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4BCD" w14:textId="77777777" w:rsidR="000E4601" w:rsidRPr="00B0315F" w:rsidRDefault="000E4601" w:rsidP="000E4601">
      <w:pPr>
        <w:spacing w:after="0"/>
        <w:jc w:val="center"/>
        <w:rPr>
          <w:rFonts w:ascii="Aptos" w:hAnsi="Aptos"/>
          <w:sz w:val="32"/>
          <w:szCs w:val="32"/>
        </w:rPr>
      </w:pPr>
      <w:r w:rsidRPr="00B0315F">
        <w:rPr>
          <w:rFonts w:ascii="Aptos" w:hAnsi="Aptos"/>
          <w:sz w:val="32"/>
          <w:szCs w:val="32"/>
        </w:rPr>
        <w:t>Canberra Institute of Technology</w:t>
      </w:r>
    </w:p>
    <w:p w14:paraId="6491F2F4" w14:textId="77777777" w:rsidR="00816216" w:rsidRPr="00B0315F" w:rsidRDefault="000E4601" w:rsidP="000E4601">
      <w:pPr>
        <w:spacing w:after="0"/>
        <w:jc w:val="center"/>
        <w:rPr>
          <w:rFonts w:ascii="Aptos" w:hAnsi="Aptos"/>
          <w:sz w:val="32"/>
          <w:szCs w:val="32"/>
        </w:rPr>
      </w:pPr>
      <w:r w:rsidRPr="00B0315F">
        <w:rPr>
          <w:rFonts w:ascii="Aptos" w:hAnsi="Aptos"/>
          <w:sz w:val="32"/>
          <w:szCs w:val="32"/>
        </w:rPr>
        <w:t>Position Description</w:t>
      </w:r>
    </w:p>
    <w:p w14:paraId="27F92055" w14:textId="77777777" w:rsidR="00BA1C84" w:rsidRPr="00B0315F" w:rsidRDefault="00BA1C84" w:rsidP="00E43F09">
      <w:pPr>
        <w:tabs>
          <w:tab w:val="left" w:pos="2977"/>
          <w:tab w:val="left" w:pos="3261"/>
        </w:tabs>
        <w:spacing w:after="0" w:line="240" w:lineRule="auto"/>
        <w:ind w:right="-483"/>
        <w:rPr>
          <w:rFonts w:ascii="Aptos" w:hAnsi="Aptos"/>
          <w:b/>
        </w:rPr>
      </w:pPr>
    </w:p>
    <w:p w14:paraId="4E2261AB" w14:textId="2EC7E973" w:rsidR="00896782" w:rsidRPr="00E0049C" w:rsidRDefault="00896782" w:rsidP="00FD23FE">
      <w:pPr>
        <w:tabs>
          <w:tab w:val="left" w:pos="2977"/>
          <w:tab w:val="left" w:pos="3261"/>
        </w:tabs>
        <w:spacing w:after="0" w:line="360" w:lineRule="auto"/>
        <w:ind w:right="-483"/>
        <w:rPr>
          <w:rFonts w:cstheme="minorHAnsi"/>
          <w:b/>
        </w:rPr>
      </w:pPr>
      <w:r w:rsidRPr="00E0049C">
        <w:rPr>
          <w:rFonts w:cstheme="minorHAnsi"/>
          <w:b/>
        </w:rPr>
        <w:t>POSITION NUMBER:</w:t>
      </w:r>
      <w:r w:rsidRPr="00E0049C">
        <w:rPr>
          <w:rFonts w:cstheme="minorHAnsi"/>
        </w:rPr>
        <w:tab/>
      </w:r>
      <w:r w:rsidR="00A4047A">
        <w:rPr>
          <w:rFonts w:cstheme="minorHAnsi"/>
        </w:rPr>
        <w:t>P70956</w:t>
      </w:r>
    </w:p>
    <w:p w14:paraId="1809AD99" w14:textId="1D2DDB8B" w:rsidR="00896782" w:rsidRPr="00E0049C" w:rsidRDefault="00EE27CC" w:rsidP="00FD23FE">
      <w:pPr>
        <w:tabs>
          <w:tab w:val="left" w:pos="2977"/>
          <w:tab w:val="left" w:pos="3261"/>
        </w:tabs>
        <w:spacing w:after="0" w:line="360" w:lineRule="auto"/>
        <w:ind w:right="-483"/>
        <w:rPr>
          <w:rFonts w:cstheme="minorHAnsi"/>
        </w:rPr>
      </w:pPr>
      <w:r w:rsidRPr="00E0049C">
        <w:rPr>
          <w:rFonts w:cstheme="minorHAnsi"/>
          <w:b/>
        </w:rPr>
        <w:t>CLASSIFICATION</w:t>
      </w:r>
      <w:r w:rsidR="00896782" w:rsidRPr="00E0049C">
        <w:rPr>
          <w:rFonts w:cstheme="minorHAnsi"/>
          <w:b/>
        </w:rPr>
        <w:t>:</w:t>
      </w:r>
      <w:r w:rsidR="00896782" w:rsidRPr="00E0049C">
        <w:rPr>
          <w:rFonts w:cstheme="minorHAnsi"/>
        </w:rPr>
        <w:tab/>
      </w:r>
      <w:sdt>
        <w:sdtPr>
          <w:rPr>
            <w:rFonts w:cstheme="minorHAnsi"/>
            <w:b/>
          </w:rPr>
          <w:alias w:val="CLASSIFICATION"/>
          <w:tag w:val="CLASSIFICATION"/>
          <w:id w:val="-1078129214"/>
          <w:placeholder>
            <w:docPart w:val="6D812864D04D4081968E96FAD902094C"/>
          </w:placeholder>
          <w:dropDownList>
            <w:listItem w:displayText="Choose a Classification" w:value="Choose a Classification"/>
            <w:listItem w:displayText="ADMINISTRATIVE SERVICE OFFICER CLASS 1" w:value="ADMINISTRATIVE SERVICE OFFICER CLASS 1"/>
            <w:listItem w:displayText="ADMINISTRATIVE SERVICE OFFICER CLASS 2" w:value="ADMINISTRATIVE SERVICE OFFICER CLASS 2"/>
            <w:listItem w:displayText="ADMINISTRATIVE SERVICE OFFICER CLASS 2/3" w:value="ADMINISTRATIVE SERVICE OFFICER CLASS 2/3"/>
            <w:listItem w:displayText="ADMINISTRATIVE SERVICE OFFICER CLASS 3" w:value="ADMINISTRATIVE SERVICE OFFICER CLASS 3"/>
            <w:listItem w:displayText="ADMINISTRATIVE SERVICE OFFICER CLASS 4" w:value="ADMINISTRATIVE SERVICE OFFICER CLASS 4"/>
            <w:listItem w:displayText="ADMINISTRATIVE SERVICE OFFICER CLASS 5" w:value="ADMINISTRATIVE SERVICE OFFICER CLASS 5"/>
            <w:listItem w:displayText="ADMINISTRATIVE SERVICE OFFICER CLASS 6" w:value="ADMINISTRATIVE SERVICE OFFICER CLASS 6"/>
            <w:listItem w:displayText="SENIOR OFFICER GRADE C" w:value="SENIOR OFFICER GRADE C"/>
            <w:listItem w:displayText="SENIOR OFFICER GRADE B" w:value="SENIOR OFFICER GRADE B"/>
            <w:listItem w:displayText="SENIOR OFFICER GRADE A" w:value="SENIOR OFFICER GRADE A"/>
            <w:listItem w:displayText="GENERAL SERVICE OFFICER LEVEL 2" w:value="GENERAL SERVICE OFFICER LEVEL 2"/>
            <w:listItem w:displayText="GENERAL SERVICE OFFICER LEVEL 3" w:value="GENERAL SERVICE OFFICER LEVEL 3"/>
            <w:listItem w:displayText="GENERAL SERVICE OFFICER LEVEL 4" w:value="GENERAL SERVICE OFFICER LEVEL 4"/>
            <w:listItem w:displayText="GENERAL SERVICE OFFICER LEVEL 5" w:value="GENERAL SERVICE OFFICER LEVEL 5"/>
            <w:listItem w:displayText="GENERAL SERVICE OFFICER LEVEL 6" w:value="GENERAL SERVICE OFFICER LEVEL 6"/>
            <w:listItem w:displayText="GENERAL SERVICE OFFICER LEVEL 7" w:value="GENERAL SERVICE OFFICER LEVEL 7"/>
            <w:listItem w:displayText="GENERAL SERVICE OFFICER LEVEL 8" w:value="GENERAL SERVICE OFFICER LEVEL 8"/>
            <w:listItem w:displayText="GENERAL SERVICE OFFICER LEVEL 9" w:value="GENERAL SERVICE OFFICER LEVEL 9"/>
            <w:listItem w:displayText="PROFESSIONAL OFFICER CLASS 1" w:value="PROFESSIONAL OFFICER CLASS 1"/>
            <w:listItem w:displayText="PROFESSIONAL OFFICER CLASS 2" w:value="PROFESSIONAL OFFICER CLASS 2"/>
            <w:listItem w:displayText="SENIOR PROFESSIONAL OFFICER GRADE C" w:value="SENIOR PROFESSIONAL OFFICER GRADE C"/>
            <w:listItem w:displayText="SENIOR PROFESSIONAL OFFICER GRADE B" w:value="SENIOR PROFESSIONAL OFFICER GRADE B"/>
            <w:listItem w:displayText="SENIOR PROFESSIONAL OFFICER GRADE A" w:value="SENIOR PROFESSIONAL OFFICER GRADE A"/>
            <w:listItem w:displayText="PUBLIC AFFAIRS OFFICER 1" w:value="PUBLIC AFFAIRS OFFICER 1"/>
            <w:listItem w:displayText="PUBLIC AFFAIRS OFFICER 2" w:value="PUBLIC AFFAIRS OFFICER 2"/>
            <w:listItem w:displayText="PUBLIC AFFAIRS OFFICER 3" w:value="PUBLIC AFFAIRS OFFICER 3"/>
            <w:listItem w:displayText="SENIOR PUBLIC AFFAIRS OFFICER 1" w:value="SENIOR PUBLIC AFFAIRS OFFICER 1"/>
            <w:listItem w:displayText="TECHNICAL OFFICER LEVEL 1" w:value="TECHNICAL OFFICER LEVEL 1"/>
            <w:listItem w:displayText="TECHNICAL OFFICER LEVEL 1/2" w:value="TECHNICAL OFFICER LEVEL 1/2"/>
            <w:listItem w:displayText="TECHNICAL OFFICER LEVEL 2" w:value="TECHNICAL OFFICER LEVEL 2"/>
            <w:listItem w:displayText="TECHNICAL OFFICER LEVEL 3" w:value="TECHNICAL OFFICER LEVEL 3"/>
            <w:listItem w:displayText="TECHNICAL OFFICER LEVEL 4" w:value="TECHNICAL OFFICER LEVEL 4"/>
          </w:dropDownList>
        </w:sdtPr>
        <w:sdtEndPr/>
        <w:sdtContent>
          <w:r w:rsidR="0060697B" w:rsidRPr="00E0049C">
            <w:rPr>
              <w:rFonts w:cstheme="minorHAnsi"/>
              <w:b/>
            </w:rPr>
            <w:t>ADMINISTRATIVE SERVICE OFFICER CLASS 6</w:t>
          </w:r>
        </w:sdtContent>
      </w:sdt>
    </w:p>
    <w:p w14:paraId="46557D34" w14:textId="5553B5BB" w:rsidR="00896782" w:rsidRPr="00E0049C" w:rsidRDefault="00183AA4" w:rsidP="00FD23FE">
      <w:pPr>
        <w:tabs>
          <w:tab w:val="left" w:pos="2977"/>
          <w:tab w:val="left" w:pos="3261"/>
        </w:tabs>
        <w:spacing w:after="0" w:line="360" w:lineRule="auto"/>
        <w:ind w:right="-483"/>
        <w:rPr>
          <w:rFonts w:cstheme="minorHAnsi"/>
          <w:b/>
        </w:rPr>
      </w:pPr>
      <w:r w:rsidRPr="00E0049C">
        <w:rPr>
          <w:rFonts w:cstheme="minorHAnsi"/>
          <w:b/>
        </w:rPr>
        <w:t>POSITION</w:t>
      </w:r>
      <w:r w:rsidR="00896782" w:rsidRPr="00E0049C">
        <w:rPr>
          <w:rFonts w:cstheme="minorHAnsi"/>
          <w:b/>
        </w:rPr>
        <w:t xml:space="preserve"> TITLE:</w:t>
      </w:r>
      <w:r w:rsidR="00896782" w:rsidRPr="00E0049C">
        <w:rPr>
          <w:rFonts w:cstheme="minorHAnsi"/>
          <w:b/>
        </w:rPr>
        <w:tab/>
      </w:r>
      <w:r w:rsidR="00F718B4">
        <w:rPr>
          <w:rFonts w:cstheme="minorHAnsi"/>
          <w:bCs/>
        </w:rPr>
        <w:t xml:space="preserve">Cloud Campus </w:t>
      </w:r>
      <w:r w:rsidR="005807B8">
        <w:rPr>
          <w:rFonts w:cstheme="minorHAnsi"/>
          <w:bCs/>
        </w:rPr>
        <w:t>P</w:t>
      </w:r>
      <w:r w:rsidR="00F718B4">
        <w:rPr>
          <w:rFonts w:cstheme="minorHAnsi"/>
          <w:bCs/>
        </w:rPr>
        <w:t>roject</w:t>
      </w:r>
      <w:r w:rsidR="00E0049C" w:rsidRPr="00E0049C">
        <w:rPr>
          <w:rFonts w:cstheme="minorHAnsi"/>
          <w:bCs/>
        </w:rPr>
        <w:t xml:space="preserve"> Support Officer</w:t>
      </w:r>
    </w:p>
    <w:p w14:paraId="58B11DB0" w14:textId="1DBD4AB8" w:rsidR="0026671E" w:rsidRPr="00E0049C" w:rsidRDefault="0026671E" w:rsidP="2D7F9C0F">
      <w:pPr>
        <w:tabs>
          <w:tab w:val="left" w:pos="2977"/>
          <w:tab w:val="left" w:pos="3261"/>
        </w:tabs>
        <w:spacing w:after="0" w:line="360" w:lineRule="auto"/>
        <w:ind w:right="-483"/>
        <w:rPr>
          <w:rStyle w:val="PlaceholderText"/>
          <w:color w:val="auto"/>
        </w:rPr>
      </w:pPr>
      <w:r w:rsidRPr="00E0049C">
        <w:rPr>
          <w:b/>
          <w:bCs/>
        </w:rPr>
        <w:t>DIVISION:</w:t>
      </w:r>
      <w:r w:rsidRPr="00E0049C">
        <w:tab/>
      </w:r>
      <w:sdt>
        <w:sdtPr>
          <w:rPr>
            <w:b/>
            <w:bCs/>
          </w:rPr>
          <w:alias w:val="DIVISION"/>
          <w:tag w:val="DIVISION"/>
          <w:id w:val="-1003740949"/>
          <w:placeholder>
            <w:docPart w:val="9B704CAC9F814ADC8D5C7C06E767EA21"/>
          </w:placeholder>
          <w15:color w:val="000000"/>
          <w:comboBox>
            <w:listItem w:value="Choose a Division"/>
            <w:listItem w:displayText="Board and CEO" w:value="Board and CEO"/>
            <w:listItem w:displayText="Education Futures and Students" w:value="Education Futures and Students"/>
            <w:listItem w:displayText="Enabling Services and Partnerships Division" w:value="Enabling Services and Partnerships Division"/>
          </w:comboBox>
        </w:sdtPr>
        <w:sdtEndPr/>
        <w:sdtContent>
          <w:r w:rsidR="0060697B" w:rsidRPr="00E0049C">
            <w:rPr>
              <w:b/>
              <w:bCs/>
            </w:rPr>
            <w:t>Enabling Services and Partnerships Division</w:t>
          </w:r>
        </w:sdtContent>
      </w:sdt>
    </w:p>
    <w:p w14:paraId="1DCCD510" w14:textId="45F4B135" w:rsidR="00625405" w:rsidRPr="00E0049C" w:rsidRDefault="00625405" w:rsidP="2D7F9C0F">
      <w:pPr>
        <w:tabs>
          <w:tab w:val="left" w:pos="2977"/>
          <w:tab w:val="left" w:pos="3261"/>
        </w:tabs>
        <w:spacing w:after="0" w:line="360" w:lineRule="auto"/>
        <w:ind w:right="-483"/>
        <w:rPr>
          <w:b/>
          <w:bCs/>
        </w:rPr>
      </w:pPr>
      <w:r w:rsidRPr="00E0049C">
        <w:rPr>
          <w:b/>
          <w:bCs/>
        </w:rPr>
        <w:t>COLLEGE/BRANCH:</w:t>
      </w:r>
      <w:r w:rsidRPr="00E0049C">
        <w:tab/>
      </w:r>
      <w:sdt>
        <w:sdtPr>
          <w:rPr>
            <w:b/>
            <w:bCs/>
          </w:rPr>
          <w:alias w:val="COLLEGE/BRANCH"/>
          <w:tag w:val="COLLEGE/BRANCH"/>
          <w:id w:val="-1387873993"/>
          <w:placeholder>
            <w:docPart w:val="5872C143833C4B118D8FC1A522E515DB"/>
          </w:placeholder>
          <w:comboBox>
            <w:listItem w:displayText="Choose a College/Branch" w:value="Choose a College/Branch"/>
            <w:listItem w:displayText="Pathways, Business and Leadership " w:value="Pathways, Business and Leadership "/>
            <w:listItem w:displayText="Health, Community and Science" w:value="Health, Community and Science"/>
            <w:listItem w:displayText="Technology and Design" w:value="Technology and Design"/>
            <w:listItem w:displayText="Trade Skills" w:value="Trade Skills"/>
            <w:listItem w:displayText="Yurauna Centre" w:value="Yurauna Centre"/>
            <w:listItem w:displayText="Corporate Services" w:value="Corporate Services"/>
            <w:listItem w:displayText="Chief Executive's Office" w:value="Chief Executive's Office"/>
            <w:listItem w:displayText="Student Services" w:value="Student Services"/>
            <w:listItem w:displayText="Industry Engagement and Strategic Relations" w:value="Industry Engagement and Strategic Relations"/>
            <w:listItem w:displayText="Education Futures and Students" w:value="Education Futures and Students"/>
            <w:listItem w:displayText="Apprenticeships and Traineeships " w:value="Apprenticeships and Traineeships "/>
            <w:listItem w:displayText="Education Design and Delivery" w:value="Education Design and Delivery"/>
            <w:listItem w:displayText="Student Experience" w:value="Student Experience"/>
            <w:listItem w:displayText="Education Services" w:value="Education Services"/>
            <w:listItem w:displayText="People and Culture" w:value="People and Culture"/>
          </w:comboBox>
        </w:sdtPr>
        <w:sdtEndPr/>
        <w:sdtContent>
          <w:r w:rsidR="0060697B" w:rsidRPr="00E0049C">
            <w:rPr>
              <w:b/>
              <w:bCs/>
            </w:rPr>
            <w:t>Corporate Services</w:t>
          </w:r>
        </w:sdtContent>
      </w:sdt>
    </w:p>
    <w:p w14:paraId="56167E69" w14:textId="356A6189" w:rsidR="00625405" w:rsidRPr="00E0049C" w:rsidRDefault="00625405" w:rsidP="2D7F9C0F">
      <w:pPr>
        <w:tabs>
          <w:tab w:val="left" w:pos="2977"/>
          <w:tab w:val="left" w:pos="3261"/>
        </w:tabs>
        <w:spacing w:after="0" w:line="360" w:lineRule="auto"/>
        <w:ind w:right="-483"/>
        <w:rPr>
          <w:rFonts w:ascii="Calibri" w:eastAsia="Aptos" w:hAnsi="Calibri" w:cs="Calibri"/>
          <w:b/>
        </w:rPr>
      </w:pPr>
      <w:r w:rsidRPr="00E0049C">
        <w:rPr>
          <w:b/>
          <w:bCs/>
        </w:rPr>
        <w:t>SECTION:</w:t>
      </w:r>
      <w:r w:rsidR="002B3213" w:rsidRPr="00E0049C">
        <w:rPr>
          <w:rFonts w:ascii="Calibri" w:hAnsi="Calibri" w:cs="Calibri"/>
        </w:rPr>
        <w:t xml:space="preserve"> </w:t>
      </w:r>
      <w:r w:rsidR="002B3213" w:rsidRPr="00E0049C">
        <w:rPr>
          <w:rFonts w:ascii="Calibri" w:hAnsi="Calibri" w:cs="Calibri"/>
        </w:rPr>
        <w:tab/>
      </w:r>
      <w:sdt>
        <w:sdtPr>
          <w:rPr>
            <w:rFonts w:ascii="Calibri" w:hAnsi="Calibri" w:cs="Calibri"/>
            <w:b/>
            <w:bCs/>
          </w:rPr>
          <w:alias w:val="SECTION"/>
          <w:tag w:val="SECTION"/>
          <w:id w:val="-1985770738"/>
          <w:placeholder>
            <w:docPart w:val="F97F30DB71C94D5F89942DBC143563D2"/>
          </w:placeholder>
          <w:dropDownList>
            <w:listItem w:displayText="Choose a Section" w:value="Choose a Section"/>
            <w:listItem w:displayText="Audit, Risk and Corporate Governance" w:value="Audit, Risk and Corporate Governance"/>
            <w:listItem w:displayText="Business Support" w:value="Business Support"/>
            <w:listItem w:displayText="Corporate Services Management" w:value="Corporate Services Management"/>
            <w:listItem w:displayText="Renewable Energy Skills" w:value="Renewable Energy Skills"/>
            <w:listItem w:displayText="Facilities" w:value="Facilities"/>
            <w:listItem w:displayText="People and Culture" w:value="People and Culture"/>
            <w:listItem w:displayText="Performance and Reporting" w:value="Performance and Reporting"/>
            <w:listItem w:displayText="Procurement, Contracts and Records Management" w:value="Procurement, Contracts and Records Management"/>
            <w:listItem w:displayText="Student Information Management Systems" w:value="Student Information Management Systems"/>
            <w:listItem w:displayText="Student Services" w:value="Student Services"/>
            <w:listItem w:displayText="Student Services Management" w:value="Student Services Management"/>
            <w:listItem w:displayText="Client Relationship" w:value="Client Relationship"/>
            <w:listItem w:displayText="Information and Recognition" w:value="Information and Recognition"/>
            <w:listItem w:displayText="Library and Learning Services" w:value="Library and Learning Services"/>
            <w:listItem w:displayText="Education Services" w:value="Education Services"/>
            <w:listItem w:displayText="Awards and Programs" w:value="Awards and Programs"/>
            <w:listItem w:displayText="Education Projects" w:value="Education Projects"/>
            <w:listItem w:displayText="Education Quality" w:value="Education Quality"/>
            <w:listItem w:displayText="Program Services/Education Technology" w:value="Program Services/Education Technology"/>
            <w:listItem w:displayText="Yurauna" w:value="Yurauna"/>
            <w:listItem w:displayText="Trade Skills Management" w:value="Trade Skills Management"/>
            <w:listItem w:displayText="Automotive, Metals and Logistics" w:value="Automotive, Metals and Logistics"/>
            <w:listItem w:displayText="Building Management" w:value="Building Management"/>
            <w:listItem w:displayText="Construction" w:value="Construction"/>
            <w:listItem w:displayText="Hospitality, Culinary and Tourism" w:value="Hospitality, Culinary and Tourism"/>
            <w:listItem w:displayText="Electrotechnology" w:value="Electrotechnology"/>
            <w:listItem w:displayText="Plumbing and Metals" w:value="Plumbing and Metals"/>
            <w:listItem w:displayText="Technology and Design Management" w:value="Technology and Design Management"/>
            <w:listItem w:displayText="Information, Communication and Technology" w:value="Information, Communication and Technology"/>
            <w:listItem w:displayText="Creative and Design Industries" w:value="Creative and Design Industries"/>
            <w:listItem w:displayText="Cyber Security" w:value="Cyber Security"/>
            <w:listItem w:displayText="Graphics, Entertainment, Media and Music" w:value="Graphics, Entertainment, Media and Music"/>
            <w:listItem w:displayText="Hairdressing and Beauty Therapy" w:value="Hairdressing and Beauty Therapy"/>
            <w:listItem w:displayText="Horticulture and Floristry" w:value="Horticulture and Floristry"/>
            <w:listItem w:displayText="Health, Community and Science Management" w:value="Health, Community and Science Management"/>
            <w:listItem w:displayText="Children's Education and Care" w:value="Children's Education and Care"/>
            <w:listItem w:displayText="Community Work" w:value="Community Work"/>
            <w:listItem w:displayText="Fit and Well" w:value="Fit and Well"/>
            <w:listItem w:displayText="Human Services" w:value="Human Services"/>
            <w:listItem w:displayText="Science" w:value="Science"/>
            <w:listItem w:displayText="Wellbeing" w:value="Wellbeing"/>
            <w:listItem w:displayText="Business and Leadership Management " w:value="Business and Leadership Management "/>
            <w:listItem w:displayText="Accounting and Project Management" w:value="Accounting and Project Management"/>
            <w:listItem w:displayText="Business" w:value="Business"/>
            <w:listItem w:displayText="Pathways Management" w:value="Pathways Management"/>
            <w:listItem w:displayText="Year 12 " w:value="Year 12 "/>
            <w:listItem w:displayText="English Language" w:value="English Language"/>
            <w:listItem w:displayText="LLND Support" w:value="LLND Support"/>
            <w:listItem w:displayText="Student Support" w:value="Student Support"/>
            <w:listItem w:displayText="International Pastoral Care" w:value="International Pastoral Care"/>
            <w:listItem w:displayText="Industry Engagement and Strategic Relations Management" w:value="Industry Engagement and Strategic Relations Management"/>
            <w:listItem w:displayText="Board Secretariat and Government Relations" w:value="Board Secretariat and Government Relations"/>
            <w:listItem w:displayText="Business Growth and Development" w:value="Business Growth and Development"/>
            <w:listItem w:displayText="Major Projects" w:value="Major Projects"/>
            <w:listItem w:displayText="Marketing" w:value="Marketing"/>
            <w:listItem w:displayText="Strategic Communications" w:value="Strategic Communications"/>
            <w:listItem w:displayText="Strategic Growth and Transformation" w:value="Strategic Growth and Transformation"/>
            <w:listItem w:displayText="Training Initiatives" w:value="Training Initiatives"/>
            <w:listItem w:displayText="Apprenticeships and Traineeships" w:value="Apprenticeships and Traineeships"/>
            <w:listItem w:displayText="Education Design and Delivery" w:value="Education Design and Delivery"/>
            <w:listItem w:displayText="Student Experience" w:value="Student Experience"/>
            <w:listItem w:displayText="Foundation Skills" w:value="Foundation Skills"/>
            <w:listItem w:displayText="High Risk and Finishing Trades" w:value="High Risk and Finishing Trades"/>
            <w:listItem w:displayText="Educator Capability" w:value="Educator Capability"/>
            <w:listItem w:displayText="Work Health and Safety" w:value="Work Health and Safety"/>
            <w:listItem w:displayText="Workforce Transformation" w:value="Workforce Transformation"/>
            <w:listItem w:displayText="People Services" w:value="People Services"/>
            <w:listItem w:displayText="Workplace Policy and Conditions" w:value="Workplace Policy and Conditions"/>
            <w:listItem w:displayText="Workplace Inclusion" w:value="Workplace Inclusion"/>
            <w:listItem w:displayText="Workforce Capability" w:value="Workforce Capability"/>
            <w:listItem w:displayText="People Support, Wellbeing and Injury Management" w:value="People Support, Wellbeing and Injury Management"/>
          </w:dropDownList>
        </w:sdtPr>
        <w:sdtEndPr/>
        <w:sdtContent>
          <w:r w:rsidR="005362CE" w:rsidRPr="00E0049C">
            <w:rPr>
              <w:rFonts w:ascii="Calibri" w:hAnsi="Calibri" w:cs="Calibri"/>
              <w:b/>
              <w:bCs/>
            </w:rPr>
            <w:t>Information, Communication and Technology</w:t>
          </w:r>
        </w:sdtContent>
      </w:sdt>
    </w:p>
    <w:p w14:paraId="37FC5371" w14:textId="4CB3B15F" w:rsidR="00DE3389" w:rsidRPr="00E0049C" w:rsidRDefault="00DE3389" w:rsidP="00FD23FE">
      <w:pPr>
        <w:tabs>
          <w:tab w:val="left" w:pos="2952"/>
          <w:tab w:val="left" w:pos="3261"/>
        </w:tabs>
        <w:spacing w:after="0" w:line="360" w:lineRule="auto"/>
        <w:ind w:right="-483"/>
        <w:rPr>
          <w:rFonts w:cstheme="minorHAnsi"/>
        </w:rPr>
      </w:pPr>
      <w:r w:rsidRPr="00E0049C">
        <w:rPr>
          <w:rFonts w:cstheme="minorHAnsi"/>
          <w:b/>
        </w:rPr>
        <w:t>SUB SECTION/COST CODE:</w:t>
      </w:r>
      <w:r w:rsidRPr="00E0049C">
        <w:rPr>
          <w:rFonts w:cstheme="minorHAnsi"/>
          <w:b/>
        </w:rPr>
        <w:tab/>
      </w:r>
      <w:r w:rsidR="00E0049C" w:rsidRPr="00E0049C">
        <w:rPr>
          <w:rFonts w:cstheme="minorHAnsi"/>
          <w:bCs/>
        </w:rPr>
        <w:t>31101</w:t>
      </w:r>
    </w:p>
    <w:p w14:paraId="13DB9AC1" w14:textId="7E55A531" w:rsidR="00EF20CD" w:rsidRPr="00E0049C" w:rsidRDefault="00896782" w:rsidP="00862DED">
      <w:pPr>
        <w:tabs>
          <w:tab w:val="left" w:pos="2977"/>
          <w:tab w:val="left" w:pos="3261"/>
        </w:tabs>
        <w:spacing w:after="0" w:line="360" w:lineRule="auto"/>
        <w:ind w:right="-483"/>
        <w:rPr>
          <w:rFonts w:cstheme="minorHAnsi"/>
        </w:rPr>
      </w:pPr>
      <w:r w:rsidRPr="00E0049C">
        <w:rPr>
          <w:rFonts w:cstheme="minorHAnsi"/>
          <w:b/>
        </w:rPr>
        <w:t>IMMEDIATE SUPERVISOR:</w:t>
      </w:r>
      <w:r w:rsidRPr="00E0049C">
        <w:rPr>
          <w:rFonts w:cstheme="minorHAnsi"/>
          <w:b/>
        </w:rPr>
        <w:tab/>
      </w:r>
      <w:r w:rsidR="00F718B4">
        <w:rPr>
          <w:rFonts w:cstheme="minorHAnsi"/>
          <w:bCs/>
        </w:rPr>
        <w:t>Project Director, Cloud Campus</w:t>
      </w:r>
    </w:p>
    <w:p w14:paraId="04026EB2" w14:textId="29B15A22" w:rsidR="00862DED" w:rsidRDefault="00896782" w:rsidP="00862DED">
      <w:pPr>
        <w:tabs>
          <w:tab w:val="left" w:pos="2977"/>
          <w:tab w:val="left" w:pos="3261"/>
        </w:tabs>
        <w:spacing w:after="0" w:line="360" w:lineRule="auto"/>
        <w:ind w:right="-483"/>
        <w:rPr>
          <w:rFonts w:cstheme="minorHAnsi"/>
        </w:rPr>
      </w:pPr>
      <w:r w:rsidRPr="00862DED">
        <w:rPr>
          <w:rFonts w:cstheme="minorHAnsi"/>
          <w:b/>
        </w:rPr>
        <w:tab/>
      </w:r>
    </w:p>
    <w:p w14:paraId="49674528" w14:textId="77777777" w:rsidR="000B0075" w:rsidRPr="00E0049C" w:rsidRDefault="000B0075" w:rsidP="000B0075">
      <w:pPr>
        <w:jc w:val="both"/>
        <w:rPr>
          <w:rFonts w:cstheme="minorHAnsi"/>
          <w:b/>
          <w:bCs/>
          <w:lang w:eastAsia="en-AU"/>
        </w:rPr>
      </w:pPr>
      <w:r w:rsidRPr="00E0049C">
        <w:rPr>
          <w:rFonts w:cstheme="minorHAnsi"/>
          <w:b/>
          <w:bCs/>
          <w:lang w:eastAsia="en-AU"/>
        </w:rPr>
        <w:t>ABOUT US</w:t>
      </w:r>
    </w:p>
    <w:p w14:paraId="19D4DA63" w14:textId="77777777" w:rsidR="000B0075" w:rsidRPr="00E0049C" w:rsidRDefault="000B0075" w:rsidP="000B0075">
      <w:pPr>
        <w:jc w:val="both"/>
        <w:rPr>
          <w:rFonts w:cstheme="minorHAnsi"/>
          <w:lang w:eastAsia="en-AU"/>
        </w:rPr>
      </w:pPr>
      <w:r w:rsidRPr="00E0049C">
        <w:rPr>
          <w:rFonts w:cstheme="minorHAnsi"/>
          <w:lang w:eastAsia="en-AU"/>
        </w:rPr>
        <w:t xml:space="preserve">Canberra Institute of Technology (CIT) is a dynamic, modern, and diverse vocational education and training (VET) institute of learning - and plays a major role in the development of the ACT’s future workforce and building its skill base. </w:t>
      </w:r>
      <w:r w:rsidRPr="00E0049C">
        <w:rPr>
          <w:rFonts w:cstheme="minorHAnsi"/>
        </w:rPr>
        <w:t>As the ACT’s public provider of VET, we are the cornerstone of the local skills and training system and deeply embedded in our community. The critical role we play in the Canberra economy and society is demonstrated by the significant influence of our graduates and educators. Our alumni embody excellence and proficiency in their respective vocations.</w:t>
      </w:r>
    </w:p>
    <w:p w14:paraId="15CAD884" w14:textId="77777777" w:rsidR="000B0075" w:rsidRPr="00E0049C" w:rsidRDefault="000B0075" w:rsidP="000B0075">
      <w:pPr>
        <w:tabs>
          <w:tab w:val="left" w:pos="5998"/>
        </w:tabs>
        <w:rPr>
          <w:rFonts w:cstheme="minorHAnsi"/>
        </w:rPr>
      </w:pPr>
      <w:r w:rsidRPr="00E0049C">
        <w:rPr>
          <w:rFonts w:cstheme="minorHAnsi"/>
        </w:rPr>
        <w:t xml:space="preserve">At our core, we strive for inclusion, providing equal access to education and training and enabling anyone to pursue their learning and career goals. We are dedicated to supporting social inclusion, offering all who walk through our doors a sense of place and belonging, and the confidence to participate in the workforce. </w:t>
      </w:r>
    </w:p>
    <w:p w14:paraId="21E0FD8C" w14:textId="77777777" w:rsidR="000B0075" w:rsidRPr="00E0049C" w:rsidRDefault="000B0075" w:rsidP="000B0075">
      <w:pPr>
        <w:tabs>
          <w:tab w:val="left" w:pos="5998"/>
        </w:tabs>
        <w:rPr>
          <w:rFonts w:cstheme="minorHAnsi"/>
        </w:rPr>
      </w:pPr>
      <w:r w:rsidRPr="00E0049C">
        <w:rPr>
          <w:rFonts w:cstheme="minorHAnsi"/>
        </w:rPr>
        <w:t xml:space="preserve">Our strategic ambition is outlined in our </w:t>
      </w:r>
      <w:hyperlink r:id="rId7">
        <w:r w:rsidRPr="00E0049C">
          <w:rPr>
            <w:rStyle w:val="Hyperlink"/>
            <w:rFonts w:cstheme="minorHAnsi"/>
          </w:rPr>
          <w:t xml:space="preserve">CIT Strategy 2025-2035: </w:t>
        </w:r>
        <w:r w:rsidRPr="00E0049C">
          <w:rPr>
            <w:rStyle w:val="Hyperlink"/>
            <w:rFonts w:cstheme="minorHAnsi"/>
            <w:i/>
            <w:iCs/>
          </w:rPr>
          <w:t>Skilling for the future equipping you for life</w:t>
        </w:r>
      </w:hyperlink>
      <w:r w:rsidRPr="00E0049C">
        <w:rPr>
          <w:rFonts w:cstheme="minorHAnsi"/>
          <w:i/>
          <w:iCs/>
        </w:rPr>
        <w:t xml:space="preserve">. </w:t>
      </w:r>
      <w:r w:rsidRPr="00E0049C">
        <w:rPr>
          <w:rFonts w:cstheme="minorHAnsi"/>
        </w:rPr>
        <w:t xml:space="preserve">This strategy sets four objectives to guide our actions towards achieving our vision to be </w:t>
      </w:r>
      <w:r w:rsidRPr="00E0049C">
        <w:rPr>
          <w:rFonts w:cstheme="minorHAnsi"/>
          <w:i/>
          <w:iCs/>
        </w:rPr>
        <w:t>renowned for our inclusive and dynamic approach to teaching and learning that meets the needs of students, industry and the community</w:t>
      </w:r>
      <w:r w:rsidRPr="00E0049C">
        <w:rPr>
          <w:rFonts w:cstheme="minorHAnsi"/>
        </w:rPr>
        <w:t>. These strategic objectives are:</w:t>
      </w:r>
    </w:p>
    <w:p w14:paraId="4F6BA32C" w14:textId="77777777" w:rsidR="000B0075" w:rsidRPr="00E0049C" w:rsidRDefault="000B0075" w:rsidP="00DB01EF">
      <w:pPr>
        <w:pStyle w:val="ListParagraph"/>
        <w:numPr>
          <w:ilvl w:val="0"/>
          <w:numId w:val="2"/>
        </w:numPr>
        <w:tabs>
          <w:tab w:val="left" w:pos="5998"/>
        </w:tabs>
        <w:rPr>
          <w:rFonts w:cstheme="minorHAnsi"/>
        </w:rPr>
      </w:pPr>
      <w:r w:rsidRPr="00E0049C">
        <w:rPr>
          <w:rFonts w:cstheme="minorHAnsi"/>
        </w:rPr>
        <w:t>Our training meets the skills needs of today, tomorrow and beyond.</w:t>
      </w:r>
    </w:p>
    <w:p w14:paraId="6F5FBB7A" w14:textId="77777777" w:rsidR="000B0075" w:rsidRPr="00E0049C" w:rsidRDefault="000B0075" w:rsidP="00DB01EF">
      <w:pPr>
        <w:pStyle w:val="ListParagraph"/>
        <w:numPr>
          <w:ilvl w:val="0"/>
          <w:numId w:val="2"/>
        </w:numPr>
        <w:tabs>
          <w:tab w:val="left" w:pos="5998"/>
        </w:tabs>
        <w:rPr>
          <w:rFonts w:cstheme="minorHAnsi"/>
        </w:rPr>
      </w:pPr>
      <w:r w:rsidRPr="00E0049C">
        <w:rPr>
          <w:rFonts w:cstheme="minorHAnsi"/>
        </w:rPr>
        <w:t xml:space="preserve">Our teaching and learning </w:t>
      </w:r>
      <w:proofErr w:type="gramStart"/>
      <w:r w:rsidRPr="00E0049C">
        <w:rPr>
          <w:rFonts w:cstheme="minorHAnsi"/>
        </w:rPr>
        <w:t>is</w:t>
      </w:r>
      <w:proofErr w:type="gramEnd"/>
      <w:r w:rsidRPr="00E0049C">
        <w:rPr>
          <w:rFonts w:cstheme="minorHAnsi"/>
        </w:rPr>
        <w:t xml:space="preserve"> leading edge and enhances student outcomes.</w:t>
      </w:r>
    </w:p>
    <w:p w14:paraId="46A8381F" w14:textId="77777777" w:rsidR="000B0075" w:rsidRPr="00E0049C" w:rsidRDefault="000B0075" w:rsidP="00DB01EF">
      <w:pPr>
        <w:pStyle w:val="ListParagraph"/>
        <w:numPr>
          <w:ilvl w:val="0"/>
          <w:numId w:val="2"/>
        </w:numPr>
        <w:tabs>
          <w:tab w:val="left" w:pos="5998"/>
        </w:tabs>
        <w:rPr>
          <w:rFonts w:cstheme="minorHAnsi"/>
        </w:rPr>
      </w:pPr>
      <w:r w:rsidRPr="00E0049C">
        <w:rPr>
          <w:rFonts w:cstheme="minorHAnsi"/>
        </w:rPr>
        <w:t>Our people are equipped to achieve our strategy.</w:t>
      </w:r>
    </w:p>
    <w:p w14:paraId="3E7DE064" w14:textId="076F88C6" w:rsidR="00AE1CA3" w:rsidRPr="00E0049C" w:rsidRDefault="000B0075" w:rsidP="00DB01EF">
      <w:pPr>
        <w:pStyle w:val="ListParagraph"/>
        <w:numPr>
          <w:ilvl w:val="0"/>
          <w:numId w:val="2"/>
        </w:numPr>
        <w:tabs>
          <w:tab w:val="left" w:pos="5998"/>
        </w:tabs>
        <w:rPr>
          <w:rFonts w:cstheme="minorHAnsi"/>
        </w:rPr>
      </w:pPr>
      <w:r w:rsidRPr="00E0049C">
        <w:rPr>
          <w:rFonts w:cstheme="minorHAnsi"/>
        </w:rPr>
        <w:t>Our foundations support the delivery of our strategy and enable future growth.</w:t>
      </w:r>
    </w:p>
    <w:p w14:paraId="501D19B1" w14:textId="16EE6ABA" w:rsidR="000B0075" w:rsidRPr="00E0049C" w:rsidRDefault="00AE1CA3" w:rsidP="00AE1CA3">
      <w:pPr>
        <w:rPr>
          <w:rFonts w:cstheme="minorHAnsi"/>
        </w:rPr>
      </w:pPr>
      <w:r w:rsidRPr="00E0049C">
        <w:rPr>
          <w:rFonts w:cstheme="minorHAnsi"/>
        </w:rPr>
        <w:br w:type="page"/>
      </w:r>
    </w:p>
    <w:p w14:paraId="7E164214" w14:textId="77777777" w:rsidR="000B0075" w:rsidRPr="00E0049C" w:rsidRDefault="000B0075" w:rsidP="000B0075">
      <w:pPr>
        <w:jc w:val="both"/>
        <w:rPr>
          <w:rFonts w:cstheme="minorHAnsi"/>
          <w:b/>
        </w:rPr>
      </w:pPr>
      <w:r w:rsidRPr="00E0049C">
        <w:rPr>
          <w:rFonts w:cstheme="minorHAnsi"/>
          <w:b/>
        </w:rPr>
        <w:lastRenderedPageBreak/>
        <w:t>OUR PEOPLE</w:t>
      </w:r>
    </w:p>
    <w:p w14:paraId="36F1ECBB" w14:textId="77777777" w:rsidR="000B0075" w:rsidRPr="00E0049C" w:rsidRDefault="000B0075" w:rsidP="000B0075">
      <w:pPr>
        <w:jc w:val="both"/>
        <w:rPr>
          <w:rFonts w:cstheme="minorHAnsi"/>
        </w:rPr>
      </w:pPr>
      <w:r w:rsidRPr="00E0049C">
        <w:rPr>
          <w:rFonts w:cstheme="minorHAnsi"/>
        </w:rPr>
        <w:t xml:space="preserve">CIT cultivates its workforce to create an environment where our people thrive, are motivated and embrace leading roles in achieving our ambitions. Our values of student-centric, belonging, connection, excellence, integrity and wellbeing guide every decision and action that we take. They steer us towards our purpose and create a culture of trust, collaboration and accountability. These values are aligned to the ACTPS values and signature behaviours which are underpinned by the </w:t>
      </w:r>
      <w:hyperlink r:id="rId8" w:history="1">
        <w:r w:rsidRPr="00E0049C">
          <w:rPr>
            <w:rStyle w:val="Hyperlink"/>
            <w:rFonts w:cstheme="minorHAnsi"/>
          </w:rPr>
          <w:t>ACT Public Service (ACTPS) Code of Conduct.</w:t>
        </w:r>
      </w:hyperlink>
      <w:r w:rsidRPr="00E0049C">
        <w:rPr>
          <w:rFonts w:cstheme="minorHAnsi"/>
        </w:rPr>
        <w:t xml:space="preserve"> </w:t>
      </w:r>
    </w:p>
    <w:p w14:paraId="5ADBB9C1" w14:textId="585B9144" w:rsidR="00182C2B" w:rsidRPr="00E0049C" w:rsidRDefault="000B0075" w:rsidP="2D7F9C0F">
      <w:pPr>
        <w:jc w:val="both"/>
        <w:rPr>
          <w:rFonts w:cstheme="minorHAnsi"/>
          <w:color w:val="1C1C1C"/>
          <w:shd w:val="clear" w:color="auto" w:fill="FFFFFF"/>
        </w:rPr>
      </w:pPr>
      <w:r w:rsidRPr="00E0049C">
        <w:rPr>
          <w:rStyle w:val="Emphasis"/>
          <w:rFonts w:cstheme="minorHAnsi"/>
          <w:color w:val="000000"/>
        </w:rPr>
        <w:t xml:space="preserve">CIT is committed to building a diverse workplace through an inclusive workforce. </w:t>
      </w:r>
      <w:r w:rsidRPr="00E0049C">
        <w:rPr>
          <w:rFonts w:cstheme="minorHAnsi"/>
          <w:i/>
          <w:iCs/>
          <w:color w:val="1C1C1C"/>
          <w:shd w:val="clear" w:color="auto" w:fill="FFFFFF"/>
        </w:rPr>
        <w:t xml:space="preserve">As </w:t>
      </w:r>
      <w:r w:rsidRPr="00E0049C">
        <w:rPr>
          <w:rFonts w:cstheme="minorHAnsi"/>
          <w:color w:val="1C1C1C"/>
          <w:shd w:val="clear" w:color="auto" w:fill="FFFFFF"/>
        </w:rPr>
        <w:t>part of this commitment, Aboriginal and Torres Strait Islander peoples, culturally and linguistically diverse people, people with disability, and LGBTIQ+ people, are encouraged to apply.</w:t>
      </w:r>
    </w:p>
    <w:p w14:paraId="1B468D95" w14:textId="44360C3A" w:rsidR="00882C3D" w:rsidRPr="00E0049C" w:rsidRDefault="00882C3D" w:rsidP="00882C3D">
      <w:pPr>
        <w:spacing w:after="0"/>
        <w:rPr>
          <w:rFonts w:cstheme="minorHAnsi"/>
          <w:i/>
          <w:color w:val="0070C0"/>
        </w:rPr>
      </w:pPr>
      <w:bookmarkStart w:id="0" w:name="_Hlk201839888"/>
      <w:r w:rsidRPr="00E0049C">
        <w:rPr>
          <w:rFonts w:cstheme="minorHAnsi"/>
          <w:b/>
          <w:bCs/>
          <w:iCs/>
        </w:rPr>
        <w:t xml:space="preserve">ENABLING SERVICES AND PARTNERSHIPS </w:t>
      </w:r>
      <w:r w:rsidR="00CC1D9F" w:rsidRPr="00E0049C">
        <w:rPr>
          <w:rFonts w:cstheme="minorHAnsi"/>
          <w:b/>
          <w:bCs/>
          <w:iCs/>
        </w:rPr>
        <w:t>DIVIS</w:t>
      </w:r>
      <w:r w:rsidR="00CC511A" w:rsidRPr="00E0049C">
        <w:rPr>
          <w:rFonts w:cstheme="minorHAnsi"/>
          <w:b/>
          <w:bCs/>
          <w:iCs/>
        </w:rPr>
        <w:t>I</w:t>
      </w:r>
      <w:r w:rsidR="00CC1D9F" w:rsidRPr="00E0049C">
        <w:rPr>
          <w:rFonts w:cstheme="minorHAnsi"/>
          <w:b/>
          <w:bCs/>
          <w:iCs/>
        </w:rPr>
        <w:t xml:space="preserve">ON </w:t>
      </w:r>
    </w:p>
    <w:bookmarkEnd w:id="0"/>
    <w:p w14:paraId="7CB2585B" w14:textId="159F3882" w:rsidR="00882C3D" w:rsidRPr="00E0049C" w:rsidRDefault="00882C3D" w:rsidP="00E0049C">
      <w:pPr>
        <w:spacing w:after="0"/>
        <w:rPr>
          <w:rFonts w:cstheme="minorHAnsi"/>
        </w:rPr>
      </w:pPr>
      <w:r w:rsidRPr="00E0049C">
        <w:rPr>
          <w:rFonts w:cstheme="minorHAnsi"/>
        </w:rPr>
        <w:t xml:space="preserve">The Enabling Services and Partnership </w:t>
      </w:r>
      <w:r w:rsidR="65363DD5" w:rsidRPr="00E0049C">
        <w:rPr>
          <w:rFonts w:cstheme="minorHAnsi"/>
        </w:rPr>
        <w:t>d</w:t>
      </w:r>
      <w:r w:rsidRPr="00E0049C">
        <w:rPr>
          <w:rFonts w:cstheme="minorHAnsi"/>
        </w:rPr>
        <w:t>ivision delivers a comprehensive suite of strategic, operational, and support services across CIT. It integrates functions including strategic finance, financial management and compliance, audit and reporting, human resources, industrial relations, procurement, corporate governance, risk management, commercial contract management, facilities and asset management, and information and records systems.</w:t>
      </w:r>
    </w:p>
    <w:p w14:paraId="60F482FC" w14:textId="77777777" w:rsidR="00882C3D" w:rsidRPr="00E0049C" w:rsidRDefault="00882C3D" w:rsidP="00E0049C">
      <w:pPr>
        <w:spacing w:after="0"/>
        <w:rPr>
          <w:rFonts w:cstheme="minorHAnsi"/>
          <w:iCs/>
        </w:rPr>
      </w:pPr>
    </w:p>
    <w:p w14:paraId="1F51D4FE" w14:textId="55C72926" w:rsidR="00882C3D" w:rsidRPr="00E0049C" w:rsidRDefault="00882C3D" w:rsidP="00E0049C">
      <w:pPr>
        <w:spacing w:after="0"/>
        <w:rPr>
          <w:rFonts w:cstheme="minorHAnsi"/>
        </w:rPr>
      </w:pPr>
      <w:r w:rsidRPr="00E0049C">
        <w:rPr>
          <w:rFonts w:cstheme="minorHAnsi"/>
        </w:rPr>
        <w:t xml:space="preserve">The </w:t>
      </w:r>
      <w:r w:rsidR="4AD55331" w:rsidRPr="00E0049C">
        <w:rPr>
          <w:rFonts w:cstheme="minorHAnsi"/>
        </w:rPr>
        <w:t>d</w:t>
      </w:r>
      <w:r w:rsidRPr="00E0049C">
        <w:rPr>
          <w:rFonts w:cstheme="minorHAnsi"/>
        </w:rPr>
        <w:t>ivision also supports work health and safety, student administration systems, and corporate compliance, ensuring CIT meets its obligations as a Territory Entity and Territory Authority to the ACT and Australian Governments.</w:t>
      </w:r>
    </w:p>
    <w:p w14:paraId="2164C6C7" w14:textId="77777777" w:rsidR="00882C3D" w:rsidRPr="00E0049C" w:rsidRDefault="00882C3D" w:rsidP="00E0049C">
      <w:pPr>
        <w:spacing w:after="0"/>
        <w:rPr>
          <w:rFonts w:cstheme="minorHAnsi"/>
          <w:iCs/>
        </w:rPr>
      </w:pPr>
    </w:p>
    <w:p w14:paraId="322A841B" w14:textId="4146BE5E" w:rsidR="00882C3D" w:rsidRPr="00E0049C" w:rsidRDefault="00882C3D" w:rsidP="00E0049C">
      <w:pPr>
        <w:spacing w:after="0"/>
        <w:rPr>
          <w:rFonts w:cstheme="minorHAnsi"/>
        </w:rPr>
      </w:pPr>
      <w:r w:rsidRPr="00E0049C">
        <w:rPr>
          <w:rFonts w:cstheme="minorHAnsi"/>
        </w:rPr>
        <w:t xml:space="preserve">This </w:t>
      </w:r>
      <w:r w:rsidR="6DA90E8B" w:rsidRPr="00E0049C">
        <w:rPr>
          <w:rFonts w:cstheme="minorHAnsi"/>
        </w:rPr>
        <w:t>d</w:t>
      </w:r>
      <w:r w:rsidRPr="00E0049C">
        <w:rPr>
          <w:rFonts w:cstheme="minorHAnsi"/>
        </w:rPr>
        <w:t>ivision plays a critical role in:</w:t>
      </w:r>
    </w:p>
    <w:p w14:paraId="241AC20C" w14:textId="77777777" w:rsidR="00882C3D" w:rsidRPr="00E0049C" w:rsidRDefault="00882C3D" w:rsidP="00DB01EF">
      <w:pPr>
        <w:numPr>
          <w:ilvl w:val="0"/>
          <w:numId w:val="3"/>
        </w:numPr>
        <w:spacing w:after="0"/>
        <w:rPr>
          <w:rFonts w:cstheme="minorHAnsi"/>
          <w:iCs/>
        </w:rPr>
      </w:pPr>
      <w:r w:rsidRPr="00E0049C">
        <w:rPr>
          <w:rFonts w:cstheme="minorHAnsi"/>
          <w:iCs/>
        </w:rPr>
        <w:t>Driving commercialisation and new market development to support sustainable future skills growth.</w:t>
      </w:r>
    </w:p>
    <w:p w14:paraId="31930FB7" w14:textId="77777777" w:rsidR="00882C3D" w:rsidRPr="00E0049C" w:rsidRDefault="00882C3D" w:rsidP="00DB01EF">
      <w:pPr>
        <w:numPr>
          <w:ilvl w:val="0"/>
          <w:numId w:val="3"/>
        </w:numPr>
        <w:spacing w:after="0"/>
        <w:rPr>
          <w:rFonts w:cstheme="minorHAnsi"/>
          <w:iCs/>
        </w:rPr>
      </w:pPr>
      <w:r w:rsidRPr="00E0049C">
        <w:rPr>
          <w:rFonts w:cstheme="minorHAnsi"/>
          <w:iCs/>
        </w:rPr>
        <w:t>Partnering with CIT’s core business areas to deliver competitive, student- and customer-focused systems and processes.</w:t>
      </w:r>
    </w:p>
    <w:p w14:paraId="71CEB2A6" w14:textId="77777777" w:rsidR="00882C3D" w:rsidRPr="00E0049C" w:rsidRDefault="00882C3D" w:rsidP="00DB01EF">
      <w:pPr>
        <w:numPr>
          <w:ilvl w:val="0"/>
          <w:numId w:val="3"/>
        </w:numPr>
        <w:spacing w:after="0"/>
        <w:rPr>
          <w:rFonts w:cstheme="minorHAnsi"/>
          <w:iCs/>
        </w:rPr>
      </w:pPr>
      <w:r w:rsidRPr="00E0049C">
        <w:rPr>
          <w:rFonts w:cstheme="minorHAnsi"/>
          <w:iCs/>
        </w:rPr>
        <w:t>Generating commercial revenue and delivering accurate data to support informed decision-making.</w:t>
      </w:r>
    </w:p>
    <w:p w14:paraId="21A87BF9" w14:textId="77777777" w:rsidR="00882C3D" w:rsidRPr="00E0049C" w:rsidRDefault="00882C3D" w:rsidP="00DB01EF">
      <w:pPr>
        <w:numPr>
          <w:ilvl w:val="0"/>
          <w:numId w:val="3"/>
        </w:numPr>
        <w:spacing w:after="0"/>
        <w:rPr>
          <w:rFonts w:cstheme="minorHAnsi"/>
          <w:iCs/>
        </w:rPr>
      </w:pPr>
      <w:r w:rsidRPr="00E0049C">
        <w:rPr>
          <w:rFonts w:cstheme="minorHAnsi"/>
          <w:iCs/>
        </w:rPr>
        <w:t>Designing and implementing initiatives that enhance business performance and process improvement—positioning CIT as a provider of choice.</w:t>
      </w:r>
    </w:p>
    <w:p w14:paraId="2D9F00E1" w14:textId="5E6F602A" w:rsidR="00F54E70" w:rsidRPr="00E0049C" w:rsidRDefault="00F54E70" w:rsidP="2D7F9C0F">
      <w:pPr>
        <w:spacing w:after="0"/>
        <w:rPr>
          <w:rFonts w:cstheme="minorHAnsi"/>
          <w:b/>
          <w:bCs/>
        </w:rPr>
      </w:pPr>
    </w:p>
    <w:p w14:paraId="1C9AD38C" w14:textId="77777777" w:rsidR="0039517D" w:rsidRPr="0039517D" w:rsidRDefault="0039517D" w:rsidP="00E0049C">
      <w:pPr>
        <w:spacing w:after="0"/>
        <w:rPr>
          <w:rFonts w:cstheme="minorHAnsi"/>
          <w:b/>
          <w:bCs/>
          <w:iCs/>
          <w:szCs w:val="24"/>
        </w:rPr>
      </w:pPr>
      <w:r w:rsidRPr="0039517D">
        <w:rPr>
          <w:rFonts w:cstheme="minorHAnsi"/>
          <w:b/>
          <w:bCs/>
          <w:iCs/>
          <w:szCs w:val="24"/>
        </w:rPr>
        <w:t>DATA AND DIGITALISATION BRANCH</w:t>
      </w:r>
    </w:p>
    <w:p w14:paraId="7AB253D5" w14:textId="77777777" w:rsidR="0039517D" w:rsidRPr="0039517D" w:rsidRDefault="0039517D" w:rsidP="00E0049C">
      <w:pPr>
        <w:spacing w:after="0"/>
        <w:rPr>
          <w:rFonts w:cstheme="minorHAnsi"/>
          <w:iCs/>
          <w:szCs w:val="24"/>
        </w:rPr>
      </w:pPr>
      <w:r w:rsidRPr="0039517D">
        <w:rPr>
          <w:rFonts w:cstheme="minorHAnsi"/>
          <w:iCs/>
          <w:szCs w:val="24"/>
        </w:rPr>
        <w:t xml:space="preserve">Under the leadership of the Chief Information Officer, the CIT Data and Digitalisation Branch </w:t>
      </w:r>
      <w:proofErr w:type="gramStart"/>
      <w:r w:rsidRPr="0039517D">
        <w:rPr>
          <w:rFonts w:cstheme="minorHAnsi"/>
          <w:iCs/>
          <w:szCs w:val="24"/>
        </w:rPr>
        <w:t>plays</w:t>
      </w:r>
      <w:proofErr w:type="gramEnd"/>
      <w:r w:rsidRPr="0039517D">
        <w:rPr>
          <w:rFonts w:cstheme="minorHAnsi"/>
          <w:iCs/>
          <w:szCs w:val="24"/>
        </w:rPr>
        <w:t xml:space="preserve"> a pivotal role in supporting CIT to achieve its digital objectives, propelling CIT toward a Net Zero world, while ensuring seamless digital experiences for students, staff, and the broader community.  The Branch is focused on aims to:</w:t>
      </w:r>
    </w:p>
    <w:p w14:paraId="26471881" w14:textId="77777777" w:rsidR="0039517D" w:rsidRPr="0039517D" w:rsidRDefault="0039517D" w:rsidP="00DB01EF">
      <w:pPr>
        <w:numPr>
          <w:ilvl w:val="0"/>
          <w:numId w:val="5"/>
        </w:numPr>
        <w:spacing w:after="0"/>
        <w:rPr>
          <w:rFonts w:cstheme="minorHAnsi"/>
          <w:iCs/>
          <w:szCs w:val="24"/>
        </w:rPr>
      </w:pPr>
      <w:r w:rsidRPr="0039517D">
        <w:rPr>
          <w:rFonts w:cstheme="minorHAnsi"/>
          <w:iCs/>
          <w:szCs w:val="24"/>
        </w:rPr>
        <w:t>Enhance Technological Capabilities: Continuously improving our technology infrastructure and solutions, ensuring seamless transitions across social, work, and student digital environments, all while supporting a Net Zero world.</w:t>
      </w:r>
    </w:p>
    <w:p w14:paraId="1083C5BD" w14:textId="77777777" w:rsidR="0039517D" w:rsidRPr="0039517D" w:rsidRDefault="0039517D" w:rsidP="00DB01EF">
      <w:pPr>
        <w:numPr>
          <w:ilvl w:val="0"/>
          <w:numId w:val="5"/>
        </w:numPr>
        <w:spacing w:after="0"/>
        <w:rPr>
          <w:rFonts w:cstheme="minorHAnsi"/>
          <w:iCs/>
          <w:szCs w:val="24"/>
        </w:rPr>
      </w:pPr>
      <w:r w:rsidRPr="0039517D">
        <w:rPr>
          <w:rFonts w:cstheme="minorHAnsi"/>
          <w:iCs/>
          <w:szCs w:val="24"/>
        </w:rPr>
        <w:t>Optimise Digital Experience: Delivering an exceptional online journey for students and staff, to enhance satisfaction and engagement while maintaining operations.</w:t>
      </w:r>
    </w:p>
    <w:p w14:paraId="2A4591F8" w14:textId="77777777" w:rsidR="0039517D" w:rsidRPr="0039517D" w:rsidRDefault="0039517D" w:rsidP="00DB01EF">
      <w:pPr>
        <w:numPr>
          <w:ilvl w:val="0"/>
          <w:numId w:val="5"/>
        </w:numPr>
        <w:spacing w:after="0"/>
        <w:rPr>
          <w:rFonts w:cstheme="minorHAnsi"/>
          <w:iCs/>
          <w:szCs w:val="24"/>
        </w:rPr>
      </w:pPr>
      <w:r w:rsidRPr="0039517D">
        <w:rPr>
          <w:rFonts w:cstheme="minorHAnsi"/>
          <w:iCs/>
          <w:szCs w:val="24"/>
        </w:rPr>
        <w:t>Promote Collaboration and Skill Development: Prioritising effortless collaboration, innovation, and digital literacy, empowering all CIT community members to derive value from technology.</w:t>
      </w:r>
    </w:p>
    <w:p w14:paraId="49FD944F" w14:textId="77777777" w:rsidR="0039517D" w:rsidRPr="0039517D" w:rsidRDefault="0039517D" w:rsidP="00DB01EF">
      <w:pPr>
        <w:numPr>
          <w:ilvl w:val="0"/>
          <w:numId w:val="5"/>
        </w:numPr>
        <w:spacing w:after="0"/>
        <w:rPr>
          <w:rFonts w:cstheme="minorHAnsi"/>
          <w:iCs/>
          <w:szCs w:val="24"/>
        </w:rPr>
      </w:pPr>
      <w:r w:rsidRPr="0039517D">
        <w:rPr>
          <w:rFonts w:cstheme="minorHAnsi"/>
          <w:iCs/>
          <w:szCs w:val="24"/>
        </w:rPr>
        <w:t>Support Data for Informed Decision-Making: Actively generating insights from data to meet regulatory requirements and support inform decision-making processes.</w:t>
      </w:r>
    </w:p>
    <w:p w14:paraId="202F83E7" w14:textId="77777777" w:rsidR="0039517D" w:rsidRPr="00E0049C" w:rsidRDefault="0039517D" w:rsidP="00DB01EF">
      <w:pPr>
        <w:numPr>
          <w:ilvl w:val="0"/>
          <w:numId w:val="5"/>
        </w:numPr>
        <w:spacing w:after="0"/>
        <w:rPr>
          <w:rFonts w:cstheme="minorHAnsi"/>
          <w:iCs/>
          <w:szCs w:val="24"/>
        </w:rPr>
      </w:pPr>
      <w:r w:rsidRPr="0039517D">
        <w:rPr>
          <w:rFonts w:cstheme="minorHAnsi"/>
          <w:iCs/>
          <w:szCs w:val="24"/>
        </w:rPr>
        <w:lastRenderedPageBreak/>
        <w:t>Ensure a Safe and Secure Environment: Clear data collection policies maintain transparency, safeguarding information while respecting privacy. The branch implements measures to ensure our information environment is safe and secure to reduce risk of cyber incidents without compromising usability and in line with relevant regulations.</w:t>
      </w:r>
    </w:p>
    <w:p w14:paraId="7F3DDD7B" w14:textId="77777777" w:rsidR="00E0049C" w:rsidRPr="0039517D" w:rsidRDefault="00E0049C" w:rsidP="00E0049C">
      <w:pPr>
        <w:spacing w:after="0"/>
        <w:ind w:left="720"/>
        <w:rPr>
          <w:rFonts w:cstheme="minorHAnsi"/>
          <w:iCs/>
          <w:szCs w:val="24"/>
        </w:rPr>
      </w:pPr>
    </w:p>
    <w:p w14:paraId="48D4EC61" w14:textId="410C3196" w:rsidR="751B3D25" w:rsidRPr="00E0049C" w:rsidRDefault="751B3D25" w:rsidP="00E0049C">
      <w:pPr>
        <w:spacing w:after="0"/>
        <w:rPr>
          <w:rFonts w:eastAsia="Calibri" w:cstheme="minorHAnsi"/>
          <w:b/>
          <w:bCs/>
          <w:iCs/>
          <w:caps/>
        </w:rPr>
      </w:pPr>
      <w:r w:rsidRPr="00E0049C">
        <w:rPr>
          <w:rFonts w:eastAsia="Calibri" w:cstheme="minorHAnsi"/>
          <w:b/>
          <w:bCs/>
          <w:iCs/>
          <w:caps/>
        </w:rPr>
        <w:t xml:space="preserve">The Position </w:t>
      </w:r>
    </w:p>
    <w:p w14:paraId="3FF428C6" w14:textId="77777777" w:rsidR="00520D99" w:rsidRPr="00520D99" w:rsidRDefault="00520D99" w:rsidP="00A84BBC">
      <w:pPr>
        <w:spacing w:after="0"/>
        <w:rPr>
          <w:rFonts w:cstheme="minorHAnsi"/>
          <w:iCs/>
          <w:szCs w:val="24"/>
        </w:rPr>
      </w:pPr>
      <w:r w:rsidRPr="00520D99">
        <w:rPr>
          <w:rFonts w:cstheme="minorHAnsi"/>
          <w:iCs/>
          <w:szCs w:val="24"/>
        </w:rPr>
        <w:t>The Cloud Campus Program is a key initiative of CIT’s future digitalisation strategy, the successful transition to the Woden campus, and broader business transformation and campus renewal initiatives. Cloud Campus is not just about delivering technical solutions to support CIT – it is about transforming the way CIT does business. The Cloud Campus Program team will also ensure the successful integration with eh Smart Campus being delivered as a key element of the CIT Woden Campus. </w:t>
      </w:r>
    </w:p>
    <w:p w14:paraId="14CD0574" w14:textId="77777777" w:rsidR="00520D99" w:rsidRPr="00520D99" w:rsidRDefault="00520D99" w:rsidP="00A84BBC">
      <w:pPr>
        <w:spacing w:after="0"/>
        <w:rPr>
          <w:rFonts w:cstheme="minorHAnsi"/>
          <w:iCs/>
          <w:szCs w:val="24"/>
        </w:rPr>
      </w:pPr>
      <w:r w:rsidRPr="00520D99">
        <w:rPr>
          <w:rFonts w:cstheme="minorHAnsi"/>
          <w:iCs/>
          <w:szCs w:val="24"/>
        </w:rPr>
        <w:t>The Program Support Officer supports the Program Director to successfully scope and implement Cloud Campus program objectives and deliverables, through a range of administrative functions, including document control, record keeping, procurement and budget management. </w:t>
      </w:r>
    </w:p>
    <w:p w14:paraId="2E3E44E9" w14:textId="77777777" w:rsidR="00F9192A" w:rsidRPr="00E0049C" w:rsidRDefault="00F9192A" w:rsidP="0085467E">
      <w:pPr>
        <w:spacing w:after="0"/>
        <w:rPr>
          <w:rFonts w:cstheme="minorHAnsi"/>
          <w:b/>
          <w:iCs/>
        </w:rPr>
      </w:pPr>
    </w:p>
    <w:p w14:paraId="2B30CCCA" w14:textId="668F9B1B" w:rsidR="0085467E" w:rsidRPr="00E0049C" w:rsidRDefault="0085467E" w:rsidP="0085467E">
      <w:pPr>
        <w:spacing w:after="0"/>
        <w:rPr>
          <w:rFonts w:cstheme="minorHAnsi"/>
          <w:b/>
          <w:iCs/>
        </w:rPr>
      </w:pPr>
      <w:r w:rsidRPr="00E0049C">
        <w:rPr>
          <w:rFonts w:cstheme="minorHAnsi"/>
          <w:b/>
          <w:iCs/>
        </w:rPr>
        <w:t>RESPONSIBILITIES</w:t>
      </w:r>
    </w:p>
    <w:p w14:paraId="10F4B2F2" w14:textId="77777777" w:rsidR="00B33DA4" w:rsidRPr="00B33DA4" w:rsidRDefault="00B33DA4" w:rsidP="005807B8">
      <w:pPr>
        <w:pStyle w:val="ListParagraph"/>
      </w:pPr>
      <w:r w:rsidRPr="00B33DA4">
        <w:t>The primary responsibilities are to: </w:t>
      </w:r>
    </w:p>
    <w:p w14:paraId="0953ACF6" w14:textId="1E9B8008" w:rsidR="00520D99" w:rsidRPr="00520D99" w:rsidRDefault="00520D99" w:rsidP="00DB01EF">
      <w:pPr>
        <w:pStyle w:val="ListParagraph"/>
        <w:numPr>
          <w:ilvl w:val="0"/>
          <w:numId w:val="10"/>
        </w:numPr>
      </w:pPr>
      <w:r w:rsidRPr="00520D99">
        <w:t>Assist the Cloud Campus Pr</w:t>
      </w:r>
      <w:r w:rsidR="005807B8">
        <w:t>oject</w:t>
      </w:r>
      <w:r w:rsidRPr="00520D99">
        <w:t> Director to improve organisational capability and delivery by coordinating allocated projects/initiatives/work packages.  </w:t>
      </w:r>
    </w:p>
    <w:p w14:paraId="6A1EFE14" w14:textId="77777777" w:rsidR="00520D99" w:rsidRPr="00520D99" w:rsidRDefault="00520D99" w:rsidP="00DB01EF">
      <w:pPr>
        <w:pStyle w:val="ListParagraph"/>
        <w:numPr>
          <w:ilvl w:val="0"/>
          <w:numId w:val="10"/>
        </w:numPr>
      </w:pPr>
      <w:r w:rsidRPr="00520D99">
        <w:t>Ensure allocated projects follow the agreed project methodology and frameworks.  </w:t>
      </w:r>
    </w:p>
    <w:p w14:paraId="4206459E" w14:textId="77777777" w:rsidR="00520D99" w:rsidRPr="00520D99" w:rsidRDefault="00520D99" w:rsidP="00DB01EF">
      <w:pPr>
        <w:pStyle w:val="ListParagraph"/>
        <w:numPr>
          <w:ilvl w:val="0"/>
          <w:numId w:val="10"/>
        </w:numPr>
      </w:pPr>
      <w:r w:rsidRPr="00520D99">
        <w:t>Assist with reporting on the status of projects.  </w:t>
      </w:r>
    </w:p>
    <w:p w14:paraId="05A99E03" w14:textId="77777777" w:rsidR="00520D99" w:rsidRPr="00520D99" w:rsidRDefault="00520D99" w:rsidP="00DB01EF">
      <w:pPr>
        <w:pStyle w:val="ListParagraph"/>
        <w:numPr>
          <w:ilvl w:val="0"/>
          <w:numId w:val="10"/>
        </w:numPr>
      </w:pPr>
      <w:r w:rsidRPr="00520D99">
        <w:t>Assist with the maintaining and monitoring project plans, project schedules, work hours, change variations, budgets and expenditures. </w:t>
      </w:r>
    </w:p>
    <w:p w14:paraId="571F83DF" w14:textId="77777777" w:rsidR="00520D99" w:rsidRPr="00520D99" w:rsidRDefault="00520D99" w:rsidP="00DB01EF">
      <w:pPr>
        <w:pStyle w:val="ListParagraph"/>
        <w:numPr>
          <w:ilvl w:val="0"/>
          <w:numId w:val="10"/>
        </w:numPr>
      </w:pPr>
      <w:r w:rsidRPr="00520D99">
        <w:t>Provide secretariat services as requested for key meetings.  </w:t>
      </w:r>
    </w:p>
    <w:p w14:paraId="6F12F759" w14:textId="77777777" w:rsidR="00520D99" w:rsidRPr="00520D99" w:rsidRDefault="00520D99" w:rsidP="00DB01EF">
      <w:pPr>
        <w:pStyle w:val="ListParagraph"/>
        <w:numPr>
          <w:ilvl w:val="0"/>
          <w:numId w:val="10"/>
        </w:numPr>
      </w:pPr>
      <w:r w:rsidRPr="00520D99">
        <w:t>Support the Digitalisation Office, and Cloud Campus program, with the drafting, preparation, release and evaluation of procurement documentation and approaches to market. </w:t>
      </w:r>
    </w:p>
    <w:p w14:paraId="45A7FC68" w14:textId="77777777" w:rsidR="00520D99" w:rsidRPr="00520D99" w:rsidRDefault="00520D99" w:rsidP="00DB01EF">
      <w:pPr>
        <w:pStyle w:val="ListParagraph"/>
        <w:numPr>
          <w:ilvl w:val="0"/>
          <w:numId w:val="10"/>
        </w:numPr>
      </w:pPr>
      <w:r w:rsidRPr="00520D99">
        <w:t>Provide general administrative and business support to the Digitalisation Office. </w:t>
      </w:r>
    </w:p>
    <w:p w14:paraId="588AEAFC" w14:textId="77777777" w:rsidR="00520D99" w:rsidRPr="00520D99" w:rsidRDefault="00520D99" w:rsidP="00DB01EF">
      <w:pPr>
        <w:pStyle w:val="ListParagraph"/>
        <w:numPr>
          <w:ilvl w:val="0"/>
          <w:numId w:val="10"/>
        </w:numPr>
      </w:pPr>
      <w:r w:rsidRPr="00520D99">
        <w:t>Undertake scheduled and ad-hoc project tasks as required. </w:t>
      </w:r>
    </w:p>
    <w:p w14:paraId="6465B124" w14:textId="77777777" w:rsidR="00520D99" w:rsidRPr="00520D99" w:rsidRDefault="00520D99" w:rsidP="00DB01EF">
      <w:pPr>
        <w:pStyle w:val="ListParagraph"/>
        <w:numPr>
          <w:ilvl w:val="0"/>
          <w:numId w:val="10"/>
        </w:numPr>
      </w:pPr>
      <w:r w:rsidRPr="00520D99">
        <w:t>Assist with documenting project risks and issues and provide solutions where applicable.  </w:t>
      </w:r>
    </w:p>
    <w:p w14:paraId="2C49ABFD" w14:textId="77777777" w:rsidR="00520D99" w:rsidRPr="00520D99" w:rsidRDefault="00520D99" w:rsidP="00DB01EF">
      <w:pPr>
        <w:pStyle w:val="ListParagraph"/>
        <w:numPr>
          <w:ilvl w:val="0"/>
          <w:numId w:val="10"/>
        </w:numPr>
      </w:pPr>
      <w:r w:rsidRPr="00520D99">
        <w:t>Liaise with a diverse range of stakeholders, including students, teaching and administrative staff, technical teams and vendors, to coordinate program works and provide support in resolving program issues.  </w:t>
      </w:r>
    </w:p>
    <w:p w14:paraId="2157D0B2" w14:textId="77777777" w:rsidR="00520D99" w:rsidRPr="00520D99" w:rsidRDefault="00520D99" w:rsidP="00DB01EF">
      <w:pPr>
        <w:pStyle w:val="ListParagraph"/>
        <w:numPr>
          <w:ilvl w:val="0"/>
          <w:numId w:val="10"/>
        </w:numPr>
      </w:pPr>
      <w:r w:rsidRPr="00520D99">
        <w:t>Update project and program status reports, both scheduled and ad hoc. Notify the Project Manager of any potential or realized risks and issues to business and facilitate resolution.  </w:t>
      </w:r>
    </w:p>
    <w:p w14:paraId="40EDF097" w14:textId="77777777" w:rsidR="00520D99" w:rsidRPr="00520D99" w:rsidRDefault="00520D99" w:rsidP="00DB01EF">
      <w:pPr>
        <w:pStyle w:val="ListParagraph"/>
        <w:numPr>
          <w:ilvl w:val="0"/>
          <w:numId w:val="10"/>
        </w:numPr>
      </w:pPr>
      <w:r w:rsidRPr="00520D99">
        <w:t>This position does not involve direct supervision of staff. </w:t>
      </w:r>
    </w:p>
    <w:p w14:paraId="0FD71849" w14:textId="77777777" w:rsidR="00B33DA4" w:rsidRPr="00520D99" w:rsidRDefault="00B33DA4" w:rsidP="00DB01EF">
      <w:pPr>
        <w:pStyle w:val="ListParagraph"/>
        <w:numPr>
          <w:ilvl w:val="0"/>
          <w:numId w:val="10"/>
        </w:numPr>
      </w:pPr>
      <w:r w:rsidRPr="00520D99">
        <w:t>Undertake other duties as required to support the successful execution of the Cloud Campus program. </w:t>
      </w:r>
    </w:p>
    <w:p w14:paraId="49CB74CC" w14:textId="77777777" w:rsidR="00B33DA4" w:rsidRPr="00B33DA4" w:rsidRDefault="00B33DA4" w:rsidP="00DB01EF">
      <w:pPr>
        <w:pStyle w:val="ListParagraph"/>
        <w:numPr>
          <w:ilvl w:val="0"/>
          <w:numId w:val="10"/>
        </w:numPr>
      </w:pPr>
      <w:r w:rsidRPr="00B33DA4">
        <w:t>This position does not involve direct supervision of staff.</w:t>
      </w:r>
    </w:p>
    <w:p w14:paraId="62BE8120" w14:textId="1BF536B8" w:rsidR="008E4FF6" w:rsidRPr="00E0049C" w:rsidRDefault="00FE7B27" w:rsidP="00E0049C">
      <w:pPr>
        <w:spacing w:before="240" w:after="0"/>
        <w:rPr>
          <w:rFonts w:cstheme="minorHAnsi"/>
          <w:b/>
          <w:iCs/>
          <w:caps/>
        </w:rPr>
      </w:pPr>
      <w:r w:rsidRPr="00E0049C">
        <w:rPr>
          <w:rFonts w:cstheme="minorHAnsi"/>
          <w:b/>
          <w:iCs/>
          <w:caps/>
        </w:rPr>
        <w:t>Professional and Personal Characteristics</w:t>
      </w:r>
    </w:p>
    <w:p w14:paraId="41082FBF" w14:textId="77777777" w:rsidR="008E4FF6" w:rsidRPr="00E0049C" w:rsidRDefault="008E4FF6" w:rsidP="008D1C4F">
      <w:pPr>
        <w:spacing w:after="0"/>
      </w:pPr>
      <w:r w:rsidRPr="00E0049C">
        <w:t xml:space="preserve">The following capabilities form the criteria that are required to perform the duties and responsibilities of the position. </w:t>
      </w:r>
    </w:p>
    <w:p w14:paraId="7571E711" w14:textId="0426B1ED" w:rsidR="00B33DA4" w:rsidRPr="00B33DA4" w:rsidRDefault="00B33DA4" w:rsidP="00DB01EF">
      <w:pPr>
        <w:pStyle w:val="ListParagraph"/>
        <w:numPr>
          <w:ilvl w:val="0"/>
          <w:numId w:val="12"/>
        </w:numPr>
        <w:spacing w:after="0"/>
      </w:pPr>
      <w:r w:rsidRPr="00B33DA4">
        <w:t>Knowledge of pr</w:t>
      </w:r>
      <w:r w:rsidR="005807B8">
        <w:t>oject</w:t>
      </w:r>
      <w:r w:rsidRPr="00B33DA4">
        <w:t xml:space="preserve"> and project management office processes and procedures, with proven abilities and experience in contributing to administering a PMO function, its processes and templates, reporting and continuous improvement practices. </w:t>
      </w:r>
    </w:p>
    <w:p w14:paraId="2DBA652C" w14:textId="77777777" w:rsidR="00B33DA4" w:rsidRPr="00B33DA4" w:rsidRDefault="00B33DA4" w:rsidP="00DB01EF">
      <w:pPr>
        <w:pStyle w:val="ListParagraph"/>
        <w:numPr>
          <w:ilvl w:val="0"/>
          <w:numId w:val="12"/>
        </w:numPr>
        <w:spacing w:after="0"/>
      </w:pPr>
      <w:r w:rsidRPr="00B33DA4">
        <w:lastRenderedPageBreak/>
        <w:t>Practical experience/exposure to complex technical projects, which includes reporting of their status, financial oversight and reporting to senior stakeholders </w:t>
      </w:r>
    </w:p>
    <w:p w14:paraId="62C81556" w14:textId="3F7C5C24" w:rsidR="00B33DA4" w:rsidRPr="00B33DA4" w:rsidRDefault="00B33DA4" w:rsidP="00DB01EF">
      <w:pPr>
        <w:pStyle w:val="ListParagraph"/>
        <w:numPr>
          <w:ilvl w:val="0"/>
          <w:numId w:val="12"/>
        </w:numPr>
        <w:spacing w:after="0"/>
      </w:pPr>
      <w:r w:rsidRPr="00B33DA4">
        <w:t>Knowledge and experience in the application of a recognised governance and program and project management methodologies and frameworks</w:t>
      </w:r>
      <w:r w:rsidR="005807B8">
        <w:t>.</w:t>
      </w:r>
    </w:p>
    <w:p w14:paraId="30E7619B" w14:textId="7FF0B059" w:rsidR="00B33DA4" w:rsidRPr="00E0049C" w:rsidRDefault="00B33DA4" w:rsidP="00DB01EF">
      <w:pPr>
        <w:pStyle w:val="ListParagraph"/>
        <w:numPr>
          <w:ilvl w:val="0"/>
          <w:numId w:val="12"/>
        </w:numPr>
        <w:spacing w:after="0"/>
      </w:pPr>
      <w:r w:rsidRPr="00B33DA4">
        <w:t xml:space="preserve">Demonstrated ability to model the </w:t>
      </w:r>
      <w:r w:rsidR="005807B8">
        <w:t>A</w:t>
      </w:r>
      <w:r w:rsidRPr="00B33DA4">
        <w:t>CT Public Service values and signature behaviours. Knowledge of and the ability to work in accordance with CIT policy and principles, respect, equity, and diversity (RED), work health and safety (WHS) and workplace participation. </w:t>
      </w:r>
    </w:p>
    <w:p w14:paraId="1CA83E57" w14:textId="77777777" w:rsidR="00151FF7" w:rsidRPr="00B33DA4" w:rsidRDefault="00151FF7" w:rsidP="00151FF7">
      <w:pPr>
        <w:pStyle w:val="BodyText"/>
        <w:ind w:left="720"/>
        <w:rPr>
          <w:rFonts w:asciiTheme="minorHAnsi" w:hAnsiTheme="minorHAnsi" w:cstheme="minorHAnsi"/>
          <w:iCs/>
          <w:szCs w:val="24"/>
        </w:rPr>
      </w:pPr>
    </w:p>
    <w:p w14:paraId="4A48353F" w14:textId="77777777" w:rsidR="008E4FF6" w:rsidRPr="00E0049C" w:rsidRDefault="008E4FF6" w:rsidP="00E0049C">
      <w:pPr>
        <w:pStyle w:val="BodyText"/>
        <w:spacing w:after="0" w:line="276" w:lineRule="auto"/>
        <w:rPr>
          <w:rFonts w:asciiTheme="minorHAnsi" w:hAnsiTheme="minorHAnsi" w:cstheme="minorHAnsi"/>
          <w:b/>
          <w:iCs/>
          <w:sz w:val="22"/>
          <w:szCs w:val="22"/>
        </w:rPr>
      </w:pPr>
      <w:r w:rsidRPr="00E0049C">
        <w:rPr>
          <w:rFonts w:asciiTheme="minorHAnsi" w:hAnsiTheme="minorHAnsi" w:cstheme="minorHAnsi"/>
          <w:b/>
          <w:iCs/>
          <w:sz w:val="22"/>
          <w:szCs w:val="22"/>
        </w:rPr>
        <w:t xml:space="preserve">Professional / Technical Skills and Knowledge </w:t>
      </w:r>
    </w:p>
    <w:p w14:paraId="4ECECC5D" w14:textId="77777777" w:rsidR="001E7ECF" w:rsidRPr="001E7ECF" w:rsidRDefault="001E7ECF" w:rsidP="00E0049C">
      <w:pPr>
        <w:spacing w:after="0"/>
        <w:rPr>
          <w:rFonts w:cstheme="minorHAnsi"/>
          <w:iCs/>
          <w:szCs w:val="24"/>
        </w:rPr>
      </w:pPr>
      <w:r w:rsidRPr="001E7ECF">
        <w:rPr>
          <w:rFonts w:cstheme="minorHAnsi"/>
          <w:b/>
          <w:bCs/>
          <w:iCs/>
          <w:szCs w:val="24"/>
        </w:rPr>
        <w:t>MANDATORY QUALIFICATIONS AND EXPERIENCE</w:t>
      </w:r>
      <w:r w:rsidRPr="001E7ECF">
        <w:rPr>
          <w:rFonts w:cstheme="minorHAnsi"/>
          <w:iCs/>
          <w:szCs w:val="24"/>
        </w:rPr>
        <w:t> </w:t>
      </w:r>
    </w:p>
    <w:p w14:paraId="5248785D" w14:textId="77777777" w:rsidR="007B7CC5" w:rsidRPr="00993CDC" w:rsidRDefault="007B7CC5" w:rsidP="00DB01EF">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2"/>
          <w:szCs w:val="22"/>
        </w:rPr>
      </w:pPr>
      <w:r w:rsidRPr="00993CDC">
        <w:rPr>
          <w:rStyle w:val="normaltextrun"/>
          <w:rFonts w:asciiTheme="minorHAnsi" w:hAnsiTheme="minorHAnsi" w:cstheme="minorHAnsi"/>
          <w:sz w:val="22"/>
          <w:szCs w:val="22"/>
        </w:rPr>
        <w:t>Relevant formal qualifications or highly developed knowledge and understanding of a recognised project management discipline would be highly desirable. </w:t>
      </w:r>
      <w:r w:rsidRPr="00993CDC">
        <w:rPr>
          <w:rStyle w:val="eop"/>
          <w:rFonts w:asciiTheme="minorHAnsi" w:hAnsiTheme="minorHAnsi" w:cstheme="minorHAnsi"/>
          <w:sz w:val="22"/>
          <w:szCs w:val="22"/>
        </w:rPr>
        <w:t> </w:t>
      </w:r>
    </w:p>
    <w:p w14:paraId="413E58DC" w14:textId="77777777" w:rsidR="007B7CC5" w:rsidRPr="00993CDC" w:rsidRDefault="007B7CC5" w:rsidP="00DB01EF">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2"/>
          <w:szCs w:val="22"/>
        </w:rPr>
      </w:pPr>
      <w:r w:rsidRPr="00993CDC">
        <w:rPr>
          <w:rStyle w:val="normaltextrun"/>
          <w:rFonts w:asciiTheme="minorHAnsi" w:hAnsiTheme="minorHAnsi" w:cstheme="minorHAnsi"/>
          <w:sz w:val="22"/>
          <w:szCs w:val="22"/>
        </w:rPr>
        <w:t>Experience in a program/project office and familiarity with project management software will be highly regarded. </w:t>
      </w:r>
      <w:r w:rsidRPr="00993CDC">
        <w:rPr>
          <w:rStyle w:val="eop"/>
          <w:rFonts w:asciiTheme="minorHAnsi" w:hAnsiTheme="minorHAnsi" w:cstheme="minorHAnsi"/>
          <w:sz w:val="22"/>
          <w:szCs w:val="22"/>
        </w:rPr>
        <w:t> </w:t>
      </w:r>
    </w:p>
    <w:p w14:paraId="5E87EC2F" w14:textId="77777777" w:rsidR="001E7ECF" w:rsidRPr="00993CDC" w:rsidRDefault="001E7ECF" w:rsidP="00DB01EF">
      <w:pPr>
        <w:numPr>
          <w:ilvl w:val="0"/>
          <w:numId w:val="11"/>
        </w:numPr>
        <w:spacing w:after="0"/>
        <w:rPr>
          <w:rFonts w:cstheme="minorHAnsi"/>
          <w:iCs/>
        </w:rPr>
      </w:pPr>
      <w:r w:rsidRPr="00993CDC">
        <w:rPr>
          <w:rFonts w:cstheme="minorHAnsi"/>
          <w:iCs/>
        </w:rPr>
        <w:t>Proficiency in </w:t>
      </w:r>
      <w:proofErr w:type="spellStart"/>
      <w:r w:rsidRPr="00993CDC">
        <w:rPr>
          <w:rFonts w:cstheme="minorHAnsi"/>
          <w:iCs/>
        </w:rPr>
        <w:t>Sharepoint</w:t>
      </w:r>
      <w:proofErr w:type="spellEnd"/>
      <w:r w:rsidRPr="00993CDC">
        <w:rPr>
          <w:rFonts w:cstheme="minorHAnsi"/>
          <w:iCs/>
        </w:rPr>
        <w:t> and TRIM for collaboration and record keeping purposes. </w:t>
      </w:r>
    </w:p>
    <w:p w14:paraId="52448D0B" w14:textId="77777777" w:rsidR="00E0049C" w:rsidRPr="001E7ECF" w:rsidRDefault="00E0049C" w:rsidP="00E0049C">
      <w:pPr>
        <w:spacing w:after="0"/>
        <w:ind w:left="720"/>
        <w:rPr>
          <w:rFonts w:cstheme="minorHAnsi"/>
          <w:iCs/>
          <w:szCs w:val="24"/>
        </w:rPr>
      </w:pPr>
    </w:p>
    <w:p w14:paraId="0E7EB742" w14:textId="0D4909F7" w:rsidR="004B3FAC" w:rsidRPr="00E0049C" w:rsidRDefault="001E7ECF" w:rsidP="00E0049C">
      <w:pPr>
        <w:spacing w:after="0"/>
        <w:rPr>
          <w:rFonts w:cstheme="minorHAnsi"/>
          <w:iCs/>
          <w:szCs w:val="24"/>
        </w:rPr>
      </w:pPr>
      <w:r w:rsidRPr="001E7ECF">
        <w:rPr>
          <w:rFonts w:cstheme="minorHAnsi"/>
          <w:iCs/>
          <w:szCs w:val="24"/>
        </w:rPr>
        <w:t> </w:t>
      </w:r>
      <w:r w:rsidR="0023115D" w:rsidRPr="00E0049C">
        <w:rPr>
          <w:rFonts w:cstheme="minorHAnsi"/>
          <w:b/>
          <w:bCs/>
          <w:iCs/>
        </w:rPr>
        <w:t>Behavioural Capabilities</w:t>
      </w:r>
    </w:p>
    <w:p w14:paraId="5D47F13A" w14:textId="77777777" w:rsidR="005D2440" w:rsidRPr="005D2440" w:rsidRDefault="005D2440" w:rsidP="00DB01EF">
      <w:pPr>
        <w:numPr>
          <w:ilvl w:val="0"/>
          <w:numId w:val="6"/>
        </w:numPr>
        <w:spacing w:after="0"/>
        <w:rPr>
          <w:rFonts w:cstheme="minorHAnsi"/>
          <w:iCs/>
          <w:szCs w:val="24"/>
        </w:rPr>
      </w:pPr>
      <w:r w:rsidRPr="005D2440">
        <w:rPr>
          <w:rFonts w:cstheme="minorHAnsi"/>
          <w:iCs/>
          <w:szCs w:val="24"/>
        </w:rPr>
        <w:t>Strong written and verbal communication skills, including ability to produce high-quality documentation. </w:t>
      </w:r>
    </w:p>
    <w:p w14:paraId="2BFE1C7B" w14:textId="77777777" w:rsidR="005D2440" w:rsidRPr="005D2440" w:rsidRDefault="005D2440" w:rsidP="00DB01EF">
      <w:pPr>
        <w:numPr>
          <w:ilvl w:val="0"/>
          <w:numId w:val="7"/>
        </w:numPr>
        <w:spacing w:after="0"/>
        <w:rPr>
          <w:rFonts w:cstheme="minorHAnsi"/>
          <w:iCs/>
          <w:szCs w:val="24"/>
        </w:rPr>
      </w:pPr>
      <w:r w:rsidRPr="005D2440">
        <w:rPr>
          <w:rFonts w:cstheme="minorHAnsi"/>
          <w:iCs/>
          <w:szCs w:val="24"/>
        </w:rPr>
        <w:t>Adaptability to changing circumstances and multiple priorities and demands, and resilience while managing a constantly changing environment  </w:t>
      </w:r>
    </w:p>
    <w:p w14:paraId="4E976F6D" w14:textId="77777777" w:rsidR="005D2440" w:rsidRPr="005D2440" w:rsidRDefault="005D2440" w:rsidP="00DB01EF">
      <w:pPr>
        <w:numPr>
          <w:ilvl w:val="0"/>
          <w:numId w:val="8"/>
        </w:numPr>
        <w:spacing w:after="0"/>
        <w:rPr>
          <w:rFonts w:cstheme="minorHAnsi"/>
          <w:iCs/>
          <w:szCs w:val="24"/>
        </w:rPr>
      </w:pPr>
      <w:r w:rsidRPr="005D2440">
        <w:rPr>
          <w:rFonts w:cstheme="minorHAnsi"/>
          <w:iCs/>
          <w:szCs w:val="24"/>
        </w:rPr>
        <w:t>Ability to consistently display commitment to high quality customer service principles and practices. </w:t>
      </w:r>
    </w:p>
    <w:p w14:paraId="229A9326" w14:textId="77777777" w:rsidR="005D2440" w:rsidRPr="005D2440" w:rsidRDefault="005D2440" w:rsidP="00DB01EF">
      <w:pPr>
        <w:numPr>
          <w:ilvl w:val="0"/>
          <w:numId w:val="9"/>
        </w:numPr>
        <w:spacing w:after="0"/>
        <w:rPr>
          <w:rFonts w:cstheme="minorHAnsi"/>
          <w:iCs/>
          <w:szCs w:val="24"/>
        </w:rPr>
      </w:pPr>
      <w:r w:rsidRPr="005D2440">
        <w:rPr>
          <w:rFonts w:cstheme="minorHAnsi"/>
          <w:iCs/>
          <w:szCs w:val="24"/>
        </w:rPr>
        <w:t>Demonstrated ability to model the CIT cultural traits and ACT Public Service values and signature behaviours. Knowledge of and the ability to work in accordance with, and implement agreed CIT policy and principles, respect, equity and diversity (RED), work health and safety (WHS) and workplace participation. </w:t>
      </w:r>
    </w:p>
    <w:p w14:paraId="366072FA" w14:textId="77777777" w:rsidR="00D74C13" w:rsidRPr="00E0049C" w:rsidRDefault="00D74C13" w:rsidP="00E0049C">
      <w:pPr>
        <w:spacing w:after="0"/>
        <w:rPr>
          <w:rFonts w:cstheme="minorHAnsi"/>
          <w:iCs/>
        </w:rPr>
      </w:pPr>
    </w:p>
    <w:p w14:paraId="65AB9184" w14:textId="25CE39D4" w:rsidR="751B3D25" w:rsidRPr="00E0049C" w:rsidRDefault="751B3D25" w:rsidP="00E0049C">
      <w:pPr>
        <w:spacing w:after="0"/>
        <w:rPr>
          <w:rFonts w:cstheme="minorHAnsi"/>
          <w:iCs/>
        </w:rPr>
      </w:pPr>
      <w:r w:rsidRPr="00E0049C">
        <w:rPr>
          <w:rFonts w:eastAsia="Calibri" w:cstheme="minorHAnsi"/>
          <w:b/>
          <w:bCs/>
          <w:iCs/>
          <w:caps/>
          <w:noProof/>
        </w:rPr>
        <w:t>QUALIFICATIONS</w:t>
      </w:r>
      <w:r w:rsidR="000D2E76" w:rsidRPr="00E0049C">
        <w:rPr>
          <w:rFonts w:eastAsia="Calibri" w:cstheme="minorHAnsi"/>
          <w:b/>
          <w:bCs/>
          <w:iCs/>
          <w:caps/>
          <w:noProof/>
        </w:rPr>
        <w:t xml:space="preserve"> and </w:t>
      </w:r>
      <w:r w:rsidRPr="00E0049C">
        <w:rPr>
          <w:rFonts w:eastAsia="Calibri" w:cstheme="minorHAnsi"/>
          <w:b/>
          <w:bCs/>
          <w:iCs/>
          <w:caps/>
          <w:noProof/>
        </w:rPr>
        <w:t>EXPERIENCE</w:t>
      </w:r>
      <w:r w:rsidR="000D2E76" w:rsidRPr="00E0049C">
        <w:rPr>
          <w:rFonts w:eastAsia="Calibri" w:cstheme="minorHAnsi"/>
          <w:b/>
          <w:bCs/>
          <w:iCs/>
          <w:caps/>
          <w:noProof/>
        </w:rPr>
        <w:t xml:space="preserve"> </w:t>
      </w:r>
    </w:p>
    <w:p w14:paraId="033BD74D" w14:textId="207F8BE3" w:rsidR="00421A15" w:rsidRPr="00E0049C" w:rsidRDefault="005D2440" w:rsidP="00DB01EF">
      <w:pPr>
        <w:pStyle w:val="DotPoint"/>
        <w:numPr>
          <w:ilvl w:val="0"/>
          <w:numId w:val="4"/>
        </w:numPr>
        <w:spacing w:after="0" w:line="276" w:lineRule="auto"/>
        <w:rPr>
          <w:rFonts w:asciiTheme="minorHAnsi" w:hAnsiTheme="minorHAnsi" w:cstheme="minorHAnsi"/>
          <w:iCs/>
          <w:sz w:val="22"/>
          <w:szCs w:val="22"/>
        </w:rPr>
      </w:pPr>
      <w:r w:rsidRPr="005D2440">
        <w:rPr>
          <w:rFonts w:asciiTheme="minorHAnsi" w:hAnsiTheme="minorHAnsi" w:cstheme="minorHAnsi"/>
          <w:iCs/>
          <w:sz w:val="22"/>
          <w:szCs w:val="22"/>
        </w:rPr>
        <w:t xml:space="preserve">Relevant qualifications to underpin the duties outlined above will be highly regarded.  </w:t>
      </w:r>
      <w:r w:rsidR="007C0130" w:rsidRPr="00E0049C">
        <w:rPr>
          <w:rFonts w:asciiTheme="minorHAnsi" w:hAnsiTheme="minorHAnsi" w:cstheme="minorHAnsi"/>
          <w:iCs/>
          <w:sz w:val="22"/>
          <w:szCs w:val="22"/>
        </w:rPr>
        <w:t>T</w:t>
      </w:r>
      <w:r w:rsidR="00421A15" w:rsidRPr="00E0049C">
        <w:rPr>
          <w:rFonts w:asciiTheme="minorHAnsi" w:hAnsiTheme="minorHAnsi" w:cstheme="minorHAnsi"/>
          <w:iCs/>
          <w:sz w:val="22"/>
          <w:szCs w:val="22"/>
        </w:rPr>
        <w:t xml:space="preserve">his position does not require a pre-employment medical </w:t>
      </w:r>
    </w:p>
    <w:p w14:paraId="7457F381" w14:textId="118C902A" w:rsidR="004A55AC" w:rsidRPr="00E0049C" w:rsidRDefault="004A55AC" w:rsidP="2D7F9C0F">
      <w:pPr>
        <w:pStyle w:val="DotPoint"/>
        <w:numPr>
          <w:ilvl w:val="0"/>
          <w:numId w:val="0"/>
        </w:numPr>
        <w:spacing w:line="276" w:lineRule="auto"/>
        <w:ind w:left="360" w:hanging="360"/>
        <w:rPr>
          <w:rFonts w:asciiTheme="minorHAnsi" w:hAnsiTheme="minorHAnsi" w:cstheme="minorHAnsi"/>
          <w:b/>
          <w:bCs/>
          <w:iCs/>
          <w:szCs w:val="24"/>
        </w:rPr>
      </w:pPr>
    </w:p>
    <w:p w14:paraId="248A28D6" w14:textId="77777777" w:rsidR="00D74C13" w:rsidRPr="00E0049C" w:rsidRDefault="00D74C13" w:rsidP="00EB6407">
      <w:pPr>
        <w:spacing w:after="0" w:line="240" w:lineRule="auto"/>
        <w:rPr>
          <w:rFonts w:cstheme="minorHAnsi"/>
          <w:iCs/>
        </w:rPr>
      </w:pPr>
    </w:p>
    <w:p w14:paraId="634D657F" w14:textId="77777777" w:rsidR="00D74C13" w:rsidRPr="00E0049C" w:rsidRDefault="00D74C13" w:rsidP="00945055">
      <w:pPr>
        <w:spacing w:after="0"/>
        <w:rPr>
          <w:rFonts w:cstheme="minorHAnsi"/>
          <w:b/>
          <w:iCs/>
        </w:rPr>
      </w:pPr>
      <w:r w:rsidRPr="00E0049C">
        <w:rPr>
          <w:rFonts w:cstheme="minorHAnsi"/>
          <w:b/>
          <w:iCs/>
        </w:rPr>
        <w:t>Office use only</w:t>
      </w:r>
    </w:p>
    <w:p w14:paraId="2B3B9C1E" w14:textId="066A64EC" w:rsidR="00D74C13" w:rsidRPr="00E0049C" w:rsidRDefault="00D74C13" w:rsidP="00945055">
      <w:pPr>
        <w:spacing w:after="0"/>
        <w:rPr>
          <w:rFonts w:cstheme="minorHAnsi"/>
          <w:iCs/>
        </w:rPr>
      </w:pPr>
      <w:r w:rsidRPr="00E0049C">
        <w:rPr>
          <w:rFonts w:cstheme="minorHAnsi"/>
          <w:iCs/>
        </w:rPr>
        <w:t xml:space="preserve">Date Position </w:t>
      </w:r>
      <w:r w:rsidR="00183AA4" w:rsidRPr="00E0049C">
        <w:rPr>
          <w:rFonts w:cstheme="minorHAnsi"/>
          <w:iCs/>
        </w:rPr>
        <w:t>Description</w:t>
      </w:r>
      <w:r w:rsidRPr="00E0049C">
        <w:rPr>
          <w:rFonts w:cstheme="minorHAnsi"/>
          <w:iCs/>
        </w:rPr>
        <w:t xml:space="preserve"> updated:</w:t>
      </w:r>
      <w:r w:rsidR="00DD5F39">
        <w:rPr>
          <w:rFonts w:cstheme="minorHAnsi"/>
          <w:iCs/>
        </w:rPr>
        <w:t xml:space="preserve"> 0</w:t>
      </w:r>
      <w:r w:rsidR="00C20E99">
        <w:rPr>
          <w:rFonts w:cstheme="minorHAnsi"/>
          <w:iCs/>
        </w:rPr>
        <w:t>5</w:t>
      </w:r>
      <w:r w:rsidR="00DD5F39">
        <w:rPr>
          <w:rFonts w:cstheme="minorHAnsi"/>
          <w:iCs/>
        </w:rPr>
        <w:t>/03/202</w:t>
      </w:r>
      <w:r w:rsidR="00E267F4">
        <w:rPr>
          <w:rFonts w:cstheme="minorHAnsi"/>
          <w:iCs/>
        </w:rPr>
        <w:t>6</w:t>
      </w:r>
      <w:r w:rsidR="00183AA4" w:rsidRPr="00E0049C">
        <w:rPr>
          <w:rFonts w:cstheme="minorHAnsi"/>
          <w:iCs/>
        </w:rPr>
        <w:tab/>
      </w:r>
      <w:r w:rsidR="00E267F4">
        <w:rPr>
          <w:rFonts w:cstheme="minorHAnsi"/>
          <w:iCs/>
        </w:rPr>
        <w:tab/>
      </w:r>
      <w:r w:rsidR="00F42A9C" w:rsidRPr="00E0049C">
        <w:rPr>
          <w:rFonts w:cstheme="minorHAnsi"/>
          <w:iCs/>
        </w:rPr>
        <w:tab/>
      </w:r>
      <w:r w:rsidR="00660358" w:rsidRPr="00E0049C">
        <w:rPr>
          <w:rFonts w:cstheme="minorHAnsi"/>
          <w:iCs/>
        </w:rPr>
        <w:t>RITM</w:t>
      </w:r>
      <w:r w:rsidRPr="00E0049C">
        <w:rPr>
          <w:rFonts w:cstheme="minorHAnsi"/>
          <w:iCs/>
        </w:rPr>
        <w:t xml:space="preserve"> Number: </w:t>
      </w:r>
      <w:r w:rsidR="00A4047A">
        <w:rPr>
          <w:rFonts w:cstheme="minorHAnsi"/>
          <w:iCs/>
        </w:rPr>
        <w:t>598150</w:t>
      </w:r>
    </w:p>
    <w:sectPr w:rsidR="00D74C13" w:rsidRPr="00E0049C" w:rsidSect="00182C2B">
      <w:pgSz w:w="11906" w:h="16838"/>
      <w:pgMar w:top="1191" w:right="991" w:bottom="1191"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4249" w14:textId="77777777" w:rsidR="00DB01EF" w:rsidRDefault="00DB01EF" w:rsidP="00BA7820">
      <w:pPr>
        <w:spacing w:after="0" w:line="240" w:lineRule="auto"/>
      </w:pPr>
      <w:r>
        <w:separator/>
      </w:r>
    </w:p>
  </w:endnote>
  <w:endnote w:type="continuationSeparator" w:id="0">
    <w:p w14:paraId="178EFC9F" w14:textId="77777777" w:rsidR="00DB01EF" w:rsidRDefault="00DB01EF" w:rsidP="00BA7820">
      <w:pPr>
        <w:spacing w:after="0" w:line="240" w:lineRule="auto"/>
      </w:pPr>
      <w:r>
        <w:continuationSeparator/>
      </w:r>
    </w:p>
  </w:endnote>
  <w:endnote w:type="continuationNotice" w:id="1">
    <w:p w14:paraId="758FAA05" w14:textId="77777777" w:rsidR="00DB01EF" w:rsidRDefault="00DB0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auto"/>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0B2A" w14:textId="77777777" w:rsidR="00DB01EF" w:rsidRDefault="00DB01EF" w:rsidP="00BA7820">
      <w:pPr>
        <w:spacing w:after="0" w:line="240" w:lineRule="auto"/>
      </w:pPr>
      <w:r>
        <w:separator/>
      </w:r>
    </w:p>
  </w:footnote>
  <w:footnote w:type="continuationSeparator" w:id="0">
    <w:p w14:paraId="14D380BB" w14:textId="77777777" w:rsidR="00DB01EF" w:rsidRDefault="00DB01EF" w:rsidP="00BA7820">
      <w:pPr>
        <w:spacing w:after="0" w:line="240" w:lineRule="auto"/>
      </w:pPr>
      <w:r>
        <w:continuationSeparator/>
      </w:r>
    </w:p>
  </w:footnote>
  <w:footnote w:type="continuationNotice" w:id="1">
    <w:p w14:paraId="05ADAEA5" w14:textId="77777777" w:rsidR="00DB01EF" w:rsidRDefault="00DB01EF">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1603896770" textId="2004318071" start="137" length="7" invalidationStart="137" invalidationLength="7" id="1t4oqOuQ"/>
    <int:ParagraphRange paragraphId="1848320018" textId="1371550258" start="203" length="7" invalidationStart="203" invalidationLength="7" id="MVGmIU5q"/>
    <int:ParagraphRange paragraphId="1737155895" textId="566043145" start="4" length="5" invalidationStart="4" invalidationLength="5" id="oLXFLGpB"/>
    <int:ParagraphRange paragraphId="1737155895" textId="566043145" start="21" length="4" invalidationStart="21" invalidationLength="4" id="FXfxFflK"/>
    <int:ParagraphRange paragraphId="1338383478" textId="805467958" start="37" length="6" invalidationStart="37" invalidationLength="6" id="A2oyPm01"/>
    <int:ParagraphRange paragraphId="2002826179" textId="2004318071" start="50" length="10" invalidationStart="50" invalidationLength="10" id="GMTHwM7L"/>
    <int:ParagraphRange paragraphId="1407006707" textId="2004318071" start="38" length="8" invalidationStart="38" invalidationLength="8" id="JQdArzFK"/>
    <int:WordHash hashCode="+kdVGwBujFDCy/" id="ynIJeZQg"/>
    <int:WordHash hashCode="2jSn9ts/oORPsa" id="D8Q1Dba9"/>
    <int:WordHash hashCode="o+PFLeAiTyZznl" id="cvRpuAKj"/>
    <int:WordHash hashCode="9usbzPmB+uZLVx" id="ESPriCYY"/>
    <int:WordHash hashCode="mt2/VEEZ76SmQi" id="modHbHT3"/>
    <int:WordHash hashCode="StWDryLC59QMHJ" id="4YY8MXUz"/>
    <int:ParagraphRange paragraphId="526039234" textId="1307888914" start="27" length="11" invalidationStart="27" invalidationLength="11" id="SbqRYGva"/>
    <int:ParagraphRange paragraphId="1216207745" textId="1676369127" start="75" length="11" invalidationStart="75" invalidationLength="11" id="ZHzti7dj"/>
    <int:ParagraphRange paragraphId="1603896770" textId="265900736" start="248" length="8" invalidationStart="248" invalidationLength="8" id="zSsUXrAm"/>
  </int:Manifest>
  <int:Observations>
    <int:Content id="1t4oqOuQ">
      <int:Rejection type="LegacyProofing"/>
    </int:Content>
    <int:Content id="MVGmIU5q">
      <int:Rejection type="LegacyProofing"/>
    </int:Content>
    <int:Content id="oLXFLGpB">
      <int:Rejection type="LegacyProofing"/>
    </int:Content>
    <int:Content id="FXfxFflK">
      <int:Rejection type="LegacyProofing"/>
    </int:Content>
    <int:Content id="A2oyPm01">
      <int:Rejection type="LegacyProofing"/>
    </int:Content>
    <int:Content id="GMTHwM7L">
      <int:Rejection type="LegacyProofing"/>
    </int:Content>
    <int:Content id="JQdArzFK">
      <int:Rejection type="LegacyProofing"/>
    </int:Content>
    <int:Content id="ynIJeZQg">
      <int:Rejection type="AugLoop_Acronyms_AcronymsCritique"/>
    </int:Content>
    <int:Content id="D8Q1Dba9">
      <int:Rejection type="AugLoop_Text_Critique"/>
    </int:Content>
    <int:Content id="cvRpuAKj">
      <int:Rejection type="AugLoop_Text_Critique"/>
    </int:Content>
    <int:Content id="ESPriCYY">
      <int:Rejection type="LegacyProofing"/>
    </int:Content>
    <int:Content id="modHbHT3">
      <int:Rejection type="LegacyProofing"/>
    </int:Content>
    <int:Content id="4YY8MXUz">
      <int:Rejection type="LegacyProofing"/>
    </int:Content>
    <int:Content id="SbqRYGva">
      <int:Rejection type="LegacyProofing"/>
    </int:Content>
    <int:Content id="ZHzti7dj">
      <int:Rejection type="LegacyProofing"/>
    </int:Content>
    <int:Content id="zSsUXrA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D97"/>
    <w:multiLevelType w:val="hybridMultilevel"/>
    <w:tmpl w:val="DE5625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BE6D75"/>
    <w:multiLevelType w:val="hybridMultilevel"/>
    <w:tmpl w:val="CE1EE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6C3422"/>
    <w:multiLevelType w:val="multilevel"/>
    <w:tmpl w:val="8FE6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C74F5"/>
    <w:multiLevelType w:val="hybridMultilevel"/>
    <w:tmpl w:val="79226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6705B2"/>
    <w:multiLevelType w:val="multilevel"/>
    <w:tmpl w:val="43E2C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D7279E0"/>
    <w:multiLevelType w:val="hybridMultilevel"/>
    <w:tmpl w:val="B0F08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9E0F8A"/>
    <w:multiLevelType w:val="multilevel"/>
    <w:tmpl w:val="C3A424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D21B31"/>
    <w:multiLevelType w:val="multilevel"/>
    <w:tmpl w:val="681EE3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C292A"/>
    <w:multiLevelType w:val="multilevel"/>
    <w:tmpl w:val="B5287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763003"/>
    <w:multiLevelType w:val="multilevel"/>
    <w:tmpl w:val="531E1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35C31"/>
    <w:multiLevelType w:val="hybridMultilevel"/>
    <w:tmpl w:val="23062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6302882">
    <w:abstractNumId w:val="5"/>
  </w:num>
  <w:num w:numId="2" w16cid:durableId="1250771698">
    <w:abstractNumId w:val="1"/>
  </w:num>
  <w:num w:numId="3" w16cid:durableId="1126578470">
    <w:abstractNumId w:val="4"/>
  </w:num>
  <w:num w:numId="4" w16cid:durableId="307445046">
    <w:abstractNumId w:val="11"/>
  </w:num>
  <w:num w:numId="5" w16cid:durableId="1455783261">
    <w:abstractNumId w:val="0"/>
  </w:num>
  <w:num w:numId="6" w16cid:durableId="514151885">
    <w:abstractNumId w:val="2"/>
  </w:num>
  <w:num w:numId="7" w16cid:durableId="1941795219">
    <w:abstractNumId w:val="10"/>
  </w:num>
  <w:num w:numId="8" w16cid:durableId="1642229909">
    <w:abstractNumId w:val="9"/>
  </w:num>
  <w:num w:numId="9" w16cid:durableId="1607035502">
    <w:abstractNumId w:val="7"/>
  </w:num>
  <w:num w:numId="10" w16cid:durableId="331370831">
    <w:abstractNumId w:val="3"/>
  </w:num>
  <w:num w:numId="11" w16cid:durableId="1276522383">
    <w:abstractNumId w:val="8"/>
  </w:num>
  <w:num w:numId="12" w16cid:durableId="62739620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DA"/>
    <w:rsid w:val="000023C1"/>
    <w:rsid w:val="0001432D"/>
    <w:rsid w:val="00021278"/>
    <w:rsid w:val="00023FD8"/>
    <w:rsid w:val="0002526C"/>
    <w:rsid w:val="000415F6"/>
    <w:rsid w:val="00045E62"/>
    <w:rsid w:val="00054D89"/>
    <w:rsid w:val="000573F4"/>
    <w:rsid w:val="00085900"/>
    <w:rsid w:val="00086157"/>
    <w:rsid w:val="000A5845"/>
    <w:rsid w:val="000B0075"/>
    <w:rsid w:val="000B30C0"/>
    <w:rsid w:val="000B3C4D"/>
    <w:rsid w:val="000C3170"/>
    <w:rsid w:val="000C5753"/>
    <w:rsid w:val="000C7E5A"/>
    <w:rsid w:val="000D2E76"/>
    <w:rsid w:val="000E4601"/>
    <w:rsid w:val="00101DAF"/>
    <w:rsid w:val="00113FBE"/>
    <w:rsid w:val="001158D9"/>
    <w:rsid w:val="00120502"/>
    <w:rsid w:val="001350F6"/>
    <w:rsid w:val="00142920"/>
    <w:rsid w:val="00145FF2"/>
    <w:rsid w:val="00146772"/>
    <w:rsid w:val="00151FF7"/>
    <w:rsid w:val="0016155F"/>
    <w:rsid w:val="001643A6"/>
    <w:rsid w:val="001743FC"/>
    <w:rsid w:val="001745A8"/>
    <w:rsid w:val="00174B08"/>
    <w:rsid w:val="00182C2B"/>
    <w:rsid w:val="00183AA4"/>
    <w:rsid w:val="001841F9"/>
    <w:rsid w:val="0019003C"/>
    <w:rsid w:val="00192A6F"/>
    <w:rsid w:val="001958EC"/>
    <w:rsid w:val="001B2196"/>
    <w:rsid w:val="001C1DAF"/>
    <w:rsid w:val="001D4F09"/>
    <w:rsid w:val="001E15A8"/>
    <w:rsid w:val="001E3E02"/>
    <w:rsid w:val="001E4694"/>
    <w:rsid w:val="001E47CC"/>
    <w:rsid w:val="001E7ECF"/>
    <w:rsid w:val="001F7DDB"/>
    <w:rsid w:val="0021298A"/>
    <w:rsid w:val="00217C03"/>
    <w:rsid w:val="00226F42"/>
    <w:rsid w:val="0023115D"/>
    <w:rsid w:val="002476F7"/>
    <w:rsid w:val="00252E1A"/>
    <w:rsid w:val="00257511"/>
    <w:rsid w:val="0026671E"/>
    <w:rsid w:val="00281AC3"/>
    <w:rsid w:val="002938DE"/>
    <w:rsid w:val="002977EB"/>
    <w:rsid w:val="00297E22"/>
    <w:rsid w:val="002A4F73"/>
    <w:rsid w:val="002A7EDE"/>
    <w:rsid w:val="002B3213"/>
    <w:rsid w:val="002C5E46"/>
    <w:rsid w:val="002D0330"/>
    <w:rsid w:val="002D2FB4"/>
    <w:rsid w:val="002D76F2"/>
    <w:rsid w:val="002E2432"/>
    <w:rsid w:val="002E461A"/>
    <w:rsid w:val="002E6E83"/>
    <w:rsid w:val="002E6EF4"/>
    <w:rsid w:val="002F0CC8"/>
    <w:rsid w:val="002F1A75"/>
    <w:rsid w:val="002F3DAA"/>
    <w:rsid w:val="002F4AD8"/>
    <w:rsid w:val="00300D66"/>
    <w:rsid w:val="00317BCB"/>
    <w:rsid w:val="00330C48"/>
    <w:rsid w:val="00335FCA"/>
    <w:rsid w:val="0033606B"/>
    <w:rsid w:val="0033643D"/>
    <w:rsid w:val="00344470"/>
    <w:rsid w:val="0035047C"/>
    <w:rsid w:val="00356049"/>
    <w:rsid w:val="00361E89"/>
    <w:rsid w:val="00372844"/>
    <w:rsid w:val="003772FC"/>
    <w:rsid w:val="00393729"/>
    <w:rsid w:val="00394410"/>
    <w:rsid w:val="0039517D"/>
    <w:rsid w:val="003A5C8F"/>
    <w:rsid w:val="003B3B82"/>
    <w:rsid w:val="003B5B7B"/>
    <w:rsid w:val="003D6855"/>
    <w:rsid w:val="003E78C5"/>
    <w:rsid w:val="003F1B0D"/>
    <w:rsid w:val="004021A9"/>
    <w:rsid w:val="0040710F"/>
    <w:rsid w:val="00407E83"/>
    <w:rsid w:val="00417BBE"/>
    <w:rsid w:val="00421A15"/>
    <w:rsid w:val="00422837"/>
    <w:rsid w:val="00423B29"/>
    <w:rsid w:val="00430D81"/>
    <w:rsid w:val="004318FD"/>
    <w:rsid w:val="0043349A"/>
    <w:rsid w:val="004354A2"/>
    <w:rsid w:val="00442849"/>
    <w:rsid w:val="00445666"/>
    <w:rsid w:val="00450948"/>
    <w:rsid w:val="004662F9"/>
    <w:rsid w:val="00467579"/>
    <w:rsid w:val="00467CF3"/>
    <w:rsid w:val="00475CAE"/>
    <w:rsid w:val="00480DBC"/>
    <w:rsid w:val="004879B3"/>
    <w:rsid w:val="004927B3"/>
    <w:rsid w:val="0049362F"/>
    <w:rsid w:val="004A0218"/>
    <w:rsid w:val="004A3B1A"/>
    <w:rsid w:val="004A55AC"/>
    <w:rsid w:val="004B3FAC"/>
    <w:rsid w:val="004C616C"/>
    <w:rsid w:val="004D3088"/>
    <w:rsid w:val="004E5C1E"/>
    <w:rsid w:val="004E7388"/>
    <w:rsid w:val="00520D99"/>
    <w:rsid w:val="005323A0"/>
    <w:rsid w:val="005362CE"/>
    <w:rsid w:val="00541D57"/>
    <w:rsid w:val="00543675"/>
    <w:rsid w:val="00546A93"/>
    <w:rsid w:val="00550043"/>
    <w:rsid w:val="00551F46"/>
    <w:rsid w:val="00552A08"/>
    <w:rsid w:val="00567664"/>
    <w:rsid w:val="005807B8"/>
    <w:rsid w:val="005D1B5B"/>
    <w:rsid w:val="005D2440"/>
    <w:rsid w:val="006005E5"/>
    <w:rsid w:val="0060697B"/>
    <w:rsid w:val="00616DEE"/>
    <w:rsid w:val="00625405"/>
    <w:rsid w:val="006309AE"/>
    <w:rsid w:val="006320D8"/>
    <w:rsid w:val="006402E8"/>
    <w:rsid w:val="006462E4"/>
    <w:rsid w:val="00654709"/>
    <w:rsid w:val="00654825"/>
    <w:rsid w:val="006573DC"/>
    <w:rsid w:val="00660358"/>
    <w:rsid w:val="006658E6"/>
    <w:rsid w:val="00672C0B"/>
    <w:rsid w:val="0069130C"/>
    <w:rsid w:val="00695552"/>
    <w:rsid w:val="00695D6B"/>
    <w:rsid w:val="006A7FB2"/>
    <w:rsid w:val="006D2B76"/>
    <w:rsid w:val="006E1AC1"/>
    <w:rsid w:val="006E6E5B"/>
    <w:rsid w:val="006F0AAE"/>
    <w:rsid w:val="006F4AB3"/>
    <w:rsid w:val="00722D95"/>
    <w:rsid w:val="00726025"/>
    <w:rsid w:val="00731FF8"/>
    <w:rsid w:val="00732E97"/>
    <w:rsid w:val="00733598"/>
    <w:rsid w:val="00735A03"/>
    <w:rsid w:val="00741182"/>
    <w:rsid w:val="00743559"/>
    <w:rsid w:val="0074666D"/>
    <w:rsid w:val="007478C2"/>
    <w:rsid w:val="00753C0C"/>
    <w:rsid w:val="0077067E"/>
    <w:rsid w:val="007922AC"/>
    <w:rsid w:val="007A3072"/>
    <w:rsid w:val="007B0290"/>
    <w:rsid w:val="007B3390"/>
    <w:rsid w:val="007B47E8"/>
    <w:rsid w:val="007B530C"/>
    <w:rsid w:val="007B7CC5"/>
    <w:rsid w:val="007C0130"/>
    <w:rsid w:val="007D4134"/>
    <w:rsid w:val="007F0613"/>
    <w:rsid w:val="0080263A"/>
    <w:rsid w:val="00816216"/>
    <w:rsid w:val="00817078"/>
    <w:rsid w:val="00817DBB"/>
    <w:rsid w:val="0082680C"/>
    <w:rsid w:val="00830AD9"/>
    <w:rsid w:val="00841B44"/>
    <w:rsid w:val="008544F7"/>
    <w:rsid w:val="0085467E"/>
    <w:rsid w:val="00862DED"/>
    <w:rsid w:val="008633F1"/>
    <w:rsid w:val="008731BB"/>
    <w:rsid w:val="00880B5E"/>
    <w:rsid w:val="00882C3D"/>
    <w:rsid w:val="0088571C"/>
    <w:rsid w:val="00887805"/>
    <w:rsid w:val="00896782"/>
    <w:rsid w:val="008A6929"/>
    <w:rsid w:val="008B77FF"/>
    <w:rsid w:val="008D1C4F"/>
    <w:rsid w:val="008D5ED2"/>
    <w:rsid w:val="008D6E8C"/>
    <w:rsid w:val="008E4FF6"/>
    <w:rsid w:val="008F0C49"/>
    <w:rsid w:val="00905850"/>
    <w:rsid w:val="009117E9"/>
    <w:rsid w:val="00912E35"/>
    <w:rsid w:val="009319EA"/>
    <w:rsid w:val="0094037A"/>
    <w:rsid w:val="00945055"/>
    <w:rsid w:val="0094692B"/>
    <w:rsid w:val="00952934"/>
    <w:rsid w:val="00953A40"/>
    <w:rsid w:val="0095419C"/>
    <w:rsid w:val="0095666F"/>
    <w:rsid w:val="00956E64"/>
    <w:rsid w:val="0096230C"/>
    <w:rsid w:val="0097737B"/>
    <w:rsid w:val="00981ABF"/>
    <w:rsid w:val="00993CDC"/>
    <w:rsid w:val="00997158"/>
    <w:rsid w:val="00997DE0"/>
    <w:rsid w:val="009A14B1"/>
    <w:rsid w:val="009A253A"/>
    <w:rsid w:val="009A6995"/>
    <w:rsid w:val="009B1977"/>
    <w:rsid w:val="009B63A1"/>
    <w:rsid w:val="009D06BE"/>
    <w:rsid w:val="009D0CA7"/>
    <w:rsid w:val="009D7183"/>
    <w:rsid w:val="00A06931"/>
    <w:rsid w:val="00A24BBF"/>
    <w:rsid w:val="00A4047A"/>
    <w:rsid w:val="00A53FD5"/>
    <w:rsid w:val="00A709A6"/>
    <w:rsid w:val="00A774AC"/>
    <w:rsid w:val="00A84BBC"/>
    <w:rsid w:val="00A92248"/>
    <w:rsid w:val="00A95132"/>
    <w:rsid w:val="00AB1EA0"/>
    <w:rsid w:val="00AC7AAA"/>
    <w:rsid w:val="00AD71B2"/>
    <w:rsid w:val="00AE1CA3"/>
    <w:rsid w:val="00B0315F"/>
    <w:rsid w:val="00B107F3"/>
    <w:rsid w:val="00B11EA3"/>
    <w:rsid w:val="00B24297"/>
    <w:rsid w:val="00B33DA4"/>
    <w:rsid w:val="00B43D5E"/>
    <w:rsid w:val="00B451A9"/>
    <w:rsid w:val="00B4548B"/>
    <w:rsid w:val="00B615DF"/>
    <w:rsid w:val="00B7189E"/>
    <w:rsid w:val="00B71DF9"/>
    <w:rsid w:val="00B76213"/>
    <w:rsid w:val="00B8118F"/>
    <w:rsid w:val="00B81C3F"/>
    <w:rsid w:val="00B91119"/>
    <w:rsid w:val="00BA1C84"/>
    <w:rsid w:val="00BA7820"/>
    <w:rsid w:val="00BB071A"/>
    <w:rsid w:val="00BB513F"/>
    <w:rsid w:val="00BC7060"/>
    <w:rsid w:val="00BD23D2"/>
    <w:rsid w:val="00BD27FC"/>
    <w:rsid w:val="00BD552D"/>
    <w:rsid w:val="00BD6058"/>
    <w:rsid w:val="00BD62F1"/>
    <w:rsid w:val="00BD6520"/>
    <w:rsid w:val="00BE120B"/>
    <w:rsid w:val="00BE20BF"/>
    <w:rsid w:val="00BF3CDF"/>
    <w:rsid w:val="00C020DE"/>
    <w:rsid w:val="00C0730E"/>
    <w:rsid w:val="00C20E99"/>
    <w:rsid w:val="00C21364"/>
    <w:rsid w:val="00C22A95"/>
    <w:rsid w:val="00C24D5D"/>
    <w:rsid w:val="00C333A3"/>
    <w:rsid w:val="00C33CC9"/>
    <w:rsid w:val="00C3625B"/>
    <w:rsid w:val="00C56016"/>
    <w:rsid w:val="00C63690"/>
    <w:rsid w:val="00C63D07"/>
    <w:rsid w:val="00C720A6"/>
    <w:rsid w:val="00C749FD"/>
    <w:rsid w:val="00C93240"/>
    <w:rsid w:val="00C94057"/>
    <w:rsid w:val="00C949EC"/>
    <w:rsid w:val="00C9572E"/>
    <w:rsid w:val="00C973F7"/>
    <w:rsid w:val="00CA1279"/>
    <w:rsid w:val="00CA1389"/>
    <w:rsid w:val="00CA7B1E"/>
    <w:rsid w:val="00CB0042"/>
    <w:rsid w:val="00CB46AD"/>
    <w:rsid w:val="00CC0ACE"/>
    <w:rsid w:val="00CC1D9F"/>
    <w:rsid w:val="00CC42E6"/>
    <w:rsid w:val="00CC511A"/>
    <w:rsid w:val="00CD608B"/>
    <w:rsid w:val="00CE0EFF"/>
    <w:rsid w:val="00CE0FF1"/>
    <w:rsid w:val="00CF3C86"/>
    <w:rsid w:val="00D0002A"/>
    <w:rsid w:val="00D01C9F"/>
    <w:rsid w:val="00D0532F"/>
    <w:rsid w:val="00D05507"/>
    <w:rsid w:val="00D05EE7"/>
    <w:rsid w:val="00D064F4"/>
    <w:rsid w:val="00D13F56"/>
    <w:rsid w:val="00D22B2A"/>
    <w:rsid w:val="00D35DD8"/>
    <w:rsid w:val="00D70409"/>
    <w:rsid w:val="00D73CF3"/>
    <w:rsid w:val="00D74C13"/>
    <w:rsid w:val="00D75D68"/>
    <w:rsid w:val="00D86B1F"/>
    <w:rsid w:val="00D90705"/>
    <w:rsid w:val="00D933A8"/>
    <w:rsid w:val="00DB01EF"/>
    <w:rsid w:val="00DB3789"/>
    <w:rsid w:val="00DC0ADA"/>
    <w:rsid w:val="00DC24FE"/>
    <w:rsid w:val="00DD3AC7"/>
    <w:rsid w:val="00DD5F39"/>
    <w:rsid w:val="00DE08E1"/>
    <w:rsid w:val="00DE3389"/>
    <w:rsid w:val="00DE5288"/>
    <w:rsid w:val="00E00455"/>
    <w:rsid w:val="00E0049C"/>
    <w:rsid w:val="00E03B25"/>
    <w:rsid w:val="00E03C04"/>
    <w:rsid w:val="00E0690D"/>
    <w:rsid w:val="00E17A4D"/>
    <w:rsid w:val="00E22A94"/>
    <w:rsid w:val="00E267F4"/>
    <w:rsid w:val="00E40EFE"/>
    <w:rsid w:val="00E43F09"/>
    <w:rsid w:val="00E55248"/>
    <w:rsid w:val="00E60407"/>
    <w:rsid w:val="00E62E64"/>
    <w:rsid w:val="00E707D7"/>
    <w:rsid w:val="00E73BA5"/>
    <w:rsid w:val="00E743F4"/>
    <w:rsid w:val="00E811D2"/>
    <w:rsid w:val="00E83C46"/>
    <w:rsid w:val="00E922A2"/>
    <w:rsid w:val="00EA7679"/>
    <w:rsid w:val="00EB236B"/>
    <w:rsid w:val="00EB6407"/>
    <w:rsid w:val="00EC5825"/>
    <w:rsid w:val="00EC6051"/>
    <w:rsid w:val="00ED2CC6"/>
    <w:rsid w:val="00EE249C"/>
    <w:rsid w:val="00EE27CC"/>
    <w:rsid w:val="00EE380F"/>
    <w:rsid w:val="00EF20CD"/>
    <w:rsid w:val="00F133CC"/>
    <w:rsid w:val="00F13655"/>
    <w:rsid w:val="00F16112"/>
    <w:rsid w:val="00F27041"/>
    <w:rsid w:val="00F27E9E"/>
    <w:rsid w:val="00F37E31"/>
    <w:rsid w:val="00F42A9C"/>
    <w:rsid w:val="00F4694F"/>
    <w:rsid w:val="00F54E70"/>
    <w:rsid w:val="00F55245"/>
    <w:rsid w:val="00F564A9"/>
    <w:rsid w:val="00F61302"/>
    <w:rsid w:val="00F63443"/>
    <w:rsid w:val="00F64BF7"/>
    <w:rsid w:val="00F718B4"/>
    <w:rsid w:val="00F73B34"/>
    <w:rsid w:val="00F77723"/>
    <w:rsid w:val="00F859A6"/>
    <w:rsid w:val="00F86688"/>
    <w:rsid w:val="00F91817"/>
    <w:rsid w:val="00F9192A"/>
    <w:rsid w:val="00F94391"/>
    <w:rsid w:val="00F9596E"/>
    <w:rsid w:val="00FD23FE"/>
    <w:rsid w:val="00FD407A"/>
    <w:rsid w:val="00FE7B27"/>
    <w:rsid w:val="00FF0AD3"/>
    <w:rsid w:val="01509E0F"/>
    <w:rsid w:val="023EAF18"/>
    <w:rsid w:val="069EB51F"/>
    <w:rsid w:val="0834C404"/>
    <w:rsid w:val="0973A409"/>
    <w:rsid w:val="0BD05D3C"/>
    <w:rsid w:val="1091A742"/>
    <w:rsid w:val="11C27DED"/>
    <w:rsid w:val="12C301A3"/>
    <w:rsid w:val="148E78E3"/>
    <w:rsid w:val="15360457"/>
    <w:rsid w:val="165B6437"/>
    <w:rsid w:val="19A2F6C0"/>
    <w:rsid w:val="1AA8D437"/>
    <w:rsid w:val="288F77E7"/>
    <w:rsid w:val="29DDFCB8"/>
    <w:rsid w:val="2D7F9C0F"/>
    <w:rsid w:val="2E19881E"/>
    <w:rsid w:val="32F03776"/>
    <w:rsid w:val="34B0DAE3"/>
    <w:rsid w:val="38623884"/>
    <w:rsid w:val="3B97DE69"/>
    <w:rsid w:val="42621710"/>
    <w:rsid w:val="43C3E885"/>
    <w:rsid w:val="45259852"/>
    <w:rsid w:val="45750133"/>
    <w:rsid w:val="45FCE104"/>
    <w:rsid w:val="4652699A"/>
    <w:rsid w:val="4882C160"/>
    <w:rsid w:val="4AD55331"/>
    <w:rsid w:val="4B7E20B5"/>
    <w:rsid w:val="4C1D4A35"/>
    <w:rsid w:val="4DF36189"/>
    <w:rsid w:val="4F02BB1C"/>
    <w:rsid w:val="540E0EE6"/>
    <w:rsid w:val="59D8F3B8"/>
    <w:rsid w:val="5A5B1215"/>
    <w:rsid w:val="5BA8B6D3"/>
    <w:rsid w:val="5E37687A"/>
    <w:rsid w:val="5F34D4DD"/>
    <w:rsid w:val="60686E8F"/>
    <w:rsid w:val="61590959"/>
    <w:rsid w:val="65363DD5"/>
    <w:rsid w:val="65BF8C76"/>
    <w:rsid w:val="66B4EADB"/>
    <w:rsid w:val="675B32DC"/>
    <w:rsid w:val="6B0CEB2A"/>
    <w:rsid w:val="6DA90E8B"/>
    <w:rsid w:val="726A6181"/>
    <w:rsid w:val="751B3D25"/>
    <w:rsid w:val="7541989C"/>
    <w:rsid w:val="786ECC8C"/>
    <w:rsid w:val="79822C8E"/>
    <w:rsid w:val="799E1CF3"/>
    <w:rsid w:val="79F6D83C"/>
    <w:rsid w:val="7D2E78FE"/>
    <w:rsid w:val="7D423D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377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7820"/>
    <w:pPr>
      <w:tabs>
        <w:tab w:val="center" w:pos="4513"/>
        <w:tab w:val="right" w:pos="9026"/>
      </w:tabs>
      <w:spacing w:after="0" w:line="240" w:lineRule="auto"/>
    </w:pPr>
  </w:style>
  <w:style w:type="character" w:customStyle="1" w:styleId="HeaderChar">
    <w:name w:val="Header Char"/>
    <w:basedOn w:val="DefaultParagraphFont"/>
    <w:link w:val="Header"/>
    <w:rsid w:val="00BA7820"/>
  </w:style>
  <w:style w:type="paragraph" w:styleId="Footer">
    <w:name w:val="footer"/>
    <w:basedOn w:val="Normal"/>
    <w:link w:val="FooterChar"/>
    <w:uiPriority w:val="99"/>
    <w:unhideWhenUsed/>
    <w:rsid w:val="00BA7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820"/>
  </w:style>
  <w:style w:type="paragraph" w:styleId="ListParagraph">
    <w:name w:val="List Paragraph"/>
    <w:basedOn w:val="Normal"/>
    <w:link w:val="ListParagraphChar"/>
    <w:uiPriority w:val="34"/>
    <w:qFormat/>
    <w:rsid w:val="00654825"/>
    <w:pPr>
      <w:ind w:left="720"/>
      <w:contextualSpacing/>
    </w:pPr>
  </w:style>
  <w:style w:type="paragraph" w:styleId="BalloonText">
    <w:name w:val="Balloon Text"/>
    <w:basedOn w:val="Normal"/>
    <w:link w:val="BalloonTextChar"/>
    <w:uiPriority w:val="99"/>
    <w:semiHidden/>
    <w:unhideWhenUsed/>
    <w:rsid w:val="0053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A0"/>
    <w:rPr>
      <w:rFonts w:ascii="Tahoma" w:hAnsi="Tahoma" w:cs="Tahoma"/>
      <w:sz w:val="16"/>
      <w:szCs w:val="16"/>
    </w:rPr>
  </w:style>
  <w:style w:type="character" w:styleId="PlaceholderText">
    <w:name w:val="Placeholder Text"/>
    <w:basedOn w:val="DefaultParagraphFont"/>
    <w:uiPriority w:val="99"/>
    <w:semiHidden/>
    <w:rsid w:val="0043349A"/>
    <w:rPr>
      <w:color w:val="808080"/>
    </w:rPr>
  </w:style>
  <w:style w:type="paragraph" w:customStyle="1" w:styleId="Body">
    <w:name w:val="Body"/>
    <w:rsid w:val="0042283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character" w:customStyle="1" w:styleId="Heading9Char">
    <w:name w:val="Heading 9 Char"/>
    <w:basedOn w:val="DefaultParagraphFont"/>
    <w:link w:val="Heading9"/>
    <w:uiPriority w:val="9"/>
    <w:semiHidden/>
    <w:rsid w:val="003772FC"/>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C22A95"/>
    <w:rPr>
      <w:i/>
      <w:iCs/>
    </w:rPr>
  </w:style>
  <w:style w:type="character" w:customStyle="1" w:styleId="ListParagraphChar">
    <w:name w:val="List Paragraph Char"/>
    <w:link w:val="ListParagraph"/>
    <w:uiPriority w:val="34"/>
    <w:locked/>
    <w:rsid w:val="00BA1C84"/>
  </w:style>
  <w:style w:type="paragraph" w:styleId="BodyText">
    <w:name w:val="Body Text"/>
    <w:basedOn w:val="Normal"/>
    <w:link w:val="BodyTextChar"/>
    <w:rsid w:val="00FE7B27"/>
    <w:pPr>
      <w:spacing w:after="120" w:line="240" w:lineRule="auto"/>
    </w:pPr>
    <w:rPr>
      <w:rFonts w:ascii="CG Times (W1)" w:eastAsia="Times New Roman" w:hAnsi="CG Times (W1)" w:cs="Times New Roman"/>
      <w:sz w:val="24"/>
      <w:szCs w:val="20"/>
    </w:rPr>
  </w:style>
  <w:style w:type="character" w:customStyle="1" w:styleId="BodyTextChar">
    <w:name w:val="Body Text Char"/>
    <w:basedOn w:val="DefaultParagraphFont"/>
    <w:link w:val="BodyText"/>
    <w:rsid w:val="00FE7B27"/>
    <w:rPr>
      <w:rFonts w:ascii="CG Times (W1)" w:eastAsia="Times New Roman" w:hAnsi="CG Times (W1)" w:cs="Times New Roman"/>
      <w:sz w:val="24"/>
      <w:szCs w:val="20"/>
    </w:rPr>
  </w:style>
  <w:style w:type="paragraph" w:customStyle="1" w:styleId="DotPoint">
    <w:name w:val="Dot Point"/>
    <w:basedOn w:val="ListParagraph"/>
    <w:qFormat/>
    <w:rsid w:val="00FE7B27"/>
    <w:pPr>
      <w:numPr>
        <w:numId w:val="1"/>
      </w:numPr>
      <w:suppressAutoHyphens/>
      <w:spacing w:after="240" w:line="240" w:lineRule="auto"/>
    </w:pPr>
    <w:rPr>
      <w:rFonts w:ascii="Calibri" w:eastAsia="Times New Roman" w:hAnsi="Calibri" w:cs="Times New Roman"/>
      <w:sz w:val="24"/>
      <w:szCs w:val="20"/>
      <w:lang w:eastAsia="en-AU"/>
    </w:rPr>
  </w:style>
  <w:style w:type="paragraph" w:customStyle="1" w:styleId="SubdotPoint">
    <w:name w:val="Subdot Point"/>
    <w:basedOn w:val="ListParagraph"/>
    <w:qFormat/>
    <w:rsid w:val="00FE7B27"/>
    <w:pPr>
      <w:numPr>
        <w:ilvl w:val="1"/>
        <w:numId w:val="1"/>
      </w:numPr>
      <w:suppressAutoHyphens/>
      <w:spacing w:after="240" w:line="240" w:lineRule="auto"/>
    </w:pPr>
    <w:rPr>
      <w:rFonts w:ascii="Calibri" w:eastAsia="Times New Roman" w:hAnsi="Calibri" w:cs="Times New Roman"/>
      <w:sz w:val="24"/>
      <w:szCs w:val="20"/>
      <w:lang w:eastAsia="en-AU"/>
    </w:rPr>
  </w:style>
  <w:style w:type="character" w:styleId="Hyperlink">
    <w:name w:val="Hyperlink"/>
    <w:basedOn w:val="DefaultParagraphFont"/>
    <w:uiPriority w:val="99"/>
    <w:unhideWhenUsed/>
    <w:rsid w:val="00B8118F"/>
    <w:rPr>
      <w:color w:val="0000FF" w:themeColor="hyperlink"/>
      <w:u w:val="single"/>
    </w:rPr>
  </w:style>
  <w:style w:type="character" w:styleId="FollowedHyperlink">
    <w:name w:val="FollowedHyperlink"/>
    <w:basedOn w:val="DefaultParagraphFont"/>
    <w:uiPriority w:val="99"/>
    <w:semiHidden/>
    <w:unhideWhenUsed/>
    <w:rsid w:val="00D01C9F"/>
    <w:rPr>
      <w:color w:val="800080" w:themeColor="followedHyperlink"/>
      <w:u w:val="single"/>
    </w:rPr>
  </w:style>
  <w:style w:type="paragraph" w:styleId="NormalWeb">
    <w:name w:val="Normal (Web)"/>
    <w:basedOn w:val="Normal"/>
    <w:uiPriority w:val="99"/>
    <w:semiHidden/>
    <w:unhideWhenUsed/>
    <w:rsid w:val="00F37E31"/>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F859A6"/>
    <w:rPr>
      <w:sz w:val="16"/>
      <w:szCs w:val="16"/>
    </w:rPr>
  </w:style>
  <w:style w:type="paragraph" w:styleId="CommentText">
    <w:name w:val="annotation text"/>
    <w:basedOn w:val="Normal"/>
    <w:link w:val="CommentTextChar"/>
    <w:uiPriority w:val="99"/>
    <w:unhideWhenUsed/>
    <w:rsid w:val="00F859A6"/>
    <w:pPr>
      <w:spacing w:line="240" w:lineRule="auto"/>
    </w:pPr>
    <w:rPr>
      <w:sz w:val="20"/>
      <w:szCs w:val="20"/>
      <w14:ligatures w14:val="standardContextual"/>
    </w:rPr>
  </w:style>
  <w:style w:type="character" w:customStyle="1" w:styleId="CommentTextChar">
    <w:name w:val="Comment Text Char"/>
    <w:basedOn w:val="DefaultParagraphFont"/>
    <w:link w:val="CommentText"/>
    <w:uiPriority w:val="99"/>
    <w:rsid w:val="00F859A6"/>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53A40"/>
    <w:rPr>
      <w:b/>
      <w:bCs/>
      <w14:ligatures w14:val="none"/>
    </w:rPr>
  </w:style>
  <w:style w:type="character" w:customStyle="1" w:styleId="CommentSubjectChar">
    <w:name w:val="Comment Subject Char"/>
    <w:basedOn w:val="CommentTextChar"/>
    <w:link w:val="CommentSubject"/>
    <w:uiPriority w:val="99"/>
    <w:semiHidden/>
    <w:rsid w:val="00953A40"/>
    <w:rPr>
      <w:b/>
      <w:bCs/>
      <w:sz w:val="20"/>
      <w:szCs w:val="20"/>
      <w14:ligatures w14:val="standardContextual"/>
    </w:rPr>
  </w:style>
  <w:style w:type="paragraph" w:styleId="Revision">
    <w:name w:val="Revision"/>
    <w:hidden/>
    <w:uiPriority w:val="99"/>
    <w:semiHidden/>
    <w:rsid w:val="002D2FB4"/>
    <w:pPr>
      <w:spacing w:after="0" w:line="240" w:lineRule="auto"/>
    </w:pPr>
  </w:style>
  <w:style w:type="character" w:styleId="UnresolvedMention">
    <w:name w:val="Unresolved Mention"/>
    <w:basedOn w:val="DefaultParagraphFont"/>
    <w:uiPriority w:val="99"/>
    <w:semiHidden/>
    <w:unhideWhenUsed/>
    <w:rsid w:val="00421A15"/>
    <w:rPr>
      <w:color w:val="605E5C"/>
      <w:shd w:val="clear" w:color="auto" w:fill="E1DFDD"/>
    </w:rPr>
  </w:style>
  <w:style w:type="paragraph" w:customStyle="1" w:styleId="paragraph">
    <w:name w:val="paragraph"/>
    <w:basedOn w:val="Normal"/>
    <w:rsid w:val="007B7C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B7CC5"/>
  </w:style>
  <w:style w:type="character" w:customStyle="1" w:styleId="eop">
    <w:name w:val="eop"/>
    <w:basedOn w:val="DefaultParagraphFont"/>
    <w:rsid w:val="007B7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165">
      <w:bodyDiv w:val="1"/>
      <w:marLeft w:val="0"/>
      <w:marRight w:val="0"/>
      <w:marTop w:val="0"/>
      <w:marBottom w:val="0"/>
      <w:divBdr>
        <w:top w:val="none" w:sz="0" w:space="0" w:color="auto"/>
        <w:left w:val="none" w:sz="0" w:space="0" w:color="auto"/>
        <w:bottom w:val="none" w:sz="0" w:space="0" w:color="auto"/>
        <w:right w:val="none" w:sz="0" w:space="0" w:color="auto"/>
      </w:divBdr>
    </w:div>
    <w:div w:id="192379114">
      <w:bodyDiv w:val="1"/>
      <w:marLeft w:val="0"/>
      <w:marRight w:val="0"/>
      <w:marTop w:val="0"/>
      <w:marBottom w:val="0"/>
      <w:divBdr>
        <w:top w:val="none" w:sz="0" w:space="0" w:color="auto"/>
        <w:left w:val="none" w:sz="0" w:space="0" w:color="auto"/>
        <w:bottom w:val="none" w:sz="0" w:space="0" w:color="auto"/>
        <w:right w:val="none" w:sz="0" w:space="0" w:color="auto"/>
      </w:divBdr>
    </w:div>
    <w:div w:id="242953673">
      <w:bodyDiv w:val="1"/>
      <w:marLeft w:val="0"/>
      <w:marRight w:val="0"/>
      <w:marTop w:val="0"/>
      <w:marBottom w:val="0"/>
      <w:divBdr>
        <w:top w:val="none" w:sz="0" w:space="0" w:color="auto"/>
        <w:left w:val="none" w:sz="0" w:space="0" w:color="auto"/>
        <w:bottom w:val="none" w:sz="0" w:space="0" w:color="auto"/>
        <w:right w:val="none" w:sz="0" w:space="0" w:color="auto"/>
      </w:divBdr>
    </w:div>
    <w:div w:id="251013214">
      <w:bodyDiv w:val="1"/>
      <w:marLeft w:val="0"/>
      <w:marRight w:val="0"/>
      <w:marTop w:val="0"/>
      <w:marBottom w:val="0"/>
      <w:divBdr>
        <w:top w:val="none" w:sz="0" w:space="0" w:color="auto"/>
        <w:left w:val="none" w:sz="0" w:space="0" w:color="auto"/>
        <w:bottom w:val="none" w:sz="0" w:space="0" w:color="auto"/>
        <w:right w:val="none" w:sz="0" w:space="0" w:color="auto"/>
      </w:divBdr>
    </w:div>
    <w:div w:id="954336610">
      <w:bodyDiv w:val="1"/>
      <w:marLeft w:val="0"/>
      <w:marRight w:val="0"/>
      <w:marTop w:val="0"/>
      <w:marBottom w:val="0"/>
      <w:divBdr>
        <w:top w:val="none" w:sz="0" w:space="0" w:color="auto"/>
        <w:left w:val="none" w:sz="0" w:space="0" w:color="auto"/>
        <w:bottom w:val="none" w:sz="0" w:space="0" w:color="auto"/>
        <w:right w:val="none" w:sz="0" w:space="0" w:color="auto"/>
      </w:divBdr>
    </w:div>
    <w:div w:id="1524513120">
      <w:bodyDiv w:val="1"/>
      <w:marLeft w:val="0"/>
      <w:marRight w:val="0"/>
      <w:marTop w:val="0"/>
      <w:marBottom w:val="0"/>
      <w:divBdr>
        <w:top w:val="none" w:sz="0" w:space="0" w:color="auto"/>
        <w:left w:val="none" w:sz="0" w:space="0" w:color="auto"/>
        <w:bottom w:val="none" w:sz="0" w:space="0" w:color="auto"/>
        <w:right w:val="none" w:sz="0" w:space="0" w:color="auto"/>
      </w:divBdr>
    </w:div>
    <w:div w:id="20837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__data/assets/pdf_file/0018/2004921/ACTPS-Code-of-Conduct-2022.pdf" TargetMode="External"/><Relationship Id="rId3" Type="http://schemas.openxmlformats.org/officeDocument/2006/relationships/settings" Target="settings.xml"/><Relationship Id="rId7" Type="http://schemas.openxmlformats.org/officeDocument/2006/relationships/hyperlink" Target="https://cit.edu.au/about/strategic_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5b13981084b84ab4" Type="http://schemas.microsoft.com/office/2019/09/relationships/intelligence" Target="intelligenc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12864D04D4081968E96FAD902094C"/>
        <w:category>
          <w:name w:val="General"/>
          <w:gallery w:val="placeholder"/>
        </w:category>
        <w:types>
          <w:type w:val="bbPlcHdr"/>
        </w:types>
        <w:behaviors>
          <w:behavior w:val="content"/>
        </w:behaviors>
        <w:guid w:val="{77BCDC85-532D-4D45-9100-4DBA0FDEBB8A}"/>
      </w:docPartPr>
      <w:docPartBody>
        <w:p w:rsidR="00C64B4B" w:rsidRDefault="00021278" w:rsidP="00021278">
          <w:pPr>
            <w:pStyle w:val="6D812864D04D4081968E96FAD902094C"/>
          </w:pPr>
          <w:r w:rsidRPr="007D55AA">
            <w:rPr>
              <w:rStyle w:val="PlaceholderText"/>
            </w:rPr>
            <w:t>Choose an item.</w:t>
          </w:r>
        </w:p>
      </w:docPartBody>
    </w:docPart>
    <w:docPart>
      <w:docPartPr>
        <w:name w:val="5872C143833C4B118D8FC1A522E515DB"/>
        <w:category>
          <w:name w:val="General"/>
          <w:gallery w:val="placeholder"/>
        </w:category>
        <w:types>
          <w:type w:val="bbPlcHdr"/>
        </w:types>
        <w:behaviors>
          <w:behavior w:val="content"/>
        </w:behaviors>
        <w:guid w:val="{3C80CCC4-C9D6-48AD-9CE7-EF9377EE52F6}"/>
      </w:docPartPr>
      <w:docPartBody>
        <w:p w:rsidR="00DA6689" w:rsidRDefault="0094037A" w:rsidP="0094037A">
          <w:pPr>
            <w:pStyle w:val="5872C143833C4B118D8FC1A522E515DB"/>
          </w:pPr>
          <w:r w:rsidRPr="007D55AA">
            <w:rPr>
              <w:rStyle w:val="PlaceholderText"/>
            </w:rPr>
            <w:t>Choose an item.</w:t>
          </w:r>
        </w:p>
      </w:docPartBody>
    </w:docPart>
    <w:docPart>
      <w:docPartPr>
        <w:name w:val="9B704CAC9F814ADC8D5C7C06E767EA21"/>
        <w:category>
          <w:name w:val="General"/>
          <w:gallery w:val="placeholder"/>
        </w:category>
        <w:types>
          <w:type w:val="bbPlcHdr"/>
        </w:types>
        <w:behaviors>
          <w:behavior w:val="content"/>
        </w:behaviors>
        <w:guid w:val="{6FC2EF5B-986C-4877-9FE7-3256821C844B}"/>
      </w:docPartPr>
      <w:docPartBody>
        <w:p w:rsidR="00625F47" w:rsidRDefault="007478C2" w:rsidP="007478C2">
          <w:pPr>
            <w:pStyle w:val="9B704CAC9F814ADC8D5C7C06E767EA21"/>
          </w:pPr>
          <w:r w:rsidRPr="00E0690D">
            <w:rPr>
              <w:rStyle w:val="PlaceholderText"/>
              <w:b/>
              <w:bCs/>
            </w:rPr>
            <w:t>Choose a Division</w:t>
          </w:r>
          <w:r w:rsidRPr="00237EA3">
            <w:rPr>
              <w:rStyle w:val="PlaceholderText"/>
            </w:rPr>
            <w:t>.</w:t>
          </w:r>
        </w:p>
      </w:docPartBody>
    </w:docPart>
    <w:docPart>
      <w:docPartPr>
        <w:name w:val="F97F30DB71C94D5F89942DBC143563D2"/>
        <w:category>
          <w:name w:val="General"/>
          <w:gallery w:val="placeholder"/>
        </w:category>
        <w:types>
          <w:type w:val="bbPlcHdr"/>
        </w:types>
        <w:behaviors>
          <w:behavior w:val="content"/>
        </w:behaviors>
        <w:guid w:val="{097BAD4F-F9E6-4EFF-BB79-F77DAEB847A7}"/>
      </w:docPartPr>
      <w:docPartBody>
        <w:p w:rsidR="000B2382" w:rsidRDefault="0004366E" w:rsidP="0004366E">
          <w:pPr>
            <w:pStyle w:val="F97F30DB71C94D5F89942DBC143563D2"/>
          </w:pPr>
          <w:r w:rsidRPr="007D55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auto"/>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278"/>
    <w:rsid w:val="00021278"/>
    <w:rsid w:val="0004366E"/>
    <w:rsid w:val="000B2382"/>
    <w:rsid w:val="000C3170"/>
    <w:rsid w:val="000D044A"/>
    <w:rsid w:val="00145FF2"/>
    <w:rsid w:val="0017397F"/>
    <w:rsid w:val="00180727"/>
    <w:rsid w:val="00192A6F"/>
    <w:rsid w:val="002A4F73"/>
    <w:rsid w:val="00310939"/>
    <w:rsid w:val="00335FCA"/>
    <w:rsid w:val="00344470"/>
    <w:rsid w:val="00361BCC"/>
    <w:rsid w:val="004879B3"/>
    <w:rsid w:val="004F19D4"/>
    <w:rsid w:val="00517DEF"/>
    <w:rsid w:val="00601B05"/>
    <w:rsid w:val="00625F47"/>
    <w:rsid w:val="006462E4"/>
    <w:rsid w:val="0069130C"/>
    <w:rsid w:val="00724928"/>
    <w:rsid w:val="00726AAA"/>
    <w:rsid w:val="007478C2"/>
    <w:rsid w:val="0077067E"/>
    <w:rsid w:val="007C0765"/>
    <w:rsid w:val="0080263A"/>
    <w:rsid w:val="00830AD9"/>
    <w:rsid w:val="008477AA"/>
    <w:rsid w:val="008913EC"/>
    <w:rsid w:val="008B77FF"/>
    <w:rsid w:val="00905850"/>
    <w:rsid w:val="0094037A"/>
    <w:rsid w:val="0097737B"/>
    <w:rsid w:val="00A50CBA"/>
    <w:rsid w:val="00A5625B"/>
    <w:rsid w:val="00AC54A6"/>
    <w:rsid w:val="00BE540E"/>
    <w:rsid w:val="00C13937"/>
    <w:rsid w:val="00C21364"/>
    <w:rsid w:val="00C64B4B"/>
    <w:rsid w:val="00CD13E8"/>
    <w:rsid w:val="00CE0EFF"/>
    <w:rsid w:val="00D553B3"/>
    <w:rsid w:val="00D73CF3"/>
    <w:rsid w:val="00D90705"/>
    <w:rsid w:val="00D957D0"/>
    <w:rsid w:val="00D962D7"/>
    <w:rsid w:val="00DA6689"/>
    <w:rsid w:val="00DB3789"/>
    <w:rsid w:val="00EC6051"/>
    <w:rsid w:val="00EE31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66E"/>
    <w:rPr>
      <w:color w:val="808080"/>
    </w:rPr>
  </w:style>
  <w:style w:type="paragraph" w:customStyle="1" w:styleId="5872C143833C4B118D8FC1A522E515DB">
    <w:name w:val="5872C143833C4B118D8FC1A522E515DB"/>
    <w:rsid w:val="0094037A"/>
    <w:pPr>
      <w:spacing w:after="160" w:line="259" w:lineRule="auto"/>
    </w:pPr>
  </w:style>
  <w:style w:type="paragraph" w:customStyle="1" w:styleId="6D812864D04D4081968E96FAD902094C">
    <w:name w:val="6D812864D04D4081968E96FAD902094C"/>
    <w:rsid w:val="00021278"/>
  </w:style>
  <w:style w:type="paragraph" w:customStyle="1" w:styleId="9B704CAC9F814ADC8D5C7C06E767EA21">
    <w:name w:val="9B704CAC9F814ADC8D5C7C06E767EA21"/>
    <w:rsid w:val="007478C2"/>
    <w:rPr>
      <w:rFonts w:eastAsiaTheme="minorHAnsi"/>
      <w:lang w:eastAsia="en-US"/>
    </w:rPr>
  </w:style>
  <w:style w:type="paragraph" w:customStyle="1" w:styleId="F97F30DB71C94D5F89942DBC143563D2">
    <w:name w:val="F97F30DB71C94D5F89942DBC143563D2"/>
    <w:rsid w:val="0004366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2026-07-03T02:41:00Z</dcterms:created>
  <dcterms:modified xsi:type="dcterms:W3CDTF">2026-07-03T02:41:00Z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2026-07-03T02:41:24Z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b299e356-7fc8-4e61-abe9-1749d574edcb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