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8C40B5" w:rsidRDefault="002A43D2" w:rsidP="002A43D2">
      <w:pPr>
        <w:tabs>
          <w:tab w:val="left" w:pos="3600"/>
        </w:tabs>
        <w:rPr>
          <w:szCs w:val="24"/>
        </w:rPr>
      </w:pPr>
      <w:r>
        <w:rPr>
          <w:b/>
          <w:szCs w:val="24"/>
        </w:rPr>
        <w:t>D</w:t>
      </w:r>
      <w:r w:rsidR="00882746">
        <w:rPr>
          <w:b/>
          <w:szCs w:val="24"/>
        </w:rPr>
        <w:t xml:space="preserve">irectorate: </w:t>
      </w:r>
      <w:r w:rsidR="00B44F9F" w:rsidRPr="00B44F9F">
        <w:rPr>
          <w:szCs w:val="24"/>
        </w:rPr>
        <w:t>Health</w:t>
      </w:r>
      <w:r w:rsidR="002238C6">
        <w:rPr>
          <w:szCs w:val="24"/>
        </w:rPr>
        <w:t xml:space="preserve"> and</w:t>
      </w:r>
      <w:r w:rsidR="00B44F9F" w:rsidRPr="00B44F9F">
        <w:rPr>
          <w:szCs w:val="24"/>
        </w:rPr>
        <w:t xml:space="preserve"> </w:t>
      </w:r>
      <w:r w:rsidR="00F36ECD">
        <w:rPr>
          <w:szCs w:val="24"/>
        </w:rPr>
        <w:t>Community Services Directorate</w:t>
      </w:r>
    </w:p>
    <w:p w14:paraId="485D5660" w14:textId="2AE6C953" w:rsidR="006F09E8" w:rsidRPr="005578E4" w:rsidRDefault="00882746" w:rsidP="002A43D2">
      <w:pPr>
        <w:spacing w:before="240"/>
        <w:rPr>
          <w:bCs/>
          <w:szCs w:val="24"/>
        </w:rPr>
      </w:pPr>
      <w:r>
        <w:rPr>
          <w:b/>
          <w:szCs w:val="24"/>
        </w:rPr>
        <w:t xml:space="preserve">Division: </w:t>
      </w:r>
      <w:r w:rsidR="000D5FA2">
        <w:rPr>
          <w:bCs/>
          <w:szCs w:val="24"/>
        </w:rPr>
        <w:t>Housing A</w:t>
      </w:r>
      <w:r w:rsidR="00E7531E">
        <w:rPr>
          <w:bCs/>
          <w:szCs w:val="24"/>
        </w:rPr>
        <w:t>ssistance</w:t>
      </w:r>
    </w:p>
    <w:p w14:paraId="3FC77432" w14:textId="575B4485" w:rsidR="006F09E8" w:rsidRPr="00B74516" w:rsidRDefault="00882746" w:rsidP="002A43D2">
      <w:pPr>
        <w:spacing w:before="240"/>
        <w:rPr>
          <w:i/>
          <w:color w:val="2E74B5" w:themeColor="accent1" w:themeShade="BF"/>
          <w:szCs w:val="24"/>
        </w:rPr>
      </w:pPr>
      <w:r>
        <w:rPr>
          <w:b/>
          <w:szCs w:val="24"/>
        </w:rPr>
        <w:t xml:space="preserve">Business Unit: </w:t>
      </w:r>
      <w:r w:rsidR="000D5FA2" w:rsidRPr="000D5FA2">
        <w:rPr>
          <w:bCs/>
          <w:szCs w:val="24"/>
        </w:rPr>
        <w:t>Housing and Homelessness Programs</w:t>
      </w:r>
    </w:p>
    <w:p w14:paraId="61C17B67" w14:textId="54BF5185" w:rsidR="008C40B5" w:rsidRPr="00B74516" w:rsidRDefault="00E866A9" w:rsidP="00617DE2">
      <w:pPr>
        <w:spacing w:before="240" w:after="120"/>
        <w:rPr>
          <w:color w:val="2E74B5" w:themeColor="accent1" w:themeShade="BF"/>
          <w:szCs w:val="24"/>
        </w:rPr>
      </w:pPr>
      <w:r>
        <w:rPr>
          <w:b/>
          <w:szCs w:val="24"/>
        </w:rPr>
        <w:t xml:space="preserve">Position Title: </w:t>
      </w:r>
      <w:r w:rsidR="000D5FA2">
        <w:rPr>
          <w:bCs/>
          <w:szCs w:val="24"/>
        </w:rPr>
        <w:t>Review and Assurance Officer</w:t>
      </w:r>
    </w:p>
    <w:p w14:paraId="246E49D8" w14:textId="52F6D277" w:rsidR="003D617F" w:rsidRPr="00836077" w:rsidRDefault="006F09E8" w:rsidP="00836077">
      <w:pPr>
        <w:spacing w:before="240" w:after="120"/>
        <w:rPr>
          <w:szCs w:val="24"/>
        </w:rPr>
      </w:pPr>
      <w:r>
        <w:rPr>
          <w:szCs w:val="24"/>
        </w:rPr>
        <w:br w:type="column"/>
      </w:r>
    </w:p>
    <w:p w14:paraId="06D7578A" w14:textId="233715EF" w:rsidR="006F09E8" w:rsidRPr="00B74516" w:rsidRDefault="00E866A9" w:rsidP="00192953">
      <w:pPr>
        <w:spacing w:before="120"/>
        <w:ind w:left="-142"/>
        <w:rPr>
          <w:b/>
          <w:i/>
          <w:szCs w:val="24"/>
        </w:rPr>
      </w:pPr>
      <w:r>
        <w:rPr>
          <w:b/>
          <w:szCs w:val="24"/>
        </w:rPr>
        <w:t xml:space="preserve">Position Number: </w:t>
      </w:r>
      <w:r w:rsidR="008F2E2C" w:rsidRPr="000D7F08">
        <w:rPr>
          <w:bCs/>
          <w:szCs w:val="24"/>
        </w:rPr>
        <w:t>P</w:t>
      </w:r>
      <w:r w:rsidR="000D5FA2">
        <w:rPr>
          <w:bCs/>
          <w:szCs w:val="24"/>
        </w:rPr>
        <w:t>09910</w:t>
      </w:r>
    </w:p>
    <w:p w14:paraId="0E45EE00" w14:textId="26B4F5DD" w:rsidR="006F09E8" w:rsidRPr="00BD011C" w:rsidRDefault="006F09E8" w:rsidP="00192953">
      <w:pPr>
        <w:spacing w:before="240"/>
        <w:ind w:left="-142"/>
        <w:rPr>
          <w:i/>
          <w:szCs w:val="24"/>
        </w:rPr>
      </w:pPr>
      <w:r w:rsidRPr="00D13EC3">
        <w:rPr>
          <w:b/>
          <w:szCs w:val="24"/>
        </w:rPr>
        <w:t>Classification:</w:t>
      </w:r>
      <w:r w:rsidR="00BD011C">
        <w:rPr>
          <w:b/>
          <w:szCs w:val="24"/>
        </w:rPr>
        <w:t xml:space="preserve"> </w:t>
      </w:r>
      <w:r w:rsidR="00E7531E">
        <w:rPr>
          <w:szCs w:val="24"/>
        </w:rPr>
        <w:t>Administrative Services Officer</w:t>
      </w:r>
      <w:r w:rsidR="00192953">
        <w:rPr>
          <w:szCs w:val="24"/>
        </w:rPr>
        <w:t xml:space="preserve"> 5</w:t>
      </w:r>
      <w:r w:rsidR="00E7531E">
        <w:rPr>
          <w:szCs w:val="24"/>
        </w:rPr>
        <w:t xml:space="preserve"> (A</w:t>
      </w:r>
      <w:r w:rsidR="000D5FA2">
        <w:rPr>
          <w:szCs w:val="24"/>
        </w:rPr>
        <w:t>SO</w:t>
      </w:r>
      <w:r w:rsidR="00192953">
        <w:rPr>
          <w:szCs w:val="24"/>
        </w:rPr>
        <w:t>5</w:t>
      </w:r>
      <w:r w:rsidR="00E7531E">
        <w:rPr>
          <w:szCs w:val="24"/>
        </w:rPr>
        <w:t>)</w:t>
      </w:r>
    </w:p>
    <w:p w14:paraId="2BC83790" w14:textId="1701A255" w:rsidR="002A43D2" w:rsidRPr="005578E4" w:rsidRDefault="00E866A9" w:rsidP="00192953">
      <w:pPr>
        <w:spacing w:before="240"/>
        <w:ind w:left="-142"/>
        <w:rPr>
          <w:bCs/>
          <w:i/>
          <w:color w:val="2E74B5" w:themeColor="accent1" w:themeShade="BF"/>
          <w:szCs w:val="24"/>
        </w:rPr>
      </w:pPr>
      <w:r>
        <w:rPr>
          <w:b/>
          <w:szCs w:val="24"/>
        </w:rPr>
        <w:t xml:space="preserve">Location: </w:t>
      </w:r>
      <w:r w:rsidR="000D5FA2">
        <w:rPr>
          <w:bCs/>
          <w:szCs w:val="24"/>
        </w:rPr>
        <w:t>Belconnen</w:t>
      </w:r>
    </w:p>
    <w:p w14:paraId="6D42FC50" w14:textId="4261F613" w:rsidR="000D7F08" w:rsidRDefault="00E866A9" w:rsidP="00192953">
      <w:pPr>
        <w:spacing w:after="0"/>
        <w:ind w:left="-142"/>
        <w:rPr>
          <w:szCs w:val="24"/>
        </w:rPr>
      </w:pPr>
      <w:r>
        <w:rPr>
          <w:b/>
          <w:szCs w:val="24"/>
        </w:rPr>
        <w:t xml:space="preserve">Last Reviewed: </w:t>
      </w:r>
      <w:r w:rsidR="000D5FA2">
        <w:rPr>
          <w:szCs w:val="24"/>
        </w:rPr>
        <w:t>July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0EC8F731" w:rsidR="00B44F9F" w:rsidRPr="00B44F9F" w:rsidRDefault="00B44F9F" w:rsidP="00836077">
      <w:pPr>
        <w:pStyle w:val="BodyText"/>
        <w:spacing w:before="120"/>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B44F9F" w:rsidRDefault="00B44F9F" w:rsidP="00B44F9F">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B44F9F" w:rsidRDefault="00B44F9F" w:rsidP="00B44F9F">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4AA32E9F" w14:textId="4CF15710" w:rsidR="00DE3CE5" w:rsidRPr="00836077" w:rsidRDefault="00DE3CE5"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0C6EC14E" w14:textId="617803DF" w:rsidR="008F2E2C" w:rsidRDefault="000D5FA2" w:rsidP="000D5FA2">
      <w:pPr>
        <w:spacing w:before="120"/>
        <w:rPr>
          <w:iCs/>
          <w:szCs w:val="24"/>
        </w:rPr>
      </w:pPr>
      <w:r>
        <w:rPr>
          <w:iCs/>
          <w:szCs w:val="24"/>
        </w:rPr>
        <w:t xml:space="preserve">At Housing ACT, </w:t>
      </w:r>
      <w:r w:rsidRPr="000D5FA2">
        <w:rPr>
          <w:iCs/>
          <w:szCs w:val="24"/>
        </w:rPr>
        <w:t>we provide social housing and specialist homelessness funding to meet the needs and circumstances of low income and disadvantaged people.</w:t>
      </w:r>
    </w:p>
    <w:p w14:paraId="26F0BA17" w14:textId="673582F5" w:rsidR="000D5FA2" w:rsidRPr="000D5FA2" w:rsidRDefault="000D5FA2" w:rsidP="000D5FA2">
      <w:pPr>
        <w:pStyle w:val="BodyText"/>
      </w:pPr>
      <w:r w:rsidRPr="000D5FA2">
        <w:t xml:space="preserve">Through strengthening social housing and reducing homelessness, we help alleviate social isolation and build resilience, contributing to a safer, stronger, and more inclusive community – a community where everybody has the opportunity for a bright future regardless of their characteristics, circumstances or background. </w:t>
      </w:r>
    </w:p>
    <w:p w14:paraId="7C1FD5CD" w14:textId="77777777" w:rsidR="000D5FA2" w:rsidRPr="000D5FA2" w:rsidRDefault="000D5FA2" w:rsidP="000D5FA2">
      <w:pPr>
        <w:pStyle w:val="BodyText"/>
      </w:pPr>
      <w:r w:rsidRPr="000D5FA2">
        <w:t xml:space="preserve">We are committed to excellence and the highest ethical standards as we focus on client outcomes, respond to individual needs, and steward the public housing portfolio. </w:t>
      </w:r>
    </w:p>
    <w:p w14:paraId="3AA4A7EA" w14:textId="6C5A0451" w:rsidR="000D5FA2" w:rsidRPr="000D5FA2" w:rsidRDefault="000D5FA2" w:rsidP="000D5FA2">
      <w:pPr>
        <w:pStyle w:val="BodyText"/>
      </w:pPr>
      <w:r w:rsidRPr="000D5FA2">
        <w:t>Housing ACT reports separately as a public trading enterprise (PTE) and treated as a ‘not-for-profit’ entity under the Australian Accounting Standards. The Director-General of CSD is appointed as the Commissioner for Social Housing and is an incorporated body under the Housing Assistance Act 2007 (ACT).</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bookmarkStart w:id="1" w:name="_Hlk124927831"/>
      <w:r w:rsidRPr="005145A1">
        <w:rPr>
          <w:rFonts w:asciiTheme="minorHAnsi" w:hAnsiTheme="minorHAnsi"/>
          <w:sz w:val="32"/>
        </w:rPr>
        <w:lastRenderedPageBreak/>
        <w:t>BUSINESS UNIT OVERVIEW</w:t>
      </w:r>
    </w:p>
    <w:p w14:paraId="1EAB413C" w14:textId="1242B810" w:rsidR="000D5FA2" w:rsidRPr="000D5FA2" w:rsidRDefault="000D5FA2" w:rsidP="000D5FA2">
      <w:pPr>
        <w:pStyle w:val="BodyText"/>
      </w:pPr>
      <w:bookmarkStart w:id="2" w:name="_Hlk124927840"/>
      <w:bookmarkEnd w:id="1"/>
      <w:r w:rsidRPr="000D5FA2">
        <w:t xml:space="preserve">The Australian Capital Territory Public Service (ACTPS) is a </w:t>
      </w:r>
      <w:r w:rsidR="00192953" w:rsidRPr="000D5FA2">
        <w:t>value</w:t>
      </w:r>
      <w:r w:rsidRPr="000D5FA2">
        <w:t xml:space="preserve"> based organisation where all employees are expected to embody the prescribed core values of respect, integrity, collaboration and innovation, as well demonstrate the related signature behaviours. </w:t>
      </w:r>
    </w:p>
    <w:p w14:paraId="2AF26FD8" w14:textId="1702FBF8" w:rsidR="000D5FA2" w:rsidRPr="000D5FA2" w:rsidRDefault="000D5FA2" w:rsidP="000D5FA2">
      <w:pPr>
        <w:pStyle w:val="BodyText"/>
      </w:pPr>
      <w:r w:rsidRPr="000D5FA2">
        <w:t xml:space="preserve">The Assurance Review and Complaints team is responsible for a range of Complaint Handling, Quality Assurance and Review functions, making up a dynamic, agile and forward-thinking team. The team has primary responsibility for all complaint types, including compensations, Human Rights, and Ombudsman matters. The team is also responsible for supporting Housing ACT first line of defence and undertakes a range of quality assurance and review activities with a key focus on continuous quality improvement. </w:t>
      </w:r>
    </w:p>
    <w:p w14:paraId="2F0E42FB" w14:textId="6F5D58D2" w:rsidR="000D7F08" w:rsidRPr="000D5FA2" w:rsidRDefault="000D5FA2" w:rsidP="000D5FA2">
      <w:pPr>
        <w:pStyle w:val="BodyText"/>
      </w:pPr>
      <w:r w:rsidRPr="000D5FA2">
        <w:t>The complaints intake service operates during normal business hours of 08.30am and 5.00pm and promotes a collaborative approach to achieving shared team goals</w:t>
      </w:r>
      <w:r>
        <w:t>.</w:t>
      </w:r>
    </w:p>
    <w:bookmarkEnd w:id="2"/>
    <w:p w14:paraId="5D527A7E" w14:textId="64259C4A"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15551EE7" w14:textId="0F8F9E05" w:rsidR="00240E52" w:rsidRDefault="00240E52" w:rsidP="00240E52">
      <w:pPr>
        <w:widowControl w:val="0"/>
        <w:suppressAutoHyphens w:val="0"/>
        <w:autoSpaceDE w:val="0"/>
        <w:autoSpaceDN w:val="0"/>
        <w:spacing w:before="2" w:after="0"/>
        <w:rPr>
          <w:rFonts w:eastAsia="Calibri" w:cs="Calibri"/>
          <w:szCs w:val="24"/>
          <w:lang w:eastAsia="en-US"/>
        </w:rPr>
      </w:pPr>
      <w:r w:rsidRPr="00240E52">
        <w:rPr>
          <w:rFonts w:eastAsia="Calibri" w:cs="Calibri"/>
          <w:szCs w:val="24"/>
          <w:lang w:eastAsia="en-US"/>
        </w:rPr>
        <w:t xml:space="preserve">Are you a proactive and highly organised professional with an interest in quality assurance, continuous improvement and public sector governance? The Review and Assurance Officer </w:t>
      </w:r>
      <w:r w:rsidR="00192953" w:rsidRPr="00240E52">
        <w:rPr>
          <w:rFonts w:eastAsia="Calibri" w:cs="Calibri"/>
          <w:szCs w:val="24"/>
          <w:lang w:eastAsia="en-US"/>
        </w:rPr>
        <w:t>support</w:t>
      </w:r>
      <w:r w:rsidRPr="00240E52">
        <w:rPr>
          <w:rFonts w:eastAsia="Calibri" w:cs="Calibri"/>
          <w:szCs w:val="24"/>
          <w:lang w:eastAsia="en-US"/>
        </w:rPr>
        <w:t xml:space="preserve"> the Assurance, Review and Complaints team to deliver review</w:t>
      </w:r>
      <w:r>
        <w:rPr>
          <w:rFonts w:eastAsia="Calibri" w:cs="Calibri"/>
          <w:szCs w:val="24"/>
          <w:lang w:eastAsia="en-US"/>
        </w:rPr>
        <w:t>s</w:t>
      </w:r>
      <w:r w:rsidRPr="00240E52">
        <w:rPr>
          <w:rFonts w:eastAsia="Calibri" w:cs="Calibri"/>
          <w:szCs w:val="24"/>
          <w:lang w:eastAsia="en-US"/>
        </w:rPr>
        <w:t>, complaint management and quality assurance functions that promote accountability, service excellence and positive client outcomes across Housing ACT.</w:t>
      </w:r>
    </w:p>
    <w:p w14:paraId="49812FF6" w14:textId="77777777" w:rsidR="00240E52" w:rsidRPr="00240E52" w:rsidRDefault="00240E52" w:rsidP="00240E52">
      <w:pPr>
        <w:pStyle w:val="BodyText"/>
        <w:rPr>
          <w:lang w:eastAsia="en-US"/>
        </w:rPr>
      </w:pPr>
    </w:p>
    <w:p w14:paraId="7D8F3C1C" w14:textId="0732451E" w:rsidR="00240E52" w:rsidRPr="00240E52" w:rsidRDefault="00240E52" w:rsidP="00240E52">
      <w:pPr>
        <w:widowControl w:val="0"/>
        <w:suppressAutoHyphens w:val="0"/>
        <w:autoSpaceDE w:val="0"/>
        <w:autoSpaceDN w:val="0"/>
        <w:spacing w:before="2" w:after="0"/>
        <w:rPr>
          <w:rFonts w:eastAsia="Calibri" w:cs="Calibri"/>
          <w:szCs w:val="24"/>
          <w:lang w:eastAsia="en-US"/>
        </w:rPr>
      </w:pPr>
      <w:r w:rsidRPr="00240E52">
        <w:rPr>
          <w:rFonts w:eastAsia="Calibri" w:cs="Calibri"/>
          <w:szCs w:val="24"/>
          <w:lang w:eastAsia="en-US"/>
        </w:rPr>
        <w:t>This diverse role offers the opportunity to contribute to meaningful work that supports some of the ACT's most vulnerable community members. Working closely with a range of internal and external stakeholders, you will analyse information, identify opportunities for improvement, prepare quality correspondence and contribute to review and assurance activities that help strengthen Housing ACT's services, systems and decision-making.</w:t>
      </w:r>
    </w:p>
    <w:p w14:paraId="03E486BA" w14:textId="77777777" w:rsidR="000D7F08" w:rsidRPr="000D7F08" w:rsidRDefault="000D7F08" w:rsidP="000D7F08">
      <w:pPr>
        <w:widowControl w:val="0"/>
        <w:suppressAutoHyphens w:val="0"/>
        <w:autoSpaceDE w:val="0"/>
        <w:autoSpaceDN w:val="0"/>
        <w:spacing w:before="2" w:after="0"/>
        <w:rPr>
          <w:rFonts w:eastAsia="Calibri" w:cs="Calibri"/>
          <w:i/>
          <w:iCs/>
          <w:sz w:val="23"/>
          <w:szCs w:val="24"/>
          <w:lang w:val="en-US" w:eastAsia="en-US"/>
        </w:rPr>
      </w:pPr>
    </w:p>
    <w:p w14:paraId="3CF686AC" w14:textId="11E9AF28"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WILL DO</w:t>
      </w:r>
    </w:p>
    <w:p w14:paraId="01EA6C51" w14:textId="44ADE173" w:rsidR="000D7F08" w:rsidRDefault="003B4117" w:rsidP="000D7F08">
      <w:pPr>
        <w:widowControl w:val="0"/>
        <w:suppressAutoHyphens w:val="0"/>
        <w:autoSpaceDE w:val="0"/>
        <w:autoSpaceDN w:val="0"/>
        <w:spacing w:before="8" w:after="0"/>
        <w:rPr>
          <w:rFonts w:eastAsia="Calibri" w:cs="Calibri"/>
          <w:szCs w:val="24"/>
          <w:lang w:eastAsia="en-US"/>
        </w:rPr>
      </w:pPr>
      <w:r w:rsidRPr="003B4117">
        <w:rPr>
          <w:rFonts w:eastAsia="Calibri" w:cs="Calibri"/>
          <w:szCs w:val="24"/>
          <w:lang w:eastAsia="en-US"/>
        </w:rPr>
        <w:t>As the Review and Assurance Officer you will provide a key role to support the wider team to deliver its objectives under general direction, and as required:</w:t>
      </w:r>
    </w:p>
    <w:p w14:paraId="3E8D23A5" w14:textId="77777777" w:rsidR="003B4117" w:rsidRPr="003B4117" w:rsidRDefault="003B4117" w:rsidP="003B4117">
      <w:pPr>
        <w:pStyle w:val="BodyText"/>
        <w:rPr>
          <w:lang w:val="en-US" w:eastAsia="en-US"/>
        </w:rPr>
      </w:pPr>
    </w:p>
    <w:p w14:paraId="194A032B" w14:textId="11F9C6F4" w:rsidR="000D7F08" w:rsidRPr="003B4117" w:rsidRDefault="000D7F08" w:rsidP="00A20A94">
      <w:pPr>
        <w:widowControl w:val="0"/>
        <w:numPr>
          <w:ilvl w:val="0"/>
          <w:numId w:val="7"/>
        </w:numPr>
        <w:tabs>
          <w:tab w:val="left" w:pos="894"/>
        </w:tabs>
        <w:suppressAutoHyphens w:val="0"/>
        <w:autoSpaceDE w:val="0"/>
        <w:autoSpaceDN w:val="0"/>
        <w:spacing w:after="0"/>
        <w:rPr>
          <w:rFonts w:eastAsia="Calibri" w:cs="Calibri"/>
          <w:iCs/>
          <w:szCs w:val="22"/>
          <w:lang w:val="en-US" w:eastAsia="en-US"/>
        </w:rPr>
      </w:pPr>
      <w:r w:rsidRPr="003B4117">
        <w:rPr>
          <w:rFonts w:eastAsia="Calibri" w:cs="Calibri"/>
          <w:iCs/>
          <w:spacing w:val="-2"/>
          <w:szCs w:val="22"/>
          <w:lang w:val="en-US" w:eastAsia="en-US"/>
        </w:rPr>
        <w:t>D</w:t>
      </w:r>
      <w:r w:rsidR="003B4117">
        <w:rPr>
          <w:rFonts w:eastAsia="Calibri" w:cs="Calibri"/>
          <w:iCs/>
          <w:spacing w:val="-2"/>
          <w:szCs w:val="22"/>
          <w:lang w:val="en-US" w:eastAsia="en-US"/>
        </w:rPr>
        <w:t xml:space="preserve">eliver high-quality administrative, secretariat and business support services </w:t>
      </w:r>
      <w:r w:rsidR="00192953">
        <w:rPr>
          <w:rFonts w:eastAsia="Calibri" w:cs="Calibri"/>
          <w:iCs/>
          <w:spacing w:val="-2"/>
          <w:szCs w:val="22"/>
          <w:lang w:val="en-US" w:eastAsia="en-US"/>
        </w:rPr>
        <w:t>to</w:t>
      </w:r>
      <w:r w:rsidR="003B4117">
        <w:rPr>
          <w:rFonts w:eastAsia="Calibri" w:cs="Calibri"/>
          <w:iCs/>
          <w:spacing w:val="-2"/>
          <w:szCs w:val="22"/>
          <w:lang w:val="en-US" w:eastAsia="en-US"/>
        </w:rPr>
        <w:t xml:space="preserve"> the Assurance, Review and Complaints (ARC) team, including coordinating meetings, managing records, responding to enquiries and supporting reporting activities.</w:t>
      </w:r>
    </w:p>
    <w:p w14:paraId="476854C0"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08882936" w14:textId="1E6D4B1A" w:rsidR="000D7F08" w:rsidRPr="000D7F08" w:rsidRDefault="003B4117" w:rsidP="00A20A94">
      <w:pPr>
        <w:widowControl w:val="0"/>
        <w:numPr>
          <w:ilvl w:val="0"/>
          <w:numId w:val="7"/>
        </w:numPr>
        <w:tabs>
          <w:tab w:val="left" w:pos="894"/>
        </w:tabs>
        <w:suppressAutoHyphens w:val="0"/>
        <w:autoSpaceDE w:val="0"/>
        <w:autoSpaceDN w:val="0"/>
        <w:spacing w:after="0"/>
        <w:rPr>
          <w:rFonts w:eastAsia="Calibri" w:cs="Calibri"/>
          <w:i/>
          <w:szCs w:val="22"/>
          <w:lang w:val="en-US" w:eastAsia="en-US"/>
        </w:rPr>
      </w:pPr>
      <w:r>
        <w:rPr>
          <w:rFonts w:eastAsia="Calibri" w:cs="Calibri"/>
          <w:iCs/>
          <w:spacing w:val="-2"/>
          <w:szCs w:val="22"/>
          <w:lang w:val="en-US" w:eastAsia="en-US"/>
        </w:rPr>
        <w:t>Undertake reviews, quality assurance activities and business improvements projects including researching and analysing relevant legislation, policies, data and information and contributing to the development and maintenance of procedures, work instructions and standard operating procedures.</w:t>
      </w:r>
    </w:p>
    <w:p w14:paraId="6AA1BFD3"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5A48FF3B" w14:textId="214824DC" w:rsidR="000D7F08" w:rsidRPr="000D7F08" w:rsidRDefault="003B4117" w:rsidP="00A20A94">
      <w:pPr>
        <w:widowControl w:val="0"/>
        <w:numPr>
          <w:ilvl w:val="0"/>
          <w:numId w:val="7"/>
        </w:numPr>
        <w:tabs>
          <w:tab w:val="left" w:pos="894"/>
        </w:tabs>
        <w:suppressAutoHyphens w:val="0"/>
        <w:autoSpaceDE w:val="0"/>
        <w:autoSpaceDN w:val="0"/>
        <w:spacing w:after="0"/>
        <w:rPr>
          <w:rFonts w:eastAsia="Calibri" w:cs="Calibri"/>
          <w:i/>
          <w:szCs w:val="22"/>
          <w:lang w:val="en-US" w:eastAsia="en-US"/>
        </w:rPr>
      </w:pPr>
      <w:r>
        <w:rPr>
          <w:rFonts w:eastAsia="Calibri" w:cs="Calibri"/>
          <w:iCs/>
          <w:spacing w:val="-2"/>
          <w:szCs w:val="22"/>
          <w:lang w:val="en-US" w:eastAsia="en-US"/>
        </w:rPr>
        <w:t>Identify issues and opportunities for improvement, undertake quality assurance checks and provide recommendations to support business improvement, complaint resolution and effective governance outcomes.</w:t>
      </w:r>
    </w:p>
    <w:p w14:paraId="3D7464C2"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354A36A7" w14:textId="6B6D4FE8" w:rsidR="000D7F08" w:rsidRPr="000D7F08" w:rsidRDefault="003B4117" w:rsidP="00A20A94">
      <w:pPr>
        <w:widowControl w:val="0"/>
        <w:numPr>
          <w:ilvl w:val="0"/>
          <w:numId w:val="7"/>
        </w:numPr>
        <w:tabs>
          <w:tab w:val="left" w:pos="894"/>
        </w:tabs>
        <w:suppressAutoHyphens w:val="0"/>
        <w:autoSpaceDE w:val="0"/>
        <w:autoSpaceDN w:val="0"/>
        <w:spacing w:after="0"/>
        <w:rPr>
          <w:rFonts w:eastAsia="Calibri" w:cs="Calibri"/>
          <w:i/>
          <w:szCs w:val="22"/>
          <w:lang w:val="en-US" w:eastAsia="en-US"/>
        </w:rPr>
      </w:pPr>
      <w:r>
        <w:rPr>
          <w:rFonts w:eastAsia="Calibri" w:cs="Calibri"/>
          <w:iCs/>
          <w:spacing w:val="-2"/>
          <w:szCs w:val="22"/>
          <w:lang w:val="en-US" w:eastAsia="en-US"/>
        </w:rPr>
        <w:t xml:space="preserve">Prepare high-quality correspondence, reports and briefings for a range of stakeholders, </w:t>
      </w:r>
      <w:r>
        <w:rPr>
          <w:rFonts w:eastAsia="Calibri" w:cs="Calibri"/>
          <w:iCs/>
          <w:spacing w:val="-2"/>
          <w:szCs w:val="22"/>
          <w:lang w:val="en-US" w:eastAsia="en-US"/>
        </w:rPr>
        <w:lastRenderedPageBreak/>
        <w:t>including clients, complaints, executives and the Minister.</w:t>
      </w:r>
    </w:p>
    <w:p w14:paraId="7B1F65C7"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7E907D93" w14:textId="7CDA57E2" w:rsidR="000D7F08" w:rsidRPr="000D7F08" w:rsidRDefault="003B4117" w:rsidP="00A20A94">
      <w:pPr>
        <w:widowControl w:val="0"/>
        <w:numPr>
          <w:ilvl w:val="0"/>
          <w:numId w:val="7"/>
        </w:numPr>
        <w:tabs>
          <w:tab w:val="left" w:pos="948"/>
          <w:tab w:val="left" w:pos="949"/>
        </w:tabs>
        <w:suppressAutoHyphens w:val="0"/>
        <w:autoSpaceDE w:val="0"/>
        <w:autoSpaceDN w:val="0"/>
        <w:spacing w:after="0"/>
        <w:rPr>
          <w:rFonts w:eastAsia="Calibri" w:cs="Calibri"/>
          <w:i/>
          <w:szCs w:val="22"/>
          <w:lang w:val="en-US" w:eastAsia="en-US"/>
        </w:rPr>
      </w:pPr>
      <w:r>
        <w:rPr>
          <w:rFonts w:eastAsia="Calibri" w:cs="Calibri"/>
          <w:iCs/>
          <w:spacing w:val="-2"/>
          <w:szCs w:val="22"/>
          <w:lang w:val="en-US" w:eastAsia="en-US"/>
        </w:rPr>
        <w:t>Understand and work within the ACTPS Code of Conduct and ACTPS values of respect, integrity, collaboration and innovation, and model behavior consistent with the ACTPS Respect, Equity and Diversity Framework.</w:t>
      </w:r>
    </w:p>
    <w:p w14:paraId="082E5B07"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7566E14C" w14:textId="12D747D5" w:rsidR="000D7F08" w:rsidRPr="000D7F08" w:rsidRDefault="000D7F08" w:rsidP="00A20A94">
      <w:pPr>
        <w:widowControl w:val="0"/>
        <w:numPr>
          <w:ilvl w:val="0"/>
          <w:numId w:val="7"/>
        </w:numPr>
        <w:tabs>
          <w:tab w:val="left" w:pos="894"/>
        </w:tabs>
        <w:suppressAutoHyphens w:val="0"/>
        <w:autoSpaceDE w:val="0"/>
        <w:autoSpaceDN w:val="0"/>
        <w:spacing w:after="0" w:line="278" w:lineRule="auto"/>
        <w:ind w:right="210"/>
        <w:rPr>
          <w:rFonts w:eastAsia="Calibri" w:cs="Calibri"/>
          <w:szCs w:val="22"/>
          <w:lang w:val="en-US" w:eastAsia="en-US"/>
        </w:rPr>
      </w:pPr>
      <w:r w:rsidRPr="000D7F08">
        <w:rPr>
          <w:rFonts w:eastAsia="Calibri" w:cs="Calibri"/>
          <w:szCs w:val="22"/>
          <w:lang w:val="en-US" w:eastAsia="en-US"/>
        </w:rPr>
        <w:t>This</w:t>
      </w:r>
      <w:r w:rsidRPr="000D7F08">
        <w:rPr>
          <w:rFonts w:eastAsia="Calibri" w:cs="Calibri"/>
          <w:spacing w:val="-6"/>
          <w:szCs w:val="22"/>
          <w:lang w:val="en-US" w:eastAsia="en-US"/>
        </w:rPr>
        <w:t xml:space="preserve"> </w:t>
      </w:r>
      <w:r w:rsidRPr="000D7F08">
        <w:rPr>
          <w:rFonts w:eastAsia="Calibri" w:cs="Calibri"/>
          <w:szCs w:val="22"/>
          <w:lang w:val="en-US" w:eastAsia="en-US"/>
        </w:rPr>
        <w:t>position</w:t>
      </w:r>
      <w:r w:rsidR="003B4117">
        <w:rPr>
          <w:rFonts w:eastAsia="Calibri" w:cs="Calibri"/>
          <w:spacing w:val="-4"/>
          <w:szCs w:val="22"/>
          <w:lang w:val="en-US" w:eastAsia="en-US"/>
        </w:rPr>
        <w:t xml:space="preserve"> does not</w:t>
      </w:r>
      <w:r w:rsidRPr="000D7F08">
        <w:rPr>
          <w:rFonts w:eastAsia="Calibri" w:cs="Calibri"/>
          <w:i/>
          <w:color w:val="006FC0"/>
          <w:spacing w:val="-2"/>
          <w:szCs w:val="22"/>
          <w:lang w:val="en-US" w:eastAsia="en-US"/>
        </w:rPr>
        <w:t xml:space="preserve"> </w:t>
      </w:r>
      <w:r w:rsidRPr="000D7F08">
        <w:rPr>
          <w:rFonts w:eastAsia="Calibri" w:cs="Calibri"/>
          <w:szCs w:val="22"/>
          <w:lang w:val="en-US" w:eastAsia="en-US"/>
        </w:rPr>
        <w:t>involve</w:t>
      </w:r>
      <w:r w:rsidRPr="000D7F08">
        <w:rPr>
          <w:rFonts w:eastAsia="Calibri" w:cs="Calibri"/>
          <w:spacing w:val="-6"/>
          <w:szCs w:val="22"/>
          <w:lang w:val="en-US" w:eastAsia="en-US"/>
        </w:rPr>
        <w:t xml:space="preserve"> </w:t>
      </w:r>
      <w:r w:rsidRPr="000D7F08">
        <w:rPr>
          <w:rFonts w:eastAsia="Calibri" w:cs="Calibri"/>
          <w:szCs w:val="22"/>
          <w:lang w:val="en-US" w:eastAsia="en-US"/>
        </w:rPr>
        <w:t>direct</w:t>
      </w:r>
      <w:r w:rsidRPr="000D7F08">
        <w:rPr>
          <w:rFonts w:eastAsia="Calibri" w:cs="Calibri"/>
          <w:spacing w:val="-3"/>
          <w:szCs w:val="22"/>
          <w:lang w:val="en-US" w:eastAsia="en-US"/>
        </w:rPr>
        <w:t xml:space="preserve"> </w:t>
      </w:r>
      <w:r w:rsidRPr="000D7F08">
        <w:rPr>
          <w:rFonts w:eastAsia="Calibri" w:cs="Calibri"/>
          <w:szCs w:val="22"/>
          <w:lang w:val="en-US" w:eastAsia="en-US"/>
        </w:rPr>
        <w:t>supervision</w:t>
      </w:r>
      <w:r w:rsidR="00FC0640">
        <w:rPr>
          <w:rFonts w:eastAsia="Calibri" w:cs="Calibri"/>
          <w:spacing w:val="-3"/>
          <w:szCs w:val="22"/>
          <w:lang w:val="en-US" w:eastAsia="en-US"/>
        </w:rPr>
        <w:t xml:space="preserve"> of </w:t>
      </w:r>
      <w:r w:rsidRPr="000D7F08">
        <w:rPr>
          <w:rFonts w:eastAsia="Calibri" w:cs="Calibri"/>
          <w:szCs w:val="22"/>
          <w:lang w:val="en-US" w:eastAsia="en-US"/>
        </w:rPr>
        <w:t>staff.</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74CC5FE9" w14:textId="7D9472B3"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REQUIRE</w:t>
      </w:r>
    </w:p>
    <w:p w14:paraId="5F886E98" w14:textId="77777777" w:rsidR="000D7F08" w:rsidRPr="000D7F08" w:rsidRDefault="000D7F08" w:rsidP="00836077">
      <w:pPr>
        <w:widowControl w:val="0"/>
        <w:suppressAutoHyphens w:val="0"/>
        <w:autoSpaceDE w:val="0"/>
        <w:autoSpaceDN w:val="0"/>
        <w:spacing w:before="51" w:after="0"/>
        <w:outlineLvl w:val="2"/>
        <w:rPr>
          <w:rFonts w:eastAsia="Calibri" w:cs="Calibri"/>
          <w:szCs w:val="24"/>
          <w:lang w:val="en-US" w:eastAsia="en-US"/>
        </w:rPr>
      </w:pP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following</w:t>
      </w:r>
      <w:r w:rsidRPr="000D7F08">
        <w:rPr>
          <w:rFonts w:eastAsia="Calibri" w:cs="Calibri"/>
          <w:spacing w:val="-5"/>
          <w:szCs w:val="24"/>
          <w:lang w:val="en-US" w:eastAsia="en-US"/>
        </w:rPr>
        <w:t xml:space="preserve"> </w:t>
      </w:r>
      <w:r w:rsidRPr="000D7F08">
        <w:rPr>
          <w:rFonts w:eastAsia="Calibri" w:cs="Calibri"/>
          <w:szCs w:val="24"/>
          <w:lang w:val="en-US" w:eastAsia="en-US"/>
        </w:rPr>
        <w:t>capabilities</w:t>
      </w:r>
      <w:r w:rsidRPr="000D7F08">
        <w:rPr>
          <w:rFonts w:eastAsia="Calibri" w:cs="Calibri"/>
          <w:spacing w:val="-3"/>
          <w:szCs w:val="24"/>
          <w:lang w:val="en-US" w:eastAsia="en-US"/>
        </w:rPr>
        <w:t xml:space="preserve"> </w:t>
      </w:r>
      <w:r w:rsidRPr="000D7F08">
        <w:rPr>
          <w:rFonts w:eastAsia="Calibri" w:cs="Calibri"/>
          <w:szCs w:val="24"/>
          <w:lang w:val="en-US" w:eastAsia="en-US"/>
        </w:rPr>
        <w:t>form</w:t>
      </w:r>
      <w:r w:rsidRPr="000D7F08">
        <w:rPr>
          <w:rFonts w:eastAsia="Calibri" w:cs="Calibri"/>
          <w:spacing w:val="-5"/>
          <w:szCs w:val="24"/>
          <w:lang w:val="en-US" w:eastAsia="en-US"/>
        </w:rPr>
        <w:t xml:space="preserve"> </w:t>
      </w:r>
      <w:r w:rsidRPr="000D7F08">
        <w:rPr>
          <w:rFonts w:eastAsia="Calibri" w:cs="Calibri"/>
          <w:szCs w:val="24"/>
          <w:lang w:val="en-US" w:eastAsia="en-US"/>
        </w:rPr>
        <w:t>the</w:t>
      </w:r>
      <w:r w:rsidRPr="000D7F08">
        <w:rPr>
          <w:rFonts w:eastAsia="Calibri" w:cs="Calibri"/>
          <w:spacing w:val="-2"/>
          <w:szCs w:val="24"/>
          <w:lang w:val="en-US" w:eastAsia="en-US"/>
        </w:rPr>
        <w:t xml:space="preserve"> </w:t>
      </w:r>
      <w:r w:rsidRPr="000D7F08">
        <w:rPr>
          <w:rFonts w:eastAsia="Calibri" w:cs="Calibri"/>
          <w:szCs w:val="24"/>
          <w:lang w:val="en-US" w:eastAsia="en-US"/>
        </w:rPr>
        <w:t>criteria</w:t>
      </w:r>
      <w:r w:rsidRPr="000D7F08">
        <w:rPr>
          <w:rFonts w:eastAsia="Calibri" w:cs="Calibri"/>
          <w:spacing w:val="-5"/>
          <w:szCs w:val="24"/>
          <w:lang w:val="en-US" w:eastAsia="en-US"/>
        </w:rPr>
        <w:t xml:space="preserve"> </w:t>
      </w:r>
      <w:r w:rsidRPr="000D7F08">
        <w:rPr>
          <w:rFonts w:eastAsia="Calibri" w:cs="Calibri"/>
          <w:szCs w:val="24"/>
          <w:lang w:val="en-US" w:eastAsia="en-US"/>
        </w:rPr>
        <w:t>that are</w:t>
      </w:r>
      <w:r w:rsidRPr="000D7F08">
        <w:rPr>
          <w:rFonts w:eastAsia="Calibri" w:cs="Calibri"/>
          <w:spacing w:val="-2"/>
          <w:szCs w:val="24"/>
          <w:lang w:val="en-US" w:eastAsia="en-US"/>
        </w:rPr>
        <w:t xml:space="preserve"> </w:t>
      </w:r>
      <w:r w:rsidRPr="000D7F08">
        <w:rPr>
          <w:rFonts w:eastAsia="Calibri" w:cs="Calibri"/>
          <w:szCs w:val="24"/>
          <w:lang w:val="en-US" w:eastAsia="en-US"/>
        </w:rPr>
        <w:t>required</w:t>
      </w:r>
      <w:r w:rsidRPr="000D7F08">
        <w:rPr>
          <w:rFonts w:eastAsia="Calibri" w:cs="Calibri"/>
          <w:spacing w:val="-4"/>
          <w:szCs w:val="24"/>
          <w:lang w:val="en-US" w:eastAsia="en-US"/>
        </w:rPr>
        <w:t xml:space="preserve"> </w:t>
      </w:r>
      <w:r w:rsidRPr="000D7F08">
        <w:rPr>
          <w:rFonts w:eastAsia="Calibri" w:cs="Calibri"/>
          <w:szCs w:val="24"/>
          <w:lang w:val="en-US" w:eastAsia="en-US"/>
        </w:rPr>
        <w:t>to</w:t>
      </w:r>
      <w:r w:rsidRPr="000D7F08">
        <w:rPr>
          <w:rFonts w:eastAsia="Calibri" w:cs="Calibri"/>
          <w:spacing w:val="-2"/>
          <w:szCs w:val="24"/>
          <w:lang w:val="en-US" w:eastAsia="en-US"/>
        </w:rPr>
        <w:t xml:space="preserve"> </w:t>
      </w:r>
      <w:r w:rsidRPr="000D7F08">
        <w:rPr>
          <w:rFonts w:eastAsia="Calibri" w:cs="Calibri"/>
          <w:szCs w:val="24"/>
          <w:lang w:val="en-US" w:eastAsia="en-US"/>
        </w:rPr>
        <w:t>perform</w:t>
      </w:r>
      <w:r w:rsidRPr="000D7F08">
        <w:rPr>
          <w:rFonts w:eastAsia="Calibri" w:cs="Calibri"/>
          <w:spacing w:val="-4"/>
          <w:szCs w:val="24"/>
          <w:lang w:val="en-US" w:eastAsia="en-US"/>
        </w:rPr>
        <w:t xml:space="preserve"> </w:t>
      </w: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duties</w:t>
      </w:r>
      <w:r w:rsidRPr="000D7F08">
        <w:rPr>
          <w:rFonts w:eastAsia="Calibri" w:cs="Calibri"/>
          <w:spacing w:val="-2"/>
          <w:szCs w:val="24"/>
          <w:lang w:val="en-US" w:eastAsia="en-US"/>
        </w:rPr>
        <w:t xml:space="preserve"> </w:t>
      </w:r>
      <w:r w:rsidRPr="000D7F08">
        <w:rPr>
          <w:rFonts w:eastAsia="Calibri" w:cs="Calibri"/>
          <w:szCs w:val="24"/>
          <w:lang w:val="en-US" w:eastAsia="en-US"/>
        </w:rPr>
        <w:t>and responsibilities of the position.</w:t>
      </w:r>
    </w:p>
    <w:p w14:paraId="1007AE4A" w14:textId="77777777" w:rsidR="000D7F08" w:rsidRPr="000D7F08" w:rsidRDefault="000D7F08" w:rsidP="00836077">
      <w:pPr>
        <w:widowControl w:val="0"/>
        <w:suppressAutoHyphens w:val="0"/>
        <w:autoSpaceDE w:val="0"/>
        <w:autoSpaceDN w:val="0"/>
        <w:spacing w:before="8" w:after="0"/>
        <w:rPr>
          <w:rFonts w:eastAsia="Calibri" w:cs="Calibri"/>
          <w:iCs/>
          <w:sz w:val="19"/>
          <w:szCs w:val="24"/>
          <w:lang w:val="en-US" w:eastAsia="en-US"/>
        </w:rPr>
      </w:pP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Pr="000D7F08" w:rsidRDefault="000D7F08" w:rsidP="00836077">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6138A897" w14:textId="251596CC" w:rsidR="000D7F08" w:rsidRPr="005A071A" w:rsidRDefault="00FC0640" w:rsidP="00836077">
      <w:pPr>
        <w:pStyle w:val="ListParagraph"/>
        <w:widowControl w:val="0"/>
        <w:numPr>
          <w:ilvl w:val="0"/>
          <w:numId w:val="6"/>
        </w:numPr>
        <w:suppressAutoHyphens w:val="0"/>
        <w:autoSpaceDE w:val="0"/>
        <w:autoSpaceDN w:val="0"/>
        <w:spacing w:before="239" w:after="0" w:line="276" w:lineRule="auto"/>
        <w:ind w:left="788" w:right="682"/>
        <w:jc w:val="both"/>
        <w:rPr>
          <w:rFonts w:eastAsia="Calibri" w:cs="Calibri"/>
          <w:i/>
          <w:szCs w:val="22"/>
          <w:lang w:val="en-US" w:eastAsia="en-US"/>
        </w:rPr>
      </w:pPr>
      <w:r>
        <w:rPr>
          <w:rFonts w:eastAsia="Calibri" w:cs="Calibri"/>
          <w:iCs/>
          <w:szCs w:val="22"/>
          <w:lang w:val="en-US" w:eastAsia="en-US"/>
        </w:rPr>
        <w:t>Demonstrated ability to undertake administrative, review and quality assurance activities, including researching, analysing and interpreting legislation, policies, procedures, data and business information to support evidence-based recommendations and outcomes.</w:t>
      </w:r>
    </w:p>
    <w:p w14:paraId="55A898DF" w14:textId="77777777" w:rsidR="000D7F08" w:rsidRPr="000D7F08" w:rsidRDefault="000D7F08" w:rsidP="00836077">
      <w:pPr>
        <w:widowControl w:val="0"/>
        <w:suppressAutoHyphens w:val="0"/>
        <w:autoSpaceDE w:val="0"/>
        <w:autoSpaceDN w:val="0"/>
        <w:spacing w:before="4" w:after="0"/>
        <w:rPr>
          <w:rFonts w:eastAsia="Calibri" w:cs="Calibri"/>
          <w:i/>
          <w:iCs/>
          <w:sz w:val="31"/>
          <w:szCs w:val="24"/>
          <w:lang w:val="en-US" w:eastAsia="en-US"/>
        </w:rPr>
      </w:pPr>
    </w:p>
    <w:p w14:paraId="3FFD920E" w14:textId="42AFC145" w:rsidR="000D7F08" w:rsidRPr="000D7F08" w:rsidRDefault="00FC0640" w:rsidP="00836077">
      <w:pPr>
        <w:widowControl w:val="0"/>
        <w:numPr>
          <w:ilvl w:val="0"/>
          <w:numId w:val="6"/>
        </w:numPr>
        <w:tabs>
          <w:tab w:val="left" w:pos="961"/>
        </w:tabs>
        <w:suppressAutoHyphens w:val="0"/>
        <w:autoSpaceDE w:val="0"/>
        <w:autoSpaceDN w:val="0"/>
        <w:spacing w:after="0"/>
        <w:ind w:left="788" w:hanging="361"/>
        <w:rPr>
          <w:rFonts w:eastAsia="Calibri" w:cs="Calibri"/>
          <w:i/>
          <w:szCs w:val="22"/>
          <w:lang w:val="en-US" w:eastAsia="en-US"/>
        </w:rPr>
      </w:pPr>
      <w:r>
        <w:rPr>
          <w:rFonts w:eastAsia="Calibri" w:cs="Calibri"/>
          <w:iCs/>
          <w:szCs w:val="22"/>
          <w:lang w:val="en-US" w:eastAsia="en-US"/>
        </w:rPr>
        <w:t>Well-developed written and verbal communication skills, including the ability to prepare clear and accurate correspondence, reports, briefs and other documentation for a range of audiences, with a high level of attention to detail.</w:t>
      </w:r>
    </w:p>
    <w:p w14:paraId="7DD90444" w14:textId="77777777" w:rsidR="000D7F08" w:rsidRPr="000D7F08" w:rsidRDefault="000D7F08" w:rsidP="00836077">
      <w:pPr>
        <w:widowControl w:val="0"/>
        <w:suppressAutoHyphens w:val="0"/>
        <w:autoSpaceDE w:val="0"/>
        <w:autoSpaceDN w:val="0"/>
        <w:spacing w:after="0"/>
        <w:rPr>
          <w:rFonts w:eastAsia="Calibri" w:cs="Calibri"/>
          <w:i/>
          <w:iCs/>
          <w:sz w:val="31"/>
          <w:szCs w:val="24"/>
          <w:lang w:val="en-US" w:eastAsia="en-US"/>
        </w:rPr>
      </w:pPr>
    </w:p>
    <w:p w14:paraId="09859519" w14:textId="4DFB30B5" w:rsidR="000D7F08" w:rsidRPr="000D7F08" w:rsidRDefault="00FC0640" w:rsidP="00836077">
      <w:pPr>
        <w:widowControl w:val="0"/>
        <w:numPr>
          <w:ilvl w:val="0"/>
          <w:numId w:val="6"/>
        </w:numPr>
        <w:tabs>
          <w:tab w:val="left" w:pos="961"/>
        </w:tabs>
        <w:suppressAutoHyphens w:val="0"/>
        <w:autoSpaceDE w:val="0"/>
        <w:autoSpaceDN w:val="0"/>
        <w:spacing w:after="0"/>
        <w:ind w:left="788" w:hanging="361"/>
        <w:rPr>
          <w:rFonts w:eastAsia="Calibri" w:cs="Calibri"/>
          <w:i/>
          <w:szCs w:val="22"/>
          <w:lang w:val="en-US" w:eastAsia="en-US"/>
        </w:rPr>
      </w:pPr>
      <w:r>
        <w:rPr>
          <w:rFonts w:eastAsia="Calibri" w:cs="Calibri"/>
          <w:iCs/>
          <w:szCs w:val="22"/>
          <w:lang w:val="en-US" w:eastAsia="en-US"/>
        </w:rPr>
        <w:t xml:space="preserve">Sound organisational </w:t>
      </w:r>
      <w:r w:rsidR="00F92142">
        <w:rPr>
          <w:rFonts w:eastAsia="Calibri" w:cs="Calibri"/>
          <w:iCs/>
          <w:szCs w:val="22"/>
          <w:lang w:val="en-US" w:eastAsia="en-US"/>
        </w:rPr>
        <w:t>skills, including the ability to manage competing priorities, maintain accurate records, utilise business systems and contribute to the effective delivery of business objectives within a regulatory or public sector environment.</w:t>
      </w:r>
    </w:p>
    <w:p w14:paraId="64B5A53D" w14:textId="77777777" w:rsidR="000D7F08" w:rsidRPr="000D7F08" w:rsidRDefault="000D7F08" w:rsidP="00836077">
      <w:pPr>
        <w:widowControl w:val="0"/>
        <w:suppressAutoHyphens w:val="0"/>
        <w:autoSpaceDE w:val="0"/>
        <w:autoSpaceDN w:val="0"/>
        <w:spacing w:before="5" w:after="0"/>
        <w:rPr>
          <w:rFonts w:eastAsia="Calibri" w:cs="Calibri"/>
          <w:i/>
          <w:iCs/>
          <w:sz w:val="23"/>
          <w:szCs w:val="24"/>
          <w:lang w:val="en-US" w:eastAsia="en-US"/>
        </w:rPr>
      </w:pPr>
    </w:p>
    <w:p w14:paraId="2791081A" w14:textId="77777777" w:rsidR="000D7F08" w:rsidRPr="000D7F08" w:rsidRDefault="000D7F08" w:rsidP="00836077">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0637C540" w14:textId="77777777" w:rsidR="000D7F08" w:rsidRPr="000D7F08" w:rsidRDefault="000D7F08" w:rsidP="00836077">
      <w:pPr>
        <w:widowControl w:val="0"/>
        <w:suppressAutoHyphens w:val="0"/>
        <w:autoSpaceDE w:val="0"/>
        <w:autoSpaceDN w:val="0"/>
        <w:spacing w:before="9" w:after="0"/>
        <w:rPr>
          <w:rFonts w:eastAsia="Calibri" w:cs="Calibri"/>
          <w:i/>
          <w:iCs/>
          <w:sz w:val="19"/>
          <w:szCs w:val="24"/>
          <w:lang w:val="en-US" w:eastAsia="en-US"/>
        </w:rPr>
      </w:pPr>
    </w:p>
    <w:p w14:paraId="2496DA88" w14:textId="50D036A7" w:rsidR="000D7F08" w:rsidRPr="00D9145A" w:rsidRDefault="00F92142" w:rsidP="00836077">
      <w:pPr>
        <w:pStyle w:val="ListParagraph"/>
        <w:widowControl w:val="0"/>
        <w:numPr>
          <w:ilvl w:val="0"/>
          <w:numId w:val="6"/>
        </w:numPr>
        <w:tabs>
          <w:tab w:val="left" w:pos="894"/>
        </w:tabs>
        <w:suppressAutoHyphens w:val="0"/>
        <w:autoSpaceDE w:val="0"/>
        <w:autoSpaceDN w:val="0"/>
        <w:spacing w:after="0"/>
        <w:ind w:left="788"/>
        <w:rPr>
          <w:rFonts w:eastAsia="Calibri" w:cs="Calibri"/>
          <w:i/>
          <w:szCs w:val="22"/>
          <w:lang w:val="en-US" w:eastAsia="en-US"/>
        </w:rPr>
      </w:pPr>
      <w:r>
        <w:rPr>
          <w:rFonts w:eastAsia="Calibri" w:cs="Calibri"/>
          <w:iCs/>
          <w:szCs w:val="22"/>
          <w:lang w:val="en-US" w:eastAsia="en-US"/>
        </w:rPr>
        <w:t>Demonstrate effective interpersonal skills and build productive working relationships, working collaboratively with colleagues and stakeholders to achieve positive outcomes.</w:t>
      </w:r>
    </w:p>
    <w:p w14:paraId="4A4A594E" w14:textId="77777777" w:rsidR="000D7F08" w:rsidRPr="000D7F08" w:rsidRDefault="000D7F08" w:rsidP="00836077">
      <w:pPr>
        <w:widowControl w:val="0"/>
        <w:suppressAutoHyphens w:val="0"/>
        <w:autoSpaceDE w:val="0"/>
        <w:autoSpaceDN w:val="0"/>
        <w:spacing w:before="3" w:after="0"/>
        <w:rPr>
          <w:rFonts w:eastAsia="Calibri" w:cs="Calibri"/>
          <w:i/>
          <w:iCs/>
          <w:sz w:val="31"/>
          <w:szCs w:val="24"/>
          <w:lang w:val="en-US" w:eastAsia="en-US"/>
        </w:rPr>
      </w:pPr>
    </w:p>
    <w:p w14:paraId="2150E1FD" w14:textId="59023D07" w:rsidR="000D7F08" w:rsidRPr="000D7F08" w:rsidRDefault="00F92142" w:rsidP="00836077">
      <w:pPr>
        <w:widowControl w:val="0"/>
        <w:numPr>
          <w:ilvl w:val="0"/>
          <w:numId w:val="6"/>
        </w:numPr>
        <w:tabs>
          <w:tab w:val="left" w:pos="894"/>
        </w:tabs>
        <w:suppressAutoHyphens w:val="0"/>
        <w:autoSpaceDE w:val="0"/>
        <w:autoSpaceDN w:val="0"/>
        <w:spacing w:after="0"/>
        <w:ind w:left="788" w:hanging="361"/>
        <w:rPr>
          <w:rFonts w:eastAsia="Calibri" w:cs="Calibri"/>
          <w:i/>
          <w:szCs w:val="22"/>
          <w:lang w:val="en-US" w:eastAsia="en-US"/>
        </w:rPr>
      </w:pPr>
      <w:r>
        <w:rPr>
          <w:rFonts w:eastAsia="Calibri" w:cs="Calibri"/>
          <w:iCs/>
          <w:szCs w:val="22"/>
          <w:lang w:val="en-US" w:eastAsia="en-US"/>
        </w:rPr>
        <w:t xml:space="preserve">Demonstrate personal accountability, sound judgement and initiative, including the ability to solve problems, manage workload effectively and contribute to continuous improvement activities. </w:t>
      </w:r>
    </w:p>
    <w:p w14:paraId="36FA5E35" w14:textId="77777777" w:rsidR="000D7F08" w:rsidRPr="000D7F08" w:rsidRDefault="000D7F08" w:rsidP="00836077">
      <w:pPr>
        <w:widowControl w:val="0"/>
        <w:suppressAutoHyphens w:val="0"/>
        <w:autoSpaceDE w:val="0"/>
        <w:autoSpaceDN w:val="0"/>
        <w:spacing w:before="6" w:after="0"/>
        <w:rPr>
          <w:rFonts w:eastAsia="Calibri" w:cs="Calibri"/>
          <w:i/>
          <w:iCs/>
          <w:sz w:val="27"/>
          <w:szCs w:val="24"/>
          <w:lang w:val="en-US" w:eastAsia="en-US"/>
        </w:rPr>
      </w:pPr>
    </w:p>
    <w:p w14:paraId="3DFCF30B" w14:textId="62F3B057" w:rsidR="000D7F08" w:rsidRPr="000D7F08" w:rsidRDefault="00F92142" w:rsidP="00836077">
      <w:pPr>
        <w:widowControl w:val="0"/>
        <w:numPr>
          <w:ilvl w:val="0"/>
          <w:numId w:val="6"/>
        </w:numPr>
        <w:tabs>
          <w:tab w:val="left" w:pos="894"/>
        </w:tabs>
        <w:suppressAutoHyphens w:val="0"/>
        <w:autoSpaceDE w:val="0"/>
        <w:autoSpaceDN w:val="0"/>
        <w:spacing w:after="0"/>
        <w:ind w:left="788" w:hanging="361"/>
        <w:rPr>
          <w:rFonts w:eastAsia="Calibri" w:cs="Calibri"/>
          <w:i/>
          <w:szCs w:val="22"/>
          <w:lang w:val="en-US" w:eastAsia="en-US"/>
        </w:rPr>
      </w:pPr>
      <w:r>
        <w:rPr>
          <w:rFonts w:eastAsia="Calibri" w:cs="Calibri"/>
          <w:iCs/>
          <w:szCs w:val="22"/>
          <w:lang w:val="en-US" w:eastAsia="en-US"/>
        </w:rPr>
        <w:t>Model behaviors consistent with the ACTPS values of respect, integrity, collaboration and innovation and demonstrate a commitment to equity, diversity, inclusion and high-quality customer service.</w:t>
      </w:r>
    </w:p>
    <w:p w14:paraId="2C04B408" w14:textId="77777777" w:rsidR="000D7F08" w:rsidRPr="000D7F08" w:rsidRDefault="000D7F08" w:rsidP="00836077">
      <w:pPr>
        <w:widowControl w:val="0"/>
        <w:suppressAutoHyphens w:val="0"/>
        <w:autoSpaceDE w:val="0"/>
        <w:autoSpaceDN w:val="0"/>
        <w:spacing w:before="5" w:after="0"/>
        <w:rPr>
          <w:rFonts w:eastAsia="Calibri" w:cs="Calibri"/>
          <w:i/>
          <w:iCs/>
          <w:sz w:val="23"/>
          <w:szCs w:val="24"/>
          <w:lang w:val="en-US" w:eastAsia="en-US"/>
        </w:rPr>
      </w:pPr>
    </w:p>
    <w:p w14:paraId="2BA0A5F3" w14:textId="3307F026" w:rsidR="00F92142" w:rsidRPr="00192953" w:rsidRDefault="000D7F08" w:rsidP="00192953">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01ADEC61" w14:textId="35DB242F" w:rsidR="000D7F08" w:rsidRPr="005943FA" w:rsidRDefault="00F92142" w:rsidP="005943FA">
      <w:pPr>
        <w:pStyle w:val="ListParagraph"/>
        <w:widowControl w:val="0"/>
        <w:numPr>
          <w:ilvl w:val="0"/>
          <w:numId w:val="9"/>
        </w:numPr>
        <w:tabs>
          <w:tab w:val="left" w:pos="894"/>
        </w:tabs>
        <w:suppressAutoHyphens w:val="0"/>
        <w:autoSpaceDE w:val="0"/>
        <w:autoSpaceDN w:val="0"/>
        <w:spacing w:before="43" w:after="0"/>
        <w:rPr>
          <w:rFonts w:eastAsia="Calibri" w:cs="Calibri"/>
          <w:szCs w:val="22"/>
          <w:lang w:val="en-US" w:eastAsia="en-US"/>
        </w:rPr>
      </w:pPr>
      <w:r w:rsidRPr="005943FA">
        <w:rPr>
          <w:rFonts w:eastAsia="Calibri" w:cs="Calibri"/>
          <w:szCs w:val="22"/>
          <w:lang w:val="en-US" w:eastAsia="en-US"/>
        </w:rPr>
        <w:t xml:space="preserve">Management systems, Auditing or Project Management qualifications </w:t>
      </w:r>
      <w:r w:rsidR="00192953" w:rsidRPr="005943FA">
        <w:rPr>
          <w:rFonts w:eastAsia="Calibri" w:cs="Calibri"/>
          <w:szCs w:val="22"/>
          <w:lang w:val="en-US" w:eastAsia="en-US"/>
        </w:rPr>
        <w:t>are desirable</w:t>
      </w:r>
    </w:p>
    <w:p w14:paraId="1B56623F" w14:textId="62E26B2F" w:rsidR="000D7F08" w:rsidRPr="005943FA" w:rsidRDefault="00F92142" w:rsidP="005943FA">
      <w:pPr>
        <w:pStyle w:val="ListParagraph"/>
        <w:widowControl w:val="0"/>
        <w:numPr>
          <w:ilvl w:val="0"/>
          <w:numId w:val="9"/>
        </w:numPr>
        <w:tabs>
          <w:tab w:val="left" w:pos="894"/>
        </w:tabs>
        <w:suppressAutoHyphens w:val="0"/>
        <w:autoSpaceDE w:val="0"/>
        <w:autoSpaceDN w:val="0"/>
        <w:spacing w:before="43" w:after="0" w:line="276" w:lineRule="auto"/>
        <w:ind w:right="238"/>
        <w:rPr>
          <w:rFonts w:eastAsia="Calibri" w:cs="Calibri"/>
          <w:szCs w:val="22"/>
          <w:lang w:val="en-US" w:eastAsia="en-US"/>
        </w:rPr>
      </w:pPr>
      <w:r w:rsidRPr="005943FA">
        <w:rPr>
          <w:rFonts w:eastAsia="Calibri" w:cs="Calibri"/>
          <w:szCs w:val="22"/>
          <w:lang w:val="en-US" w:eastAsia="en-US"/>
        </w:rPr>
        <w:t>Proficiency with Microsoft Office programs</w:t>
      </w:r>
    </w:p>
    <w:p w14:paraId="36EFCADE" w14:textId="59472357" w:rsidR="00AE39C3" w:rsidRPr="00AE39C3" w:rsidRDefault="00AE39C3" w:rsidP="005943FA">
      <w:pPr>
        <w:pStyle w:val="BodyText"/>
        <w:numPr>
          <w:ilvl w:val="0"/>
          <w:numId w:val="9"/>
        </w:numPr>
        <w:rPr>
          <w:lang w:val="en-US" w:eastAsia="en-US"/>
        </w:rPr>
      </w:pPr>
      <w:r w:rsidRPr="00AE39C3">
        <w:rPr>
          <w:lang w:val="en-US" w:eastAsia="en-US"/>
        </w:rPr>
        <w:t>As this role is likely to work with Aboriginal and Torres Strait Islander families and young people, cultural awareness, the capacity to work with Aboriginal and Torres Strait Islander people is highly desirable.</w:t>
      </w:r>
    </w:p>
    <w:p w14:paraId="2C435965" w14:textId="77777777" w:rsidR="00192953" w:rsidRPr="00192953" w:rsidRDefault="00192953" w:rsidP="00192953">
      <w:pPr>
        <w:pStyle w:val="BodyText"/>
        <w:rPr>
          <w:lang w:val="en-US" w:eastAsia="en-US"/>
        </w:rPr>
      </w:pPr>
    </w:p>
    <w:p w14:paraId="12B5B2E5" w14:textId="58F70B89"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WORK ENVIRONMENT DECRIPTION</w:t>
      </w:r>
    </w:p>
    <w:p w14:paraId="1787A919" w14:textId="12BFB2D2" w:rsidR="000D7F08" w:rsidRDefault="00F92142" w:rsidP="000D7F08">
      <w:pPr>
        <w:widowControl w:val="0"/>
        <w:suppressAutoHyphens w:val="0"/>
        <w:autoSpaceDE w:val="0"/>
        <w:autoSpaceDN w:val="0"/>
        <w:spacing w:before="8" w:after="1"/>
        <w:rPr>
          <w:rFonts w:eastAsia="Calibri" w:cs="Calibri"/>
          <w:szCs w:val="24"/>
          <w:lang w:eastAsia="en-US"/>
        </w:rPr>
      </w:pPr>
      <w:r w:rsidRPr="00F92142">
        <w:rPr>
          <w:rFonts w:eastAsia="Calibri" w:cs="Calibri"/>
          <w:szCs w:val="24"/>
          <w:lang w:eastAsia="en-US"/>
        </w:rPr>
        <w:t>The following work environment description outlines the inherent requirements of the role of Review and Assurance Officer indicates how frequently each of these requirements would be performed. Please note that ACTPS is committed to providing reasonable adjustment and ensuring all individuals have equal opportunities in the workplace.</w:t>
      </w:r>
    </w:p>
    <w:p w14:paraId="79E88C15" w14:textId="77777777" w:rsidR="00F92142" w:rsidRPr="00F92142" w:rsidRDefault="00F92142" w:rsidP="00F92142">
      <w:pPr>
        <w:pStyle w:val="BodyText"/>
        <w:rPr>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2DDF3821" w:rsidR="000D7F08" w:rsidRPr="000D7F08" w:rsidRDefault="00F92142"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2DE7679C" w:rsidR="000D7F08" w:rsidRPr="000D7F08" w:rsidRDefault="00F92142"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12474846" w:rsidR="000D7F08" w:rsidRPr="008C6D4C" w:rsidRDefault="00F92142"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7AE84C3D" w14:textId="77777777" w:rsidTr="1ADDD875">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17B018E0" w:rsidR="000D7F08" w:rsidRPr="008C6D4C" w:rsidRDefault="00F92142"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08A12A5E" w14:textId="77777777" w:rsidTr="1ADDD875">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5ECF492E" w:rsidR="000D7F08" w:rsidRPr="008C6D4C" w:rsidRDefault="00F92142"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1ADDD875">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54013D89" w:rsidR="000D7F08" w:rsidRPr="008C6D4C" w:rsidRDefault="00F92142"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0D7F08" w:rsidRPr="000D7F08" w14:paraId="3CD90F11" w14:textId="77777777" w:rsidTr="1ADDD875">
        <w:trPr>
          <w:trHeight w:val="585"/>
        </w:trPr>
        <w:tc>
          <w:tcPr>
            <w:tcW w:w="6913" w:type="dxa"/>
          </w:tcPr>
          <w:p w14:paraId="29F5BAA8" w14:textId="2AD04FDE" w:rsidR="000D7F08" w:rsidRPr="000D7F08" w:rsidRDefault="000D7F08" w:rsidP="00F92142">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r w:rsidRPr="000D7F08">
              <w:rPr>
                <w:rFonts w:eastAsia="Calibri" w:cs="Calibri"/>
                <w:spacing w:val="-3"/>
                <w:szCs w:val="22"/>
                <w:lang w:val="en-US" w:eastAsia="en-US"/>
              </w:rPr>
              <w:t xml:space="preserve"> </w:t>
            </w: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5AFAAF73" w:rsidR="000D7F08" w:rsidRPr="008C6D4C" w:rsidRDefault="00F92142"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4179E19"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19EFA45A" w:rsidR="008C6D4C" w:rsidRPr="000D7F08" w:rsidRDefault="00F92142"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Occasionally</w:t>
                </w:r>
              </w:p>
            </w:sdtContent>
          </w:sdt>
        </w:tc>
      </w:tr>
      <w:tr w:rsidR="008C6D4C" w:rsidRPr="000D7F08" w14:paraId="5807ADDA" w14:textId="77777777" w:rsidTr="00B44F9F">
        <w:trPr>
          <w:trHeight w:val="301"/>
        </w:trPr>
        <w:tc>
          <w:tcPr>
            <w:tcW w:w="6913" w:type="dxa"/>
          </w:tcPr>
          <w:p w14:paraId="66570107" w14:textId="7DBADE61" w:rsidR="008C6D4C" w:rsidRPr="000D7F08" w:rsidRDefault="008C6D4C" w:rsidP="00B44F9F">
            <w:pPr>
              <w:widowControl w:val="0"/>
              <w:suppressAutoHyphens w:val="0"/>
              <w:autoSpaceDE w:val="0"/>
              <w:autoSpaceDN w:val="0"/>
              <w:spacing w:after="0" w:line="292" w:lineRule="exact"/>
              <w:ind w:left="108"/>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7FC111D0" w:rsidR="008C6D4C" w:rsidRPr="000D7F08" w:rsidRDefault="00F92142"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EndPr/>
            <w:sdtContent>
              <w:p w14:paraId="455742BF" w14:textId="0D45A533" w:rsidR="008C6D4C" w:rsidRPr="000D7F08" w:rsidRDefault="00F92142"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6AF47B05" w:rsidR="008C6D4C" w:rsidRPr="000D7F08" w:rsidRDefault="00F92142"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35CBD5F3" w:rsidR="008C6D4C" w:rsidRPr="000D7F08" w:rsidRDefault="00F92142"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6D6C0352" w:rsidR="008C6D4C" w:rsidRPr="000D7F08" w:rsidRDefault="00F92142"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19632044" w:rsidR="000D7F08" w:rsidRPr="00805523" w:rsidRDefault="00F9214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5917A332" w:rsidR="000D7F08" w:rsidRPr="00805523" w:rsidRDefault="00F9214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7CEDADEF" w:rsidR="000D7F08" w:rsidRPr="00805523" w:rsidRDefault="00F9214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4BEEEDC5" w14:textId="48D58B4B" w:rsid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Occasionally</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12C0046A" w:rsidR="000D7F08"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2D6C3790" w:rsidR="000D7F08"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25E6039B"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1FE6EEA3"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16E95049"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63C1FDB8"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lastRenderedPageBreak/>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49249328"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591C675B"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298B7FDE"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2DA440D8" w:rsidR="000D7F08"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0971075C"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75E96231"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73BD3D44"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7ACA5CED"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21A8B119"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6C801092"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4D28EFDD"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6CC9752E"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56456E60"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1309E17D"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3C0BDDCD"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3D265152"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687E17A0" w:rsidR="00E246DC" w:rsidRPr="00805523" w:rsidRDefault="00240E52"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3E96EC17" w:rsidR="00E246DC" w:rsidRPr="00531642" w:rsidRDefault="00240E52"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71C48056" w14:textId="4FF2B8BA" w:rsidR="00E246DC" w:rsidRPr="000D7F08" w:rsidRDefault="00E246DC" w:rsidP="00240E52">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6F1CCD0E" w14:textId="6E1B8B41" w:rsidR="00531642" w:rsidRDefault="00240E52"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04EC" w14:textId="77777777" w:rsidR="00415809" w:rsidRDefault="00415809" w:rsidP="00456927">
      <w:pPr>
        <w:spacing w:after="0"/>
      </w:pPr>
      <w:r>
        <w:separator/>
      </w:r>
    </w:p>
  </w:endnote>
  <w:endnote w:type="continuationSeparator" w:id="0">
    <w:p w14:paraId="4F7B45BA" w14:textId="77777777" w:rsidR="00415809" w:rsidRDefault="0041580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9181" w14:textId="77777777" w:rsidR="00415809" w:rsidRDefault="00415809" w:rsidP="00456927">
      <w:pPr>
        <w:spacing w:after="0"/>
      </w:pPr>
      <w:r>
        <w:separator/>
      </w:r>
    </w:p>
  </w:footnote>
  <w:footnote w:type="continuationSeparator" w:id="0">
    <w:p w14:paraId="7DA5825A" w14:textId="77777777" w:rsidR="00415809" w:rsidRDefault="0041580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2B98AF04"/>
    <w:lvl w:ilvl="0" w:tplc="0C090001">
      <w:start w:val="1"/>
      <w:numFmt w:val="bullet"/>
      <w:lvlText w:val=""/>
      <w:lvlJc w:val="left"/>
      <w:pPr>
        <w:ind w:left="1211"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 w15:restartNumberingAfterBreak="0">
    <w:nsid w:val="5CBD065A"/>
    <w:multiLevelType w:val="hybridMultilevel"/>
    <w:tmpl w:val="AE00A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4"/>
  </w:num>
  <w:num w:numId="2" w16cid:durableId="514737056">
    <w:abstractNumId w:val="5"/>
  </w:num>
  <w:num w:numId="3" w16cid:durableId="1723825570">
    <w:abstractNumId w:val="1"/>
  </w:num>
  <w:num w:numId="4" w16cid:durableId="70471809">
    <w:abstractNumId w:val="0"/>
  </w:num>
  <w:num w:numId="5" w16cid:durableId="1957448669">
    <w:abstractNumId w:val="8"/>
  </w:num>
  <w:num w:numId="6" w16cid:durableId="150024751">
    <w:abstractNumId w:val="7"/>
  </w:num>
  <w:num w:numId="7" w16cid:durableId="1376201116">
    <w:abstractNumId w:val="2"/>
  </w:num>
  <w:num w:numId="8" w16cid:durableId="1472358393">
    <w:abstractNumId w:val="3"/>
  </w:num>
  <w:num w:numId="9" w16cid:durableId="213247839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045"/>
    <w:rsid w:val="00034905"/>
    <w:rsid w:val="00036182"/>
    <w:rsid w:val="000365CA"/>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3654"/>
    <w:rsid w:val="000C452E"/>
    <w:rsid w:val="000D1137"/>
    <w:rsid w:val="000D5FA2"/>
    <w:rsid w:val="000D7F08"/>
    <w:rsid w:val="000E2939"/>
    <w:rsid w:val="000E639E"/>
    <w:rsid w:val="000F2684"/>
    <w:rsid w:val="000F2688"/>
    <w:rsid w:val="000F5CC3"/>
    <w:rsid w:val="0010052B"/>
    <w:rsid w:val="00114CE0"/>
    <w:rsid w:val="001167DA"/>
    <w:rsid w:val="00127312"/>
    <w:rsid w:val="0013296E"/>
    <w:rsid w:val="00141DE9"/>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2953"/>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17EDE"/>
    <w:rsid w:val="00220092"/>
    <w:rsid w:val="002238C6"/>
    <w:rsid w:val="0022484E"/>
    <w:rsid w:val="0022677F"/>
    <w:rsid w:val="0023024E"/>
    <w:rsid w:val="00231B57"/>
    <w:rsid w:val="00235257"/>
    <w:rsid w:val="0023640E"/>
    <w:rsid w:val="00240E52"/>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1927"/>
    <w:rsid w:val="002E6343"/>
    <w:rsid w:val="002E6B75"/>
    <w:rsid w:val="002E78B8"/>
    <w:rsid w:val="002F0510"/>
    <w:rsid w:val="002F3365"/>
    <w:rsid w:val="002F69C3"/>
    <w:rsid w:val="00301C46"/>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4117"/>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5809"/>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5DF2"/>
    <w:rsid w:val="004C6C23"/>
    <w:rsid w:val="004D2218"/>
    <w:rsid w:val="004F2565"/>
    <w:rsid w:val="004F3F6F"/>
    <w:rsid w:val="004F4613"/>
    <w:rsid w:val="004F46AC"/>
    <w:rsid w:val="004F783B"/>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943FA"/>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4CB0"/>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265A"/>
    <w:rsid w:val="007F332D"/>
    <w:rsid w:val="007F5589"/>
    <w:rsid w:val="00801DAF"/>
    <w:rsid w:val="00802C7D"/>
    <w:rsid w:val="00805523"/>
    <w:rsid w:val="00810089"/>
    <w:rsid w:val="00814878"/>
    <w:rsid w:val="0081514F"/>
    <w:rsid w:val="0081518C"/>
    <w:rsid w:val="00816ACF"/>
    <w:rsid w:val="00820354"/>
    <w:rsid w:val="00827843"/>
    <w:rsid w:val="008343E7"/>
    <w:rsid w:val="0083521F"/>
    <w:rsid w:val="00836077"/>
    <w:rsid w:val="00853027"/>
    <w:rsid w:val="0085512F"/>
    <w:rsid w:val="00856DD7"/>
    <w:rsid w:val="0085751D"/>
    <w:rsid w:val="00860D79"/>
    <w:rsid w:val="008612C8"/>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6B4E"/>
    <w:rsid w:val="00AC1E3C"/>
    <w:rsid w:val="00AC42C3"/>
    <w:rsid w:val="00AD698B"/>
    <w:rsid w:val="00AE293C"/>
    <w:rsid w:val="00AE3735"/>
    <w:rsid w:val="00AE39C3"/>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BF70D3"/>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43160"/>
    <w:rsid w:val="00E461AE"/>
    <w:rsid w:val="00E513E1"/>
    <w:rsid w:val="00E57678"/>
    <w:rsid w:val="00E66219"/>
    <w:rsid w:val="00E662A3"/>
    <w:rsid w:val="00E7531E"/>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142"/>
    <w:rsid w:val="00F9249F"/>
    <w:rsid w:val="00F94966"/>
    <w:rsid w:val="00F962A2"/>
    <w:rsid w:val="00FA465F"/>
    <w:rsid w:val="00FA7EBD"/>
    <w:rsid w:val="00FB019C"/>
    <w:rsid w:val="00FB0CD2"/>
    <w:rsid w:val="00FB36C8"/>
    <w:rsid w:val="00FB5C3A"/>
    <w:rsid w:val="00FC0640"/>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34045"/>
    <w:rsid w:val="00103450"/>
    <w:rsid w:val="002C62B1"/>
    <w:rsid w:val="002E1927"/>
    <w:rsid w:val="003E7C37"/>
    <w:rsid w:val="00412C1F"/>
    <w:rsid w:val="004F5AAE"/>
    <w:rsid w:val="004F783B"/>
    <w:rsid w:val="0057440F"/>
    <w:rsid w:val="0070027F"/>
    <w:rsid w:val="007008FC"/>
    <w:rsid w:val="007F265A"/>
    <w:rsid w:val="008A3EDC"/>
    <w:rsid w:val="009D0975"/>
    <w:rsid w:val="00B66192"/>
    <w:rsid w:val="00BB457E"/>
    <w:rsid w:val="00BF43F4"/>
    <w:rsid w:val="00BF70D3"/>
    <w:rsid w:val="00CB2E3A"/>
    <w:rsid w:val="00E461AE"/>
    <w:rsid w:val="00E836F4"/>
    <w:rsid w:val="00EB4621"/>
    <w:rsid w:val="00ED14FF"/>
    <w:rsid w:val="00F9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2026-07-13T22:25:00Z</dcterms:created>
  <dcterms:modified xsi:type="dcterms:W3CDTF">2026-07-13T22:25:00Z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2026-07-13T22:25:36Z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cf4bb4b0-2fe9-4463-a456-a444874e2a00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