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2980" w14:textId="77777777" w:rsidR="00591379" w:rsidRPr="00107D42" w:rsidRDefault="00152D68" w:rsidP="00591379">
      <w:pPr>
        <w:spacing w:after="0" w:line="240" w:lineRule="auto"/>
        <w:ind w:left="357"/>
        <w:jc w:val="right"/>
        <w:rPr>
          <w:b/>
          <w:sz w:val="40"/>
          <w:szCs w:val="40"/>
        </w:rPr>
      </w:pPr>
      <w:r w:rsidRPr="00107D42">
        <w:rPr>
          <w:noProof/>
          <w:lang w:val="en-AU" w:eastAsia="en-AU" w:bidi="ar-SA"/>
        </w:rPr>
        <w:drawing>
          <wp:anchor distT="0" distB="0" distL="114300" distR="114300" simplePos="0" relativeHeight="251658240" behindDoc="0" locked="0" layoutInCell="1" allowOverlap="1" wp14:anchorId="4E8AB9E5" wp14:editId="3B0A5AF0">
            <wp:simplePos x="0" y="0"/>
            <wp:positionH relativeFrom="column">
              <wp:posOffset>-81915</wp:posOffset>
            </wp:positionH>
            <wp:positionV relativeFrom="paragraph">
              <wp:posOffset>-167640</wp:posOffset>
            </wp:positionV>
            <wp:extent cx="1362075" cy="647700"/>
            <wp:effectExtent l="19050" t="0" r="9525" b="0"/>
            <wp:wrapSquare wrapText="bothSides"/>
            <wp:docPr id="3" name="Picture 1" descr="H:\ACT Education small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T Education small line.jpg"/>
                    <pic:cNvPicPr>
                      <a:picLocks noChangeAspect="1" noChangeArrowheads="1"/>
                    </pic:cNvPicPr>
                  </pic:nvPicPr>
                  <pic:blipFill>
                    <a:blip r:embed="rId8" cstate="print"/>
                    <a:srcRect/>
                    <a:stretch>
                      <a:fillRect/>
                    </a:stretch>
                  </pic:blipFill>
                  <pic:spPr bwMode="auto">
                    <a:xfrm>
                      <a:off x="0" y="0"/>
                      <a:ext cx="1362075" cy="647700"/>
                    </a:xfrm>
                    <a:prstGeom prst="rect">
                      <a:avLst/>
                    </a:prstGeom>
                    <a:noFill/>
                    <a:ln w="9525">
                      <a:noFill/>
                      <a:miter lim="800000"/>
                      <a:headEnd/>
                      <a:tailEnd/>
                    </a:ln>
                  </pic:spPr>
                </pic:pic>
              </a:graphicData>
            </a:graphic>
          </wp:anchor>
        </w:drawing>
      </w:r>
      <w:r w:rsidR="007203EB" w:rsidRPr="00107D42">
        <w:tab/>
      </w:r>
      <w:r w:rsidR="00591379" w:rsidRPr="00107D42">
        <w:rPr>
          <w:b/>
          <w:sz w:val="40"/>
          <w:szCs w:val="40"/>
        </w:rPr>
        <w:t>POSITION DESCRIPTION</w:t>
      </w:r>
    </w:p>
    <w:p w14:paraId="15B8CF4C" w14:textId="702A7D6D" w:rsidR="00BF1944" w:rsidRDefault="002B4E51" w:rsidP="002B4E51">
      <w:pPr>
        <w:spacing w:after="0" w:line="240" w:lineRule="auto"/>
        <w:ind w:left="-70"/>
        <w:jc w:val="right"/>
        <w:rPr>
          <w:sz w:val="18"/>
          <w:szCs w:val="18"/>
        </w:rPr>
      </w:pPr>
      <w:r w:rsidRPr="002B4E51">
        <w:rPr>
          <w:sz w:val="22"/>
          <w:szCs w:val="22"/>
        </w:rPr>
        <w:t xml:space="preserve">Clinical Practice </w:t>
      </w:r>
      <w:r w:rsidR="00657F7C">
        <w:rPr>
          <w:sz w:val="22"/>
          <w:szCs w:val="22"/>
        </w:rPr>
        <w:t>School</w:t>
      </w:r>
      <w:r w:rsidR="00F2444B">
        <w:rPr>
          <w:sz w:val="22"/>
          <w:szCs w:val="22"/>
        </w:rPr>
        <w:t xml:space="preserve"> Psychologist</w:t>
      </w:r>
    </w:p>
    <w:p w14:paraId="6DF54822" w14:textId="77777777" w:rsidR="00BF1944" w:rsidRDefault="00BF1944" w:rsidP="002B4E51">
      <w:pPr>
        <w:spacing w:after="0" w:line="240" w:lineRule="auto"/>
        <w:ind w:left="-70"/>
        <w:jc w:val="right"/>
        <w:rPr>
          <w:sz w:val="22"/>
          <w:szCs w:val="22"/>
        </w:rPr>
      </w:pPr>
    </w:p>
    <w:p w14:paraId="75DD4306" w14:textId="77777777" w:rsidR="009C4383" w:rsidRDefault="009C4383" w:rsidP="002B4E51">
      <w:pPr>
        <w:spacing w:after="0" w:line="240" w:lineRule="auto"/>
        <w:ind w:left="-70"/>
        <w:jc w:val="right"/>
        <w:rPr>
          <w:sz w:val="22"/>
          <w:szCs w:val="22"/>
        </w:rPr>
      </w:pPr>
    </w:p>
    <w:p w14:paraId="446134FD" w14:textId="77777777" w:rsidR="006A12D3" w:rsidRPr="00107D42" w:rsidRDefault="00196B68" w:rsidP="002B4E51">
      <w:pPr>
        <w:spacing w:after="0" w:line="240" w:lineRule="auto"/>
        <w:ind w:left="-70"/>
        <w:jc w:val="right"/>
        <w:rPr>
          <w:sz w:val="22"/>
          <w:szCs w:val="22"/>
        </w:rPr>
      </w:pPr>
      <w:r>
        <w:rPr>
          <w:sz w:val="22"/>
          <w:szCs w:val="22"/>
        </w:rPr>
        <w:pict w14:anchorId="174F6D60">
          <v:rect id="_x0000_i1026" style="width:0;height:1.5pt" o:hralign="center" o:hrstd="t" o:hr="t" fillcolor="#a0a0a0" stroked="f"/>
        </w:pict>
      </w:r>
    </w:p>
    <w:tbl>
      <w:tblPr>
        <w:tblStyle w:val="TableGrid"/>
        <w:tblW w:w="0" w:type="auto"/>
        <w:tblInd w:w="108" w:type="dxa"/>
        <w:tblLook w:val="04A0" w:firstRow="1" w:lastRow="0" w:firstColumn="1" w:lastColumn="0" w:noHBand="0" w:noVBand="1"/>
      </w:tblPr>
      <w:tblGrid>
        <w:gridCol w:w="4643"/>
        <w:gridCol w:w="4887"/>
      </w:tblGrid>
      <w:tr w:rsidR="00B23784" w:rsidRPr="00107D42" w14:paraId="08F55295" w14:textId="77777777" w:rsidTr="00396A1C">
        <w:tc>
          <w:tcPr>
            <w:tcW w:w="4710" w:type="dxa"/>
            <w:tcBorders>
              <w:top w:val="nil"/>
              <w:left w:val="nil"/>
              <w:bottom w:val="nil"/>
              <w:right w:val="nil"/>
            </w:tcBorders>
          </w:tcPr>
          <w:p w14:paraId="603AB8D5" w14:textId="77777777" w:rsidR="00B23784" w:rsidRPr="00107D42" w:rsidRDefault="007203EB" w:rsidP="006A12D3">
            <w:pPr>
              <w:pStyle w:val="NoSpacing"/>
              <w:spacing w:after="120"/>
              <w:jc w:val="left"/>
              <w:rPr>
                <w:b/>
                <w:sz w:val="24"/>
                <w:szCs w:val="24"/>
              </w:rPr>
            </w:pPr>
            <w:r w:rsidRPr="00107D42">
              <w:rPr>
                <w:b/>
                <w:sz w:val="24"/>
                <w:szCs w:val="24"/>
              </w:rPr>
              <w:t>DIRECTORATE</w:t>
            </w:r>
          </w:p>
          <w:p w14:paraId="47D1A4EF" w14:textId="77777777" w:rsidR="00B23784" w:rsidRPr="00107D42" w:rsidRDefault="00B23784" w:rsidP="006A12D3">
            <w:pPr>
              <w:pStyle w:val="NoSpacing"/>
              <w:spacing w:after="120"/>
              <w:jc w:val="left"/>
              <w:rPr>
                <w:sz w:val="22"/>
                <w:szCs w:val="22"/>
              </w:rPr>
            </w:pPr>
            <w:r w:rsidRPr="00107D42">
              <w:rPr>
                <w:sz w:val="22"/>
                <w:szCs w:val="22"/>
              </w:rPr>
              <w:t xml:space="preserve">Education </w:t>
            </w:r>
            <w:r w:rsidR="009416D3" w:rsidRPr="00107D42">
              <w:rPr>
                <w:sz w:val="22"/>
                <w:szCs w:val="22"/>
              </w:rPr>
              <w:t>Directorate</w:t>
            </w:r>
          </w:p>
        </w:tc>
        <w:tc>
          <w:tcPr>
            <w:tcW w:w="4820" w:type="dxa"/>
            <w:tcBorders>
              <w:top w:val="nil"/>
              <w:left w:val="nil"/>
              <w:bottom w:val="nil"/>
              <w:right w:val="nil"/>
            </w:tcBorders>
          </w:tcPr>
          <w:p w14:paraId="50B151B2" w14:textId="77777777" w:rsidR="00FC74A2" w:rsidRPr="00107D42" w:rsidRDefault="0070216F" w:rsidP="006A12D3">
            <w:pPr>
              <w:pStyle w:val="NoSpacing"/>
              <w:spacing w:after="120"/>
              <w:jc w:val="left"/>
              <w:rPr>
                <w:b/>
                <w:sz w:val="24"/>
                <w:szCs w:val="24"/>
              </w:rPr>
            </w:pPr>
            <w:r>
              <w:rPr>
                <w:b/>
                <w:sz w:val="24"/>
                <w:szCs w:val="24"/>
              </w:rPr>
              <w:t>BRANCH</w:t>
            </w:r>
          </w:p>
          <w:p w14:paraId="3D97F095" w14:textId="4F8993B4" w:rsidR="00B23784" w:rsidRPr="00107D42" w:rsidRDefault="00D45111" w:rsidP="006A12D3">
            <w:pPr>
              <w:pStyle w:val="NoSpacing"/>
              <w:spacing w:after="120"/>
              <w:jc w:val="left"/>
              <w:rPr>
                <w:sz w:val="22"/>
                <w:szCs w:val="22"/>
              </w:rPr>
            </w:pPr>
            <w:r>
              <w:rPr>
                <w:sz w:val="22"/>
                <w:szCs w:val="22"/>
              </w:rPr>
              <w:t>Engagement and Wellbeing Support Services</w:t>
            </w:r>
          </w:p>
        </w:tc>
      </w:tr>
      <w:tr w:rsidR="00B23784" w:rsidRPr="00107D42" w14:paraId="2EDF0E95" w14:textId="77777777" w:rsidTr="00396A1C">
        <w:tc>
          <w:tcPr>
            <w:tcW w:w="4710" w:type="dxa"/>
            <w:tcBorders>
              <w:top w:val="nil"/>
              <w:left w:val="nil"/>
              <w:bottom w:val="nil"/>
              <w:right w:val="nil"/>
            </w:tcBorders>
          </w:tcPr>
          <w:p w14:paraId="466DD86C" w14:textId="77777777" w:rsidR="004548DD" w:rsidRPr="00107D42" w:rsidRDefault="004548DD" w:rsidP="008E29F9">
            <w:pPr>
              <w:pStyle w:val="NoSpacing"/>
              <w:spacing w:before="120"/>
              <w:jc w:val="left"/>
              <w:rPr>
                <w:b/>
                <w:sz w:val="24"/>
                <w:szCs w:val="24"/>
              </w:rPr>
            </w:pPr>
            <w:r w:rsidRPr="00107D42">
              <w:rPr>
                <w:b/>
                <w:sz w:val="24"/>
                <w:szCs w:val="24"/>
              </w:rPr>
              <w:t>DIVISION</w:t>
            </w:r>
          </w:p>
          <w:p w14:paraId="7F148D35" w14:textId="77777777" w:rsidR="004548DD" w:rsidRPr="00107D42" w:rsidRDefault="0070216F" w:rsidP="008E29F9">
            <w:pPr>
              <w:pStyle w:val="NoSpacing"/>
              <w:spacing w:before="120"/>
              <w:jc w:val="left"/>
              <w:rPr>
                <w:sz w:val="24"/>
                <w:szCs w:val="24"/>
              </w:rPr>
            </w:pPr>
            <w:r>
              <w:rPr>
                <w:sz w:val="22"/>
                <w:szCs w:val="22"/>
              </w:rPr>
              <w:t>Service Design and Delivery</w:t>
            </w:r>
          </w:p>
          <w:p w14:paraId="527A329F" w14:textId="77777777" w:rsidR="00FC74A2" w:rsidRPr="00107D42" w:rsidRDefault="00FC74A2" w:rsidP="008E29F9">
            <w:pPr>
              <w:pStyle w:val="NoSpacing"/>
              <w:spacing w:before="120"/>
              <w:jc w:val="left"/>
              <w:rPr>
                <w:b/>
                <w:sz w:val="24"/>
                <w:szCs w:val="24"/>
              </w:rPr>
            </w:pPr>
            <w:r w:rsidRPr="00107D42">
              <w:rPr>
                <w:b/>
                <w:sz w:val="24"/>
                <w:szCs w:val="24"/>
              </w:rPr>
              <w:t>POSITION NUMBER</w:t>
            </w:r>
          </w:p>
          <w:p w14:paraId="34F4EE15" w14:textId="7A999A43" w:rsidR="00B23784" w:rsidRPr="00107D42" w:rsidRDefault="00BF1BD2" w:rsidP="008E29F9">
            <w:pPr>
              <w:pStyle w:val="NoSpacing"/>
              <w:spacing w:before="120"/>
              <w:jc w:val="left"/>
              <w:rPr>
                <w:sz w:val="22"/>
                <w:szCs w:val="22"/>
              </w:rPr>
            </w:pPr>
            <w:r>
              <w:t>P</w:t>
            </w:r>
            <w:r w:rsidR="00196B68">
              <w:t>08462</w:t>
            </w:r>
          </w:p>
        </w:tc>
        <w:tc>
          <w:tcPr>
            <w:tcW w:w="4820" w:type="dxa"/>
            <w:tcBorders>
              <w:top w:val="nil"/>
              <w:left w:val="nil"/>
              <w:bottom w:val="nil"/>
              <w:right w:val="nil"/>
            </w:tcBorders>
          </w:tcPr>
          <w:p w14:paraId="335E59D2" w14:textId="77777777" w:rsidR="004548DD" w:rsidRPr="00107D42" w:rsidRDefault="0070216F" w:rsidP="008E29F9">
            <w:pPr>
              <w:pStyle w:val="NoSpacing"/>
              <w:spacing w:before="120"/>
              <w:jc w:val="left"/>
              <w:rPr>
                <w:b/>
                <w:sz w:val="24"/>
                <w:szCs w:val="24"/>
              </w:rPr>
            </w:pPr>
            <w:r>
              <w:rPr>
                <w:b/>
                <w:sz w:val="24"/>
                <w:szCs w:val="24"/>
              </w:rPr>
              <w:t>SECTION</w:t>
            </w:r>
          </w:p>
          <w:p w14:paraId="45A89DFD" w14:textId="77777777" w:rsidR="004548DD" w:rsidRPr="00107D42" w:rsidRDefault="0070216F" w:rsidP="008E29F9">
            <w:pPr>
              <w:pStyle w:val="NoSpacing"/>
              <w:spacing w:before="120"/>
              <w:jc w:val="left"/>
              <w:rPr>
                <w:sz w:val="24"/>
                <w:szCs w:val="24"/>
              </w:rPr>
            </w:pPr>
            <w:r>
              <w:rPr>
                <w:sz w:val="24"/>
                <w:szCs w:val="24"/>
              </w:rPr>
              <w:t>Clinical Practice</w:t>
            </w:r>
          </w:p>
          <w:p w14:paraId="70C1BE6F" w14:textId="77777777" w:rsidR="00B23784" w:rsidRPr="00107D42" w:rsidRDefault="007203EB" w:rsidP="008E29F9">
            <w:pPr>
              <w:pStyle w:val="NoSpacing"/>
              <w:spacing w:before="120"/>
              <w:jc w:val="left"/>
              <w:rPr>
                <w:b/>
                <w:sz w:val="24"/>
                <w:szCs w:val="24"/>
              </w:rPr>
            </w:pPr>
            <w:r w:rsidRPr="00107D42">
              <w:rPr>
                <w:b/>
                <w:sz w:val="24"/>
                <w:szCs w:val="24"/>
              </w:rPr>
              <w:t>CLASSIFICATION</w:t>
            </w:r>
          </w:p>
          <w:p w14:paraId="53B3AC1F" w14:textId="27DA165D" w:rsidR="00B23784" w:rsidRPr="00107D42" w:rsidRDefault="00F2444B" w:rsidP="008E29F9">
            <w:pPr>
              <w:pStyle w:val="NoSpacing"/>
              <w:spacing w:before="120"/>
              <w:jc w:val="left"/>
              <w:rPr>
                <w:sz w:val="22"/>
                <w:szCs w:val="22"/>
              </w:rPr>
            </w:pPr>
            <w:r>
              <w:rPr>
                <w:sz w:val="22"/>
                <w:szCs w:val="22"/>
              </w:rPr>
              <w:t>S</w:t>
            </w:r>
            <w:r w:rsidR="001B30E6">
              <w:rPr>
                <w:sz w:val="22"/>
                <w:szCs w:val="22"/>
              </w:rPr>
              <w:t>chool</w:t>
            </w:r>
            <w:r>
              <w:rPr>
                <w:sz w:val="22"/>
                <w:szCs w:val="22"/>
              </w:rPr>
              <w:t xml:space="preserve"> Psychologist</w:t>
            </w:r>
          </w:p>
        </w:tc>
      </w:tr>
      <w:tr w:rsidR="00B23784" w:rsidRPr="00107D42" w14:paraId="4FB977D3" w14:textId="77777777" w:rsidTr="00396A1C">
        <w:tc>
          <w:tcPr>
            <w:tcW w:w="4710" w:type="dxa"/>
            <w:tcBorders>
              <w:top w:val="nil"/>
              <w:left w:val="nil"/>
              <w:bottom w:val="nil"/>
              <w:right w:val="nil"/>
            </w:tcBorders>
          </w:tcPr>
          <w:p w14:paraId="3E3F447E" w14:textId="77777777" w:rsidR="00B23784" w:rsidRPr="00107D42" w:rsidRDefault="007203EB" w:rsidP="008E29F9">
            <w:pPr>
              <w:pStyle w:val="NoSpacing"/>
              <w:spacing w:before="120"/>
              <w:jc w:val="left"/>
              <w:rPr>
                <w:b/>
                <w:sz w:val="24"/>
                <w:szCs w:val="24"/>
              </w:rPr>
            </w:pPr>
            <w:r w:rsidRPr="00107D42">
              <w:rPr>
                <w:b/>
                <w:sz w:val="24"/>
                <w:szCs w:val="24"/>
              </w:rPr>
              <w:t>SUPERVISOR</w:t>
            </w:r>
          </w:p>
          <w:p w14:paraId="1C3371DD" w14:textId="76D4DAFB" w:rsidR="00B23784" w:rsidRPr="00107D42" w:rsidRDefault="00F2444B" w:rsidP="008E29F9">
            <w:pPr>
              <w:pStyle w:val="NoSpacing"/>
              <w:spacing w:before="120"/>
              <w:jc w:val="left"/>
              <w:rPr>
                <w:sz w:val="22"/>
                <w:szCs w:val="22"/>
              </w:rPr>
            </w:pPr>
            <w:r>
              <w:rPr>
                <w:sz w:val="22"/>
                <w:szCs w:val="22"/>
              </w:rPr>
              <w:t>Director</w:t>
            </w:r>
          </w:p>
        </w:tc>
        <w:tc>
          <w:tcPr>
            <w:tcW w:w="4820" w:type="dxa"/>
            <w:tcBorders>
              <w:top w:val="nil"/>
              <w:left w:val="nil"/>
              <w:bottom w:val="nil"/>
              <w:right w:val="nil"/>
            </w:tcBorders>
          </w:tcPr>
          <w:p w14:paraId="7CA3E7D3" w14:textId="77777777" w:rsidR="00B23784" w:rsidRPr="00107D42" w:rsidRDefault="007203EB" w:rsidP="008E29F9">
            <w:pPr>
              <w:pStyle w:val="NoSpacing"/>
              <w:spacing w:before="120"/>
              <w:jc w:val="left"/>
              <w:rPr>
                <w:b/>
                <w:sz w:val="24"/>
                <w:szCs w:val="24"/>
              </w:rPr>
            </w:pPr>
            <w:r w:rsidRPr="00107D42">
              <w:rPr>
                <w:b/>
                <w:sz w:val="24"/>
                <w:szCs w:val="24"/>
              </w:rPr>
              <w:t>POSITION TITLE (LOCAL DESIGNATION)</w:t>
            </w:r>
          </w:p>
          <w:p w14:paraId="370180DD" w14:textId="0B0C5181" w:rsidR="00B23784" w:rsidRPr="00107D42" w:rsidRDefault="00F2444B" w:rsidP="00DF4710">
            <w:pPr>
              <w:pStyle w:val="NoSpacing"/>
              <w:spacing w:before="120"/>
              <w:jc w:val="left"/>
              <w:rPr>
                <w:sz w:val="22"/>
                <w:szCs w:val="22"/>
              </w:rPr>
            </w:pPr>
            <w:r>
              <w:rPr>
                <w:sz w:val="22"/>
                <w:szCs w:val="22"/>
              </w:rPr>
              <w:t>S</w:t>
            </w:r>
            <w:r w:rsidR="001B30E6">
              <w:rPr>
                <w:sz w:val="22"/>
                <w:szCs w:val="22"/>
              </w:rPr>
              <w:t>chool</w:t>
            </w:r>
            <w:r>
              <w:rPr>
                <w:sz w:val="22"/>
                <w:szCs w:val="22"/>
              </w:rPr>
              <w:t xml:space="preserve"> Psychologist</w:t>
            </w:r>
          </w:p>
        </w:tc>
      </w:tr>
      <w:tr w:rsidR="00B23784" w:rsidRPr="00107D42" w14:paraId="046E9F02" w14:textId="77777777" w:rsidTr="00396A1C">
        <w:trPr>
          <w:trHeight w:val="1312"/>
        </w:trPr>
        <w:tc>
          <w:tcPr>
            <w:tcW w:w="4710" w:type="dxa"/>
            <w:tcBorders>
              <w:top w:val="nil"/>
              <w:left w:val="nil"/>
              <w:bottom w:val="single" w:sz="4" w:space="0" w:color="auto"/>
              <w:right w:val="nil"/>
            </w:tcBorders>
          </w:tcPr>
          <w:p w14:paraId="1936B5D1" w14:textId="77777777" w:rsidR="00B23784" w:rsidRPr="00107D42" w:rsidRDefault="007203EB" w:rsidP="008E29F9">
            <w:pPr>
              <w:pStyle w:val="NoSpacing"/>
              <w:spacing w:before="120"/>
              <w:jc w:val="left"/>
              <w:rPr>
                <w:b/>
                <w:sz w:val="24"/>
                <w:szCs w:val="24"/>
              </w:rPr>
            </w:pPr>
            <w:r w:rsidRPr="00107D42">
              <w:rPr>
                <w:b/>
                <w:sz w:val="24"/>
                <w:szCs w:val="24"/>
              </w:rPr>
              <w:t>ENTERPRISE AGREEMENT</w:t>
            </w:r>
          </w:p>
          <w:sdt>
            <w:sdtPr>
              <w:rPr>
                <w:sz w:val="22"/>
                <w:szCs w:val="22"/>
              </w:rPr>
              <w:id w:val="103065618"/>
              <w:placeholder>
                <w:docPart w:val="C9D6863F3DF24423ABBDE2CC176CB263"/>
              </w:placeholder>
            </w:sdtPr>
            <w:sdtEndPr/>
            <w:sdtContent>
              <w:sdt>
                <w:sdtPr>
                  <w:rPr>
                    <w:sz w:val="22"/>
                    <w:szCs w:val="22"/>
                  </w:rPr>
                  <w:id w:val="308447584"/>
                  <w:placeholder>
                    <w:docPart w:val="2AF4CDF4F80B4C48B8DC8A0D556C37FD"/>
                  </w:placeholder>
                </w:sdtPr>
                <w:sdtEndPr/>
                <w:sdtContent>
                  <w:p w14:paraId="62E9D66F" w14:textId="272C6051" w:rsidR="00B23784" w:rsidRPr="00A77893" w:rsidRDefault="00A77893" w:rsidP="00A77893">
                    <w:pPr>
                      <w:spacing w:after="240" w:line="240" w:lineRule="auto"/>
                      <w:rPr>
                        <w:rFonts w:cs="Calibri"/>
                        <w:color w:val="313131"/>
                        <w:sz w:val="22"/>
                        <w:szCs w:val="22"/>
                        <w:lang w:eastAsia="en-AU"/>
                      </w:rPr>
                    </w:pPr>
                    <w:r w:rsidRPr="002F682D">
                      <w:rPr>
                        <w:rFonts w:cs="Calibri"/>
                        <w:color w:val="313131"/>
                        <w:sz w:val="22"/>
                        <w:szCs w:val="22"/>
                        <w:lang w:eastAsia="en-AU"/>
                      </w:rPr>
                      <w:t>ACT Public Sector Education Directorate (Teaching Staff) Enterprise Agreement 2023 – 2026.</w:t>
                    </w:r>
                  </w:p>
                </w:sdtContent>
              </w:sdt>
            </w:sdtContent>
          </w:sdt>
        </w:tc>
        <w:tc>
          <w:tcPr>
            <w:tcW w:w="4820" w:type="dxa"/>
            <w:tcBorders>
              <w:top w:val="nil"/>
              <w:left w:val="nil"/>
              <w:bottom w:val="single" w:sz="4" w:space="0" w:color="auto"/>
              <w:right w:val="nil"/>
            </w:tcBorders>
          </w:tcPr>
          <w:p w14:paraId="3FD4536A" w14:textId="77777777" w:rsidR="006902C5" w:rsidRPr="00107D42" w:rsidRDefault="007203EB" w:rsidP="008E29F9">
            <w:pPr>
              <w:pStyle w:val="NoSpacing"/>
              <w:spacing w:before="120"/>
              <w:jc w:val="left"/>
              <w:rPr>
                <w:b/>
                <w:sz w:val="24"/>
                <w:szCs w:val="24"/>
              </w:rPr>
            </w:pPr>
            <w:r w:rsidRPr="00107D42">
              <w:rPr>
                <w:b/>
                <w:sz w:val="24"/>
                <w:szCs w:val="24"/>
              </w:rPr>
              <w:t xml:space="preserve">JOB TYPE </w:t>
            </w:r>
          </w:p>
          <w:p w14:paraId="4F90E359" w14:textId="1DC7BC9F" w:rsidR="006902C5" w:rsidRPr="00107D42" w:rsidRDefault="008D345B" w:rsidP="008D345B">
            <w:pPr>
              <w:pStyle w:val="NoSpacing"/>
              <w:tabs>
                <w:tab w:val="left" w:pos="3195"/>
              </w:tabs>
              <w:spacing w:before="120"/>
              <w:jc w:val="left"/>
              <w:rPr>
                <w:sz w:val="24"/>
                <w:szCs w:val="24"/>
              </w:rPr>
            </w:pPr>
            <w:r>
              <w:rPr>
                <w:sz w:val="22"/>
                <w:szCs w:val="22"/>
              </w:rPr>
              <w:t>Part Time or Full Time hours will be considered</w:t>
            </w:r>
          </w:p>
        </w:tc>
      </w:tr>
      <w:tr w:rsidR="00E75A7B" w:rsidRPr="00107D42" w14:paraId="047B4AB6" w14:textId="77777777" w:rsidTr="00924EEA">
        <w:tc>
          <w:tcPr>
            <w:tcW w:w="9530" w:type="dxa"/>
            <w:gridSpan w:val="2"/>
            <w:tcBorders>
              <w:top w:val="single" w:sz="4" w:space="0" w:color="auto"/>
              <w:left w:val="nil"/>
              <w:bottom w:val="single" w:sz="4" w:space="0" w:color="auto"/>
              <w:right w:val="nil"/>
            </w:tcBorders>
          </w:tcPr>
          <w:p w14:paraId="22D6C2C1" w14:textId="77777777" w:rsidR="00E75A7B" w:rsidRPr="00107D42" w:rsidRDefault="00E75A7B" w:rsidP="006A12D3">
            <w:pPr>
              <w:pStyle w:val="NoSpacing"/>
              <w:spacing w:before="240" w:after="120"/>
              <w:jc w:val="left"/>
              <w:rPr>
                <w:b/>
                <w:sz w:val="24"/>
                <w:szCs w:val="24"/>
              </w:rPr>
            </w:pPr>
            <w:r w:rsidRPr="00107D42">
              <w:rPr>
                <w:b/>
                <w:sz w:val="24"/>
                <w:szCs w:val="24"/>
              </w:rPr>
              <w:t xml:space="preserve">OUR INTENT </w:t>
            </w:r>
          </w:p>
          <w:p w14:paraId="23FA3457" w14:textId="77777777" w:rsidR="00E75A7B" w:rsidRPr="00107D42" w:rsidRDefault="00FE29A9" w:rsidP="00281622">
            <w:pPr>
              <w:pStyle w:val="NoSpacing"/>
              <w:spacing w:after="120"/>
              <w:jc w:val="left"/>
              <w:rPr>
                <w:b/>
                <w:sz w:val="22"/>
                <w:szCs w:val="22"/>
              </w:rPr>
            </w:pPr>
            <w:r w:rsidRPr="00107D42">
              <w:rPr>
                <w:sz w:val="22"/>
                <w:szCs w:val="22"/>
              </w:rPr>
              <w:t>The Directorate’s intent is that:</w:t>
            </w:r>
          </w:p>
          <w:p w14:paraId="50B6B95B" w14:textId="77777777" w:rsidR="00FE29A9" w:rsidRPr="00107D42" w:rsidRDefault="00FE29A9" w:rsidP="00FE29A9">
            <w:pPr>
              <w:pStyle w:val="NoSpacing"/>
              <w:numPr>
                <w:ilvl w:val="0"/>
                <w:numId w:val="4"/>
              </w:numPr>
              <w:spacing w:after="120"/>
              <w:jc w:val="left"/>
              <w:rPr>
                <w:b/>
                <w:sz w:val="22"/>
                <w:szCs w:val="22"/>
              </w:rPr>
            </w:pPr>
            <w:r w:rsidRPr="00107D42">
              <w:rPr>
                <w:sz w:val="22"/>
                <w:szCs w:val="22"/>
              </w:rPr>
              <w:t>Every child, young person and adult will benefit from a high quality and accessible education, childcare and training system;</w:t>
            </w:r>
          </w:p>
          <w:p w14:paraId="0CF1CA67" w14:textId="77777777" w:rsidR="00FE29A9" w:rsidRPr="00107D42" w:rsidRDefault="00FE29A9" w:rsidP="00FE29A9">
            <w:pPr>
              <w:pStyle w:val="NoSpacing"/>
              <w:numPr>
                <w:ilvl w:val="0"/>
                <w:numId w:val="4"/>
              </w:numPr>
              <w:spacing w:after="120"/>
              <w:jc w:val="left"/>
              <w:rPr>
                <w:b/>
                <w:sz w:val="22"/>
                <w:szCs w:val="22"/>
              </w:rPr>
            </w:pPr>
            <w:r w:rsidRPr="00107D42">
              <w:rPr>
                <w:sz w:val="22"/>
                <w:szCs w:val="22"/>
              </w:rPr>
              <w:t>Every student will learn, thrive and be equipped with the skills and attitudes to lead fulfilling, productive and responsible lives;</w:t>
            </w:r>
          </w:p>
          <w:p w14:paraId="32EE8BF0" w14:textId="77777777" w:rsidR="00664D10" w:rsidRPr="00107D42" w:rsidRDefault="00FE29A9" w:rsidP="006A12D3">
            <w:pPr>
              <w:pStyle w:val="NoSpacing"/>
              <w:numPr>
                <w:ilvl w:val="0"/>
                <w:numId w:val="4"/>
              </w:numPr>
              <w:spacing w:after="240"/>
              <w:ind w:left="714" w:hanging="357"/>
              <w:jc w:val="left"/>
              <w:rPr>
                <w:b/>
                <w:sz w:val="24"/>
                <w:szCs w:val="24"/>
              </w:rPr>
            </w:pPr>
            <w:r w:rsidRPr="00107D42">
              <w:rPr>
                <w:sz w:val="22"/>
                <w:szCs w:val="22"/>
              </w:rPr>
              <w:t>Our highly educated and skilled community will contribute to the economic and social prosperity of our city and the nation.</w:t>
            </w:r>
          </w:p>
        </w:tc>
      </w:tr>
      <w:tr w:rsidR="00E75A7B" w:rsidRPr="00107D42" w14:paraId="286FDA57" w14:textId="77777777" w:rsidTr="00924EEA">
        <w:tc>
          <w:tcPr>
            <w:tcW w:w="9530" w:type="dxa"/>
            <w:gridSpan w:val="2"/>
            <w:tcBorders>
              <w:top w:val="single" w:sz="4" w:space="0" w:color="auto"/>
              <w:left w:val="nil"/>
              <w:bottom w:val="nil"/>
              <w:right w:val="nil"/>
            </w:tcBorders>
          </w:tcPr>
          <w:p w14:paraId="08EDD767" w14:textId="77777777" w:rsidR="00A900A1" w:rsidRDefault="00A900A1" w:rsidP="006A12D3">
            <w:pPr>
              <w:pStyle w:val="NoSpacing"/>
              <w:spacing w:before="240" w:after="120"/>
              <w:jc w:val="left"/>
              <w:rPr>
                <w:b/>
                <w:sz w:val="24"/>
                <w:szCs w:val="24"/>
              </w:rPr>
            </w:pPr>
            <w:r>
              <w:rPr>
                <w:b/>
                <w:sz w:val="24"/>
                <w:szCs w:val="24"/>
              </w:rPr>
              <w:t>BRANCH OVERVIEW</w:t>
            </w:r>
          </w:p>
          <w:p w14:paraId="22B4745C" w14:textId="77777777" w:rsidR="00A77893" w:rsidRDefault="00A77893" w:rsidP="00A77893">
            <w:pPr>
              <w:pStyle w:val="NoSpacing"/>
              <w:spacing w:before="240" w:after="120"/>
              <w:rPr>
                <w:bCs/>
                <w:sz w:val="22"/>
                <w:szCs w:val="22"/>
                <w:lang w:val="en-AU"/>
              </w:rPr>
            </w:pPr>
            <w:r>
              <w:rPr>
                <w:bCs/>
                <w:sz w:val="22"/>
                <w:szCs w:val="22"/>
                <w:lang w:val="en-AU"/>
              </w:rPr>
              <w:t xml:space="preserve">Engagement and Wellbeing Support Services </w:t>
            </w:r>
            <w:r w:rsidRPr="00A900A1">
              <w:rPr>
                <w:bCs/>
                <w:sz w:val="22"/>
                <w:szCs w:val="22"/>
                <w:lang w:val="en-AU"/>
              </w:rPr>
              <w:t xml:space="preserve">provides support to schools and students through capacity building, program development and policy implementation advice, in collaboration with parents and the community.  The branch also provides strategic advice and direction to stakeholders such as the Minister, the broader Education Directorate, ACT and Commonwealth governments, schools and the ACT community in the areas of safe and supportive school environments, inclusion and wellbeing. </w:t>
            </w:r>
          </w:p>
          <w:p w14:paraId="22B60558" w14:textId="1829DF86" w:rsidR="00A900A1" w:rsidRPr="00A900A1" w:rsidRDefault="00A77893" w:rsidP="00A900A1">
            <w:pPr>
              <w:pStyle w:val="NoSpacing"/>
              <w:spacing w:before="240" w:after="120"/>
              <w:rPr>
                <w:bCs/>
                <w:sz w:val="22"/>
                <w:szCs w:val="22"/>
                <w:lang w:val="en-AU"/>
              </w:rPr>
            </w:pPr>
            <w:r w:rsidRPr="00A900A1">
              <w:rPr>
                <w:bCs/>
                <w:sz w:val="22"/>
                <w:szCs w:val="22"/>
                <w:lang w:val="en-AU"/>
              </w:rPr>
              <w:t>This branch performs a diverse range of functions including contract management; executive and ministerial support; policy development, implementation and review; professional learning development and delivery; targeted support through the school psychology service</w:t>
            </w:r>
            <w:r>
              <w:rPr>
                <w:bCs/>
                <w:sz w:val="22"/>
                <w:szCs w:val="22"/>
                <w:lang w:val="en-AU"/>
              </w:rPr>
              <w:t>, allied health service and youth and social workers.</w:t>
            </w:r>
            <w:r w:rsidRPr="00A900A1">
              <w:rPr>
                <w:bCs/>
                <w:sz w:val="22"/>
                <w:szCs w:val="22"/>
                <w:lang w:val="en-AU"/>
              </w:rPr>
              <w:t xml:space="preserve"> As part of this work, </w:t>
            </w:r>
            <w:r>
              <w:rPr>
                <w:bCs/>
                <w:sz w:val="22"/>
                <w:szCs w:val="22"/>
                <w:lang w:val="en-AU"/>
              </w:rPr>
              <w:t xml:space="preserve">Engagement and Wellbeing Support Services </w:t>
            </w:r>
            <w:r w:rsidRPr="00A900A1">
              <w:rPr>
                <w:bCs/>
                <w:sz w:val="22"/>
                <w:szCs w:val="22"/>
                <w:lang w:val="en-AU"/>
              </w:rPr>
              <w:t>works in partnership with schools to develop multi-tiered systems of support to ensure all students receive the level of intervention they need to achieve positive educational and wellbeing outcomes.</w:t>
            </w:r>
          </w:p>
          <w:p w14:paraId="3BF7BA37" w14:textId="77777777" w:rsidR="00162FBC" w:rsidRDefault="00162FBC" w:rsidP="006A12D3">
            <w:pPr>
              <w:pStyle w:val="NoSpacing"/>
              <w:spacing w:before="240" w:after="120"/>
              <w:jc w:val="left"/>
              <w:rPr>
                <w:b/>
                <w:sz w:val="24"/>
                <w:szCs w:val="24"/>
              </w:rPr>
            </w:pPr>
          </w:p>
          <w:p w14:paraId="29AFA121" w14:textId="41467469" w:rsidR="00162FBC" w:rsidRDefault="00A935BD" w:rsidP="00A935BD">
            <w:pPr>
              <w:pStyle w:val="NoSpacing"/>
              <w:tabs>
                <w:tab w:val="left" w:pos="1830"/>
              </w:tabs>
              <w:spacing w:before="240" w:after="120"/>
              <w:jc w:val="left"/>
              <w:rPr>
                <w:b/>
                <w:sz w:val="24"/>
                <w:szCs w:val="24"/>
              </w:rPr>
            </w:pPr>
            <w:r>
              <w:rPr>
                <w:b/>
                <w:sz w:val="24"/>
                <w:szCs w:val="24"/>
              </w:rPr>
              <w:tab/>
            </w:r>
          </w:p>
          <w:p w14:paraId="51C53DF6" w14:textId="77777777" w:rsidR="00E75A7B" w:rsidRPr="00107D42" w:rsidRDefault="00FE29A9" w:rsidP="006A12D3">
            <w:pPr>
              <w:pStyle w:val="NoSpacing"/>
              <w:spacing w:before="240" w:after="120"/>
              <w:jc w:val="left"/>
              <w:rPr>
                <w:b/>
                <w:sz w:val="24"/>
                <w:szCs w:val="24"/>
              </w:rPr>
            </w:pPr>
            <w:r w:rsidRPr="00107D42">
              <w:rPr>
                <w:b/>
                <w:sz w:val="24"/>
                <w:szCs w:val="24"/>
              </w:rPr>
              <w:lastRenderedPageBreak/>
              <w:t>JOB OVERVIEW</w:t>
            </w:r>
          </w:p>
          <w:p w14:paraId="3A588B22" w14:textId="13A84841" w:rsidR="00E75A7B" w:rsidRDefault="0070216F" w:rsidP="00F62FAB">
            <w:pPr>
              <w:spacing w:after="60" w:line="24" w:lineRule="atLeast"/>
              <w:rPr>
                <w:sz w:val="23"/>
                <w:szCs w:val="23"/>
              </w:rPr>
            </w:pPr>
            <w:r w:rsidRPr="0070216F">
              <w:rPr>
                <w:sz w:val="23"/>
                <w:szCs w:val="23"/>
              </w:rPr>
              <w:t>Clinical Practice</w:t>
            </w:r>
            <w:r w:rsidRPr="00590C36">
              <w:rPr>
                <w:b/>
                <w:sz w:val="23"/>
                <w:szCs w:val="23"/>
              </w:rPr>
              <w:t xml:space="preserve"> </w:t>
            </w:r>
            <w:r w:rsidRPr="00590C36">
              <w:rPr>
                <w:sz w:val="23"/>
                <w:szCs w:val="23"/>
              </w:rPr>
              <w:t xml:space="preserve">is responsible for the management of the </w:t>
            </w:r>
            <w:r w:rsidR="00152D5C">
              <w:rPr>
                <w:sz w:val="23"/>
                <w:szCs w:val="23"/>
              </w:rPr>
              <w:t>S</w:t>
            </w:r>
            <w:r w:rsidRPr="00590C36">
              <w:rPr>
                <w:sz w:val="23"/>
                <w:szCs w:val="23"/>
              </w:rPr>
              <w:t xml:space="preserve">chool </w:t>
            </w:r>
            <w:r w:rsidR="00152D5C">
              <w:rPr>
                <w:sz w:val="23"/>
                <w:szCs w:val="23"/>
              </w:rPr>
              <w:t>P</w:t>
            </w:r>
            <w:r w:rsidRPr="00590C36">
              <w:rPr>
                <w:sz w:val="23"/>
                <w:szCs w:val="23"/>
              </w:rPr>
              <w:t xml:space="preserve">sychology </w:t>
            </w:r>
            <w:r w:rsidR="00152D5C">
              <w:rPr>
                <w:sz w:val="23"/>
                <w:szCs w:val="23"/>
              </w:rPr>
              <w:t>S</w:t>
            </w:r>
            <w:r w:rsidRPr="00590C36">
              <w:rPr>
                <w:sz w:val="23"/>
                <w:szCs w:val="23"/>
              </w:rPr>
              <w:t>ervice</w:t>
            </w:r>
            <w:r w:rsidR="00152D5C">
              <w:rPr>
                <w:sz w:val="23"/>
                <w:szCs w:val="23"/>
              </w:rPr>
              <w:t xml:space="preserve"> (the Service)</w:t>
            </w:r>
            <w:r w:rsidRPr="00590C36">
              <w:rPr>
                <w:sz w:val="23"/>
                <w:szCs w:val="23"/>
              </w:rPr>
              <w:t xml:space="preserve"> in all ACT public schools and </w:t>
            </w:r>
            <w:r w:rsidR="00D87279">
              <w:rPr>
                <w:sz w:val="23"/>
                <w:szCs w:val="23"/>
              </w:rPr>
              <w:t xml:space="preserve">contributes to the strategic </w:t>
            </w:r>
            <w:r w:rsidR="00AE4FF1">
              <w:rPr>
                <w:sz w:val="23"/>
                <w:szCs w:val="23"/>
              </w:rPr>
              <w:t>direction</w:t>
            </w:r>
            <w:r w:rsidR="00D87279">
              <w:rPr>
                <w:sz w:val="23"/>
                <w:szCs w:val="23"/>
              </w:rPr>
              <w:t xml:space="preserve"> of the </w:t>
            </w:r>
            <w:r w:rsidR="00422113" w:rsidRPr="00422113">
              <w:rPr>
                <w:sz w:val="23"/>
                <w:szCs w:val="23"/>
              </w:rPr>
              <w:t>Engagement and Wellbeing Support Services</w:t>
            </w:r>
            <w:r w:rsidR="00422113">
              <w:rPr>
                <w:sz w:val="23"/>
                <w:szCs w:val="23"/>
              </w:rPr>
              <w:t xml:space="preserve"> </w:t>
            </w:r>
            <w:r w:rsidR="00D87279">
              <w:rPr>
                <w:sz w:val="23"/>
                <w:szCs w:val="23"/>
              </w:rPr>
              <w:t>branch.</w:t>
            </w:r>
            <w:r w:rsidRPr="00590C36">
              <w:rPr>
                <w:sz w:val="23"/>
                <w:szCs w:val="23"/>
              </w:rPr>
              <w:t xml:space="preserve"> </w:t>
            </w:r>
          </w:p>
          <w:p w14:paraId="7A817ACF" w14:textId="77777777" w:rsidR="00F62FAB" w:rsidRDefault="00F62FAB" w:rsidP="00F62FAB">
            <w:pPr>
              <w:spacing w:after="60" w:line="24" w:lineRule="atLeast"/>
              <w:rPr>
                <w:sz w:val="23"/>
                <w:szCs w:val="23"/>
              </w:rPr>
            </w:pPr>
          </w:p>
          <w:p w14:paraId="34C9452F" w14:textId="11D46FA9" w:rsidR="00F62FAB" w:rsidRPr="00162FBC" w:rsidRDefault="0079240F" w:rsidP="00F62FAB">
            <w:pPr>
              <w:spacing w:after="60" w:line="24" w:lineRule="atLeast"/>
              <w:rPr>
                <w:sz w:val="23"/>
                <w:szCs w:val="23"/>
              </w:rPr>
            </w:pPr>
            <w:r w:rsidRPr="0079240F">
              <w:rPr>
                <w:sz w:val="23"/>
                <w:szCs w:val="23"/>
              </w:rPr>
              <w:t>School psychologists work across behavioural, social, emotional and learning domains to support a student’s wellbeing and learning.</w:t>
            </w:r>
            <w:r w:rsidR="00F220CC">
              <w:rPr>
                <w:sz w:val="23"/>
                <w:szCs w:val="23"/>
              </w:rPr>
              <w:t xml:space="preserve"> They </w:t>
            </w:r>
            <w:r w:rsidR="00664544">
              <w:rPr>
                <w:sz w:val="23"/>
                <w:szCs w:val="23"/>
              </w:rPr>
              <w:t xml:space="preserve">are </w:t>
            </w:r>
            <w:r w:rsidR="0002026C">
              <w:rPr>
                <w:sz w:val="23"/>
                <w:szCs w:val="23"/>
              </w:rPr>
              <w:t xml:space="preserve">primarily </w:t>
            </w:r>
            <w:r w:rsidR="00664544">
              <w:rPr>
                <w:sz w:val="23"/>
                <w:szCs w:val="23"/>
              </w:rPr>
              <w:t xml:space="preserve">based in schools and </w:t>
            </w:r>
            <w:r w:rsidR="0002026C">
              <w:rPr>
                <w:sz w:val="23"/>
                <w:szCs w:val="23"/>
              </w:rPr>
              <w:t xml:space="preserve">also work within </w:t>
            </w:r>
            <w:r w:rsidR="008056D0">
              <w:rPr>
                <w:sz w:val="23"/>
                <w:szCs w:val="23"/>
              </w:rPr>
              <w:t xml:space="preserve">our centralized </w:t>
            </w:r>
            <w:r w:rsidR="00664544">
              <w:rPr>
                <w:sz w:val="23"/>
                <w:szCs w:val="23"/>
              </w:rPr>
              <w:t>Assessment and Early Intervention team.</w:t>
            </w:r>
          </w:p>
        </w:tc>
      </w:tr>
      <w:tr w:rsidR="00B35915" w:rsidRPr="00107D42" w14:paraId="02A68E8E" w14:textId="77777777" w:rsidTr="00924EEA">
        <w:trPr>
          <w:trHeight w:val="928"/>
        </w:trPr>
        <w:tc>
          <w:tcPr>
            <w:tcW w:w="9530" w:type="dxa"/>
            <w:gridSpan w:val="2"/>
            <w:tcBorders>
              <w:top w:val="nil"/>
              <w:left w:val="nil"/>
              <w:bottom w:val="nil"/>
              <w:right w:val="nil"/>
            </w:tcBorders>
          </w:tcPr>
          <w:p w14:paraId="66181345" w14:textId="77777777" w:rsidR="00B35915" w:rsidRPr="00107D42" w:rsidRDefault="00B35915" w:rsidP="000A36C4">
            <w:pPr>
              <w:pStyle w:val="NoSpacing"/>
              <w:pBdr>
                <w:bottom w:val="single" w:sz="4" w:space="1" w:color="3A4452" w:themeColor="text2" w:themeShade="BF"/>
              </w:pBdr>
              <w:spacing w:before="240" w:after="120"/>
              <w:jc w:val="left"/>
              <w:rPr>
                <w:b/>
                <w:sz w:val="24"/>
                <w:szCs w:val="24"/>
              </w:rPr>
            </w:pPr>
            <w:r w:rsidRPr="00107D42">
              <w:rPr>
                <w:b/>
                <w:sz w:val="24"/>
                <w:szCs w:val="24"/>
              </w:rPr>
              <w:lastRenderedPageBreak/>
              <w:t>REPORTING RELATIONSHIP</w:t>
            </w:r>
          </w:p>
          <w:sdt>
            <w:sdtPr>
              <w:rPr>
                <w:sz w:val="24"/>
                <w:szCs w:val="24"/>
              </w:rPr>
              <w:id w:val="228482234"/>
              <w:placeholder>
                <w:docPart w:val="8D9C61CE3948430F997B9C528336CA04"/>
              </w:placeholder>
            </w:sdtPr>
            <w:sdtEndPr/>
            <w:sdtContent>
              <w:sdt>
                <w:sdtPr>
                  <w:rPr>
                    <w:sz w:val="24"/>
                    <w:szCs w:val="24"/>
                  </w:rPr>
                  <w:id w:val="228482235"/>
                  <w:placeholder>
                    <w:docPart w:val="8D9C61CE3948430F997B9C528336CA04"/>
                  </w:placeholder>
                </w:sdtPr>
                <w:sdtEndPr/>
                <w:sdtContent>
                  <w:p w14:paraId="44A82BD6" w14:textId="77777777" w:rsidR="00B35915" w:rsidRPr="00107D42" w:rsidRDefault="009C73BA" w:rsidP="00D00A62">
                    <w:pPr>
                      <w:pStyle w:val="NoSpacing"/>
                      <w:pBdr>
                        <w:bottom w:val="single" w:sz="4" w:space="1" w:color="3A4452" w:themeColor="text2" w:themeShade="BF"/>
                      </w:pBdr>
                      <w:spacing w:before="120" w:after="120"/>
                      <w:jc w:val="center"/>
                      <w:rPr>
                        <w:b/>
                        <w:sz w:val="24"/>
                        <w:szCs w:val="24"/>
                      </w:rPr>
                    </w:pPr>
                    <w:r w:rsidRPr="00107D42">
                      <w:rPr>
                        <w:noProof/>
                        <w:sz w:val="24"/>
                        <w:szCs w:val="24"/>
                        <w:lang w:val="en-AU" w:eastAsia="en-AU" w:bidi="ar-SA"/>
                      </w:rPr>
                      <w:drawing>
                        <wp:inline distT="0" distB="0" distL="0" distR="0" wp14:anchorId="5D23BA97" wp14:editId="5014D72F">
                          <wp:extent cx="5915025" cy="342900"/>
                          <wp:effectExtent l="0" t="19050" r="952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dtContent>
              </w:sdt>
            </w:sdtContent>
          </w:sdt>
        </w:tc>
      </w:tr>
      <w:tr w:rsidR="00392F52" w:rsidRPr="00107D42" w14:paraId="6966D35F" w14:textId="77777777" w:rsidTr="00924EEA">
        <w:tc>
          <w:tcPr>
            <w:tcW w:w="9530" w:type="dxa"/>
            <w:gridSpan w:val="2"/>
            <w:tcBorders>
              <w:top w:val="nil"/>
              <w:left w:val="nil"/>
              <w:bottom w:val="nil"/>
              <w:right w:val="nil"/>
            </w:tcBorders>
          </w:tcPr>
          <w:p w14:paraId="4AB7A0F2" w14:textId="77777777" w:rsidR="00924EEA" w:rsidRPr="00A352CC" w:rsidRDefault="00D00A62" w:rsidP="00822580">
            <w:pPr>
              <w:pStyle w:val="NoSpacing"/>
              <w:spacing w:after="120"/>
              <w:jc w:val="left"/>
              <w:rPr>
                <w:highlight w:val="yellow"/>
              </w:rPr>
            </w:pPr>
            <w:r w:rsidRPr="00A352CC">
              <w:rPr>
                <w:highlight w:val="yellow"/>
              </w:rPr>
              <w:br w:type="page"/>
            </w:r>
          </w:p>
          <w:p w14:paraId="01A64913" w14:textId="621752C4" w:rsidR="00392F52" w:rsidRPr="003D7599" w:rsidRDefault="00887A53" w:rsidP="00822580">
            <w:pPr>
              <w:pStyle w:val="NoSpacing"/>
              <w:spacing w:after="120"/>
              <w:jc w:val="left"/>
              <w:rPr>
                <w:b/>
                <w:sz w:val="24"/>
                <w:szCs w:val="24"/>
              </w:rPr>
            </w:pPr>
            <w:r w:rsidRPr="00A352CC">
              <w:rPr>
                <w:highlight w:val="yellow"/>
              </w:rPr>
              <w:br w:type="page"/>
            </w:r>
            <w:r w:rsidR="00392F52" w:rsidRPr="003D7599">
              <w:rPr>
                <w:b/>
                <w:sz w:val="24"/>
                <w:szCs w:val="24"/>
              </w:rPr>
              <w:t>DIRECTION AND SUPERVISION</w:t>
            </w:r>
          </w:p>
          <w:p w14:paraId="2CFC62CB" w14:textId="1F1E526F" w:rsidR="00141BB3" w:rsidRPr="00852FAA" w:rsidRDefault="00F220CC" w:rsidP="001E1F32">
            <w:pPr>
              <w:pStyle w:val="BodyText"/>
              <w:spacing w:before="143" w:line="261" w:lineRule="auto"/>
              <w:ind w:left="0" w:right="253"/>
              <w:jc w:val="left"/>
              <w:rPr>
                <w:rFonts w:ascii="Calibri" w:hAnsi="Calibri"/>
                <w:b w:val="0"/>
                <w:sz w:val="22"/>
                <w:szCs w:val="22"/>
                <w:u w:val="none"/>
              </w:rPr>
            </w:pPr>
            <w:r w:rsidRPr="00F220CC">
              <w:rPr>
                <w:rFonts w:ascii="Calibri" w:hAnsi="Calibri"/>
                <w:b w:val="0"/>
                <w:sz w:val="22"/>
                <w:szCs w:val="22"/>
                <w:u w:val="none"/>
              </w:rPr>
              <w:t xml:space="preserve">All school psychologists are </w:t>
            </w:r>
            <w:r w:rsidR="008056D0">
              <w:rPr>
                <w:rFonts w:ascii="Calibri" w:hAnsi="Calibri"/>
                <w:b w:val="0"/>
                <w:sz w:val="22"/>
                <w:szCs w:val="22"/>
                <w:u w:val="none"/>
              </w:rPr>
              <w:t xml:space="preserve">managed and </w:t>
            </w:r>
            <w:r w:rsidRPr="00F220CC">
              <w:rPr>
                <w:rFonts w:ascii="Calibri" w:hAnsi="Calibri"/>
                <w:b w:val="0"/>
                <w:sz w:val="22"/>
                <w:szCs w:val="22"/>
                <w:u w:val="none"/>
              </w:rPr>
              <w:t xml:space="preserve">supported clinically by a </w:t>
            </w:r>
            <w:r>
              <w:rPr>
                <w:rFonts w:ascii="Calibri" w:hAnsi="Calibri"/>
                <w:b w:val="0"/>
                <w:sz w:val="22"/>
                <w:szCs w:val="22"/>
                <w:u w:val="none"/>
              </w:rPr>
              <w:t>S</w:t>
            </w:r>
            <w:r w:rsidRPr="00F220CC">
              <w:rPr>
                <w:rFonts w:ascii="Calibri" w:hAnsi="Calibri"/>
                <w:b w:val="0"/>
                <w:sz w:val="22"/>
                <w:szCs w:val="22"/>
                <w:u w:val="none"/>
              </w:rPr>
              <w:t xml:space="preserve">enior </w:t>
            </w:r>
            <w:r>
              <w:rPr>
                <w:rFonts w:ascii="Calibri" w:hAnsi="Calibri"/>
                <w:b w:val="0"/>
                <w:sz w:val="22"/>
                <w:szCs w:val="22"/>
                <w:u w:val="none"/>
              </w:rPr>
              <w:t>P</w:t>
            </w:r>
            <w:r w:rsidRPr="00F220CC">
              <w:rPr>
                <w:rFonts w:ascii="Calibri" w:hAnsi="Calibri"/>
                <w:b w:val="0"/>
                <w:sz w:val="22"/>
                <w:szCs w:val="22"/>
                <w:u w:val="none"/>
              </w:rPr>
              <w:t>sychologist</w:t>
            </w:r>
            <w:r w:rsidR="003E41C0">
              <w:rPr>
                <w:rFonts w:ascii="Calibri" w:hAnsi="Calibri"/>
                <w:b w:val="0"/>
                <w:sz w:val="22"/>
                <w:szCs w:val="22"/>
                <w:u w:val="none"/>
              </w:rPr>
              <w:t xml:space="preserve">. </w:t>
            </w:r>
            <w:r w:rsidRPr="00F220CC">
              <w:rPr>
                <w:rFonts w:ascii="Calibri" w:hAnsi="Calibri"/>
                <w:b w:val="0"/>
                <w:sz w:val="22"/>
                <w:szCs w:val="22"/>
                <w:u w:val="none"/>
              </w:rPr>
              <w:t xml:space="preserve"> </w:t>
            </w:r>
            <w:r w:rsidR="003E41C0">
              <w:rPr>
                <w:rFonts w:ascii="Calibri" w:hAnsi="Calibri"/>
                <w:b w:val="0"/>
                <w:sz w:val="22"/>
                <w:szCs w:val="22"/>
                <w:u w:val="none"/>
              </w:rPr>
              <w:t>T</w:t>
            </w:r>
            <w:r w:rsidRPr="00F220CC">
              <w:rPr>
                <w:rFonts w:ascii="Calibri" w:hAnsi="Calibri"/>
                <w:b w:val="0"/>
                <w:sz w:val="22"/>
                <w:szCs w:val="22"/>
                <w:u w:val="none"/>
              </w:rPr>
              <w:t xml:space="preserve">he Director of </w:t>
            </w:r>
            <w:r w:rsidR="008056D0">
              <w:rPr>
                <w:rFonts w:ascii="Calibri" w:hAnsi="Calibri"/>
                <w:b w:val="0"/>
                <w:sz w:val="22"/>
                <w:szCs w:val="22"/>
                <w:u w:val="none"/>
              </w:rPr>
              <w:t>School Psychology Service</w:t>
            </w:r>
            <w:r w:rsidRPr="00F220CC">
              <w:rPr>
                <w:rFonts w:ascii="Calibri" w:hAnsi="Calibri"/>
                <w:b w:val="0"/>
                <w:sz w:val="22"/>
                <w:szCs w:val="22"/>
                <w:u w:val="none"/>
              </w:rPr>
              <w:t xml:space="preserve"> provides</w:t>
            </w:r>
            <w:r w:rsidR="003E41C0">
              <w:rPr>
                <w:rFonts w:ascii="Calibri" w:hAnsi="Calibri"/>
                <w:b w:val="0"/>
                <w:sz w:val="22"/>
                <w:szCs w:val="22"/>
                <w:u w:val="none"/>
              </w:rPr>
              <w:t xml:space="preserve"> professional practice support,</w:t>
            </w:r>
            <w:r w:rsidRPr="00F220CC">
              <w:rPr>
                <w:rFonts w:ascii="Calibri" w:hAnsi="Calibri"/>
                <w:b w:val="0"/>
                <w:sz w:val="22"/>
                <w:szCs w:val="22"/>
                <w:u w:val="none"/>
              </w:rPr>
              <w:t xml:space="preserve"> leadership and direction for the service. The</w:t>
            </w:r>
            <w:r w:rsidR="00F70669">
              <w:rPr>
                <w:rFonts w:ascii="Calibri" w:hAnsi="Calibri"/>
                <w:b w:val="0"/>
                <w:sz w:val="22"/>
                <w:szCs w:val="22"/>
                <w:u w:val="none"/>
              </w:rPr>
              <w:t xml:space="preserve"> Clinical Practice</w:t>
            </w:r>
            <w:r w:rsidRPr="00F220CC">
              <w:rPr>
                <w:rFonts w:ascii="Calibri" w:hAnsi="Calibri"/>
                <w:b w:val="0"/>
                <w:sz w:val="22"/>
                <w:szCs w:val="22"/>
                <w:u w:val="none"/>
              </w:rPr>
              <w:t xml:space="preserve"> team is led and overseen by the Senior Director of Clinical Practice.</w:t>
            </w:r>
          </w:p>
        </w:tc>
      </w:tr>
      <w:tr w:rsidR="00CC5FFB" w:rsidRPr="00107D42" w14:paraId="1632E3C5" w14:textId="77777777" w:rsidTr="00924EEA">
        <w:tc>
          <w:tcPr>
            <w:tcW w:w="9530" w:type="dxa"/>
            <w:gridSpan w:val="2"/>
            <w:tcBorders>
              <w:top w:val="nil"/>
              <w:left w:val="nil"/>
              <w:bottom w:val="nil"/>
              <w:right w:val="nil"/>
            </w:tcBorders>
            <w:shd w:val="clear" w:color="auto" w:fill="E5F5D7" w:themeFill="accent1" w:themeFillTint="33"/>
          </w:tcPr>
          <w:p w14:paraId="28C7DB40" w14:textId="21B060AC" w:rsidR="00CC5FFB" w:rsidRPr="00107D42" w:rsidRDefault="000A36C4" w:rsidP="000A36C4">
            <w:pPr>
              <w:pStyle w:val="NoSpacing"/>
              <w:spacing w:before="240" w:after="120"/>
              <w:jc w:val="left"/>
              <w:rPr>
                <w:sz w:val="28"/>
                <w:szCs w:val="28"/>
              </w:rPr>
            </w:pPr>
            <w:r w:rsidRPr="00107D42">
              <w:rPr>
                <w:b/>
                <w:sz w:val="24"/>
                <w:szCs w:val="24"/>
              </w:rPr>
              <w:t xml:space="preserve">FUNCTIONAL STREAM </w:t>
            </w:r>
            <w:r w:rsidR="00CC5FFB" w:rsidRPr="00107D42">
              <w:rPr>
                <w:b/>
                <w:sz w:val="24"/>
                <w:szCs w:val="24"/>
              </w:rPr>
              <w:t>–</w:t>
            </w:r>
            <w:r w:rsidR="00CC5FFB" w:rsidRPr="00107D42">
              <w:rPr>
                <w:sz w:val="28"/>
                <w:szCs w:val="28"/>
              </w:rPr>
              <w:t xml:space="preserve"> </w:t>
            </w:r>
            <w:sdt>
              <w:sdtPr>
                <w:rPr>
                  <w:rStyle w:val="Style4"/>
                </w:rPr>
                <w:alias w:val="Functional Stream"/>
                <w:tag w:val="Functional Stream"/>
                <w:id w:val="64195214"/>
                <w:placeholder>
                  <w:docPart w:val="41B383E8742F46309D54FB4925B30CE0"/>
                </w:placeholder>
                <w:dropDownList>
                  <w:listItem w:value="Choose an item."/>
                  <w:listItem w:displayText="Administration/Operations" w:value="Administration/Operations"/>
                  <w:listItem w:displayText="Learning Support" w:value="Learning Support"/>
                  <w:listItem w:displayText="Student Services/Welfare" w:value="Student Services/Welfare"/>
                  <w:listItem w:displayText="Technical/Professional" w:value="Technical/Professional"/>
                </w:dropDownList>
              </w:sdtPr>
              <w:sdtEndPr>
                <w:rPr>
                  <w:rStyle w:val="Style4"/>
                </w:rPr>
              </w:sdtEndPr>
              <w:sdtContent>
                <w:r w:rsidR="00852FAA">
                  <w:rPr>
                    <w:rStyle w:val="Style4"/>
                  </w:rPr>
                  <w:t>Student Services/Welfare</w:t>
                </w:r>
              </w:sdtContent>
            </w:sdt>
          </w:p>
        </w:tc>
      </w:tr>
      <w:tr w:rsidR="007033FD" w:rsidRPr="00107D42" w14:paraId="634B28BE" w14:textId="77777777" w:rsidTr="00924EEA">
        <w:tc>
          <w:tcPr>
            <w:tcW w:w="9530" w:type="dxa"/>
            <w:gridSpan w:val="2"/>
            <w:tcBorders>
              <w:top w:val="nil"/>
              <w:left w:val="nil"/>
              <w:bottom w:val="nil"/>
              <w:right w:val="nil"/>
            </w:tcBorders>
          </w:tcPr>
          <w:p w14:paraId="3958B4EA" w14:textId="77777777" w:rsidR="001E1F32" w:rsidRDefault="001E1F32" w:rsidP="00404382">
            <w:pPr>
              <w:pStyle w:val="NoSpacing"/>
              <w:spacing w:after="120"/>
              <w:jc w:val="left"/>
              <w:rPr>
                <w:b/>
                <w:sz w:val="24"/>
                <w:szCs w:val="24"/>
              </w:rPr>
            </w:pPr>
          </w:p>
          <w:p w14:paraId="1B213F44" w14:textId="77777777" w:rsidR="007033FD" w:rsidRPr="00107D42" w:rsidRDefault="000A36C4" w:rsidP="00404382">
            <w:pPr>
              <w:pStyle w:val="NoSpacing"/>
              <w:spacing w:after="120"/>
              <w:jc w:val="left"/>
              <w:rPr>
                <w:b/>
                <w:sz w:val="24"/>
                <w:szCs w:val="24"/>
              </w:rPr>
            </w:pPr>
            <w:r w:rsidRPr="00107D42">
              <w:rPr>
                <w:b/>
                <w:sz w:val="24"/>
                <w:szCs w:val="24"/>
              </w:rPr>
              <w:t>KEY RESPONSIBILITY</w:t>
            </w:r>
          </w:p>
          <w:p w14:paraId="287CBE6D" w14:textId="77777777" w:rsidR="008F620E" w:rsidRDefault="008F620E" w:rsidP="00007301">
            <w:pPr>
              <w:pStyle w:val="NoSpacing"/>
              <w:spacing w:after="120"/>
              <w:jc w:val="left"/>
              <w:rPr>
                <w:sz w:val="22"/>
                <w:szCs w:val="22"/>
              </w:rPr>
            </w:pPr>
            <w:r w:rsidRPr="008F620E">
              <w:rPr>
                <w:sz w:val="22"/>
                <w:szCs w:val="22"/>
              </w:rPr>
              <w:t xml:space="preserve">School psychologists provide a psychological service to enhance student learning, engagement and wellbeing. </w:t>
            </w:r>
          </w:p>
          <w:p w14:paraId="31E2A0FF" w14:textId="17EE353A" w:rsidR="00007301" w:rsidRDefault="00007301" w:rsidP="00007301">
            <w:pPr>
              <w:pStyle w:val="NoSpacing"/>
              <w:spacing w:after="120"/>
              <w:jc w:val="left"/>
              <w:rPr>
                <w:b/>
                <w:sz w:val="24"/>
                <w:szCs w:val="24"/>
              </w:rPr>
            </w:pPr>
            <w:r w:rsidRPr="00007301">
              <w:rPr>
                <w:b/>
                <w:sz w:val="24"/>
                <w:szCs w:val="24"/>
              </w:rPr>
              <w:t>Your major activities include but are not limited to:</w:t>
            </w:r>
          </w:p>
          <w:p w14:paraId="7C6DA901" w14:textId="77777777"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conducting psychological and educational assessments, writing comprehensive reports and providing recommendations;</w:t>
            </w:r>
          </w:p>
          <w:p w14:paraId="15F992B0" w14:textId="77777777"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provision of psychological intervention for children and young people;</w:t>
            </w:r>
          </w:p>
          <w:p w14:paraId="227D1F37" w14:textId="56CFF8E6"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conducting mental health</w:t>
            </w:r>
            <w:r w:rsidR="00CE18DC">
              <w:rPr>
                <w:rFonts w:ascii="Calibri" w:hAnsi="Calibri"/>
                <w:b w:val="0"/>
                <w:sz w:val="22"/>
                <w:szCs w:val="22"/>
                <w:u w:val="none"/>
              </w:rPr>
              <w:t xml:space="preserve"> and</w:t>
            </w:r>
            <w:r w:rsidRPr="008F620E">
              <w:rPr>
                <w:rFonts w:ascii="Calibri" w:hAnsi="Calibri"/>
                <w:b w:val="0"/>
                <w:sz w:val="22"/>
                <w:szCs w:val="22"/>
                <w:u w:val="none"/>
              </w:rPr>
              <w:t xml:space="preserve"> risk assessments;</w:t>
            </w:r>
          </w:p>
          <w:p w14:paraId="35233A14" w14:textId="07FA5A43" w:rsid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 xml:space="preserve">assisting in managing critical incidents; </w:t>
            </w:r>
          </w:p>
          <w:p w14:paraId="2A65804D" w14:textId="049A07EA" w:rsidR="007B3855" w:rsidRDefault="007B3855" w:rsidP="007B3855">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 xml:space="preserve">consulting and collaborating with key stakeholders, including teachers, parents, carers, school administrators and external agencies to support and enhance student learning and wellbeing; </w:t>
            </w:r>
          </w:p>
          <w:p w14:paraId="242E515C" w14:textId="0E1829F0" w:rsidR="007B3855" w:rsidRPr="007B3855" w:rsidRDefault="007B3855" w:rsidP="007B3855">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 xml:space="preserve">consultation, development, and evaluation of behaviour, social emotional and individual learning plans; </w:t>
            </w:r>
          </w:p>
          <w:p w14:paraId="2377D47A" w14:textId="77777777"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 xml:space="preserve">when appropriate, support student learning and wellbeing by making referrals to directorate programs and external agencies; </w:t>
            </w:r>
          </w:p>
          <w:p w14:paraId="5E6C4DE4" w14:textId="77777777"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 xml:space="preserve">assisting in the selection, design, implementation and evaluation of prevention programs; </w:t>
            </w:r>
          </w:p>
          <w:p w14:paraId="7BF50B4D" w14:textId="77777777"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 xml:space="preserve">providing information and psychological education to students, school staff, parents, carers and external stakeholders; and </w:t>
            </w:r>
          </w:p>
          <w:p w14:paraId="02BF8342" w14:textId="77777777" w:rsidR="008F620E" w:rsidRPr="008F620E" w:rsidRDefault="008F620E" w:rsidP="008F620E">
            <w:pPr>
              <w:pStyle w:val="BodyText"/>
              <w:numPr>
                <w:ilvl w:val="0"/>
                <w:numId w:val="29"/>
              </w:numPr>
              <w:spacing w:before="112" w:after="120" w:line="240" w:lineRule="auto"/>
              <w:ind w:right="493"/>
              <w:jc w:val="left"/>
              <w:rPr>
                <w:rFonts w:ascii="Calibri" w:hAnsi="Calibri"/>
                <w:b w:val="0"/>
                <w:sz w:val="22"/>
                <w:szCs w:val="22"/>
                <w:u w:val="none"/>
              </w:rPr>
            </w:pPr>
            <w:r w:rsidRPr="008F620E">
              <w:rPr>
                <w:rFonts w:ascii="Calibri" w:hAnsi="Calibri"/>
                <w:b w:val="0"/>
                <w:sz w:val="22"/>
                <w:szCs w:val="22"/>
                <w:u w:val="none"/>
              </w:rPr>
              <w:t>supporting the development of policy and processes.</w:t>
            </w:r>
          </w:p>
          <w:p w14:paraId="68AF89BF" w14:textId="77777777" w:rsidR="00AB7FEE" w:rsidRPr="00AB7FEE" w:rsidRDefault="00AB7FEE" w:rsidP="009D4A09">
            <w:pPr>
              <w:pStyle w:val="BodyText"/>
              <w:spacing w:before="112" w:after="120" w:line="240" w:lineRule="auto"/>
              <w:ind w:left="0" w:right="493"/>
              <w:jc w:val="left"/>
              <w:rPr>
                <w:rFonts w:ascii="Calibri" w:hAnsi="Calibri"/>
                <w:b w:val="0"/>
                <w:sz w:val="22"/>
                <w:szCs w:val="22"/>
                <w:u w:val="none"/>
              </w:rPr>
            </w:pPr>
          </w:p>
          <w:p w14:paraId="31444BB7" w14:textId="77777777" w:rsidR="00576208" w:rsidRPr="00107D42" w:rsidRDefault="00576208" w:rsidP="00576208">
            <w:pPr>
              <w:pStyle w:val="NoSpacing"/>
              <w:spacing w:before="240" w:after="120"/>
              <w:jc w:val="left"/>
            </w:pPr>
            <w:r w:rsidRPr="00107D42">
              <w:rPr>
                <w:b/>
                <w:sz w:val="24"/>
                <w:szCs w:val="24"/>
              </w:rPr>
              <w:lastRenderedPageBreak/>
              <w:t>SELECTION CRITERIA</w:t>
            </w:r>
          </w:p>
          <w:p w14:paraId="7096273A" w14:textId="552ACF35" w:rsidR="00576208" w:rsidRDefault="00576208" w:rsidP="00576208">
            <w:pPr>
              <w:pStyle w:val="NoSpacing"/>
              <w:spacing w:before="120" w:after="120"/>
              <w:jc w:val="left"/>
              <w:rPr>
                <w:b/>
                <w:sz w:val="22"/>
                <w:szCs w:val="22"/>
              </w:rPr>
            </w:pPr>
            <w:r w:rsidRPr="00107D42">
              <w:rPr>
                <w:b/>
                <w:sz w:val="22"/>
                <w:szCs w:val="22"/>
              </w:rPr>
              <w:t xml:space="preserve">RELEVANT </w:t>
            </w:r>
            <w:r w:rsidR="004C5BE0">
              <w:rPr>
                <w:b/>
                <w:sz w:val="22"/>
                <w:szCs w:val="22"/>
              </w:rPr>
              <w:t xml:space="preserve">KNOWLEDGE, </w:t>
            </w:r>
            <w:r w:rsidRPr="00107D42">
              <w:rPr>
                <w:b/>
                <w:sz w:val="22"/>
                <w:szCs w:val="22"/>
              </w:rPr>
              <w:t>SKILLS AND ABILITIES</w:t>
            </w:r>
          </w:p>
          <w:p w14:paraId="5125505D" w14:textId="77777777" w:rsidR="008F620E" w:rsidRPr="008F620E" w:rsidRDefault="008F620E" w:rsidP="008F620E">
            <w:pPr>
              <w:pStyle w:val="ListParagraph"/>
              <w:widowControl w:val="0"/>
              <w:numPr>
                <w:ilvl w:val="0"/>
                <w:numId w:val="33"/>
              </w:numPr>
              <w:tabs>
                <w:tab w:val="left" w:pos="461"/>
              </w:tabs>
              <w:autoSpaceDE w:val="0"/>
              <w:autoSpaceDN w:val="0"/>
              <w:spacing w:before="108" w:after="0" w:line="240" w:lineRule="auto"/>
              <w:jc w:val="left"/>
              <w:rPr>
                <w:sz w:val="22"/>
                <w:szCs w:val="22"/>
              </w:rPr>
            </w:pPr>
            <w:r w:rsidRPr="008F620E">
              <w:rPr>
                <w:sz w:val="22"/>
                <w:szCs w:val="22"/>
              </w:rPr>
              <w:t xml:space="preserve">Professional Knowledge  </w:t>
            </w:r>
          </w:p>
          <w:p w14:paraId="1F88E82A" w14:textId="005F4365"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 xml:space="preserve">know and apply </w:t>
            </w:r>
            <w:r w:rsidR="00AC29FB" w:rsidRPr="008F620E">
              <w:rPr>
                <w:sz w:val="22"/>
                <w:szCs w:val="22"/>
              </w:rPr>
              <w:t>age-appropriate</w:t>
            </w:r>
            <w:r w:rsidRPr="008F620E">
              <w:rPr>
                <w:sz w:val="22"/>
                <w:szCs w:val="22"/>
              </w:rPr>
              <w:t xml:space="preserve"> assessment instruments</w:t>
            </w:r>
          </w:p>
          <w:p w14:paraId="623F47B5" w14:textId="2F599D46"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 xml:space="preserve">know and apply a range of </w:t>
            </w:r>
            <w:r w:rsidR="00AC29FB" w:rsidRPr="008F620E">
              <w:rPr>
                <w:sz w:val="22"/>
                <w:szCs w:val="22"/>
              </w:rPr>
              <w:t>age-appropriate</w:t>
            </w:r>
            <w:r w:rsidRPr="008F620E">
              <w:rPr>
                <w:sz w:val="22"/>
                <w:szCs w:val="22"/>
              </w:rPr>
              <w:t xml:space="preserve"> therapeutic interventions </w:t>
            </w:r>
          </w:p>
          <w:p w14:paraId="30AECA4A"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know and apply individual and group interventions</w:t>
            </w:r>
          </w:p>
          <w:p w14:paraId="3C934310"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understand how children and young people learn</w:t>
            </w:r>
          </w:p>
          <w:p w14:paraId="78808FE8"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know principles of Promotion, Prevention and Early Intervention</w:t>
            </w:r>
          </w:p>
          <w:p w14:paraId="771DA1FA" w14:textId="77777777" w:rsidR="008F620E" w:rsidRPr="008F620E" w:rsidRDefault="008F620E" w:rsidP="008F620E">
            <w:pPr>
              <w:pStyle w:val="ListParagraph"/>
              <w:widowControl w:val="0"/>
              <w:tabs>
                <w:tab w:val="left" w:pos="461"/>
              </w:tabs>
              <w:autoSpaceDE w:val="0"/>
              <w:autoSpaceDN w:val="0"/>
              <w:spacing w:before="108" w:after="0" w:line="240" w:lineRule="auto"/>
              <w:jc w:val="left"/>
              <w:rPr>
                <w:sz w:val="22"/>
                <w:szCs w:val="22"/>
              </w:rPr>
            </w:pPr>
          </w:p>
          <w:p w14:paraId="46DBE6D6" w14:textId="77777777" w:rsidR="008F620E" w:rsidRPr="008F620E" w:rsidRDefault="008F620E" w:rsidP="008F620E">
            <w:pPr>
              <w:pStyle w:val="ListParagraph"/>
              <w:widowControl w:val="0"/>
              <w:numPr>
                <w:ilvl w:val="0"/>
                <w:numId w:val="33"/>
              </w:numPr>
              <w:tabs>
                <w:tab w:val="left" w:pos="461"/>
              </w:tabs>
              <w:autoSpaceDE w:val="0"/>
              <w:autoSpaceDN w:val="0"/>
              <w:spacing w:before="108" w:after="0" w:line="240" w:lineRule="auto"/>
              <w:jc w:val="left"/>
              <w:rPr>
                <w:sz w:val="22"/>
                <w:szCs w:val="22"/>
              </w:rPr>
            </w:pPr>
            <w:r w:rsidRPr="008F620E">
              <w:rPr>
                <w:sz w:val="22"/>
                <w:szCs w:val="22"/>
              </w:rPr>
              <w:t xml:space="preserve">Professional Practice </w:t>
            </w:r>
          </w:p>
          <w:p w14:paraId="7D3372AF"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work in an inclusive and supportive manner</w:t>
            </w:r>
          </w:p>
          <w:p w14:paraId="39C3A6B3"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use a range of strategies and interventions to work with children and young people</w:t>
            </w:r>
          </w:p>
          <w:p w14:paraId="21DEF613"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assess and report to ensure effective interventions</w:t>
            </w:r>
          </w:p>
          <w:p w14:paraId="0192F09A"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engage in reflective practice to improve outcomes for children and young people</w:t>
            </w:r>
          </w:p>
          <w:p w14:paraId="7D24F22C"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present to a range of audiences in order to build capacity within school communities</w:t>
            </w:r>
          </w:p>
          <w:p w14:paraId="0D6B84F7" w14:textId="77777777" w:rsidR="008F620E" w:rsidRPr="008F620E" w:rsidRDefault="008F620E" w:rsidP="008F620E">
            <w:pPr>
              <w:pStyle w:val="ListParagraph"/>
              <w:widowControl w:val="0"/>
              <w:tabs>
                <w:tab w:val="left" w:pos="461"/>
              </w:tabs>
              <w:autoSpaceDE w:val="0"/>
              <w:autoSpaceDN w:val="0"/>
              <w:spacing w:before="108" w:after="0" w:line="240" w:lineRule="auto"/>
              <w:jc w:val="left"/>
              <w:rPr>
                <w:sz w:val="22"/>
                <w:szCs w:val="22"/>
              </w:rPr>
            </w:pPr>
          </w:p>
          <w:p w14:paraId="70D8A3DC" w14:textId="77777777" w:rsidR="008F620E" w:rsidRPr="008F620E" w:rsidRDefault="008F620E" w:rsidP="008F620E">
            <w:pPr>
              <w:pStyle w:val="ListParagraph"/>
              <w:widowControl w:val="0"/>
              <w:numPr>
                <w:ilvl w:val="0"/>
                <w:numId w:val="33"/>
              </w:numPr>
              <w:tabs>
                <w:tab w:val="left" w:pos="461"/>
              </w:tabs>
              <w:autoSpaceDE w:val="0"/>
              <w:autoSpaceDN w:val="0"/>
              <w:spacing w:before="108" w:after="0" w:line="240" w:lineRule="auto"/>
              <w:jc w:val="left"/>
              <w:rPr>
                <w:sz w:val="22"/>
                <w:szCs w:val="22"/>
              </w:rPr>
            </w:pPr>
            <w:r w:rsidRPr="008F620E">
              <w:rPr>
                <w:sz w:val="22"/>
                <w:szCs w:val="22"/>
              </w:rPr>
              <w:t xml:space="preserve">Professional Relationships </w:t>
            </w:r>
          </w:p>
          <w:p w14:paraId="42132E9A" w14:textId="3BA92764"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work collaboratively with colleagues within</w:t>
            </w:r>
            <w:r w:rsidR="0003707F">
              <w:rPr>
                <w:sz w:val="22"/>
                <w:szCs w:val="22"/>
              </w:rPr>
              <w:t xml:space="preserve"> Clinical Practice,</w:t>
            </w:r>
            <w:r w:rsidRPr="008F620E">
              <w:rPr>
                <w:sz w:val="22"/>
                <w:szCs w:val="22"/>
              </w:rPr>
              <w:t xml:space="preserve"> student support section and school communities</w:t>
            </w:r>
          </w:p>
          <w:p w14:paraId="74EF9133"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foster effective communication with students/staff/ families/community</w:t>
            </w:r>
          </w:p>
          <w:p w14:paraId="25A247C4"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develop respectful relationships with children, young people and families from diverse backgrounds</w:t>
            </w:r>
          </w:p>
          <w:p w14:paraId="5DA7F5F4"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work productively with schools, parents, carers and the wider community to support students</w:t>
            </w:r>
          </w:p>
          <w:p w14:paraId="0F9383FC" w14:textId="77777777" w:rsidR="008F620E" w:rsidRPr="008F620E" w:rsidRDefault="008F620E" w:rsidP="008F620E">
            <w:pPr>
              <w:pStyle w:val="ListParagraph"/>
              <w:widowControl w:val="0"/>
              <w:tabs>
                <w:tab w:val="left" w:pos="461"/>
              </w:tabs>
              <w:autoSpaceDE w:val="0"/>
              <w:autoSpaceDN w:val="0"/>
              <w:spacing w:before="108" w:after="0" w:line="240" w:lineRule="auto"/>
              <w:jc w:val="left"/>
              <w:rPr>
                <w:sz w:val="22"/>
                <w:szCs w:val="22"/>
              </w:rPr>
            </w:pPr>
          </w:p>
          <w:p w14:paraId="293B1511" w14:textId="77777777" w:rsidR="008F620E" w:rsidRPr="008F620E" w:rsidRDefault="008F620E" w:rsidP="008F620E">
            <w:pPr>
              <w:pStyle w:val="ListParagraph"/>
              <w:widowControl w:val="0"/>
              <w:numPr>
                <w:ilvl w:val="0"/>
                <w:numId w:val="33"/>
              </w:numPr>
              <w:tabs>
                <w:tab w:val="left" w:pos="461"/>
              </w:tabs>
              <w:autoSpaceDE w:val="0"/>
              <w:autoSpaceDN w:val="0"/>
              <w:spacing w:before="108" w:after="0" w:line="240" w:lineRule="auto"/>
              <w:jc w:val="left"/>
              <w:rPr>
                <w:sz w:val="22"/>
                <w:szCs w:val="22"/>
              </w:rPr>
            </w:pPr>
            <w:r w:rsidRPr="008F620E">
              <w:rPr>
                <w:sz w:val="22"/>
                <w:szCs w:val="22"/>
              </w:rPr>
              <w:t xml:space="preserve">Professional Attributes </w:t>
            </w:r>
          </w:p>
          <w:p w14:paraId="5AA401B2"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demonstrate flexibility and adaptability</w:t>
            </w:r>
          </w:p>
          <w:p w14:paraId="60E1DF4E"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are resilient and respond positively to change</w:t>
            </w:r>
          </w:p>
          <w:p w14:paraId="5440A4C7"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display ethical behaviour and responsibility</w:t>
            </w:r>
          </w:p>
          <w:p w14:paraId="4EFE4048"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accept responsibility for professional learning and development</w:t>
            </w:r>
          </w:p>
          <w:p w14:paraId="0AF4E9C5" w14:textId="77777777" w:rsidR="008F620E" w:rsidRPr="008F620E" w:rsidRDefault="008F620E" w:rsidP="008F620E">
            <w:pPr>
              <w:pStyle w:val="ListParagraph"/>
              <w:widowControl w:val="0"/>
              <w:numPr>
                <w:ilvl w:val="1"/>
                <w:numId w:val="33"/>
              </w:numPr>
              <w:tabs>
                <w:tab w:val="left" w:pos="461"/>
              </w:tabs>
              <w:autoSpaceDE w:val="0"/>
              <w:autoSpaceDN w:val="0"/>
              <w:spacing w:before="108" w:after="0" w:line="240" w:lineRule="auto"/>
              <w:jc w:val="left"/>
              <w:rPr>
                <w:sz w:val="22"/>
                <w:szCs w:val="22"/>
              </w:rPr>
            </w:pPr>
            <w:r w:rsidRPr="008F620E">
              <w:rPr>
                <w:sz w:val="22"/>
                <w:szCs w:val="22"/>
              </w:rPr>
              <w:t>actively engage in their profession, their school and the wider community</w:t>
            </w:r>
          </w:p>
          <w:p w14:paraId="637D31F4" w14:textId="77777777" w:rsidR="00166FF3" w:rsidRPr="00166FF3" w:rsidRDefault="00166FF3" w:rsidP="00166FF3">
            <w:pPr>
              <w:pStyle w:val="ListParagraph"/>
              <w:widowControl w:val="0"/>
              <w:tabs>
                <w:tab w:val="left" w:pos="461"/>
              </w:tabs>
              <w:autoSpaceDE w:val="0"/>
              <w:autoSpaceDN w:val="0"/>
              <w:spacing w:before="108" w:after="0" w:line="240" w:lineRule="auto"/>
              <w:ind w:left="1440"/>
              <w:jc w:val="left"/>
              <w:rPr>
                <w:sz w:val="22"/>
                <w:szCs w:val="22"/>
              </w:rPr>
            </w:pPr>
          </w:p>
          <w:p w14:paraId="3E861347" w14:textId="77777777" w:rsidR="00576208" w:rsidRDefault="00576208" w:rsidP="00576208">
            <w:pPr>
              <w:pStyle w:val="NoSpacing"/>
              <w:jc w:val="left"/>
              <w:rPr>
                <w:b/>
                <w:sz w:val="24"/>
                <w:szCs w:val="24"/>
              </w:rPr>
            </w:pPr>
            <w:r w:rsidRPr="00107D42">
              <w:rPr>
                <w:b/>
                <w:sz w:val="24"/>
                <w:szCs w:val="24"/>
              </w:rPr>
              <w:t>JOB REQUIREMENTS</w:t>
            </w:r>
          </w:p>
          <w:p w14:paraId="389E5A5E" w14:textId="77777777" w:rsidR="00576208" w:rsidRPr="00516908" w:rsidRDefault="00576208" w:rsidP="00576208">
            <w:pPr>
              <w:pStyle w:val="NoSpacing"/>
              <w:spacing w:before="240"/>
              <w:jc w:val="left"/>
              <w:rPr>
                <w:b/>
                <w:sz w:val="22"/>
                <w:szCs w:val="22"/>
              </w:rPr>
            </w:pPr>
            <w:r w:rsidRPr="00516908">
              <w:rPr>
                <w:b/>
                <w:sz w:val="22"/>
                <w:szCs w:val="22"/>
              </w:rPr>
              <w:t>MANDATORY</w:t>
            </w:r>
          </w:p>
          <w:p w14:paraId="7521CEEE" w14:textId="1128C878" w:rsidR="00F2444B" w:rsidRPr="00662061" w:rsidRDefault="00196A46" w:rsidP="00F62FAB">
            <w:pPr>
              <w:pStyle w:val="ListParagraph"/>
              <w:numPr>
                <w:ilvl w:val="0"/>
                <w:numId w:val="31"/>
              </w:numPr>
              <w:spacing w:after="0"/>
              <w:jc w:val="left"/>
              <w:rPr>
                <w:rStyle w:val="Hyperlink"/>
                <w:color w:val="auto"/>
                <w:sz w:val="22"/>
                <w:szCs w:val="22"/>
                <w:u w:val="none"/>
              </w:rPr>
            </w:pPr>
            <w:r>
              <w:rPr>
                <w:sz w:val="22"/>
                <w:szCs w:val="22"/>
              </w:rPr>
              <w:t>Current f</w:t>
            </w:r>
            <w:r w:rsidR="00F2444B" w:rsidRPr="00F62FAB">
              <w:rPr>
                <w:sz w:val="22"/>
                <w:szCs w:val="22"/>
              </w:rPr>
              <w:t xml:space="preserve">ull </w:t>
            </w:r>
            <w:r>
              <w:rPr>
                <w:sz w:val="22"/>
                <w:szCs w:val="22"/>
              </w:rPr>
              <w:t xml:space="preserve">general </w:t>
            </w:r>
            <w:r w:rsidR="00F2444B" w:rsidRPr="00F62FAB">
              <w:rPr>
                <w:sz w:val="22"/>
                <w:szCs w:val="22"/>
              </w:rPr>
              <w:t>registration as a Psychologist with the Psychology Board of Australia.</w:t>
            </w:r>
            <w:r w:rsidR="00F01013">
              <w:rPr>
                <w:sz w:val="22"/>
                <w:szCs w:val="22"/>
              </w:rPr>
              <w:t xml:space="preserve"> For further information refer to </w:t>
            </w:r>
            <w:hyperlink r:id="rId14" w:history="1">
              <w:r w:rsidR="00F01013" w:rsidRPr="00A57F79">
                <w:rPr>
                  <w:rStyle w:val="Hyperlink"/>
                  <w:sz w:val="22"/>
                  <w:szCs w:val="22"/>
                </w:rPr>
                <w:t>https://www.psychologyboard.gov.au/</w:t>
              </w:r>
            </w:hyperlink>
          </w:p>
          <w:p w14:paraId="2DFD9E3E" w14:textId="780939DA" w:rsidR="00C655CF" w:rsidRPr="00F62FAB" w:rsidRDefault="00F62FAB" w:rsidP="00F62FAB">
            <w:pPr>
              <w:pStyle w:val="ListParagraph"/>
              <w:numPr>
                <w:ilvl w:val="0"/>
                <w:numId w:val="31"/>
              </w:numPr>
              <w:spacing w:after="0"/>
              <w:jc w:val="left"/>
              <w:rPr>
                <w:rStyle w:val="Hyperlink"/>
                <w:color w:val="auto"/>
                <w:sz w:val="22"/>
                <w:szCs w:val="22"/>
                <w:u w:val="none"/>
              </w:rPr>
            </w:pPr>
            <w:r>
              <w:rPr>
                <w:sz w:val="22"/>
                <w:szCs w:val="22"/>
              </w:rPr>
              <w:t>A</w:t>
            </w:r>
            <w:r w:rsidR="00C655CF" w:rsidRPr="00F62FAB">
              <w:rPr>
                <w:sz w:val="22"/>
                <w:szCs w:val="22"/>
              </w:rPr>
              <w:t xml:space="preserve"> current registration issued under the working With Vulnerable People (Background Checking) Act 2011</w:t>
            </w:r>
            <w:r>
              <w:rPr>
                <w:sz w:val="22"/>
                <w:szCs w:val="22"/>
              </w:rPr>
              <w:t xml:space="preserve">. </w:t>
            </w:r>
            <w:r w:rsidR="00C655CF" w:rsidRPr="00F62FAB">
              <w:rPr>
                <w:sz w:val="22"/>
                <w:szCs w:val="22"/>
              </w:rPr>
              <w:t>For further information refer to</w:t>
            </w:r>
            <w:r w:rsidR="00F01013">
              <w:rPr>
                <w:sz w:val="22"/>
                <w:szCs w:val="22"/>
              </w:rPr>
              <w:t xml:space="preserve"> </w:t>
            </w:r>
            <w:hyperlink r:id="rId15" w:history="1">
              <w:r w:rsidR="00F01013" w:rsidRPr="00A57F79">
                <w:rPr>
                  <w:rStyle w:val="Hyperlink"/>
                  <w:sz w:val="22"/>
                  <w:szCs w:val="22"/>
                </w:rPr>
                <w:t>https://www.accesscanberra.act.gov.au/app/answers/detail/a_id/1804</w:t>
              </w:r>
            </w:hyperlink>
          </w:p>
          <w:p w14:paraId="75AC7F0C" w14:textId="77777777" w:rsidR="00576208" w:rsidRDefault="00576208" w:rsidP="00C655CF">
            <w:pPr>
              <w:pStyle w:val="NoSpacing"/>
              <w:spacing w:before="240"/>
              <w:jc w:val="left"/>
              <w:rPr>
                <w:b/>
                <w:sz w:val="22"/>
                <w:szCs w:val="22"/>
              </w:rPr>
            </w:pPr>
            <w:r w:rsidRPr="00107D42">
              <w:rPr>
                <w:b/>
                <w:sz w:val="22"/>
                <w:szCs w:val="22"/>
              </w:rPr>
              <w:t>HIGHLY DESIRABLE</w:t>
            </w:r>
          </w:p>
          <w:p w14:paraId="0B248804" w14:textId="1FB18581" w:rsidR="00D93EBD" w:rsidRDefault="00C655CF" w:rsidP="00FD0A63">
            <w:pPr>
              <w:pStyle w:val="ListParagraph"/>
              <w:numPr>
                <w:ilvl w:val="0"/>
                <w:numId w:val="32"/>
              </w:numPr>
              <w:spacing w:after="0"/>
              <w:jc w:val="left"/>
              <w:rPr>
                <w:sz w:val="22"/>
                <w:szCs w:val="22"/>
              </w:rPr>
            </w:pPr>
            <w:r w:rsidRPr="00C655CF">
              <w:rPr>
                <w:sz w:val="22"/>
                <w:szCs w:val="22"/>
              </w:rPr>
              <w:t xml:space="preserve">A current Australian driver’s </w:t>
            </w:r>
            <w:r w:rsidR="00F62FAB" w:rsidRPr="00C655CF">
              <w:rPr>
                <w:sz w:val="22"/>
                <w:szCs w:val="22"/>
              </w:rPr>
              <w:t>licen</w:t>
            </w:r>
            <w:r w:rsidR="00196A46">
              <w:rPr>
                <w:sz w:val="22"/>
                <w:szCs w:val="22"/>
              </w:rPr>
              <w:t>c</w:t>
            </w:r>
            <w:r w:rsidR="00F62FAB" w:rsidRPr="00C655CF">
              <w:rPr>
                <w:sz w:val="22"/>
                <w:szCs w:val="22"/>
              </w:rPr>
              <w:t>e</w:t>
            </w:r>
            <w:r w:rsidRPr="00C655CF">
              <w:rPr>
                <w:sz w:val="22"/>
                <w:szCs w:val="22"/>
              </w:rPr>
              <w:t>.</w:t>
            </w:r>
          </w:p>
          <w:p w14:paraId="785B628D" w14:textId="77777777" w:rsidR="00FD0A63" w:rsidRPr="00FD0A63" w:rsidRDefault="00FD0A63" w:rsidP="00FD0A63">
            <w:pPr>
              <w:pStyle w:val="ListParagraph"/>
              <w:spacing w:after="0"/>
              <w:jc w:val="left"/>
              <w:rPr>
                <w:sz w:val="22"/>
                <w:szCs w:val="22"/>
              </w:rPr>
            </w:pPr>
          </w:p>
          <w:p w14:paraId="18BCF25D" w14:textId="77777777" w:rsidR="00890B18" w:rsidRDefault="00FD0A63" w:rsidP="00CD7F36">
            <w:pPr>
              <w:pStyle w:val="BodyText"/>
              <w:spacing w:before="0" w:after="0"/>
              <w:ind w:left="0"/>
              <w:rPr>
                <w:rFonts w:ascii="Calibri" w:eastAsia="Times New Roman" w:hAnsi="Calibri"/>
                <w:bCs w:val="0"/>
                <w:sz w:val="22"/>
                <w:szCs w:val="22"/>
                <w:u w:val="none"/>
              </w:rPr>
            </w:pPr>
            <w:r w:rsidRPr="00FD0A63">
              <w:rPr>
                <w:rFonts w:ascii="Calibri" w:eastAsia="Times New Roman" w:hAnsi="Calibri"/>
                <w:bCs w:val="0"/>
                <w:sz w:val="22"/>
                <w:szCs w:val="22"/>
                <w:u w:val="none"/>
              </w:rPr>
              <w:t>NOTES</w:t>
            </w:r>
          </w:p>
          <w:p w14:paraId="1D4E637B" w14:textId="7FAAA500" w:rsidR="00084FCB" w:rsidRPr="00A20C15" w:rsidRDefault="00A20C15" w:rsidP="00A20C15">
            <w:pPr>
              <w:pStyle w:val="ListParagraph"/>
              <w:numPr>
                <w:ilvl w:val="0"/>
                <w:numId w:val="38"/>
              </w:numPr>
              <w:spacing w:after="0"/>
              <w:jc w:val="left"/>
              <w:rPr>
                <w:sz w:val="22"/>
                <w:szCs w:val="22"/>
              </w:rPr>
            </w:pPr>
            <w:r w:rsidRPr="00A20C15">
              <w:rPr>
                <w:sz w:val="22"/>
                <w:szCs w:val="22"/>
              </w:rPr>
              <w:t xml:space="preserve">These positions are under the ACT Public Sector Education Directorate (Teaching Staff) Enterprise Agreement 2023 – 2026 and as such, a 12-month probation period will apply to applicants who are not existing ACTPS permanent employees. For interstate applicants, who are offered a permanent position, support towards relocation costs will be considered in </w:t>
            </w:r>
            <w:r w:rsidRPr="00A20C15">
              <w:rPr>
                <w:sz w:val="22"/>
                <w:szCs w:val="22"/>
              </w:rPr>
              <w:lastRenderedPageBreak/>
              <w:t>accordance with the ACT Public Sector Education Directorate (Teaching Staff) Enterprise Agreement 2023 – 2026.</w:t>
            </w:r>
          </w:p>
        </w:tc>
      </w:tr>
    </w:tbl>
    <w:p w14:paraId="692B9C52" w14:textId="78920B29" w:rsidR="00685DE0" w:rsidRPr="005A754D" w:rsidRDefault="00685DE0" w:rsidP="00685DE0">
      <w:pPr>
        <w:pBdr>
          <w:bottom w:val="single" w:sz="6" w:space="1" w:color="auto"/>
        </w:pBdr>
        <w:spacing w:before="400"/>
        <w:rPr>
          <w:rFonts w:ascii="Calibri Light" w:hAnsi="Calibri Light"/>
          <w:b/>
          <w:sz w:val="28"/>
        </w:rPr>
      </w:pPr>
      <w:r w:rsidRPr="005A754D">
        <w:rPr>
          <w:rFonts w:ascii="Calibri Light" w:hAnsi="Calibri Light"/>
          <w:b/>
          <w:sz w:val="28"/>
        </w:rPr>
        <w:lastRenderedPageBreak/>
        <w:t xml:space="preserve">WORK ENVIRONMENT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85DE0" w:rsidRPr="00985DC5" w14:paraId="4650B880" w14:textId="77777777" w:rsidTr="008A5FCF">
        <w:trPr>
          <w:trHeight w:val="454"/>
        </w:trPr>
        <w:tc>
          <w:tcPr>
            <w:tcW w:w="6912" w:type="dxa"/>
            <w:shd w:val="clear" w:color="auto" w:fill="DEEAF6"/>
            <w:vAlign w:val="center"/>
          </w:tcPr>
          <w:p w14:paraId="4918EB93" w14:textId="77777777" w:rsidR="00685DE0" w:rsidRPr="00DA4EF8" w:rsidRDefault="00685DE0" w:rsidP="008A5FCF">
            <w:pPr>
              <w:pStyle w:val="Tableheading"/>
            </w:pPr>
            <w:r w:rsidRPr="00DA4EF8">
              <w:t>ADMINISTRATIVE</w:t>
            </w:r>
          </w:p>
        </w:tc>
        <w:tc>
          <w:tcPr>
            <w:tcW w:w="2694" w:type="dxa"/>
            <w:shd w:val="clear" w:color="auto" w:fill="DEEAF6"/>
            <w:vAlign w:val="center"/>
          </w:tcPr>
          <w:p w14:paraId="5C1254EC" w14:textId="77777777" w:rsidR="00685DE0" w:rsidRPr="00DA4EF8" w:rsidRDefault="00685DE0" w:rsidP="008A5FCF">
            <w:pPr>
              <w:pStyle w:val="Tableheading"/>
              <w:jc w:val="center"/>
            </w:pPr>
            <w:r>
              <w:t>FREQUENCY</w:t>
            </w:r>
          </w:p>
        </w:tc>
      </w:tr>
      <w:tr w:rsidR="00685DE0" w:rsidRPr="005A754D" w14:paraId="3F3BE528" w14:textId="77777777" w:rsidTr="008A5FCF">
        <w:trPr>
          <w:trHeight w:val="283"/>
        </w:trPr>
        <w:tc>
          <w:tcPr>
            <w:tcW w:w="6912" w:type="dxa"/>
            <w:vAlign w:val="center"/>
          </w:tcPr>
          <w:p w14:paraId="21C2ED61" w14:textId="77777777" w:rsidR="00685DE0" w:rsidRPr="00493773" w:rsidRDefault="00685DE0" w:rsidP="00685DE0">
            <w:pPr>
              <w:pStyle w:val="Tabletext"/>
              <w:spacing w:before="0" w:after="0"/>
              <w:rPr>
                <w:sz w:val="24"/>
              </w:rPr>
            </w:pPr>
            <w:r w:rsidRPr="00493773">
              <w:rPr>
                <w:sz w:val="24"/>
              </w:rPr>
              <w:t>Telephone use</w:t>
            </w:r>
          </w:p>
        </w:tc>
        <w:tc>
          <w:tcPr>
            <w:tcW w:w="2694" w:type="dxa"/>
            <w:vAlign w:val="center"/>
          </w:tcPr>
          <w:p w14:paraId="4E1964C6" w14:textId="77777777" w:rsidR="00685DE0" w:rsidRPr="00493773" w:rsidRDefault="00685DE0" w:rsidP="00685DE0">
            <w:pPr>
              <w:pStyle w:val="Tabletext"/>
              <w:spacing w:before="0" w:after="0"/>
              <w:jc w:val="center"/>
              <w:rPr>
                <w:szCs w:val="24"/>
              </w:rPr>
            </w:pPr>
            <w:r>
              <w:rPr>
                <w:sz w:val="24"/>
                <w:szCs w:val="24"/>
              </w:rPr>
              <w:t>Frequently</w:t>
            </w:r>
          </w:p>
        </w:tc>
      </w:tr>
      <w:tr w:rsidR="00685DE0" w:rsidRPr="005A754D" w14:paraId="03290359" w14:textId="77777777" w:rsidTr="008A5FCF">
        <w:trPr>
          <w:trHeight w:val="283"/>
        </w:trPr>
        <w:tc>
          <w:tcPr>
            <w:tcW w:w="6912" w:type="dxa"/>
            <w:vAlign w:val="center"/>
          </w:tcPr>
          <w:p w14:paraId="77D31894" w14:textId="77777777" w:rsidR="00685DE0" w:rsidRPr="00493773" w:rsidRDefault="00685DE0" w:rsidP="008A5FCF">
            <w:pPr>
              <w:pStyle w:val="Tabletext"/>
              <w:spacing w:before="0" w:after="0"/>
              <w:rPr>
                <w:sz w:val="24"/>
              </w:rPr>
            </w:pPr>
            <w:r w:rsidRPr="00493773">
              <w:rPr>
                <w:sz w:val="24"/>
              </w:rPr>
              <w:t>General computer use</w:t>
            </w:r>
          </w:p>
        </w:tc>
        <w:tc>
          <w:tcPr>
            <w:tcW w:w="2694" w:type="dxa"/>
            <w:vAlign w:val="center"/>
          </w:tcPr>
          <w:p w14:paraId="7862D8ED" w14:textId="77777777" w:rsidR="00685DE0" w:rsidRPr="00493773" w:rsidRDefault="00685DE0" w:rsidP="008A5FCF">
            <w:pPr>
              <w:pStyle w:val="Tabletext"/>
              <w:spacing w:before="0" w:after="0"/>
              <w:jc w:val="center"/>
              <w:rPr>
                <w:sz w:val="24"/>
                <w:szCs w:val="24"/>
              </w:rPr>
            </w:pPr>
            <w:r>
              <w:rPr>
                <w:sz w:val="24"/>
                <w:szCs w:val="24"/>
              </w:rPr>
              <w:t>Frequently</w:t>
            </w:r>
          </w:p>
        </w:tc>
      </w:tr>
      <w:tr w:rsidR="00685DE0" w:rsidRPr="005A754D" w14:paraId="1ED9450F" w14:textId="77777777" w:rsidTr="008A5FCF">
        <w:trPr>
          <w:trHeight w:val="283"/>
        </w:trPr>
        <w:tc>
          <w:tcPr>
            <w:tcW w:w="6912" w:type="dxa"/>
            <w:vAlign w:val="center"/>
          </w:tcPr>
          <w:p w14:paraId="57721B90" w14:textId="77777777" w:rsidR="00685DE0" w:rsidRPr="00493773" w:rsidRDefault="00685DE0" w:rsidP="008A5FCF">
            <w:pPr>
              <w:pStyle w:val="Tabletext"/>
              <w:spacing w:before="0" w:after="0"/>
              <w:rPr>
                <w:sz w:val="24"/>
              </w:rPr>
            </w:pPr>
            <w:r w:rsidRPr="00493773">
              <w:rPr>
                <w:sz w:val="24"/>
              </w:rPr>
              <w:t>Extensive keying/data entry</w:t>
            </w:r>
          </w:p>
        </w:tc>
        <w:tc>
          <w:tcPr>
            <w:tcW w:w="2694" w:type="dxa"/>
            <w:vAlign w:val="center"/>
          </w:tcPr>
          <w:p w14:paraId="4F983FED" w14:textId="21935634" w:rsidR="00685DE0" w:rsidRPr="00493773" w:rsidRDefault="00F62FAB" w:rsidP="008A5FCF">
            <w:pPr>
              <w:pStyle w:val="Tabletext"/>
              <w:spacing w:before="0" w:after="0"/>
              <w:jc w:val="center"/>
              <w:rPr>
                <w:sz w:val="24"/>
                <w:szCs w:val="24"/>
              </w:rPr>
            </w:pPr>
            <w:r>
              <w:rPr>
                <w:sz w:val="24"/>
                <w:szCs w:val="24"/>
              </w:rPr>
              <w:t>Occasionally</w:t>
            </w:r>
          </w:p>
        </w:tc>
      </w:tr>
      <w:tr w:rsidR="00685DE0" w:rsidRPr="005A754D" w14:paraId="265C3B71" w14:textId="77777777" w:rsidTr="008A5FCF">
        <w:trPr>
          <w:trHeight w:val="283"/>
        </w:trPr>
        <w:tc>
          <w:tcPr>
            <w:tcW w:w="6912" w:type="dxa"/>
            <w:vAlign w:val="center"/>
          </w:tcPr>
          <w:p w14:paraId="103B21C0" w14:textId="77777777" w:rsidR="00685DE0" w:rsidRPr="00493773" w:rsidRDefault="00685DE0" w:rsidP="008A5FCF">
            <w:pPr>
              <w:pStyle w:val="Tabletext"/>
              <w:spacing w:before="0" w:after="0"/>
              <w:rPr>
                <w:sz w:val="24"/>
              </w:rPr>
            </w:pPr>
            <w:r w:rsidRPr="00493773">
              <w:rPr>
                <w:sz w:val="24"/>
              </w:rPr>
              <w:t>Graphical/analytical based</w:t>
            </w:r>
          </w:p>
        </w:tc>
        <w:tc>
          <w:tcPr>
            <w:tcW w:w="2694" w:type="dxa"/>
            <w:vAlign w:val="center"/>
          </w:tcPr>
          <w:p w14:paraId="478A794C" w14:textId="77777777" w:rsidR="00685DE0" w:rsidRPr="00493773" w:rsidRDefault="00685DE0" w:rsidP="008A5FCF">
            <w:pPr>
              <w:pStyle w:val="Tabletext"/>
              <w:spacing w:before="0" w:after="0"/>
              <w:jc w:val="center"/>
              <w:rPr>
                <w:sz w:val="24"/>
                <w:szCs w:val="24"/>
              </w:rPr>
            </w:pPr>
            <w:r>
              <w:rPr>
                <w:sz w:val="24"/>
                <w:szCs w:val="24"/>
              </w:rPr>
              <w:t>Occasionally</w:t>
            </w:r>
          </w:p>
        </w:tc>
      </w:tr>
      <w:tr w:rsidR="00685DE0" w:rsidRPr="005A754D" w14:paraId="21F2A82E" w14:textId="77777777" w:rsidTr="008A5FCF">
        <w:trPr>
          <w:trHeight w:val="283"/>
        </w:trPr>
        <w:tc>
          <w:tcPr>
            <w:tcW w:w="6912" w:type="dxa"/>
            <w:vAlign w:val="center"/>
          </w:tcPr>
          <w:p w14:paraId="3B6127EE" w14:textId="77777777" w:rsidR="00685DE0" w:rsidRPr="00493773" w:rsidRDefault="00685DE0" w:rsidP="008A5FCF">
            <w:pPr>
              <w:pStyle w:val="Tabletext"/>
              <w:spacing w:before="0" w:after="0"/>
              <w:rPr>
                <w:sz w:val="24"/>
              </w:rPr>
            </w:pPr>
            <w:r w:rsidRPr="00493773">
              <w:rPr>
                <w:sz w:val="24"/>
              </w:rPr>
              <w:t>Sitting at a desk</w:t>
            </w:r>
          </w:p>
        </w:tc>
        <w:tc>
          <w:tcPr>
            <w:tcW w:w="2694" w:type="dxa"/>
            <w:vAlign w:val="center"/>
          </w:tcPr>
          <w:p w14:paraId="1945B30D" w14:textId="77777777" w:rsidR="00685DE0" w:rsidRPr="00493773" w:rsidRDefault="00685DE0" w:rsidP="008A5FCF">
            <w:pPr>
              <w:pStyle w:val="Tabletext"/>
              <w:spacing w:before="0" w:after="0"/>
              <w:jc w:val="center"/>
              <w:rPr>
                <w:sz w:val="24"/>
                <w:szCs w:val="24"/>
              </w:rPr>
            </w:pPr>
            <w:r>
              <w:rPr>
                <w:sz w:val="24"/>
                <w:szCs w:val="24"/>
              </w:rPr>
              <w:t>Frequently</w:t>
            </w:r>
          </w:p>
        </w:tc>
      </w:tr>
      <w:tr w:rsidR="00685DE0" w:rsidRPr="005A754D" w14:paraId="5F4A7829" w14:textId="77777777" w:rsidTr="008A5FCF">
        <w:trPr>
          <w:trHeight w:val="283"/>
        </w:trPr>
        <w:tc>
          <w:tcPr>
            <w:tcW w:w="6912" w:type="dxa"/>
            <w:vAlign w:val="center"/>
          </w:tcPr>
          <w:p w14:paraId="752AB7DC" w14:textId="77777777" w:rsidR="00685DE0" w:rsidRPr="00493773" w:rsidRDefault="00685DE0" w:rsidP="008A5FCF">
            <w:pPr>
              <w:pStyle w:val="Tabletext"/>
              <w:spacing w:before="0" w:after="0"/>
              <w:rPr>
                <w:sz w:val="24"/>
              </w:rPr>
            </w:pPr>
            <w:r w:rsidRPr="00493773">
              <w:rPr>
                <w:sz w:val="24"/>
              </w:rPr>
              <w:t xml:space="preserve">Standing for long periods </w:t>
            </w:r>
          </w:p>
        </w:tc>
        <w:tc>
          <w:tcPr>
            <w:tcW w:w="2694" w:type="dxa"/>
            <w:vAlign w:val="center"/>
          </w:tcPr>
          <w:p w14:paraId="02DC7A3F" w14:textId="77777777" w:rsidR="00685DE0" w:rsidRPr="00493773" w:rsidRDefault="00685DE0" w:rsidP="008A5FCF">
            <w:pPr>
              <w:pStyle w:val="Tabletext"/>
              <w:spacing w:before="0" w:after="0"/>
              <w:jc w:val="center"/>
              <w:rPr>
                <w:sz w:val="24"/>
                <w:szCs w:val="24"/>
              </w:rPr>
            </w:pPr>
            <w:r>
              <w:rPr>
                <w:sz w:val="24"/>
                <w:szCs w:val="24"/>
              </w:rPr>
              <w:t>Occasionally</w:t>
            </w:r>
          </w:p>
        </w:tc>
      </w:tr>
      <w:tr w:rsidR="00685DE0" w:rsidRPr="005A754D" w14:paraId="1C5B3095" w14:textId="77777777" w:rsidTr="008A5FCF">
        <w:trPr>
          <w:trHeight w:val="283"/>
        </w:trPr>
        <w:tc>
          <w:tcPr>
            <w:tcW w:w="6912" w:type="dxa"/>
            <w:vAlign w:val="center"/>
          </w:tcPr>
          <w:p w14:paraId="46F09C5B" w14:textId="56E8C011" w:rsidR="00685DE0" w:rsidRPr="00493773" w:rsidRDefault="00410717" w:rsidP="008A5FCF">
            <w:pPr>
              <w:pStyle w:val="Tabletext"/>
              <w:spacing w:before="0" w:after="0"/>
              <w:rPr>
                <w:sz w:val="24"/>
              </w:rPr>
            </w:pPr>
            <w:r>
              <w:rPr>
                <w:sz w:val="24"/>
              </w:rPr>
              <w:t>Workstation</w:t>
            </w:r>
            <w:r w:rsidR="00685DE0" w:rsidRPr="009731E7">
              <w:rPr>
                <w:sz w:val="24"/>
              </w:rPr>
              <w:t xml:space="preserve"> </w:t>
            </w:r>
            <w:r>
              <w:rPr>
                <w:bCs/>
                <w:iCs/>
                <w:sz w:val="24"/>
              </w:rPr>
              <w:t>within</w:t>
            </w:r>
            <w:r w:rsidR="00685DE0" w:rsidRPr="00F62FAB">
              <w:rPr>
                <w:bCs/>
                <w:iCs/>
                <w:sz w:val="24"/>
              </w:rPr>
              <w:t xml:space="preserve"> an activity based work environment</w:t>
            </w:r>
          </w:p>
        </w:tc>
        <w:tc>
          <w:tcPr>
            <w:tcW w:w="2694" w:type="dxa"/>
            <w:vAlign w:val="center"/>
          </w:tcPr>
          <w:p w14:paraId="17AB2946" w14:textId="739FEB93" w:rsidR="00685DE0" w:rsidRPr="00493773" w:rsidRDefault="00410717" w:rsidP="008A5FCF">
            <w:pPr>
              <w:pStyle w:val="Tabletext"/>
              <w:spacing w:before="0" w:after="0"/>
              <w:jc w:val="center"/>
              <w:rPr>
                <w:sz w:val="24"/>
                <w:szCs w:val="24"/>
              </w:rPr>
            </w:pPr>
            <w:r>
              <w:rPr>
                <w:sz w:val="24"/>
                <w:szCs w:val="24"/>
              </w:rPr>
              <w:t>Frequently</w:t>
            </w:r>
          </w:p>
        </w:tc>
      </w:tr>
    </w:tbl>
    <w:p w14:paraId="716388E9" w14:textId="77777777" w:rsidR="00685DE0" w:rsidRPr="005A754D" w:rsidRDefault="00685DE0" w:rsidP="00685DE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152FE857" w14:textId="77777777" w:rsidTr="008A5FCF">
        <w:trPr>
          <w:trHeight w:val="454"/>
        </w:trPr>
        <w:tc>
          <w:tcPr>
            <w:tcW w:w="6912" w:type="dxa"/>
            <w:shd w:val="clear" w:color="auto" w:fill="DEEAF6"/>
            <w:vAlign w:val="center"/>
          </w:tcPr>
          <w:p w14:paraId="1288491C" w14:textId="77777777" w:rsidR="00685DE0" w:rsidRPr="00985DC5" w:rsidRDefault="00685DE0" w:rsidP="008A5FCF">
            <w:pPr>
              <w:pStyle w:val="Tableheading"/>
              <w:rPr>
                <w:rFonts w:ascii="Calibri Light" w:hAnsi="Calibri Light"/>
                <w:szCs w:val="24"/>
              </w:rPr>
            </w:pPr>
            <w:r w:rsidRPr="00DA4EF8">
              <w:t>STANDARD HOURS</w:t>
            </w:r>
          </w:p>
        </w:tc>
        <w:tc>
          <w:tcPr>
            <w:tcW w:w="2694" w:type="dxa"/>
            <w:shd w:val="clear" w:color="auto" w:fill="DEEAF6"/>
            <w:vAlign w:val="center"/>
          </w:tcPr>
          <w:p w14:paraId="11697165" w14:textId="77777777" w:rsidR="00685DE0" w:rsidRPr="00DA4EF8" w:rsidRDefault="00685DE0" w:rsidP="008A5FCF">
            <w:pPr>
              <w:pStyle w:val="Tableheading"/>
              <w:jc w:val="center"/>
            </w:pPr>
            <w:r>
              <w:t>FREQUENCY</w:t>
            </w:r>
          </w:p>
        </w:tc>
      </w:tr>
      <w:tr w:rsidR="00685DE0" w:rsidRPr="005A754D" w14:paraId="4D98E16E" w14:textId="77777777" w:rsidTr="008A5FCF">
        <w:trPr>
          <w:trHeight w:val="283"/>
        </w:trPr>
        <w:tc>
          <w:tcPr>
            <w:tcW w:w="6912" w:type="dxa"/>
            <w:vAlign w:val="center"/>
          </w:tcPr>
          <w:p w14:paraId="69F1115E" w14:textId="076AC2FA" w:rsidR="00685DE0" w:rsidRPr="00493773" w:rsidRDefault="00410717" w:rsidP="008A5FCF">
            <w:pPr>
              <w:pStyle w:val="Tabletext"/>
              <w:spacing w:before="0" w:after="0"/>
              <w:rPr>
                <w:sz w:val="24"/>
              </w:rPr>
            </w:pPr>
            <w:r>
              <w:rPr>
                <w:sz w:val="24"/>
              </w:rPr>
              <w:t xml:space="preserve">In accordance with the </w:t>
            </w:r>
            <w:hyperlink r:id="rId16" w:history="1">
              <w:r w:rsidR="00084FCB" w:rsidRPr="00084FCB">
                <w:rPr>
                  <w:rStyle w:val="Hyperlink"/>
                  <w:rFonts w:cs="Calibri"/>
                  <w:sz w:val="22"/>
                  <w:lang w:val="en-US"/>
                </w:rPr>
                <w:t>ACT Public Sector Education Directorate (Teaching Staff) Enterprise Agreement 2023 – 2026.</w:t>
              </w:r>
            </w:hyperlink>
          </w:p>
        </w:tc>
        <w:tc>
          <w:tcPr>
            <w:tcW w:w="2694" w:type="dxa"/>
            <w:vAlign w:val="center"/>
          </w:tcPr>
          <w:p w14:paraId="60343317" w14:textId="77777777" w:rsidR="00685DE0" w:rsidRPr="00493773" w:rsidRDefault="00685DE0" w:rsidP="008A5FCF">
            <w:pPr>
              <w:pStyle w:val="Tabletext"/>
              <w:spacing w:before="0" w:after="0"/>
              <w:jc w:val="center"/>
              <w:rPr>
                <w:sz w:val="24"/>
              </w:rPr>
            </w:pPr>
            <w:r>
              <w:rPr>
                <w:sz w:val="24"/>
                <w:szCs w:val="24"/>
              </w:rPr>
              <w:t>Frequently</w:t>
            </w:r>
          </w:p>
        </w:tc>
      </w:tr>
    </w:tbl>
    <w:p w14:paraId="35E9C5B4" w14:textId="77777777" w:rsidR="00685DE0" w:rsidRPr="005A754D" w:rsidRDefault="00685DE0" w:rsidP="00685DE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53AA028F" w14:textId="77777777" w:rsidTr="008A5FCF">
        <w:trPr>
          <w:trHeight w:val="454"/>
        </w:trPr>
        <w:tc>
          <w:tcPr>
            <w:tcW w:w="6912" w:type="dxa"/>
            <w:shd w:val="clear" w:color="auto" w:fill="DEEAF6"/>
            <w:vAlign w:val="center"/>
          </w:tcPr>
          <w:p w14:paraId="6452655A" w14:textId="77777777" w:rsidR="00685DE0" w:rsidRPr="00985DC5" w:rsidRDefault="00685DE0" w:rsidP="008A5FCF">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48071B2A" w14:textId="77777777" w:rsidR="00685DE0" w:rsidRPr="00DA4EF8" w:rsidRDefault="00685DE0" w:rsidP="008A5FCF">
            <w:pPr>
              <w:pStyle w:val="Tableheading"/>
              <w:jc w:val="center"/>
            </w:pPr>
            <w:r>
              <w:t>FREQUENCY</w:t>
            </w:r>
          </w:p>
        </w:tc>
      </w:tr>
      <w:tr w:rsidR="00685DE0" w:rsidRPr="005A754D" w14:paraId="1855FF3A" w14:textId="77777777" w:rsidTr="008A5FCF">
        <w:trPr>
          <w:trHeight w:val="283"/>
        </w:trPr>
        <w:tc>
          <w:tcPr>
            <w:tcW w:w="6912" w:type="dxa"/>
            <w:vAlign w:val="center"/>
          </w:tcPr>
          <w:p w14:paraId="3C30FBCB" w14:textId="77777777" w:rsidR="00685DE0" w:rsidRPr="00493773" w:rsidRDefault="00685DE0" w:rsidP="008A5FCF">
            <w:pPr>
              <w:pStyle w:val="Tabletext"/>
              <w:spacing w:before="0" w:after="0"/>
              <w:rPr>
                <w:sz w:val="24"/>
              </w:rPr>
            </w:pPr>
            <w:r w:rsidRPr="00493773">
              <w:rPr>
                <w:sz w:val="24"/>
              </w:rPr>
              <w:t>Work with others towards shared goals in a team environment</w:t>
            </w:r>
          </w:p>
        </w:tc>
        <w:tc>
          <w:tcPr>
            <w:tcW w:w="2694" w:type="dxa"/>
            <w:vAlign w:val="center"/>
          </w:tcPr>
          <w:p w14:paraId="3E387E67" w14:textId="77777777" w:rsidR="00685DE0" w:rsidRPr="00493773" w:rsidRDefault="00685DE0" w:rsidP="008A5FCF">
            <w:pPr>
              <w:pStyle w:val="Tabletext"/>
              <w:spacing w:before="0" w:after="0"/>
              <w:jc w:val="center"/>
              <w:rPr>
                <w:sz w:val="24"/>
              </w:rPr>
            </w:pPr>
            <w:r>
              <w:rPr>
                <w:sz w:val="24"/>
                <w:szCs w:val="24"/>
              </w:rPr>
              <w:t>Frequently</w:t>
            </w:r>
          </w:p>
        </w:tc>
      </w:tr>
      <w:tr w:rsidR="00685DE0" w:rsidRPr="005A754D" w14:paraId="75620C7F" w14:textId="77777777" w:rsidTr="008A5FCF">
        <w:trPr>
          <w:trHeight w:val="283"/>
        </w:trPr>
        <w:tc>
          <w:tcPr>
            <w:tcW w:w="6912" w:type="dxa"/>
            <w:vAlign w:val="center"/>
          </w:tcPr>
          <w:p w14:paraId="362D0453" w14:textId="77777777" w:rsidR="00685DE0" w:rsidRPr="00493773" w:rsidRDefault="00685DE0" w:rsidP="008A5FCF">
            <w:pPr>
              <w:pStyle w:val="Tabletext"/>
              <w:spacing w:before="0" w:after="0"/>
              <w:rPr>
                <w:sz w:val="24"/>
              </w:rPr>
            </w:pPr>
            <w:r w:rsidRPr="00493773">
              <w:rPr>
                <w:sz w:val="24"/>
              </w:rPr>
              <w:t>Work in isolation from other staff (remote supervision)</w:t>
            </w:r>
          </w:p>
        </w:tc>
        <w:tc>
          <w:tcPr>
            <w:tcW w:w="2694" w:type="dxa"/>
            <w:vAlign w:val="center"/>
          </w:tcPr>
          <w:p w14:paraId="780BBD17" w14:textId="77777777" w:rsidR="00685DE0" w:rsidRPr="00493773" w:rsidRDefault="00685DE0" w:rsidP="008A5FCF">
            <w:pPr>
              <w:pStyle w:val="Tabletext"/>
              <w:spacing w:before="0" w:after="0"/>
              <w:jc w:val="center"/>
              <w:rPr>
                <w:sz w:val="24"/>
              </w:rPr>
            </w:pPr>
            <w:r>
              <w:rPr>
                <w:sz w:val="24"/>
                <w:szCs w:val="24"/>
              </w:rPr>
              <w:t>Occasionally</w:t>
            </w:r>
          </w:p>
        </w:tc>
      </w:tr>
      <w:tr w:rsidR="00685DE0" w:rsidRPr="005A754D" w14:paraId="77213849" w14:textId="77777777" w:rsidTr="008A5FCF">
        <w:trPr>
          <w:trHeight w:val="283"/>
        </w:trPr>
        <w:tc>
          <w:tcPr>
            <w:tcW w:w="6912" w:type="dxa"/>
            <w:vAlign w:val="center"/>
          </w:tcPr>
          <w:p w14:paraId="4D8648C4" w14:textId="77777777" w:rsidR="00685DE0" w:rsidRPr="00493773" w:rsidRDefault="00685DE0" w:rsidP="008A5FCF">
            <w:pPr>
              <w:pStyle w:val="Tabletext"/>
              <w:spacing w:before="0" w:after="0"/>
              <w:rPr>
                <w:sz w:val="24"/>
              </w:rPr>
            </w:pPr>
            <w:r w:rsidRPr="00493773">
              <w:rPr>
                <w:sz w:val="24"/>
              </w:rPr>
              <w:t>Working in a call centre environment</w:t>
            </w:r>
          </w:p>
        </w:tc>
        <w:tc>
          <w:tcPr>
            <w:tcW w:w="2694" w:type="dxa"/>
            <w:vAlign w:val="center"/>
          </w:tcPr>
          <w:p w14:paraId="33A25EF2"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123C4738" w14:textId="77777777" w:rsidTr="008A5FCF">
        <w:trPr>
          <w:trHeight w:val="283"/>
        </w:trPr>
        <w:tc>
          <w:tcPr>
            <w:tcW w:w="6912" w:type="dxa"/>
            <w:vAlign w:val="center"/>
          </w:tcPr>
          <w:p w14:paraId="50794892" w14:textId="77777777" w:rsidR="00685DE0" w:rsidRPr="00493773" w:rsidRDefault="00685DE0" w:rsidP="008A5FCF">
            <w:pPr>
              <w:pStyle w:val="Tabletext"/>
              <w:spacing w:before="0" w:after="0"/>
              <w:rPr>
                <w:sz w:val="24"/>
              </w:rPr>
            </w:pPr>
            <w:r w:rsidRPr="00493773">
              <w:rPr>
                <w:sz w:val="24"/>
              </w:rPr>
              <w:t>Working directly with the public</w:t>
            </w:r>
          </w:p>
        </w:tc>
        <w:tc>
          <w:tcPr>
            <w:tcW w:w="2694" w:type="dxa"/>
            <w:vAlign w:val="center"/>
          </w:tcPr>
          <w:p w14:paraId="57E1F336" w14:textId="18CBE0CF" w:rsidR="00685DE0" w:rsidRPr="00493773" w:rsidRDefault="00F62FAB" w:rsidP="008A5FCF">
            <w:pPr>
              <w:pStyle w:val="Tabletext"/>
              <w:spacing w:before="0" w:after="0"/>
              <w:jc w:val="center"/>
              <w:rPr>
                <w:sz w:val="24"/>
              </w:rPr>
            </w:pPr>
            <w:r>
              <w:rPr>
                <w:sz w:val="24"/>
                <w:szCs w:val="24"/>
              </w:rPr>
              <w:t>Frequently</w:t>
            </w:r>
          </w:p>
        </w:tc>
      </w:tr>
    </w:tbl>
    <w:p w14:paraId="2D84F8B3" w14:textId="77777777" w:rsidR="00685DE0" w:rsidRPr="005A754D" w:rsidRDefault="00685DE0" w:rsidP="00685DE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191B34EA" w14:textId="77777777" w:rsidTr="008A5FCF">
        <w:trPr>
          <w:trHeight w:val="454"/>
        </w:trPr>
        <w:tc>
          <w:tcPr>
            <w:tcW w:w="6912" w:type="dxa"/>
            <w:shd w:val="clear" w:color="auto" w:fill="DEEAF6"/>
            <w:vAlign w:val="center"/>
          </w:tcPr>
          <w:p w14:paraId="6145BE32" w14:textId="77777777" w:rsidR="00685DE0" w:rsidRPr="00985DC5" w:rsidRDefault="00685DE0" w:rsidP="008A5FCF">
            <w:pPr>
              <w:pStyle w:val="Tableheading"/>
              <w:rPr>
                <w:rFonts w:ascii="Calibri Light" w:hAnsi="Calibri Light"/>
                <w:szCs w:val="24"/>
              </w:rPr>
            </w:pPr>
            <w:r w:rsidRPr="00DA4EF8">
              <w:t>PHYSICAL DEMANDS</w:t>
            </w:r>
          </w:p>
        </w:tc>
        <w:tc>
          <w:tcPr>
            <w:tcW w:w="2694" w:type="dxa"/>
            <w:shd w:val="clear" w:color="auto" w:fill="DEEAF6"/>
            <w:vAlign w:val="center"/>
          </w:tcPr>
          <w:p w14:paraId="4B9E75D4" w14:textId="77777777" w:rsidR="00685DE0" w:rsidRPr="00DA4EF8" w:rsidRDefault="00685DE0" w:rsidP="008A5FCF">
            <w:pPr>
              <w:pStyle w:val="Tableheading"/>
              <w:jc w:val="center"/>
            </w:pPr>
            <w:r>
              <w:t>FREQUENCY</w:t>
            </w:r>
          </w:p>
        </w:tc>
      </w:tr>
      <w:tr w:rsidR="00685DE0" w:rsidRPr="005A754D" w14:paraId="28DCFBDB" w14:textId="77777777" w:rsidTr="008A5FCF">
        <w:trPr>
          <w:trHeight w:val="283"/>
        </w:trPr>
        <w:tc>
          <w:tcPr>
            <w:tcW w:w="6912" w:type="dxa"/>
            <w:vAlign w:val="center"/>
          </w:tcPr>
          <w:p w14:paraId="43C9A1E4" w14:textId="77777777" w:rsidR="00685DE0" w:rsidRPr="00493773" w:rsidRDefault="00685DE0" w:rsidP="008A5FCF">
            <w:pPr>
              <w:pStyle w:val="Tabletext"/>
              <w:spacing w:before="0" w:after="0"/>
              <w:rPr>
                <w:sz w:val="24"/>
              </w:rPr>
            </w:pPr>
            <w:r w:rsidRPr="00493773">
              <w:rPr>
                <w:sz w:val="24"/>
              </w:rPr>
              <w:t>Distance walking (large buildings or inter-building transit)</w:t>
            </w:r>
          </w:p>
        </w:tc>
        <w:tc>
          <w:tcPr>
            <w:tcW w:w="2694" w:type="dxa"/>
            <w:vAlign w:val="center"/>
          </w:tcPr>
          <w:p w14:paraId="29547A1A" w14:textId="158F1BEA" w:rsidR="00685DE0" w:rsidRPr="00493773" w:rsidRDefault="00F62FAB" w:rsidP="008A5FCF">
            <w:pPr>
              <w:pStyle w:val="Tabletext"/>
              <w:spacing w:before="0" w:after="0"/>
              <w:jc w:val="center"/>
              <w:rPr>
                <w:sz w:val="24"/>
              </w:rPr>
            </w:pPr>
            <w:r>
              <w:rPr>
                <w:sz w:val="24"/>
                <w:szCs w:val="24"/>
              </w:rPr>
              <w:t>Frequently</w:t>
            </w:r>
          </w:p>
        </w:tc>
      </w:tr>
      <w:tr w:rsidR="00685DE0" w:rsidRPr="005A754D" w14:paraId="53E90009" w14:textId="77777777" w:rsidTr="008A5FCF">
        <w:trPr>
          <w:trHeight w:val="283"/>
        </w:trPr>
        <w:tc>
          <w:tcPr>
            <w:tcW w:w="6912" w:type="dxa"/>
            <w:vAlign w:val="center"/>
          </w:tcPr>
          <w:p w14:paraId="40B6D42E" w14:textId="77777777" w:rsidR="00685DE0" w:rsidRPr="00493773" w:rsidRDefault="00685DE0" w:rsidP="008A5FCF">
            <w:pPr>
              <w:pStyle w:val="Tabletext"/>
              <w:spacing w:before="0" w:after="0"/>
              <w:rPr>
                <w:sz w:val="24"/>
              </w:rPr>
            </w:pPr>
            <w:r w:rsidRPr="00493773">
              <w:rPr>
                <w:sz w:val="24"/>
              </w:rPr>
              <w:t xml:space="preserve">Working outdoors </w:t>
            </w:r>
          </w:p>
        </w:tc>
        <w:tc>
          <w:tcPr>
            <w:tcW w:w="2694" w:type="dxa"/>
            <w:vAlign w:val="center"/>
          </w:tcPr>
          <w:p w14:paraId="40F6B776" w14:textId="22E9C690" w:rsidR="00685DE0" w:rsidRPr="00493773" w:rsidRDefault="00272B8E" w:rsidP="008A5FCF">
            <w:pPr>
              <w:pStyle w:val="Tabletext"/>
              <w:spacing w:before="0" w:after="0"/>
              <w:jc w:val="center"/>
              <w:rPr>
                <w:sz w:val="24"/>
              </w:rPr>
            </w:pPr>
            <w:r>
              <w:rPr>
                <w:sz w:val="24"/>
                <w:szCs w:val="24"/>
              </w:rPr>
              <w:t>Rarely</w:t>
            </w:r>
          </w:p>
        </w:tc>
      </w:tr>
    </w:tbl>
    <w:p w14:paraId="2CB32EC4" w14:textId="77777777" w:rsidR="00685DE0" w:rsidRPr="005A754D" w:rsidRDefault="00685DE0" w:rsidP="00685DE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6664EF76" w14:textId="77777777" w:rsidTr="008A5FCF">
        <w:trPr>
          <w:trHeight w:val="454"/>
        </w:trPr>
        <w:tc>
          <w:tcPr>
            <w:tcW w:w="6912" w:type="dxa"/>
            <w:shd w:val="clear" w:color="auto" w:fill="DEEAF6"/>
            <w:vAlign w:val="center"/>
          </w:tcPr>
          <w:p w14:paraId="7115D258" w14:textId="77777777" w:rsidR="00685DE0" w:rsidRPr="00985DC5" w:rsidRDefault="00685DE0" w:rsidP="008A5FCF">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6D335C33" w14:textId="77777777" w:rsidR="00685DE0" w:rsidRPr="00DA4EF8" w:rsidRDefault="00685DE0" w:rsidP="008A5FCF">
            <w:pPr>
              <w:pStyle w:val="Tableheading"/>
              <w:jc w:val="center"/>
            </w:pPr>
            <w:r>
              <w:t>FREQUENCY</w:t>
            </w:r>
          </w:p>
        </w:tc>
      </w:tr>
      <w:tr w:rsidR="00685DE0" w:rsidRPr="005A754D" w14:paraId="0F44F71E" w14:textId="77777777" w:rsidTr="008A5FCF">
        <w:trPr>
          <w:trHeight w:val="283"/>
        </w:trPr>
        <w:tc>
          <w:tcPr>
            <w:tcW w:w="6912" w:type="dxa"/>
            <w:vAlign w:val="center"/>
          </w:tcPr>
          <w:p w14:paraId="4943611A" w14:textId="77777777" w:rsidR="00685DE0" w:rsidRPr="00493773" w:rsidRDefault="00685DE0" w:rsidP="008A5FCF">
            <w:pPr>
              <w:pStyle w:val="Tabletext"/>
              <w:spacing w:before="0" w:after="0"/>
              <w:rPr>
                <w:sz w:val="24"/>
              </w:rPr>
            </w:pPr>
            <w:r w:rsidRPr="00493773">
              <w:rPr>
                <w:sz w:val="24"/>
              </w:rPr>
              <w:t>Lifting 0 – 5kg</w:t>
            </w:r>
          </w:p>
        </w:tc>
        <w:tc>
          <w:tcPr>
            <w:tcW w:w="2694" w:type="dxa"/>
            <w:vAlign w:val="center"/>
          </w:tcPr>
          <w:p w14:paraId="38F0F71D" w14:textId="77777777" w:rsidR="00685DE0" w:rsidRPr="00493773" w:rsidRDefault="00685DE0" w:rsidP="008A5FCF">
            <w:pPr>
              <w:pStyle w:val="Tabletext"/>
              <w:spacing w:before="0" w:after="0"/>
              <w:jc w:val="center"/>
              <w:rPr>
                <w:sz w:val="24"/>
              </w:rPr>
            </w:pPr>
            <w:r>
              <w:rPr>
                <w:sz w:val="24"/>
                <w:szCs w:val="24"/>
              </w:rPr>
              <w:t>Occasionally</w:t>
            </w:r>
          </w:p>
        </w:tc>
      </w:tr>
      <w:tr w:rsidR="00685DE0" w:rsidRPr="005A754D" w14:paraId="4ED998D6" w14:textId="77777777" w:rsidTr="008A5FCF">
        <w:trPr>
          <w:trHeight w:val="283"/>
        </w:trPr>
        <w:tc>
          <w:tcPr>
            <w:tcW w:w="6912" w:type="dxa"/>
            <w:vAlign w:val="center"/>
          </w:tcPr>
          <w:p w14:paraId="63C8FCBC" w14:textId="77777777" w:rsidR="00685DE0" w:rsidRPr="00493773" w:rsidRDefault="00685DE0" w:rsidP="008A5FCF">
            <w:pPr>
              <w:pStyle w:val="Tabletext"/>
              <w:spacing w:before="0" w:after="0"/>
              <w:rPr>
                <w:sz w:val="24"/>
              </w:rPr>
            </w:pPr>
            <w:r w:rsidRPr="00493773">
              <w:rPr>
                <w:sz w:val="24"/>
              </w:rPr>
              <w:t>Lifting 5 – 10kg</w:t>
            </w:r>
          </w:p>
        </w:tc>
        <w:tc>
          <w:tcPr>
            <w:tcW w:w="2694" w:type="dxa"/>
            <w:vAlign w:val="center"/>
          </w:tcPr>
          <w:p w14:paraId="30949309" w14:textId="77777777" w:rsidR="00685DE0" w:rsidRPr="00493773" w:rsidRDefault="00685DE0" w:rsidP="008A5FCF">
            <w:pPr>
              <w:pStyle w:val="Tabletext"/>
              <w:spacing w:before="0" w:after="0"/>
              <w:jc w:val="center"/>
              <w:rPr>
                <w:sz w:val="24"/>
              </w:rPr>
            </w:pPr>
            <w:r>
              <w:rPr>
                <w:sz w:val="24"/>
                <w:szCs w:val="24"/>
              </w:rPr>
              <w:t>Occasionally</w:t>
            </w:r>
          </w:p>
        </w:tc>
      </w:tr>
      <w:tr w:rsidR="00685DE0" w:rsidRPr="005A754D" w14:paraId="7DD5CAB2" w14:textId="77777777" w:rsidTr="008A5FCF">
        <w:trPr>
          <w:trHeight w:val="283"/>
        </w:trPr>
        <w:tc>
          <w:tcPr>
            <w:tcW w:w="6912" w:type="dxa"/>
            <w:vAlign w:val="center"/>
          </w:tcPr>
          <w:p w14:paraId="0CC9180C" w14:textId="77777777" w:rsidR="00685DE0" w:rsidRPr="00493773" w:rsidRDefault="00685DE0" w:rsidP="008A5FCF">
            <w:pPr>
              <w:pStyle w:val="Tabletext"/>
              <w:spacing w:before="0" w:after="0"/>
              <w:rPr>
                <w:sz w:val="24"/>
              </w:rPr>
            </w:pPr>
            <w:r w:rsidRPr="00493773">
              <w:rPr>
                <w:sz w:val="24"/>
              </w:rPr>
              <w:t>Lifting 10kg+</w:t>
            </w:r>
          </w:p>
        </w:tc>
        <w:tc>
          <w:tcPr>
            <w:tcW w:w="2694" w:type="dxa"/>
            <w:vAlign w:val="center"/>
          </w:tcPr>
          <w:p w14:paraId="19AC30B8"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607AD218" w14:textId="77777777" w:rsidTr="008A5FCF">
        <w:trPr>
          <w:trHeight w:val="283"/>
        </w:trPr>
        <w:tc>
          <w:tcPr>
            <w:tcW w:w="6912" w:type="dxa"/>
            <w:vAlign w:val="center"/>
          </w:tcPr>
          <w:p w14:paraId="0DCE164A" w14:textId="77777777" w:rsidR="00685DE0" w:rsidRPr="00493773" w:rsidRDefault="00685DE0" w:rsidP="008A5FCF">
            <w:pPr>
              <w:pStyle w:val="Tabletext"/>
              <w:spacing w:before="0" w:after="0"/>
              <w:rPr>
                <w:sz w:val="24"/>
              </w:rPr>
            </w:pPr>
            <w:r w:rsidRPr="00493773">
              <w:rPr>
                <w:sz w:val="24"/>
              </w:rPr>
              <w:t>Climbing</w:t>
            </w:r>
          </w:p>
        </w:tc>
        <w:tc>
          <w:tcPr>
            <w:tcW w:w="2694" w:type="dxa"/>
            <w:vAlign w:val="center"/>
          </w:tcPr>
          <w:p w14:paraId="3639BFAB"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7DBC4F00" w14:textId="77777777" w:rsidTr="008A5FCF">
        <w:trPr>
          <w:trHeight w:val="283"/>
        </w:trPr>
        <w:tc>
          <w:tcPr>
            <w:tcW w:w="6912" w:type="dxa"/>
            <w:vAlign w:val="center"/>
          </w:tcPr>
          <w:p w14:paraId="62DACDCA" w14:textId="77777777" w:rsidR="00685DE0" w:rsidRPr="00493773" w:rsidRDefault="00685DE0" w:rsidP="008A5FCF">
            <w:pPr>
              <w:pStyle w:val="Tabletext"/>
              <w:spacing w:before="0" w:after="0"/>
              <w:rPr>
                <w:sz w:val="24"/>
              </w:rPr>
            </w:pPr>
            <w:r w:rsidRPr="00493773">
              <w:rPr>
                <w:sz w:val="24"/>
              </w:rPr>
              <w:t>Reaching</w:t>
            </w:r>
          </w:p>
        </w:tc>
        <w:tc>
          <w:tcPr>
            <w:tcW w:w="2694" w:type="dxa"/>
            <w:vAlign w:val="center"/>
          </w:tcPr>
          <w:p w14:paraId="7F15ADDF" w14:textId="77777777" w:rsidR="00685DE0" w:rsidRPr="00493773" w:rsidRDefault="00685DE0" w:rsidP="008A5FCF">
            <w:pPr>
              <w:pStyle w:val="Tabletext"/>
              <w:spacing w:before="0" w:after="0"/>
              <w:jc w:val="center"/>
              <w:rPr>
                <w:sz w:val="24"/>
              </w:rPr>
            </w:pPr>
            <w:r>
              <w:rPr>
                <w:sz w:val="24"/>
                <w:szCs w:val="24"/>
              </w:rPr>
              <w:t>Occasionally</w:t>
            </w:r>
          </w:p>
        </w:tc>
      </w:tr>
      <w:tr w:rsidR="00685DE0" w:rsidRPr="005A754D" w14:paraId="76B0EFA2" w14:textId="77777777" w:rsidTr="008A5FCF">
        <w:trPr>
          <w:trHeight w:val="283"/>
        </w:trPr>
        <w:tc>
          <w:tcPr>
            <w:tcW w:w="6912" w:type="dxa"/>
            <w:vAlign w:val="center"/>
          </w:tcPr>
          <w:p w14:paraId="3C2FB11B" w14:textId="77777777" w:rsidR="00685DE0" w:rsidRPr="00493773" w:rsidRDefault="00685DE0" w:rsidP="008A5FCF">
            <w:pPr>
              <w:pStyle w:val="Tabletext"/>
              <w:spacing w:before="0" w:after="0"/>
              <w:rPr>
                <w:sz w:val="24"/>
              </w:rPr>
            </w:pPr>
            <w:r w:rsidRPr="00493773">
              <w:rPr>
                <w:sz w:val="24"/>
              </w:rPr>
              <w:t>Bending/squatting</w:t>
            </w:r>
          </w:p>
        </w:tc>
        <w:tc>
          <w:tcPr>
            <w:tcW w:w="2694" w:type="dxa"/>
            <w:vAlign w:val="center"/>
          </w:tcPr>
          <w:p w14:paraId="0CAA2743" w14:textId="77777777" w:rsidR="00685DE0" w:rsidRPr="00493773" w:rsidRDefault="00685DE0" w:rsidP="008A5FCF">
            <w:pPr>
              <w:pStyle w:val="Tabletext"/>
              <w:spacing w:before="0" w:after="0"/>
              <w:jc w:val="center"/>
              <w:rPr>
                <w:sz w:val="24"/>
              </w:rPr>
            </w:pPr>
            <w:r>
              <w:rPr>
                <w:sz w:val="24"/>
                <w:szCs w:val="24"/>
              </w:rPr>
              <w:t>Occasionally</w:t>
            </w:r>
          </w:p>
        </w:tc>
      </w:tr>
      <w:tr w:rsidR="00685DE0" w:rsidRPr="005A754D" w14:paraId="39EB7215" w14:textId="77777777" w:rsidTr="008A5FCF">
        <w:trPr>
          <w:trHeight w:val="283"/>
        </w:trPr>
        <w:tc>
          <w:tcPr>
            <w:tcW w:w="6912" w:type="dxa"/>
            <w:vAlign w:val="center"/>
          </w:tcPr>
          <w:p w14:paraId="7CE5FFD3" w14:textId="77777777" w:rsidR="00685DE0" w:rsidRPr="00493773" w:rsidRDefault="00685DE0" w:rsidP="008A5FCF">
            <w:pPr>
              <w:pStyle w:val="Tabletext"/>
              <w:spacing w:before="0" w:after="0"/>
              <w:rPr>
                <w:sz w:val="24"/>
              </w:rPr>
            </w:pPr>
            <w:r w:rsidRPr="00493773">
              <w:rPr>
                <w:sz w:val="24"/>
              </w:rPr>
              <w:t>Push/pull</w:t>
            </w:r>
          </w:p>
        </w:tc>
        <w:tc>
          <w:tcPr>
            <w:tcW w:w="2694" w:type="dxa"/>
            <w:vAlign w:val="center"/>
          </w:tcPr>
          <w:p w14:paraId="1E944A19" w14:textId="77777777" w:rsidR="00685DE0" w:rsidRPr="00493773" w:rsidRDefault="00685DE0" w:rsidP="008A5FCF">
            <w:pPr>
              <w:pStyle w:val="Tabletext"/>
              <w:spacing w:before="0" w:after="0"/>
              <w:jc w:val="center"/>
              <w:rPr>
                <w:sz w:val="24"/>
              </w:rPr>
            </w:pPr>
            <w:r>
              <w:rPr>
                <w:sz w:val="24"/>
                <w:szCs w:val="24"/>
              </w:rPr>
              <w:t>Occasionally</w:t>
            </w:r>
          </w:p>
        </w:tc>
      </w:tr>
      <w:tr w:rsidR="00685DE0" w:rsidRPr="005A754D" w14:paraId="4B260A48" w14:textId="77777777" w:rsidTr="008A5FCF">
        <w:trPr>
          <w:trHeight w:val="283"/>
        </w:trPr>
        <w:tc>
          <w:tcPr>
            <w:tcW w:w="6912" w:type="dxa"/>
            <w:vAlign w:val="center"/>
          </w:tcPr>
          <w:p w14:paraId="188450AB" w14:textId="77777777" w:rsidR="00685DE0" w:rsidRPr="00493773" w:rsidRDefault="00685DE0" w:rsidP="008A5FCF">
            <w:pPr>
              <w:pStyle w:val="Tabletext"/>
              <w:spacing w:before="0" w:after="0"/>
              <w:rPr>
                <w:sz w:val="24"/>
              </w:rPr>
            </w:pPr>
            <w:r w:rsidRPr="00493773">
              <w:rPr>
                <w:sz w:val="24"/>
              </w:rPr>
              <w:t>Sequential repetitive movements in a short amount of time</w:t>
            </w:r>
          </w:p>
        </w:tc>
        <w:tc>
          <w:tcPr>
            <w:tcW w:w="2694" w:type="dxa"/>
            <w:vAlign w:val="center"/>
          </w:tcPr>
          <w:p w14:paraId="27177D13" w14:textId="77777777" w:rsidR="00685DE0" w:rsidRPr="00493773" w:rsidRDefault="00685DE0" w:rsidP="008A5FCF">
            <w:pPr>
              <w:pStyle w:val="Tabletext"/>
              <w:spacing w:before="0" w:after="0"/>
              <w:jc w:val="center"/>
              <w:rPr>
                <w:sz w:val="24"/>
              </w:rPr>
            </w:pPr>
            <w:r>
              <w:rPr>
                <w:sz w:val="24"/>
                <w:szCs w:val="24"/>
              </w:rPr>
              <w:t>Occasionally</w:t>
            </w:r>
          </w:p>
        </w:tc>
      </w:tr>
    </w:tbl>
    <w:p w14:paraId="0D6557D5" w14:textId="77777777" w:rsidR="00685DE0" w:rsidRPr="005A754D" w:rsidRDefault="00685DE0" w:rsidP="00685DE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6DF661D6" w14:textId="77777777" w:rsidTr="008A5FCF">
        <w:trPr>
          <w:trHeight w:val="454"/>
        </w:trPr>
        <w:tc>
          <w:tcPr>
            <w:tcW w:w="6912" w:type="dxa"/>
            <w:shd w:val="clear" w:color="auto" w:fill="DEEAF6"/>
            <w:vAlign w:val="center"/>
          </w:tcPr>
          <w:p w14:paraId="03E73A88" w14:textId="77777777" w:rsidR="00685DE0" w:rsidRPr="00985DC5" w:rsidRDefault="00685DE0" w:rsidP="008A5FCF">
            <w:pPr>
              <w:pStyle w:val="Tableheading"/>
              <w:rPr>
                <w:rFonts w:ascii="Calibri Light" w:hAnsi="Calibri Light"/>
                <w:szCs w:val="24"/>
              </w:rPr>
            </w:pPr>
            <w:r w:rsidRPr="00DA4EF8">
              <w:t>TRAVEL</w:t>
            </w:r>
          </w:p>
        </w:tc>
        <w:tc>
          <w:tcPr>
            <w:tcW w:w="2694" w:type="dxa"/>
            <w:shd w:val="clear" w:color="auto" w:fill="DEEAF6"/>
            <w:vAlign w:val="center"/>
          </w:tcPr>
          <w:p w14:paraId="58BD3711" w14:textId="77777777" w:rsidR="00685DE0" w:rsidRPr="00DA4EF8" w:rsidRDefault="00685DE0" w:rsidP="008A5FCF">
            <w:pPr>
              <w:pStyle w:val="Tableheading"/>
              <w:jc w:val="center"/>
            </w:pPr>
            <w:r>
              <w:t>FREQUENCY</w:t>
            </w:r>
          </w:p>
        </w:tc>
      </w:tr>
      <w:tr w:rsidR="00685DE0" w:rsidRPr="005A754D" w14:paraId="425E92C8" w14:textId="77777777" w:rsidTr="008A5FCF">
        <w:trPr>
          <w:trHeight w:val="283"/>
        </w:trPr>
        <w:tc>
          <w:tcPr>
            <w:tcW w:w="6912" w:type="dxa"/>
            <w:vAlign w:val="center"/>
          </w:tcPr>
          <w:p w14:paraId="201446B4" w14:textId="77777777" w:rsidR="00685DE0" w:rsidRPr="00493773" w:rsidRDefault="00685DE0" w:rsidP="008A5FCF">
            <w:pPr>
              <w:pStyle w:val="Tabletext"/>
              <w:spacing w:before="0" w:after="0"/>
              <w:rPr>
                <w:sz w:val="24"/>
              </w:rPr>
            </w:pPr>
            <w:r w:rsidRPr="00493773">
              <w:rPr>
                <w:sz w:val="24"/>
              </w:rPr>
              <w:t>Frequent travel – multiple work sites</w:t>
            </w:r>
          </w:p>
        </w:tc>
        <w:tc>
          <w:tcPr>
            <w:tcW w:w="2694" w:type="dxa"/>
            <w:vAlign w:val="center"/>
          </w:tcPr>
          <w:p w14:paraId="44E939E3" w14:textId="49CCF0DC" w:rsidR="00685DE0" w:rsidRPr="00493773" w:rsidRDefault="00F62FAB" w:rsidP="008A5FCF">
            <w:pPr>
              <w:pStyle w:val="Tabletext"/>
              <w:spacing w:before="0" w:after="0"/>
              <w:jc w:val="center"/>
              <w:rPr>
                <w:sz w:val="24"/>
              </w:rPr>
            </w:pPr>
            <w:r>
              <w:rPr>
                <w:sz w:val="24"/>
                <w:szCs w:val="24"/>
              </w:rPr>
              <w:t>Frequently</w:t>
            </w:r>
          </w:p>
        </w:tc>
      </w:tr>
      <w:tr w:rsidR="00685DE0" w:rsidRPr="005A754D" w14:paraId="7F4EDAB3" w14:textId="77777777" w:rsidTr="008A5FCF">
        <w:trPr>
          <w:trHeight w:val="283"/>
        </w:trPr>
        <w:tc>
          <w:tcPr>
            <w:tcW w:w="6912" w:type="dxa"/>
            <w:vAlign w:val="center"/>
          </w:tcPr>
          <w:p w14:paraId="4131C9EA" w14:textId="77777777" w:rsidR="00685DE0" w:rsidRPr="00493773" w:rsidRDefault="00685DE0" w:rsidP="008A5FCF">
            <w:pPr>
              <w:pStyle w:val="Tabletext"/>
              <w:spacing w:before="0" w:after="0"/>
              <w:rPr>
                <w:sz w:val="24"/>
              </w:rPr>
            </w:pPr>
            <w:r w:rsidRPr="00493773">
              <w:rPr>
                <w:sz w:val="24"/>
              </w:rPr>
              <w:t xml:space="preserve">Frequent travel – driving </w:t>
            </w:r>
          </w:p>
        </w:tc>
        <w:tc>
          <w:tcPr>
            <w:tcW w:w="2694" w:type="dxa"/>
            <w:vAlign w:val="center"/>
          </w:tcPr>
          <w:p w14:paraId="2E1BE5E2" w14:textId="173DE3E5" w:rsidR="00685DE0" w:rsidRPr="00493773" w:rsidRDefault="00F62FAB" w:rsidP="008A5FCF">
            <w:pPr>
              <w:pStyle w:val="Tabletext"/>
              <w:spacing w:before="0" w:after="0"/>
              <w:jc w:val="center"/>
              <w:rPr>
                <w:sz w:val="24"/>
              </w:rPr>
            </w:pPr>
            <w:r>
              <w:rPr>
                <w:sz w:val="24"/>
                <w:szCs w:val="24"/>
              </w:rPr>
              <w:t>Frequently</w:t>
            </w:r>
          </w:p>
        </w:tc>
      </w:tr>
      <w:tr w:rsidR="00685DE0" w:rsidRPr="005A754D" w14:paraId="50B389C8" w14:textId="77777777" w:rsidTr="008A5FCF">
        <w:trPr>
          <w:trHeight w:val="283"/>
        </w:trPr>
        <w:tc>
          <w:tcPr>
            <w:tcW w:w="6912" w:type="dxa"/>
            <w:vAlign w:val="center"/>
          </w:tcPr>
          <w:p w14:paraId="0F290FCC" w14:textId="77777777" w:rsidR="00685DE0" w:rsidRPr="00493773" w:rsidRDefault="00685DE0" w:rsidP="008A5FCF">
            <w:pPr>
              <w:pStyle w:val="Tabletext"/>
              <w:spacing w:before="0" w:after="0"/>
              <w:rPr>
                <w:sz w:val="24"/>
              </w:rPr>
            </w:pPr>
            <w:r w:rsidRPr="00493773">
              <w:rPr>
                <w:sz w:val="24"/>
              </w:rPr>
              <w:t xml:space="preserve">Frequent travel – interstate </w:t>
            </w:r>
          </w:p>
        </w:tc>
        <w:tc>
          <w:tcPr>
            <w:tcW w:w="2694" w:type="dxa"/>
            <w:vAlign w:val="center"/>
          </w:tcPr>
          <w:p w14:paraId="354FC7DF" w14:textId="675657EA" w:rsidR="00685DE0" w:rsidRPr="00493773" w:rsidRDefault="00272B8E" w:rsidP="008A5FCF">
            <w:pPr>
              <w:pStyle w:val="Tabletext"/>
              <w:spacing w:before="0" w:after="0"/>
              <w:jc w:val="center"/>
              <w:rPr>
                <w:sz w:val="24"/>
              </w:rPr>
            </w:pPr>
            <w:r>
              <w:rPr>
                <w:sz w:val="24"/>
                <w:szCs w:val="24"/>
              </w:rPr>
              <w:t>Rarely</w:t>
            </w:r>
          </w:p>
        </w:tc>
      </w:tr>
    </w:tbl>
    <w:p w14:paraId="12B99A58" w14:textId="77777777" w:rsidR="00685DE0" w:rsidRPr="005A754D" w:rsidRDefault="00685DE0" w:rsidP="00685DE0">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012950DD" w14:textId="77777777" w:rsidTr="008A5FCF">
        <w:trPr>
          <w:trHeight w:val="454"/>
        </w:trPr>
        <w:tc>
          <w:tcPr>
            <w:tcW w:w="6912" w:type="dxa"/>
            <w:shd w:val="clear" w:color="auto" w:fill="DEEAF6"/>
            <w:vAlign w:val="center"/>
          </w:tcPr>
          <w:p w14:paraId="7562EFE4" w14:textId="77777777" w:rsidR="00685DE0" w:rsidRPr="00985DC5" w:rsidRDefault="00685DE0" w:rsidP="008A5FCF">
            <w:pPr>
              <w:pStyle w:val="Tableheading"/>
              <w:rPr>
                <w:rFonts w:ascii="Calibri Light" w:hAnsi="Calibri Light"/>
                <w:szCs w:val="24"/>
              </w:rPr>
            </w:pPr>
            <w:r w:rsidRPr="00DA4EF8">
              <w:lastRenderedPageBreak/>
              <w:t xml:space="preserve">SPECIFIC HAZARDS </w:t>
            </w:r>
          </w:p>
        </w:tc>
        <w:tc>
          <w:tcPr>
            <w:tcW w:w="2694" w:type="dxa"/>
            <w:shd w:val="clear" w:color="auto" w:fill="DEEAF6"/>
            <w:vAlign w:val="center"/>
          </w:tcPr>
          <w:p w14:paraId="6F99FA6E" w14:textId="77777777" w:rsidR="00685DE0" w:rsidRPr="00DA4EF8" w:rsidRDefault="00685DE0" w:rsidP="008A5FCF">
            <w:pPr>
              <w:pStyle w:val="Tableheading"/>
              <w:jc w:val="center"/>
            </w:pPr>
            <w:r>
              <w:t>FREQUENCY</w:t>
            </w:r>
          </w:p>
        </w:tc>
      </w:tr>
      <w:tr w:rsidR="00685DE0" w:rsidRPr="005A754D" w14:paraId="6AAC4F1C" w14:textId="77777777" w:rsidTr="008A5FCF">
        <w:trPr>
          <w:trHeight w:val="283"/>
        </w:trPr>
        <w:tc>
          <w:tcPr>
            <w:tcW w:w="6912" w:type="dxa"/>
            <w:vAlign w:val="center"/>
          </w:tcPr>
          <w:p w14:paraId="290FEE5A" w14:textId="77777777" w:rsidR="00685DE0" w:rsidRPr="00493773" w:rsidRDefault="00685DE0" w:rsidP="008A5FCF">
            <w:pPr>
              <w:pStyle w:val="Tabletext"/>
              <w:spacing w:before="0" w:after="0"/>
              <w:rPr>
                <w:sz w:val="24"/>
              </w:rPr>
            </w:pPr>
            <w:r w:rsidRPr="00493773">
              <w:rPr>
                <w:sz w:val="24"/>
              </w:rPr>
              <w:t xml:space="preserve">Working at heights </w:t>
            </w:r>
          </w:p>
        </w:tc>
        <w:tc>
          <w:tcPr>
            <w:tcW w:w="2694" w:type="dxa"/>
            <w:vAlign w:val="center"/>
          </w:tcPr>
          <w:p w14:paraId="6337B1C9"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74E65EF5" w14:textId="77777777" w:rsidTr="008A5FCF">
        <w:trPr>
          <w:trHeight w:val="283"/>
        </w:trPr>
        <w:tc>
          <w:tcPr>
            <w:tcW w:w="6912" w:type="dxa"/>
            <w:vAlign w:val="center"/>
          </w:tcPr>
          <w:p w14:paraId="6F63DAA8" w14:textId="77777777" w:rsidR="00685DE0" w:rsidRPr="00493773" w:rsidRDefault="00685DE0" w:rsidP="008A5FCF">
            <w:pPr>
              <w:pStyle w:val="Tabletext"/>
              <w:spacing w:before="0" w:after="0"/>
              <w:rPr>
                <w:sz w:val="24"/>
              </w:rPr>
            </w:pPr>
            <w:r w:rsidRPr="00493773">
              <w:rPr>
                <w:sz w:val="24"/>
              </w:rPr>
              <w:t xml:space="preserve">Exposure to extreme temperatures </w:t>
            </w:r>
          </w:p>
        </w:tc>
        <w:tc>
          <w:tcPr>
            <w:tcW w:w="2694" w:type="dxa"/>
            <w:vAlign w:val="center"/>
          </w:tcPr>
          <w:p w14:paraId="64C8580A"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32BC7F34" w14:textId="77777777" w:rsidTr="008A5FCF">
        <w:trPr>
          <w:trHeight w:val="283"/>
        </w:trPr>
        <w:tc>
          <w:tcPr>
            <w:tcW w:w="6912" w:type="dxa"/>
            <w:vAlign w:val="center"/>
          </w:tcPr>
          <w:p w14:paraId="44D5C95A" w14:textId="77777777" w:rsidR="00685DE0" w:rsidRPr="00493773" w:rsidRDefault="00685DE0" w:rsidP="008A5FCF">
            <w:pPr>
              <w:pStyle w:val="Tabletext"/>
              <w:spacing w:before="0" w:after="0"/>
              <w:rPr>
                <w:sz w:val="24"/>
              </w:rPr>
            </w:pPr>
            <w:r w:rsidRPr="00493773">
              <w:rPr>
                <w:sz w:val="24"/>
              </w:rPr>
              <w:t>Operation of heavy machinery e.g. forklift</w:t>
            </w:r>
          </w:p>
        </w:tc>
        <w:tc>
          <w:tcPr>
            <w:tcW w:w="2694" w:type="dxa"/>
            <w:vAlign w:val="center"/>
          </w:tcPr>
          <w:p w14:paraId="589A4E59" w14:textId="77777777" w:rsidR="00685DE0" w:rsidRPr="00493773" w:rsidRDefault="00685DE0" w:rsidP="008A5FCF">
            <w:pPr>
              <w:pStyle w:val="Tabletext"/>
              <w:spacing w:before="0" w:after="0"/>
              <w:jc w:val="center"/>
              <w:rPr>
                <w:sz w:val="24"/>
              </w:rPr>
            </w:pPr>
            <w:r>
              <w:rPr>
                <w:sz w:val="24"/>
                <w:szCs w:val="24"/>
              </w:rPr>
              <w:t xml:space="preserve">Never </w:t>
            </w:r>
          </w:p>
        </w:tc>
      </w:tr>
      <w:tr w:rsidR="00685DE0" w:rsidRPr="005A754D" w14:paraId="1039179B" w14:textId="77777777" w:rsidTr="008A5FCF">
        <w:trPr>
          <w:trHeight w:val="283"/>
        </w:trPr>
        <w:tc>
          <w:tcPr>
            <w:tcW w:w="6912" w:type="dxa"/>
            <w:vAlign w:val="center"/>
          </w:tcPr>
          <w:p w14:paraId="0468C3B0" w14:textId="77777777" w:rsidR="00685DE0" w:rsidRPr="00493773" w:rsidRDefault="00685DE0" w:rsidP="008A5FCF">
            <w:pPr>
              <w:pStyle w:val="Tabletext"/>
              <w:spacing w:before="0" w:after="0"/>
              <w:rPr>
                <w:sz w:val="24"/>
              </w:rPr>
            </w:pPr>
            <w:r w:rsidRPr="00493773">
              <w:rPr>
                <w:sz w:val="24"/>
              </w:rPr>
              <w:t>Confined spaces</w:t>
            </w:r>
          </w:p>
        </w:tc>
        <w:tc>
          <w:tcPr>
            <w:tcW w:w="2694" w:type="dxa"/>
            <w:vAlign w:val="center"/>
          </w:tcPr>
          <w:p w14:paraId="4227E997"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5B921440" w14:textId="77777777" w:rsidTr="008A5FCF">
        <w:trPr>
          <w:trHeight w:val="283"/>
        </w:trPr>
        <w:tc>
          <w:tcPr>
            <w:tcW w:w="6912" w:type="dxa"/>
            <w:vAlign w:val="center"/>
          </w:tcPr>
          <w:p w14:paraId="794B4F4D" w14:textId="77777777" w:rsidR="00685DE0" w:rsidRPr="00493773" w:rsidRDefault="00685DE0" w:rsidP="008A5FCF">
            <w:pPr>
              <w:pStyle w:val="Tabletext"/>
              <w:spacing w:before="0" w:after="0"/>
              <w:rPr>
                <w:sz w:val="24"/>
              </w:rPr>
            </w:pPr>
            <w:r w:rsidRPr="00493773">
              <w:rPr>
                <w:sz w:val="24"/>
              </w:rPr>
              <w:t>Excessive noise</w:t>
            </w:r>
          </w:p>
        </w:tc>
        <w:tc>
          <w:tcPr>
            <w:tcW w:w="2694" w:type="dxa"/>
            <w:vAlign w:val="center"/>
          </w:tcPr>
          <w:p w14:paraId="592E2D70"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112D0027" w14:textId="77777777" w:rsidTr="008A5FCF">
        <w:trPr>
          <w:trHeight w:val="283"/>
        </w:trPr>
        <w:tc>
          <w:tcPr>
            <w:tcW w:w="6912" w:type="dxa"/>
            <w:vAlign w:val="center"/>
          </w:tcPr>
          <w:p w14:paraId="0E1FD10A" w14:textId="77777777" w:rsidR="00685DE0" w:rsidRPr="00493773" w:rsidRDefault="00685DE0" w:rsidP="008A5FCF">
            <w:pPr>
              <w:pStyle w:val="Tabletext"/>
              <w:spacing w:before="0" w:after="0"/>
              <w:rPr>
                <w:sz w:val="24"/>
              </w:rPr>
            </w:pPr>
            <w:r w:rsidRPr="00493773">
              <w:rPr>
                <w:sz w:val="24"/>
              </w:rPr>
              <w:t>Low lighting</w:t>
            </w:r>
          </w:p>
        </w:tc>
        <w:tc>
          <w:tcPr>
            <w:tcW w:w="2694" w:type="dxa"/>
            <w:vAlign w:val="center"/>
          </w:tcPr>
          <w:p w14:paraId="75A334C9"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7FE1CF2E" w14:textId="77777777" w:rsidTr="008A5FCF">
        <w:trPr>
          <w:trHeight w:val="283"/>
        </w:trPr>
        <w:tc>
          <w:tcPr>
            <w:tcW w:w="6912" w:type="dxa"/>
            <w:vAlign w:val="center"/>
          </w:tcPr>
          <w:p w14:paraId="066B98D6" w14:textId="77777777" w:rsidR="00685DE0" w:rsidRPr="00493773" w:rsidRDefault="00685DE0" w:rsidP="008A5FCF">
            <w:pPr>
              <w:pStyle w:val="Tabletext"/>
              <w:spacing w:before="0" w:after="0"/>
              <w:rPr>
                <w:sz w:val="24"/>
              </w:rPr>
            </w:pPr>
            <w:r w:rsidRPr="00493773">
              <w:rPr>
                <w:sz w:val="24"/>
              </w:rPr>
              <w:t>Handling of dangerous goods/equipment</w:t>
            </w:r>
          </w:p>
        </w:tc>
        <w:tc>
          <w:tcPr>
            <w:tcW w:w="2694" w:type="dxa"/>
            <w:vAlign w:val="center"/>
          </w:tcPr>
          <w:p w14:paraId="68D2F3DA"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5EED684A" w14:textId="77777777" w:rsidTr="008A5FCF">
        <w:trPr>
          <w:trHeight w:val="283"/>
        </w:trPr>
        <w:tc>
          <w:tcPr>
            <w:tcW w:w="6912" w:type="dxa"/>
            <w:vAlign w:val="center"/>
          </w:tcPr>
          <w:p w14:paraId="14D60183" w14:textId="77777777" w:rsidR="00685DE0" w:rsidRPr="00493773" w:rsidRDefault="00685DE0" w:rsidP="008A5FCF">
            <w:pPr>
              <w:pStyle w:val="Tabletext"/>
              <w:spacing w:before="0" w:after="0"/>
              <w:rPr>
                <w:sz w:val="24"/>
              </w:rPr>
            </w:pPr>
            <w:r w:rsidRPr="00493773">
              <w:rPr>
                <w:sz w:val="24"/>
              </w:rPr>
              <w:t xml:space="preserve">Working with asbestos </w:t>
            </w:r>
          </w:p>
        </w:tc>
        <w:tc>
          <w:tcPr>
            <w:tcW w:w="2694" w:type="dxa"/>
            <w:vAlign w:val="center"/>
          </w:tcPr>
          <w:p w14:paraId="7104C458" w14:textId="77777777" w:rsidR="00685DE0" w:rsidRPr="00493773" w:rsidRDefault="00685DE0" w:rsidP="008A5FCF">
            <w:pPr>
              <w:pStyle w:val="Tabletext"/>
              <w:spacing w:before="0" w:after="0"/>
              <w:jc w:val="center"/>
              <w:rPr>
                <w:sz w:val="24"/>
              </w:rPr>
            </w:pPr>
            <w:r>
              <w:rPr>
                <w:sz w:val="24"/>
                <w:szCs w:val="24"/>
              </w:rPr>
              <w:t>Never</w:t>
            </w:r>
          </w:p>
        </w:tc>
      </w:tr>
      <w:tr w:rsidR="00685DE0" w:rsidRPr="00311AE8" w14:paraId="59489F64" w14:textId="77777777" w:rsidTr="008A5FCF">
        <w:trPr>
          <w:trHeight w:val="283"/>
        </w:trPr>
        <w:tc>
          <w:tcPr>
            <w:tcW w:w="6912" w:type="dxa"/>
            <w:vAlign w:val="center"/>
          </w:tcPr>
          <w:p w14:paraId="54C6D6B1" w14:textId="77777777" w:rsidR="00685DE0" w:rsidRPr="00493773" w:rsidRDefault="00685DE0" w:rsidP="008A5FCF">
            <w:pPr>
              <w:pStyle w:val="Tabletext"/>
              <w:spacing w:before="0" w:after="0"/>
              <w:rPr>
                <w:sz w:val="24"/>
              </w:rPr>
            </w:pPr>
            <w:r w:rsidRPr="00493773">
              <w:rPr>
                <w:sz w:val="24"/>
              </w:rPr>
              <w:t>Potential to encounter agitated customers</w:t>
            </w:r>
          </w:p>
        </w:tc>
        <w:tc>
          <w:tcPr>
            <w:tcW w:w="2694" w:type="dxa"/>
            <w:vAlign w:val="center"/>
          </w:tcPr>
          <w:p w14:paraId="6B272F25" w14:textId="4980273E" w:rsidR="00685DE0" w:rsidRPr="00493773" w:rsidRDefault="00272B8E" w:rsidP="008A5FCF">
            <w:pPr>
              <w:pStyle w:val="Tabletext"/>
              <w:spacing w:before="0" w:after="0"/>
              <w:jc w:val="center"/>
              <w:rPr>
                <w:sz w:val="24"/>
              </w:rPr>
            </w:pPr>
            <w:r>
              <w:rPr>
                <w:sz w:val="24"/>
                <w:szCs w:val="24"/>
              </w:rPr>
              <w:t>Occasionally</w:t>
            </w:r>
          </w:p>
        </w:tc>
      </w:tr>
      <w:tr w:rsidR="00685DE0" w:rsidRPr="00311AE8" w14:paraId="5DC9C8BD" w14:textId="77777777" w:rsidTr="008A5FCF">
        <w:trPr>
          <w:trHeight w:val="283"/>
        </w:trPr>
        <w:tc>
          <w:tcPr>
            <w:tcW w:w="6912" w:type="dxa"/>
            <w:vAlign w:val="center"/>
          </w:tcPr>
          <w:p w14:paraId="5217B065" w14:textId="77777777" w:rsidR="00685DE0" w:rsidRPr="005F1B26" w:rsidRDefault="00685DE0" w:rsidP="008A5FCF">
            <w:pPr>
              <w:pStyle w:val="Tabletext"/>
              <w:spacing w:before="0" w:after="0"/>
              <w:rPr>
                <w:sz w:val="24"/>
              </w:rPr>
            </w:pPr>
            <w:r w:rsidRPr="005F1B26">
              <w:rPr>
                <w:sz w:val="24"/>
              </w:rPr>
              <w:t>Exposure to potentially distressing case material</w:t>
            </w:r>
          </w:p>
        </w:tc>
        <w:tc>
          <w:tcPr>
            <w:tcW w:w="2694" w:type="dxa"/>
            <w:vAlign w:val="center"/>
          </w:tcPr>
          <w:p w14:paraId="71D6F033" w14:textId="6D5446D5" w:rsidR="00685DE0" w:rsidRPr="005F1B26" w:rsidRDefault="00562219" w:rsidP="008A5FCF">
            <w:pPr>
              <w:pStyle w:val="Tabletext"/>
              <w:spacing w:before="0" w:after="0"/>
              <w:jc w:val="center"/>
              <w:rPr>
                <w:sz w:val="24"/>
                <w:szCs w:val="24"/>
              </w:rPr>
            </w:pPr>
            <w:r>
              <w:rPr>
                <w:sz w:val="24"/>
                <w:szCs w:val="24"/>
              </w:rPr>
              <w:t>Occasionally</w:t>
            </w:r>
          </w:p>
        </w:tc>
      </w:tr>
    </w:tbl>
    <w:p w14:paraId="2126F060" w14:textId="77777777" w:rsidR="00685DE0" w:rsidRDefault="00685DE0" w:rsidP="00685DE0">
      <w:pPr>
        <w:spacing w:after="0"/>
        <w:rPr>
          <w:sz w:val="4"/>
        </w:rPr>
      </w:pPr>
    </w:p>
    <w:p w14:paraId="6DE0540F" w14:textId="77777777" w:rsidR="00685DE0" w:rsidRPr="00DA4EF8" w:rsidRDefault="00685DE0" w:rsidP="00685DE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85DE0" w:rsidRPr="00985DC5" w14:paraId="42432056" w14:textId="77777777" w:rsidTr="008A5FCF">
        <w:trPr>
          <w:trHeight w:val="454"/>
        </w:trPr>
        <w:tc>
          <w:tcPr>
            <w:tcW w:w="6912" w:type="dxa"/>
            <w:shd w:val="clear" w:color="auto" w:fill="DEEAF6"/>
            <w:vAlign w:val="center"/>
          </w:tcPr>
          <w:p w14:paraId="5205C4B3" w14:textId="77777777" w:rsidR="00685DE0" w:rsidRPr="00985DC5" w:rsidRDefault="00685DE0" w:rsidP="008A5FCF">
            <w:pPr>
              <w:pStyle w:val="Tableheading"/>
              <w:rPr>
                <w:rFonts w:ascii="Calibri Light" w:hAnsi="Calibri Light"/>
                <w:szCs w:val="24"/>
              </w:rPr>
            </w:pPr>
            <w:r w:rsidRPr="00DA4EF8">
              <w:t>OTHER</w:t>
            </w:r>
          </w:p>
        </w:tc>
        <w:tc>
          <w:tcPr>
            <w:tcW w:w="2694" w:type="dxa"/>
            <w:shd w:val="clear" w:color="auto" w:fill="DEEAF6"/>
            <w:vAlign w:val="center"/>
          </w:tcPr>
          <w:p w14:paraId="4257ED9B" w14:textId="77777777" w:rsidR="00685DE0" w:rsidRPr="00DA4EF8" w:rsidRDefault="00685DE0" w:rsidP="008A5FCF">
            <w:pPr>
              <w:pStyle w:val="Tableheading"/>
              <w:jc w:val="center"/>
            </w:pPr>
            <w:r>
              <w:t>FREQUENCY</w:t>
            </w:r>
          </w:p>
        </w:tc>
      </w:tr>
      <w:tr w:rsidR="00685DE0" w:rsidRPr="005A754D" w14:paraId="671B3AAB" w14:textId="77777777" w:rsidTr="008A5FCF">
        <w:trPr>
          <w:trHeight w:val="283"/>
        </w:trPr>
        <w:tc>
          <w:tcPr>
            <w:tcW w:w="6912" w:type="dxa"/>
            <w:vAlign w:val="center"/>
          </w:tcPr>
          <w:p w14:paraId="243C5298" w14:textId="77777777" w:rsidR="00685DE0" w:rsidRPr="00493773" w:rsidRDefault="00685DE0" w:rsidP="008A5FCF">
            <w:pPr>
              <w:pStyle w:val="Tabletext"/>
              <w:spacing w:before="0" w:after="0"/>
              <w:rPr>
                <w:sz w:val="24"/>
              </w:rPr>
            </w:pPr>
            <w:r w:rsidRPr="00493773">
              <w:rPr>
                <w:sz w:val="24"/>
              </w:rPr>
              <w:t xml:space="preserve">Uniform required </w:t>
            </w:r>
          </w:p>
        </w:tc>
        <w:tc>
          <w:tcPr>
            <w:tcW w:w="2694" w:type="dxa"/>
            <w:vAlign w:val="center"/>
          </w:tcPr>
          <w:p w14:paraId="39395268" w14:textId="77777777" w:rsidR="00685DE0" w:rsidRPr="00493773" w:rsidRDefault="00685DE0" w:rsidP="008A5FCF">
            <w:pPr>
              <w:pStyle w:val="Tabletext"/>
              <w:spacing w:before="0" w:after="0"/>
              <w:jc w:val="center"/>
              <w:rPr>
                <w:sz w:val="24"/>
              </w:rPr>
            </w:pPr>
            <w:r>
              <w:rPr>
                <w:sz w:val="24"/>
                <w:szCs w:val="24"/>
              </w:rPr>
              <w:t>Never</w:t>
            </w:r>
          </w:p>
        </w:tc>
      </w:tr>
      <w:tr w:rsidR="00685DE0" w:rsidRPr="005A754D" w14:paraId="3EF2F68B" w14:textId="77777777" w:rsidTr="008A5FCF">
        <w:trPr>
          <w:trHeight w:val="283"/>
        </w:trPr>
        <w:tc>
          <w:tcPr>
            <w:tcW w:w="6912" w:type="dxa"/>
            <w:vAlign w:val="center"/>
          </w:tcPr>
          <w:p w14:paraId="1AA698A0" w14:textId="77777777" w:rsidR="00685DE0" w:rsidRPr="00493773" w:rsidRDefault="00685DE0" w:rsidP="008A5FCF">
            <w:pPr>
              <w:pStyle w:val="Tabletext"/>
              <w:spacing w:before="0" w:after="0"/>
              <w:rPr>
                <w:sz w:val="24"/>
              </w:rPr>
            </w:pPr>
            <w:r w:rsidRPr="00493773">
              <w:rPr>
                <w:sz w:val="24"/>
              </w:rPr>
              <w:t>P</w:t>
            </w:r>
            <w:r>
              <w:rPr>
                <w:sz w:val="24"/>
              </w:rPr>
              <w:t xml:space="preserve">ersonal </w:t>
            </w:r>
            <w:r w:rsidRPr="00493773">
              <w:rPr>
                <w:sz w:val="24"/>
              </w:rPr>
              <w:t>P</w:t>
            </w:r>
            <w:r>
              <w:rPr>
                <w:sz w:val="24"/>
              </w:rPr>
              <w:t>rotective Equipment (PPE)</w:t>
            </w:r>
            <w:r w:rsidRPr="00493773">
              <w:rPr>
                <w:sz w:val="24"/>
              </w:rPr>
              <w:t xml:space="preserve"> required </w:t>
            </w:r>
          </w:p>
        </w:tc>
        <w:tc>
          <w:tcPr>
            <w:tcW w:w="2694" w:type="dxa"/>
            <w:vAlign w:val="center"/>
          </w:tcPr>
          <w:p w14:paraId="0439F830" w14:textId="77777777" w:rsidR="00685DE0" w:rsidRPr="00493773" w:rsidRDefault="00685DE0" w:rsidP="008A5FCF">
            <w:pPr>
              <w:pStyle w:val="Tabletext"/>
              <w:spacing w:before="0" w:after="0"/>
              <w:jc w:val="center"/>
              <w:rPr>
                <w:sz w:val="24"/>
              </w:rPr>
            </w:pPr>
            <w:r>
              <w:rPr>
                <w:sz w:val="24"/>
                <w:szCs w:val="24"/>
              </w:rPr>
              <w:t>Never</w:t>
            </w:r>
          </w:p>
        </w:tc>
      </w:tr>
    </w:tbl>
    <w:p w14:paraId="09E919AD" w14:textId="076C114C" w:rsidR="00685DE0" w:rsidRDefault="00685DE0" w:rsidP="00D864EB">
      <w:pPr>
        <w:spacing w:after="0"/>
        <w:jc w:val="left"/>
        <w:rPr>
          <w:sz w:val="24"/>
          <w:szCs w:val="24"/>
        </w:rPr>
      </w:pPr>
    </w:p>
    <w:p w14:paraId="57E040A3" w14:textId="511C979D" w:rsidR="00410717" w:rsidRPr="00410717" w:rsidRDefault="00410717" w:rsidP="00410717">
      <w:pPr>
        <w:rPr>
          <w:sz w:val="24"/>
          <w:szCs w:val="24"/>
        </w:rPr>
      </w:pPr>
    </w:p>
    <w:p w14:paraId="50F1392D" w14:textId="512B56B4" w:rsidR="00410717" w:rsidRPr="00410717" w:rsidRDefault="00410717" w:rsidP="00410717">
      <w:pPr>
        <w:rPr>
          <w:sz w:val="24"/>
          <w:szCs w:val="24"/>
        </w:rPr>
      </w:pPr>
    </w:p>
    <w:p w14:paraId="13D8EE4D" w14:textId="178B069D" w:rsidR="00410717" w:rsidRPr="00410717" w:rsidRDefault="00410717" w:rsidP="00410717">
      <w:pPr>
        <w:tabs>
          <w:tab w:val="left" w:pos="1395"/>
        </w:tabs>
        <w:rPr>
          <w:sz w:val="24"/>
          <w:szCs w:val="24"/>
        </w:rPr>
      </w:pPr>
    </w:p>
    <w:sectPr w:rsidR="00410717" w:rsidRPr="00410717" w:rsidSect="00B15437">
      <w:footerReference w:type="default" r:id="rId17"/>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A240" w14:textId="77777777" w:rsidR="001E0A81" w:rsidRDefault="001E0A81" w:rsidP="00B70950">
      <w:r>
        <w:separator/>
      </w:r>
    </w:p>
  </w:endnote>
  <w:endnote w:type="continuationSeparator" w:id="0">
    <w:p w14:paraId="63EA0485" w14:textId="77777777" w:rsidR="001E0A81" w:rsidRDefault="001E0A81" w:rsidP="00B7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71213772"/>
      <w:docPartObj>
        <w:docPartGallery w:val="Page Numbers (Bottom of Page)"/>
        <w:docPartUnique/>
      </w:docPartObj>
    </w:sdtPr>
    <w:sdtEndPr/>
    <w:sdtContent>
      <w:sdt>
        <w:sdtPr>
          <w:rPr>
            <w:sz w:val="18"/>
            <w:szCs w:val="18"/>
          </w:rPr>
          <w:id w:val="307694247"/>
          <w:docPartObj>
            <w:docPartGallery w:val="Page Numbers (Bottom of Page)"/>
            <w:docPartUnique/>
          </w:docPartObj>
        </w:sdtPr>
        <w:sdtEndPr/>
        <w:sdtContent>
          <w:p w14:paraId="3481DF52" w14:textId="2C6D0B86" w:rsidR="00AB7FEE" w:rsidRPr="00887A53" w:rsidRDefault="00410717" w:rsidP="00887A53">
            <w:pPr>
              <w:pStyle w:val="Footer"/>
              <w:spacing w:after="0"/>
              <w:jc w:val="left"/>
              <w:rPr>
                <w:sz w:val="18"/>
                <w:szCs w:val="18"/>
              </w:rPr>
            </w:pPr>
            <w:r>
              <w:rPr>
                <w:sz w:val="18"/>
                <w:szCs w:val="18"/>
              </w:rPr>
              <w:t>S</w:t>
            </w:r>
            <w:r w:rsidR="00657F7C">
              <w:rPr>
                <w:sz w:val="18"/>
                <w:szCs w:val="18"/>
              </w:rPr>
              <w:t>chool</w:t>
            </w:r>
            <w:r>
              <w:rPr>
                <w:sz w:val="18"/>
                <w:szCs w:val="18"/>
              </w:rPr>
              <w:t xml:space="preserve"> Psychologist</w:t>
            </w:r>
            <w:r w:rsidR="002B4E51">
              <w:rPr>
                <w:sz w:val="18"/>
                <w:szCs w:val="18"/>
              </w:rPr>
              <w:t xml:space="preserve"> </w:t>
            </w:r>
            <w:r w:rsidR="002A4EFA">
              <w:rPr>
                <w:sz w:val="18"/>
                <w:szCs w:val="18"/>
              </w:rPr>
              <w:t xml:space="preserve">– </w:t>
            </w:r>
            <w:r w:rsidR="00A935BD">
              <w:rPr>
                <w:sz w:val="18"/>
                <w:szCs w:val="18"/>
              </w:rPr>
              <w:t>March 2025</w:t>
            </w:r>
            <w:r w:rsidR="00AB7FEE" w:rsidRPr="00887A53">
              <w:rPr>
                <w:sz w:val="18"/>
                <w:szCs w:val="18"/>
              </w:rPr>
              <w:tab/>
            </w:r>
            <w:r w:rsidR="00AB7FEE" w:rsidRPr="00887A53">
              <w:rPr>
                <w:sz w:val="18"/>
                <w:szCs w:val="18"/>
              </w:rPr>
              <w:tab/>
            </w:r>
            <w:sdt>
              <w:sdtPr>
                <w:rPr>
                  <w:sz w:val="18"/>
                  <w:szCs w:val="18"/>
                </w:rPr>
                <w:id w:val="565050477"/>
                <w:docPartObj>
                  <w:docPartGallery w:val="Page Numbers (Top of Page)"/>
                  <w:docPartUnique/>
                </w:docPartObj>
              </w:sdtPr>
              <w:sdtEndPr/>
              <w:sdtContent>
                <w:r w:rsidR="00AB7FEE" w:rsidRPr="00887A53">
                  <w:rPr>
                    <w:sz w:val="18"/>
                    <w:szCs w:val="18"/>
                  </w:rPr>
                  <w:t xml:space="preserve">Page </w:t>
                </w:r>
                <w:r w:rsidR="00624FF7" w:rsidRPr="00887A53">
                  <w:rPr>
                    <w:b/>
                    <w:sz w:val="18"/>
                    <w:szCs w:val="18"/>
                  </w:rPr>
                  <w:fldChar w:fldCharType="begin"/>
                </w:r>
                <w:r w:rsidR="00AB7FEE" w:rsidRPr="00887A53">
                  <w:rPr>
                    <w:b/>
                    <w:sz w:val="18"/>
                    <w:szCs w:val="18"/>
                  </w:rPr>
                  <w:instrText xml:space="preserve"> PAGE </w:instrText>
                </w:r>
                <w:r w:rsidR="00624FF7" w:rsidRPr="00887A53">
                  <w:rPr>
                    <w:b/>
                    <w:sz w:val="18"/>
                    <w:szCs w:val="18"/>
                  </w:rPr>
                  <w:fldChar w:fldCharType="separate"/>
                </w:r>
                <w:r w:rsidR="00694018">
                  <w:rPr>
                    <w:b/>
                    <w:noProof/>
                    <w:sz w:val="18"/>
                    <w:szCs w:val="18"/>
                  </w:rPr>
                  <w:t>1</w:t>
                </w:r>
                <w:r w:rsidR="00624FF7" w:rsidRPr="00887A53">
                  <w:rPr>
                    <w:b/>
                    <w:sz w:val="18"/>
                    <w:szCs w:val="18"/>
                  </w:rPr>
                  <w:fldChar w:fldCharType="end"/>
                </w:r>
                <w:r w:rsidR="00AB7FEE" w:rsidRPr="00887A53">
                  <w:rPr>
                    <w:sz w:val="18"/>
                    <w:szCs w:val="18"/>
                  </w:rPr>
                  <w:t xml:space="preserve"> of </w:t>
                </w:r>
                <w:r w:rsidR="00624FF7" w:rsidRPr="00887A53">
                  <w:rPr>
                    <w:b/>
                    <w:sz w:val="18"/>
                    <w:szCs w:val="18"/>
                  </w:rPr>
                  <w:fldChar w:fldCharType="begin"/>
                </w:r>
                <w:r w:rsidR="00AB7FEE" w:rsidRPr="00887A53">
                  <w:rPr>
                    <w:b/>
                    <w:sz w:val="18"/>
                    <w:szCs w:val="18"/>
                  </w:rPr>
                  <w:instrText xml:space="preserve"> NUMPAGES  </w:instrText>
                </w:r>
                <w:r w:rsidR="00624FF7" w:rsidRPr="00887A53">
                  <w:rPr>
                    <w:b/>
                    <w:sz w:val="18"/>
                    <w:szCs w:val="18"/>
                  </w:rPr>
                  <w:fldChar w:fldCharType="separate"/>
                </w:r>
                <w:r w:rsidR="00694018">
                  <w:rPr>
                    <w:b/>
                    <w:noProof/>
                    <w:sz w:val="18"/>
                    <w:szCs w:val="18"/>
                  </w:rPr>
                  <w:t>4</w:t>
                </w:r>
                <w:r w:rsidR="00624FF7" w:rsidRPr="00887A53">
                  <w:rPr>
                    <w:b/>
                    <w:sz w:val="18"/>
                    <w:szCs w:val="18"/>
                  </w:rPr>
                  <w:fldChar w:fldCharType="end"/>
                </w:r>
              </w:sdtContent>
            </w:sdt>
          </w:p>
        </w:sdtContent>
      </w:sdt>
      <w:p w14:paraId="75611145" w14:textId="77777777" w:rsidR="00AB7FEE" w:rsidRPr="00887A53" w:rsidRDefault="00AB7FEE" w:rsidP="00887A53">
        <w:pPr>
          <w:pStyle w:val="Footer"/>
          <w:spacing w:after="0"/>
          <w:jc w:val="left"/>
          <w:rPr>
            <w:sz w:val="18"/>
            <w:szCs w:val="18"/>
          </w:rPr>
        </w:pPr>
        <w:r w:rsidRPr="00887A53">
          <w:rPr>
            <w:sz w:val="18"/>
            <w:szCs w:val="18"/>
          </w:rPr>
          <w:tab/>
        </w:r>
        <w:r w:rsidRPr="00887A53">
          <w:rPr>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2041" w14:textId="77777777" w:rsidR="001E0A81" w:rsidRDefault="001E0A81" w:rsidP="00B70950">
      <w:r>
        <w:separator/>
      </w:r>
    </w:p>
  </w:footnote>
  <w:footnote w:type="continuationSeparator" w:id="0">
    <w:p w14:paraId="0ED52258" w14:textId="77777777" w:rsidR="001E0A81" w:rsidRDefault="001E0A81" w:rsidP="00B7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8AB9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ucation and Training Directorate logo" style="width:3in;height:3in;visibility:visible" o:bullet="t">
        <v:imagedata r:id="rId1" o:title="Education and Training Directorate logo"/>
      </v:shape>
    </w:pict>
  </w:numPicBullet>
  <w:abstractNum w:abstractNumId="0" w15:restartNumberingAfterBreak="0">
    <w:nsid w:val="01280E22"/>
    <w:multiLevelType w:val="hybridMultilevel"/>
    <w:tmpl w:val="E63AD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96DE5"/>
    <w:multiLevelType w:val="hybridMultilevel"/>
    <w:tmpl w:val="F77ACE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55220A"/>
    <w:multiLevelType w:val="hybridMultilevel"/>
    <w:tmpl w:val="45B22586"/>
    <w:lvl w:ilvl="0" w:tplc="C9A69334">
      <w:start w:val="1"/>
      <w:numFmt w:val="decimal"/>
      <w:lvlText w:val="%1."/>
      <w:lvlJc w:val="left"/>
      <w:pPr>
        <w:ind w:left="460" w:hanging="341"/>
      </w:pPr>
      <w:rPr>
        <w:rFonts w:ascii="Source Sans Pro" w:eastAsia="Source Sans Pro" w:hAnsi="Source Sans Pro" w:cs="Source Sans Pro" w:hint="default"/>
        <w:spacing w:val="-1"/>
        <w:w w:val="101"/>
        <w:sz w:val="19"/>
        <w:szCs w:val="19"/>
      </w:rPr>
    </w:lvl>
    <w:lvl w:ilvl="1" w:tplc="DD12A040">
      <w:numFmt w:val="bullet"/>
      <w:lvlText w:val="•"/>
      <w:lvlJc w:val="left"/>
      <w:pPr>
        <w:ind w:left="1352" w:hanging="341"/>
      </w:pPr>
      <w:rPr>
        <w:rFonts w:hint="default"/>
      </w:rPr>
    </w:lvl>
    <w:lvl w:ilvl="2" w:tplc="5596F1A0">
      <w:numFmt w:val="bullet"/>
      <w:lvlText w:val="•"/>
      <w:lvlJc w:val="left"/>
      <w:pPr>
        <w:ind w:left="2245" w:hanging="341"/>
      </w:pPr>
      <w:rPr>
        <w:rFonts w:hint="default"/>
      </w:rPr>
    </w:lvl>
    <w:lvl w:ilvl="3" w:tplc="4168A88C">
      <w:numFmt w:val="bullet"/>
      <w:lvlText w:val="•"/>
      <w:lvlJc w:val="left"/>
      <w:pPr>
        <w:ind w:left="3137" w:hanging="341"/>
      </w:pPr>
      <w:rPr>
        <w:rFonts w:hint="default"/>
      </w:rPr>
    </w:lvl>
    <w:lvl w:ilvl="4" w:tplc="9DEE32E0">
      <w:numFmt w:val="bullet"/>
      <w:lvlText w:val="•"/>
      <w:lvlJc w:val="left"/>
      <w:pPr>
        <w:ind w:left="4030" w:hanging="341"/>
      </w:pPr>
      <w:rPr>
        <w:rFonts w:hint="default"/>
      </w:rPr>
    </w:lvl>
    <w:lvl w:ilvl="5" w:tplc="1D9AF034">
      <w:numFmt w:val="bullet"/>
      <w:lvlText w:val="•"/>
      <w:lvlJc w:val="left"/>
      <w:pPr>
        <w:ind w:left="4922" w:hanging="341"/>
      </w:pPr>
      <w:rPr>
        <w:rFonts w:hint="default"/>
      </w:rPr>
    </w:lvl>
    <w:lvl w:ilvl="6" w:tplc="B05C68F8">
      <w:numFmt w:val="bullet"/>
      <w:lvlText w:val="•"/>
      <w:lvlJc w:val="left"/>
      <w:pPr>
        <w:ind w:left="5815" w:hanging="341"/>
      </w:pPr>
      <w:rPr>
        <w:rFonts w:hint="default"/>
      </w:rPr>
    </w:lvl>
    <w:lvl w:ilvl="7" w:tplc="69BA6436">
      <w:numFmt w:val="bullet"/>
      <w:lvlText w:val="•"/>
      <w:lvlJc w:val="left"/>
      <w:pPr>
        <w:ind w:left="6707" w:hanging="341"/>
      </w:pPr>
      <w:rPr>
        <w:rFonts w:hint="default"/>
      </w:rPr>
    </w:lvl>
    <w:lvl w:ilvl="8" w:tplc="D3F029E8">
      <w:numFmt w:val="bullet"/>
      <w:lvlText w:val="•"/>
      <w:lvlJc w:val="left"/>
      <w:pPr>
        <w:ind w:left="7600" w:hanging="341"/>
      </w:pPr>
      <w:rPr>
        <w:rFonts w:hint="default"/>
      </w:rPr>
    </w:lvl>
  </w:abstractNum>
  <w:abstractNum w:abstractNumId="3" w15:restartNumberingAfterBreak="0">
    <w:nsid w:val="0A9D6A7D"/>
    <w:multiLevelType w:val="hybridMultilevel"/>
    <w:tmpl w:val="4E965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0622E3"/>
    <w:multiLevelType w:val="hybridMultilevel"/>
    <w:tmpl w:val="2026A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0B35ED5"/>
    <w:multiLevelType w:val="hybridMultilevel"/>
    <w:tmpl w:val="C3F08942"/>
    <w:lvl w:ilvl="0" w:tplc="18FCE132">
      <w:start w:val="1"/>
      <w:numFmt w:val="decimal"/>
      <w:lvlText w:val="%1."/>
      <w:lvlJc w:val="left"/>
      <w:pPr>
        <w:ind w:left="460" w:hanging="341"/>
      </w:pPr>
      <w:rPr>
        <w:rFonts w:ascii="Source Sans Pro" w:eastAsia="Source Sans Pro" w:hAnsi="Source Sans Pro" w:cs="Source Sans Pro" w:hint="default"/>
        <w:spacing w:val="-1"/>
        <w:w w:val="101"/>
        <w:sz w:val="19"/>
        <w:szCs w:val="19"/>
      </w:rPr>
    </w:lvl>
    <w:lvl w:ilvl="1" w:tplc="FE7C8668">
      <w:numFmt w:val="bullet"/>
      <w:lvlText w:val="•"/>
      <w:lvlJc w:val="left"/>
      <w:pPr>
        <w:ind w:left="1320" w:hanging="341"/>
      </w:pPr>
      <w:rPr>
        <w:rFonts w:hint="default"/>
      </w:rPr>
    </w:lvl>
    <w:lvl w:ilvl="2" w:tplc="C74E9D6E">
      <w:numFmt w:val="bullet"/>
      <w:lvlText w:val="•"/>
      <w:lvlJc w:val="left"/>
      <w:pPr>
        <w:ind w:left="2181" w:hanging="341"/>
      </w:pPr>
      <w:rPr>
        <w:rFonts w:hint="default"/>
      </w:rPr>
    </w:lvl>
    <w:lvl w:ilvl="3" w:tplc="0D247754">
      <w:numFmt w:val="bullet"/>
      <w:lvlText w:val="•"/>
      <w:lvlJc w:val="left"/>
      <w:pPr>
        <w:ind w:left="3041" w:hanging="341"/>
      </w:pPr>
      <w:rPr>
        <w:rFonts w:hint="default"/>
      </w:rPr>
    </w:lvl>
    <w:lvl w:ilvl="4" w:tplc="42540CC0">
      <w:numFmt w:val="bullet"/>
      <w:lvlText w:val="•"/>
      <w:lvlJc w:val="left"/>
      <w:pPr>
        <w:ind w:left="3902" w:hanging="341"/>
      </w:pPr>
      <w:rPr>
        <w:rFonts w:hint="default"/>
      </w:rPr>
    </w:lvl>
    <w:lvl w:ilvl="5" w:tplc="65B07A2C">
      <w:numFmt w:val="bullet"/>
      <w:lvlText w:val="•"/>
      <w:lvlJc w:val="left"/>
      <w:pPr>
        <w:ind w:left="4762" w:hanging="341"/>
      </w:pPr>
      <w:rPr>
        <w:rFonts w:hint="default"/>
      </w:rPr>
    </w:lvl>
    <w:lvl w:ilvl="6" w:tplc="913AD1CC">
      <w:numFmt w:val="bullet"/>
      <w:lvlText w:val="•"/>
      <w:lvlJc w:val="left"/>
      <w:pPr>
        <w:ind w:left="5623" w:hanging="341"/>
      </w:pPr>
      <w:rPr>
        <w:rFonts w:hint="default"/>
      </w:rPr>
    </w:lvl>
    <w:lvl w:ilvl="7" w:tplc="F75C352A">
      <w:numFmt w:val="bullet"/>
      <w:lvlText w:val="•"/>
      <w:lvlJc w:val="left"/>
      <w:pPr>
        <w:ind w:left="6483" w:hanging="341"/>
      </w:pPr>
      <w:rPr>
        <w:rFonts w:hint="default"/>
      </w:rPr>
    </w:lvl>
    <w:lvl w:ilvl="8" w:tplc="16DEBEBC">
      <w:numFmt w:val="bullet"/>
      <w:lvlText w:val="•"/>
      <w:lvlJc w:val="left"/>
      <w:pPr>
        <w:ind w:left="7344" w:hanging="341"/>
      </w:pPr>
      <w:rPr>
        <w:rFonts w:hint="default"/>
      </w:rPr>
    </w:lvl>
  </w:abstractNum>
  <w:abstractNum w:abstractNumId="6" w15:restartNumberingAfterBreak="0">
    <w:nsid w:val="124920DC"/>
    <w:multiLevelType w:val="hybridMultilevel"/>
    <w:tmpl w:val="A1AA848A"/>
    <w:lvl w:ilvl="0" w:tplc="27FA021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A742C"/>
    <w:multiLevelType w:val="hybridMultilevel"/>
    <w:tmpl w:val="0086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35457"/>
    <w:multiLevelType w:val="hybridMultilevel"/>
    <w:tmpl w:val="CC50C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F35876"/>
    <w:multiLevelType w:val="hybridMultilevel"/>
    <w:tmpl w:val="EE665714"/>
    <w:lvl w:ilvl="0" w:tplc="2DA0B0C0">
      <w:start w:val="1"/>
      <w:numFmt w:val="decimal"/>
      <w:lvlText w:val="%1."/>
      <w:lvlJc w:val="left"/>
      <w:pPr>
        <w:ind w:left="36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4B786E"/>
    <w:multiLevelType w:val="hybridMultilevel"/>
    <w:tmpl w:val="D318F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C3552C"/>
    <w:multiLevelType w:val="hybridMultilevel"/>
    <w:tmpl w:val="665C6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447757"/>
    <w:multiLevelType w:val="hybridMultilevel"/>
    <w:tmpl w:val="3D8A692A"/>
    <w:lvl w:ilvl="0" w:tplc="E0F833D8">
      <w:start w:val="1"/>
      <w:numFmt w:val="decimal"/>
      <w:lvlText w:val="%1."/>
      <w:lvlJc w:val="left"/>
      <w:pPr>
        <w:ind w:left="460" w:hanging="341"/>
      </w:pPr>
      <w:rPr>
        <w:rFonts w:ascii="Source Sans Pro" w:eastAsia="Source Sans Pro" w:hAnsi="Source Sans Pro" w:cs="Source Sans Pro" w:hint="default"/>
        <w:spacing w:val="-1"/>
        <w:w w:val="101"/>
        <w:sz w:val="19"/>
        <w:szCs w:val="19"/>
      </w:rPr>
    </w:lvl>
    <w:lvl w:ilvl="1" w:tplc="2C66CDB0">
      <w:numFmt w:val="bullet"/>
      <w:lvlText w:val="•"/>
      <w:lvlJc w:val="left"/>
      <w:pPr>
        <w:ind w:left="1354" w:hanging="341"/>
      </w:pPr>
      <w:rPr>
        <w:rFonts w:hint="default"/>
      </w:rPr>
    </w:lvl>
    <w:lvl w:ilvl="2" w:tplc="6C0A3D02">
      <w:numFmt w:val="bullet"/>
      <w:lvlText w:val="•"/>
      <w:lvlJc w:val="left"/>
      <w:pPr>
        <w:ind w:left="2249" w:hanging="341"/>
      </w:pPr>
      <w:rPr>
        <w:rFonts w:hint="default"/>
      </w:rPr>
    </w:lvl>
    <w:lvl w:ilvl="3" w:tplc="DF52D864">
      <w:numFmt w:val="bullet"/>
      <w:lvlText w:val="•"/>
      <w:lvlJc w:val="left"/>
      <w:pPr>
        <w:ind w:left="3143" w:hanging="341"/>
      </w:pPr>
      <w:rPr>
        <w:rFonts w:hint="default"/>
      </w:rPr>
    </w:lvl>
    <w:lvl w:ilvl="4" w:tplc="162A9430">
      <w:numFmt w:val="bullet"/>
      <w:lvlText w:val="•"/>
      <w:lvlJc w:val="left"/>
      <w:pPr>
        <w:ind w:left="4038" w:hanging="341"/>
      </w:pPr>
      <w:rPr>
        <w:rFonts w:hint="default"/>
      </w:rPr>
    </w:lvl>
    <w:lvl w:ilvl="5" w:tplc="853A8BEC">
      <w:numFmt w:val="bullet"/>
      <w:lvlText w:val="•"/>
      <w:lvlJc w:val="left"/>
      <w:pPr>
        <w:ind w:left="4932" w:hanging="341"/>
      </w:pPr>
      <w:rPr>
        <w:rFonts w:hint="default"/>
      </w:rPr>
    </w:lvl>
    <w:lvl w:ilvl="6" w:tplc="59FEEF2A">
      <w:numFmt w:val="bullet"/>
      <w:lvlText w:val="•"/>
      <w:lvlJc w:val="left"/>
      <w:pPr>
        <w:ind w:left="5827" w:hanging="341"/>
      </w:pPr>
      <w:rPr>
        <w:rFonts w:hint="default"/>
      </w:rPr>
    </w:lvl>
    <w:lvl w:ilvl="7" w:tplc="D9A6769C">
      <w:numFmt w:val="bullet"/>
      <w:lvlText w:val="•"/>
      <w:lvlJc w:val="left"/>
      <w:pPr>
        <w:ind w:left="6721" w:hanging="341"/>
      </w:pPr>
      <w:rPr>
        <w:rFonts w:hint="default"/>
      </w:rPr>
    </w:lvl>
    <w:lvl w:ilvl="8" w:tplc="E03C0028">
      <w:numFmt w:val="bullet"/>
      <w:lvlText w:val="•"/>
      <w:lvlJc w:val="left"/>
      <w:pPr>
        <w:ind w:left="7616" w:hanging="341"/>
      </w:pPr>
      <w:rPr>
        <w:rFonts w:hint="default"/>
      </w:rPr>
    </w:lvl>
  </w:abstractNum>
  <w:abstractNum w:abstractNumId="13" w15:restartNumberingAfterBreak="0">
    <w:nsid w:val="2ED27617"/>
    <w:multiLevelType w:val="hybridMultilevel"/>
    <w:tmpl w:val="1DDE0E4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F24E45"/>
    <w:multiLevelType w:val="hybridMultilevel"/>
    <w:tmpl w:val="DB26E8F4"/>
    <w:lvl w:ilvl="0" w:tplc="768C6AE4">
      <w:start w:val="1"/>
      <w:numFmt w:val="bullet"/>
      <w:lvlText w:val=""/>
      <w:lvlPicBulletId w:val="0"/>
      <w:lvlJc w:val="left"/>
      <w:pPr>
        <w:tabs>
          <w:tab w:val="num" w:pos="720"/>
        </w:tabs>
        <w:ind w:left="720" w:hanging="360"/>
      </w:pPr>
      <w:rPr>
        <w:rFonts w:ascii="Symbol" w:hAnsi="Symbol" w:hint="default"/>
      </w:rPr>
    </w:lvl>
    <w:lvl w:ilvl="1" w:tplc="1C1CBDAC" w:tentative="1">
      <w:start w:val="1"/>
      <w:numFmt w:val="bullet"/>
      <w:lvlText w:val=""/>
      <w:lvlJc w:val="left"/>
      <w:pPr>
        <w:tabs>
          <w:tab w:val="num" w:pos="1440"/>
        </w:tabs>
        <w:ind w:left="1440" w:hanging="360"/>
      </w:pPr>
      <w:rPr>
        <w:rFonts w:ascii="Symbol" w:hAnsi="Symbol" w:hint="default"/>
      </w:rPr>
    </w:lvl>
    <w:lvl w:ilvl="2" w:tplc="DEE0BC18" w:tentative="1">
      <w:start w:val="1"/>
      <w:numFmt w:val="bullet"/>
      <w:lvlText w:val=""/>
      <w:lvlJc w:val="left"/>
      <w:pPr>
        <w:tabs>
          <w:tab w:val="num" w:pos="2160"/>
        </w:tabs>
        <w:ind w:left="2160" w:hanging="360"/>
      </w:pPr>
      <w:rPr>
        <w:rFonts w:ascii="Symbol" w:hAnsi="Symbol" w:hint="default"/>
      </w:rPr>
    </w:lvl>
    <w:lvl w:ilvl="3" w:tplc="8D8EF738" w:tentative="1">
      <w:start w:val="1"/>
      <w:numFmt w:val="bullet"/>
      <w:lvlText w:val=""/>
      <w:lvlJc w:val="left"/>
      <w:pPr>
        <w:tabs>
          <w:tab w:val="num" w:pos="2880"/>
        </w:tabs>
        <w:ind w:left="2880" w:hanging="360"/>
      </w:pPr>
      <w:rPr>
        <w:rFonts w:ascii="Symbol" w:hAnsi="Symbol" w:hint="default"/>
      </w:rPr>
    </w:lvl>
    <w:lvl w:ilvl="4" w:tplc="B10825B8" w:tentative="1">
      <w:start w:val="1"/>
      <w:numFmt w:val="bullet"/>
      <w:lvlText w:val=""/>
      <w:lvlJc w:val="left"/>
      <w:pPr>
        <w:tabs>
          <w:tab w:val="num" w:pos="3600"/>
        </w:tabs>
        <w:ind w:left="3600" w:hanging="360"/>
      </w:pPr>
      <w:rPr>
        <w:rFonts w:ascii="Symbol" w:hAnsi="Symbol" w:hint="default"/>
      </w:rPr>
    </w:lvl>
    <w:lvl w:ilvl="5" w:tplc="87321508" w:tentative="1">
      <w:start w:val="1"/>
      <w:numFmt w:val="bullet"/>
      <w:lvlText w:val=""/>
      <w:lvlJc w:val="left"/>
      <w:pPr>
        <w:tabs>
          <w:tab w:val="num" w:pos="4320"/>
        </w:tabs>
        <w:ind w:left="4320" w:hanging="360"/>
      </w:pPr>
      <w:rPr>
        <w:rFonts w:ascii="Symbol" w:hAnsi="Symbol" w:hint="default"/>
      </w:rPr>
    </w:lvl>
    <w:lvl w:ilvl="6" w:tplc="50567A36" w:tentative="1">
      <w:start w:val="1"/>
      <w:numFmt w:val="bullet"/>
      <w:lvlText w:val=""/>
      <w:lvlJc w:val="left"/>
      <w:pPr>
        <w:tabs>
          <w:tab w:val="num" w:pos="5040"/>
        </w:tabs>
        <w:ind w:left="5040" w:hanging="360"/>
      </w:pPr>
      <w:rPr>
        <w:rFonts w:ascii="Symbol" w:hAnsi="Symbol" w:hint="default"/>
      </w:rPr>
    </w:lvl>
    <w:lvl w:ilvl="7" w:tplc="ED1AC20C" w:tentative="1">
      <w:start w:val="1"/>
      <w:numFmt w:val="bullet"/>
      <w:lvlText w:val=""/>
      <w:lvlJc w:val="left"/>
      <w:pPr>
        <w:tabs>
          <w:tab w:val="num" w:pos="5760"/>
        </w:tabs>
        <w:ind w:left="5760" w:hanging="360"/>
      </w:pPr>
      <w:rPr>
        <w:rFonts w:ascii="Symbol" w:hAnsi="Symbol" w:hint="default"/>
      </w:rPr>
    </w:lvl>
    <w:lvl w:ilvl="8" w:tplc="BB72AB3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1F33D4"/>
    <w:multiLevelType w:val="hybridMultilevel"/>
    <w:tmpl w:val="21EA7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50EEE"/>
    <w:multiLevelType w:val="hybridMultilevel"/>
    <w:tmpl w:val="F9B68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61C58"/>
    <w:multiLevelType w:val="hybridMultilevel"/>
    <w:tmpl w:val="BA1E81B6"/>
    <w:lvl w:ilvl="0" w:tplc="C05AF448">
      <w:start w:val="1"/>
      <w:numFmt w:val="decimal"/>
      <w:lvlText w:val="%1."/>
      <w:lvlJc w:val="left"/>
      <w:pPr>
        <w:ind w:left="340" w:hanging="341"/>
      </w:pPr>
      <w:rPr>
        <w:rFonts w:ascii="Calibri" w:eastAsia="Source Sans Pro" w:hAnsi="Calibri" w:cs="Source Sans Pro" w:hint="default"/>
        <w:spacing w:val="-1"/>
        <w:w w:val="101"/>
        <w:sz w:val="22"/>
        <w:szCs w:val="22"/>
      </w:rPr>
    </w:lvl>
    <w:lvl w:ilvl="1" w:tplc="21A88C92">
      <w:numFmt w:val="bullet"/>
      <w:lvlText w:val="•"/>
      <w:lvlJc w:val="left"/>
      <w:pPr>
        <w:ind w:left="1232" w:hanging="341"/>
      </w:pPr>
      <w:rPr>
        <w:rFonts w:hint="default"/>
      </w:rPr>
    </w:lvl>
    <w:lvl w:ilvl="2" w:tplc="531CEE98">
      <w:numFmt w:val="bullet"/>
      <w:lvlText w:val="•"/>
      <w:lvlJc w:val="left"/>
      <w:pPr>
        <w:ind w:left="2125" w:hanging="341"/>
      </w:pPr>
      <w:rPr>
        <w:rFonts w:hint="default"/>
      </w:rPr>
    </w:lvl>
    <w:lvl w:ilvl="3" w:tplc="D0AE576A">
      <w:numFmt w:val="bullet"/>
      <w:lvlText w:val="•"/>
      <w:lvlJc w:val="left"/>
      <w:pPr>
        <w:ind w:left="3017" w:hanging="341"/>
      </w:pPr>
      <w:rPr>
        <w:rFonts w:hint="default"/>
      </w:rPr>
    </w:lvl>
    <w:lvl w:ilvl="4" w:tplc="EDBAA2E4">
      <w:numFmt w:val="bullet"/>
      <w:lvlText w:val="•"/>
      <w:lvlJc w:val="left"/>
      <w:pPr>
        <w:ind w:left="3910" w:hanging="341"/>
      </w:pPr>
      <w:rPr>
        <w:rFonts w:hint="default"/>
      </w:rPr>
    </w:lvl>
    <w:lvl w:ilvl="5" w:tplc="A9B89E4A">
      <w:numFmt w:val="bullet"/>
      <w:lvlText w:val="•"/>
      <w:lvlJc w:val="left"/>
      <w:pPr>
        <w:ind w:left="4802" w:hanging="341"/>
      </w:pPr>
      <w:rPr>
        <w:rFonts w:hint="default"/>
      </w:rPr>
    </w:lvl>
    <w:lvl w:ilvl="6" w:tplc="25C09A60">
      <w:numFmt w:val="bullet"/>
      <w:lvlText w:val="•"/>
      <w:lvlJc w:val="left"/>
      <w:pPr>
        <w:ind w:left="5695" w:hanging="341"/>
      </w:pPr>
      <w:rPr>
        <w:rFonts w:hint="default"/>
      </w:rPr>
    </w:lvl>
    <w:lvl w:ilvl="7" w:tplc="E86041CC">
      <w:numFmt w:val="bullet"/>
      <w:lvlText w:val="•"/>
      <w:lvlJc w:val="left"/>
      <w:pPr>
        <w:ind w:left="6587" w:hanging="341"/>
      </w:pPr>
      <w:rPr>
        <w:rFonts w:hint="default"/>
      </w:rPr>
    </w:lvl>
    <w:lvl w:ilvl="8" w:tplc="84BA317A">
      <w:numFmt w:val="bullet"/>
      <w:lvlText w:val="•"/>
      <w:lvlJc w:val="left"/>
      <w:pPr>
        <w:ind w:left="7480" w:hanging="341"/>
      </w:pPr>
      <w:rPr>
        <w:rFonts w:hint="default"/>
      </w:rPr>
    </w:lvl>
  </w:abstractNum>
  <w:abstractNum w:abstractNumId="18" w15:restartNumberingAfterBreak="0">
    <w:nsid w:val="3F945494"/>
    <w:multiLevelType w:val="hybridMultilevel"/>
    <w:tmpl w:val="CDC0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932D1"/>
    <w:multiLevelType w:val="hybridMultilevel"/>
    <w:tmpl w:val="4CA4AFFE"/>
    <w:lvl w:ilvl="0" w:tplc="2E421F8C">
      <w:numFmt w:val="bullet"/>
      <w:lvlText w:val="•"/>
      <w:lvlJc w:val="left"/>
      <w:pPr>
        <w:ind w:left="440" w:hanging="341"/>
      </w:pPr>
      <w:rPr>
        <w:rFonts w:hint="default"/>
        <w:w w:val="99"/>
        <w:position w:val="1"/>
      </w:rPr>
    </w:lvl>
    <w:lvl w:ilvl="1" w:tplc="9B2A02BA">
      <w:numFmt w:val="bullet"/>
      <w:lvlText w:val="•"/>
      <w:lvlJc w:val="left"/>
      <w:pPr>
        <w:ind w:left="2821" w:hanging="278"/>
      </w:pPr>
      <w:rPr>
        <w:rFonts w:hint="default"/>
        <w:w w:val="99"/>
        <w:position w:val="1"/>
      </w:rPr>
    </w:lvl>
    <w:lvl w:ilvl="2" w:tplc="0DD611EC">
      <w:numFmt w:val="bullet"/>
      <w:lvlText w:val="•"/>
      <w:lvlJc w:val="left"/>
      <w:pPr>
        <w:ind w:left="780" w:hanging="278"/>
      </w:pPr>
      <w:rPr>
        <w:rFonts w:hint="default"/>
      </w:rPr>
    </w:lvl>
    <w:lvl w:ilvl="3" w:tplc="EF8A43BA">
      <w:numFmt w:val="bullet"/>
      <w:lvlText w:val="•"/>
      <w:lvlJc w:val="left"/>
      <w:pPr>
        <w:ind w:left="2220" w:hanging="278"/>
      </w:pPr>
      <w:rPr>
        <w:rFonts w:hint="default"/>
      </w:rPr>
    </w:lvl>
    <w:lvl w:ilvl="4" w:tplc="9DC29E1E">
      <w:numFmt w:val="bullet"/>
      <w:lvlText w:val="•"/>
      <w:lvlJc w:val="left"/>
      <w:pPr>
        <w:ind w:left="2820" w:hanging="278"/>
      </w:pPr>
      <w:rPr>
        <w:rFonts w:hint="default"/>
      </w:rPr>
    </w:lvl>
    <w:lvl w:ilvl="5" w:tplc="7802800C">
      <w:numFmt w:val="bullet"/>
      <w:lvlText w:val="•"/>
      <w:lvlJc w:val="left"/>
      <w:pPr>
        <w:ind w:left="2942" w:hanging="278"/>
      </w:pPr>
      <w:rPr>
        <w:rFonts w:hint="default"/>
      </w:rPr>
    </w:lvl>
    <w:lvl w:ilvl="6" w:tplc="C48E1204">
      <w:numFmt w:val="bullet"/>
      <w:lvlText w:val="•"/>
      <w:lvlJc w:val="left"/>
      <w:pPr>
        <w:ind w:left="3064" w:hanging="278"/>
      </w:pPr>
      <w:rPr>
        <w:rFonts w:hint="default"/>
      </w:rPr>
    </w:lvl>
    <w:lvl w:ilvl="7" w:tplc="950C5394">
      <w:numFmt w:val="bullet"/>
      <w:lvlText w:val="•"/>
      <w:lvlJc w:val="left"/>
      <w:pPr>
        <w:ind w:left="3187" w:hanging="278"/>
      </w:pPr>
      <w:rPr>
        <w:rFonts w:hint="default"/>
      </w:rPr>
    </w:lvl>
    <w:lvl w:ilvl="8" w:tplc="DD6AAC76">
      <w:numFmt w:val="bullet"/>
      <w:lvlText w:val="•"/>
      <w:lvlJc w:val="left"/>
      <w:pPr>
        <w:ind w:left="3309" w:hanging="278"/>
      </w:pPr>
      <w:rPr>
        <w:rFonts w:hint="default"/>
      </w:rPr>
    </w:lvl>
  </w:abstractNum>
  <w:abstractNum w:abstractNumId="20" w15:restartNumberingAfterBreak="0">
    <w:nsid w:val="44704749"/>
    <w:multiLevelType w:val="hybridMultilevel"/>
    <w:tmpl w:val="DEFE3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941DE"/>
    <w:multiLevelType w:val="hybridMultilevel"/>
    <w:tmpl w:val="2DAC8F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D705FD"/>
    <w:multiLevelType w:val="hybridMultilevel"/>
    <w:tmpl w:val="B198B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6A07E5"/>
    <w:multiLevelType w:val="hybridMultilevel"/>
    <w:tmpl w:val="4E965B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2579F1"/>
    <w:multiLevelType w:val="hybridMultilevel"/>
    <w:tmpl w:val="C3BCB546"/>
    <w:lvl w:ilvl="0" w:tplc="27FA021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6B0683"/>
    <w:multiLevelType w:val="hybridMultilevel"/>
    <w:tmpl w:val="1C2C3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1B6C12"/>
    <w:multiLevelType w:val="hybridMultilevel"/>
    <w:tmpl w:val="87D0C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73C6E"/>
    <w:multiLevelType w:val="hybridMultilevel"/>
    <w:tmpl w:val="8590718C"/>
    <w:lvl w:ilvl="0" w:tplc="446440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3F2CDE"/>
    <w:multiLevelType w:val="hybridMultilevel"/>
    <w:tmpl w:val="E622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DA5205"/>
    <w:multiLevelType w:val="hybridMultilevel"/>
    <w:tmpl w:val="821E1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D3E239E"/>
    <w:multiLevelType w:val="hybridMultilevel"/>
    <w:tmpl w:val="209E95FC"/>
    <w:lvl w:ilvl="0" w:tplc="4464404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4A7553"/>
    <w:multiLevelType w:val="hybridMultilevel"/>
    <w:tmpl w:val="A1ACB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072C70"/>
    <w:multiLevelType w:val="hybridMultilevel"/>
    <w:tmpl w:val="5C6C21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287A69"/>
    <w:multiLevelType w:val="hybridMultilevel"/>
    <w:tmpl w:val="E610A29C"/>
    <w:lvl w:ilvl="0" w:tplc="EC5653E4">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04602C"/>
    <w:multiLevelType w:val="hybridMultilevel"/>
    <w:tmpl w:val="085AAE16"/>
    <w:lvl w:ilvl="0" w:tplc="EF788218">
      <w:start w:val="1"/>
      <w:numFmt w:val="decimal"/>
      <w:lvlText w:val="%1."/>
      <w:lvlJc w:val="left"/>
      <w:pPr>
        <w:ind w:left="340" w:hanging="341"/>
      </w:pPr>
      <w:rPr>
        <w:rFonts w:ascii="Calibri" w:eastAsia="Source Sans Pro" w:hAnsi="Calibri" w:cs="Source Sans Pro" w:hint="default"/>
        <w:spacing w:val="-1"/>
        <w:w w:val="101"/>
        <w:sz w:val="22"/>
        <w:szCs w:val="22"/>
      </w:rPr>
    </w:lvl>
    <w:lvl w:ilvl="1" w:tplc="D0F8483C">
      <w:numFmt w:val="bullet"/>
      <w:lvlText w:val="•"/>
      <w:lvlJc w:val="left"/>
      <w:pPr>
        <w:ind w:left="1232" w:hanging="341"/>
      </w:pPr>
      <w:rPr>
        <w:rFonts w:hint="default"/>
      </w:rPr>
    </w:lvl>
    <w:lvl w:ilvl="2" w:tplc="814A7908">
      <w:numFmt w:val="bullet"/>
      <w:lvlText w:val="•"/>
      <w:lvlJc w:val="left"/>
      <w:pPr>
        <w:ind w:left="2125" w:hanging="341"/>
      </w:pPr>
      <w:rPr>
        <w:rFonts w:hint="default"/>
      </w:rPr>
    </w:lvl>
    <w:lvl w:ilvl="3" w:tplc="C5443E56">
      <w:numFmt w:val="bullet"/>
      <w:lvlText w:val="•"/>
      <w:lvlJc w:val="left"/>
      <w:pPr>
        <w:ind w:left="3017" w:hanging="341"/>
      </w:pPr>
      <w:rPr>
        <w:rFonts w:hint="default"/>
      </w:rPr>
    </w:lvl>
    <w:lvl w:ilvl="4" w:tplc="BFA4A776">
      <w:numFmt w:val="bullet"/>
      <w:lvlText w:val="•"/>
      <w:lvlJc w:val="left"/>
      <w:pPr>
        <w:ind w:left="3910" w:hanging="341"/>
      </w:pPr>
      <w:rPr>
        <w:rFonts w:hint="default"/>
      </w:rPr>
    </w:lvl>
    <w:lvl w:ilvl="5" w:tplc="ECE0F8E0">
      <w:numFmt w:val="bullet"/>
      <w:lvlText w:val="•"/>
      <w:lvlJc w:val="left"/>
      <w:pPr>
        <w:ind w:left="4802" w:hanging="341"/>
      </w:pPr>
      <w:rPr>
        <w:rFonts w:hint="default"/>
      </w:rPr>
    </w:lvl>
    <w:lvl w:ilvl="6" w:tplc="6A603E08">
      <w:numFmt w:val="bullet"/>
      <w:lvlText w:val="•"/>
      <w:lvlJc w:val="left"/>
      <w:pPr>
        <w:ind w:left="5695" w:hanging="341"/>
      </w:pPr>
      <w:rPr>
        <w:rFonts w:hint="default"/>
      </w:rPr>
    </w:lvl>
    <w:lvl w:ilvl="7" w:tplc="0A26D3A6">
      <w:numFmt w:val="bullet"/>
      <w:lvlText w:val="•"/>
      <w:lvlJc w:val="left"/>
      <w:pPr>
        <w:ind w:left="6587" w:hanging="341"/>
      </w:pPr>
      <w:rPr>
        <w:rFonts w:hint="default"/>
      </w:rPr>
    </w:lvl>
    <w:lvl w:ilvl="8" w:tplc="07EAF9C2">
      <w:numFmt w:val="bullet"/>
      <w:lvlText w:val="•"/>
      <w:lvlJc w:val="left"/>
      <w:pPr>
        <w:ind w:left="7480" w:hanging="341"/>
      </w:pPr>
      <w:rPr>
        <w:rFonts w:hint="default"/>
      </w:rPr>
    </w:lvl>
  </w:abstractNum>
  <w:abstractNum w:abstractNumId="35" w15:restartNumberingAfterBreak="0">
    <w:nsid w:val="75370457"/>
    <w:multiLevelType w:val="hybridMultilevel"/>
    <w:tmpl w:val="E1704BF6"/>
    <w:lvl w:ilvl="0" w:tplc="E2DC9392">
      <w:start w:val="1"/>
      <w:numFmt w:val="decimal"/>
      <w:lvlText w:val="%1."/>
      <w:lvlJc w:val="left"/>
      <w:pPr>
        <w:ind w:left="720" w:hanging="360"/>
      </w:pPr>
      <w:rPr>
        <w:rFonts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935BB5"/>
    <w:multiLevelType w:val="hybridMultilevel"/>
    <w:tmpl w:val="D7CE7E38"/>
    <w:lvl w:ilvl="0" w:tplc="B7CCA6F6">
      <w:start w:val="1"/>
      <w:numFmt w:val="decimal"/>
      <w:lvlText w:val="%1."/>
      <w:lvlJc w:val="left"/>
      <w:pPr>
        <w:ind w:left="460" w:hanging="341"/>
      </w:pPr>
      <w:rPr>
        <w:rFonts w:ascii="Source Sans Pro" w:eastAsia="Source Sans Pro" w:hAnsi="Source Sans Pro" w:cs="Source Sans Pro" w:hint="default"/>
        <w:spacing w:val="-1"/>
        <w:w w:val="101"/>
        <w:sz w:val="19"/>
        <w:szCs w:val="19"/>
      </w:rPr>
    </w:lvl>
    <w:lvl w:ilvl="1" w:tplc="AF5A90CA">
      <w:numFmt w:val="bullet"/>
      <w:lvlText w:val="•"/>
      <w:lvlJc w:val="left"/>
      <w:pPr>
        <w:ind w:left="1352" w:hanging="341"/>
      </w:pPr>
      <w:rPr>
        <w:rFonts w:hint="default"/>
      </w:rPr>
    </w:lvl>
    <w:lvl w:ilvl="2" w:tplc="29BA4A5C">
      <w:numFmt w:val="bullet"/>
      <w:lvlText w:val="•"/>
      <w:lvlJc w:val="left"/>
      <w:pPr>
        <w:ind w:left="2245" w:hanging="341"/>
      </w:pPr>
      <w:rPr>
        <w:rFonts w:hint="default"/>
      </w:rPr>
    </w:lvl>
    <w:lvl w:ilvl="3" w:tplc="1286F9DA">
      <w:numFmt w:val="bullet"/>
      <w:lvlText w:val="•"/>
      <w:lvlJc w:val="left"/>
      <w:pPr>
        <w:ind w:left="3137" w:hanging="341"/>
      </w:pPr>
      <w:rPr>
        <w:rFonts w:hint="default"/>
      </w:rPr>
    </w:lvl>
    <w:lvl w:ilvl="4" w:tplc="CFFC71E4">
      <w:numFmt w:val="bullet"/>
      <w:lvlText w:val="•"/>
      <w:lvlJc w:val="left"/>
      <w:pPr>
        <w:ind w:left="4030" w:hanging="341"/>
      </w:pPr>
      <w:rPr>
        <w:rFonts w:hint="default"/>
      </w:rPr>
    </w:lvl>
    <w:lvl w:ilvl="5" w:tplc="B6FEAEFE">
      <w:numFmt w:val="bullet"/>
      <w:lvlText w:val="•"/>
      <w:lvlJc w:val="left"/>
      <w:pPr>
        <w:ind w:left="4922" w:hanging="341"/>
      </w:pPr>
      <w:rPr>
        <w:rFonts w:hint="default"/>
      </w:rPr>
    </w:lvl>
    <w:lvl w:ilvl="6" w:tplc="F35CA2F4">
      <w:numFmt w:val="bullet"/>
      <w:lvlText w:val="•"/>
      <w:lvlJc w:val="left"/>
      <w:pPr>
        <w:ind w:left="5815" w:hanging="341"/>
      </w:pPr>
      <w:rPr>
        <w:rFonts w:hint="default"/>
      </w:rPr>
    </w:lvl>
    <w:lvl w:ilvl="7" w:tplc="13CE3754">
      <w:numFmt w:val="bullet"/>
      <w:lvlText w:val="•"/>
      <w:lvlJc w:val="left"/>
      <w:pPr>
        <w:ind w:left="6707" w:hanging="341"/>
      </w:pPr>
      <w:rPr>
        <w:rFonts w:hint="default"/>
      </w:rPr>
    </w:lvl>
    <w:lvl w:ilvl="8" w:tplc="DFFEA35E">
      <w:numFmt w:val="bullet"/>
      <w:lvlText w:val="•"/>
      <w:lvlJc w:val="left"/>
      <w:pPr>
        <w:ind w:left="7600" w:hanging="341"/>
      </w:pPr>
      <w:rPr>
        <w:rFonts w:hint="default"/>
      </w:rPr>
    </w:lvl>
  </w:abstractNum>
  <w:abstractNum w:abstractNumId="37" w15:restartNumberingAfterBreak="0">
    <w:nsid w:val="7D90521B"/>
    <w:multiLevelType w:val="hybridMultilevel"/>
    <w:tmpl w:val="BDA0367E"/>
    <w:lvl w:ilvl="0" w:tplc="393C431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8925970">
    <w:abstractNumId w:val="14"/>
  </w:num>
  <w:num w:numId="2" w16cid:durableId="1292512290">
    <w:abstractNumId w:val="18"/>
  </w:num>
  <w:num w:numId="3" w16cid:durableId="382023611">
    <w:abstractNumId w:val="20"/>
  </w:num>
  <w:num w:numId="4" w16cid:durableId="437336359">
    <w:abstractNumId w:val="16"/>
  </w:num>
  <w:num w:numId="5" w16cid:durableId="1349521043">
    <w:abstractNumId w:val="9"/>
  </w:num>
  <w:num w:numId="6" w16cid:durableId="354619400">
    <w:abstractNumId w:val="29"/>
  </w:num>
  <w:num w:numId="7" w16cid:durableId="2103453931">
    <w:abstractNumId w:val="0"/>
  </w:num>
  <w:num w:numId="8" w16cid:durableId="2133671507">
    <w:abstractNumId w:val="31"/>
  </w:num>
  <w:num w:numId="9" w16cid:durableId="1934052468">
    <w:abstractNumId w:val="24"/>
  </w:num>
  <w:num w:numId="10" w16cid:durableId="162014629">
    <w:abstractNumId w:val="6"/>
  </w:num>
  <w:num w:numId="11" w16cid:durableId="2007509686">
    <w:abstractNumId w:val="26"/>
  </w:num>
  <w:num w:numId="12" w16cid:durableId="1430155355">
    <w:abstractNumId w:val="28"/>
  </w:num>
  <w:num w:numId="13" w16cid:durableId="2106147240">
    <w:abstractNumId w:val="22"/>
  </w:num>
  <w:num w:numId="14" w16cid:durableId="886993228">
    <w:abstractNumId w:val="10"/>
  </w:num>
  <w:num w:numId="15" w16cid:durableId="524370119">
    <w:abstractNumId w:val="25"/>
  </w:num>
  <w:num w:numId="16" w16cid:durableId="2120056718">
    <w:abstractNumId w:val="17"/>
  </w:num>
  <w:num w:numId="17" w16cid:durableId="1999535148">
    <w:abstractNumId w:val="8"/>
  </w:num>
  <w:num w:numId="18" w16cid:durableId="1217281773">
    <w:abstractNumId w:val="13"/>
  </w:num>
  <w:num w:numId="19" w16cid:durableId="1636177202">
    <w:abstractNumId w:val="34"/>
  </w:num>
  <w:num w:numId="20" w16cid:durableId="1789163215">
    <w:abstractNumId w:val="5"/>
  </w:num>
  <w:num w:numId="21" w16cid:durableId="1190753929">
    <w:abstractNumId w:val="12"/>
  </w:num>
  <w:num w:numId="22" w16cid:durableId="1062872743">
    <w:abstractNumId w:val="2"/>
  </w:num>
  <w:num w:numId="23" w16cid:durableId="913052058">
    <w:abstractNumId w:val="19"/>
  </w:num>
  <w:num w:numId="24" w16cid:durableId="1984847031">
    <w:abstractNumId w:val="36"/>
  </w:num>
  <w:num w:numId="25" w16cid:durableId="347370479">
    <w:abstractNumId w:val="15"/>
  </w:num>
  <w:num w:numId="26" w16cid:durableId="1477844316">
    <w:abstractNumId w:val="11"/>
  </w:num>
  <w:num w:numId="27" w16cid:durableId="2063290498">
    <w:abstractNumId w:val="27"/>
  </w:num>
  <w:num w:numId="28" w16cid:durableId="1396313743">
    <w:abstractNumId w:val="30"/>
  </w:num>
  <w:num w:numId="29" w16cid:durableId="1674797892">
    <w:abstractNumId w:val="1"/>
  </w:num>
  <w:num w:numId="30" w16cid:durableId="818614741">
    <w:abstractNumId w:val="7"/>
  </w:num>
  <w:num w:numId="31" w16cid:durableId="1703048010">
    <w:abstractNumId w:val="23"/>
  </w:num>
  <w:num w:numId="32" w16cid:durableId="1904103067">
    <w:abstractNumId w:val="3"/>
  </w:num>
  <w:num w:numId="33" w16cid:durableId="219445115">
    <w:abstractNumId w:val="21"/>
  </w:num>
  <w:num w:numId="34" w16cid:durableId="2017606498">
    <w:abstractNumId w:val="37"/>
  </w:num>
  <w:num w:numId="35" w16cid:durableId="1215004221">
    <w:abstractNumId w:val="33"/>
  </w:num>
  <w:num w:numId="36" w16cid:durableId="834493292">
    <w:abstractNumId w:val="4"/>
  </w:num>
  <w:num w:numId="37" w16cid:durableId="1541745889">
    <w:abstractNumId w:val="35"/>
  </w:num>
  <w:num w:numId="38" w16cid:durableId="5871539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67"/>
    <w:rsid w:val="00004630"/>
    <w:rsid w:val="00007301"/>
    <w:rsid w:val="0001195E"/>
    <w:rsid w:val="0001283C"/>
    <w:rsid w:val="0002026C"/>
    <w:rsid w:val="00026056"/>
    <w:rsid w:val="0003061E"/>
    <w:rsid w:val="0003428F"/>
    <w:rsid w:val="0003707F"/>
    <w:rsid w:val="00047B29"/>
    <w:rsid w:val="000511BF"/>
    <w:rsid w:val="00055943"/>
    <w:rsid w:val="000602DA"/>
    <w:rsid w:val="00065B3C"/>
    <w:rsid w:val="00080989"/>
    <w:rsid w:val="00083E61"/>
    <w:rsid w:val="00084FCB"/>
    <w:rsid w:val="000865FB"/>
    <w:rsid w:val="000A1440"/>
    <w:rsid w:val="000A36C4"/>
    <w:rsid w:val="000B55E3"/>
    <w:rsid w:val="000B7CAA"/>
    <w:rsid w:val="000C310F"/>
    <w:rsid w:val="000E2F51"/>
    <w:rsid w:val="000E3685"/>
    <w:rsid w:val="00107D42"/>
    <w:rsid w:val="00113397"/>
    <w:rsid w:val="001170C0"/>
    <w:rsid w:val="0014016C"/>
    <w:rsid w:val="00141BB3"/>
    <w:rsid w:val="00142E83"/>
    <w:rsid w:val="00152D5C"/>
    <w:rsid w:val="00152D68"/>
    <w:rsid w:val="00162873"/>
    <w:rsid w:val="00162FBC"/>
    <w:rsid w:val="00166FF3"/>
    <w:rsid w:val="00175E04"/>
    <w:rsid w:val="00176A97"/>
    <w:rsid w:val="00183699"/>
    <w:rsid w:val="00186F7C"/>
    <w:rsid w:val="00196A46"/>
    <w:rsid w:val="00196B68"/>
    <w:rsid w:val="001A2444"/>
    <w:rsid w:val="001A5E89"/>
    <w:rsid w:val="001B30E6"/>
    <w:rsid w:val="001C2CBF"/>
    <w:rsid w:val="001D2B7A"/>
    <w:rsid w:val="001D319C"/>
    <w:rsid w:val="001D514E"/>
    <w:rsid w:val="001D6B43"/>
    <w:rsid w:val="001E0466"/>
    <w:rsid w:val="001E0A81"/>
    <w:rsid w:val="001E1F32"/>
    <w:rsid w:val="001F4BCA"/>
    <w:rsid w:val="001F7267"/>
    <w:rsid w:val="00212BFE"/>
    <w:rsid w:val="002141CA"/>
    <w:rsid w:val="002177CD"/>
    <w:rsid w:val="00230077"/>
    <w:rsid w:val="00237AFF"/>
    <w:rsid w:val="00237E35"/>
    <w:rsid w:val="0025631F"/>
    <w:rsid w:val="00261F23"/>
    <w:rsid w:val="002711B0"/>
    <w:rsid w:val="00272B8E"/>
    <w:rsid w:val="00281622"/>
    <w:rsid w:val="0028179F"/>
    <w:rsid w:val="002953D3"/>
    <w:rsid w:val="002A4EFA"/>
    <w:rsid w:val="002B41FA"/>
    <w:rsid w:val="002B4E51"/>
    <w:rsid w:val="002B7058"/>
    <w:rsid w:val="002C0274"/>
    <w:rsid w:val="002C24E1"/>
    <w:rsid w:val="002C33E6"/>
    <w:rsid w:val="002E70EA"/>
    <w:rsid w:val="002F3EFF"/>
    <w:rsid w:val="002F597B"/>
    <w:rsid w:val="002F6585"/>
    <w:rsid w:val="002F7C3C"/>
    <w:rsid w:val="00302729"/>
    <w:rsid w:val="003035DF"/>
    <w:rsid w:val="003107FA"/>
    <w:rsid w:val="00310F8C"/>
    <w:rsid w:val="00311784"/>
    <w:rsid w:val="00320813"/>
    <w:rsid w:val="00330AB4"/>
    <w:rsid w:val="003339B0"/>
    <w:rsid w:val="00335717"/>
    <w:rsid w:val="00340230"/>
    <w:rsid w:val="003468C9"/>
    <w:rsid w:val="00354A15"/>
    <w:rsid w:val="00376A52"/>
    <w:rsid w:val="003860D4"/>
    <w:rsid w:val="00386715"/>
    <w:rsid w:val="00392F52"/>
    <w:rsid w:val="00394E58"/>
    <w:rsid w:val="00395B3B"/>
    <w:rsid w:val="00396A1C"/>
    <w:rsid w:val="003A14F5"/>
    <w:rsid w:val="003B5895"/>
    <w:rsid w:val="003C4581"/>
    <w:rsid w:val="003D2EB0"/>
    <w:rsid w:val="003D701D"/>
    <w:rsid w:val="003D7599"/>
    <w:rsid w:val="003E41C0"/>
    <w:rsid w:val="003F04D1"/>
    <w:rsid w:val="003F16D6"/>
    <w:rsid w:val="003F60F1"/>
    <w:rsid w:val="00404382"/>
    <w:rsid w:val="00410717"/>
    <w:rsid w:val="00415949"/>
    <w:rsid w:val="00422113"/>
    <w:rsid w:val="0043351C"/>
    <w:rsid w:val="0043782D"/>
    <w:rsid w:val="0043791B"/>
    <w:rsid w:val="00444EE6"/>
    <w:rsid w:val="004548DD"/>
    <w:rsid w:val="00470A6E"/>
    <w:rsid w:val="00477C59"/>
    <w:rsid w:val="004836FE"/>
    <w:rsid w:val="0049769B"/>
    <w:rsid w:val="004B5F66"/>
    <w:rsid w:val="004C29D0"/>
    <w:rsid w:val="004C4B6A"/>
    <w:rsid w:val="004C5BE0"/>
    <w:rsid w:val="004D3083"/>
    <w:rsid w:val="004D54FF"/>
    <w:rsid w:val="004E335B"/>
    <w:rsid w:val="004E5FA0"/>
    <w:rsid w:val="004F1686"/>
    <w:rsid w:val="005076E0"/>
    <w:rsid w:val="00516908"/>
    <w:rsid w:val="005230FA"/>
    <w:rsid w:val="00545217"/>
    <w:rsid w:val="00551212"/>
    <w:rsid w:val="005543B0"/>
    <w:rsid w:val="00554B89"/>
    <w:rsid w:val="00562219"/>
    <w:rsid w:val="0057531E"/>
    <w:rsid w:val="00576208"/>
    <w:rsid w:val="00580249"/>
    <w:rsid w:val="00581821"/>
    <w:rsid w:val="0058508C"/>
    <w:rsid w:val="00591379"/>
    <w:rsid w:val="00594E2A"/>
    <w:rsid w:val="00596E2E"/>
    <w:rsid w:val="00597F12"/>
    <w:rsid w:val="005A3BA0"/>
    <w:rsid w:val="005E0860"/>
    <w:rsid w:val="005E2AA5"/>
    <w:rsid w:val="005E35CD"/>
    <w:rsid w:val="005E3F10"/>
    <w:rsid w:val="005E4DA3"/>
    <w:rsid w:val="005F2540"/>
    <w:rsid w:val="00611109"/>
    <w:rsid w:val="00613508"/>
    <w:rsid w:val="00614D45"/>
    <w:rsid w:val="00621F5E"/>
    <w:rsid w:val="00624FF7"/>
    <w:rsid w:val="00637D08"/>
    <w:rsid w:val="00645187"/>
    <w:rsid w:val="00655AA3"/>
    <w:rsid w:val="0065663A"/>
    <w:rsid w:val="00657F7C"/>
    <w:rsid w:val="00662061"/>
    <w:rsid w:val="00664544"/>
    <w:rsid w:val="00664D10"/>
    <w:rsid w:val="00666586"/>
    <w:rsid w:val="0068099C"/>
    <w:rsid w:val="006847D8"/>
    <w:rsid w:val="006847D9"/>
    <w:rsid w:val="00685DE0"/>
    <w:rsid w:val="006902C5"/>
    <w:rsid w:val="00694018"/>
    <w:rsid w:val="006A06E1"/>
    <w:rsid w:val="006A12D3"/>
    <w:rsid w:val="006A12EF"/>
    <w:rsid w:val="006A3907"/>
    <w:rsid w:val="006B39FB"/>
    <w:rsid w:val="006C0B1E"/>
    <w:rsid w:val="006D5855"/>
    <w:rsid w:val="006F2AA6"/>
    <w:rsid w:val="006F5FC8"/>
    <w:rsid w:val="006F785C"/>
    <w:rsid w:val="006F7D1C"/>
    <w:rsid w:val="0070216F"/>
    <w:rsid w:val="007033FD"/>
    <w:rsid w:val="00703A3B"/>
    <w:rsid w:val="00706837"/>
    <w:rsid w:val="00714D25"/>
    <w:rsid w:val="00717B9F"/>
    <w:rsid w:val="007203EB"/>
    <w:rsid w:val="0073136A"/>
    <w:rsid w:val="00731404"/>
    <w:rsid w:val="00740F5E"/>
    <w:rsid w:val="00764747"/>
    <w:rsid w:val="0077481A"/>
    <w:rsid w:val="007860A7"/>
    <w:rsid w:val="0079240F"/>
    <w:rsid w:val="007B3855"/>
    <w:rsid w:val="007C0063"/>
    <w:rsid w:val="007C0B99"/>
    <w:rsid w:val="007C68B3"/>
    <w:rsid w:val="007D169A"/>
    <w:rsid w:val="007D4BAD"/>
    <w:rsid w:val="007E0CE9"/>
    <w:rsid w:val="007E5B90"/>
    <w:rsid w:val="00802ED6"/>
    <w:rsid w:val="008056D0"/>
    <w:rsid w:val="00814AE4"/>
    <w:rsid w:val="00822580"/>
    <w:rsid w:val="00830CDF"/>
    <w:rsid w:val="00833628"/>
    <w:rsid w:val="00843221"/>
    <w:rsid w:val="00850367"/>
    <w:rsid w:val="00852FAA"/>
    <w:rsid w:val="008703D5"/>
    <w:rsid w:val="008878AD"/>
    <w:rsid w:val="00887A53"/>
    <w:rsid w:val="00890B18"/>
    <w:rsid w:val="00896467"/>
    <w:rsid w:val="008A4E89"/>
    <w:rsid w:val="008B4D99"/>
    <w:rsid w:val="008B5303"/>
    <w:rsid w:val="008B7F48"/>
    <w:rsid w:val="008C302F"/>
    <w:rsid w:val="008D345B"/>
    <w:rsid w:val="008E29F9"/>
    <w:rsid w:val="008F223F"/>
    <w:rsid w:val="008F620E"/>
    <w:rsid w:val="00901D6A"/>
    <w:rsid w:val="00901FB6"/>
    <w:rsid w:val="009210E7"/>
    <w:rsid w:val="00924544"/>
    <w:rsid w:val="00924A85"/>
    <w:rsid w:val="00924EEA"/>
    <w:rsid w:val="0093286C"/>
    <w:rsid w:val="009328F9"/>
    <w:rsid w:val="00933105"/>
    <w:rsid w:val="00933983"/>
    <w:rsid w:val="009416D3"/>
    <w:rsid w:val="00950419"/>
    <w:rsid w:val="009571A4"/>
    <w:rsid w:val="0096483F"/>
    <w:rsid w:val="00966F43"/>
    <w:rsid w:val="009701F6"/>
    <w:rsid w:val="00973F41"/>
    <w:rsid w:val="00974179"/>
    <w:rsid w:val="0098424C"/>
    <w:rsid w:val="009941FF"/>
    <w:rsid w:val="009A29B9"/>
    <w:rsid w:val="009B6D60"/>
    <w:rsid w:val="009C0EF8"/>
    <w:rsid w:val="009C4383"/>
    <w:rsid w:val="009C47C0"/>
    <w:rsid w:val="009C73BA"/>
    <w:rsid w:val="009D4A09"/>
    <w:rsid w:val="009E206B"/>
    <w:rsid w:val="009E35F3"/>
    <w:rsid w:val="009E55EE"/>
    <w:rsid w:val="009E7BB2"/>
    <w:rsid w:val="00A02D0B"/>
    <w:rsid w:val="00A05D90"/>
    <w:rsid w:val="00A1117C"/>
    <w:rsid w:val="00A20C15"/>
    <w:rsid w:val="00A24772"/>
    <w:rsid w:val="00A2757B"/>
    <w:rsid w:val="00A352CC"/>
    <w:rsid w:val="00A379CB"/>
    <w:rsid w:val="00A51FC3"/>
    <w:rsid w:val="00A56207"/>
    <w:rsid w:val="00A63818"/>
    <w:rsid w:val="00A71967"/>
    <w:rsid w:val="00A77434"/>
    <w:rsid w:val="00A77893"/>
    <w:rsid w:val="00A801A8"/>
    <w:rsid w:val="00A818E9"/>
    <w:rsid w:val="00A84390"/>
    <w:rsid w:val="00A84CDA"/>
    <w:rsid w:val="00A8752E"/>
    <w:rsid w:val="00A900A1"/>
    <w:rsid w:val="00A935BD"/>
    <w:rsid w:val="00A94985"/>
    <w:rsid w:val="00AB13C0"/>
    <w:rsid w:val="00AB28C3"/>
    <w:rsid w:val="00AB29E6"/>
    <w:rsid w:val="00AB2BE0"/>
    <w:rsid w:val="00AB46B0"/>
    <w:rsid w:val="00AB4FA5"/>
    <w:rsid w:val="00AB7DC5"/>
    <w:rsid w:val="00AB7FEE"/>
    <w:rsid w:val="00AC2395"/>
    <w:rsid w:val="00AC29FB"/>
    <w:rsid w:val="00AC7725"/>
    <w:rsid w:val="00AE2B45"/>
    <w:rsid w:val="00AE4FF1"/>
    <w:rsid w:val="00B15437"/>
    <w:rsid w:val="00B233FF"/>
    <w:rsid w:val="00B23784"/>
    <w:rsid w:val="00B342B2"/>
    <w:rsid w:val="00B35915"/>
    <w:rsid w:val="00B47175"/>
    <w:rsid w:val="00B5109E"/>
    <w:rsid w:val="00B601F6"/>
    <w:rsid w:val="00B67136"/>
    <w:rsid w:val="00B70950"/>
    <w:rsid w:val="00B75044"/>
    <w:rsid w:val="00B75436"/>
    <w:rsid w:val="00B7637A"/>
    <w:rsid w:val="00BA5090"/>
    <w:rsid w:val="00BD5F2F"/>
    <w:rsid w:val="00BD63D0"/>
    <w:rsid w:val="00BE3027"/>
    <w:rsid w:val="00BE379E"/>
    <w:rsid w:val="00BE5B0C"/>
    <w:rsid w:val="00BF1944"/>
    <w:rsid w:val="00BF1BD2"/>
    <w:rsid w:val="00C101F4"/>
    <w:rsid w:val="00C110DE"/>
    <w:rsid w:val="00C239C1"/>
    <w:rsid w:val="00C30EAC"/>
    <w:rsid w:val="00C32B48"/>
    <w:rsid w:val="00C33B5F"/>
    <w:rsid w:val="00C44862"/>
    <w:rsid w:val="00C44F3A"/>
    <w:rsid w:val="00C45C5D"/>
    <w:rsid w:val="00C53B29"/>
    <w:rsid w:val="00C655CF"/>
    <w:rsid w:val="00C677A1"/>
    <w:rsid w:val="00C806CD"/>
    <w:rsid w:val="00CB7BAB"/>
    <w:rsid w:val="00CC4350"/>
    <w:rsid w:val="00CC52CE"/>
    <w:rsid w:val="00CC5FFB"/>
    <w:rsid w:val="00CD2651"/>
    <w:rsid w:val="00CD463A"/>
    <w:rsid w:val="00CD7AC4"/>
    <w:rsid w:val="00CD7F36"/>
    <w:rsid w:val="00CE18DC"/>
    <w:rsid w:val="00CE5D20"/>
    <w:rsid w:val="00CF1C83"/>
    <w:rsid w:val="00D00A62"/>
    <w:rsid w:val="00D15414"/>
    <w:rsid w:val="00D36874"/>
    <w:rsid w:val="00D4172C"/>
    <w:rsid w:val="00D41EDD"/>
    <w:rsid w:val="00D45111"/>
    <w:rsid w:val="00D46A00"/>
    <w:rsid w:val="00D6341F"/>
    <w:rsid w:val="00D63FBE"/>
    <w:rsid w:val="00D85506"/>
    <w:rsid w:val="00D85AD4"/>
    <w:rsid w:val="00D864EB"/>
    <w:rsid w:val="00D87279"/>
    <w:rsid w:val="00D93EBD"/>
    <w:rsid w:val="00D9619E"/>
    <w:rsid w:val="00DA34A7"/>
    <w:rsid w:val="00DB0693"/>
    <w:rsid w:val="00DB275A"/>
    <w:rsid w:val="00DC505C"/>
    <w:rsid w:val="00DC64A6"/>
    <w:rsid w:val="00DF4710"/>
    <w:rsid w:val="00E13011"/>
    <w:rsid w:val="00E218C6"/>
    <w:rsid w:val="00E33845"/>
    <w:rsid w:val="00E420E0"/>
    <w:rsid w:val="00E4792D"/>
    <w:rsid w:val="00E47CE7"/>
    <w:rsid w:val="00E53BAC"/>
    <w:rsid w:val="00E6394C"/>
    <w:rsid w:val="00E65672"/>
    <w:rsid w:val="00E70707"/>
    <w:rsid w:val="00E75A7B"/>
    <w:rsid w:val="00E861D1"/>
    <w:rsid w:val="00E8695C"/>
    <w:rsid w:val="00EA4253"/>
    <w:rsid w:val="00EB3FA7"/>
    <w:rsid w:val="00EB5BF4"/>
    <w:rsid w:val="00EB6011"/>
    <w:rsid w:val="00EC031A"/>
    <w:rsid w:val="00EC6FEF"/>
    <w:rsid w:val="00EC7989"/>
    <w:rsid w:val="00ED3122"/>
    <w:rsid w:val="00ED56FC"/>
    <w:rsid w:val="00ED5BB6"/>
    <w:rsid w:val="00ED6116"/>
    <w:rsid w:val="00ED6F1F"/>
    <w:rsid w:val="00ED7B1E"/>
    <w:rsid w:val="00EE059F"/>
    <w:rsid w:val="00EE1C68"/>
    <w:rsid w:val="00EE6B81"/>
    <w:rsid w:val="00EF08E0"/>
    <w:rsid w:val="00F01013"/>
    <w:rsid w:val="00F016BD"/>
    <w:rsid w:val="00F02F5C"/>
    <w:rsid w:val="00F07E0B"/>
    <w:rsid w:val="00F220CC"/>
    <w:rsid w:val="00F2444B"/>
    <w:rsid w:val="00F36F8B"/>
    <w:rsid w:val="00F3740E"/>
    <w:rsid w:val="00F43ED9"/>
    <w:rsid w:val="00F468AD"/>
    <w:rsid w:val="00F51816"/>
    <w:rsid w:val="00F571E6"/>
    <w:rsid w:val="00F62FAB"/>
    <w:rsid w:val="00F64B7D"/>
    <w:rsid w:val="00F70669"/>
    <w:rsid w:val="00F73ACC"/>
    <w:rsid w:val="00F83DB0"/>
    <w:rsid w:val="00F84201"/>
    <w:rsid w:val="00F84E1F"/>
    <w:rsid w:val="00F87FBC"/>
    <w:rsid w:val="00FB66AA"/>
    <w:rsid w:val="00FC04C1"/>
    <w:rsid w:val="00FC267B"/>
    <w:rsid w:val="00FC74A2"/>
    <w:rsid w:val="00FD0A63"/>
    <w:rsid w:val="00FD1E26"/>
    <w:rsid w:val="00FD21A1"/>
    <w:rsid w:val="00FD2269"/>
    <w:rsid w:val="00FE0F8A"/>
    <w:rsid w:val="00FE29A9"/>
    <w:rsid w:val="00FE7760"/>
    <w:rsid w:val="00FF32B0"/>
    <w:rsid w:val="00FF7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F43B143"/>
  <w15:docId w15:val="{97E22DB6-4914-497A-9A2A-A4625638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CB"/>
    <w:pPr>
      <w:spacing w:after="200" w:line="276" w:lineRule="auto"/>
      <w:jc w:val="both"/>
    </w:pPr>
    <w:rPr>
      <w:lang w:val="en-US" w:eastAsia="en-US" w:bidi="en-US"/>
    </w:rPr>
  </w:style>
  <w:style w:type="paragraph" w:styleId="Heading1">
    <w:name w:val="heading 1"/>
    <w:basedOn w:val="Normal"/>
    <w:next w:val="Normal"/>
    <w:link w:val="Heading1Char"/>
    <w:uiPriority w:val="9"/>
    <w:qFormat/>
    <w:rsid w:val="00376A52"/>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76A5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76A52"/>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376A52"/>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376A52"/>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unhideWhenUsed/>
    <w:qFormat/>
    <w:rsid w:val="00376A52"/>
    <w:pPr>
      <w:spacing w:after="0"/>
      <w:jc w:val="left"/>
      <w:outlineLvl w:val="5"/>
    </w:pPr>
    <w:rPr>
      <w:smallCaps/>
      <w:color w:val="C0504D"/>
      <w:spacing w:val="5"/>
      <w:sz w:val="22"/>
    </w:rPr>
  </w:style>
  <w:style w:type="paragraph" w:styleId="Heading7">
    <w:name w:val="heading 7"/>
    <w:basedOn w:val="Normal"/>
    <w:next w:val="Normal"/>
    <w:link w:val="Heading7Char"/>
    <w:uiPriority w:val="9"/>
    <w:unhideWhenUsed/>
    <w:qFormat/>
    <w:rsid w:val="00376A52"/>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376A52"/>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376A52"/>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52"/>
    <w:rPr>
      <w:smallCaps/>
      <w:spacing w:val="5"/>
      <w:sz w:val="32"/>
      <w:szCs w:val="32"/>
    </w:rPr>
  </w:style>
  <w:style w:type="character" w:customStyle="1" w:styleId="Heading2Char">
    <w:name w:val="Heading 2 Char"/>
    <w:basedOn w:val="DefaultParagraphFont"/>
    <w:link w:val="Heading2"/>
    <w:uiPriority w:val="9"/>
    <w:rsid w:val="00376A52"/>
    <w:rPr>
      <w:smallCaps/>
      <w:spacing w:val="5"/>
      <w:sz w:val="28"/>
      <w:szCs w:val="28"/>
    </w:rPr>
  </w:style>
  <w:style w:type="character" w:styleId="Strong">
    <w:name w:val="Strong"/>
    <w:uiPriority w:val="22"/>
    <w:qFormat/>
    <w:rsid w:val="00376A52"/>
    <w:rPr>
      <w:b/>
      <w:color w:val="C0504D"/>
    </w:rPr>
  </w:style>
  <w:style w:type="character" w:styleId="Emphasis">
    <w:name w:val="Emphasis"/>
    <w:uiPriority w:val="20"/>
    <w:qFormat/>
    <w:rsid w:val="00376A52"/>
    <w:rPr>
      <w:b/>
      <w:i/>
      <w:spacing w:val="10"/>
    </w:rPr>
  </w:style>
  <w:style w:type="paragraph" w:styleId="Quote">
    <w:name w:val="Quote"/>
    <w:basedOn w:val="Normal"/>
    <w:next w:val="Normal"/>
    <w:link w:val="QuoteChar"/>
    <w:uiPriority w:val="29"/>
    <w:qFormat/>
    <w:rsid w:val="00376A52"/>
    <w:rPr>
      <w:i/>
    </w:rPr>
  </w:style>
  <w:style w:type="character" w:customStyle="1" w:styleId="QuoteChar">
    <w:name w:val="Quote Char"/>
    <w:basedOn w:val="DefaultParagraphFont"/>
    <w:link w:val="Quote"/>
    <w:uiPriority w:val="29"/>
    <w:rsid w:val="00376A52"/>
    <w:rPr>
      <w:i/>
    </w:rPr>
  </w:style>
  <w:style w:type="character" w:styleId="IntenseEmphasis">
    <w:name w:val="Intense Emphasis"/>
    <w:uiPriority w:val="21"/>
    <w:qFormat/>
    <w:rsid w:val="00376A52"/>
    <w:rPr>
      <w:b/>
      <w:i/>
      <w:color w:val="C0504D"/>
      <w:spacing w:val="10"/>
    </w:rPr>
  </w:style>
  <w:style w:type="character" w:customStyle="1" w:styleId="Heading3Char">
    <w:name w:val="Heading 3 Char"/>
    <w:basedOn w:val="DefaultParagraphFont"/>
    <w:link w:val="Heading3"/>
    <w:uiPriority w:val="9"/>
    <w:rsid w:val="00376A52"/>
    <w:rPr>
      <w:smallCaps/>
      <w:spacing w:val="5"/>
      <w:sz w:val="24"/>
      <w:szCs w:val="24"/>
    </w:rPr>
  </w:style>
  <w:style w:type="character" w:customStyle="1" w:styleId="Heading4Char">
    <w:name w:val="Heading 4 Char"/>
    <w:basedOn w:val="DefaultParagraphFont"/>
    <w:link w:val="Heading4"/>
    <w:uiPriority w:val="9"/>
    <w:rsid w:val="00376A52"/>
    <w:rPr>
      <w:smallCaps/>
      <w:spacing w:val="10"/>
      <w:sz w:val="22"/>
      <w:szCs w:val="22"/>
    </w:rPr>
  </w:style>
  <w:style w:type="character" w:customStyle="1" w:styleId="Heading5Char">
    <w:name w:val="Heading 5 Char"/>
    <w:basedOn w:val="DefaultParagraphFont"/>
    <w:link w:val="Heading5"/>
    <w:uiPriority w:val="9"/>
    <w:rsid w:val="00376A52"/>
    <w:rPr>
      <w:smallCaps/>
      <w:color w:val="943634"/>
      <w:spacing w:val="10"/>
      <w:sz w:val="22"/>
      <w:szCs w:val="26"/>
    </w:rPr>
  </w:style>
  <w:style w:type="character" w:customStyle="1" w:styleId="Heading6Char">
    <w:name w:val="Heading 6 Char"/>
    <w:basedOn w:val="DefaultParagraphFont"/>
    <w:link w:val="Heading6"/>
    <w:uiPriority w:val="9"/>
    <w:rsid w:val="00376A52"/>
    <w:rPr>
      <w:smallCaps/>
      <w:color w:val="C0504D"/>
      <w:spacing w:val="5"/>
      <w:sz w:val="22"/>
    </w:rPr>
  </w:style>
  <w:style w:type="character" w:customStyle="1" w:styleId="Heading7Char">
    <w:name w:val="Heading 7 Char"/>
    <w:basedOn w:val="DefaultParagraphFont"/>
    <w:link w:val="Heading7"/>
    <w:uiPriority w:val="9"/>
    <w:rsid w:val="00376A52"/>
    <w:rPr>
      <w:b/>
      <w:smallCaps/>
      <w:color w:val="C0504D"/>
      <w:spacing w:val="10"/>
    </w:rPr>
  </w:style>
  <w:style w:type="character" w:customStyle="1" w:styleId="Heading8Char">
    <w:name w:val="Heading 8 Char"/>
    <w:basedOn w:val="DefaultParagraphFont"/>
    <w:link w:val="Heading8"/>
    <w:uiPriority w:val="9"/>
    <w:semiHidden/>
    <w:rsid w:val="00376A52"/>
    <w:rPr>
      <w:b/>
      <w:i/>
      <w:smallCaps/>
      <w:color w:val="943634"/>
    </w:rPr>
  </w:style>
  <w:style w:type="character" w:customStyle="1" w:styleId="Heading9Char">
    <w:name w:val="Heading 9 Char"/>
    <w:basedOn w:val="DefaultParagraphFont"/>
    <w:link w:val="Heading9"/>
    <w:uiPriority w:val="9"/>
    <w:semiHidden/>
    <w:rsid w:val="00376A52"/>
    <w:rPr>
      <w:b/>
      <w:i/>
      <w:smallCaps/>
      <w:color w:val="622423"/>
    </w:rPr>
  </w:style>
  <w:style w:type="paragraph" w:styleId="Caption">
    <w:name w:val="caption"/>
    <w:basedOn w:val="Normal"/>
    <w:next w:val="Normal"/>
    <w:uiPriority w:val="35"/>
    <w:semiHidden/>
    <w:unhideWhenUsed/>
    <w:qFormat/>
    <w:rsid w:val="00376A52"/>
    <w:rPr>
      <w:b/>
      <w:bCs/>
      <w:caps/>
      <w:sz w:val="16"/>
      <w:szCs w:val="18"/>
    </w:rPr>
  </w:style>
  <w:style w:type="paragraph" w:styleId="Title">
    <w:name w:val="Title"/>
    <w:basedOn w:val="Normal"/>
    <w:next w:val="Normal"/>
    <w:link w:val="TitleChar"/>
    <w:uiPriority w:val="10"/>
    <w:qFormat/>
    <w:rsid w:val="00376A52"/>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76A52"/>
    <w:rPr>
      <w:smallCaps/>
      <w:sz w:val="48"/>
      <w:szCs w:val="48"/>
    </w:rPr>
  </w:style>
  <w:style w:type="paragraph" w:styleId="Subtitle">
    <w:name w:val="Subtitle"/>
    <w:basedOn w:val="Normal"/>
    <w:next w:val="Normal"/>
    <w:link w:val="SubtitleChar"/>
    <w:uiPriority w:val="11"/>
    <w:qFormat/>
    <w:rsid w:val="00376A52"/>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76A52"/>
    <w:rPr>
      <w:rFonts w:ascii="Cambria" w:eastAsia="Times New Roman" w:hAnsi="Cambria" w:cs="Times New Roman"/>
      <w:szCs w:val="22"/>
    </w:rPr>
  </w:style>
  <w:style w:type="paragraph" w:styleId="NoSpacing">
    <w:name w:val="No Spacing"/>
    <w:basedOn w:val="Normal"/>
    <w:link w:val="NoSpacingChar"/>
    <w:uiPriority w:val="1"/>
    <w:qFormat/>
    <w:rsid w:val="00376A52"/>
    <w:pPr>
      <w:spacing w:after="0" w:line="240" w:lineRule="auto"/>
    </w:pPr>
  </w:style>
  <w:style w:type="character" w:customStyle="1" w:styleId="NoSpacingChar">
    <w:name w:val="No Spacing Char"/>
    <w:basedOn w:val="DefaultParagraphFont"/>
    <w:link w:val="NoSpacing"/>
    <w:uiPriority w:val="1"/>
    <w:rsid w:val="00376A52"/>
  </w:style>
  <w:style w:type="paragraph" w:styleId="ListParagraph">
    <w:name w:val="List Paragraph"/>
    <w:aliases w:val="Recommendation,List Paragraph1,List Paragraph11,standard lewis,Bullet point,Bulletr List Paragraph,FooterText,L,List Paragraph2,List Paragraph21,Listeafsnit1,NFP GP Bulleted List,Paragraphe de liste1,Parágrafo da Lista1,Párrafo de lista1"/>
    <w:basedOn w:val="Normal"/>
    <w:link w:val="ListParagraphChar"/>
    <w:uiPriority w:val="34"/>
    <w:qFormat/>
    <w:rsid w:val="00376A52"/>
    <w:pPr>
      <w:ind w:left="720"/>
      <w:contextualSpacing/>
    </w:pPr>
  </w:style>
  <w:style w:type="paragraph" w:styleId="IntenseQuote">
    <w:name w:val="Intense Quote"/>
    <w:basedOn w:val="Normal"/>
    <w:next w:val="Normal"/>
    <w:link w:val="IntenseQuoteChar"/>
    <w:uiPriority w:val="30"/>
    <w:qFormat/>
    <w:rsid w:val="00376A5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76A52"/>
    <w:rPr>
      <w:b/>
      <w:i/>
      <w:color w:val="FFFFFF"/>
      <w:shd w:val="clear" w:color="auto" w:fill="C0504D"/>
    </w:rPr>
  </w:style>
  <w:style w:type="character" w:styleId="SubtleEmphasis">
    <w:name w:val="Subtle Emphasis"/>
    <w:uiPriority w:val="19"/>
    <w:qFormat/>
    <w:rsid w:val="00376A52"/>
    <w:rPr>
      <w:i/>
    </w:rPr>
  </w:style>
  <w:style w:type="character" w:styleId="SubtleReference">
    <w:name w:val="Subtle Reference"/>
    <w:uiPriority w:val="31"/>
    <w:qFormat/>
    <w:rsid w:val="00376A52"/>
    <w:rPr>
      <w:b/>
    </w:rPr>
  </w:style>
  <w:style w:type="character" w:styleId="IntenseReference">
    <w:name w:val="Intense Reference"/>
    <w:uiPriority w:val="32"/>
    <w:qFormat/>
    <w:rsid w:val="00376A52"/>
    <w:rPr>
      <w:b/>
      <w:bCs/>
      <w:smallCaps/>
      <w:spacing w:val="5"/>
      <w:sz w:val="22"/>
      <w:szCs w:val="22"/>
      <w:u w:val="single"/>
    </w:rPr>
  </w:style>
  <w:style w:type="character" w:styleId="BookTitle">
    <w:name w:val="Book Title"/>
    <w:uiPriority w:val="33"/>
    <w:qFormat/>
    <w:rsid w:val="00376A5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76A52"/>
    <w:pPr>
      <w:outlineLvl w:val="9"/>
    </w:pPr>
  </w:style>
  <w:style w:type="paragraph" w:styleId="TOC1">
    <w:name w:val="toc 1"/>
    <w:basedOn w:val="Normal"/>
    <w:uiPriority w:val="1"/>
    <w:rsid w:val="00901FB6"/>
    <w:pPr>
      <w:spacing w:before="241"/>
    </w:pPr>
    <w:rPr>
      <w:b/>
      <w:bCs/>
      <w:sz w:val="24"/>
      <w:szCs w:val="24"/>
    </w:rPr>
  </w:style>
  <w:style w:type="paragraph" w:styleId="TOC2">
    <w:name w:val="toc 2"/>
    <w:basedOn w:val="Normal"/>
    <w:uiPriority w:val="1"/>
    <w:rsid w:val="00901FB6"/>
    <w:pPr>
      <w:spacing w:before="241"/>
      <w:ind w:left="117"/>
    </w:pPr>
    <w:rPr>
      <w:b/>
      <w:bCs/>
      <w:sz w:val="24"/>
      <w:szCs w:val="24"/>
    </w:rPr>
  </w:style>
  <w:style w:type="paragraph" w:styleId="TOC3">
    <w:name w:val="toc 3"/>
    <w:basedOn w:val="Normal"/>
    <w:uiPriority w:val="1"/>
    <w:rsid w:val="00901FB6"/>
    <w:pPr>
      <w:spacing w:before="243"/>
      <w:ind w:left="94"/>
    </w:pPr>
    <w:rPr>
      <w:b/>
      <w:bCs/>
    </w:rPr>
  </w:style>
  <w:style w:type="paragraph" w:styleId="TOC4">
    <w:name w:val="toc 4"/>
    <w:basedOn w:val="Normal"/>
    <w:uiPriority w:val="1"/>
    <w:rsid w:val="00901FB6"/>
    <w:pPr>
      <w:spacing w:before="243"/>
      <w:ind w:left="314"/>
    </w:pPr>
    <w:rPr>
      <w:b/>
      <w:bCs/>
    </w:rPr>
  </w:style>
  <w:style w:type="paragraph" w:styleId="TOC5">
    <w:name w:val="toc 5"/>
    <w:basedOn w:val="Normal"/>
    <w:uiPriority w:val="1"/>
    <w:rsid w:val="00901FB6"/>
    <w:pPr>
      <w:spacing w:before="557"/>
      <w:ind w:left="733"/>
    </w:pPr>
    <w:rPr>
      <w:b/>
      <w:bCs/>
      <w:i/>
    </w:rPr>
  </w:style>
  <w:style w:type="paragraph" w:styleId="TOC6">
    <w:name w:val="toc 6"/>
    <w:basedOn w:val="Normal"/>
    <w:uiPriority w:val="1"/>
    <w:rsid w:val="00901FB6"/>
    <w:pPr>
      <w:spacing w:before="120"/>
      <w:ind w:left="1151"/>
    </w:pPr>
    <w:rPr>
      <w:b/>
      <w:bCs/>
    </w:rPr>
  </w:style>
  <w:style w:type="paragraph" w:styleId="BodyText">
    <w:name w:val="Body Text"/>
    <w:basedOn w:val="Normal"/>
    <w:link w:val="BodyTextChar"/>
    <w:uiPriority w:val="1"/>
    <w:qFormat/>
    <w:rsid w:val="00A1117C"/>
    <w:pPr>
      <w:spacing w:before="74"/>
      <w:ind w:left="247"/>
    </w:pPr>
    <w:rPr>
      <w:rFonts w:ascii="Arial" w:eastAsia="Arial" w:hAnsi="Arial"/>
      <w:b/>
      <w:bCs/>
      <w:u w:val="single"/>
    </w:rPr>
  </w:style>
  <w:style w:type="character" w:customStyle="1" w:styleId="BodyTextChar">
    <w:name w:val="Body Text Char"/>
    <w:basedOn w:val="DefaultParagraphFont"/>
    <w:link w:val="BodyText"/>
    <w:uiPriority w:val="1"/>
    <w:rsid w:val="00901FB6"/>
    <w:rPr>
      <w:rFonts w:ascii="Arial" w:eastAsia="Arial" w:hAnsi="Arial"/>
      <w:b/>
      <w:bCs/>
      <w:sz w:val="20"/>
      <w:szCs w:val="20"/>
      <w:u w:val="single"/>
    </w:rPr>
  </w:style>
  <w:style w:type="paragraph" w:customStyle="1" w:styleId="TableParagraph">
    <w:name w:val="Table Paragraph"/>
    <w:basedOn w:val="Normal"/>
    <w:uiPriority w:val="1"/>
    <w:rsid w:val="00A1117C"/>
  </w:style>
  <w:style w:type="paragraph" w:styleId="Header">
    <w:name w:val="header"/>
    <w:basedOn w:val="Normal"/>
    <w:link w:val="HeaderChar"/>
    <w:uiPriority w:val="99"/>
    <w:unhideWhenUsed/>
    <w:rsid w:val="00B70950"/>
    <w:pPr>
      <w:tabs>
        <w:tab w:val="center" w:pos="4513"/>
        <w:tab w:val="right" w:pos="9026"/>
      </w:tabs>
    </w:pPr>
  </w:style>
  <w:style w:type="character" w:customStyle="1" w:styleId="HeaderChar">
    <w:name w:val="Header Char"/>
    <w:basedOn w:val="DefaultParagraphFont"/>
    <w:link w:val="Header"/>
    <w:uiPriority w:val="99"/>
    <w:rsid w:val="00B70950"/>
  </w:style>
  <w:style w:type="paragraph" w:styleId="Footer">
    <w:name w:val="footer"/>
    <w:basedOn w:val="Normal"/>
    <w:link w:val="FooterChar"/>
    <w:uiPriority w:val="99"/>
    <w:unhideWhenUsed/>
    <w:rsid w:val="00B70950"/>
    <w:pPr>
      <w:tabs>
        <w:tab w:val="center" w:pos="4513"/>
        <w:tab w:val="right" w:pos="9026"/>
      </w:tabs>
    </w:pPr>
  </w:style>
  <w:style w:type="character" w:customStyle="1" w:styleId="FooterChar">
    <w:name w:val="Footer Char"/>
    <w:basedOn w:val="DefaultParagraphFont"/>
    <w:link w:val="Footer"/>
    <w:uiPriority w:val="99"/>
    <w:rsid w:val="00B70950"/>
  </w:style>
  <w:style w:type="table" w:styleId="TableGrid">
    <w:name w:val="Table Grid"/>
    <w:basedOn w:val="TableNormal"/>
    <w:uiPriority w:val="59"/>
    <w:rsid w:val="0037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7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3BA"/>
    <w:rPr>
      <w:rFonts w:ascii="Tahoma" w:hAnsi="Tahoma" w:cs="Tahoma"/>
      <w:sz w:val="16"/>
      <w:szCs w:val="16"/>
      <w:lang w:val="en-US" w:eastAsia="en-US" w:bidi="en-US"/>
    </w:rPr>
  </w:style>
  <w:style w:type="character" w:styleId="PlaceholderText">
    <w:name w:val="Placeholder Text"/>
    <w:basedOn w:val="DefaultParagraphFont"/>
    <w:uiPriority w:val="99"/>
    <w:semiHidden/>
    <w:rsid w:val="00B47175"/>
    <w:rPr>
      <w:color w:val="808080"/>
    </w:rPr>
  </w:style>
  <w:style w:type="table" w:customStyle="1" w:styleId="MediumShading11">
    <w:name w:val="Medium Shading 11"/>
    <w:basedOn w:val="TableNormal"/>
    <w:uiPriority w:val="63"/>
    <w:rsid w:val="00FC74A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C74A2"/>
    <w:tblPr>
      <w:tblStyleRowBandSize w:val="1"/>
      <w:tblStyleColBandSize w:val="1"/>
      <w:tblBorders>
        <w:top w:val="single" w:sz="8" w:space="0" w:color="738AC8" w:themeColor="accent5"/>
        <w:left w:val="single" w:sz="8" w:space="0" w:color="738AC8" w:themeColor="accent5"/>
        <w:bottom w:val="single" w:sz="8" w:space="0" w:color="738AC8" w:themeColor="accent5"/>
        <w:right w:val="single" w:sz="8" w:space="0" w:color="738AC8" w:themeColor="accent5"/>
        <w:insideH w:val="single" w:sz="8" w:space="0" w:color="738AC8" w:themeColor="accent5"/>
        <w:insideV w:val="single" w:sz="8" w:space="0" w:color="738A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18" w:space="0" w:color="738AC8" w:themeColor="accent5"/>
          <w:right w:val="single" w:sz="8" w:space="0" w:color="738AC8" w:themeColor="accent5"/>
          <w:insideH w:val="nil"/>
          <w:insideV w:val="single" w:sz="8" w:space="0" w:color="738A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8AC8" w:themeColor="accent5"/>
          <w:left w:val="single" w:sz="8" w:space="0" w:color="738AC8" w:themeColor="accent5"/>
          <w:bottom w:val="single" w:sz="8" w:space="0" w:color="738AC8" w:themeColor="accent5"/>
          <w:right w:val="single" w:sz="8" w:space="0" w:color="738AC8" w:themeColor="accent5"/>
          <w:insideH w:val="nil"/>
          <w:insideV w:val="single" w:sz="8" w:space="0" w:color="738A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tcPr>
    </w:tblStylePr>
    <w:tblStylePr w:type="band1Vert">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shd w:val="clear" w:color="auto" w:fill="DCE1F1" w:themeFill="accent5" w:themeFillTint="3F"/>
      </w:tcPr>
    </w:tblStylePr>
    <w:tblStylePr w:type="band1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shd w:val="clear" w:color="auto" w:fill="DCE1F1" w:themeFill="accent5" w:themeFillTint="3F"/>
      </w:tcPr>
    </w:tblStylePr>
    <w:tblStylePr w:type="band2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tcPr>
    </w:tblStylePr>
  </w:style>
  <w:style w:type="table" w:styleId="LightGrid-Accent4">
    <w:name w:val="Light Grid Accent 4"/>
    <w:basedOn w:val="TableNormal"/>
    <w:uiPriority w:val="62"/>
    <w:rsid w:val="00FC74A2"/>
    <w:tblPr>
      <w:tblStyleRowBandSize w:val="1"/>
      <w:tblStyleColBandSize w:val="1"/>
      <w:tblBorders>
        <w:top w:val="single" w:sz="8" w:space="0" w:color="00ADDC" w:themeColor="accent4"/>
        <w:left w:val="single" w:sz="8" w:space="0" w:color="00ADDC" w:themeColor="accent4"/>
        <w:bottom w:val="single" w:sz="8" w:space="0" w:color="00ADDC" w:themeColor="accent4"/>
        <w:right w:val="single" w:sz="8" w:space="0" w:color="00ADDC" w:themeColor="accent4"/>
        <w:insideH w:val="single" w:sz="8" w:space="0" w:color="00ADDC" w:themeColor="accent4"/>
        <w:insideV w:val="single" w:sz="8" w:space="0" w:color="00AD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C" w:themeColor="accent4"/>
          <w:left w:val="single" w:sz="8" w:space="0" w:color="00ADDC" w:themeColor="accent4"/>
          <w:bottom w:val="single" w:sz="18" w:space="0" w:color="00ADDC" w:themeColor="accent4"/>
          <w:right w:val="single" w:sz="8" w:space="0" w:color="00ADDC" w:themeColor="accent4"/>
          <w:insideH w:val="nil"/>
          <w:insideV w:val="single" w:sz="8" w:space="0" w:color="00AD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C" w:themeColor="accent4"/>
          <w:left w:val="single" w:sz="8" w:space="0" w:color="00ADDC" w:themeColor="accent4"/>
          <w:bottom w:val="single" w:sz="8" w:space="0" w:color="00ADDC" w:themeColor="accent4"/>
          <w:right w:val="single" w:sz="8" w:space="0" w:color="00ADDC" w:themeColor="accent4"/>
          <w:insideH w:val="nil"/>
          <w:insideV w:val="single" w:sz="8" w:space="0" w:color="00AD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C" w:themeColor="accent4"/>
          <w:left w:val="single" w:sz="8" w:space="0" w:color="00ADDC" w:themeColor="accent4"/>
          <w:bottom w:val="single" w:sz="8" w:space="0" w:color="00ADDC" w:themeColor="accent4"/>
          <w:right w:val="single" w:sz="8" w:space="0" w:color="00ADDC" w:themeColor="accent4"/>
        </w:tcBorders>
      </w:tcPr>
    </w:tblStylePr>
    <w:tblStylePr w:type="band1Vert">
      <w:tblPr/>
      <w:tcPr>
        <w:tcBorders>
          <w:top w:val="single" w:sz="8" w:space="0" w:color="00ADDC" w:themeColor="accent4"/>
          <w:left w:val="single" w:sz="8" w:space="0" w:color="00ADDC" w:themeColor="accent4"/>
          <w:bottom w:val="single" w:sz="8" w:space="0" w:color="00ADDC" w:themeColor="accent4"/>
          <w:right w:val="single" w:sz="8" w:space="0" w:color="00ADDC" w:themeColor="accent4"/>
        </w:tcBorders>
        <w:shd w:val="clear" w:color="auto" w:fill="B7EFFF" w:themeFill="accent4" w:themeFillTint="3F"/>
      </w:tcPr>
    </w:tblStylePr>
    <w:tblStylePr w:type="band1Horz">
      <w:tblPr/>
      <w:tcPr>
        <w:tcBorders>
          <w:top w:val="single" w:sz="8" w:space="0" w:color="00ADDC" w:themeColor="accent4"/>
          <w:left w:val="single" w:sz="8" w:space="0" w:color="00ADDC" w:themeColor="accent4"/>
          <w:bottom w:val="single" w:sz="8" w:space="0" w:color="00ADDC" w:themeColor="accent4"/>
          <w:right w:val="single" w:sz="8" w:space="0" w:color="00ADDC" w:themeColor="accent4"/>
          <w:insideV w:val="single" w:sz="8" w:space="0" w:color="00ADDC" w:themeColor="accent4"/>
        </w:tcBorders>
        <w:shd w:val="clear" w:color="auto" w:fill="B7EFFF" w:themeFill="accent4" w:themeFillTint="3F"/>
      </w:tcPr>
    </w:tblStylePr>
    <w:tblStylePr w:type="band2Horz">
      <w:tblPr/>
      <w:tcPr>
        <w:tcBorders>
          <w:top w:val="single" w:sz="8" w:space="0" w:color="00ADDC" w:themeColor="accent4"/>
          <w:left w:val="single" w:sz="8" w:space="0" w:color="00ADDC" w:themeColor="accent4"/>
          <w:bottom w:val="single" w:sz="8" w:space="0" w:color="00ADDC" w:themeColor="accent4"/>
          <w:right w:val="single" w:sz="8" w:space="0" w:color="00ADDC" w:themeColor="accent4"/>
          <w:insideV w:val="single" w:sz="8" w:space="0" w:color="00ADDC" w:themeColor="accent4"/>
        </w:tcBorders>
      </w:tcPr>
    </w:tblStylePr>
  </w:style>
  <w:style w:type="table" w:styleId="ColorfulList-Accent1">
    <w:name w:val="Colorful List Accent 1"/>
    <w:basedOn w:val="TableNormal"/>
    <w:uiPriority w:val="72"/>
    <w:rsid w:val="00FC74A2"/>
    <w:rPr>
      <w:color w:val="000000" w:themeColor="text1"/>
    </w:rPr>
    <w:tblPr>
      <w:tblStyleRowBandSize w:val="1"/>
      <w:tblStyleColBandSize w:val="1"/>
    </w:tblPr>
    <w:tcPr>
      <w:shd w:val="clear" w:color="auto" w:fill="F2FAEB" w:themeFill="accent1" w:themeFillTint="19"/>
    </w:tcPr>
    <w:tblStylePr w:type="firstRow">
      <w:rPr>
        <w:b/>
        <w:bCs/>
        <w:color w:val="FFFFFF" w:themeColor="background1"/>
      </w:rPr>
      <w:tblPr/>
      <w:tcPr>
        <w:tcBorders>
          <w:bottom w:val="single" w:sz="12" w:space="0" w:color="FFFFFF" w:themeColor="background1"/>
        </w:tcBorders>
        <w:shd w:val="clear" w:color="auto" w:fill="BB1060" w:themeFill="accent2" w:themeFillShade="CC"/>
      </w:tcPr>
    </w:tblStylePr>
    <w:tblStylePr w:type="lastRow">
      <w:rPr>
        <w:b/>
        <w:bCs/>
        <w:color w:val="BB10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hemeFill="accent1" w:themeFillTint="3F"/>
      </w:tcPr>
    </w:tblStylePr>
    <w:tblStylePr w:type="band1Horz">
      <w:tblPr/>
      <w:tcPr>
        <w:shd w:val="clear" w:color="auto" w:fill="E5F5D7" w:themeFill="accent1" w:themeFillTint="33"/>
      </w:tcPr>
    </w:tblStylePr>
  </w:style>
  <w:style w:type="table" w:customStyle="1" w:styleId="ColorfulGrid1">
    <w:name w:val="Colorful Grid1"/>
    <w:basedOn w:val="TableNormal"/>
    <w:uiPriority w:val="73"/>
    <w:rsid w:val="00FC74A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C74A2"/>
    <w:rPr>
      <w:color w:val="000000" w:themeColor="text1"/>
    </w:rPr>
    <w:tblPr>
      <w:tblStyleRowBandSize w:val="1"/>
      <w:tblStyleColBandSize w:val="1"/>
      <w:tblBorders>
        <w:insideH w:val="single" w:sz="4" w:space="0" w:color="FFFFFF" w:themeColor="background1"/>
      </w:tblBorders>
    </w:tblPr>
    <w:tcPr>
      <w:shd w:val="clear" w:color="auto" w:fill="E5F5D7" w:themeFill="accent1" w:themeFillTint="33"/>
    </w:tcPr>
    <w:tblStylePr w:type="firstRow">
      <w:rPr>
        <w:b/>
        <w:bCs/>
      </w:rPr>
      <w:tblPr/>
      <w:tcPr>
        <w:shd w:val="clear" w:color="auto" w:fill="CBECB0" w:themeFill="accent1" w:themeFillTint="66"/>
      </w:tcPr>
    </w:tblStylePr>
    <w:tblStylePr w:type="lastRow">
      <w:rPr>
        <w:b/>
        <w:bCs/>
        <w:color w:val="000000" w:themeColor="text1"/>
      </w:rPr>
      <w:tblPr/>
      <w:tcPr>
        <w:shd w:val="clear" w:color="auto" w:fill="CBECB0" w:themeFill="accent1" w:themeFillTint="66"/>
      </w:tcPr>
    </w:tblStylePr>
    <w:tblStylePr w:type="firstCol">
      <w:rPr>
        <w:color w:val="FFFFFF" w:themeColor="background1"/>
      </w:rPr>
      <w:tblPr/>
      <w:tcPr>
        <w:shd w:val="clear" w:color="auto" w:fill="5EA226" w:themeFill="accent1" w:themeFillShade="BF"/>
      </w:tcPr>
    </w:tblStylePr>
    <w:tblStylePr w:type="lastCol">
      <w:rPr>
        <w:color w:val="FFFFFF" w:themeColor="background1"/>
      </w:rPr>
      <w:tblPr/>
      <w:tcPr>
        <w:shd w:val="clear" w:color="auto" w:fill="5EA226" w:themeFill="accent1" w:themeFillShade="BF"/>
      </w:tcPr>
    </w:tblStylePr>
    <w:tblStylePr w:type="band1Vert">
      <w:tblPr/>
      <w:tcPr>
        <w:shd w:val="clear" w:color="auto" w:fill="BEE89D" w:themeFill="accent1" w:themeFillTint="7F"/>
      </w:tcPr>
    </w:tblStylePr>
    <w:tblStylePr w:type="band1Horz">
      <w:tblPr/>
      <w:tcPr>
        <w:shd w:val="clear" w:color="auto" w:fill="BEE89D" w:themeFill="accent1" w:themeFillTint="7F"/>
      </w:tcPr>
    </w:tblStylePr>
  </w:style>
  <w:style w:type="table" w:customStyle="1" w:styleId="MediumList1-Accent11">
    <w:name w:val="Medium List 1 - Accent 11"/>
    <w:basedOn w:val="TableNormal"/>
    <w:uiPriority w:val="65"/>
    <w:rsid w:val="00FC74A2"/>
    <w:rPr>
      <w:color w:val="000000" w:themeColor="text1"/>
    </w:rPr>
    <w:tblPr>
      <w:tblStyleRowBandSize w:val="1"/>
      <w:tblStyleColBandSize w:val="1"/>
      <w:tblBorders>
        <w:top w:val="single" w:sz="8" w:space="0" w:color="7FD13B" w:themeColor="accent1"/>
        <w:bottom w:val="single" w:sz="8" w:space="0" w:color="7FD13B" w:themeColor="accent1"/>
      </w:tblBorders>
    </w:tblPr>
    <w:tblStylePr w:type="firstRow">
      <w:rPr>
        <w:rFonts w:asciiTheme="majorHAnsi" w:eastAsiaTheme="majorEastAsia" w:hAnsiTheme="majorHAnsi" w:cstheme="majorBidi"/>
      </w:rPr>
      <w:tblPr/>
      <w:tcPr>
        <w:tcBorders>
          <w:top w:val="nil"/>
          <w:bottom w:val="single" w:sz="8" w:space="0" w:color="7FD13B" w:themeColor="accent1"/>
        </w:tcBorders>
      </w:tcPr>
    </w:tblStylePr>
    <w:tblStylePr w:type="lastRow">
      <w:rPr>
        <w:b/>
        <w:bCs/>
        <w:color w:val="4E5B6F" w:themeColor="text2"/>
      </w:rPr>
      <w:tblPr/>
      <w:tcPr>
        <w:tcBorders>
          <w:top w:val="single" w:sz="8" w:space="0" w:color="7FD13B" w:themeColor="accent1"/>
          <w:bottom w:val="single" w:sz="8" w:space="0" w:color="7FD13B" w:themeColor="accent1"/>
        </w:tcBorders>
      </w:tcPr>
    </w:tblStylePr>
    <w:tblStylePr w:type="firstCol">
      <w:rPr>
        <w:b/>
        <w:bCs/>
      </w:rPr>
    </w:tblStylePr>
    <w:tblStylePr w:type="lastCol">
      <w:rPr>
        <w:b/>
        <w:bCs/>
      </w:rPr>
      <w:tblPr/>
      <w:tcPr>
        <w:tcBorders>
          <w:top w:val="single" w:sz="8" w:space="0" w:color="7FD13B" w:themeColor="accent1"/>
          <w:bottom w:val="single" w:sz="8" w:space="0" w:color="7FD13B" w:themeColor="accent1"/>
        </w:tcBorders>
      </w:tcPr>
    </w:tblStylePr>
    <w:tblStylePr w:type="band1Vert">
      <w:tblPr/>
      <w:tcPr>
        <w:shd w:val="clear" w:color="auto" w:fill="DFF3CE" w:themeFill="accent1" w:themeFillTint="3F"/>
      </w:tcPr>
    </w:tblStylePr>
    <w:tblStylePr w:type="band1Horz">
      <w:tblPr/>
      <w:tcPr>
        <w:shd w:val="clear" w:color="auto" w:fill="DFF3CE" w:themeFill="accent1" w:themeFillTint="3F"/>
      </w:tcPr>
    </w:tblStylePr>
  </w:style>
  <w:style w:type="table" w:styleId="ColorfulShading-Accent1">
    <w:name w:val="Colorful Shading Accent 1"/>
    <w:basedOn w:val="TableNormal"/>
    <w:uiPriority w:val="71"/>
    <w:rsid w:val="00FC74A2"/>
    <w:rPr>
      <w:color w:val="000000" w:themeColor="text1"/>
    </w:rPr>
    <w:tblPr>
      <w:tblStyleRowBandSize w:val="1"/>
      <w:tblStyleColBandSize w:val="1"/>
      <w:tblBorders>
        <w:top w:val="single" w:sz="24" w:space="0" w:color="EA157A" w:themeColor="accent2"/>
        <w:left w:val="single" w:sz="4" w:space="0" w:color="7FD13B" w:themeColor="accent1"/>
        <w:bottom w:val="single" w:sz="4" w:space="0" w:color="7FD13B" w:themeColor="accent1"/>
        <w:right w:val="single" w:sz="4" w:space="0" w:color="7FD13B" w:themeColor="accent1"/>
        <w:insideH w:val="single" w:sz="4" w:space="0" w:color="FFFFFF" w:themeColor="background1"/>
        <w:insideV w:val="single" w:sz="4" w:space="0" w:color="FFFFFF" w:themeColor="background1"/>
      </w:tblBorders>
    </w:tblPr>
    <w:tcPr>
      <w:shd w:val="clear" w:color="auto" w:fill="F2FAEB" w:themeFill="accent1" w:themeFillTint="19"/>
    </w:tcPr>
    <w:tblStylePr w:type="firstRow">
      <w:rPr>
        <w:b/>
        <w:bCs/>
      </w:rPr>
      <w:tblPr/>
      <w:tcPr>
        <w:tcBorders>
          <w:top w:val="nil"/>
          <w:left w:val="nil"/>
          <w:bottom w:val="single" w:sz="24" w:space="0" w:color="EA1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821E" w:themeFill="accent1" w:themeFillShade="99"/>
      </w:tcPr>
    </w:tblStylePr>
    <w:tblStylePr w:type="firstCol">
      <w:rPr>
        <w:color w:val="FFFFFF" w:themeColor="background1"/>
      </w:rPr>
      <w:tblPr/>
      <w:tcPr>
        <w:tcBorders>
          <w:top w:val="nil"/>
          <w:left w:val="nil"/>
          <w:bottom w:val="nil"/>
          <w:right w:val="nil"/>
          <w:insideH w:val="single" w:sz="4" w:space="0" w:color="4B821E" w:themeColor="accent1" w:themeShade="99"/>
          <w:insideV w:val="nil"/>
        </w:tcBorders>
        <w:shd w:val="clear" w:color="auto" w:fill="4B8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821E" w:themeFill="accent1" w:themeFillShade="99"/>
      </w:tcPr>
    </w:tblStylePr>
    <w:tblStylePr w:type="band1Vert">
      <w:tblPr/>
      <w:tcPr>
        <w:shd w:val="clear" w:color="auto" w:fill="CBECB0" w:themeFill="accent1" w:themeFillTint="66"/>
      </w:tcPr>
    </w:tblStylePr>
    <w:tblStylePr w:type="band1Horz">
      <w:tblPr/>
      <w:tcPr>
        <w:shd w:val="clear" w:color="auto" w:fill="BEE89D" w:themeFill="accent1" w:themeFillTint="7F"/>
      </w:tcPr>
    </w:tblStylePr>
    <w:tblStylePr w:type="neCell">
      <w:rPr>
        <w:color w:val="000000" w:themeColor="text1"/>
      </w:rPr>
    </w:tblStylePr>
    <w:tblStylePr w:type="nwCell">
      <w:rPr>
        <w:color w:val="000000" w:themeColor="text1"/>
      </w:rPr>
    </w:tblStylePr>
  </w:style>
  <w:style w:type="table" w:customStyle="1" w:styleId="LightList-Accent11">
    <w:name w:val="Light List - Accent 11"/>
    <w:basedOn w:val="TableNormal"/>
    <w:uiPriority w:val="61"/>
    <w:rsid w:val="00FC74A2"/>
    <w:tblPr>
      <w:tblStyleRowBandSize w:val="1"/>
      <w:tblStyleColBandSize w:val="1"/>
      <w:tblBorders>
        <w:top w:val="single" w:sz="8" w:space="0" w:color="7FD13B" w:themeColor="accent1"/>
        <w:left w:val="single" w:sz="8" w:space="0" w:color="7FD13B" w:themeColor="accent1"/>
        <w:bottom w:val="single" w:sz="8" w:space="0" w:color="7FD13B" w:themeColor="accent1"/>
        <w:right w:val="single" w:sz="8" w:space="0" w:color="7FD13B" w:themeColor="accent1"/>
      </w:tblBorders>
    </w:tblPr>
    <w:tblStylePr w:type="firstRow">
      <w:pPr>
        <w:spacing w:before="0" w:after="0" w:line="240" w:lineRule="auto"/>
      </w:pPr>
      <w:rPr>
        <w:b/>
        <w:bCs/>
        <w:color w:val="FFFFFF" w:themeColor="background1"/>
      </w:rPr>
      <w:tblPr/>
      <w:tcPr>
        <w:shd w:val="clear" w:color="auto" w:fill="7FD13B" w:themeFill="accent1"/>
      </w:tcPr>
    </w:tblStylePr>
    <w:tblStylePr w:type="lastRow">
      <w:pPr>
        <w:spacing w:before="0" w:after="0" w:line="240" w:lineRule="auto"/>
      </w:pPr>
      <w:rPr>
        <w:b/>
        <w:bCs/>
      </w:rPr>
      <w:tblPr/>
      <w:tcPr>
        <w:tcBorders>
          <w:top w:val="double" w:sz="6" w:space="0" w:color="7FD13B" w:themeColor="accent1"/>
          <w:left w:val="single" w:sz="8" w:space="0" w:color="7FD13B" w:themeColor="accent1"/>
          <w:bottom w:val="single" w:sz="8" w:space="0" w:color="7FD13B" w:themeColor="accent1"/>
          <w:right w:val="single" w:sz="8" w:space="0" w:color="7FD13B" w:themeColor="accent1"/>
        </w:tcBorders>
      </w:tcPr>
    </w:tblStylePr>
    <w:tblStylePr w:type="firstCol">
      <w:rPr>
        <w:b/>
        <w:bCs/>
      </w:rPr>
    </w:tblStylePr>
    <w:tblStylePr w:type="lastCol">
      <w:rPr>
        <w:b/>
        <w:bCs/>
      </w:rPr>
    </w:tblStylePr>
    <w:tblStylePr w:type="band1Vert">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tblStylePr w:type="band1Horz">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style>
  <w:style w:type="character" w:customStyle="1" w:styleId="Style1">
    <w:name w:val="Style1"/>
    <w:basedOn w:val="DefaultParagraphFont"/>
    <w:uiPriority w:val="1"/>
    <w:rsid w:val="004548DD"/>
    <w:rPr>
      <w:sz w:val="20"/>
    </w:rPr>
  </w:style>
  <w:style w:type="character" w:customStyle="1" w:styleId="Style2">
    <w:name w:val="Style2"/>
    <w:basedOn w:val="DefaultParagraphFont"/>
    <w:uiPriority w:val="1"/>
    <w:rsid w:val="004548DD"/>
    <w:rPr>
      <w:rFonts w:ascii="Calibri" w:hAnsi="Calibri"/>
      <w:color w:val="auto"/>
      <w:sz w:val="22"/>
    </w:rPr>
  </w:style>
  <w:style w:type="table" w:customStyle="1" w:styleId="LightShading1">
    <w:name w:val="Light Shading1"/>
    <w:basedOn w:val="TableNormal"/>
    <w:uiPriority w:val="60"/>
    <w:rsid w:val="00B154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3">
    <w:name w:val="Style3"/>
    <w:basedOn w:val="DefaultParagraphFont"/>
    <w:uiPriority w:val="1"/>
    <w:rsid w:val="000A36C4"/>
  </w:style>
  <w:style w:type="character" w:customStyle="1" w:styleId="Style4">
    <w:name w:val="Style4"/>
    <w:basedOn w:val="DefaultParagraphFont"/>
    <w:uiPriority w:val="1"/>
    <w:rsid w:val="000A36C4"/>
    <w:rPr>
      <w:rFonts w:ascii="Calibri" w:hAnsi="Calibri"/>
      <w:sz w:val="24"/>
    </w:rPr>
  </w:style>
  <w:style w:type="character" w:customStyle="1" w:styleId="ListParagraphChar">
    <w:name w:val="List Paragraph Char"/>
    <w:aliases w:val="Recommendation Char,List Paragraph1 Char,List Paragraph11 Char,standard lewis Char,Bullet point Char,Bulletr List Paragraph Char,FooterText Char,L Char,List Paragraph2 Char,List Paragraph21 Char,Listeafsnit1 Char"/>
    <w:link w:val="ListParagraph"/>
    <w:uiPriority w:val="34"/>
    <w:locked/>
    <w:rsid w:val="0070216F"/>
    <w:rPr>
      <w:lang w:val="en-US" w:eastAsia="en-US" w:bidi="en-US"/>
    </w:rPr>
  </w:style>
  <w:style w:type="character" w:styleId="Hyperlink">
    <w:name w:val="Hyperlink"/>
    <w:basedOn w:val="DefaultParagraphFont"/>
    <w:uiPriority w:val="99"/>
    <w:unhideWhenUsed/>
    <w:rsid w:val="00C655CF"/>
    <w:rPr>
      <w:color w:val="EB8803" w:themeColor="hyperlink"/>
      <w:u w:val="single"/>
    </w:rPr>
  </w:style>
  <w:style w:type="character" w:styleId="UnresolvedMention">
    <w:name w:val="Unresolved Mention"/>
    <w:basedOn w:val="DefaultParagraphFont"/>
    <w:uiPriority w:val="99"/>
    <w:semiHidden/>
    <w:unhideWhenUsed/>
    <w:rsid w:val="00C655CF"/>
    <w:rPr>
      <w:color w:val="605E5C"/>
      <w:shd w:val="clear" w:color="auto" w:fill="E1DFDD"/>
    </w:rPr>
  </w:style>
  <w:style w:type="paragraph" w:customStyle="1" w:styleId="Tableheading">
    <w:name w:val="Table heading"/>
    <w:basedOn w:val="Normal"/>
    <w:qFormat/>
    <w:rsid w:val="00685DE0"/>
    <w:pPr>
      <w:keepNext/>
      <w:keepLines/>
      <w:suppressAutoHyphens/>
      <w:spacing w:before="40" w:after="40" w:line="240" w:lineRule="auto"/>
      <w:jc w:val="left"/>
    </w:pPr>
    <w:rPr>
      <w:rFonts w:eastAsia="Calibri"/>
      <w:b/>
      <w:sz w:val="24"/>
      <w:szCs w:val="22"/>
      <w:lang w:val="en-AU" w:eastAsia="en-AU" w:bidi="ar-SA"/>
    </w:rPr>
  </w:style>
  <w:style w:type="paragraph" w:customStyle="1" w:styleId="Tabletext">
    <w:name w:val="Table text"/>
    <w:basedOn w:val="Normal"/>
    <w:qFormat/>
    <w:rsid w:val="00685DE0"/>
    <w:pPr>
      <w:suppressAutoHyphens/>
      <w:spacing w:before="80" w:after="120" w:line="240" w:lineRule="auto"/>
      <w:jc w:val="left"/>
    </w:pPr>
    <w:rPr>
      <w:rFonts w:eastAsia="Calibri"/>
      <w:szCs w:val="22"/>
      <w:lang w:val="en-AU" w:eastAsia="en-AU" w:bidi="ar-SA"/>
    </w:rPr>
  </w:style>
  <w:style w:type="character" w:styleId="FollowedHyperlink">
    <w:name w:val="FollowedHyperlink"/>
    <w:basedOn w:val="DefaultParagraphFont"/>
    <w:uiPriority w:val="99"/>
    <w:semiHidden/>
    <w:unhideWhenUsed/>
    <w:rsid w:val="00F01013"/>
    <w:rPr>
      <w:color w:val="5F7791" w:themeColor="followedHyperlink"/>
      <w:u w:val="single"/>
    </w:rPr>
  </w:style>
  <w:style w:type="character" w:styleId="CommentReference">
    <w:name w:val="annotation reference"/>
    <w:basedOn w:val="DefaultParagraphFont"/>
    <w:uiPriority w:val="99"/>
    <w:semiHidden/>
    <w:unhideWhenUsed/>
    <w:rsid w:val="00FD0A63"/>
    <w:rPr>
      <w:sz w:val="16"/>
      <w:szCs w:val="16"/>
    </w:rPr>
  </w:style>
  <w:style w:type="paragraph" w:styleId="CommentText">
    <w:name w:val="annotation text"/>
    <w:basedOn w:val="Normal"/>
    <w:link w:val="CommentTextChar"/>
    <w:uiPriority w:val="99"/>
    <w:unhideWhenUsed/>
    <w:rsid w:val="00FD0A63"/>
    <w:pPr>
      <w:spacing w:line="240" w:lineRule="auto"/>
    </w:pPr>
  </w:style>
  <w:style w:type="character" w:customStyle="1" w:styleId="CommentTextChar">
    <w:name w:val="Comment Text Char"/>
    <w:basedOn w:val="DefaultParagraphFont"/>
    <w:link w:val="CommentText"/>
    <w:uiPriority w:val="99"/>
    <w:rsid w:val="00FD0A63"/>
    <w:rPr>
      <w:lang w:val="en-US" w:eastAsia="en-US" w:bidi="en-US"/>
    </w:rPr>
  </w:style>
  <w:style w:type="paragraph" w:styleId="CommentSubject">
    <w:name w:val="annotation subject"/>
    <w:basedOn w:val="CommentText"/>
    <w:next w:val="CommentText"/>
    <w:link w:val="CommentSubjectChar"/>
    <w:uiPriority w:val="99"/>
    <w:semiHidden/>
    <w:unhideWhenUsed/>
    <w:rsid w:val="00FD0A63"/>
    <w:rPr>
      <w:b/>
      <w:bCs/>
    </w:rPr>
  </w:style>
  <w:style w:type="character" w:customStyle="1" w:styleId="CommentSubjectChar">
    <w:name w:val="Comment Subject Char"/>
    <w:basedOn w:val="CommentTextChar"/>
    <w:link w:val="CommentSubject"/>
    <w:uiPriority w:val="99"/>
    <w:semiHidden/>
    <w:rsid w:val="00FD0A63"/>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924">
      <w:bodyDiv w:val="1"/>
      <w:marLeft w:val="0"/>
      <w:marRight w:val="0"/>
      <w:marTop w:val="0"/>
      <w:marBottom w:val="0"/>
      <w:divBdr>
        <w:top w:val="none" w:sz="0" w:space="0" w:color="auto"/>
        <w:left w:val="none" w:sz="0" w:space="0" w:color="auto"/>
        <w:bottom w:val="none" w:sz="0" w:space="0" w:color="auto"/>
        <w:right w:val="none" w:sz="0" w:space="0" w:color="auto"/>
      </w:divBdr>
    </w:div>
    <w:div w:id="1470048897">
      <w:bodyDiv w:val="1"/>
      <w:marLeft w:val="0"/>
      <w:marRight w:val="0"/>
      <w:marTop w:val="0"/>
      <w:marBottom w:val="0"/>
      <w:divBdr>
        <w:top w:val="none" w:sz="0" w:space="0" w:color="auto"/>
        <w:left w:val="none" w:sz="0" w:space="0" w:color="auto"/>
        <w:bottom w:val="none" w:sz="0" w:space="0" w:color="auto"/>
        <w:right w:val="none" w:sz="0" w:space="0" w:color="auto"/>
      </w:divBdr>
    </w:div>
    <w:div w:id="15074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mtedd.act.gov.au/__data/assets/pdf_file/0011/2231102/Education-Directorate-Teaching-Staff-Enterprise-Agreement-2023-202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accesscanberra.act.gov.au/app/answers/detail/a_id/1804" TargetMode="External"/><Relationship Id="rId10" Type="http://schemas.openxmlformats.org/officeDocument/2006/relationships/diagramLayout" Target="diagrams/layout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psychologyboard.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62277-A178-45E8-8188-893AF64E8477}" type="doc">
      <dgm:prSet loTypeId="urn:microsoft.com/office/officeart/2005/8/layout/process1" loCatId="process" qsTypeId="urn:microsoft.com/office/officeart/2005/8/quickstyle/simple1" qsCatId="simple" csTypeId="urn:microsoft.com/office/officeart/2005/8/colors/accent1_2" csCatId="accent1" phldr="1"/>
      <dgm:spPr/>
    </dgm:pt>
    <dgm:pt modelId="{F66E5D88-DB04-489A-89E4-BBD841C4763E}">
      <dgm:prSet phldrT="[Text]"/>
      <dgm:spPr>
        <a:solidFill>
          <a:schemeClr val="accent4">
            <a:lumMod val="75000"/>
          </a:schemeClr>
        </a:solidFill>
      </dgm:spPr>
      <dgm:t>
        <a:bodyPr/>
        <a:lstStyle/>
        <a:p>
          <a:r>
            <a:rPr lang="en-AU"/>
            <a:t>School Psychologist</a:t>
          </a:r>
        </a:p>
      </dgm:t>
    </dgm:pt>
    <dgm:pt modelId="{3A61B634-15D4-478C-A25A-08166B756878}" type="parTrans" cxnId="{4951748D-46FC-4863-950A-2DDECF77D52A}">
      <dgm:prSet/>
      <dgm:spPr/>
      <dgm:t>
        <a:bodyPr/>
        <a:lstStyle/>
        <a:p>
          <a:endParaRPr lang="en-AU"/>
        </a:p>
      </dgm:t>
    </dgm:pt>
    <dgm:pt modelId="{1ECE9FF8-05F9-4CBF-B2D2-BB8B79C2CDCB}" type="sibTrans" cxnId="{4951748D-46FC-4863-950A-2DDECF77D52A}">
      <dgm:prSet/>
      <dgm:spPr>
        <a:solidFill>
          <a:schemeClr val="tx2"/>
        </a:solidFill>
      </dgm:spPr>
      <dgm:t>
        <a:bodyPr/>
        <a:lstStyle/>
        <a:p>
          <a:endParaRPr lang="en-AU"/>
        </a:p>
      </dgm:t>
    </dgm:pt>
    <dgm:pt modelId="{B3496B39-4CAD-4961-BBAA-519DED8ADD82}">
      <dgm:prSet phldrT="[Text]"/>
      <dgm:spPr>
        <a:solidFill>
          <a:schemeClr val="accent4">
            <a:lumMod val="75000"/>
          </a:schemeClr>
        </a:solidFill>
      </dgm:spPr>
      <dgm:t>
        <a:bodyPr/>
        <a:lstStyle/>
        <a:p>
          <a:r>
            <a:rPr lang="en-AU"/>
            <a:t>Director</a:t>
          </a:r>
        </a:p>
      </dgm:t>
    </dgm:pt>
    <dgm:pt modelId="{57F786A7-C3C2-4FD9-BAB8-D441AF5CC387}" type="parTrans" cxnId="{619A280D-C9FC-4CB7-B145-F6EED8C3FC63}">
      <dgm:prSet/>
      <dgm:spPr/>
      <dgm:t>
        <a:bodyPr/>
        <a:lstStyle/>
        <a:p>
          <a:endParaRPr lang="en-AU"/>
        </a:p>
      </dgm:t>
    </dgm:pt>
    <dgm:pt modelId="{64A2E900-2155-472B-AFC0-C5C863338904}" type="sibTrans" cxnId="{619A280D-C9FC-4CB7-B145-F6EED8C3FC63}">
      <dgm:prSet/>
      <dgm:spPr/>
      <dgm:t>
        <a:bodyPr/>
        <a:lstStyle/>
        <a:p>
          <a:endParaRPr lang="en-AU"/>
        </a:p>
      </dgm:t>
    </dgm:pt>
    <dgm:pt modelId="{FD4D8258-073B-450C-932A-032892E04F47}">
      <dgm:prSet phldrT="[Text]"/>
      <dgm:spPr>
        <a:solidFill>
          <a:schemeClr val="accent4">
            <a:lumMod val="75000"/>
          </a:schemeClr>
        </a:solidFill>
      </dgm:spPr>
      <dgm:t>
        <a:bodyPr/>
        <a:lstStyle/>
        <a:p>
          <a:r>
            <a:rPr lang="en-AU"/>
            <a:t>Senior Psychologist</a:t>
          </a:r>
        </a:p>
      </dgm:t>
    </dgm:pt>
    <dgm:pt modelId="{4E34519F-7379-4F64-8563-034E0726E33E}" type="sibTrans" cxnId="{A8EDED2C-A0E6-4DDF-B9A8-1FA398AEB531}">
      <dgm:prSet/>
      <dgm:spPr>
        <a:solidFill>
          <a:schemeClr val="tx2"/>
        </a:solidFill>
      </dgm:spPr>
      <dgm:t>
        <a:bodyPr/>
        <a:lstStyle/>
        <a:p>
          <a:endParaRPr lang="en-AU"/>
        </a:p>
      </dgm:t>
    </dgm:pt>
    <dgm:pt modelId="{01BF34FA-A53C-4AAE-AA9B-2A86D11C7C86}" type="parTrans" cxnId="{A8EDED2C-A0E6-4DDF-B9A8-1FA398AEB531}">
      <dgm:prSet/>
      <dgm:spPr/>
      <dgm:t>
        <a:bodyPr/>
        <a:lstStyle/>
        <a:p>
          <a:endParaRPr lang="en-AU"/>
        </a:p>
      </dgm:t>
    </dgm:pt>
    <dgm:pt modelId="{502CEEC0-00A0-4D6F-9180-012C8BD0C33E}" type="pres">
      <dgm:prSet presAssocID="{F3B62277-A178-45E8-8188-893AF64E8477}" presName="Name0" presStyleCnt="0">
        <dgm:presLayoutVars>
          <dgm:dir/>
          <dgm:resizeHandles val="exact"/>
        </dgm:presLayoutVars>
      </dgm:prSet>
      <dgm:spPr/>
    </dgm:pt>
    <dgm:pt modelId="{60B9B724-ECDD-4214-8F0D-E4671E5B1A0D}" type="pres">
      <dgm:prSet presAssocID="{F66E5D88-DB04-489A-89E4-BBD841C4763E}" presName="node" presStyleLbl="node1" presStyleIdx="0" presStyleCnt="3" custScaleX="108917">
        <dgm:presLayoutVars>
          <dgm:bulletEnabled val="1"/>
        </dgm:presLayoutVars>
      </dgm:prSet>
      <dgm:spPr/>
    </dgm:pt>
    <dgm:pt modelId="{7F762366-144C-48FB-95B8-D46C164650AE}" type="pres">
      <dgm:prSet presAssocID="{1ECE9FF8-05F9-4CBF-B2D2-BB8B79C2CDCB}" presName="sibTrans" presStyleLbl="sibTrans2D1" presStyleIdx="0" presStyleCnt="2"/>
      <dgm:spPr/>
    </dgm:pt>
    <dgm:pt modelId="{1BE7A2EB-9887-45EE-8E66-0BEB62D10B8C}" type="pres">
      <dgm:prSet presAssocID="{1ECE9FF8-05F9-4CBF-B2D2-BB8B79C2CDCB}" presName="connectorText" presStyleLbl="sibTrans2D1" presStyleIdx="0" presStyleCnt="2"/>
      <dgm:spPr/>
    </dgm:pt>
    <dgm:pt modelId="{2C39C87D-9B03-447C-9FF9-78798F9261F7}" type="pres">
      <dgm:prSet presAssocID="{FD4D8258-073B-450C-932A-032892E04F47}" presName="node" presStyleLbl="node1" presStyleIdx="1" presStyleCnt="3">
        <dgm:presLayoutVars>
          <dgm:bulletEnabled val="1"/>
        </dgm:presLayoutVars>
      </dgm:prSet>
      <dgm:spPr/>
    </dgm:pt>
    <dgm:pt modelId="{4FE7EC43-3066-468D-B0B7-2E16D761C455}" type="pres">
      <dgm:prSet presAssocID="{4E34519F-7379-4F64-8563-034E0726E33E}" presName="sibTrans" presStyleLbl="sibTrans2D1" presStyleIdx="1" presStyleCnt="2"/>
      <dgm:spPr/>
    </dgm:pt>
    <dgm:pt modelId="{F85F46A4-0CCF-4FE6-A26B-B6E59CDA9A83}" type="pres">
      <dgm:prSet presAssocID="{4E34519F-7379-4F64-8563-034E0726E33E}" presName="connectorText" presStyleLbl="sibTrans2D1" presStyleIdx="1" presStyleCnt="2"/>
      <dgm:spPr/>
    </dgm:pt>
    <dgm:pt modelId="{98B2EB1C-B0E9-43D9-8EC1-CEC45AA926B8}" type="pres">
      <dgm:prSet presAssocID="{B3496B39-4CAD-4961-BBAA-519DED8ADD82}" presName="node" presStyleLbl="node1" presStyleIdx="2" presStyleCnt="3">
        <dgm:presLayoutVars>
          <dgm:bulletEnabled val="1"/>
        </dgm:presLayoutVars>
      </dgm:prSet>
      <dgm:spPr/>
    </dgm:pt>
  </dgm:ptLst>
  <dgm:cxnLst>
    <dgm:cxn modelId="{619A280D-C9FC-4CB7-B145-F6EED8C3FC63}" srcId="{F3B62277-A178-45E8-8188-893AF64E8477}" destId="{B3496B39-4CAD-4961-BBAA-519DED8ADD82}" srcOrd="2" destOrd="0" parTransId="{57F786A7-C3C2-4FD9-BAB8-D441AF5CC387}" sibTransId="{64A2E900-2155-472B-AFC0-C5C863338904}"/>
    <dgm:cxn modelId="{F3459823-424E-4FB0-BE2E-D492071D12BC}" type="presOf" srcId="{FD4D8258-073B-450C-932A-032892E04F47}" destId="{2C39C87D-9B03-447C-9FF9-78798F9261F7}" srcOrd="0" destOrd="0" presId="urn:microsoft.com/office/officeart/2005/8/layout/process1"/>
    <dgm:cxn modelId="{94B43629-F1C3-4126-82A5-7E803ABE8222}" type="presOf" srcId="{4E34519F-7379-4F64-8563-034E0726E33E}" destId="{F85F46A4-0CCF-4FE6-A26B-B6E59CDA9A83}" srcOrd="1" destOrd="0" presId="urn:microsoft.com/office/officeart/2005/8/layout/process1"/>
    <dgm:cxn modelId="{A8EDED2C-A0E6-4DDF-B9A8-1FA398AEB531}" srcId="{F3B62277-A178-45E8-8188-893AF64E8477}" destId="{FD4D8258-073B-450C-932A-032892E04F47}" srcOrd="1" destOrd="0" parTransId="{01BF34FA-A53C-4AAE-AA9B-2A86D11C7C86}" sibTransId="{4E34519F-7379-4F64-8563-034E0726E33E}"/>
    <dgm:cxn modelId="{8FB00B51-F468-4019-B1DD-FE4864D16214}" type="presOf" srcId="{F66E5D88-DB04-489A-89E4-BBD841C4763E}" destId="{60B9B724-ECDD-4214-8F0D-E4671E5B1A0D}" srcOrd="0" destOrd="0" presId="urn:microsoft.com/office/officeart/2005/8/layout/process1"/>
    <dgm:cxn modelId="{3CCCA780-1611-44A5-8DD0-DABDA05FB374}" type="presOf" srcId="{1ECE9FF8-05F9-4CBF-B2D2-BB8B79C2CDCB}" destId="{7F762366-144C-48FB-95B8-D46C164650AE}" srcOrd="0" destOrd="0" presId="urn:microsoft.com/office/officeart/2005/8/layout/process1"/>
    <dgm:cxn modelId="{9708088D-F63B-4073-84A5-82C40020D205}" type="presOf" srcId="{F3B62277-A178-45E8-8188-893AF64E8477}" destId="{502CEEC0-00A0-4D6F-9180-012C8BD0C33E}" srcOrd="0" destOrd="0" presId="urn:microsoft.com/office/officeart/2005/8/layout/process1"/>
    <dgm:cxn modelId="{4951748D-46FC-4863-950A-2DDECF77D52A}" srcId="{F3B62277-A178-45E8-8188-893AF64E8477}" destId="{F66E5D88-DB04-489A-89E4-BBD841C4763E}" srcOrd="0" destOrd="0" parTransId="{3A61B634-15D4-478C-A25A-08166B756878}" sibTransId="{1ECE9FF8-05F9-4CBF-B2D2-BB8B79C2CDCB}"/>
    <dgm:cxn modelId="{F6126FA0-0BEB-4E5F-903A-846A4805CE72}" type="presOf" srcId="{4E34519F-7379-4F64-8563-034E0726E33E}" destId="{4FE7EC43-3066-468D-B0B7-2E16D761C455}" srcOrd="0" destOrd="0" presId="urn:microsoft.com/office/officeart/2005/8/layout/process1"/>
    <dgm:cxn modelId="{B4E7A0E5-2315-4CCB-B55F-F01362533DA0}" type="presOf" srcId="{B3496B39-4CAD-4961-BBAA-519DED8ADD82}" destId="{98B2EB1C-B0E9-43D9-8EC1-CEC45AA926B8}" srcOrd="0" destOrd="0" presId="urn:microsoft.com/office/officeart/2005/8/layout/process1"/>
    <dgm:cxn modelId="{6DA16EEC-BC8B-49A5-BC8A-C3ADF738EDEE}" type="presOf" srcId="{1ECE9FF8-05F9-4CBF-B2D2-BB8B79C2CDCB}" destId="{1BE7A2EB-9887-45EE-8E66-0BEB62D10B8C}" srcOrd="1" destOrd="0" presId="urn:microsoft.com/office/officeart/2005/8/layout/process1"/>
    <dgm:cxn modelId="{439045A2-2E4D-4597-84CF-9DA0FAFD075F}" type="presParOf" srcId="{502CEEC0-00A0-4D6F-9180-012C8BD0C33E}" destId="{60B9B724-ECDD-4214-8F0D-E4671E5B1A0D}" srcOrd="0" destOrd="0" presId="urn:microsoft.com/office/officeart/2005/8/layout/process1"/>
    <dgm:cxn modelId="{4C7DA2B0-6ADD-4385-A8D6-72609BC961E2}" type="presParOf" srcId="{502CEEC0-00A0-4D6F-9180-012C8BD0C33E}" destId="{7F762366-144C-48FB-95B8-D46C164650AE}" srcOrd="1" destOrd="0" presId="urn:microsoft.com/office/officeart/2005/8/layout/process1"/>
    <dgm:cxn modelId="{58C1B1FE-6978-4597-9349-40AB3AAEAE5C}" type="presParOf" srcId="{7F762366-144C-48FB-95B8-D46C164650AE}" destId="{1BE7A2EB-9887-45EE-8E66-0BEB62D10B8C}" srcOrd="0" destOrd="0" presId="urn:microsoft.com/office/officeart/2005/8/layout/process1"/>
    <dgm:cxn modelId="{850D0E4F-C296-43CA-B02B-943975A2C88A}" type="presParOf" srcId="{502CEEC0-00A0-4D6F-9180-012C8BD0C33E}" destId="{2C39C87D-9B03-447C-9FF9-78798F9261F7}" srcOrd="2" destOrd="0" presId="urn:microsoft.com/office/officeart/2005/8/layout/process1"/>
    <dgm:cxn modelId="{47764820-E879-48B3-83BB-9973FFD23923}" type="presParOf" srcId="{502CEEC0-00A0-4D6F-9180-012C8BD0C33E}" destId="{4FE7EC43-3066-468D-B0B7-2E16D761C455}" srcOrd="3" destOrd="0" presId="urn:microsoft.com/office/officeart/2005/8/layout/process1"/>
    <dgm:cxn modelId="{FCE09FA2-6E9A-406B-8BC3-C329CA0B474B}" type="presParOf" srcId="{4FE7EC43-3066-468D-B0B7-2E16D761C455}" destId="{F85F46A4-0CCF-4FE6-A26B-B6E59CDA9A83}" srcOrd="0" destOrd="0" presId="urn:microsoft.com/office/officeart/2005/8/layout/process1"/>
    <dgm:cxn modelId="{A2CC64EC-EB80-455F-9B5A-37F79F69CF31}" type="presParOf" srcId="{502CEEC0-00A0-4D6F-9180-012C8BD0C33E}" destId="{98B2EB1C-B0E9-43D9-8EC1-CEC45AA926B8}"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B9B724-ECDD-4214-8F0D-E4671E5B1A0D}">
      <dsp:nvSpPr>
        <dsp:cNvPr id="0" name=""/>
        <dsp:cNvSpPr/>
      </dsp:nvSpPr>
      <dsp:spPr>
        <a:xfrm>
          <a:off x="3316" y="0"/>
          <a:ext cx="1654657" cy="342900"/>
        </a:xfrm>
        <a:prstGeom prst="roundRect">
          <a:avLst>
            <a:gd name="adj" fmla="val 10000"/>
          </a:avLst>
        </a:prstGeom>
        <a:solidFill>
          <a:schemeClr val="accent4">
            <a:lumMod val="7500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School Psychologist</a:t>
          </a:r>
        </a:p>
      </dsp:txBody>
      <dsp:txXfrm>
        <a:off x="13359" y="10043"/>
        <a:ext cx="1634571" cy="322814"/>
      </dsp:txXfrm>
    </dsp:sp>
    <dsp:sp modelId="{7F762366-144C-48FB-95B8-D46C164650AE}">
      <dsp:nvSpPr>
        <dsp:cNvPr id="0" name=""/>
        <dsp:cNvSpPr/>
      </dsp:nvSpPr>
      <dsp:spPr>
        <a:xfrm>
          <a:off x="1809892" y="0"/>
          <a:ext cx="322068" cy="342900"/>
        </a:xfrm>
        <a:prstGeom prst="rightArrow">
          <a:avLst>
            <a:gd name="adj1" fmla="val 60000"/>
            <a:gd name="adj2" fmla="val 50000"/>
          </a:avLst>
        </a:prstGeom>
        <a:solidFill>
          <a:schemeClr val="tx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a:off x="1809892" y="68580"/>
        <a:ext cx="225448" cy="205740"/>
      </dsp:txXfrm>
    </dsp:sp>
    <dsp:sp modelId="{2C39C87D-9B03-447C-9FF9-78798F9261F7}">
      <dsp:nvSpPr>
        <dsp:cNvPr id="0" name=""/>
        <dsp:cNvSpPr/>
      </dsp:nvSpPr>
      <dsp:spPr>
        <a:xfrm>
          <a:off x="2265650" y="0"/>
          <a:ext cx="1519190" cy="342900"/>
        </a:xfrm>
        <a:prstGeom prst="roundRect">
          <a:avLst>
            <a:gd name="adj" fmla="val 10000"/>
          </a:avLst>
        </a:prstGeom>
        <a:solidFill>
          <a:schemeClr val="accent4">
            <a:lumMod val="7500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Senior Psychologist</a:t>
          </a:r>
        </a:p>
      </dsp:txBody>
      <dsp:txXfrm>
        <a:off x="2275693" y="10043"/>
        <a:ext cx="1499104" cy="322814"/>
      </dsp:txXfrm>
    </dsp:sp>
    <dsp:sp modelId="{4FE7EC43-3066-468D-B0B7-2E16D761C455}">
      <dsp:nvSpPr>
        <dsp:cNvPr id="0" name=""/>
        <dsp:cNvSpPr/>
      </dsp:nvSpPr>
      <dsp:spPr>
        <a:xfrm>
          <a:off x="3936760" y="0"/>
          <a:ext cx="322068" cy="342900"/>
        </a:xfrm>
        <a:prstGeom prst="rightArrow">
          <a:avLst>
            <a:gd name="adj1" fmla="val 60000"/>
            <a:gd name="adj2" fmla="val 50000"/>
          </a:avLst>
        </a:prstGeom>
        <a:solidFill>
          <a:schemeClr val="tx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a:off x="3936760" y="68580"/>
        <a:ext cx="225448" cy="205740"/>
      </dsp:txXfrm>
    </dsp:sp>
    <dsp:sp modelId="{98B2EB1C-B0E9-43D9-8EC1-CEC45AA926B8}">
      <dsp:nvSpPr>
        <dsp:cNvPr id="0" name=""/>
        <dsp:cNvSpPr/>
      </dsp:nvSpPr>
      <dsp:spPr>
        <a:xfrm>
          <a:off x="4392517" y="0"/>
          <a:ext cx="1519190" cy="342900"/>
        </a:xfrm>
        <a:prstGeom prst="roundRect">
          <a:avLst>
            <a:gd name="adj" fmla="val 10000"/>
          </a:avLst>
        </a:prstGeom>
        <a:solidFill>
          <a:schemeClr val="accent4">
            <a:lumMod val="7500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Director</a:t>
          </a:r>
        </a:p>
      </dsp:txBody>
      <dsp:txXfrm>
        <a:off x="4402560" y="10043"/>
        <a:ext cx="1499104" cy="3228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B383E8742F46309D54FB4925B30CE0"/>
        <w:category>
          <w:name w:val="General"/>
          <w:gallery w:val="placeholder"/>
        </w:category>
        <w:types>
          <w:type w:val="bbPlcHdr"/>
        </w:types>
        <w:behaviors>
          <w:behavior w:val="content"/>
        </w:behaviors>
        <w:guid w:val="{8E051F17-FE1A-4123-B2D5-DD4E3E34DDF8}"/>
      </w:docPartPr>
      <w:docPartBody>
        <w:p w:rsidR="00C463F4" w:rsidRDefault="00C463F4">
          <w:pPr>
            <w:pStyle w:val="41B383E8742F46309D54FB4925B30CE0"/>
          </w:pPr>
          <w:r w:rsidRPr="005F56DF">
            <w:rPr>
              <w:rStyle w:val="PlaceholderText"/>
            </w:rPr>
            <w:t>Choose an item.</w:t>
          </w:r>
        </w:p>
      </w:docPartBody>
    </w:docPart>
    <w:docPart>
      <w:docPartPr>
        <w:name w:val="C9D6863F3DF24423ABBDE2CC176CB263"/>
        <w:category>
          <w:name w:val="General"/>
          <w:gallery w:val="placeholder"/>
        </w:category>
        <w:types>
          <w:type w:val="bbPlcHdr"/>
        </w:types>
        <w:behaviors>
          <w:behavior w:val="content"/>
        </w:behaviors>
        <w:guid w:val="{67F2FCEA-4335-43C0-B399-F9F09CADAAF6}"/>
      </w:docPartPr>
      <w:docPartBody>
        <w:p w:rsidR="00C463F4" w:rsidRDefault="00C463F4">
          <w:pPr>
            <w:pStyle w:val="C9D6863F3DF24423ABBDE2CC176CB263"/>
          </w:pPr>
          <w:r w:rsidRPr="00C57B3A">
            <w:rPr>
              <w:rStyle w:val="PlaceholderText"/>
            </w:rPr>
            <w:t>Click here to enter text.</w:t>
          </w:r>
        </w:p>
      </w:docPartBody>
    </w:docPart>
    <w:docPart>
      <w:docPartPr>
        <w:name w:val="8D9C61CE3948430F997B9C528336CA04"/>
        <w:category>
          <w:name w:val="General"/>
          <w:gallery w:val="placeholder"/>
        </w:category>
        <w:types>
          <w:type w:val="bbPlcHdr"/>
        </w:types>
        <w:behaviors>
          <w:behavior w:val="content"/>
        </w:behaviors>
        <w:guid w:val="{53F4B72E-6124-4111-BE69-B5C8360B4DB2}"/>
      </w:docPartPr>
      <w:docPartBody>
        <w:p w:rsidR="00C463F4" w:rsidRDefault="00C463F4">
          <w:pPr>
            <w:pStyle w:val="8D9C61CE3948430F997B9C528336CA04"/>
          </w:pPr>
          <w:r w:rsidRPr="00935D31">
            <w:rPr>
              <w:rStyle w:val="PlaceholderText"/>
            </w:rPr>
            <w:t>Click here to enter text.</w:t>
          </w:r>
        </w:p>
      </w:docPartBody>
    </w:docPart>
    <w:docPart>
      <w:docPartPr>
        <w:name w:val="2AF4CDF4F80B4C48B8DC8A0D556C37FD"/>
        <w:category>
          <w:name w:val="General"/>
          <w:gallery w:val="placeholder"/>
        </w:category>
        <w:types>
          <w:type w:val="bbPlcHdr"/>
        </w:types>
        <w:behaviors>
          <w:behavior w:val="content"/>
        </w:behaviors>
        <w:guid w:val="{F1B20A1F-8E49-44CB-B3F8-F8D6CB849B60}"/>
      </w:docPartPr>
      <w:docPartBody>
        <w:p w:rsidR="00261917" w:rsidRDefault="00261917" w:rsidP="00261917">
          <w:pPr>
            <w:pStyle w:val="2AF4CDF4F80B4C48B8DC8A0D556C37FD"/>
          </w:pPr>
          <w:r w:rsidRPr="00C57B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F4"/>
    <w:rsid w:val="0003428F"/>
    <w:rsid w:val="00080989"/>
    <w:rsid w:val="000B55E3"/>
    <w:rsid w:val="001A5E89"/>
    <w:rsid w:val="001F61A6"/>
    <w:rsid w:val="00261917"/>
    <w:rsid w:val="007C0B99"/>
    <w:rsid w:val="008620F2"/>
    <w:rsid w:val="00AB6D63"/>
    <w:rsid w:val="00B75E4E"/>
    <w:rsid w:val="00BD1969"/>
    <w:rsid w:val="00BE5B0C"/>
    <w:rsid w:val="00C463F4"/>
    <w:rsid w:val="00CE6353"/>
    <w:rsid w:val="00CF1C83"/>
    <w:rsid w:val="00E53BAC"/>
    <w:rsid w:val="00EA4253"/>
    <w:rsid w:val="00F43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917"/>
    <w:rPr>
      <w:color w:val="808080"/>
    </w:rPr>
  </w:style>
  <w:style w:type="paragraph" w:customStyle="1" w:styleId="41B383E8742F46309D54FB4925B30CE0">
    <w:name w:val="41B383E8742F46309D54FB4925B30CE0"/>
  </w:style>
  <w:style w:type="paragraph" w:customStyle="1" w:styleId="C9D6863F3DF24423ABBDE2CC176CB263">
    <w:name w:val="C9D6863F3DF24423ABBDE2CC176CB263"/>
  </w:style>
  <w:style w:type="paragraph" w:customStyle="1" w:styleId="8D9C61CE3948430F997B9C528336CA04">
    <w:name w:val="8D9C61CE3948430F997B9C528336CA04"/>
  </w:style>
  <w:style w:type="paragraph" w:customStyle="1" w:styleId="2AF4CDF4F80B4C48B8DC8A0D556C37FD">
    <w:name w:val="2AF4CDF4F80B4C48B8DC8A0D556C37FD"/>
    <w:rsid w:val="0026191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etro">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181E1-B6A2-4C52-B904-6BDFDB7E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1274</Words>
  <Characters>7267</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2024-07-11T04:23:00Z</cp:lastPrinted>
  <dcterms:created xsi:type="dcterms:W3CDTF">2026-02-18T20:34:00Z</dcterms:created>
  <dcterms:modified xsi:type="dcterms:W3CDTF">2026-07-07T01:40:00Z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2023-03-30T00:14:36Z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ff3a5755-4fbc-488f-bf26-9958cad1cff5</vt:lpwstr>
  </property>
  <property fmtid="{D5CDD505-2E9C-101B-9397-08002B2CF9AE}" pid="8" name="MSIP_Label_69af8531-eb46-4968-8cb3-105d2f5ea87e_ContentBits">
    <vt:lpwstr>0</vt:lpwstr>
  </property>
  <property fmtid="{D5CDD505-2E9C-101B-9397-08002B2CF9AE}" pid="9" name="MSIP_Label_2ff45667-9c39-466e-8f21-c8569ec3d487_Enabled">
    <vt:lpwstr>true</vt:lpwstr>
  </property>
  <property fmtid="{D5CDD505-2E9C-101B-9397-08002B2CF9AE}" pid="10" name="MSIP_Label_2ff45667-9c39-466e-8f21-c8569ec3d487_SetDate">
    <vt:lpwstr>2024-07-09T01:42:54Z</vt:lpwstr>
  </property>
  <property fmtid="{D5CDD505-2E9C-101B-9397-08002B2CF9AE}" pid="11" name="MSIP_Label_2ff45667-9c39-466e-8f21-c8569ec3d487_Method">
    <vt:lpwstr>Standard</vt:lpwstr>
  </property>
  <property fmtid="{D5CDD505-2E9C-101B-9397-08002B2CF9AE}" pid="12" name="MSIP_Label_2ff45667-9c39-466e-8f21-c8569ec3d487_Name">
    <vt:lpwstr>OFFICIAL - NO MARKING</vt:lpwstr>
  </property>
  <property fmtid="{D5CDD505-2E9C-101B-9397-08002B2CF9AE}" pid="13" name="MSIP_Label_2ff45667-9c39-466e-8f21-c8569ec3d487_SiteId">
    <vt:lpwstr>f1d4a832-6c21-4475-9bf4-8cc7e9044a29</vt:lpwstr>
  </property>
  <property fmtid="{D5CDD505-2E9C-101B-9397-08002B2CF9AE}" pid="14" name="MSIP_Label_2ff45667-9c39-466e-8f21-c8569ec3d487_ActionId">
    <vt:lpwstr>69dd004c-f968-461a-a05a-b02f0caa20a2</vt:lpwstr>
  </property>
  <property fmtid="{D5CDD505-2E9C-101B-9397-08002B2CF9AE}" pid="15" name="MSIP_Label_2ff45667-9c39-466e-8f21-c8569ec3d487_ContentBits">
    <vt:lpwstr>0</vt:lpwstr>
  </property>
</Properties>
</file>