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FA770" w14:textId="31862A40" w:rsidR="007A2FC3" w:rsidRDefault="007A2FC3">
      <w:pPr>
        <w:pStyle w:val="BodyText"/>
        <w:kinsoku w:val="0"/>
        <w:overflowPunct w:val="0"/>
        <w:ind w:left="108"/>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563B7EE" wp14:editId="39F2C541">
            <wp:extent cx="2419350" cy="92392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9350" cy="923925"/>
                    </a:xfrm>
                    <a:prstGeom prst="rect">
                      <a:avLst/>
                    </a:prstGeom>
                    <a:noFill/>
                    <a:ln>
                      <a:noFill/>
                    </a:ln>
                  </pic:spPr>
                </pic:pic>
              </a:graphicData>
            </a:graphic>
          </wp:inline>
        </w:drawing>
      </w:r>
    </w:p>
    <w:p w14:paraId="2C074D74" w14:textId="77777777" w:rsidR="007A2FC3" w:rsidRDefault="007A2FC3">
      <w:pPr>
        <w:pStyle w:val="BodyText"/>
        <w:kinsoku w:val="0"/>
        <w:overflowPunct w:val="0"/>
        <w:spacing w:before="272"/>
        <w:rPr>
          <w:rFonts w:ascii="Times New Roman" w:hAnsi="Times New Roman" w:cs="Times New Roman"/>
        </w:rPr>
      </w:pPr>
    </w:p>
    <w:p w14:paraId="2F3325D8" w14:textId="77777777" w:rsidR="007A2FC3" w:rsidRDefault="007A2FC3">
      <w:pPr>
        <w:pStyle w:val="BodyText"/>
        <w:kinsoku w:val="0"/>
        <w:overflowPunct w:val="0"/>
        <w:spacing w:line="242" w:lineRule="auto"/>
        <w:ind w:left="424"/>
      </w:pPr>
      <w:r>
        <w:rPr>
          <w:b/>
          <w:bCs/>
        </w:rPr>
        <w:t>Directorate:</w:t>
      </w:r>
      <w:r>
        <w:rPr>
          <w:b/>
          <w:bCs/>
          <w:spacing w:val="-8"/>
        </w:rPr>
        <w:t xml:space="preserve"> </w:t>
      </w:r>
      <w:r>
        <w:t>Chief</w:t>
      </w:r>
      <w:r>
        <w:rPr>
          <w:spacing w:val="-10"/>
        </w:rPr>
        <w:t xml:space="preserve"> </w:t>
      </w:r>
      <w:r>
        <w:t>Minister,</w:t>
      </w:r>
      <w:r>
        <w:rPr>
          <w:spacing w:val="-10"/>
        </w:rPr>
        <w:t xml:space="preserve"> </w:t>
      </w:r>
      <w:r>
        <w:t>Treasury</w:t>
      </w:r>
      <w:r>
        <w:rPr>
          <w:spacing w:val="-10"/>
        </w:rPr>
        <w:t xml:space="preserve"> </w:t>
      </w:r>
      <w:r>
        <w:t>and Economic Development</w:t>
      </w:r>
    </w:p>
    <w:p w14:paraId="583FACFA" w14:textId="2C15833C" w:rsidR="007A2FC3" w:rsidRDefault="007A2FC3" w:rsidP="00A526F3">
      <w:pPr>
        <w:pStyle w:val="BodyText"/>
        <w:kinsoku w:val="0"/>
        <w:overflowPunct w:val="0"/>
        <w:spacing w:before="236"/>
        <w:ind w:left="424"/>
        <w:rPr>
          <w:spacing w:val="-2"/>
        </w:rPr>
      </w:pPr>
      <w:r>
        <w:rPr>
          <w:b/>
          <w:bCs/>
        </w:rPr>
        <w:t>Division:</w:t>
      </w:r>
      <w:r>
        <w:rPr>
          <w:b/>
          <w:bCs/>
          <w:spacing w:val="-2"/>
        </w:rPr>
        <w:t xml:space="preserve"> </w:t>
      </w:r>
      <w:r w:rsidR="00A526F3" w:rsidRPr="00A526F3">
        <w:t>Office of Industrial Relations and Workforce Strategy</w:t>
      </w:r>
    </w:p>
    <w:p w14:paraId="1DDBE709" w14:textId="3C0A5C22" w:rsidR="007A2FC3" w:rsidRDefault="00A526F3" w:rsidP="00A526F3">
      <w:pPr>
        <w:pStyle w:val="BodyText"/>
        <w:kinsoku w:val="0"/>
        <w:overflowPunct w:val="0"/>
        <w:spacing w:before="240"/>
        <w:ind w:left="424"/>
        <w:rPr>
          <w:spacing w:val="-2"/>
        </w:rPr>
      </w:pPr>
      <w:r>
        <w:rPr>
          <w:b/>
          <w:bCs/>
        </w:rPr>
        <w:t>Group</w:t>
      </w:r>
      <w:r w:rsidR="007A2FC3">
        <w:rPr>
          <w:b/>
          <w:bCs/>
        </w:rPr>
        <w:t>:</w:t>
      </w:r>
      <w:r w:rsidR="007A2FC3">
        <w:rPr>
          <w:b/>
          <w:bCs/>
          <w:spacing w:val="-11"/>
        </w:rPr>
        <w:t xml:space="preserve"> </w:t>
      </w:r>
      <w:r w:rsidRPr="00A526F3">
        <w:rPr>
          <w:spacing w:val="-11"/>
        </w:rPr>
        <w:t>W</w:t>
      </w:r>
      <w:r w:rsidRPr="00A526F3">
        <w:t>ork Safety Group</w:t>
      </w:r>
    </w:p>
    <w:p w14:paraId="183B138C" w14:textId="175CDF7B" w:rsidR="007A2FC3" w:rsidRDefault="007A2FC3">
      <w:pPr>
        <w:pStyle w:val="BodyText"/>
        <w:kinsoku w:val="0"/>
        <w:overflowPunct w:val="0"/>
        <w:spacing w:before="240"/>
        <w:ind w:left="424"/>
        <w:rPr>
          <w:spacing w:val="-2"/>
        </w:rPr>
      </w:pPr>
      <w:r>
        <w:rPr>
          <w:b/>
          <w:bCs/>
        </w:rPr>
        <w:t>Position</w:t>
      </w:r>
      <w:r>
        <w:rPr>
          <w:b/>
          <w:bCs/>
          <w:spacing w:val="-7"/>
        </w:rPr>
        <w:t xml:space="preserve"> </w:t>
      </w:r>
      <w:r>
        <w:rPr>
          <w:b/>
          <w:bCs/>
        </w:rPr>
        <w:t>Title:</w:t>
      </w:r>
      <w:r>
        <w:rPr>
          <w:b/>
          <w:bCs/>
          <w:spacing w:val="40"/>
        </w:rPr>
        <w:t xml:space="preserve"> </w:t>
      </w:r>
      <w:r w:rsidRPr="00C957F3">
        <w:t>Director,</w:t>
      </w:r>
      <w:r w:rsidRPr="00C957F3">
        <w:rPr>
          <w:spacing w:val="-10"/>
        </w:rPr>
        <w:t xml:space="preserve"> </w:t>
      </w:r>
      <w:r w:rsidR="00A526F3" w:rsidRPr="00C957F3">
        <w:t>Business Systems</w:t>
      </w:r>
      <w:r w:rsidR="00074990" w:rsidRPr="00C957F3">
        <w:t xml:space="preserve"> </w:t>
      </w:r>
    </w:p>
    <w:p w14:paraId="2D699C15" w14:textId="77777777" w:rsidR="007A2FC3" w:rsidRDefault="007A2FC3">
      <w:pPr>
        <w:pStyle w:val="Title"/>
        <w:kinsoku w:val="0"/>
        <w:overflowPunct w:val="0"/>
        <w:rPr>
          <w:spacing w:val="-2"/>
        </w:rPr>
      </w:pPr>
      <w:r>
        <w:rPr>
          <w:rFonts w:ascii="Times New Roman" w:hAnsi="Times New Roman" w:cs="Times New Roman"/>
          <w:sz w:val="24"/>
          <w:szCs w:val="24"/>
        </w:rPr>
        <w:br w:type="column"/>
      </w:r>
      <w:r>
        <w:t>POSITION</w:t>
      </w:r>
      <w:r>
        <w:rPr>
          <w:spacing w:val="36"/>
        </w:rPr>
        <w:t xml:space="preserve"> </w:t>
      </w:r>
      <w:r>
        <w:rPr>
          <w:spacing w:val="-2"/>
        </w:rPr>
        <w:t>DESCRIPTION</w:t>
      </w:r>
    </w:p>
    <w:p w14:paraId="47958A46" w14:textId="77777777" w:rsidR="007A2FC3" w:rsidRDefault="007A2FC3">
      <w:pPr>
        <w:pStyle w:val="BodyText"/>
        <w:kinsoku w:val="0"/>
        <w:overflowPunct w:val="0"/>
        <w:rPr>
          <w:sz w:val="52"/>
          <w:szCs w:val="52"/>
        </w:rPr>
      </w:pPr>
    </w:p>
    <w:p w14:paraId="4EE6858E" w14:textId="77777777" w:rsidR="007A2FC3" w:rsidRDefault="007A2FC3">
      <w:pPr>
        <w:pStyle w:val="BodyText"/>
        <w:kinsoku w:val="0"/>
        <w:overflowPunct w:val="0"/>
        <w:spacing w:before="95"/>
        <w:rPr>
          <w:sz w:val="52"/>
          <w:szCs w:val="52"/>
        </w:rPr>
      </w:pPr>
    </w:p>
    <w:p w14:paraId="7C9E8887" w14:textId="0F30155A" w:rsidR="007A2FC3" w:rsidRDefault="007A2FC3" w:rsidP="00A526F3">
      <w:pPr>
        <w:pStyle w:val="BodyText"/>
        <w:kinsoku w:val="0"/>
        <w:overflowPunct w:val="0"/>
        <w:spacing w:line="436" w:lineRule="auto"/>
        <w:ind w:left="743" w:right="715"/>
      </w:pPr>
      <w:r>
        <w:rPr>
          <w:b/>
          <w:bCs/>
        </w:rPr>
        <w:t xml:space="preserve">Position Number: </w:t>
      </w:r>
      <w:r w:rsidR="00A526F3" w:rsidRPr="00A526F3">
        <w:t xml:space="preserve">P61479 </w:t>
      </w:r>
      <w:r>
        <w:rPr>
          <w:b/>
          <w:bCs/>
        </w:rPr>
        <w:t>Classification:</w:t>
      </w:r>
      <w:r>
        <w:rPr>
          <w:b/>
          <w:bCs/>
          <w:spacing w:val="-9"/>
        </w:rPr>
        <w:t xml:space="preserve"> </w:t>
      </w:r>
      <w:r>
        <w:t>Senior</w:t>
      </w:r>
      <w:r>
        <w:rPr>
          <w:spacing w:val="-8"/>
        </w:rPr>
        <w:t xml:space="preserve"> </w:t>
      </w:r>
      <w:r>
        <w:t>Officer</w:t>
      </w:r>
      <w:r>
        <w:rPr>
          <w:spacing w:val="-8"/>
        </w:rPr>
        <w:t xml:space="preserve"> </w:t>
      </w:r>
      <w:r>
        <w:t>Grade</w:t>
      </w:r>
      <w:r>
        <w:rPr>
          <w:spacing w:val="-11"/>
        </w:rPr>
        <w:t xml:space="preserve"> </w:t>
      </w:r>
      <w:r>
        <w:t xml:space="preserve">B </w:t>
      </w:r>
      <w:r>
        <w:rPr>
          <w:b/>
          <w:bCs/>
        </w:rPr>
        <w:t xml:space="preserve">Location: </w:t>
      </w:r>
      <w:r>
        <w:t>Canberra City</w:t>
      </w:r>
    </w:p>
    <w:p w14:paraId="68E88B1E" w14:textId="77777777" w:rsidR="007A2FC3" w:rsidRDefault="007A2FC3">
      <w:pPr>
        <w:pStyle w:val="Heading4"/>
        <w:kinsoku w:val="0"/>
        <w:overflowPunct w:val="0"/>
        <w:rPr>
          <w:b w:val="0"/>
          <w:bCs w:val="0"/>
          <w:spacing w:val="-5"/>
        </w:rPr>
      </w:pPr>
      <w:r>
        <w:t>Security</w:t>
      </w:r>
      <w:r>
        <w:rPr>
          <w:spacing w:val="-5"/>
        </w:rPr>
        <w:t xml:space="preserve"> </w:t>
      </w:r>
      <w:r>
        <w:t>Clearance</w:t>
      </w:r>
      <w:r>
        <w:rPr>
          <w:spacing w:val="-5"/>
        </w:rPr>
        <w:t xml:space="preserve"> </w:t>
      </w:r>
      <w:r>
        <w:t>Required:</w:t>
      </w:r>
      <w:r>
        <w:rPr>
          <w:spacing w:val="-2"/>
        </w:rPr>
        <w:t xml:space="preserve"> </w:t>
      </w:r>
      <w:r>
        <w:rPr>
          <w:b w:val="0"/>
          <w:bCs w:val="0"/>
          <w:spacing w:val="-5"/>
        </w:rPr>
        <w:t>No</w:t>
      </w:r>
    </w:p>
    <w:p w14:paraId="3C2DE347" w14:textId="790F4B08" w:rsidR="007A2FC3" w:rsidRDefault="007A2FC3">
      <w:pPr>
        <w:pStyle w:val="BodyText"/>
        <w:kinsoku w:val="0"/>
        <w:overflowPunct w:val="0"/>
        <w:spacing w:before="240"/>
        <w:ind w:left="743"/>
        <w:rPr>
          <w:spacing w:val="-4"/>
        </w:rPr>
      </w:pPr>
      <w:r>
        <w:rPr>
          <w:b/>
          <w:bCs/>
        </w:rPr>
        <w:t>Last</w:t>
      </w:r>
      <w:r>
        <w:rPr>
          <w:b/>
          <w:bCs/>
          <w:spacing w:val="-3"/>
        </w:rPr>
        <w:t xml:space="preserve"> </w:t>
      </w:r>
      <w:r>
        <w:rPr>
          <w:b/>
          <w:bCs/>
        </w:rPr>
        <w:t xml:space="preserve">Reviewed: </w:t>
      </w:r>
      <w:r w:rsidR="009B6F89">
        <w:t xml:space="preserve">September </w:t>
      </w:r>
      <w:r w:rsidR="00A526F3">
        <w:t>2026</w:t>
      </w:r>
    </w:p>
    <w:p w14:paraId="4774EB6A" w14:textId="77777777" w:rsidR="007A2FC3" w:rsidRDefault="007A2FC3">
      <w:pPr>
        <w:pStyle w:val="BodyText"/>
        <w:kinsoku w:val="0"/>
        <w:overflowPunct w:val="0"/>
        <w:spacing w:before="240"/>
        <w:ind w:left="743"/>
        <w:rPr>
          <w:spacing w:val="-4"/>
        </w:rPr>
        <w:sectPr w:rsidR="007A2FC3">
          <w:type w:val="continuous"/>
          <w:pgSz w:w="11910" w:h="16840"/>
          <w:pgMar w:top="1000" w:right="992" w:bottom="280" w:left="708" w:header="720" w:footer="720" w:gutter="0"/>
          <w:cols w:num="2" w:space="720" w:equalWidth="0">
            <w:col w:w="4807" w:space="54"/>
            <w:col w:w="5349"/>
          </w:cols>
          <w:noEndnote/>
        </w:sectPr>
      </w:pPr>
    </w:p>
    <w:p w14:paraId="6B782C6E" w14:textId="77777777" w:rsidR="007A2FC3" w:rsidRDefault="007A2FC3">
      <w:pPr>
        <w:pStyle w:val="BodyText"/>
        <w:kinsoku w:val="0"/>
        <w:overflowPunct w:val="0"/>
        <w:spacing w:before="241"/>
        <w:rPr>
          <w:sz w:val="32"/>
          <w:szCs w:val="32"/>
        </w:rPr>
      </w:pPr>
    </w:p>
    <w:p w14:paraId="7C4D5984" w14:textId="5666EA88" w:rsidR="007A2FC3" w:rsidRDefault="007A2FC3">
      <w:pPr>
        <w:pStyle w:val="Heading1"/>
        <w:kinsoku w:val="0"/>
        <w:overflowPunct w:val="0"/>
        <w:rPr>
          <w:spacing w:val="-2"/>
        </w:rPr>
      </w:pPr>
      <w:r>
        <w:rPr>
          <w:noProof/>
        </w:rPr>
        <mc:AlternateContent>
          <mc:Choice Requires="wps">
            <w:drawing>
              <wp:anchor distT="0" distB="0" distL="0" distR="0" simplePos="0" relativeHeight="251658240" behindDoc="0" locked="0" layoutInCell="0" allowOverlap="1" wp14:anchorId="2D93DDBC" wp14:editId="4BCEC4F6">
                <wp:simplePos x="0" y="0"/>
                <wp:positionH relativeFrom="page">
                  <wp:posOffset>701040</wp:posOffset>
                </wp:positionH>
                <wp:positionV relativeFrom="paragraph">
                  <wp:posOffset>259080</wp:posOffset>
                </wp:positionV>
                <wp:extent cx="6158230" cy="18415"/>
                <wp:effectExtent l="0" t="0" r="0" b="0"/>
                <wp:wrapTopAndBottom/>
                <wp:docPr id="184484127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8230" cy="18415"/>
                        </a:xfrm>
                        <a:custGeom>
                          <a:avLst/>
                          <a:gdLst>
                            <a:gd name="T0" fmla="*/ 9698 w 9698"/>
                            <a:gd name="T1" fmla="*/ 0 h 29"/>
                            <a:gd name="T2" fmla="*/ 0 w 9698"/>
                            <a:gd name="T3" fmla="*/ 0 h 29"/>
                            <a:gd name="T4" fmla="*/ 0 w 9698"/>
                            <a:gd name="T5" fmla="*/ 28 h 29"/>
                            <a:gd name="T6" fmla="*/ 9698 w 9698"/>
                            <a:gd name="T7" fmla="*/ 28 h 29"/>
                            <a:gd name="T8" fmla="*/ 9698 w 9698"/>
                            <a:gd name="T9" fmla="*/ 0 h 29"/>
                          </a:gdLst>
                          <a:ahLst/>
                          <a:cxnLst>
                            <a:cxn ang="0">
                              <a:pos x="T0" y="T1"/>
                            </a:cxn>
                            <a:cxn ang="0">
                              <a:pos x="T2" y="T3"/>
                            </a:cxn>
                            <a:cxn ang="0">
                              <a:pos x="T4" y="T5"/>
                            </a:cxn>
                            <a:cxn ang="0">
                              <a:pos x="T6" y="T7"/>
                            </a:cxn>
                            <a:cxn ang="0">
                              <a:pos x="T8" y="T9"/>
                            </a:cxn>
                          </a:cxnLst>
                          <a:rect l="0" t="0" r="r" b="b"/>
                          <a:pathLst>
                            <a:path w="9698" h="29">
                              <a:moveTo>
                                <a:pt x="9698" y="0"/>
                              </a:moveTo>
                              <a:lnTo>
                                <a:pt x="0" y="0"/>
                              </a:lnTo>
                              <a:lnTo>
                                <a:pt x="0" y="28"/>
                              </a:lnTo>
                              <a:lnTo>
                                <a:pt x="9698" y="28"/>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13874" id="Freeform 2" o:spid="_x0000_s1026" style="position:absolute;margin-left:55.2pt;margin-top:20.4pt;width:484.9pt;height: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" o:allowincell="f" path="m9698,l,,,28r9698,l9698,xe" fillcolor="black" stroked="f">
                <v:path arrowok="t" o:connecttype="custom" o:connectlocs="6158230,0;0,0;0,17780;6158230,17780;6158230,0" o:connectangles="0,0,0,0,0"/>
                <w10:wrap type="topAndBottom" anchorx="page"/>
              </v:shape>
            </w:pict>
          </mc:Fallback>
        </mc:AlternateContent>
      </w:r>
      <w:r>
        <w:t>DIRECTORATE</w:t>
      </w:r>
      <w:r>
        <w:rPr>
          <w:spacing w:val="34"/>
        </w:rPr>
        <w:t xml:space="preserve"> </w:t>
      </w:r>
      <w:r>
        <w:rPr>
          <w:spacing w:val="-2"/>
        </w:rPr>
        <w:t>OVERVIEW</w:t>
      </w:r>
    </w:p>
    <w:p w14:paraId="76AB1622" w14:textId="289FD326" w:rsidR="007A2FC3" w:rsidRDefault="00A526F3" w:rsidP="00A526F3">
      <w:pPr>
        <w:pStyle w:val="BodyText"/>
        <w:kinsoku w:val="0"/>
        <w:overflowPunct w:val="0"/>
        <w:spacing w:before="98"/>
        <w:ind w:left="424"/>
      </w:pPr>
      <w:r w:rsidRPr="00A526F3">
        <w:t>Chief Minister, Treasury and Economic Development Directorate (CMTEDD) leads the ACT Public Service and provides strategic advice and support to the Chief Minister, Treasurer, Minister for Economic Development and the Cabinet on policy, financial and economic matters, service delivery and whole of government issues. The Directorate facilitates the implementation of government priorities and drives many new initiatives, including Access Canberra which provides a range of ACT Government shopfront and regulatory services. The Directorate is also responsible for Shared Services which provides financial, ICT and HR support across Government. The Director-General of CMTEDD is also the Head of Service.</w:t>
      </w:r>
    </w:p>
    <w:p w14:paraId="02B0B6A7" w14:textId="77777777" w:rsidR="00A526F3" w:rsidRDefault="00A526F3" w:rsidP="00A526F3">
      <w:pPr>
        <w:pStyle w:val="BodyText"/>
        <w:kinsoku w:val="0"/>
        <w:overflowPunct w:val="0"/>
        <w:spacing w:before="98"/>
        <w:ind w:left="424"/>
      </w:pPr>
    </w:p>
    <w:p w14:paraId="1C7D1CED" w14:textId="4FFDF9BB" w:rsidR="007A2FC3" w:rsidRDefault="007A2FC3">
      <w:pPr>
        <w:pStyle w:val="Heading1"/>
        <w:kinsoku w:val="0"/>
        <w:overflowPunct w:val="0"/>
        <w:rPr>
          <w:spacing w:val="-2"/>
        </w:rPr>
      </w:pPr>
      <w:r>
        <w:rPr>
          <w:noProof/>
        </w:rPr>
        <mc:AlternateContent>
          <mc:Choice Requires="wps">
            <w:drawing>
              <wp:anchor distT="0" distB="0" distL="0" distR="0" simplePos="0" relativeHeight="251659264" behindDoc="0" locked="0" layoutInCell="0" allowOverlap="1" wp14:anchorId="1CAE3896" wp14:editId="1D75EC7B">
                <wp:simplePos x="0" y="0"/>
                <wp:positionH relativeFrom="page">
                  <wp:posOffset>701040</wp:posOffset>
                </wp:positionH>
                <wp:positionV relativeFrom="paragraph">
                  <wp:posOffset>259080</wp:posOffset>
                </wp:positionV>
                <wp:extent cx="6158230" cy="18415"/>
                <wp:effectExtent l="0" t="0" r="0" b="0"/>
                <wp:wrapTopAndBottom/>
                <wp:docPr id="138648164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8230" cy="18415"/>
                        </a:xfrm>
                        <a:custGeom>
                          <a:avLst/>
                          <a:gdLst>
                            <a:gd name="T0" fmla="*/ 9698 w 9698"/>
                            <a:gd name="T1" fmla="*/ 0 h 29"/>
                            <a:gd name="T2" fmla="*/ 0 w 9698"/>
                            <a:gd name="T3" fmla="*/ 0 h 29"/>
                            <a:gd name="T4" fmla="*/ 0 w 9698"/>
                            <a:gd name="T5" fmla="*/ 28 h 29"/>
                            <a:gd name="T6" fmla="*/ 9698 w 9698"/>
                            <a:gd name="T7" fmla="*/ 28 h 29"/>
                            <a:gd name="T8" fmla="*/ 9698 w 9698"/>
                            <a:gd name="T9" fmla="*/ 0 h 29"/>
                          </a:gdLst>
                          <a:ahLst/>
                          <a:cxnLst>
                            <a:cxn ang="0">
                              <a:pos x="T0" y="T1"/>
                            </a:cxn>
                            <a:cxn ang="0">
                              <a:pos x="T2" y="T3"/>
                            </a:cxn>
                            <a:cxn ang="0">
                              <a:pos x="T4" y="T5"/>
                            </a:cxn>
                            <a:cxn ang="0">
                              <a:pos x="T6" y="T7"/>
                            </a:cxn>
                            <a:cxn ang="0">
                              <a:pos x="T8" y="T9"/>
                            </a:cxn>
                          </a:cxnLst>
                          <a:rect l="0" t="0" r="r" b="b"/>
                          <a:pathLst>
                            <a:path w="9698" h="29">
                              <a:moveTo>
                                <a:pt x="9698" y="0"/>
                              </a:moveTo>
                              <a:lnTo>
                                <a:pt x="0" y="0"/>
                              </a:lnTo>
                              <a:lnTo>
                                <a:pt x="0" y="28"/>
                              </a:lnTo>
                              <a:lnTo>
                                <a:pt x="9698" y="28"/>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3B120" id="Freeform 3" o:spid="_x0000_s1026" style="position:absolute;margin-left:55.2pt;margin-top:20.4pt;width:484.9pt;height:1.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" o:allowincell="f" path="m9698,l,,,28r9698,l9698,xe" fillcolor="black" stroked="f">
                <v:path arrowok="t" o:connecttype="custom" o:connectlocs="6158230,0;0,0;0,17780;6158230,17780;6158230,0" o:connectangles="0,0,0,0,0"/>
                <w10:wrap type="topAndBottom" anchorx="page"/>
              </v:shape>
            </w:pict>
          </mc:Fallback>
        </mc:AlternateContent>
      </w:r>
      <w:r>
        <w:t>DIVISION</w:t>
      </w:r>
      <w:r>
        <w:rPr>
          <w:spacing w:val="28"/>
        </w:rPr>
        <w:t xml:space="preserve"> </w:t>
      </w:r>
      <w:r>
        <w:rPr>
          <w:spacing w:val="-2"/>
        </w:rPr>
        <w:t>OVERVIEW</w:t>
      </w:r>
    </w:p>
    <w:p w14:paraId="08B3340F" w14:textId="594A3BAC" w:rsidR="00A526F3" w:rsidRPr="00A526F3" w:rsidRDefault="00A526F3" w:rsidP="00A526F3">
      <w:pPr>
        <w:pStyle w:val="BodyText"/>
        <w:kinsoku w:val="0"/>
        <w:overflowPunct w:val="0"/>
        <w:spacing w:before="240"/>
        <w:ind w:left="424" w:right="69"/>
      </w:pPr>
      <w:r w:rsidRPr="00A526F3">
        <w:t xml:space="preserve">The Office of Industrial Relations and Workforce Strategy (OIRWS) was established to continuously improve ACT employment conditions and workforce productivity. </w:t>
      </w:r>
    </w:p>
    <w:p w14:paraId="5979E894" w14:textId="77777777" w:rsidR="00A526F3" w:rsidRDefault="00A526F3" w:rsidP="00A526F3">
      <w:pPr>
        <w:pStyle w:val="BodyText"/>
        <w:kinsoku w:val="0"/>
        <w:overflowPunct w:val="0"/>
        <w:spacing w:before="240"/>
        <w:ind w:left="424" w:right="69"/>
      </w:pPr>
      <w:r w:rsidRPr="00A526F3">
        <w:t xml:space="preserve">It brings together the staff, systems and infrastructure responsible for ACT public sector workforce planning, health, safety, integrity and employment conditions, the ACT industrial relations policy and legislative arms and related service areas. It will: </w:t>
      </w:r>
    </w:p>
    <w:p w14:paraId="3528B774" w14:textId="77777777" w:rsidR="00A526F3" w:rsidRDefault="00A526F3" w:rsidP="00A526F3">
      <w:pPr>
        <w:pStyle w:val="BodyText"/>
        <w:numPr>
          <w:ilvl w:val="0"/>
          <w:numId w:val="6"/>
        </w:numPr>
        <w:kinsoku w:val="0"/>
        <w:overflowPunct w:val="0"/>
        <w:spacing w:before="240"/>
        <w:ind w:right="69"/>
      </w:pPr>
      <w:r w:rsidRPr="00A526F3">
        <w:t xml:space="preserve">optimise ACT workplace relations regulatory frameworks by monitoring the performance of and reforming work health and safety, workers’ compensation, public sector employment, workplace privacy and portable long service leave legislation </w:t>
      </w:r>
    </w:p>
    <w:p w14:paraId="70E5D541" w14:textId="77777777" w:rsidR="00A526F3" w:rsidRDefault="00A526F3" w:rsidP="00A526F3">
      <w:pPr>
        <w:pStyle w:val="BodyText"/>
        <w:numPr>
          <w:ilvl w:val="0"/>
          <w:numId w:val="6"/>
        </w:numPr>
        <w:kinsoku w:val="0"/>
        <w:overflowPunct w:val="0"/>
        <w:spacing w:before="240"/>
        <w:ind w:right="69"/>
      </w:pPr>
      <w:r w:rsidRPr="00A526F3">
        <w:t xml:space="preserve">provide community and government property management and accommodation services and manage the Secure Local Jobs Code; and </w:t>
      </w:r>
    </w:p>
    <w:p w14:paraId="42900C82" w14:textId="77777777" w:rsidR="00A526F3" w:rsidRDefault="00A526F3" w:rsidP="00A526F3">
      <w:pPr>
        <w:pStyle w:val="BodyText"/>
        <w:numPr>
          <w:ilvl w:val="0"/>
          <w:numId w:val="6"/>
        </w:numPr>
        <w:kinsoku w:val="0"/>
        <w:overflowPunct w:val="0"/>
        <w:spacing w:before="240"/>
        <w:ind w:right="69"/>
      </w:pPr>
      <w:r w:rsidRPr="00A526F3">
        <w:t xml:space="preserve">build the capacity, capability and agility of the ACT public sector </w:t>
      </w:r>
      <w:proofErr w:type="gramStart"/>
      <w:r w:rsidRPr="00A526F3">
        <w:t>by:</w:t>
      </w:r>
      <w:proofErr w:type="gramEnd"/>
      <w:r w:rsidRPr="00A526F3">
        <w:t xml:space="preserve"> developing and leading innovative workforce transformation strategies, policies and programs </w:t>
      </w:r>
    </w:p>
    <w:p w14:paraId="531AEBF1" w14:textId="77777777" w:rsidR="00A526F3" w:rsidRDefault="00A526F3" w:rsidP="00A526F3">
      <w:pPr>
        <w:pStyle w:val="BodyText"/>
        <w:numPr>
          <w:ilvl w:val="0"/>
          <w:numId w:val="6"/>
        </w:numPr>
        <w:kinsoku w:val="0"/>
        <w:overflowPunct w:val="0"/>
        <w:spacing w:before="240"/>
        <w:ind w:right="69"/>
      </w:pPr>
      <w:r w:rsidRPr="00A526F3">
        <w:t xml:space="preserve">devising and delivering workers’ compensation, health safety and wellbeing services and programs that protect, promote and support workforce health and wellbeing </w:t>
      </w:r>
    </w:p>
    <w:p w14:paraId="58ABBDA5" w14:textId="16764AA9" w:rsidR="00A526F3" w:rsidRPr="00A526F3" w:rsidRDefault="00A526F3" w:rsidP="00A526F3">
      <w:pPr>
        <w:pStyle w:val="BodyText"/>
        <w:numPr>
          <w:ilvl w:val="0"/>
          <w:numId w:val="6"/>
        </w:numPr>
        <w:kinsoku w:val="0"/>
        <w:overflowPunct w:val="0"/>
        <w:spacing w:before="240"/>
        <w:ind w:right="69"/>
      </w:pPr>
      <w:r w:rsidRPr="00A526F3">
        <w:lastRenderedPageBreak/>
        <w:t xml:space="preserve">developing progressive employment policy and promoting its consistent and compliant application </w:t>
      </w:r>
    </w:p>
    <w:p w14:paraId="4F97580E" w14:textId="77777777" w:rsidR="00A526F3" w:rsidRPr="00A526F3" w:rsidRDefault="00A526F3" w:rsidP="00A526F3">
      <w:pPr>
        <w:pStyle w:val="BodyText"/>
        <w:numPr>
          <w:ilvl w:val="1"/>
          <w:numId w:val="5"/>
        </w:numPr>
        <w:kinsoku w:val="0"/>
        <w:overflowPunct w:val="0"/>
        <w:spacing w:before="240"/>
        <w:ind w:right="69"/>
      </w:pPr>
      <w:r w:rsidRPr="00A526F3">
        <w:t xml:space="preserve">ensuring exemplary professional standards and accountability via integrity practice and frameworks; and </w:t>
      </w:r>
    </w:p>
    <w:p w14:paraId="7C19E740" w14:textId="77777777" w:rsidR="00A526F3" w:rsidRPr="00A526F3" w:rsidRDefault="00A526F3" w:rsidP="00A526F3">
      <w:pPr>
        <w:pStyle w:val="BodyText"/>
        <w:numPr>
          <w:ilvl w:val="1"/>
          <w:numId w:val="5"/>
        </w:numPr>
        <w:kinsoku w:val="0"/>
        <w:overflowPunct w:val="0"/>
        <w:spacing w:before="240"/>
        <w:ind w:right="69"/>
      </w:pPr>
      <w:r w:rsidRPr="00A526F3">
        <w:t xml:space="preserve">providing efficient and effective support services to the ACT public sector including financial functions, payroll and recruitment. </w:t>
      </w:r>
    </w:p>
    <w:p w14:paraId="1DF6802B" w14:textId="77777777" w:rsidR="00A526F3" w:rsidRPr="00A526F3" w:rsidRDefault="00A526F3" w:rsidP="00A526F3">
      <w:pPr>
        <w:pStyle w:val="BodyText"/>
        <w:kinsoku w:val="0"/>
        <w:overflowPunct w:val="0"/>
        <w:spacing w:before="240"/>
        <w:ind w:left="424" w:right="69"/>
      </w:pPr>
      <w:r w:rsidRPr="00A526F3">
        <w:t xml:space="preserve">The work of the OIRWS will develop and maintaining cooperative and constructive relationships with its stakeholders, focussing strongly on education, consultation and awareness raising. </w:t>
      </w:r>
    </w:p>
    <w:p w14:paraId="0301293C" w14:textId="77777777" w:rsidR="00A526F3" w:rsidRDefault="00A526F3" w:rsidP="0007560E">
      <w:pPr>
        <w:pStyle w:val="BodyText"/>
        <w:keepNext/>
        <w:keepLines/>
        <w:kinsoku w:val="0"/>
        <w:overflowPunct w:val="0"/>
        <w:spacing w:before="240"/>
        <w:ind w:left="425" w:right="68"/>
      </w:pPr>
      <w:r w:rsidRPr="00A526F3">
        <w:t>The intent is to build greater trust with, and between, all stakeholders and ensure that employee workplace experiences are consistent across the ACTPS.</w:t>
      </w:r>
    </w:p>
    <w:p w14:paraId="5B524B9D" w14:textId="77777777" w:rsidR="0007560E" w:rsidRDefault="0007560E" w:rsidP="0007560E">
      <w:pPr>
        <w:pStyle w:val="Heading1"/>
        <w:kinsoku w:val="0"/>
        <w:overflowPunct w:val="0"/>
      </w:pPr>
    </w:p>
    <w:p w14:paraId="5B3E4782" w14:textId="18483F49" w:rsidR="0007560E" w:rsidRDefault="007A2FC3" w:rsidP="0007560E">
      <w:pPr>
        <w:pStyle w:val="Heading1"/>
        <w:kinsoku w:val="0"/>
        <w:overflowPunct w:val="0"/>
        <w:rPr>
          <w:spacing w:val="-2"/>
        </w:rPr>
      </w:pPr>
      <w:r>
        <w:rPr>
          <w:noProof/>
        </w:rPr>
        <mc:AlternateContent>
          <mc:Choice Requires="wps">
            <w:drawing>
              <wp:anchor distT="0" distB="0" distL="0" distR="0" simplePos="0" relativeHeight="251665408" behindDoc="0" locked="0" layoutInCell="0" allowOverlap="1" wp14:anchorId="463ADD08" wp14:editId="3A48DCB8">
                <wp:simplePos x="0" y="0"/>
                <wp:positionH relativeFrom="page">
                  <wp:posOffset>701040</wp:posOffset>
                </wp:positionH>
                <wp:positionV relativeFrom="paragraph">
                  <wp:posOffset>259080</wp:posOffset>
                </wp:positionV>
                <wp:extent cx="6158230" cy="18415"/>
                <wp:effectExtent l="0" t="0" r="0" b="0"/>
                <wp:wrapTopAndBottom/>
                <wp:docPr id="160812538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8230" cy="18415"/>
                        </a:xfrm>
                        <a:custGeom>
                          <a:avLst/>
                          <a:gdLst>
                            <a:gd name="T0" fmla="*/ 9698 w 9698"/>
                            <a:gd name="T1" fmla="*/ 0 h 29"/>
                            <a:gd name="T2" fmla="*/ 0 w 9698"/>
                            <a:gd name="T3" fmla="*/ 0 h 29"/>
                            <a:gd name="T4" fmla="*/ 0 w 9698"/>
                            <a:gd name="T5" fmla="*/ 28 h 29"/>
                            <a:gd name="T6" fmla="*/ 9698 w 9698"/>
                            <a:gd name="T7" fmla="*/ 28 h 29"/>
                            <a:gd name="T8" fmla="*/ 9698 w 9698"/>
                            <a:gd name="T9" fmla="*/ 0 h 29"/>
                          </a:gdLst>
                          <a:ahLst/>
                          <a:cxnLst>
                            <a:cxn ang="0">
                              <a:pos x="T0" y="T1"/>
                            </a:cxn>
                            <a:cxn ang="0">
                              <a:pos x="T2" y="T3"/>
                            </a:cxn>
                            <a:cxn ang="0">
                              <a:pos x="T4" y="T5"/>
                            </a:cxn>
                            <a:cxn ang="0">
                              <a:pos x="T6" y="T7"/>
                            </a:cxn>
                            <a:cxn ang="0">
                              <a:pos x="T8" y="T9"/>
                            </a:cxn>
                          </a:cxnLst>
                          <a:rect l="0" t="0" r="r" b="b"/>
                          <a:pathLst>
                            <a:path w="9698" h="29">
                              <a:moveTo>
                                <a:pt x="9698" y="0"/>
                              </a:moveTo>
                              <a:lnTo>
                                <a:pt x="0" y="0"/>
                              </a:lnTo>
                              <a:lnTo>
                                <a:pt x="0" y="28"/>
                              </a:lnTo>
                              <a:lnTo>
                                <a:pt x="9698" y="28"/>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2259F" id="Freeform 8" o:spid="_x0000_s1026" style="position:absolute;margin-left:55.2pt;margin-top:20.4pt;width:484.9pt;height:1.4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" o:allowincell="f" path="m9698,l,,,28r9698,l9698,xe" fillcolor="black" stroked="f">
                <v:path arrowok="t" o:connecttype="custom" o:connectlocs="6158230,0;0,0;0,17780;6158230,17780;6158230,0" o:connectangles="0,0,0,0,0"/>
                <w10:wrap type="topAndBottom" anchorx="page"/>
              </v:shape>
            </w:pict>
          </mc:Fallback>
        </mc:AlternateContent>
      </w:r>
      <w:r w:rsidR="0007560E">
        <w:rPr>
          <w:noProof/>
        </w:rPr>
        <w:t>GROUP</w:t>
      </w:r>
      <w:r w:rsidR="0007560E">
        <w:rPr>
          <w:spacing w:val="34"/>
        </w:rPr>
        <w:t xml:space="preserve"> </w:t>
      </w:r>
      <w:r w:rsidR="0007560E">
        <w:rPr>
          <w:spacing w:val="-2"/>
        </w:rPr>
        <w:t>OVERVIEW</w:t>
      </w:r>
    </w:p>
    <w:p w14:paraId="39B25713" w14:textId="77777777" w:rsidR="0007560E" w:rsidRPr="0007560E" w:rsidRDefault="0007560E" w:rsidP="0007560E">
      <w:pPr>
        <w:pStyle w:val="BodyText"/>
        <w:kinsoku w:val="0"/>
        <w:overflowPunct w:val="0"/>
        <w:spacing w:before="240"/>
        <w:ind w:left="360" w:right="69"/>
        <w:rPr>
          <w:noProof/>
        </w:rPr>
      </w:pPr>
      <w:r w:rsidRPr="0007560E">
        <w:rPr>
          <w:noProof/>
        </w:rPr>
        <w:t xml:space="preserve">The Work Safety Group is responsible for: </w:t>
      </w:r>
    </w:p>
    <w:p w14:paraId="09C335EC" w14:textId="77777777" w:rsidR="0007560E" w:rsidRPr="0007560E" w:rsidRDefault="0007560E" w:rsidP="00074990">
      <w:pPr>
        <w:pStyle w:val="BodyText"/>
        <w:numPr>
          <w:ilvl w:val="0"/>
          <w:numId w:val="10"/>
        </w:numPr>
        <w:kinsoku w:val="0"/>
        <w:overflowPunct w:val="0"/>
        <w:ind w:right="69"/>
        <w:rPr>
          <w:noProof/>
        </w:rPr>
      </w:pPr>
      <w:r w:rsidRPr="0007560E">
        <w:rPr>
          <w:noProof/>
        </w:rPr>
        <w:t xml:space="preserve">management and prevention of workplace injuries and workers’ compensation self-insurance arrangements for the ACT public sector </w:t>
      </w:r>
    </w:p>
    <w:p w14:paraId="20F843D3" w14:textId="77777777" w:rsidR="0007560E" w:rsidRPr="0007560E" w:rsidRDefault="0007560E" w:rsidP="00074990">
      <w:pPr>
        <w:pStyle w:val="BodyText"/>
        <w:numPr>
          <w:ilvl w:val="0"/>
          <w:numId w:val="10"/>
        </w:numPr>
        <w:kinsoku w:val="0"/>
        <w:overflowPunct w:val="0"/>
        <w:ind w:right="69"/>
        <w:rPr>
          <w:noProof/>
        </w:rPr>
      </w:pPr>
      <w:r w:rsidRPr="0007560E">
        <w:rPr>
          <w:noProof/>
        </w:rPr>
        <w:t xml:space="preserve">management of the ACT private sector workers' compensation Scheme (the Scheme) - including policy, legislation and the supervision of the ACT Default Insurance Fund </w:t>
      </w:r>
    </w:p>
    <w:p w14:paraId="6F4ECC1E" w14:textId="77777777" w:rsidR="0007560E" w:rsidRPr="0007560E" w:rsidRDefault="0007560E" w:rsidP="00074990">
      <w:pPr>
        <w:pStyle w:val="BodyText"/>
        <w:numPr>
          <w:ilvl w:val="0"/>
          <w:numId w:val="10"/>
        </w:numPr>
        <w:kinsoku w:val="0"/>
        <w:overflowPunct w:val="0"/>
        <w:ind w:right="69"/>
        <w:rPr>
          <w:noProof/>
        </w:rPr>
      </w:pPr>
      <w:r w:rsidRPr="0007560E">
        <w:rPr>
          <w:noProof/>
        </w:rPr>
        <w:t xml:space="preserve">the provision of health and safety services and safety system improvement programs to ACT government directorates </w:t>
      </w:r>
    </w:p>
    <w:p w14:paraId="3CF98C44" w14:textId="77777777" w:rsidR="0007560E" w:rsidRPr="0007560E" w:rsidRDefault="0007560E" w:rsidP="00074990">
      <w:pPr>
        <w:pStyle w:val="BodyText"/>
        <w:numPr>
          <w:ilvl w:val="0"/>
          <w:numId w:val="10"/>
        </w:numPr>
        <w:kinsoku w:val="0"/>
        <w:overflowPunct w:val="0"/>
        <w:ind w:right="69"/>
        <w:rPr>
          <w:noProof/>
        </w:rPr>
      </w:pPr>
      <w:r w:rsidRPr="0007560E">
        <w:rPr>
          <w:noProof/>
        </w:rPr>
        <w:t xml:space="preserve">the provision of advice and development of legislation on industrial relations (including workplace health and safety, dangerous substances and asbestos, workers’ compensation, workplace privacy and portable long service leave); and </w:t>
      </w:r>
    </w:p>
    <w:p w14:paraId="0832B985" w14:textId="23617A88" w:rsidR="0007560E" w:rsidRDefault="0007560E" w:rsidP="00074990">
      <w:pPr>
        <w:pStyle w:val="BodyText"/>
        <w:numPr>
          <w:ilvl w:val="0"/>
          <w:numId w:val="10"/>
        </w:numPr>
        <w:kinsoku w:val="0"/>
        <w:overflowPunct w:val="0"/>
        <w:ind w:right="69"/>
        <w:rPr>
          <w:noProof/>
        </w:rPr>
      </w:pPr>
      <w:r w:rsidRPr="0007560E">
        <w:rPr>
          <w:noProof/>
        </w:rPr>
        <w:t xml:space="preserve">support for the ACT’s contribution to the national harmonisation of work health and safety and workers’ compensation laws. </w:t>
      </w:r>
    </w:p>
    <w:p w14:paraId="19742F91" w14:textId="77777777" w:rsidR="00074990" w:rsidRDefault="00074990" w:rsidP="0007560E">
      <w:pPr>
        <w:pStyle w:val="Heading1"/>
        <w:kinsoku w:val="0"/>
        <w:overflowPunct w:val="0"/>
        <w:rPr>
          <w:noProof/>
        </w:rPr>
      </w:pPr>
    </w:p>
    <w:p w14:paraId="28DF8EEF" w14:textId="7C2BE2AA" w:rsidR="0007560E" w:rsidRDefault="007A2FC3" w:rsidP="0007560E">
      <w:pPr>
        <w:pStyle w:val="Heading1"/>
        <w:kinsoku w:val="0"/>
        <w:overflowPunct w:val="0"/>
        <w:rPr>
          <w:spacing w:val="-2"/>
        </w:rPr>
      </w:pPr>
      <w:r>
        <w:rPr>
          <w:noProof/>
        </w:rPr>
        <mc:AlternateContent>
          <mc:Choice Requires="wps">
            <w:drawing>
              <wp:anchor distT="0" distB="0" distL="0" distR="0" simplePos="0" relativeHeight="251667456" behindDoc="0" locked="0" layoutInCell="0" allowOverlap="1" wp14:anchorId="51A45862" wp14:editId="29354885">
                <wp:simplePos x="0" y="0"/>
                <wp:positionH relativeFrom="page">
                  <wp:posOffset>701040</wp:posOffset>
                </wp:positionH>
                <wp:positionV relativeFrom="paragraph">
                  <wp:posOffset>259080</wp:posOffset>
                </wp:positionV>
                <wp:extent cx="6158230" cy="18415"/>
                <wp:effectExtent l="0" t="0" r="0" b="0"/>
                <wp:wrapTopAndBottom/>
                <wp:docPr id="1043938335"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8230" cy="18415"/>
                        </a:xfrm>
                        <a:custGeom>
                          <a:avLst/>
                          <a:gdLst>
                            <a:gd name="T0" fmla="*/ 9698 w 9698"/>
                            <a:gd name="T1" fmla="*/ 0 h 29"/>
                            <a:gd name="T2" fmla="*/ 0 w 9698"/>
                            <a:gd name="T3" fmla="*/ 0 h 29"/>
                            <a:gd name="T4" fmla="*/ 0 w 9698"/>
                            <a:gd name="T5" fmla="*/ 28 h 29"/>
                            <a:gd name="T6" fmla="*/ 9698 w 9698"/>
                            <a:gd name="T7" fmla="*/ 28 h 29"/>
                            <a:gd name="T8" fmla="*/ 9698 w 9698"/>
                            <a:gd name="T9" fmla="*/ 0 h 29"/>
                          </a:gdLst>
                          <a:ahLst/>
                          <a:cxnLst>
                            <a:cxn ang="0">
                              <a:pos x="T0" y="T1"/>
                            </a:cxn>
                            <a:cxn ang="0">
                              <a:pos x="T2" y="T3"/>
                            </a:cxn>
                            <a:cxn ang="0">
                              <a:pos x="T4" y="T5"/>
                            </a:cxn>
                            <a:cxn ang="0">
                              <a:pos x="T6" y="T7"/>
                            </a:cxn>
                            <a:cxn ang="0">
                              <a:pos x="T8" y="T9"/>
                            </a:cxn>
                          </a:cxnLst>
                          <a:rect l="0" t="0" r="r" b="b"/>
                          <a:pathLst>
                            <a:path w="9698" h="29">
                              <a:moveTo>
                                <a:pt x="9698" y="0"/>
                              </a:moveTo>
                              <a:lnTo>
                                <a:pt x="0" y="0"/>
                              </a:lnTo>
                              <a:lnTo>
                                <a:pt x="0" y="28"/>
                              </a:lnTo>
                              <a:lnTo>
                                <a:pt x="9698" y="28"/>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10392" id="Freeform 9" o:spid="_x0000_s1026" style="position:absolute;margin-left:55.2pt;margin-top:20.4pt;width:484.9pt;height:1.4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" o:allowincell="f" path="m9698,l,,,28r9698,l9698,xe" fillcolor="black" stroked="f">
                <v:path arrowok="t" o:connecttype="custom" o:connectlocs="6158230,0;0,0;0,17780;6158230,17780;6158230,0" o:connectangles="0,0,0,0,0"/>
                <w10:wrap type="topAndBottom" anchorx="page"/>
              </v:shape>
            </w:pict>
          </mc:Fallback>
        </mc:AlternateContent>
      </w:r>
      <w:r w:rsidR="0007560E">
        <w:rPr>
          <w:noProof/>
        </w:rPr>
        <w:t xml:space="preserve">BUSINESS UNIT </w:t>
      </w:r>
      <w:r w:rsidR="0007560E">
        <w:rPr>
          <w:spacing w:val="-2"/>
        </w:rPr>
        <w:t>OVERVIEW</w:t>
      </w:r>
    </w:p>
    <w:p w14:paraId="54BD20EC" w14:textId="62807711" w:rsidR="0007560E" w:rsidRPr="009B6F89" w:rsidRDefault="0007560E" w:rsidP="0007560E">
      <w:pPr>
        <w:pStyle w:val="BodyText"/>
        <w:kinsoku w:val="0"/>
        <w:overflowPunct w:val="0"/>
        <w:spacing w:before="240"/>
        <w:ind w:left="424" w:right="69"/>
        <w:rPr>
          <w:noProof/>
        </w:rPr>
      </w:pPr>
      <w:r w:rsidRPr="00C957F3">
        <w:rPr>
          <w:noProof/>
        </w:rPr>
        <w:t>The Strategy and Services Branch (SAS) conceptualises, designs, implements and evaluates an integrated and contemporary program of work to optimise the health, safety and wellbeing of ACT public sector employees.</w:t>
      </w:r>
    </w:p>
    <w:p w14:paraId="617AB3D7" w14:textId="5FCC695B" w:rsidR="009B6F89" w:rsidRPr="00C957F3" w:rsidRDefault="009B6F89" w:rsidP="009B6F89">
      <w:pPr>
        <w:pStyle w:val="BodyText"/>
        <w:kinsoku w:val="0"/>
        <w:overflowPunct w:val="0"/>
        <w:spacing w:before="240"/>
        <w:ind w:left="424" w:right="69"/>
        <w:rPr>
          <w:noProof/>
        </w:rPr>
      </w:pPr>
      <w:r w:rsidRPr="00C957F3">
        <w:rPr>
          <w:noProof/>
        </w:rPr>
        <w:t>The ACTPS Workers’ Compensation Performance team is a</w:t>
      </w:r>
      <w:r>
        <w:rPr>
          <w:noProof/>
        </w:rPr>
        <w:t xml:space="preserve"> </w:t>
      </w:r>
      <w:r w:rsidRPr="00C957F3">
        <w:rPr>
          <w:noProof/>
        </w:rPr>
        <w:t>multidisciplinary team provid</w:t>
      </w:r>
      <w:r>
        <w:rPr>
          <w:noProof/>
        </w:rPr>
        <w:t>ing</w:t>
      </w:r>
      <w:r w:rsidRPr="00C957F3">
        <w:rPr>
          <w:noProof/>
        </w:rPr>
        <w:t xml:space="preserve"> strategic advice and operational support for ACT Public Sector workers’ compensation arrangements. The team oversees systems, governance, data and performance frameworks for the Strategy and Services Branch of the Work Safety Group.</w:t>
      </w:r>
    </w:p>
    <w:p w14:paraId="3B5232B8" w14:textId="77777777" w:rsidR="009B6F89" w:rsidRPr="00C957F3" w:rsidRDefault="009B6F89" w:rsidP="009B6F89">
      <w:pPr>
        <w:pStyle w:val="BodyText"/>
        <w:kinsoku w:val="0"/>
        <w:overflowPunct w:val="0"/>
        <w:spacing w:before="240"/>
        <w:ind w:left="424" w:right="69"/>
        <w:rPr>
          <w:noProof/>
        </w:rPr>
      </w:pPr>
      <w:r w:rsidRPr="00C957F3">
        <w:rPr>
          <w:noProof/>
        </w:rPr>
        <w:t>The team also provides a range of enabling services including program design, procurement, contract management and communication and engagement services.</w:t>
      </w:r>
    </w:p>
    <w:p w14:paraId="0AE11746" w14:textId="1FD5ACE3" w:rsidR="009B6F89" w:rsidRPr="00C957F3" w:rsidRDefault="009B6F89" w:rsidP="009B6F89">
      <w:pPr>
        <w:pStyle w:val="BodyText"/>
        <w:kinsoku w:val="0"/>
        <w:overflowPunct w:val="0"/>
        <w:spacing w:before="240"/>
        <w:ind w:left="424" w:right="69"/>
        <w:rPr>
          <w:noProof/>
        </w:rPr>
      </w:pPr>
      <w:r w:rsidRPr="00C957F3">
        <w:rPr>
          <w:noProof/>
        </w:rPr>
        <w:t>The team enables the effective management of workplace health and safety risks, workers’ compensation outcomes and self-insurance obligations that contributes to a safe and healthy public sector workforce.  </w:t>
      </w:r>
    </w:p>
    <w:p w14:paraId="4EDBFF25" w14:textId="77777777" w:rsidR="00C957F3" w:rsidRDefault="00C957F3" w:rsidP="0007560E">
      <w:pPr>
        <w:pStyle w:val="Heading1"/>
        <w:kinsoku w:val="0"/>
        <w:overflowPunct w:val="0"/>
        <w:rPr>
          <w:noProof/>
        </w:rPr>
      </w:pPr>
    </w:p>
    <w:p w14:paraId="361657D3" w14:textId="77777777" w:rsidR="00C957F3" w:rsidRDefault="00C957F3" w:rsidP="0007560E">
      <w:pPr>
        <w:pStyle w:val="Heading1"/>
        <w:kinsoku w:val="0"/>
        <w:overflowPunct w:val="0"/>
        <w:rPr>
          <w:noProof/>
        </w:rPr>
      </w:pPr>
    </w:p>
    <w:p w14:paraId="4BE4AD4F" w14:textId="77777777" w:rsidR="00C957F3" w:rsidRPr="00C957F3" w:rsidRDefault="00C957F3" w:rsidP="00C957F3"/>
    <w:p w14:paraId="27BD5E88" w14:textId="77777777" w:rsidR="00C957F3" w:rsidRPr="00C957F3" w:rsidRDefault="00C957F3" w:rsidP="00C957F3"/>
    <w:p w14:paraId="640F6115" w14:textId="1974EF8B" w:rsidR="0007560E" w:rsidRDefault="007A2FC3" w:rsidP="0007560E">
      <w:pPr>
        <w:pStyle w:val="Heading1"/>
        <w:kinsoku w:val="0"/>
        <w:overflowPunct w:val="0"/>
        <w:rPr>
          <w:spacing w:val="-2"/>
        </w:rPr>
      </w:pPr>
      <w:r>
        <w:rPr>
          <w:noProof/>
        </w:rPr>
        <w:lastRenderedPageBreak/>
        <mc:AlternateContent>
          <mc:Choice Requires="wps">
            <w:drawing>
              <wp:anchor distT="0" distB="0" distL="0" distR="0" simplePos="0" relativeHeight="251669504" behindDoc="0" locked="0" layoutInCell="0" allowOverlap="1" wp14:anchorId="3EF8A644" wp14:editId="7D3046A9">
                <wp:simplePos x="0" y="0"/>
                <wp:positionH relativeFrom="page">
                  <wp:posOffset>701040</wp:posOffset>
                </wp:positionH>
                <wp:positionV relativeFrom="paragraph">
                  <wp:posOffset>259080</wp:posOffset>
                </wp:positionV>
                <wp:extent cx="6158230" cy="18415"/>
                <wp:effectExtent l="0" t="0" r="0" b="0"/>
                <wp:wrapTopAndBottom/>
                <wp:docPr id="132862308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8230" cy="18415"/>
                        </a:xfrm>
                        <a:custGeom>
                          <a:avLst/>
                          <a:gdLst>
                            <a:gd name="T0" fmla="*/ 9698 w 9698"/>
                            <a:gd name="T1" fmla="*/ 0 h 29"/>
                            <a:gd name="T2" fmla="*/ 0 w 9698"/>
                            <a:gd name="T3" fmla="*/ 0 h 29"/>
                            <a:gd name="T4" fmla="*/ 0 w 9698"/>
                            <a:gd name="T5" fmla="*/ 28 h 29"/>
                            <a:gd name="T6" fmla="*/ 9698 w 9698"/>
                            <a:gd name="T7" fmla="*/ 28 h 29"/>
                            <a:gd name="T8" fmla="*/ 9698 w 9698"/>
                            <a:gd name="T9" fmla="*/ 0 h 29"/>
                          </a:gdLst>
                          <a:ahLst/>
                          <a:cxnLst>
                            <a:cxn ang="0">
                              <a:pos x="T0" y="T1"/>
                            </a:cxn>
                            <a:cxn ang="0">
                              <a:pos x="T2" y="T3"/>
                            </a:cxn>
                            <a:cxn ang="0">
                              <a:pos x="T4" y="T5"/>
                            </a:cxn>
                            <a:cxn ang="0">
                              <a:pos x="T6" y="T7"/>
                            </a:cxn>
                            <a:cxn ang="0">
                              <a:pos x="T8" y="T9"/>
                            </a:cxn>
                          </a:cxnLst>
                          <a:rect l="0" t="0" r="r" b="b"/>
                          <a:pathLst>
                            <a:path w="9698" h="29">
                              <a:moveTo>
                                <a:pt x="9698" y="0"/>
                              </a:moveTo>
                              <a:lnTo>
                                <a:pt x="0" y="0"/>
                              </a:lnTo>
                              <a:lnTo>
                                <a:pt x="0" y="28"/>
                              </a:lnTo>
                              <a:lnTo>
                                <a:pt x="9698" y="28"/>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599E1" id="Freeform 10" o:spid="_x0000_s1026" style="position:absolute;margin-left:55.2pt;margin-top:20.4pt;width:484.9pt;height:1.45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" o:allowincell="f" path="m9698,l,,,28r9698,l9698,xe" fillcolor="black" stroked="f">
                <v:path arrowok="t" o:connecttype="custom" o:connectlocs="6158230,0;0,0;0,17780;6158230,17780;6158230,0" o:connectangles="0,0,0,0,0"/>
                <w10:wrap type="topAndBottom" anchorx="page"/>
              </v:shape>
            </w:pict>
          </mc:Fallback>
        </mc:AlternateContent>
      </w:r>
      <w:r w:rsidR="0007560E">
        <w:rPr>
          <w:noProof/>
        </w:rPr>
        <w:t xml:space="preserve">POSITION </w:t>
      </w:r>
      <w:r w:rsidR="0007560E">
        <w:rPr>
          <w:spacing w:val="-2"/>
        </w:rPr>
        <w:t>OVERVIEW</w:t>
      </w:r>
    </w:p>
    <w:p w14:paraId="7AFA1E2D" w14:textId="77777777" w:rsidR="0007560E" w:rsidRDefault="0007560E" w:rsidP="0007560E">
      <w:pPr>
        <w:rPr>
          <w:b/>
          <w:bCs/>
          <w:noProof/>
          <w:sz w:val="32"/>
          <w:szCs w:val="32"/>
        </w:rPr>
      </w:pPr>
    </w:p>
    <w:p w14:paraId="01015876" w14:textId="548EAC20" w:rsidR="0007560E" w:rsidRDefault="0007560E" w:rsidP="00074990">
      <w:pPr>
        <w:ind w:left="424"/>
        <w:rPr>
          <w:noProof/>
          <w:sz w:val="24"/>
          <w:szCs w:val="24"/>
        </w:rPr>
      </w:pPr>
      <w:r w:rsidRPr="0007560E">
        <w:rPr>
          <w:noProof/>
          <w:sz w:val="24"/>
          <w:szCs w:val="24"/>
        </w:rPr>
        <w:t xml:space="preserve">Reporting to the </w:t>
      </w:r>
      <w:r w:rsidR="00074990">
        <w:rPr>
          <w:noProof/>
          <w:sz w:val="24"/>
          <w:szCs w:val="24"/>
        </w:rPr>
        <w:t xml:space="preserve">Senior Director, </w:t>
      </w:r>
      <w:r w:rsidR="009B6F89">
        <w:rPr>
          <w:noProof/>
          <w:sz w:val="24"/>
          <w:szCs w:val="24"/>
        </w:rPr>
        <w:t>ACTPS Workers’ Compensation Performance</w:t>
      </w:r>
      <w:r w:rsidRPr="0007560E">
        <w:rPr>
          <w:noProof/>
          <w:sz w:val="24"/>
          <w:szCs w:val="24"/>
        </w:rPr>
        <w:t xml:space="preserve">, under limited direction, the Director will: </w:t>
      </w:r>
    </w:p>
    <w:p w14:paraId="3DC19A3D" w14:textId="6A51CAFD" w:rsidR="0007560E" w:rsidRPr="0007560E" w:rsidRDefault="00074990" w:rsidP="0007560E">
      <w:pPr>
        <w:numPr>
          <w:ilvl w:val="0"/>
          <w:numId w:val="16"/>
        </w:numPr>
        <w:rPr>
          <w:noProof/>
          <w:sz w:val="24"/>
          <w:szCs w:val="24"/>
        </w:rPr>
      </w:pPr>
      <w:r>
        <w:rPr>
          <w:noProof/>
          <w:sz w:val="24"/>
          <w:szCs w:val="24"/>
        </w:rPr>
        <w:t xml:space="preserve">plan, </w:t>
      </w:r>
      <w:r w:rsidR="0007560E" w:rsidRPr="0007560E">
        <w:rPr>
          <w:noProof/>
          <w:sz w:val="24"/>
          <w:szCs w:val="24"/>
        </w:rPr>
        <w:t xml:space="preserve">manage </w:t>
      </w:r>
      <w:r>
        <w:rPr>
          <w:noProof/>
          <w:sz w:val="24"/>
          <w:szCs w:val="24"/>
        </w:rPr>
        <w:t>and deliver</w:t>
      </w:r>
      <w:r w:rsidR="0007560E" w:rsidRPr="0007560E">
        <w:rPr>
          <w:noProof/>
          <w:sz w:val="24"/>
          <w:szCs w:val="24"/>
        </w:rPr>
        <w:t xml:space="preserve"> programs of work </w:t>
      </w:r>
      <w:r>
        <w:rPr>
          <w:noProof/>
          <w:sz w:val="24"/>
          <w:szCs w:val="24"/>
        </w:rPr>
        <w:t>in collaboration with the Strategy and Services Branch that align to branch and group priorities</w:t>
      </w:r>
      <w:r w:rsidR="000267DC">
        <w:rPr>
          <w:noProof/>
          <w:sz w:val="24"/>
          <w:szCs w:val="24"/>
        </w:rPr>
        <w:t>;</w:t>
      </w:r>
      <w:r w:rsidR="0007560E" w:rsidRPr="0007560E">
        <w:rPr>
          <w:noProof/>
          <w:sz w:val="24"/>
          <w:szCs w:val="24"/>
        </w:rPr>
        <w:t xml:space="preserve"> </w:t>
      </w:r>
    </w:p>
    <w:p w14:paraId="4746F804" w14:textId="5EE53914" w:rsidR="0007560E" w:rsidRPr="0007560E" w:rsidRDefault="0007560E" w:rsidP="0007560E">
      <w:pPr>
        <w:numPr>
          <w:ilvl w:val="0"/>
          <w:numId w:val="16"/>
        </w:numPr>
        <w:rPr>
          <w:noProof/>
          <w:sz w:val="24"/>
          <w:szCs w:val="24"/>
        </w:rPr>
      </w:pPr>
      <w:r w:rsidRPr="0007560E">
        <w:rPr>
          <w:noProof/>
          <w:sz w:val="24"/>
          <w:szCs w:val="24"/>
        </w:rPr>
        <w:t xml:space="preserve">manage </w:t>
      </w:r>
      <w:r w:rsidR="000267DC">
        <w:rPr>
          <w:noProof/>
          <w:sz w:val="24"/>
          <w:szCs w:val="24"/>
        </w:rPr>
        <w:t>and deliver projects and initiatives in collaboration with Work Safety Group, directorates and Digital Canberra within agreed scope, time and budget;</w:t>
      </w:r>
      <w:r w:rsidRPr="0007560E">
        <w:rPr>
          <w:noProof/>
          <w:sz w:val="24"/>
          <w:szCs w:val="24"/>
        </w:rPr>
        <w:t xml:space="preserve"> </w:t>
      </w:r>
    </w:p>
    <w:p w14:paraId="08A593D6" w14:textId="11B16DA7" w:rsidR="0007560E" w:rsidRPr="0007560E" w:rsidRDefault="0007560E" w:rsidP="0007560E">
      <w:pPr>
        <w:numPr>
          <w:ilvl w:val="0"/>
          <w:numId w:val="16"/>
        </w:numPr>
        <w:rPr>
          <w:noProof/>
          <w:sz w:val="24"/>
          <w:szCs w:val="24"/>
        </w:rPr>
      </w:pPr>
      <w:r w:rsidRPr="0007560E">
        <w:rPr>
          <w:noProof/>
          <w:sz w:val="24"/>
          <w:szCs w:val="24"/>
        </w:rPr>
        <w:t>us</w:t>
      </w:r>
      <w:r w:rsidR="000267DC">
        <w:rPr>
          <w:noProof/>
          <w:sz w:val="24"/>
          <w:szCs w:val="24"/>
        </w:rPr>
        <w:t>e</w:t>
      </w:r>
      <w:r w:rsidRPr="0007560E">
        <w:rPr>
          <w:noProof/>
          <w:sz w:val="24"/>
          <w:szCs w:val="24"/>
        </w:rPr>
        <w:t xml:space="preserve"> project methodologies and </w:t>
      </w:r>
      <w:r w:rsidR="000267DC">
        <w:rPr>
          <w:noProof/>
          <w:sz w:val="24"/>
          <w:szCs w:val="24"/>
        </w:rPr>
        <w:t>approaches to shape, deliver and report on programs of work;</w:t>
      </w:r>
    </w:p>
    <w:p w14:paraId="2108432F" w14:textId="5EC8559D" w:rsidR="0007560E" w:rsidRPr="0007560E" w:rsidRDefault="0007560E" w:rsidP="0007560E">
      <w:pPr>
        <w:numPr>
          <w:ilvl w:val="0"/>
          <w:numId w:val="16"/>
        </w:numPr>
        <w:rPr>
          <w:noProof/>
          <w:sz w:val="24"/>
          <w:szCs w:val="24"/>
        </w:rPr>
      </w:pPr>
      <w:r w:rsidRPr="0007560E">
        <w:rPr>
          <w:noProof/>
          <w:sz w:val="24"/>
          <w:szCs w:val="24"/>
        </w:rPr>
        <w:t xml:space="preserve">develop and maintain productive working relationships within Work Safety Group and across the ACT public sector to achieve program outcomes; </w:t>
      </w:r>
    </w:p>
    <w:p w14:paraId="55061BFE" w14:textId="77777777" w:rsidR="0007560E" w:rsidRPr="0007560E" w:rsidRDefault="0007560E" w:rsidP="0007560E">
      <w:pPr>
        <w:numPr>
          <w:ilvl w:val="0"/>
          <w:numId w:val="16"/>
        </w:numPr>
        <w:rPr>
          <w:noProof/>
          <w:sz w:val="24"/>
          <w:szCs w:val="24"/>
        </w:rPr>
      </w:pPr>
      <w:r w:rsidRPr="0007560E">
        <w:rPr>
          <w:noProof/>
          <w:sz w:val="24"/>
          <w:szCs w:val="24"/>
        </w:rPr>
        <w:t xml:space="preserve">liaise with stakeholders, both internal and external to the ACT Government, building constructive and productive working relationships and represent the ACT Government and the Work Safety Group as required; </w:t>
      </w:r>
    </w:p>
    <w:p w14:paraId="666CC8C5" w14:textId="46895FD8" w:rsidR="0007560E" w:rsidRPr="0007560E" w:rsidRDefault="0007560E" w:rsidP="0007560E">
      <w:pPr>
        <w:numPr>
          <w:ilvl w:val="0"/>
          <w:numId w:val="16"/>
        </w:numPr>
        <w:rPr>
          <w:noProof/>
          <w:sz w:val="24"/>
          <w:szCs w:val="24"/>
        </w:rPr>
      </w:pPr>
      <w:r w:rsidRPr="0007560E">
        <w:rPr>
          <w:noProof/>
          <w:sz w:val="24"/>
          <w:szCs w:val="24"/>
        </w:rPr>
        <w:t xml:space="preserve">prepare reports, briefs, submissions and other complex documents for the Government, Ministers and Work Safety Group; </w:t>
      </w:r>
    </w:p>
    <w:p w14:paraId="765F242D" w14:textId="1F2ECC52" w:rsidR="0007560E" w:rsidRPr="0007560E" w:rsidRDefault="0007560E" w:rsidP="0007560E">
      <w:pPr>
        <w:numPr>
          <w:ilvl w:val="0"/>
          <w:numId w:val="16"/>
        </w:numPr>
        <w:rPr>
          <w:noProof/>
          <w:sz w:val="24"/>
          <w:szCs w:val="24"/>
        </w:rPr>
      </w:pPr>
      <w:r w:rsidRPr="0007560E">
        <w:rPr>
          <w:noProof/>
          <w:sz w:val="24"/>
          <w:szCs w:val="24"/>
        </w:rPr>
        <w:t xml:space="preserve">participate in corporate initiatives </w:t>
      </w:r>
      <w:r w:rsidR="000267DC">
        <w:rPr>
          <w:noProof/>
          <w:sz w:val="24"/>
          <w:szCs w:val="24"/>
        </w:rPr>
        <w:t>such as procurement and recruitment</w:t>
      </w:r>
      <w:r w:rsidRPr="0007560E">
        <w:rPr>
          <w:noProof/>
          <w:sz w:val="24"/>
          <w:szCs w:val="24"/>
        </w:rPr>
        <w:t xml:space="preserve">, including supervision of staff as required. </w:t>
      </w:r>
    </w:p>
    <w:p w14:paraId="3AFBC0CB" w14:textId="77777777" w:rsidR="0007560E" w:rsidRPr="0007560E" w:rsidRDefault="0007560E" w:rsidP="0007560E">
      <w:pPr>
        <w:rPr>
          <w:noProof/>
          <w:sz w:val="24"/>
          <w:szCs w:val="24"/>
        </w:rPr>
      </w:pPr>
    </w:p>
    <w:p w14:paraId="671FFBB1" w14:textId="77777777" w:rsidR="0007560E" w:rsidRPr="0007560E" w:rsidRDefault="0007560E" w:rsidP="0007560E">
      <w:pPr>
        <w:ind w:left="424"/>
        <w:rPr>
          <w:noProof/>
          <w:sz w:val="24"/>
          <w:szCs w:val="24"/>
        </w:rPr>
      </w:pPr>
      <w:r w:rsidRPr="0007560E">
        <w:rPr>
          <w:noProof/>
          <w:sz w:val="24"/>
          <w:szCs w:val="24"/>
        </w:rPr>
        <w:t xml:space="preserve">This position does not require a pre-employment medical, or a working with vulnerable people check. </w:t>
      </w:r>
    </w:p>
    <w:p w14:paraId="2CDF64C2" w14:textId="77777777" w:rsidR="0007560E" w:rsidRDefault="0007560E" w:rsidP="0007560E">
      <w:pPr>
        <w:ind w:firstLine="424"/>
        <w:rPr>
          <w:noProof/>
          <w:sz w:val="24"/>
          <w:szCs w:val="24"/>
        </w:rPr>
      </w:pPr>
    </w:p>
    <w:p w14:paraId="5B8C7CAE" w14:textId="61611A03" w:rsidR="0007560E" w:rsidRDefault="0007560E" w:rsidP="0007560E">
      <w:pPr>
        <w:ind w:firstLine="424"/>
        <w:rPr>
          <w:noProof/>
          <w:sz w:val="24"/>
          <w:szCs w:val="24"/>
        </w:rPr>
      </w:pPr>
      <w:r w:rsidRPr="0007560E">
        <w:rPr>
          <w:noProof/>
          <w:sz w:val="24"/>
          <w:szCs w:val="24"/>
        </w:rPr>
        <w:t xml:space="preserve">This position </w:t>
      </w:r>
      <w:r w:rsidR="000267DC">
        <w:rPr>
          <w:noProof/>
          <w:sz w:val="24"/>
          <w:szCs w:val="24"/>
        </w:rPr>
        <w:t>may</w:t>
      </w:r>
      <w:r w:rsidR="000267DC" w:rsidRPr="0007560E">
        <w:rPr>
          <w:noProof/>
          <w:sz w:val="24"/>
          <w:szCs w:val="24"/>
        </w:rPr>
        <w:t xml:space="preserve"> </w:t>
      </w:r>
      <w:r w:rsidRPr="0007560E">
        <w:rPr>
          <w:noProof/>
          <w:sz w:val="24"/>
          <w:szCs w:val="24"/>
        </w:rPr>
        <w:t>involve direct supervision of personnel.</w:t>
      </w:r>
    </w:p>
    <w:p w14:paraId="5FFA4E33" w14:textId="77777777" w:rsidR="0007560E" w:rsidRDefault="0007560E" w:rsidP="0007560E">
      <w:pPr>
        <w:ind w:firstLine="424"/>
        <w:rPr>
          <w:noProof/>
          <w:sz w:val="24"/>
          <w:szCs w:val="24"/>
        </w:rPr>
      </w:pPr>
    </w:p>
    <w:p w14:paraId="79345CCA" w14:textId="19952B0C" w:rsidR="0007560E" w:rsidRDefault="007A2FC3" w:rsidP="0007560E">
      <w:pPr>
        <w:pStyle w:val="Heading1"/>
        <w:kinsoku w:val="0"/>
        <w:overflowPunct w:val="0"/>
        <w:rPr>
          <w:spacing w:val="-2"/>
        </w:rPr>
      </w:pPr>
      <w:r>
        <w:rPr>
          <w:noProof/>
        </w:rPr>
        <mc:AlternateContent>
          <mc:Choice Requires="wps">
            <w:drawing>
              <wp:anchor distT="0" distB="0" distL="0" distR="0" simplePos="0" relativeHeight="251671552" behindDoc="0" locked="0" layoutInCell="0" allowOverlap="1" wp14:anchorId="2E93DA8F" wp14:editId="6E8C5B3D">
                <wp:simplePos x="0" y="0"/>
                <wp:positionH relativeFrom="page">
                  <wp:posOffset>701040</wp:posOffset>
                </wp:positionH>
                <wp:positionV relativeFrom="paragraph">
                  <wp:posOffset>259080</wp:posOffset>
                </wp:positionV>
                <wp:extent cx="6158230" cy="18415"/>
                <wp:effectExtent l="0" t="0" r="0" b="0"/>
                <wp:wrapTopAndBottom/>
                <wp:docPr id="1024821450"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8230" cy="18415"/>
                        </a:xfrm>
                        <a:custGeom>
                          <a:avLst/>
                          <a:gdLst>
                            <a:gd name="T0" fmla="*/ 9698 w 9698"/>
                            <a:gd name="T1" fmla="*/ 0 h 29"/>
                            <a:gd name="T2" fmla="*/ 0 w 9698"/>
                            <a:gd name="T3" fmla="*/ 0 h 29"/>
                            <a:gd name="T4" fmla="*/ 0 w 9698"/>
                            <a:gd name="T5" fmla="*/ 28 h 29"/>
                            <a:gd name="T6" fmla="*/ 9698 w 9698"/>
                            <a:gd name="T7" fmla="*/ 28 h 29"/>
                            <a:gd name="T8" fmla="*/ 9698 w 9698"/>
                            <a:gd name="T9" fmla="*/ 0 h 29"/>
                          </a:gdLst>
                          <a:ahLst/>
                          <a:cxnLst>
                            <a:cxn ang="0">
                              <a:pos x="T0" y="T1"/>
                            </a:cxn>
                            <a:cxn ang="0">
                              <a:pos x="T2" y="T3"/>
                            </a:cxn>
                            <a:cxn ang="0">
                              <a:pos x="T4" y="T5"/>
                            </a:cxn>
                            <a:cxn ang="0">
                              <a:pos x="T6" y="T7"/>
                            </a:cxn>
                            <a:cxn ang="0">
                              <a:pos x="T8" y="T9"/>
                            </a:cxn>
                          </a:cxnLst>
                          <a:rect l="0" t="0" r="r" b="b"/>
                          <a:pathLst>
                            <a:path w="9698" h="29">
                              <a:moveTo>
                                <a:pt x="9698" y="0"/>
                              </a:moveTo>
                              <a:lnTo>
                                <a:pt x="0" y="0"/>
                              </a:lnTo>
                              <a:lnTo>
                                <a:pt x="0" y="28"/>
                              </a:lnTo>
                              <a:lnTo>
                                <a:pt x="9698" y="28"/>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763C6" id="Freeform 11" o:spid="_x0000_s1026" style="position:absolute;margin-left:55.2pt;margin-top:20.4pt;width:484.9pt;height:1.4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" o:allowincell="f" path="m9698,l,,,28r9698,l9698,xe" fillcolor="black" stroked="f">
                <v:path arrowok="t" o:connecttype="custom" o:connectlocs="6158230,0;0,0;0,17780;6158230,17780;6158230,0" o:connectangles="0,0,0,0,0"/>
                <w10:wrap type="topAndBottom" anchorx="page"/>
              </v:shape>
            </w:pict>
          </mc:Fallback>
        </mc:AlternateContent>
      </w:r>
      <w:r w:rsidR="0007560E">
        <w:rPr>
          <w:noProof/>
        </w:rPr>
        <w:t>SELECTION CRITERIA</w:t>
      </w:r>
    </w:p>
    <w:p w14:paraId="1470F401" w14:textId="77777777" w:rsidR="0007560E" w:rsidRDefault="0007560E" w:rsidP="0007560E">
      <w:pPr>
        <w:spacing w:line="276" w:lineRule="auto"/>
        <w:ind w:left="784"/>
        <w:rPr>
          <w:noProof/>
          <w:sz w:val="24"/>
          <w:szCs w:val="24"/>
        </w:rPr>
      </w:pPr>
    </w:p>
    <w:p w14:paraId="2E1A0DE2" w14:textId="65EEC7B9" w:rsidR="0007560E" w:rsidRPr="0007560E" w:rsidRDefault="0007560E" w:rsidP="0007560E">
      <w:pPr>
        <w:numPr>
          <w:ilvl w:val="0"/>
          <w:numId w:val="17"/>
        </w:numPr>
        <w:spacing w:line="276" w:lineRule="auto"/>
        <w:rPr>
          <w:noProof/>
          <w:sz w:val="24"/>
          <w:szCs w:val="24"/>
        </w:rPr>
      </w:pPr>
      <w:r w:rsidRPr="0007560E">
        <w:rPr>
          <w:noProof/>
          <w:sz w:val="24"/>
          <w:szCs w:val="24"/>
        </w:rPr>
        <w:t xml:space="preserve">Extensive experience in program and project management and leadership. </w:t>
      </w:r>
    </w:p>
    <w:p w14:paraId="389360E8" w14:textId="347AB053" w:rsidR="0007560E" w:rsidRPr="0007560E" w:rsidRDefault="0007560E" w:rsidP="0007560E">
      <w:pPr>
        <w:numPr>
          <w:ilvl w:val="0"/>
          <w:numId w:val="17"/>
        </w:numPr>
        <w:spacing w:line="276" w:lineRule="auto"/>
        <w:rPr>
          <w:noProof/>
          <w:sz w:val="24"/>
          <w:szCs w:val="24"/>
        </w:rPr>
      </w:pPr>
      <w:r w:rsidRPr="0007560E">
        <w:rPr>
          <w:noProof/>
          <w:sz w:val="24"/>
          <w:szCs w:val="24"/>
        </w:rPr>
        <w:t xml:space="preserve">Demonstrated capability to develop and manage complex service delivery and change projects and programs, as well as the ability to work effectively across multiple priorities and adhere to strict deadlines in a high pressure environment. </w:t>
      </w:r>
    </w:p>
    <w:p w14:paraId="08F97AE7" w14:textId="652FD614" w:rsidR="0007560E" w:rsidRPr="0007560E" w:rsidRDefault="0007560E" w:rsidP="0007560E">
      <w:pPr>
        <w:numPr>
          <w:ilvl w:val="0"/>
          <w:numId w:val="17"/>
        </w:numPr>
        <w:spacing w:line="276" w:lineRule="auto"/>
        <w:rPr>
          <w:noProof/>
          <w:sz w:val="24"/>
          <w:szCs w:val="24"/>
        </w:rPr>
      </w:pPr>
      <w:r w:rsidRPr="0007560E">
        <w:rPr>
          <w:noProof/>
          <w:sz w:val="24"/>
          <w:szCs w:val="24"/>
        </w:rPr>
        <w:t xml:space="preserve">High level written and oral communication skills, including preparation and completion of project proposals and briefs, correspondence, written reports as well as managing, building and maintaining stakeholder relationships. </w:t>
      </w:r>
    </w:p>
    <w:p w14:paraId="65ECA27E" w14:textId="495A9B07" w:rsidR="0007560E" w:rsidRPr="0007560E" w:rsidRDefault="0007560E" w:rsidP="0007560E">
      <w:pPr>
        <w:numPr>
          <w:ilvl w:val="0"/>
          <w:numId w:val="17"/>
        </w:numPr>
        <w:spacing w:line="276" w:lineRule="auto"/>
        <w:rPr>
          <w:noProof/>
          <w:sz w:val="24"/>
          <w:szCs w:val="24"/>
        </w:rPr>
      </w:pPr>
      <w:r w:rsidRPr="0007560E">
        <w:rPr>
          <w:noProof/>
          <w:sz w:val="24"/>
          <w:szCs w:val="24"/>
        </w:rPr>
        <w:t xml:space="preserve">Excellent liaison and negotiation skills and the ability to establish and sustain effective internal and external working partnerships to facilitate collaborative problem solving. </w:t>
      </w:r>
    </w:p>
    <w:p w14:paraId="4222ACEA" w14:textId="33FA33CF" w:rsidR="0007560E" w:rsidRDefault="0007560E" w:rsidP="0007560E">
      <w:pPr>
        <w:numPr>
          <w:ilvl w:val="0"/>
          <w:numId w:val="17"/>
        </w:numPr>
        <w:spacing w:line="276" w:lineRule="auto"/>
        <w:rPr>
          <w:noProof/>
          <w:sz w:val="24"/>
          <w:szCs w:val="24"/>
        </w:rPr>
      </w:pPr>
      <w:r w:rsidRPr="0007560E">
        <w:rPr>
          <w:noProof/>
          <w:sz w:val="24"/>
          <w:szCs w:val="24"/>
        </w:rPr>
        <w:t xml:space="preserve">Demonstrated experience in applying the public service values covering ethical standards and a demonstrated self-awareness, professionalism and a proven commitment to the ongoing integration of workplace respect, equity and diversity work practices and workplace health and safety principles and practices. </w:t>
      </w:r>
    </w:p>
    <w:p w14:paraId="0BDAA565" w14:textId="77777777" w:rsidR="00CF187E" w:rsidRDefault="00CF187E" w:rsidP="00CF187E">
      <w:pPr>
        <w:spacing w:line="276" w:lineRule="auto"/>
        <w:rPr>
          <w:noProof/>
          <w:sz w:val="24"/>
          <w:szCs w:val="24"/>
        </w:rPr>
      </w:pPr>
    </w:p>
    <w:p w14:paraId="094A1D49" w14:textId="77777777" w:rsidR="00CF187E" w:rsidRPr="00CF187E" w:rsidRDefault="00CF187E" w:rsidP="00CF187E">
      <w:pPr>
        <w:spacing w:line="276" w:lineRule="auto"/>
        <w:ind w:left="424"/>
        <w:rPr>
          <w:noProof/>
          <w:sz w:val="32"/>
          <w:szCs w:val="32"/>
        </w:rPr>
      </w:pPr>
      <w:r w:rsidRPr="00CF187E">
        <w:rPr>
          <w:b/>
          <w:bCs/>
          <w:noProof/>
          <w:sz w:val="32"/>
          <w:szCs w:val="32"/>
        </w:rPr>
        <w:t xml:space="preserve">QUALIFICATIONS/ REQUIREMENTS </w:t>
      </w:r>
    </w:p>
    <w:p w14:paraId="7B523708" w14:textId="214D6884" w:rsidR="00CF187E" w:rsidRPr="00CF187E" w:rsidRDefault="00CF187E" w:rsidP="00CF187E">
      <w:pPr>
        <w:numPr>
          <w:ilvl w:val="0"/>
          <w:numId w:val="18"/>
        </w:numPr>
        <w:spacing w:line="276" w:lineRule="auto"/>
        <w:rPr>
          <w:noProof/>
          <w:sz w:val="24"/>
          <w:szCs w:val="24"/>
        </w:rPr>
      </w:pPr>
      <w:r w:rsidRPr="00CF187E">
        <w:rPr>
          <w:noProof/>
          <w:sz w:val="24"/>
          <w:szCs w:val="24"/>
        </w:rPr>
        <w:t xml:space="preserve">Qualifications </w:t>
      </w:r>
      <w:r>
        <w:rPr>
          <w:noProof/>
          <w:sz w:val="24"/>
          <w:szCs w:val="24"/>
        </w:rPr>
        <w:t xml:space="preserve">and experience </w:t>
      </w:r>
      <w:r w:rsidRPr="00CF187E">
        <w:rPr>
          <w:noProof/>
          <w:sz w:val="24"/>
          <w:szCs w:val="24"/>
        </w:rPr>
        <w:t xml:space="preserve">in project management </w:t>
      </w:r>
      <w:r>
        <w:rPr>
          <w:noProof/>
          <w:sz w:val="24"/>
          <w:szCs w:val="24"/>
        </w:rPr>
        <w:t>is</w:t>
      </w:r>
      <w:r w:rsidRPr="00CF187E">
        <w:rPr>
          <w:noProof/>
          <w:sz w:val="24"/>
          <w:szCs w:val="24"/>
        </w:rPr>
        <w:t xml:space="preserve"> highly desirable. </w:t>
      </w:r>
    </w:p>
    <w:p w14:paraId="3EC4DF90" w14:textId="77777777" w:rsidR="00CF187E" w:rsidRDefault="00CF187E" w:rsidP="00CF187E">
      <w:pPr>
        <w:numPr>
          <w:ilvl w:val="0"/>
          <w:numId w:val="18"/>
        </w:numPr>
        <w:spacing w:line="276" w:lineRule="auto"/>
        <w:rPr>
          <w:noProof/>
          <w:sz w:val="24"/>
          <w:szCs w:val="24"/>
        </w:rPr>
      </w:pPr>
      <w:r w:rsidRPr="00CF187E">
        <w:rPr>
          <w:noProof/>
          <w:sz w:val="24"/>
          <w:szCs w:val="24"/>
        </w:rPr>
        <w:t xml:space="preserve">Significant and recent experience in managing the delivery of systems or business implementation of systems to support health and safety outcomes will also be highly regarded. </w:t>
      </w:r>
    </w:p>
    <w:p w14:paraId="5C330412" w14:textId="77777777" w:rsidR="00CF187E" w:rsidRDefault="00CF187E" w:rsidP="00CF187E">
      <w:pPr>
        <w:spacing w:line="276" w:lineRule="auto"/>
        <w:ind w:left="720"/>
        <w:rPr>
          <w:noProof/>
          <w:sz w:val="24"/>
          <w:szCs w:val="24"/>
        </w:rPr>
      </w:pPr>
    </w:p>
    <w:p w14:paraId="3FA6C966" w14:textId="6446F01A" w:rsidR="0007560E" w:rsidRPr="0007560E" w:rsidRDefault="0007560E" w:rsidP="0007560E">
      <w:pPr>
        <w:tabs>
          <w:tab w:val="left" w:pos="735"/>
        </w:tabs>
        <w:rPr>
          <w:sz w:val="24"/>
          <w:szCs w:val="24"/>
        </w:rPr>
        <w:sectPr w:rsidR="0007560E" w:rsidRPr="0007560E">
          <w:type w:val="continuous"/>
          <w:pgSz w:w="11910" w:h="16840"/>
          <w:pgMar w:top="1000" w:right="992" w:bottom="280" w:left="708" w:header="720" w:footer="720" w:gutter="0"/>
          <w:cols w:space="720" w:equalWidth="0">
            <w:col w:w="10210"/>
          </w:cols>
          <w:noEndnote/>
        </w:sectPr>
      </w:pPr>
    </w:p>
    <w:p w14:paraId="584D0DBB" w14:textId="7C24FA78" w:rsidR="007A2FC3" w:rsidRDefault="007A2FC3">
      <w:pPr>
        <w:pStyle w:val="Heading3"/>
        <w:kinsoku w:val="0"/>
        <w:overflowPunct w:val="0"/>
        <w:rPr>
          <w:spacing w:val="-2"/>
        </w:rPr>
      </w:pPr>
      <w:r>
        <w:rPr>
          <w:noProof/>
        </w:rPr>
        <w:lastRenderedPageBreak/>
        <mc:AlternateContent>
          <mc:Choice Requires="wps">
            <w:drawing>
              <wp:anchor distT="0" distB="0" distL="0" distR="0" simplePos="0" relativeHeight="251663360" behindDoc="0" locked="0" layoutInCell="0" allowOverlap="1" wp14:anchorId="1F3CC535" wp14:editId="50B64940">
                <wp:simplePos x="0" y="0"/>
                <wp:positionH relativeFrom="page">
                  <wp:posOffset>701040</wp:posOffset>
                </wp:positionH>
                <wp:positionV relativeFrom="paragraph">
                  <wp:posOffset>229870</wp:posOffset>
                </wp:positionV>
                <wp:extent cx="6158230" cy="18415"/>
                <wp:effectExtent l="0" t="0" r="0" b="0"/>
                <wp:wrapTopAndBottom/>
                <wp:docPr id="414961953"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8230" cy="18415"/>
                        </a:xfrm>
                        <a:custGeom>
                          <a:avLst/>
                          <a:gdLst>
                            <a:gd name="T0" fmla="*/ 9698 w 9698"/>
                            <a:gd name="T1" fmla="*/ 0 h 29"/>
                            <a:gd name="T2" fmla="*/ 0 w 9698"/>
                            <a:gd name="T3" fmla="*/ 0 h 29"/>
                            <a:gd name="T4" fmla="*/ 0 w 9698"/>
                            <a:gd name="T5" fmla="*/ 28 h 29"/>
                            <a:gd name="T6" fmla="*/ 9698 w 9698"/>
                            <a:gd name="T7" fmla="*/ 28 h 29"/>
                            <a:gd name="T8" fmla="*/ 9698 w 9698"/>
                            <a:gd name="T9" fmla="*/ 0 h 29"/>
                          </a:gdLst>
                          <a:ahLst/>
                          <a:cxnLst>
                            <a:cxn ang="0">
                              <a:pos x="T0" y="T1"/>
                            </a:cxn>
                            <a:cxn ang="0">
                              <a:pos x="T2" y="T3"/>
                            </a:cxn>
                            <a:cxn ang="0">
                              <a:pos x="T4" y="T5"/>
                            </a:cxn>
                            <a:cxn ang="0">
                              <a:pos x="T6" y="T7"/>
                            </a:cxn>
                            <a:cxn ang="0">
                              <a:pos x="T8" y="T9"/>
                            </a:cxn>
                          </a:cxnLst>
                          <a:rect l="0" t="0" r="r" b="b"/>
                          <a:pathLst>
                            <a:path w="9698" h="29">
                              <a:moveTo>
                                <a:pt x="9698" y="0"/>
                              </a:moveTo>
                              <a:lnTo>
                                <a:pt x="0" y="0"/>
                              </a:lnTo>
                              <a:lnTo>
                                <a:pt x="0" y="28"/>
                              </a:lnTo>
                              <a:lnTo>
                                <a:pt x="9698" y="28"/>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7ED5A" id="Freeform 7" o:spid="_x0000_s1026" style="position:absolute;margin-left:55.2pt;margin-top:18.1pt;width:484.9pt;height:1.4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" o:allowincell="f" path="m9698,l,,,28r9698,l9698,xe" fillcolor="black" stroked="f">
                <v:path arrowok="t" o:connecttype="custom" o:connectlocs="6158230,0;0,0;0,17780;6158230,17780;6158230,0" o:connectangles="0,0,0,0,0"/>
                <w10:wrap type="topAndBottom" anchorx="page"/>
              </v:shape>
            </w:pict>
          </mc:Fallback>
        </mc:AlternateContent>
      </w:r>
      <w:r>
        <w:t>WORK</w:t>
      </w:r>
      <w:r>
        <w:rPr>
          <w:spacing w:val="33"/>
        </w:rPr>
        <w:t xml:space="preserve"> </w:t>
      </w:r>
      <w:r>
        <w:t>ENVIRONMENT</w:t>
      </w:r>
      <w:r>
        <w:rPr>
          <w:spacing w:val="34"/>
        </w:rPr>
        <w:t xml:space="preserve"> </w:t>
      </w:r>
      <w:r>
        <w:rPr>
          <w:spacing w:val="-2"/>
        </w:rPr>
        <w:t>DESCRIPTION</w:t>
      </w:r>
    </w:p>
    <w:p w14:paraId="1F14B53F" w14:textId="77777777" w:rsidR="007A2FC3" w:rsidRDefault="007A2FC3">
      <w:pPr>
        <w:pStyle w:val="BodyText"/>
        <w:kinsoku w:val="0"/>
        <w:overflowPunct w:val="0"/>
        <w:spacing w:before="242" w:line="276" w:lineRule="auto"/>
        <w:ind w:left="424" w:right="159"/>
      </w:pPr>
      <w:r>
        <w:t>The following work environment description outlines the inherent requirements of the role and indicates how frequently each of these requirements would be performed. Please note that CMTEDD</w:t>
      </w:r>
      <w:r>
        <w:rPr>
          <w:spacing w:val="-2"/>
        </w:rPr>
        <w:t xml:space="preserve"> </w:t>
      </w:r>
      <w:r>
        <w:t>is</w:t>
      </w:r>
      <w:r>
        <w:rPr>
          <w:spacing w:val="-3"/>
        </w:rPr>
        <w:t xml:space="preserve"> </w:t>
      </w:r>
      <w:r>
        <w:t>committed</w:t>
      </w:r>
      <w:r>
        <w:rPr>
          <w:spacing w:val="-4"/>
        </w:rPr>
        <w:t xml:space="preserve"> </w:t>
      </w:r>
      <w:r>
        <w:t>to</w:t>
      </w:r>
      <w:r>
        <w:rPr>
          <w:spacing w:val="-5"/>
        </w:rPr>
        <w:t xml:space="preserve"> </w:t>
      </w:r>
      <w:r>
        <w:t>providing</w:t>
      </w:r>
      <w:r>
        <w:rPr>
          <w:spacing w:val="-5"/>
        </w:rPr>
        <w:t xml:space="preserve"> </w:t>
      </w:r>
      <w:r>
        <w:t>reasonable</w:t>
      </w:r>
      <w:r>
        <w:rPr>
          <w:spacing w:val="-5"/>
        </w:rPr>
        <w:t xml:space="preserve"> </w:t>
      </w:r>
      <w:r>
        <w:t>adjustment</w:t>
      </w:r>
      <w:r>
        <w:rPr>
          <w:spacing w:val="-4"/>
        </w:rPr>
        <w:t xml:space="preserve"> </w:t>
      </w:r>
      <w:r>
        <w:t>and</w:t>
      </w:r>
      <w:r>
        <w:rPr>
          <w:spacing w:val="-2"/>
        </w:rPr>
        <w:t xml:space="preserve"> </w:t>
      </w:r>
      <w:r>
        <w:t>ensuring</w:t>
      </w:r>
      <w:r>
        <w:rPr>
          <w:spacing w:val="-3"/>
        </w:rPr>
        <w:t xml:space="preserve"> </w:t>
      </w:r>
      <w:r>
        <w:t>all</w:t>
      </w:r>
      <w:r>
        <w:rPr>
          <w:spacing w:val="-3"/>
        </w:rPr>
        <w:t xml:space="preserve"> </w:t>
      </w:r>
      <w:r>
        <w:t>individuals</w:t>
      </w:r>
      <w:r>
        <w:rPr>
          <w:spacing w:val="-5"/>
        </w:rPr>
        <w:t xml:space="preserve"> </w:t>
      </w:r>
      <w:r>
        <w:t>have</w:t>
      </w:r>
      <w:r>
        <w:rPr>
          <w:spacing w:val="-5"/>
        </w:rPr>
        <w:t xml:space="preserve"> </w:t>
      </w:r>
      <w:r>
        <w:t>equal opportunities in the workplace.</w:t>
      </w:r>
    </w:p>
    <w:p w14:paraId="787A0474" w14:textId="77777777" w:rsidR="007A2FC3" w:rsidRDefault="007A2FC3">
      <w:pPr>
        <w:pStyle w:val="BodyText"/>
        <w:kinsoku w:val="0"/>
        <w:overflowPunct w:val="0"/>
        <w:spacing w:before="239"/>
        <w:ind w:left="424" w:right="187"/>
      </w:pPr>
      <w:r>
        <w:t>This</w:t>
      </w:r>
      <w:r>
        <w:rPr>
          <w:spacing w:val="-5"/>
        </w:rPr>
        <w:t xml:space="preserve"> </w:t>
      </w:r>
      <w:r>
        <w:t>position</w:t>
      </w:r>
      <w:r>
        <w:rPr>
          <w:spacing w:val="-1"/>
        </w:rPr>
        <w:t xml:space="preserve"> </w:t>
      </w:r>
      <w:r>
        <w:t>is</w:t>
      </w:r>
      <w:r>
        <w:rPr>
          <w:spacing w:val="-5"/>
        </w:rPr>
        <w:t xml:space="preserve"> </w:t>
      </w:r>
      <w:r>
        <w:t>in</w:t>
      </w:r>
      <w:r>
        <w:rPr>
          <w:spacing w:val="-4"/>
        </w:rPr>
        <w:t xml:space="preserve"> </w:t>
      </w:r>
      <w:r>
        <w:t>an</w:t>
      </w:r>
      <w:r>
        <w:rPr>
          <w:spacing w:val="-4"/>
        </w:rPr>
        <w:t xml:space="preserve"> </w:t>
      </w:r>
      <w:r>
        <w:t>activity-based</w:t>
      </w:r>
      <w:r>
        <w:rPr>
          <w:spacing w:val="-4"/>
        </w:rPr>
        <w:t xml:space="preserve"> </w:t>
      </w:r>
      <w:r>
        <w:t>working</w:t>
      </w:r>
      <w:r>
        <w:rPr>
          <w:spacing w:val="-3"/>
        </w:rPr>
        <w:t xml:space="preserve"> </w:t>
      </w:r>
      <w:r>
        <w:t>(ABW)</w:t>
      </w:r>
      <w:r>
        <w:rPr>
          <w:spacing w:val="-4"/>
        </w:rPr>
        <w:t xml:space="preserve"> </w:t>
      </w:r>
      <w:r>
        <w:t>environment.</w:t>
      </w:r>
      <w:r>
        <w:rPr>
          <w:spacing w:val="-3"/>
        </w:rPr>
        <w:t xml:space="preserve"> </w:t>
      </w:r>
      <w:r>
        <w:t>Under</w:t>
      </w:r>
      <w:r>
        <w:rPr>
          <w:spacing w:val="-4"/>
        </w:rPr>
        <w:t xml:space="preserve"> </w:t>
      </w:r>
      <w:r>
        <w:t>ABW</w:t>
      </w:r>
      <w:r>
        <w:rPr>
          <w:spacing w:val="-3"/>
        </w:rPr>
        <w:t xml:space="preserve"> </w:t>
      </w:r>
      <w:r>
        <w:t>arrangements, officers do not have a designated workstation/desk.</w:t>
      </w:r>
    </w:p>
    <w:p w14:paraId="7C09DCC9" w14:textId="77777777" w:rsidR="007A2FC3" w:rsidRDefault="007A2FC3">
      <w:pPr>
        <w:pStyle w:val="BodyText"/>
        <w:kinsoku w:val="0"/>
        <w:overflowPunct w:val="0"/>
        <w:spacing w:before="239"/>
        <w:ind w:left="424" w:right="188"/>
        <w:jc w:val="both"/>
      </w:pPr>
      <w:r>
        <w:t>Our</w:t>
      </w:r>
      <w:r>
        <w:rPr>
          <w:spacing w:val="-2"/>
        </w:rPr>
        <w:t xml:space="preserve"> </w:t>
      </w:r>
      <w:r>
        <w:t>workforce</w:t>
      </w:r>
      <w:r>
        <w:rPr>
          <w:spacing w:val="-4"/>
        </w:rPr>
        <w:t xml:space="preserve"> </w:t>
      </w:r>
      <w:r>
        <w:t>has</w:t>
      </w:r>
      <w:r>
        <w:rPr>
          <w:spacing w:val="-5"/>
        </w:rPr>
        <w:t xml:space="preserve"> </w:t>
      </w:r>
      <w:r>
        <w:t>transitioned</w:t>
      </w:r>
      <w:r>
        <w:rPr>
          <w:spacing w:val="-4"/>
        </w:rPr>
        <w:t xml:space="preserve"> </w:t>
      </w:r>
      <w:r>
        <w:t>to</w:t>
      </w:r>
      <w:r>
        <w:rPr>
          <w:spacing w:val="-5"/>
        </w:rPr>
        <w:t xml:space="preserve"> </w:t>
      </w:r>
      <w:r>
        <w:t>flexible</w:t>
      </w:r>
      <w:r>
        <w:rPr>
          <w:spacing w:val="-4"/>
        </w:rPr>
        <w:t xml:space="preserve"> </w:t>
      </w:r>
      <w:r>
        <w:t>hybrid</w:t>
      </w:r>
      <w:r>
        <w:rPr>
          <w:spacing w:val="-6"/>
        </w:rPr>
        <w:t xml:space="preserve"> </w:t>
      </w:r>
      <w:r>
        <w:t>working</w:t>
      </w:r>
      <w:r>
        <w:rPr>
          <w:spacing w:val="-3"/>
        </w:rPr>
        <w:t xml:space="preserve"> </w:t>
      </w:r>
      <w:r>
        <w:t>arrangements.</w:t>
      </w:r>
      <w:r>
        <w:rPr>
          <w:spacing w:val="-4"/>
        </w:rPr>
        <w:t xml:space="preserve"> </w:t>
      </w:r>
      <w:r>
        <w:t>This</w:t>
      </w:r>
      <w:r>
        <w:rPr>
          <w:spacing w:val="-3"/>
        </w:rPr>
        <w:t xml:space="preserve"> </w:t>
      </w:r>
      <w:r>
        <w:t>may</w:t>
      </w:r>
      <w:r>
        <w:rPr>
          <w:spacing w:val="-3"/>
        </w:rPr>
        <w:t xml:space="preserve"> </w:t>
      </w:r>
      <w:r>
        <w:t>include</w:t>
      </w:r>
      <w:r>
        <w:rPr>
          <w:spacing w:val="-2"/>
        </w:rPr>
        <w:t xml:space="preserve"> </w:t>
      </w:r>
      <w:r>
        <w:t>working from</w:t>
      </w:r>
      <w:r>
        <w:rPr>
          <w:spacing w:val="-4"/>
        </w:rPr>
        <w:t xml:space="preserve"> </w:t>
      </w:r>
      <w:r>
        <w:t>home</w:t>
      </w:r>
      <w:r>
        <w:rPr>
          <w:spacing w:val="-4"/>
        </w:rPr>
        <w:t xml:space="preserve"> </w:t>
      </w:r>
      <w:r>
        <w:t>or</w:t>
      </w:r>
      <w:r>
        <w:rPr>
          <w:spacing w:val="-3"/>
        </w:rPr>
        <w:t xml:space="preserve"> </w:t>
      </w:r>
      <w:r>
        <w:t>other</w:t>
      </w:r>
      <w:r>
        <w:rPr>
          <w:spacing w:val="-3"/>
        </w:rPr>
        <w:t xml:space="preserve"> </w:t>
      </w:r>
      <w:r>
        <w:t>work</w:t>
      </w:r>
      <w:r>
        <w:rPr>
          <w:spacing w:val="-3"/>
        </w:rPr>
        <w:t xml:space="preserve"> </w:t>
      </w:r>
      <w:r>
        <w:t>sites where</w:t>
      </w:r>
      <w:r>
        <w:rPr>
          <w:spacing w:val="-4"/>
        </w:rPr>
        <w:t xml:space="preserve"> </w:t>
      </w:r>
      <w:r>
        <w:t>agreed.</w:t>
      </w:r>
      <w:r>
        <w:rPr>
          <w:spacing w:val="-2"/>
        </w:rPr>
        <w:t xml:space="preserve"> </w:t>
      </w:r>
      <w:r>
        <w:t>Staff</w:t>
      </w:r>
      <w:r>
        <w:rPr>
          <w:spacing w:val="-2"/>
        </w:rPr>
        <w:t xml:space="preserve"> </w:t>
      </w:r>
      <w:r>
        <w:t>are</w:t>
      </w:r>
      <w:r>
        <w:rPr>
          <w:spacing w:val="-3"/>
        </w:rPr>
        <w:t xml:space="preserve"> </w:t>
      </w:r>
      <w:r>
        <w:t>provided</w:t>
      </w:r>
      <w:r>
        <w:rPr>
          <w:spacing w:val="-3"/>
        </w:rPr>
        <w:t xml:space="preserve"> </w:t>
      </w:r>
      <w:r>
        <w:t>information</w:t>
      </w:r>
      <w:r>
        <w:rPr>
          <w:spacing w:val="-1"/>
        </w:rPr>
        <w:t xml:space="preserve"> </w:t>
      </w:r>
      <w:r>
        <w:t>on</w:t>
      </w:r>
      <w:r>
        <w:rPr>
          <w:spacing w:val="-3"/>
        </w:rPr>
        <w:t xml:space="preserve"> </w:t>
      </w:r>
      <w:r>
        <w:t>how</w:t>
      </w:r>
      <w:r>
        <w:rPr>
          <w:spacing w:val="-3"/>
        </w:rPr>
        <w:t xml:space="preserve"> </w:t>
      </w:r>
      <w:r>
        <w:t>to</w:t>
      </w:r>
      <w:r>
        <w:rPr>
          <w:spacing w:val="-4"/>
        </w:rPr>
        <w:t xml:space="preserve"> </w:t>
      </w:r>
      <w:r>
        <w:t>work</w:t>
      </w:r>
      <w:r>
        <w:rPr>
          <w:spacing w:val="-3"/>
        </w:rPr>
        <w:t xml:space="preserve"> </w:t>
      </w:r>
      <w:r>
        <w:t>from home safely and effectively.</w:t>
      </w:r>
    </w:p>
    <w:p w14:paraId="2167F498" w14:textId="77777777" w:rsidR="007A2FC3" w:rsidRDefault="007A2FC3">
      <w:pPr>
        <w:pStyle w:val="BodyText"/>
        <w:kinsoku w:val="0"/>
        <w:overflowPunct w:val="0"/>
        <w:spacing w:before="8"/>
        <w:rPr>
          <w:sz w:val="19"/>
          <w:szCs w:val="19"/>
        </w:rPr>
      </w:pPr>
    </w:p>
    <w:tbl>
      <w:tblPr>
        <w:tblW w:w="0" w:type="auto"/>
        <w:tblInd w:w="435" w:type="dxa"/>
        <w:tblLayout w:type="fixed"/>
        <w:tblCellMar>
          <w:left w:w="0" w:type="dxa"/>
          <w:right w:w="0" w:type="dxa"/>
        </w:tblCellMar>
        <w:tblLook w:val="0000" w:firstRow="0" w:lastRow="0" w:firstColumn="0" w:lastColumn="0" w:noHBand="0" w:noVBand="0"/>
      </w:tblPr>
      <w:tblGrid>
        <w:gridCol w:w="6913"/>
        <w:gridCol w:w="2695"/>
      </w:tblGrid>
      <w:tr w:rsidR="00A939F4" w14:paraId="3C34C85F" w14:textId="77777777">
        <w:trPr>
          <w:trHeight w:val="455"/>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2C1F4283" w14:textId="77777777" w:rsidR="007A2FC3" w:rsidRDefault="007A2FC3">
            <w:pPr>
              <w:pStyle w:val="TableParagraph"/>
              <w:kinsoku w:val="0"/>
              <w:overflowPunct w:val="0"/>
              <w:spacing w:before="83" w:line="240" w:lineRule="auto"/>
              <w:rPr>
                <w:b/>
                <w:bCs/>
                <w:spacing w:val="-2"/>
              </w:rPr>
            </w:pPr>
            <w:r>
              <w:rPr>
                <w:b/>
                <w:bCs/>
                <w:spacing w:val="-2"/>
              </w:rPr>
              <w:t>ADMINISTRATIVE</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46476685" w14:textId="77777777" w:rsidR="007A2FC3" w:rsidRDefault="007A2FC3">
            <w:pPr>
              <w:pStyle w:val="TableParagraph"/>
              <w:kinsoku w:val="0"/>
              <w:overflowPunct w:val="0"/>
              <w:spacing w:before="83" w:line="240" w:lineRule="auto"/>
              <w:ind w:left="15"/>
              <w:jc w:val="center"/>
              <w:rPr>
                <w:b/>
                <w:bCs/>
                <w:spacing w:val="-2"/>
              </w:rPr>
            </w:pPr>
            <w:r>
              <w:rPr>
                <w:b/>
                <w:bCs/>
                <w:spacing w:val="-2"/>
              </w:rPr>
              <w:t>FREQUENCY</w:t>
            </w:r>
          </w:p>
        </w:tc>
      </w:tr>
      <w:tr w:rsidR="00A939F4" w14:paraId="4EA30512"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4FF7A600" w14:textId="77777777" w:rsidR="007A2FC3" w:rsidRDefault="007A2FC3">
            <w:pPr>
              <w:pStyle w:val="TableParagraph"/>
              <w:kinsoku w:val="0"/>
              <w:overflowPunct w:val="0"/>
              <w:rPr>
                <w:spacing w:val="-5"/>
              </w:rPr>
            </w:pPr>
            <w:r>
              <w:t>Telephone</w:t>
            </w:r>
            <w:r>
              <w:rPr>
                <w:spacing w:val="-4"/>
              </w:rPr>
              <w:t xml:space="preserve"> </w:t>
            </w:r>
            <w:r>
              <w:rPr>
                <w:spacing w:val="-5"/>
              </w:rPr>
              <w:t>use</w:t>
            </w:r>
          </w:p>
        </w:tc>
        <w:tc>
          <w:tcPr>
            <w:tcW w:w="2695" w:type="dxa"/>
            <w:tcBorders>
              <w:top w:val="single" w:sz="4" w:space="0" w:color="000000"/>
              <w:left w:val="single" w:sz="4" w:space="0" w:color="000000"/>
              <w:bottom w:val="single" w:sz="4" w:space="0" w:color="000000"/>
              <w:right w:val="single" w:sz="4" w:space="0" w:color="000000"/>
            </w:tcBorders>
          </w:tcPr>
          <w:p w14:paraId="6AA81E65" w14:textId="77777777" w:rsidR="007A2FC3" w:rsidRDefault="007A2FC3">
            <w:pPr>
              <w:pStyle w:val="TableParagraph"/>
              <w:kinsoku w:val="0"/>
              <w:overflowPunct w:val="0"/>
              <w:ind w:left="15" w:right="2"/>
              <w:jc w:val="center"/>
              <w:rPr>
                <w:spacing w:val="-2"/>
              </w:rPr>
            </w:pPr>
            <w:r>
              <w:rPr>
                <w:spacing w:val="-2"/>
              </w:rPr>
              <w:t>Frequently</w:t>
            </w:r>
          </w:p>
        </w:tc>
      </w:tr>
      <w:tr w:rsidR="00A939F4" w14:paraId="26DA55BC"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5F067175" w14:textId="77777777" w:rsidR="007A2FC3" w:rsidRDefault="007A2FC3">
            <w:pPr>
              <w:pStyle w:val="TableParagraph"/>
              <w:kinsoku w:val="0"/>
              <w:overflowPunct w:val="0"/>
              <w:rPr>
                <w:spacing w:val="-5"/>
              </w:rPr>
            </w:pPr>
            <w:r>
              <w:t>General</w:t>
            </w:r>
            <w:r>
              <w:rPr>
                <w:spacing w:val="-4"/>
              </w:rPr>
              <w:t xml:space="preserve"> </w:t>
            </w:r>
            <w:r>
              <w:t>computer</w:t>
            </w:r>
            <w:r>
              <w:rPr>
                <w:spacing w:val="-3"/>
              </w:rPr>
              <w:t xml:space="preserve"> </w:t>
            </w:r>
            <w:r>
              <w:rPr>
                <w:spacing w:val="-5"/>
              </w:rPr>
              <w:t>use</w:t>
            </w:r>
          </w:p>
        </w:tc>
        <w:tc>
          <w:tcPr>
            <w:tcW w:w="2695" w:type="dxa"/>
            <w:tcBorders>
              <w:top w:val="single" w:sz="4" w:space="0" w:color="000000"/>
              <w:left w:val="single" w:sz="4" w:space="0" w:color="000000"/>
              <w:bottom w:val="single" w:sz="4" w:space="0" w:color="000000"/>
              <w:right w:val="single" w:sz="4" w:space="0" w:color="000000"/>
            </w:tcBorders>
          </w:tcPr>
          <w:p w14:paraId="153B8141" w14:textId="77777777" w:rsidR="007A2FC3" w:rsidRDefault="007A2FC3">
            <w:pPr>
              <w:pStyle w:val="TableParagraph"/>
              <w:kinsoku w:val="0"/>
              <w:overflowPunct w:val="0"/>
              <w:ind w:left="15" w:right="2"/>
              <w:jc w:val="center"/>
              <w:rPr>
                <w:spacing w:val="-2"/>
              </w:rPr>
            </w:pPr>
            <w:r>
              <w:rPr>
                <w:spacing w:val="-2"/>
              </w:rPr>
              <w:t>Frequently</w:t>
            </w:r>
          </w:p>
        </w:tc>
      </w:tr>
      <w:tr w:rsidR="00A939F4" w14:paraId="66CFAEBB" w14:textId="77777777">
        <w:trPr>
          <w:trHeight w:val="294"/>
        </w:trPr>
        <w:tc>
          <w:tcPr>
            <w:tcW w:w="6913" w:type="dxa"/>
            <w:tcBorders>
              <w:top w:val="single" w:sz="4" w:space="0" w:color="000000"/>
              <w:left w:val="single" w:sz="4" w:space="0" w:color="000000"/>
              <w:bottom w:val="single" w:sz="4" w:space="0" w:color="000000"/>
              <w:right w:val="single" w:sz="4" w:space="0" w:color="000000"/>
            </w:tcBorders>
          </w:tcPr>
          <w:p w14:paraId="2117CCD7" w14:textId="77777777" w:rsidR="007A2FC3" w:rsidRDefault="007A2FC3">
            <w:pPr>
              <w:pStyle w:val="TableParagraph"/>
              <w:kinsoku w:val="0"/>
              <w:overflowPunct w:val="0"/>
              <w:spacing w:line="275" w:lineRule="exact"/>
              <w:rPr>
                <w:spacing w:val="-2"/>
              </w:rPr>
            </w:pPr>
            <w:r>
              <w:t>Extensive</w:t>
            </w:r>
            <w:r>
              <w:rPr>
                <w:spacing w:val="-8"/>
              </w:rPr>
              <w:t xml:space="preserve"> </w:t>
            </w:r>
            <w:r>
              <w:t>keying/data</w:t>
            </w:r>
            <w:r>
              <w:rPr>
                <w:spacing w:val="-7"/>
              </w:rPr>
              <w:t xml:space="preserve"> </w:t>
            </w:r>
            <w:r>
              <w:rPr>
                <w:spacing w:val="-2"/>
              </w:rPr>
              <w:t>entry</w:t>
            </w:r>
          </w:p>
        </w:tc>
        <w:tc>
          <w:tcPr>
            <w:tcW w:w="2695" w:type="dxa"/>
            <w:tcBorders>
              <w:top w:val="single" w:sz="4" w:space="0" w:color="000000"/>
              <w:left w:val="single" w:sz="4" w:space="0" w:color="000000"/>
              <w:bottom w:val="single" w:sz="4" w:space="0" w:color="000000"/>
              <w:right w:val="single" w:sz="4" w:space="0" w:color="000000"/>
            </w:tcBorders>
          </w:tcPr>
          <w:p w14:paraId="291A08C8" w14:textId="77777777" w:rsidR="007A2FC3" w:rsidRDefault="007A2FC3">
            <w:pPr>
              <w:pStyle w:val="TableParagraph"/>
              <w:kinsoku w:val="0"/>
              <w:overflowPunct w:val="0"/>
              <w:spacing w:line="275" w:lineRule="exact"/>
              <w:ind w:left="15" w:right="5"/>
              <w:jc w:val="center"/>
              <w:rPr>
                <w:spacing w:val="-2"/>
              </w:rPr>
            </w:pPr>
            <w:r>
              <w:rPr>
                <w:spacing w:val="-2"/>
              </w:rPr>
              <w:t>Occasionally</w:t>
            </w:r>
          </w:p>
        </w:tc>
      </w:tr>
      <w:tr w:rsidR="00A939F4" w14:paraId="46CEE83F"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486F201D" w14:textId="77777777" w:rsidR="007A2FC3" w:rsidRDefault="007A2FC3">
            <w:pPr>
              <w:pStyle w:val="TableParagraph"/>
              <w:kinsoku w:val="0"/>
              <w:overflowPunct w:val="0"/>
              <w:rPr>
                <w:spacing w:val="-2"/>
              </w:rPr>
            </w:pPr>
            <w:r>
              <w:t>Graphical/analytical</w:t>
            </w:r>
            <w:r>
              <w:rPr>
                <w:spacing w:val="-11"/>
              </w:rPr>
              <w:t xml:space="preserve"> </w:t>
            </w:r>
            <w:r>
              <w:rPr>
                <w:spacing w:val="-2"/>
              </w:rPr>
              <w:t>based</w:t>
            </w:r>
          </w:p>
        </w:tc>
        <w:tc>
          <w:tcPr>
            <w:tcW w:w="2695" w:type="dxa"/>
            <w:tcBorders>
              <w:top w:val="single" w:sz="4" w:space="0" w:color="000000"/>
              <w:left w:val="single" w:sz="4" w:space="0" w:color="000000"/>
              <w:bottom w:val="single" w:sz="4" w:space="0" w:color="000000"/>
              <w:right w:val="single" w:sz="4" w:space="0" w:color="000000"/>
            </w:tcBorders>
          </w:tcPr>
          <w:p w14:paraId="6A2FCCC1" w14:textId="77777777" w:rsidR="007A2FC3" w:rsidRDefault="007A2FC3">
            <w:pPr>
              <w:pStyle w:val="TableParagraph"/>
              <w:kinsoku w:val="0"/>
              <w:overflowPunct w:val="0"/>
              <w:ind w:left="15" w:right="1"/>
              <w:jc w:val="center"/>
              <w:rPr>
                <w:spacing w:val="-2"/>
              </w:rPr>
            </w:pPr>
            <w:r>
              <w:rPr>
                <w:spacing w:val="-2"/>
              </w:rPr>
              <w:t>Never</w:t>
            </w:r>
          </w:p>
        </w:tc>
      </w:tr>
      <w:tr w:rsidR="00A939F4" w14:paraId="19E49667" w14:textId="77777777">
        <w:trPr>
          <w:trHeight w:val="293"/>
        </w:trPr>
        <w:tc>
          <w:tcPr>
            <w:tcW w:w="6913" w:type="dxa"/>
            <w:tcBorders>
              <w:top w:val="single" w:sz="4" w:space="0" w:color="000000"/>
              <w:left w:val="single" w:sz="4" w:space="0" w:color="000000"/>
              <w:bottom w:val="single" w:sz="4" w:space="0" w:color="000000"/>
              <w:right w:val="single" w:sz="4" w:space="0" w:color="000000"/>
            </w:tcBorders>
          </w:tcPr>
          <w:p w14:paraId="0AB09474" w14:textId="77777777" w:rsidR="007A2FC3" w:rsidRDefault="007A2FC3">
            <w:pPr>
              <w:pStyle w:val="TableParagraph"/>
              <w:kinsoku w:val="0"/>
              <w:overflowPunct w:val="0"/>
              <w:spacing w:line="273" w:lineRule="exact"/>
              <w:rPr>
                <w:spacing w:val="-4"/>
              </w:rPr>
            </w:pPr>
            <w:r>
              <w:t>Sitting</w:t>
            </w:r>
            <w:r>
              <w:rPr>
                <w:spacing w:val="-2"/>
              </w:rPr>
              <w:t xml:space="preserve"> </w:t>
            </w:r>
            <w:r>
              <w:t>at</w:t>
            </w:r>
            <w:r>
              <w:rPr>
                <w:spacing w:val="-1"/>
              </w:rPr>
              <w:t xml:space="preserve"> </w:t>
            </w:r>
            <w:r>
              <w:t>a</w:t>
            </w:r>
            <w:r>
              <w:rPr>
                <w:spacing w:val="-3"/>
              </w:rPr>
              <w:t xml:space="preserve"> </w:t>
            </w:r>
            <w:r>
              <w:rPr>
                <w:spacing w:val="-4"/>
              </w:rPr>
              <w:t>desk</w:t>
            </w:r>
          </w:p>
        </w:tc>
        <w:tc>
          <w:tcPr>
            <w:tcW w:w="2695" w:type="dxa"/>
            <w:tcBorders>
              <w:top w:val="single" w:sz="4" w:space="0" w:color="000000"/>
              <w:left w:val="single" w:sz="4" w:space="0" w:color="000000"/>
              <w:bottom w:val="single" w:sz="4" w:space="0" w:color="000000"/>
              <w:right w:val="single" w:sz="4" w:space="0" w:color="000000"/>
            </w:tcBorders>
          </w:tcPr>
          <w:p w14:paraId="333BD845" w14:textId="77777777" w:rsidR="007A2FC3" w:rsidRDefault="007A2FC3">
            <w:pPr>
              <w:pStyle w:val="TableParagraph"/>
              <w:kinsoku w:val="0"/>
              <w:overflowPunct w:val="0"/>
              <w:spacing w:line="273" w:lineRule="exact"/>
              <w:ind w:left="15" w:right="2"/>
              <w:jc w:val="center"/>
              <w:rPr>
                <w:spacing w:val="-2"/>
              </w:rPr>
            </w:pPr>
            <w:r>
              <w:rPr>
                <w:spacing w:val="-2"/>
              </w:rPr>
              <w:t>Frequently</w:t>
            </w:r>
          </w:p>
        </w:tc>
      </w:tr>
      <w:tr w:rsidR="00A939F4" w14:paraId="64306632"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716A9DE5" w14:textId="77777777" w:rsidR="007A2FC3" w:rsidRDefault="007A2FC3">
            <w:pPr>
              <w:pStyle w:val="TableParagraph"/>
              <w:kinsoku w:val="0"/>
              <w:overflowPunct w:val="0"/>
              <w:rPr>
                <w:spacing w:val="-2"/>
              </w:rPr>
            </w:pPr>
            <w:r>
              <w:t>Standing</w:t>
            </w:r>
            <w:r>
              <w:rPr>
                <w:spacing w:val="-4"/>
              </w:rPr>
              <w:t xml:space="preserve"> </w:t>
            </w:r>
            <w:r>
              <w:t>for</w:t>
            </w:r>
            <w:r>
              <w:rPr>
                <w:spacing w:val="-2"/>
              </w:rPr>
              <w:t xml:space="preserve"> </w:t>
            </w:r>
            <w:r>
              <w:t>long</w:t>
            </w:r>
            <w:r>
              <w:rPr>
                <w:spacing w:val="-3"/>
              </w:rPr>
              <w:t xml:space="preserve"> </w:t>
            </w:r>
            <w:r>
              <w:rPr>
                <w:spacing w:val="-2"/>
              </w:rPr>
              <w:t>periods</w:t>
            </w:r>
          </w:p>
        </w:tc>
        <w:tc>
          <w:tcPr>
            <w:tcW w:w="2695" w:type="dxa"/>
            <w:tcBorders>
              <w:top w:val="single" w:sz="4" w:space="0" w:color="000000"/>
              <w:left w:val="single" w:sz="4" w:space="0" w:color="000000"/>
              <w:bottom w:val="single" w:sz="4" w:space="0" w:color="000000"/>
              <w:right w:val="single" w:sz="4" w:space="0" w:color="000000"/>
            </w:tcBorders>
          </w:tcPr>
          <w:p w14:paraId="2238480A" w14:textId="77777777" w:rsidR="007A2FC3" w:rsidRDefault="007A2FC3">
            <w:pPr>
              <w:pStyle w:val="TableParagraph"/>
              <w:kinsoku w:val="0"/>
              <w:overflowPunct w:val="0"/>
              <w:ind w:left="15" w:right="5"/>
              <w:jc w:val="center"/>
              <w:rPr>
                <w:spacing w:val="-2"/>
              </w:rPr>
            </w:pPr>
            <w:r>
              <w:rPr>
                <w:spacing w:val="-2"/>
              </w:rPr>
              <w:t>Occasionally</w:t>
            </w:r>
          </w:p>
        </w:tc>
      </w:tr>
      <w:tr w:rsidR="00A939F4" w14:paraId="627F4128" w14:textId="77777777">
        <w:trPr>
          <w:trHeight w:val="294"/>
        </w:trPr>
        <w:tc>
          <w:tcPr>
            <w:tcW w:w="6913" w:type="dxa"/>
            <w:tcBorders>
              <w:top w:val="single" w:sz="4" w:space="0" w:color="000000"/>
              <w:left w:val="single" w:sz="4" w:space="0" w:color="000000"/>
              <w:bottom w:val="single" w:sz="4" w:space="0" w:color="000000"/>
              <w:right w:val="single" w:sz="4" w:space="0" w:color="000000"/>
            </w:tcBorders>
          </w:tcPr>
          <w:p w14:paraId="2FCD7FB4" w14:textId="77777777" w:rsidR="007A2FC3" w:rsidRDefault="007A2FC3">
            <w:pPr>
              <w:pStyle w:val="TableParagraph"/>
              <w:kinsoku w:val="0"/>
              <w:overflowPunct w:val="0"/>
              <w:spacing w:line="275" w:lineRule="exact"/>
              <w:rPr>
                <w:spacing w:val="-2"/>
              </w:rPr>
            </w:pPr>
            <w:r>
              <w:t>Designated</w:t>
            </w:r>
            <w:r>
              <w:rPr>
                <w:spacing w:val="-9"/>
              </w:rPr>
              <w:t xml:space="preserve"> </w:t>
            </w:r>
            <w:r>
              <w:rPr>
                <w:spacing w:val="-2"/>
              </w:rPr>
              <w:t>workstation</w:t>
            </w:r>
          </w:p>
        </w:tc>
        <w:tc>
          <w:tcPr>
            <w:tcW w:w="2695" w:type="dxa"/>
            <w:tcBorders>
              <w:top w:val="single" w:sz="4" w:space="0" w:color="000000"/>
              <w:left w:val="single" w:sz="4" w:space="0" w:color="000000"/>
              <w:bottom w:val="single" w:sz="4" w:space="0" w:color="000000"/>
              <w:right w:val="single" w:sz="4" w:space="0" w:color="000000"/>
            </w:tcBorders>
          </w:tcPr>
          <w:p w14:paraId="79A8F9AC" w14:textId="77777777" w:rsidR="007A2FC3" w:rsidRDefault="007A2FC3">
            <w:pPr>
              <w:pStyle w:val="TableParagraph"/>
              <w:kinsoku w:val="0"/>
              <w:overflowPunct w:val="0"/>
              <w:spacing w:line="275" w:lineRule="exact"/>
              <w:ind w:left="15" w:right="1"/>
              <w:jc w:val="center"/>
              <w:rPr>
                <w:spacing w:val="-2"/>
              </w:rPr>
            </w:pPr>
            <w:r>
              <w:rPr>
                <w:spacing w:val="-2"/>
              </w:rPr>
              <w:t>Never</w:t>
            </w:r>
          </w:p>
        </w:tc>
      </w:tr>
    </w:tbl>
    <w:p w14:paraId="46F3772B" w14:textId="77777777" w:rsidR="007A2FC3" w:rsidRDefault="007A2FC3">
      <w:pPr>
        <w:pStyle w:val="BodyText"/>
        <w:kinsoku w:val="0"/>
        <w:overflowPunct w:val="0"/>
        <w:spacing w:before="52"/>
        <w:rPr>
          <w:sz w:val="20"/>
          <w:szCs w:val="20"/>
        </w:rPr>
      </w:pPr>
    </w:p>
    <w:tbl>
      <w:tblPr>
        <w:tblW w:w="0" w:type="auto"/>
        <w:tblInd w:w="435" w:type="dxa"/>
        <w:tblLayout w:type="fixed"/>
        <w:tblCellMar>
          <w:left w:w="0" w:type="dxa"/>
          <w:right w:w="0" w:type="dxa"/>
        </w:tblCellMar>
        <w:tblLook w:val="0000" w:firstRow="0" w:lastRow="0" w:firstColumn="0" w:lastColumn="0" w:noHBand="0" w:noVBand="0"/>
      </w:tblPr>
      <w:tblGrid>
        <w:gridCol w:w="6913"/>
        <w:gridCol w:w="2695"/>
      </w:tblGrid>
      <w:tr w:rsidR="00A939F4" w14:paraId="6D154352" w14:textId="77777777" w:rsidTr="00074990">
        <w:trPr>
          <w:cantSplit/>
          <w:trHeight w:val="567"/>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052F8C15" w14:textId="77777777" w:rsidR="007A2FC3" w:rsidRDefault="007A2FC3" w:rsidP="00CF187E">
            <w:pPr>
              <w:pStyle w:val="TableParagraph"/>
              <w:kinsoku w:val="0"/>
              <w:overflowPunct w:val="0"/>
              <w:spacing w:before="81" w:line="240" w:lineRule="auto"/>
              <w:rPr>
                <w:b/>
                <w:bCs/>
                <w:spacing w:val="-4"/>
              </w:rPr>
            </w:pPr>
            <w:r>
              <w:rPr>
                <w:b/>
                <w:bCs/>
              </w:rPr>
              <w:t>STANDARD</w:t>
            </w:r>
            <w:r>
              <w:rPr>
                <w:b/>
                <w:bCs/>
                <w:spacing w:val="-2"/>
              </w:rPr>
              <w:t xml:space="preserve"> </w:t>
            </w:r>
            <w:r>
              <w:rPr>
                <w:b/>
                <w:bCs/>
                <w:spacing w:val="-4"/>
              </w:rPr>
              <w:t>HOURS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0C1DC4D8" w14:textId="77777777" w:rsidR="007A2FC3" w:rsidRDefault="007A2FC3" w:rsidP="00CF187E">
            <w:pPr>
              <w:pStyle w:val="TableParagraph"/>
              <w:kinsoku w:val="0"/>
              <w:overflowPunct w:val="0"/>
              <w:spacing w:before="81" w:line="240" w:lineRule="auto"/>
              <w:ind w:left="15"/>
              <w:jc w:val="center"/>
              <w:rPr>
                <w:b/>
                <w:bCs/>
                <w:spacing w:val="-2"/>
              </w:rPr>
            </w:pPr>
            <w:r>
              <w:rPr>
                <w:b/>
                <w:bCs/>
                <w:spacing w:val="-2"/>
              </w:rPr>
              <w:t>FREQUENCY</w:t>
            </w:r>
          </w:p>
        </w:tc>
      </w:tr>
      <w:tr w:rsidR="00A939F4" w14:paraId="2146921A" w14:textId="77777777" w:rsidTr="00074990">
        <w:trPr>
          <w:cantSplit/>
          <w:trHeight w:val="289"/>
        </w:trPr>
        <w:tc>
          <w:tcPr>
            <w:tcW w:w="6913" w:type="dxa"/>
            <w:tcBorders>
              <w:top w:val="single" w:sz="4" w:space="0" w:color="000000"/>
              <w:left w:val="single" w:sz="4" w:space="0" w:color="000000"/>
              <w:bottom w:val="single" w:sz="4" w:space="0" w:color="000000"/>
              <w:right w:val="single" w:sz="4" w:space="0" w:color="000000"/>
            </w:tcBorders>
          </w:tcPr>
          <w:p w14:paraId="63C48B1C" w14:textId="77777777" w:rsidR="007A2FC3" w:rsidRDefault="007A2FC3" w:rsidP="00CF187E">
            <w:pPr>
              <w:pStyle w:val="TableParagraph"/>
              <w:kinsoku w:val="0"/>
              <w:overflowPunct w:val="0"/>
              <w:spacing w:line="240" w:lineRule="auto"/>
              <w:rPr>
                <w:spacing w:val="-4"/>
              </w:rPr>
            </w:pPr>
            <w:r>
              <w:t>Flexible</w:t>
            </w:r>
            <w:r>
              <w:rPr>
                <w:spacing w:val="-4"/>
              </w:rPr>
              <w:t xml:space="preserve"> </w:t>
            </w:r>
            <w:r>
              <w:t>working</w:t>
            </w:r>
            <w:r>
              <w:rPr>
                <w:spacing w:val="-5"/>
              </w:rPr>
              <w:t xml:space="preserve"> </w:t>
            </w:r>
            <w:r>
              <w:t>hours</w:t>
            </w:r>
            <w:r>
              <w:rPr>
                <w:spacing w:val="-3"/>
              </w:rPr>
              <w:t xml:space="preserve"> </w:t>
            </w:r>
            <w:r>
              <w:t>(access</w:t>
            </w:r>
            <w:r>
              <w:rPr>
                <w:spacing w:val="-3"/>
              </w:rPr>
              <w:t xml:space="preserve"> </w:t>
            </w:r>
            <w:r>
              <w:t>to</w:t>
            </w:r>
            <w:r>
              <w:rPr>
                <w:spacing w:val="-2"/>
              </w:rPr>
              <w:t xml:space="preserve"> </w:t>
            </w:r>
            <w:r>
              <w:t>flex</w:t>
            </w:r>
            <w:r>
              <w:rPr>
                <w:spacing w:val="-3"/>
              </w:rPr>
              <w:t xml:space="preserve"> </w:t>
            </w:r>
            <w:r>
              <w:rPr>
                <w:spacing w:val="-4"/>
              </w:rPr>
              <w:t>time)</w:t>
            </w:r>
          </w:p>
        </w:tc>
        <w:tc>
          <w:tcPr>
            <w:tcW w:w="2695" w:type="dxa"/>
            <w:tcBorders>
              <w:top w:val="single" w:sz="4" w:space="0" w:color="000000"/>
              <w:left w:val="single" w:sz="4" w:space="0" w:color="000000"/>
              <w:bottom w:val="single" w:sz="4" w:space="0" w:color="000000"/>
              <w:right w:val="single" w:sz="4" w:space="0" w:color="000000"/>
            </w:tcBorders>
            <w:vAlign w:val="center"/>
          </w:tcPr>
          <w:p w14:paraId="0619A7CA" w14:textId="77777777" w:rsidR="007A2FC3" w:rsidRDefault="007A2FC3" w:rsidP="00CF187E">
            <w:pPr>
              <w:pStyle w:val="TableParagraph"/>
              <w:kinsoku w:val="0"/>
              <w:overflowPunct w:val="0"/>
              <w:spacing w:line="240" w:lineRule="auto"/>
              <w:ind w:left="15" w:right="2"/>
              <w:jc w:val="center"/>
              <w:rPr>
                <w:spacing w:val="-2"/>
              </w:rPr>
            </w:pPr>
            <w:r>
              <w:rPr>
                <w:spacing w:val="-2"/>
              </w:rPr>
              <w:t>Frequently</w:t>
            </w:r>
          </w:p>
        </w:tc>
      </w:tr>
      <w:tr w:rsidR="00A939F4" w14:paraId="7D400ED7" w14:textId="77777777" w:rsidTr="00074990">
        <w:trPr>
          <w:cantSplit/>
          <w:trHeight w:val="289"/>
        </w:trPr>
        <w:tc>
          <w:tcPr>
            <w:tcW w:w="6913" w:type="dxa"/>
            <w:tcBorders>
              <w:top w:val="single" w:sz="4" w:space="0" w:color="000000"/>
              <w:left w:val="single" w:sz="4" w:space="0" w:color="000000"/>
              <w:bottom w:val="single" w:sz="4" w:space="0" w:color="000000"/>
              <w:right w:val="single" w:sz="4" w:space="0" w:color="000000"/>
            </w:tcBorders>
          </w:tcPr>
          <w:p w14:paraId="2B5FBF3F" w14:textId="77777777" w:rsidR="007A2FC3" w:rsidRDefault="007A2FC3" w:rsidP="00CF187E">
            <w:pPr>
              <w:pStyle w:val="TableParagraph"/>
              <w:kinsoku w:val="0"/>
              <w:overflowPunct w:val="0"/>
              <w:spacing w:line="240" w:lineRule="auto"/>
              <w:rPr>
                <w:spacing w:val="-2"/>
              </w:rPr>
            </w:pPr>
            <w:r>
              <w:t>Fixed</w:t>
            </w:r>
            <w:r>
              <w:rPr>
                <w:spacing w:val="-5"/>
              </w:rPr>
              <w:t xml:space="preserve"> </w:t>
            </w:r>
            <w:r>
              <w:t>or</w:t>
            </w:r>
            <w:r>
              <w:rPr>
                <w:spacing w:val="-6"/>
              </w:rPr>
              <w:t xml:space="preserve"> </w:t>
            </w:r>
            <w:r>
              <w:t>specified</w:t>
            </w:r>
            <w:r>
              <w:rPr>
                <w:spacing w:val="-6"/>
              </w:rPr>
              <w:t xml:space="preserve"> </w:t>
            </w:r>
            <w:r>
              <w:t>start/finish</w:t>
            </w:r>
            <w:r>
              <w:rPr>
                <w:spacing w:val="-6"/>
              </w:rPr>
              <w:t xml:space="preserve"> </w:t>
            </w:r>
            <w:r>
              <w:rPr>
                <w:spacing w:val="-2"/>
              </w:rPr>
              <w:t>times</w:t>
            </w:r>
          </w:p>
        </w:tc>
        <w:tc>
          <w:tcPr>
            <w:tcW w:w="2695" w:type="dxa"/>
            <w:tcBorders>
              <w:top w:val="single" w:sz="4" w:space="0" w:color="000000"/>
              <w:left w:val="single" w:sz="4" w:space="0" w:color="000000"/>
              <w:bottom w:val="single" w:sz="4" w:space="0" w:color="000000"/>
              <w:right w:val="single" w:sz="4" w:space="0" w:color="000000"/>
            </w:tcBorders>
            <w:vAlign w:val="center"/>
          </w:tcPr>
          <w:p w14:paraId="13389886" w14:textId="77777777" w:rsidR="007A2FC3" w:rsidRDefault="007A2FC3" w:rsidP="00CF187E">
            <w:pPr>
              <w:pStyle w:val="TableParagraph"/>
              <w:kinsoku w:val="0"/>
              <w:overflowPunct w:val="0"/>
              <w:spacing w:line="240" w:lineRule="auto"/>
              <w:ind w:left="15" w:right="5"/>
              <w:jc w:val="center"/>
              <w:rPr>
                <w:spacing w:val="-2"/>
              </w:rPr>
            </w:pPr>
            <w:r>
              <w:rPr>
                <w:spacing w:val="-2"/>
              </w:rPr>
              <w:t>Occasionally</w:t>
            </w:r>
          </w:p>
        </w:tc>
      </w:tr>
      <w:tr w:rsidR="00A939F4" w14:paraId="6A563F75" w14:textId="77777777" w:rsidTr="00074990">
        <w:trPr>
          <w:cantSplit/>
          <w:trHeight w:val="289"/>
        </w:trPr>
        <w:tc>
          <w:tcPr>
            <w:tcW w:w="6913" w:type="dxa"/>
            <w:tcBorders>
              <w:top w:val="single" w:sz="4" w:space="0" w:color="000000"/>
              <w:left w:val="single" w:sz="4" w:space="0" w:color="000000"/>
              <w:bottom w:val="single" w:sz="4" w:space="0" w:color="000000"/>
              <w:right w:val="single" w:sz="4" w:space="0" w:color="000000"/>
            </w:tcBorders>
          </w:tcPr>
          <w:p w14:paraId="1D8636DC" w14:textId="77777777" w:rsidR="007A2FC3" w:rsidRDefault="007A2FC3" w:rsidP="00CF187E">
            <w:pPr>
              <w:pStyle w:val="TableParagraph"/>
              <w:keepNext/>
              <w:keepLines/>
              <w:kinsoku w:val="0"/>
              <w:overflowPunct w:val="0"/>
              <w:spacing w:line="240" w:lineRule="auto"/>
              <w:rPr>
                <w:spacing w:val="-5"/>
              </w:rPr>
            </w:pPr>
            <w:r>
              <w:t>Expected</w:t>
            </w:r>
            <w:r>
              <w:rPr>
                <w:spacing w:val="-6"/>
              </w:rPr>
              <w:t xml:space="preserve"> </w:t>
            </w:r>
            <w:r>
              <w:t>to</w:t>
            </w:r>
            <w:r>
              <w:rPr>
                <w:spacing w:val="-3"/>
              </w:rPr>
              <w:t xml:space="preserve"> </w:t>
            </w:r>
            <w:r>
              <w:t>work</w:t>
            </w:r>
            <w:r>
              <w:rPr>
                <w:spacing w:val="-4"/>
              </w:rPr>
              <w:t xml:space="preserve"> </w:t>
            </w:r>
            <w:r>
              <w:t>extensive</w:t>
            </w:r>
            <w:r>
              <w:rPr>
                <w:spacing w:val="-2"/>
              </w:rPr>
              <w:t xml:space="preserve"> </w:t>
            </w:r>
            <w:r>
              <w:t>hours</w:t>
            </w:r>
            <w:r>
              <w:rPr>
                <w:spacing w:val="-3"/>
              </w:rPr>
              <w:t xml:space="preserve"> </w:t>
            </w:r>
            <w:r>
              <w:t>over</w:t>
            </w:r>
            <w:r>
              <w:rPr>
                <w:spacing w:val="-2"/>
              </w:rPr>
              <w:t xml:space="preserve"> </w:t>
            </w:r>
            <w:r>
              <w:t>a</w:t>
            </w:r>
            <w:r>
              <w:rPr>
                <w:spacing w:val="-2"/>
              </w:rPr>
              <w:t xml:space="preserve"> </w:t>
            </w:r>
            <w:r>
              <w:t>significant</w:t>
            </w:r>
            <w:r>
              <w:rPr>
                <w:spacing w:val="-4"/>
              </w:rPr>
              <w:t xml:space="preserve"> </w:t>
            </w:r>
            <w:r>
              <w:t>period</w:t>
            </w:r>
            <w:r>
              <w:rPr>
                <w:spacing w:val="-3"/>
              </w:rPr>
              <w:t xml:space="preserve"> </w:t>
            </w:r>
            <w:r>
              <w:t>due</w:t>
            </w:r>
            <w:r>
              <w:rPr>
                <w:spacing w:val="-4"/>
              </w:rPr>
              <w:t xml:space="preserve"> </w:t>
            </w:r>
            <w:r>
              <w:rPr>
                <w:spacing w:val="-5"/>
              </w:rPr>
              <w:t>to</w:t>
            </w:r>
          </w:p>
          <w:p w14:paraId="40F34700" w14:textId="77777777" w:rsidR="007A2FC3" w:rsidRDefault="007A2FC3" w:rsidP="00CF187E">
            <w:pPr>
              <w:pStyle w:val="TableParagraph"/>
              <w:keepNext/>
              <w:keepLines/>
              <w:kinsoku w:val="0"/>
              <w:overflowPunct w:val="0"/>
              <w:spacing w:line="240" w:lineRule="auto"/>
              <w:rPr>
                <w:spacing w:val="-2"/>
              </w:rPr>
            </w:pPr>
            <w:r>
              <w:t>the</w:t>
            </w:r>
            <w:r>
              <w:rPr>
                <w:spacing w:val="-4"/>
              </w:rPr>
              <w:t xml:space="preserve"> </w:t>
            </w:r>
            <w:r>
              <w:t>nature</w:t>
            </w:r>
            <w:r>
              <w:rPr>
                <w:spacing w:val="-3"/>
              </w:rPr>
              <w:t xml:space="preserve"> </w:t>
            </w:r>
            <w:r>
              <w:t>of</w:t>
            </w:r>
            <w:r>
              <w:rPr>
                <w:spacing w:val="-1"/>
              </w:rPr>
              <w:t xml:space="preserve"> </w:t>
            </w:r>
            <w:r>
              <w:t>the</w:t>
            </w:r>
            <w:r>
              <w:rPr>
                <w:spacing w:val="-3"/>
              </w:rPr>
              <w:t xml:space="preserve"> </w:t>
            </w:r>
            <w:r>
              <w:rPr>
                <w:spacing w:val="-2"/>
              </w:rPr>
              <w:t>duties</w:t>
            </w:r>
          </w:p>
        </w:tc>
        <w:tc>
          <w:tcPr>
            <w:tcW w:w="2695" w:type="dxa"/>
            <w:tcBorders>
              <w:top w:val="single" w:sz="4" w:space="0" w:color="000000"/>
              <w:left w:val="single" w:sz="4" w:space="0" w:color="000000"/>
              <w:bottom w:val="single" w:sz="4" w:space="0" w:color="000000"/>
              <w:right w:val="single" w:sz="4" w:space="0" w:color="000000"/>
            </w:tcBorders>
            <w:vAlign w:val="center"/>
          </w:tcPr>
          <w:p w14:paraId="4FF7A3DD" w14:textId="77777777" w:rsidR="007A2FC3" w:rsidRDefault="007A2FC3" w:rsidP="00CF187E">
            <w:pPr>
              <w:pStyle w:val="TableParagraph"/>
              <w:keepNext/>
              <w:keepLines/>
              <w:kinsoku w:val="0"/>
              <w:overflowPunct w:val="0"/>
              <w:spacing w:before="145" w:line="240" w:lineRule="auto"/>
              <w:ind w:left="15" w:right="5"/>
              <w:jc w:val="center"/>
              <w:rPr>
                <w:spacing w:val="-2"/>
              </w:rPr>
            </w:pPr>
            <w:r>
              <w:rPr>
                <w:spacing w:val="-2"/>
              </w:rPr>
              <w:t>Occasionally</w:t>
            </w:r>
          </w:p>
        </w:tc>
      </w:tr>
      <w:tr w:rsidR="00CF187E" w14:paraId="4E211665" w14:textId="77777777" w:rsidTr="00074990">
        <w:trPr>
          <w:cantSplit/>
          <w:trHeight w:val="289"/>
        </w:trPr>
        <w:tc>
          <w:tcPr>
            <w:tcW w:w="6913" w:type="dxa"/>
            <w:tcBorders>
              <w:top w:val="single" w:sz="4" w:space="0" w:color="000000"/>
              <w:left w:val="single" w:sz="4" w:space="0" w:color="000000"/>
              <w:bottom w:val="single" w:sz="4" w:space="0" w:color="000000"/>
              <w:right w:val="single" w:sz="4" w:space="0" w:color="000000"/>
            </w:tcBorders>
          </w:tcPr>
          <w:p w14:paraId="75048100" w14:textId="11AF65FD" w:rsidR="00CF187E" w:rsidRDefault="00CF187E" w:rsidP="00CF187E">
            <w:pPr>
              <w:pStyle w:val="TableParagraph"/>
              <w:keepNext/>
              <w:keepLines/>
              <w:kinsoku w:val="0"/>
              <w:overflowPunct w:val="0"/>
              <w:spacing w:line="240" w:lineRule="auto"/>
            </w:pPr>
            <w:r>
              <w:t>Access</w:t>
            </w:r>
            <w:r>
              <w:rPr>
                <w:spacing w:val="-3"/>
              </w:rPr>
              <w:t xml:space="preserve"> </w:t>
            </w:r>
            <w:r>
              <w:t>to</w:t>
            </w:r>
            <w:r>
              <w:rPr>
                <w:spacing w:val="-2"/>
              </w:rPr>
              <w:t xml:space="preserve"> </w:t>
            </w:r>
            <w:r>
              <w:t>Accrued</w:t>
            </w:r>
            <w:r>
              <w:rPr>
                <w:spacing w:val="-3"/>
              </w:rPr>
              <w:t xml:space="preserve"> </w:t>
            </w:r>
            <w:r>
              <w:t>Days</w:t>
            </w:r>
            <w:r>
              <w:rPr>
                <w:spacing w:val="-6"/>
              </w:rPr>
              <w:t xml:space="preserve"> </w:t>
            </w:r>
            <w:r>
              <w:t>Off</w:t>
            </w:r>
            <w:r>
              <w:rPr>
                <w:spacing w:val="-1"/>
              </w:rPr>
              <w:t xml:space="preserve"> </w:t>
            </w:r>
            <w:r>
              <w:rPr>
                <w:spacing w:val="-2"/>
              </w:rPr>
              <w:t>(ADO’s)</w:t>
            </w:r>
          </w:p>
        </w:tc>
        <w:tc>
          <w:tcPr>
            <w:tcW w:w="2695" w:type="dxa"/>
            <w:tcBorders>
              <w:top w:val="single" w:sz="4" w:space="0" w:color="000000"/>
              <w:left w:val="single" w:sz="4" w:space="0" w:color="000000"/>
              <w:bottom w:val="single" w:sz="4" w:space="0" w:color="000000"/>
              <w:right w:val="single" w:sz="4" w:space="0" w:color="000000"/>
            </w:tcBorders>
            <w:vAlign w:val="center"/>
          </w:tcPr>
          <w:p w14:paraId="48D5D389" w14:textId="10E84A1E" w:rsidR="00CF187E" w:rsidRDefault="00CF187E" w:rsidP="00CF187E">
            <w:pPr>
              <w:pStyle w:val="TableParagraph"/>
              <w:keepNext/>
              <w:keepLines/>
              <w:kinsoku w:val="0"/>
              <w:overflowPunct w:val="0"/>
              <w:spacing w:before="145" w:line="240" w:lineRule="auto"/>
              <w:ind w:left="15" w:right="5"/>
              <w:jc w:val="center"/>
              <w:rPr>
                <w:spacing w:val="-2"/>
              </w:rPr>
            </w:pPr>
            <w:r>
              <w:rPr>
                <w:spacing w:val="-2"/>
              </w:rPr>
              <w:t>Never</w:t>
            </w:r>
          </w:p>
        </w:tc>
      </w:tr>
      <w:tr w:rsidR="00CF187E" w14:paraId="698534DC" w14:textId="77777777" w:rsidTr="00074990">
        <w:trPr>
          <w:cantSplit/>
          <w:trHeight w:val="289"/>
        </w:trPr>
        <w:tc>
          <w:tcPr>
            <w:tcW w:w="6913" w:type="dxa"/>
            <w:tcBorders>
              <w:top w:val="single" w:sz="4" w:space="0" w:color="000000"/>
              <w:left w:val="single" w:sz="4" w:space="0" w:color="000000"/>
              <w:bottom w:val="single" w:sz="4" w:space="0" w:color="000000"/>
              <w:right w:val="single" w:sz="4" w:space="0" w:color="000000"/>
            </w:tcBorders>
          </w:tcPr>
          <w:p w14:paraId="2B8F3FFA" w14:textId="3649C100" w:rsidR="00CF187E" w:rsidRDefault="00CF187E" w:rsidP="00CF187E">
            <w:pPr>
              <w:pStyle w:val="TableParagraph"/>
              <w:keepNext/>
              <w:keepLines/>
              <w:kinsoku w:val="0"/>
              <w:overflowPunct w:val="0"/>
              <w:spacing w:line="240" w:lineRule="auto"/>
            </w:pPr>
            <w:r>
              <w:t>Peaks and</w:t>
            </w:r>
            <w:r>
              <w:rPr>
                <w:spacing w:val="-1"/>
              </w:rPr>
              <w:t xml:space="preserve"> </w:t>
            </w:r>
            <w:r>
              <w:rPr>
                <w:spacing w:val="-2"/>
              </w:rPr>
              <w:t>troughs</w:t>
            </w:r>
          </w:p>
        </w:tc>
        <w:tc>
          <w:tcPr>
            <w:tcW w:w="2695" w:type="dxa"/>
            <w:tcBorders>
              <w:top w:val="single" w:sz="4" w:space="0" w:color="000000"/>
              <w:left w:val="single" w:sz="4" w:space="0" w:color="000000"/>
              <w:bottom w:val="single" w:sz="4" w:space="0" w:color="000000"/>
              <w:right w:val="single" w:sz="4" w:space="0" w:color="000000"/>
            </w:tcBorders>
            <w:vAlign w:val="center"/>
          </w:tcPr>
          <w:p w14:paraId="31962E91" w14:textId="467DF81D" w:rsidR="00CF187E" w:rsidRDefault="00CF187E" w:rsidP="00CF187E">
            <w:pPr>
              <w:pStyle w:val="TableParagraph"/>
              <w:keepNext/>
              <w:keepLines/>
              <w:kinsoku w:val="0"/>
              <w:overflowPunct w:val="0"/>
              <w:spacing w:before="145" w:line="240" w:lineRule="auto"/>
              <w:ind w:left="15" w:right="5"/>
              <w:jc w:val="center"/>
              <w:rPr>
                <w:spacing w:val="-2"/>
              </w:rPr>
            </w:pPr>
            <w:r>
              <w:rPr>
                <w:spacing w:val="-2"/>
              </w:rPr>
              <w:t>Occasionally</w:t>
            </w:r>
          </w:p>
        </w:tc>
      </w:tr>
      <w:tr w:rsidR="00CF187E" w14:paraId="4D2BCF75" w14:textId="77777777" w:rsidTr="00074990">
        <w:trPr>
          <w:cantSplit/>
          <w:trHeight w:val="289"/>
        </w:trPr>
        <w:tc>
          <w:tcPr>
            <w:tcW w:w="6913" w:type="dxa"/>
            <w:tcBorders>
              <w:top w:val="single" w:sz="4" w:space="0" w:color="000000"/>
              <w:left w:val="single" w:sz="4" w:space="0" w:color="000000"/>
              <w:bottom w:val="single" w:sz="4" w:space="0" w:color="000000"/>
              <w:right w:val="single" w:sz="4" w:space="0" w:color="000000"/>
            </w:tcBorders>
          </w:tcPr>
          <w:p w14:paraId="5EC1593F" w14:textId="24C295DF" w:rsidR="00CF187E" w:rsidRDefault="00CF187E" w:rsidP="00CF187E">
            <w:pPr>
              <w:pStyle w:val="TableParagraph"/>
              <w:keepNext/>
              <w:keepLines/>
              <w:kinsoku w:val="0"/>
              <w:overflowPunct w:val="0"/>
              <w:spacing w:line="240" w:lineRule="auto"/>
            </w:pPr>
            <w:r>
              <w:t>Frequent</w:t>
            </w:r>
            <w:r>
              <w:rPr>
                <w:spacing w:val="-3"/>
              </w:rPr>
              <w:t xml:space="preserve"> </w:t>
            </w:r>
            <w:r>
              <w:rPr>
                <w:spacing w:val="-2"/>
              </w:rPr>
              <w:t>overtime</w:t>
            </w:r>
          </w:p>
        </w:tc>
        <w:tc>
          <w:tcPr>
            <w:tcW w:w="2695" w:type="dxa"/>
            <w:tcBorders>
              <w:top w:val="single" w:sz="4" w:space="0" w:color="000000"/>
              <w:left w:val="single" w:sz="4" w:space="0" w:color="000000"/>
              <w:bottom w:val="single" w:sz="4" w:space="0" w:color="000000"/>
              <w:right w:val="single" w:sz="4" w:space="0" w:color="000000"/>
            </w:tcBorders>
            <w:vAlign w:val="center"/>
          </w:tcPr>
          <w:p w14:paraId="3A89A280" w14:textId="57FC41BC" w:rsidR="00CF187E" w:rsidRDefault="00CF187E" w:rsidP="00CF187E">
            <w:pPr>
              <w:pStyle w:val="TableParagraph"/>
              <w:keepNext/>
              <w:keepLines/>
              <w:kinsoku w:val="0"/>
              <w:overflowPunct w:val="0"/>
              <w:spacing w:before="145" w:line="240" w:lineRule="auto"/>
              <w:ind w:left="15" w:right="5"/>
              <w:jc w:val="center"/>
              <w:rPr>
                <w:spacing w:val="-2"/>
              </w:rPr>
            </w:pPr>
            <w:r>
              <w:rPr>
                <w:spacing w:val="-2"/>
              </w:rPr>
              <w:t>Never</w:t>
            </w:r>
          </w:p>
        </w:tc>
      </w:tr>
      <w:tr w:rsidR="00CF187E" w14:paraId="70745EEB" w14:textId="77777777" w:rsidTr="00074990">
        <w:trPr>
          <w:cantSplit/>
          <w:trHeight w:val="289"/>
        </w:trPr>
        <w:tc>
          <w:tcPr>
            <w:tcW w:w="6913" w:type="dxa"/>
            <w:tcBorders>
              <w:top w:val="single" w:sz="4" w:space="0" w:color="000000"/>
              <w:left w:val="single" w:sz="4" w:space="0" w:color="000000"/>
              <w:bottom w:val="single" w:sz="4" w:space="0" w:color="000000"/>
              <w:right w:val="single" w:sz="4" w:space="0" w:color="000000"/>
            </w:tcBorders>
          </w:tcPr>
          <w:p w14:paraId="32AC8720" w14:textId="3B6A5016" w:rsidR="00CF187E" w:rsidRDefault="00CF187E" w:rsidP="00CF187E">
            <w:pPr>
              <w:pStyle w:val="TableParagraph"/>
              <w:keepNext/>
              <w:keepLines/>
              <w:kinsoku w:val="0"/>
              <w:overflowPunct w:val="0"/>
              <w:spacing w:line="240" w:lineRule="auto"/>
            </w:pPr>
            <w:r>
              <w:t>Rostered</w:t>
            </w:r>
            <w:r>
              <w:rPr>
                <w:spacing w:val="-4"/>
              </w:rPr>
              <w:t xml:space="preserve"> </w:t>
            </w:r>
            <w:r>
              <w:t>shift</w:t>
            </w:r>
            <w:r>
              <w:rPr>
                <w:spacing w:val="-3"/>
              </w:rPr>
              <w:t xml:space="preserve"> </w:t>
            </w:r>
            <w:r>
              <w:rPr>
                <w:spacing w:val="-4"/>
              </w:rPr>
              <w:t>work</w:t>
            </w:r>
          </w:p>
        </w:tc>
        <w:tc>
          <w:tcPr>
            <w:tcW w:w="2695" w:type="dxa"/>
            <w:tcBorders>
              <w:top w:val="single" w:sz="4" w:space="0" w:color="000000"/>
              <w:left w:val="single" w:sz="4" w:space="0" w:color="000000"/>
              <w:bottom w:val="single" w:sz="4" w:space="0" w:color="000000"/>
              <w:right w:val="single" w:sz="4" w:space="0" w:color="000000"/>
            </w:tcBorders>
            <w:vAlign w:val="center"/>
          </w:tcPr>
          <w:p w14:paraId="1FC8ABD2" w14:textId="788F396D" w:rsidR="00CF187E" w:rsidRDefault="00CF187E" w:rsidP="00CF187E">
            <w:pPr>
              <w:pStyle w:val="TableParagraph"/>
              <w:keepNext/>
              <w:keepLines/>
              <w:kinsoku w:val="0"/>
              <w:overflowPunct w:val="0"/>
              <w:spacing w:before="145" w:line="240" w:lineRule="auto"/>
              <w:ind w:left="15" w:right="5"/>
              <w:jc w:val="center"/>
              <w:rPr>
                <w:spacing w:val="-2"/>
              </w:rPr>
            </w:pPr>
            <w:r>
              <w:rPr>
                <w:spacing w:val="-2"/>
              </w:rPr>
              <w:t>Never</w:t>
            </w:r>
          </w:p>
        </w:tc>
      </w:tr>
    </w:tbl>
    <w:tbl>
      <w:tblPr>
        <w:tblpPr w:leftFromText="180" w:rightFromText="180" w:vertAnchor="text" w:horzAnchor="margin" w:tblpXSpec="center" w:tblpY="356"/>
        <w:tblW w:w="0" w:type="auto"/>
        <w:tblLayout w:type="fixed"/>
        <w:tblCellMar>
          <w:left w:w="0" w:type="dxa"/>
          <w:right w:w="0" w:type="dxa"/>
        </w:tblCellMar>
        <w:tblLook w:val="0000" w:firstRow="0" w:lastRow="0" w:firstColumn="0" w:lastColumn="0" w:noHBand="0" w:noVBand="0"/>
      </w:tblPr>
      <w:tblGrid>
        <w:gridCol w:w="7123"/>
        <w:gridCol w:w="2522"/>
      </w:tblGrid>
      <w:tr w:rsidR="00CF187E" w14:paraId="7C9071BD" w14:textId="77777777" w:rsidTr="00C957F3">
        <w:trPr>
          <w:trHeight w:val="465"/>
        </w:trPr>
        <w:tc>
          <w:tcPr>
            <w:tcW w:w="7123" w:type="dxa"/>
            <w:tcBorders>
              <w:top w:val="single" w:sz="4" w:space="0" w:color="000000"/>
              <w:left w:val="single" w:sz="4" w:space="0" w:color="000000"/>
              <w:bottom w:val="single" w:sz="4" w:space="0" w:color="000000"/>
              <w:right w:val="single" w:sz="4" w:space="0" w:color="000000"/>
            </w:tcBorders>
            <w:shd w:val="clear" w:color="auto" w:fill="DEEAF6"/>
          </w:tcPr>
          <w:p w14:paraId="44D789A7" w14:textId="77777777" w:rsidR="00CF187E" w:rsidRDefault="00CF187E" w:rsidP="00C957F3">
            <w:pPr>
              <w:pStyle w:val="TableParagraph"/>
              <w:kinsoku w:val="0"/>
              <w:overflowPunct w:val="0"/>
              <w:spacing w:before="81" w:line="240" w:lineRule="auto"/>
              <w:rPr>
                <w:b/>
                <w:bCs/>
                <w:spacing w:val="-2"/>
              </w:rPr>
            </w:pPr>
            <w:r>
              <w:rPr>
                <w:b/>
                <w:bCs/>
              </w:rPr>
              <w:t>SOCIAL</w:t>
            </w:r>
            <w:r>
              <w:rPr>
                <w:b/>
                <w:bCs/>
                <w:spacing w:val="1"/>
              </w:rPr>
              <w:t xml:space="preserve"> </w:t>
            </w:r>
            <w:r>
              <w:rPr>
                <w:b/>
                <w:bCs/>
                <w:spacing w:val="-2"/>
              </w:rPr>
              <w:t>DEMANDS</w:t>
            </w:r>
          </w:p>
        </w:tc>
        <w:tc>
          <w:tcPr>
            <w:tcW w:w="2522" w:type="dxa"/>
            <w:tcBorders>
              <w:top w:val="single" w:sz="4" w:space="0" w:color="000000"/>
              <w:left w:val="single" w:sz="4" w:space="0" w:color="000000"/>
              <w:bottom w:val="single" w:sz="4" w:space="0" w:color="000000"/>
              <w:right w:val="single" w:sz="4" w:space="0" w:color="000000"/>
            </w:tcBorders>
            <w:shd w:val="clear" w:color="auto" w:fill="DEEAF6"/>
          </w:tcPr>
          <w:p w14:paraId="1BC8AC8E" w14:textId="77777777" w:rsidR="00CF187E" w:rsidRDefault="00CF187E" w:rsidP="00C957F3">
            <w:pPr>
              <w:pStyle w:val="TableParagraph"/>
              <w:kinsoku w:val="0"/>
              <w:overflowPunct w:val="0"/>
              <w:spacing w:before="81" w:line="240" w:lineRule="auto"/>
              <w:ind w:left="15"/>
              <w:jc w:val="center"/>
              <w:rPr>
                <w:b/>
                <w:bCs/>
                <w:spacing w:val="-2"/>
              </w:rPr>
            </w:pPr>
            <w:r>
              <w:rPr>
                <w:b/>
                <w:bCs/>
                <w:spacing w:val="-2"/>
              </w:rPr>
              <w:t>FREQUENCY</w:t>
            </w:r>
          </w:p>
        </w:tc>
      </w:tr>
      <w:tr w:rsidR="00CF187E" w14:paraId="1A0CB064" w14:textId="77777777" w:rsidTr="00C957F3">
        <w:trPr>
          <w:trHeight w:val="301"/>
        </w:trPr>
        <w:tc>
          <w:tcPr>
            <w:tcW w:w="7123" w:type="dxa"/>
            <w:tcBorders>
              <w:top w:val="single" w:sz="4" w:space="0" w:color="000000"/>
              <w:left w:val="single" w:sz="4" w:space="0" w:color="000000"/>
              <w:bottom w:val="single" w:sz="4" w:space="0" w:color="000000"/>
              <w:right w:val="single" w:sz="4" w:space="0" w:color="000000"/>
            </w:tcBorders>
          </w:tcPr>
          <w:p w14:paraId="4C685BAB" w14:textId="77777777" w:rsidR="00CF187E" w:rsidRDefault="00CF187E" w:rsidP="00C957F3">
            <w:pPr>
              <w:pStyle w:val="TableParagraph"/>
              <w:kinsoku w:val="0"/>
              <w:overflowPunct w:val="0"/>
              <w:spacing w:before="1" w:line="273" w:lineRule="exact"/>
              <w:rPr>
                <w:spacing w:val="-2"/>
              </w:rPr>
            </w:pPr>
            <w:r>
              <w:t>Work</w:t>
            </w:r>
            <w:r>
              <w:rPr>
                <w:spacing w:val="-6"/>
              </w:rPr>
              <w:t xml:space="preserve"> </w:t>
            </w:r>
            <w:r>
              <w:t>with</w:t>
            </w:r>
            <w:r>
              <w:rPr>
                <w:spacing w:val="-3"/>
              </w:rPr>
              <w:t xml:space="preserve"> </w:t>
            </w:r>
            <w:r>
              <w:t>others</w:t>
            </w:r>
            <w:r>
              <w:rPr>
                <w:spacing w:val="-4"/>
              </w:rPr>
              <w:t xml:space="preserve"> </w:t>
            </w:r>
            <w:r>
              <w:t>towards</w:t>
            </w:r>
            <w:r>
              <w:rPr>
                <w:spacing w:val="-2"/>
              </w:rPr>
              <w:t xml:space="preserve"> </w:t>
            </w:r>
            <w:r>
              <w:t>shared</w:t>
            </w:r>
            <w:r>
              <w:rPr>
                <w:spacing w:val="-1"/>
              </w:rPr>
              <w:t xml:space="preserve"> </w:t>
            </w:r>
            <w:r>
              <w:t>goals</w:t>
            </w:r>
            <w:r>
              <w:rPr>
                <w:spacing w:val="-2"/>
              </w:rPr>
              <w:t xml:space="preserve"> </w:t>
            </w:r>
            <w:r>
              <w:t>in</w:t>
            </w:r>
            <w:r>
              <w:rPr>
                <w:spacing w:val="-1"/>
              </w:rPr>
              <w:t xml:space="preserve"> </w:t>
            </w:r>
            <w:r>
              <w:t>a</w:t>
            </w:r>
            <w:r>
              <w:rPr>
                <w:spacing w:val="-4"/>
              </w:rPr>
              <w:t xml:space="preserve"> </w:t>
            </w:r>
            <w:r>
              <w:t>team</w:t>
            </w:r>
            <w:r>
              <w:rPr>
                <w:spacing w:val="-2"/>
              </w:rPr>
              <w:t xml:space="preserve"> environment</w:t>
            </w:r>
          </w:p>
        </w:tc>
        <w:tc>
          <w:tcPr>
            <w:tcW w:w="2522" w:type="dxa"/>
            <w:tcBorders>
              <w:top w:val="single" w:sz="4" w:space="0" w:color="000000"/>
              <w:left w:val="single" w:sz="4" w:space="0" w:color="000000"/>
              <w:bottom w:val="single" w:sz="4" w:space="0" w:color="000000"/>
              <w:right w:val="single" w:sz="4" w:space="0" w:color="000000"/>
            </w:tcBorders>
          </w:tcPr>
          <w:p w14:paraId="5A917A46" w14:textId="77777777" w:rsidR="00CF187E" w:rsidRDefault="00CF187E" w:rsidP="00C957F3">
            <w:pPr>
              <w:pStyle w:val="TableParagraph"/>
              <w:kinsoku w:val="0"/>
              <w:overflowPunct w:val="0"/>
              <w:spacing w:before="1" w:line="273" w:lineRule="exact"/>
              <w:ind w:left="15" w:right="2"/>
              <w:jc w:val="center"/>
              <w:rPr>
                <w:spacing w:val="-2"/>
              </w:rPr>
            </w:pPr>
            <w:r>
              <w:rPr>
                <w:spacing w:val="-2"/>
              </w:rPr>
              <w:t>Frequently</w:t>
            </w:r>
          </w:p>
        </w:tc>
      </w:tr>
      <w:tr w:rsidR="00CF187E" w14:paraId="35DB3536" w14:textId="77777777" w:rsidTr="00C957F3">
        <w:trPr>
          <w:trHeight w:val="299"/>
        </w:trPr>
        <w:tc>
          <w:tcPr>
            <w:tcW w:w="7123" w:type="dxa"/>
            <w:tcBorders>
              <w:top w:val="single" w:sz="4" w:space="0" w:color="000000"/>
              <w:left w:val="single" w:sz="4" w:space="0" w:color="000000"/>
              <w:bottom w:val="single" w:sz="4" w:space="0" w:color="000000"/>
              <w:right w:val="single" w:sz="4" w:space="0" w:color="000000"/>
            </w:tcBorders>
          </w:tcPr>
          <w:p w14:paraId="73D7A173" w14:textId="77777777" w:rsidR="00CF187E" w:rsidRDefault="00CF187E" w:rsidP="00C957F3">
            <w:pPr>
              <w:pStyle w:val="TableParagraph"/>
              <w:kinsoku w:val="0"/>
              <w:overflowPunct w:val="0"/>
              <w:rPr>
                <w:spacing w:val="-2"/>
              </w:rPr>
            </w:pPr>
            <w:r>
              <w:t>Work</w:t>
            </w:r>
            <w:r>
              <w:rPr>
                <w:spacing w:val="-4"/>
              </w:rPr>
              <w:t xml:space="preserve"> </w:t>
            </w:r>
            <w:r>
              <w:t>in</w:t>
            </w:r>
            <w:r>
              <w:rPr>
                <w:spacing w:val="-2"/>
              </w:rPr>
              <w:t xml:space="preserve"> </w:t>
            </w:r>
            <w:r>
              <w:t>isolation</w:t>
            </w:r>
            <w:r>
              <w:rPr>
                <w:spacing w:val="-4"/>
              </w:rPr>
              <w:t xml:space="preserve"> </w:t>
            </w:r>
            <w:r>
              <w:t>from</w:t>
            </w:r>
            <w:r>
              <w:rPr>
                <w:spacing w:val="-4"/>
              </w:rPr>
              <w:t xml:space="preserve"> </w:t>
            </w:r>
            <w:r>
              <w:t>other</w:t>
            </w:r>
            <w:r>
              <w:rPr>
                <w:spacing w:val="-2"/>
              </w:rPr>
              <w:t xml:space="preserve"> </w:t>
            </w:r>
            <w:r>
              <w:t>staff</w:t>
            </w:r>
            <w:r>
              <w:rPr>
                <w:spacing w:val="-2"/>
              </w:rPr>
              <w:t xml:space="preserve"> </w:t>
            </w:r>
            <w:r>
              <w:t>(remote</w:t>
            </w:r>
            <w:r>
              <w:rPr>
                <w:spacing w:val="-4"/>
              </w:rPr>
              <w:t xml:space="preserve"> </w:t>
            </w:r>
            <w:r>
              <w:rPr>
                <w:spacing w:val="-2"/>
              </w:rPr>
              <w:t>supervision)</w:t>
            </w:r>
          </w:p>
        </w:tc>
        <w:tc>
          <w:tcPr>
            <w:tcW w:w="2522" w:type="dxa"/>
            <w:tcBorders>
              <w:top w:val="single" w:sz="4" w:space="0" w:color="000000"/>
              <w:left w:val="single" w:sz="4" w:space="0" w:color="000000"/>
              <w:bottom w:val="single" w:sz="4" w:space="0" w:color="000000"/>
              <w:right w:val="single" w:sz="4" w:space="0" w:color="000000"/>
            </w:tcBorders>
          </w:tcPr>
          <w:p w14:paraId="3259B0AA" w14:textId="77777777" w:rsidR="00CF187E" w:rsidRDefault="00CF187E" w:rsidP="00C957F3">
            <w:pPr>
              <w:pStyle w:val="TableParagraph"/>
              <w:kinsoku w:val="0"/>
              <w:overflowPunct w:val="0"/>
              <w:ind w:left="15" w:right="5"/>
              <w:jc w:val="center"/>
              <w:rPr>
                <w:spacing w:val="-2"/>
              </w:rPr>
            </w:pPr>
            <w:r>
              <w:rPr>
                <w:spacing w:val="-2"/>
              </w:rPr>
              <w:t>Occasionally</w:t>
            </w:r>
          </w:p>
        </w:tc>
      </w:tr>
      <w:tr w:rsidR="00CF187E" w14:paraId="1A23EEA9" w14:textId="77777777" w:rsidTr="00C957F3">
        <w:trPr>
          <w:trHeight w:val="299"/>
        </w:trPr>
        <w:tc>
          <w:tcPr>
            <w:tcW w:w="7123" w:type="dxa"/>
            <w:tcBorders>
              <w:top w:val="single" w:sz="4" w:space="0" w:color="000000"/>
              <w:left w:val="single" w:sz="4" w:space="0" w:color="000000"/>
              <w:bottom w:val="single" w:sz="4" w:space="0" w:color="000000"/>
              <w:right w:val="single" w:sz="4" w:space="0" w:color="000000"/>
            </w:tcBorders>
          </w:tcPr>
          <w:p w14:paraId="35952F16" w14:textId="77777777" w:rsidR="00CF187E" w:rsidRDefault="00CF187E" w:rsidP="00C957F3">
            <w:pPr>
              <w:pStyle w:val="TableParagraph"/>
              <w:kinsoku w:val="0"/>
              <w:overflowPunct w:val="0"/>
              <w:rPr>
                <w:spacing w:val="-2"/>
              </w:rPr>
            </w:pPr>
            <w:r>
              <w:t>Working</w:t>
            </w:r>
            <w:r>
              <w:rPr>
                <w:spacing w:val="-2"/>
              </w:rPr>
              <w:t xml:space="preserve"> </w:t>
            </w:r>
            <w:r>
              <w:t>in</w:t>
            </w:r>
            <w:r>
              <w:rPr>
                <w:spacing w:val="-3"/>
              </w:rPr>
              <w:t xml:space="preserve"> </w:t>
            </w:r>
            <w:r>
              <w:t>a</w:t>
            </w:r>
            <w:r>
              <w:rPr>
                <w:spacing w:val="-2"/>
              </w:rPr>
              <w:t xml:space="preserve"> </w:t>
            </w:r>
            <w:r>
              <w:t>call</w:t>
            </w:r>
            <w:r>
              <w:rPr>
                <w:spacing w:val="-2"/>
              </w:rPr>
              <w:t xml:space="preserve"> </w:t>
            </w:r>
            <w:r>
              <w:t>centre</w:t>
            </w:r>
            <w:r>
              <w:rPr>
                <w:spacing w:val="-2"/>
              </w:rPr>
              <w:t xml:space="preserve"> environment</w:t>
            </w:r>
          </w:p>
        </w:tc>
        <w:tc>
          <w:tcPr>
            <w:tcW w:w="2522" w:type="dxa"/>
            <w:tcBorders>
              <w:top w:val="single" w:sz="4" w:space="0" w:color="000000"/>
              <w:left w:val="single" w:sz="4" w:space="0" w:color="000000"/>
              <w:bottom w:val="single" w:sz="4" w:space="0" w:color="000000"/>
              <w:right w:val="single" w:sz="4" w:space="0" w:color="000000"/>
            </w:tcBorders>
          </w:tcPr>
          <w:p w14:paraId="373C29FF" w14:textId="77777777" w:rsidR="00CF187E" w:rsidRDefault="00CF187E" w:rsidP="00C957F3">
            <w:pPr>
              <w:pStyle w:val="TableParagraph"/>
              <w:kinsoku w:val="0"/>
              <w:overflowPunct w:val="0"/>
              <w:ind w:left="15" w:right="1"/>
              <w:jc w:val="center"/>
              <w:rPr>
                <w:spacing w:val="-2"/>
              </w:rPr>
            </w:pPr>
            <w:r>
              <w:rPr>
                <w:spacing w:val="-2"/>
              </w:rPr>
              <w:t>Never</w:t>
            </w:r>
          </w:p>
        </w:tc>
      </w:tr>
      <w:tr w:rsidR="00CF187E" w14:paraId="5015D4AE" w14:textId="77777777" w:rsidTr="00C957F3">
        <w:trPr>
          <w:trHeight w:val="299"/>
        </w:trPr>
        <w:tc>
          <w:tcPr>
            <w:tcW w:w="7123" w:type="dxa"/>
            <w:tcBorders>
              <w:top w:val="single" w:sz="4" w:space="0" w:color="000000"/>
              <w:left w:val="single" w:sz="4" w:space="0" w:color="000000"/>
              <w:bottom w:val="single" w:sz="4" w:space="0" w:color="000000"/>
              <w:right w:val="single" w:sz="4" w:space="0" w:color="000000"/>
            </w:tcBorders>
          </w:tcPr>
          <w:p w14:paraId="6F8786C2" w14:textId="77777777" w:rsidR="00CF187E" w:rsidRDefault="00CF187E" w:rsidP="00C957F3">
            <w:pPr>
              <w:pStyle w:val="TableParagraph"/>
              <w:kinsoku w:val="0"/>
              <w:overflowPunct w:val="0"/>
              <w:rPr>
                <w:spacing w:val="-2"/>
              </w:rPr>
            </w:pPr>
            <w:r>
              <w:t>Working</w:t>
            </w:r>
            <w:r>
              <w:rPr>
                <w:spacing w:val="-3"/>
              </w:rPr>
              <w:t xml:space="preserve"> </w:t>
            </w:r>
            <w:r>
              <w:t>directly</w:t>
            </w:r>
            <w:r>
              <w:rPr>
                <w:spacing w:val="-6"/>
              </w:rPr>
              <w:t xml:space="preserve"> </w:t>
            </w:r>
            <w:r>
              <w:t>with</w:t>
            </w:r>
            <w:r>
              <w:rPr>
                <w:spacing w:val="-2"/>
              </w:rPr>
              <w:t xml:space="preserve"> </w:t>
            </w:r>
            <w:r>
              <w:t>the</w:t>
            </w:r>
            <w:r>
              <w:rPr>
                <w:spacing w:val="2"/>
              </w:rPr>
              <w:t xml:space="preserve"> </w:t>
            </w:r>
            <w:r>
              <w:rPr>
                <w:spacing w:val="-2"/>
              </w:rPr>
              <w:t>public</w:t>
            </w:r>
          </w:p>
        </w:tc>
        <w:tc>
          <w:tcPr>
            <w:tcW w:w="2522" w:type="dxa"/>
            <w:tcBorders>
              <w:top w:val="single" w:sz="4" w:space="0" w:color="000000"/>
              <w:left w:val="single" w:sz="4" w:space="0" w:color="000000"/>
              <w:bottom w:val="single" w:sz="4" w:space="0" w:color="000000"/>
              <w:right w:val="single" w:sz="4" w:space="0" w:color="000000"/>
            </w:tcBorders>
          </w:tcPr>
          <w:p w14:paraId="3D49B79D" w14:textId="77777777" w:rsidR="00CF187E" w:rsidRDefault="00CF187E" w:rsidP="00C957F3">
            <w:pPr>
              <w:pStyle w:val="TableParagraph"/>
              <w:kinsoku w:val="0"/>
              <w:overflowPunct w:val="0"/>
              <w:ind w:left="15" w:right="5"/>
              <w:jc w:val="center"/>
              <w:rPr>
                <w:spacing w:val="-2"/>
              </w:rPr>
            </w:pPr>
            <w:r>
              <w:rPr>
                <w:spacing w:val="-2"/>
              </w:rPr>
              <w:t>Occasionally</w:t>
            </w:r>
          </w:p>
        </w:tc>
      </w:tr>
    </w:tbl>
    <w:p w14:paraId="09CD541C" w14:textId="77777777" w:rsidR="007A2FC3" w:rsidRDefault="007A2FC3" w:rsidP="00CF187E">
      <w:pPr>
        <w:keepNext/>
        <w:keepLines/>
        <w:rPr>
          <w:sz w:val="20"/>
          <w:szCs w:val="20"/>
        </w:rPr>
        <w:sectPr w:rsidR="007A2FC3">
          <w:pgSz w:w="11910" w:h="16840"/>
          <w:pgMar w:top="1560" w:right="992" w:bottom="1017" w:left="708" w:header="720" w:footer="720" w:gutter="0"/>
          <w:cols w:space="720"/>
          <w:noEndnote/>
        </w:sectPr>
      </w:pPr>
    </w:p>
    <w:p w14:paraId="48A51E99" w14:textId="77777777" w:rsidR="007A2FC3" w:rsidRDefault="007A2FC3" w:rsidP="00CF187E">
      <w:pPr>
        <w:pStyle w:val="BodyText"/>
        <w:keepNext/>
        <w:keepLines/>
        <w:kinsoku w:val="0"/>
        <w:overflowPunct w:val="0"/>
        <w:spacing w:before="68" w:after="1"/>
        <w:rPr>
          <w:sz w:val="20"/>
          <w:szCs w:val="20"/>
        </w:rPr>
      </w:pPr>
    </w:p>
    <w:p w14:paraId="270D4AE3" w14:textId="77777777" w:rsidR="007A2FC3" w:rsidRDefault="007A2FC3">
      <w:pPr>
        <w:pStyle w:val="BodyText"/>
        <w:kinsoku w:val="0"/>
        <w:overflowPunct w:val="0"/>
        <w:spacing w:before="52" w:after="1"/>
        <w:rPr>
          <w:sz w:val="20"/>
          <w:szCs w:val="20"/>
        </w:rPr>
      </w:pPr>
    </w:p>
    <w:tbl>
      <w:tblPr>
        <w:tblW w:w="0" w:type="auto"/>
        <w:tblInd w:w="435" w:type="dxa"/>
        <w:tblLayout w:type="fixed"/>
        <w:tblCellMar>
          <w:left w:w="0" w:type="dxa"/>
          <w:right w:w="0" w:type="dxa"/>
        </w:tblCellMar>
        <w:tblLook w:val="0000" w:firstRow="0" w:lastRow="0" w:firstColumn="0" w:lastColumn="0" w:noHBand="0" w:noVBand="0"/>
      </w:tblPr>
      <w:tblGrid>
        <w:gridCol w:w="6913"/>
        <w:gridCol w:w="2695"/>
      </w:tblGrid>
      <w:tr w:rsidR="00A939F4" w14:paraId="2D9DF63E" w14:textId="77777777">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43FEBC1C" w14:textId="77777777" w:rsidR="007A2FC3" w:rsidRDefault="007A2FC3">
            <w:pPr>
              <w:pStyle w:val="TableParagraph"/>
              <w:kinsoku w:val="0"/>
              <w:overflowPunct w:val="0"/>
              <w:spacing w:before="81" w:line="240" w:lineRule="auto"/>
              <w:rPr>
                <w:b/>
                <w:bCs/>
                <w:spacing w:val="-2"/>
              </w:rPr>
            </w:pPr>
            <w:r>
              <w:rPr>
                <w:b/>
                <w:bCs/>
              </w:rPr>
              <w:t>PHYSICAL</w:t>
            </w:r>
            <w:r>
              <w:rPr>
                <w:b/>
                <w:bCs/>
                <w:spacing w:val="-1"/>
              </w:rPr>
              <w:t xml:space="preserve"> </w:t>
            </w:r>
            <w:r>
              <w:rPr>
                <w:b/>
                <w:bCs/>
                <w:spacing w:val="-2"/>
              </w:rPr>
              <w:t>DEMANDS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1E834941" w14:textId="77777777" w:rsidR="007A2FC3" w:rsidRDefault="007A2FC3">
            <w:pPr>
              <w:pStyle w:val="TableParagraph"/>
              <w:kinsoku w:val="0"/>
              <w:overflowPunct w:val="0"/>
              <w:spacing w:before="81" w:line="240" w:lineRule="auto"/>
              <w:ind w:left="15"/>
              <w:jc w:val="center"/>
              <w:rPr>
                <w:b/>
                <w:bCs/>
                <w:spacing w:val="-2"/>
              </w:rPr>
            </w:pPr>
            <w:r>
              <w:rPr>
                <w:b/>
                <w:bCs/>
                <w:spacing w:val="-2"/>
              </w:rPr>
              <w:t>FREQUENCY</w:t>
            </w:r>
          </w:p>
        </w:tc>
      </w:tr>
      <w:tr w:rsidR="00A939F4" w14:paraId="1212A275"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1FFC61C5" w14:textId="77777777" w:rsidR="007A2FC3" w:rsidRDefault="007A2FC3">
            <w:pPr>
              <w:pStyle w:val="TableParagraph"/>
              <w:kinsoku w:val="0"/>
              <w:overflowPunct w:val="0"/>
              <w:rPr>
                <w:spacing w:val="-2"/>
              </w:rPr>
            </w:pPr>
            <w:r>
              <w:t>Distance</w:t>
            </w:r>
            <w:r>
              <w:rPr>
                <w:spacing w:val="-7"/>
              </w:rPr>
              <w:t xml:space="preserve"> </w:t>
            </w:r>
            <w:r>
              <w:t>walking</w:t>
            </w:r>
            <w:r>
              <w:rPr>
                <w:spacing w:val="-3"/>
              </w:rPr>
              <w:t xml:space="preserve"> </w:t>
            </w:r>
            <w:r>
              <w:t>(large</w:t>
            </w:r>
            <w:r>
              <w:rPr>
                <w:spacing w:val="-5"/>
              </w:rPr>
              <w:t xml:space="preserve"> </w:t>
            </w:r>
            <w:r>
              <w:t>buildings</w:t>
            </w:r>
            <w:r>
              <w:rPr>
                <w:spacing w:val="-3"/>
              </w:rPr>
              <w:t xml:space="preserve"> </w:t>
            </w:r>
            <w:r>
              <w:t>or</w:t>
            </w:r>
            <w:r>
              <w:rPr>
                <w:spacing w:val="-5"/>
              </w:rPr>
              <w:t xml:space="preserve"> </w:t>
            </w:r>
            <w:r>
              <w:t>inter-building</w:t>
            </w:r>
            <w:r>
              <w:rPr>
                <w:spacing w:val="-7"/>
              </w:rPr>
              <w:t xml:space="preserve"> </w:t>
            </w:r>
            <w:r>
              <w:rPr>
                <w:spacing w:val="-2"/>
              </w:rPr>
              <w:t>transit)</w:t>
            </w:r>
          </w:p>
        </w:tc>
        <w:tc>
          <w:tcPr>
            <w:tcW w:w="2695" w:type="dxa"/>
            <w:tcBorders>
              <w:top w:val="single" w:sz="4" w:space="0" w:color="000000"/>
              <w:left w:val="single" w:sz="4" w:space="0" w:color="000000"/>
              <w:bottom w:val="single" w:sz="4" w:space="0" w:color="000000"/>
              <w:right w:val="single" w:sz="4" w:space="0" w:color="000000"/>
            </w:tcBorders>
          </w:tcPr>
          <w:p w14:paraId="303F93B7" w14:textId="77777777" w:rsidR="007A2FC3" w:rsidRDefault="007A2FC3">
            <w:pPr>
              <w:pStyle w:val="TableParagraph"/>
              <w:kinsoku w:val="0"/>
              <w:overflowPunct w:val="0"/>
              <w:ind w:left="15" w:right="5"/>
              <w:jc w:val="center"/>
              <w:rPr>
                <w:spacing w:val="-2"/>
              </w:rPr>
            </w:pPr>
            <w:r>
              <w:rPr>
                <w:spacing w:val="-2"/>
              </w:rPr>
              <w:t>Occasionally</w:t>
            </w:r>
          </w:p>
        </w:tc>
      </w:tr>
      <w:tr w:rsidR="00A939F4" w14:paraId="1C4F40CE" w14:textId="77777777">
        <w:trPr>
          <w:trHeight w:val="295"/>
        </w:trPr>
        <w:tc>
          <w:tcPr>
            <w:tcW w:w="6913" w:type="dxa"/>
            <w:tcBorders>
              <w:top w:val="single" w:sz="4" w:space="0" w:color="000000"/>
              <w:left w:val="single" w:sz="4" w:space="0" w:color="000000"/>
              <w:bottom w:val="single" w:sz="4" w:space="0" w:color="000000"/>
              <w:right w:val="single" w:sz="4" w:space="0" w:color="000000"/>
            </w:tcBorders>
          </w:tcPr>
          <w:p w14:paraId="6FEF2736" w14:textId="77777777" w:rsidR="007A2FC3" w:rsidRDefault="007A2FC3">
            <w:pPr>
              <w:pStyle w:val="TableParagraph"/>
              <w:kinsoku w:val="0"/>
              <w:overflowPunct w:val="0"/>
              <w:spacing w:line="275" w:lineRule="exact"/>
              <w:rPr>
                <w:spacing w:val="-2"/>
              </w:rPr>
            </w:pPr>
            <w:r>
              <w:t>Working</w:t>
            </w:r>
            <w:r>
              <w:rPr>
                <w:spacing w:val="-3"/>
              </w:rPr>
              <w:t xml:space="preserve"> </w:t>
            </w:r>
            <w:r>
              <w:rPr>
                <w:spacing w:val="-2"/>
              </w:rPr>
              <w:t>outdoors</w:t>
            </w:r>
          </w:p>
        </w:tc>
        <w:tc>
          <w:tcPr>
            <w:tcW w:w="2695" w:type="dxa"/>
            <w:tcBorders>
              <w:top w:val="single" w:sz="4" w:space="0" w:color="000000"/>
              <w:left w:val="single" w:sz="4" w:space="0" w:color="000000"/>
              <w:bottom w:val="single" w:sz="4" w:space="0" w:color="000000"/>
              <w:right w:val="single" w:sz="4" w:space="0" w:color="000000"/>
            </w:tcBorders>
          </w:tcPr>
          <w:p w14:paraId="44C0321C" w14:textId="77777777" w:rsidR="007A2FC3" w:rsidRDefault="007A2FC3">
            <w:pPr>
              <w:pStyle w:val="TableParagraph"/>
              <w:kinsoku w:val="0"/>
              <w:overflowPunct w:val="0"/>
              <w:spacing w:line="275" w:lineRule="exact"/>
              <w:ind w:left="15" w:right="1"/>
              <w:jc w:val="center"/>
              <w:rPr>
                <w:spacing w:val="-2"/>
              </w:rPr>
            </w:pPr>
            <w:r>
              <w:rPr>
                <w:spacing w:val="-2"/>
              </w:rPr>
              <w:t>Never</w:t>
            </w:r>
          </w:p>
        </w:tc>
      </w:tr>
    </w:tbl>
    <w:p w14:paraId="2775D024" w14:textId="77777777" w:rsidR="007A2FC3" w:rsidRDefault="007A2FC3">
      <w:pPr>
        <w:pStyle w:val="BodyText"/>
        <w:kinsoku w:val="0"/>
        <w:overflowPunct w:val="0"/>
        <w:spacing w:before="49"/>
        <w:rPr>
          <w:sz w:val="20"/>
          <w:szCs w:val="20"/>
        </w:rPr>
      </w:pPr>
    </w:p>
    <w:tbl>
      <w:tblPr>
        <w:tblW w:w="0" w:type="auto"/>
        <w:tblInd w:w="435" w:type="dxa"/>
        <w:tblLayout w:type="fixed"/>
        <w:tblCellMar>
          <w:left w:w="0" w:type="dxa"/>
          <w:right w:w="0" w:type="dxa"/>
        </w:tblCellMar>
        <w:tblLook w:val="0000" w:firstRow="0" w:lastRow="0" w:firstColumn="0" w:lastColumn="0" w:noHBand="0" w:noVBand="0"/>
      </w:tblPr>
      <w:tblGrid>
        <w:gridCol w:w="6913"/>
        <w:gridCol w:w="2695"/>
      </w:tblGrid>
      <w:tr w:rsidR="00A939F4" w14:paraId="6013C148" w14:textId="77777777">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6DBEBC7B" w14:textId="77777777" w:rsidR="007A2FC3" w:rsidRDefault="007A2FC3">
            <w:pPr>
              <w:pStyle w:val="TableParagraph"/>
              <w:kinsoku w:val="0"/>
              <w:overflowPunct w:val="0"/>
              <w:spacing w:before="81" w:line="240" w:lineRule="auto"/>
              <w:rPr>
                <w:b/>
                <w:bCs/>
                <w:spacing w:val="-2"/>
              </w:rPr>
            </w:pPr>
            <w:r>
              <w:rPr>
                <w:b/>
                <w:bCs/>
              </w:rPr>
              <w:t>MANUAL</w:t>
            </w:r>
            <w:r>
              <w:rPr>
                <w:b/>
                <w:bCs/>
                <w:spacing w:val="-3"/>
              </w:rPr>
              <w:t xml:space="preserve"> </w:t>
            </w:r>
            <w:r>
              <w:rPr>
                <w:b/>
                <w:bCs/>
                <w:spacing w:val="-2"/>
              </w:rPr>
              <w:t>HANDLING</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4951BEDB" w14:textId="77777777" w:rsidR="007A2FC3" w:rsidRDefault="007A2FC3">
            <w:pPr>
              <w:pStyle w:val="TableParagraph"/>
              <w:kinsoku w:val="0"/>
              <w:overflowPunct w:val="0"/>
              <w:spacing w:before="81" w:line="240" w:lineRule="auto"/>
              <w:ind w:left="15"/>
              <w:jc w:val="center"/>
              <w:rPr>
                <w:b/>
                <w:bCs/>
                <w:spacing w:val="-2"/>
              </w:rPr>
            </w:pPr>
            <w:r>
              <w:rPr>
                <w:b/>
                <w:bCs/>
                <w:spacing w:val="-2"/>
              </w:rPr>
              <w:t>FREQUENCY</w:t>
            </w:r>
          </w:p>
        </w:tc>
      </w:tr>
      <w:tr w:rsidR="00A939F4" w14:paraId="536BCDA7"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70EACC4F" w14:textId="77777777" w:rsidR="007A2FC3" w:rsidRDefault="007A2FC3">
            <w:pPr>
              <w:pStyle w:val="TableParagraph"/>
              <w:kinsoku w:val="0"/>
              <w:overflowPunct w:val="0"/>
              <w:rPr>
                <w:spacing w:val="-5"/>
              </w:rPr>
            </w:pPr>
            <w:r>
              <w:t>Lifting</w:t>
            </w:r>
            <w:r>
              <w:rPr>
                <w:spacing w:val="-5"/>
              </w:rPr>
              <w:t xml:space="preserve"> </w:t>
            </w:r>
            <w:r>
              <w:t>0</w:t>
            </w:r>
            <w:r>
              <w:rPr>
                <w:spacing w:val="-1"/>
              </w:rPr>
              <w:t xml:space="preserve"> </w:t>
            </w:r>
            <w:r>
              <w:t xml:space="preserve">– </w:t>
            </w:r>
            <w:r>
              <w:rPr>
                <w:spacing w:val="-5"/>
              </w:rPr>
              <w:t>5kg</w:t>
            </w:r>
          </w:p>
        </w:tc>
        <w:tc>
          <w:tcPr>
            <w:tcW w:w="2695" w:type="dxa"/>
            <w:tcBorders>
              <w:top w:val="single" w:sz="4" w:space="0" w:color="000000"/>
              <w:left w:val="single" w:sz="4" w:space="0" w:color="000000"/>
              <w:bottom w:val="single" w:sz="4" w:space="0" w:color="000000"/>
              <w:right w:val="single" w:sz="4" w:space="0" w:color="000000"/>
            </w:tcBorders>
          </w:tcPr>
          <w:p w14:paraId="7AACD4C7" w14:textId="77777777" w:rsidR="007A2FC3" w:rsidRDefault="007A2FC3">
            <w:pPr>
              <w:pStyle w:val="TableParagraph"/>
              <w:kinsoku w:val="0"/>
              <w:overflowPunct w:val="0"/>
              <w:ind w:left="15" w:right="5"/>
              <w:jc w:val="center"/>
              <w:rPr>
                <w:spacing w:val="-2"/>
              </w:rPr>
            </w:pPr>
            <w:r>
              <w:rPr>
                <w:spacing w:val="-2"/>
              </w:rPr>
              <w:t>Occasionally</w:t>
            </w:r>
          </w:p>
        </w:tc>
      </w:tr>
      <w:tr w:rsidR="00A939F4" w14:paraId="5EA2160B"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69BD6724" w14:textId="77777777" w:rsidR="007A2FC3" w:rsidRDefault="007A2FC3">
            <w:pPr>
              <w:pStyle w:val="TableParagraph"/>
              <w:kinsoku w:val="0"/>
              <w:overflowPunct w:val="0"/>
              <w:rPr>
                <w:spacing w:val="-4"/>
              </w:rPr>
            </w:pPr>
            <w:r>
              <w:t>Lifting</w:t>
            </w:r>
            <w:r>
              <w:rPr>
                <w:spacing w:val="-5"/>
              </w:rPr>
              <w:t xml:space="preserve"> </w:t>
            </w:r>
            <w:r>
              <w:t>5</w:t>
            </w:r>
            <w:r>
              <w:rPr>
                <w:spacing w:val="-1"/>
              </w:rPr>
              <w:t xml:space="preserve"> </w:t>
            </w:r>
            <w:r>
              <w:t xml:space="preserve">– </w:t>
            </w:r>
            <w:r>
              <w:rPr>
                <w:spacing w:val="-4"/>
              </w:rPr>
              <w:t>10kg</w:t>
            </w:r>
          </w:p>
        </w:tc>
        <w:tc>
          <w:tcPr>
            <w:tcW w:w="2695" w:type="dxa"/>
            <w:tcBorders>
              <w:top w:val="single" w:sz="4" w:space="0" w:color="000000"/>
              <w:left w:val="single" w:sz="4" w:space="0" w:color="000000"/>
              <w:bottom w:val="single" w:sz="4" w:space="0" w:color="000000"/>
              <w:right w:val="single" w:sz="4" w:space="0" w:color="000000"/>
            </w:tcBorders>
          </w:tcPr>
          <w:p w14:paraId="222ACA5D" w14:textId="77777777" w:rsidR="007A2FC3" w:rsidRDefault="007A2FC3">
            <w:pPr>
              <w:pStyle w:val="TableParagraph"/>
              <w:kinsoku w:val="0"/>
              <w:overflowPunct w:val="0"/>
              <w:ind w:left="15" w:right="1"/>
              <w:jc w:val="center"/>
              <w:rPr>
                <w:spacing w:val="-2"/>
              </w:rPr>
            </w:pPr>
            <w:r>
              <w:rPr>
                <w:spacing w:val="-2"/>
              </w:rPr>
              <w:t>Never</w:t>
            </w:r>
          </w:p>
        </w:tc>
      </w:tr>
      <w:tr w:rsidR="00A939F4" w14:paraId="2072DB55" w14:textId="77777777">
        <w:trPr>
          <w:trHeight w:val="294"/>
        </w:trPr>
        <w:tc>
          <w:tcPr>
            <w:tcW w:w="6913" w:type="dxa"/>
            <w:tcBorders>
              <w:top w:val="single" w:sz="4" w:space="0" w:color="000000"/>
              <w:left w:val="single" w:sz="4" w:space="0" w:color="000000"/>
              <w:bottom w:val="single" w:sz="4" w:space="0" w:color="000000"/>
              <w:right w:val="single" w:sz="4" w:space="0" w:color="000000"/>
            </w:tcBorders>
          </w:tcPr>
          <w:p w14:paraId="0B34900C" w14:textId="77777777" w:rsidR="007A2FC3" w:rsidRDefault="007A2FC3">
            <w:pPr>
              <w:pStyle w:val="TableParagraph"/>
              <w:kinsoku w:val="0"/>
              <w:overflowPunct w:val="0"/>
              <w:spacing w:before="1" w:line="273" w:lineRule="exact"/>
              <w:rPr>
                <w:spacing w:val="-2"/>
              </w:rPr>
            </w:pPr>
            <w:r>
              <w:t>Lifting</w:t>
            </w:r>
            <w:r>
              <w:rPr>
                <w:spacing w:val="-5"/>
              </w:rPr>
              <w:t xml:space="preserve"> </w:t>
            </w:r>
            <w:r>
              <w:rPr>
                <w:spacing w:val="-2"/>
              </w:rPr>
              <w:t>10kg+</w:t>
            </w:r>
          </w:p>
        </w:tc>
        <w:tc>
          <w:tcPr>
            <w:tcW w:w="2695" w:type="dxa"/>
            <w:tcBorders>
              <w:top w:val="single" w:sz="4" w:space="0" w:color="000000"/>
              <w:left w:val="single" w:sz="4" w:space="0" w:color="000000"/>
              <w:bottom w:val="single" w:sz="4" w:space="0" w:color="000000"/>
              <w:right w:val="single" w:sz="4" w:space="0" w:color="000000"/>
            </w:tcBorders>
          </w:tcPr>
          <w:p w14:paraId="7A86CCFC" w14:textId="77777777" w:rsidR="007A2FC3" w:rsidRDefault="007A2FC3">
            <w:pPr>
              <w:pStyle w:val="TableParagraph"/>
              <w:kinsoku w:val="0"/>
              <w:overflowPunct w:val="0"/>
              <w:spacing w:before="1" w:line="273" w:lineRule="exact"/>
              <w:ind w:left="15" w:right="1"/>
              <w:jc w:val="center"/>
              <w:rPr>
                <w:spacing w:val="-2"/>
              </w:rPr>
            </w:pPr>
            <w:r>
              <w:rPr>
                <w:spacing w:val="-2"/>
              </w:rPr>
              <w:t>Never</w:t>
            </w:r>
          </w:p>
        </w:tc>
      </w:tr>
      <w:tr w:rsidR="00A939F4" w14:paraId="5FE31E89"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7155020D" w14:textId="77777777" w:rsidR="007A2FC3" w:rsidRDefault="007A2FC3">
            <w:pPr>
              <w:pStyle w:val="TableParagraph"/>
              <w:kinsoku w:val="0"/>
              <w:overflowPunct w:val="0"/>
              <w:rPr>
                <w:spacing w:val="-2"/>
              </w:rPr>
            </w:pPr>
            <w:r>
              <w:rPr>
                <w:spacing w:val="-2"/>
              </w:rPr>
              <w:t>Climbing</w:t>
            </w:r>
          </w:p>
        </w:tc>
        <w:tc>
          <w:tcPr>
            <w:tcW w:w="2695" w:type="dxa"/>
            <w:tcBorders>
              <w:top w:val="single" w:sz="4" w:space="0" w:color="000000"/>
              <w:left w:val="single" w:sz="4" w:space="0" w:color="000000"/>
              <w:bottom w:val="single" w:sz="4" w:space="0" w:color="000000"/>
              <w:right w:val="single" w:sz="4" w:space="0" w:color="000000"/>
            </w:tcBorders>
          </w:tcPr>
          <w:p w14:paraId="653C9313" w14:textId="77777777" w:rsidR="007A2FC3" w:rsidRDefault="007A2FC3">
            <w:pPr>
              <w:pStyle w:val="TableParagraph"/>
              <w:kinsoku w:val="0"/>
              <w:overflowPunct w:val="0"/>
              <w:ind w:left="15" w:right="1"/>
              <w:jc w:val="center"/>
              <w:rPr>
                <w:spacing w:val="-2"/>
              </w:rPr>
            </w:pPr>
            <w:r>
              <w:rPr>
                <w:spacing w:val="-2"/>
              </w:rPr>
              <w:t>Never</w:t>
            </w:r>
          </w:p>
        </w:tc>
      </w:tr>
      <w:tr w:rsidR="00A939F4" w14:paraId="1467394B"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2717576C" w14:textId="77777777" w:rsidR="007A2FC3" w:rsidRDefault="007A2FC3">
            <w:pPr>
              <w:pStyle w:val="TableParagraph"/>
              <w:kinsoku w:val="0"/>
              <w:overflowPunct w:val="0"/>
              <w:rPr>
                <w:spacing w:val="-2"/>
              </w:rPr>
            </w:pPr>
            <w:r>
              <w:rPr>
                <w:spacing w:val="-2"/>
              </w:rPr>
              <w:t>Reaching</w:t>
            </w:r>
          </w:p>
        </w:tc>
        <w:tc>
          <w:tcPr>
            <w:tcW w:w="2695" w:type="dxa"/>
            <w:tcBorders>
              <w:top w:val="single" w:sz="4" w:space="0" w:color="000000"/>
              <w:left w:val="single" w:sz="4" w:space="0" w:color="000000"/>
              <w:bottom w:val="single" w:sz="4" w:space="0" w:color="000000"/>
              <w:right w:val="single" w:sz="4" w:space="0" w:color="000000"/>
            </w:tcBorders>
          </w:tcPr>
          <w:p w14:paraId="4581820E" w14:textId="77777777" w:rsidR="007A2FC3" w:rsidRDefault="007A2FC3">
            <w:pPr>
              <w:pStyle w:val="TableParagraph"/>
              <w:kinsoku w:val="0"/>
              <w:overflowPunct w:val="0"/>
              <w:ind w:left="15" w:right="5"/>
              <w:jc w:val="center"/>
              <w:rPr>
                <w:spacing w:val="-2"/>
              </w:rPr>
            </w:pPr>
            <w:r>
              <w:rPr>
                <w:spacing w:val="-2"/>
              </w:rPr>
              <w:t>Occasionally</w:t>
            </w:r>
          </w:p>
        </w:tc>
      </w:tr>
      <w:tr w:rsidR="00A939F4" w14:paraId="1AD0F5B0"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570D9C6E" w14:textId="77777777" w:rsidR="007A2FC3" w:rsidRDefault="007A2FC3">
            <w:pPr>
              <w:pStyle w:val="TableParagraph"/>
              <w:kinsoku w:val="0"/>
              <w:overflowPunct w:val="0"/>
              <w:rPr>
                <w:spacing w:val="-2"/>
              </w:rPr>
            </w:pPr>
            <w:r>
              <w:rPr>
                <w:spacing w:val="-2"/>
              </w:rPr>
              <w:t>Bending/squatting</w:t>
            </w:r>
          </w:p>
        </w:tc>
        <w:tc>
          <w:tcPr>
            <w:tcW w:w="2695" w:type="dxa"/>
            <w:tcBorders>
              <w:top w:val="single" w:sz="4" w:space="0" w:color="000000"/>
              <w:left w:val="single" w:sz="4" w:space="0" w:color="000000"/>
              <w:bottom w:val="single" w:sz="4" w:space="0" w:color="000000"/>
              <w:right w:val="single" w:sz="4" w:space="0" w:color="000000"/>
            </w:tcBorders>
          </w:tcPr>
          <w:p w14:paraId="40370BEA" w14:textId="77777777" w:rsidR="007A2FC3" w:rsidRDefault="007A2FC3">
            <w:pPr>
              <w:pStyle w:val="TableParagraph"/>
              <w:kinsoku w:val="0"/>
              <w:overflowPunct w:val="0"/>
              <w:ind w:left="15" w:right="5"/>
              <w:jc w:val="center"/>
              <w:rPr>
                <w:spacing w:val="-2"/>
              </w:rPr>
            </w:pPr>
            <w:r>
              <w:rPr>
                <w:spacing w:val="-2"/>
              </w:rPr>
              <w:t>Occasionally</w:t>
            </w:r>
          </w:p>
        </w:tc>
      </w:tr>
      <w:tr w:rsidR="00A939F4" w14:paraId="05E7D4E1" w14:textId="77777777">
        <w:trPr>
          <w:trHeight w:val="294"/>
        </w:trPr>
        <w:tc>
          <w:tcPr>
            <w:tcW w:w="6913" w:type="dxa"/>
            <w:tcBorders>
              <w:top w:val="single" w:sz="4" w:space="0" w:color="000000"/>
              <w:left w:val="single" w:sz="4" w:space="0" w:color="000000"/>
              <w:bottom w:val="single" w:sz="4" w:space="0" w:color="000000"/>
              <w:right w:val="single" w:sz="4" w:space="0" w:color="000000"/>
            </w:tcBorders>
          </w:tcPr>
          <w:p w14:paraId="5D6E2712" w14:textId="77777777" w:rsidR="007A2FC3" w:rsidRDefault="007A2FC3">
            <w:pPr>
              <w:pStyle w:val="TableParagraph"/>
              <w:kinsoku w:val="0"/>
              <w:overflowPunct w:val="0"/>
              <w:spacing w:before="1" w:line="273" w:lineRule="exact"/>
              <w:rPr>
                <w:spacing w:val="-2"/>
              </w:rPr>
            </w:pPr>
            <w:r>
              <w:rPr>
                <w:spacing w:val="-2"/>
              </w:rPr>
              <w:t>Push/pull</w:t>
            </w:r>
          </w:p>
        </w:tc>
        <w:tc>
          <w:tcPr>
            <w:tcW w:w="2695" w:type="dxa"/>
            <w:tcBorders>
              <w:top w:val="single" w:sz="4" w:space="0" w:color="000000"/>
              <w:left w:val="single" w:sz="4" w:space="0" w:color="000000"/>
              <w:bottom w:val="single" w:sz="4" w:space="0" w:color="000000"/>
              <w:right w:val="single" w:sz="4" w:space="0" w:color="000000"/>
            </w:tcBorders>
          </w:tcPr>
          <w:p w14:paraId="65DDB7FA" w14:textId="77777777" w:rsidR="007A2FC3" w:rsidRDefault="007A2FC3">
            <w:pPr>
              <w:pStyle w:val="TableParagraph"/>
              <w:kinsoku w:val="0"/>
              <w:overflowPunct w:val="0"/>
              <w:spacing w:before="1" w:line="273" w:lineRule="exact"/>
              <w:ind w:left="15" w:right="1"/>
              <w:jc w:val="center"/>
              <w:rPr>
                <w:spacing w:val="-2"/>
              </w:rPr>
            </w:pPr>
            <w:r>
              <w:rPr>
                <w:spacing w:val="-2"/>
              </w:rPr>
              <w:t>Never</w:t>
            </w:r>
          </w:p>
        </w:tc>
      </w:tr>
      <w:tr w:rsidR="00A939F4" w14:paraId="68C5C6D7"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29DE7429" w14:textId="77777777" w:rsidR="007A2FC3" w:rsidRDefault="007A2FC3">
            <w:pPr>
              <w:pStyle w:val="TableParagraph"/>
              <w:kinsoku w:val="0"/>
              <w:overflowPunct w:val="0"/>
              <w:rPr>
                <w:spacing w:val="-4"/>
              </w:rPr>
            </w:pPr>
            <w:r>
              <w:t>Sequential</w:t>
            </w:r>
            <w:r>
              <w:rPr>
                <w:spacing w:val="-2"/>
              </w:rPr>
              <w:t xml:space="preserve"> </w:t>
            </w:r>
            <w:r>
              <w:t>repetitive</w:t>
            </w:r>
            <w:r>
              <w:rPr>
                <w:spacing w:val="-5"/>
              </w:rPr>
              <w:t xml:space="preserve"> </w:t>
            </w:r>
            <w:r>
              <w:t>movements</w:t>
            </w:r>
            <w:r>
              <w:rPr>
                <w:spacing w:val="-5"/>
              </w:rPr>
              <w:t xml:space="preserve"> </w:t>
            </w:r>
            <w:r>
              <w:t>in</w:t>
            </w:r>
            <w:r>
              <w:rPr>
                <w:spacing w:val="-4"/>
              </w:rPr>
              <w:t xml:space="preserve"> </w:t>
            </w:r>
            <w:r>
              <w:t>a</w:t>
            </w:r>
            <w:r>
              <w:rPr>
                <w:spacing w:val="-3"/>
              </w:rPr>
              <w:t xml:space="preserve"> </w:t>
            </w:r>
            <w:r>
              <w:t>short</w:t>
            </w:r>
            <w:r>
              <w:rPr>
                <w:spacing w:val="-4"/>
              </w:rPr>
              <w:t xml:space="preserve"> </w:t>
            </w:r>
            <w:r>
              <w:t>amount</w:t>
            </w:r>
            <w:r>
              <w:rPr>
                <w:spacing w:val="-4"/>
              </w:rPr>
              <w:t xml:space="preserve"> </w:t>
            </w:r>
            <w:r>
              <w:t>of</w:t>
            </w:r>
            <w:r>
              <w:rPr>
                <w:spacing w:val="-2"/>
              </w:rPr>
              <w:t xml:space="preserve"> </w:t>
            </w:r>
            <w:r>
              <w:rPr>
                <w:spacing w:val="-4"/>
              </w:rPr>
              <w:t>time</w:t>
            </w:r>
          </w:p>
        </w:tc>
        <w:tc>
          <w:tcPr>
            <w:tcW w:w="2695" w:type="dxa"/>
            <w:tcBorders>
              <w:top w:val="single" w:sz="4" w:space="0" w:color="000000"/>
              <w:left w:val="single" w:sz="4" w:space="0" w:color="000000"/>
              <w:bottom w:val="single" w:sz="4" w:space="0" w:color="000000"/>
              <w:right w:val="single" w:sz="4" w:space="0" w:color="000000"/>
            </w:tcBorders>
          </w:tcPr>
          <w:p w14:paraId="561B1A1E" w14:textId="77777777" w:rsidR="007A2FC3" w:rsidRDefault="007A2FC3">
            <w:pPr>
              <w:pStyle w:val="TableParagraph"/>
              <w:kinsoku w:val="0"/>
              <w:overflowPunct w:val="0"/>
              <w:ind w:left="15" w:right="1"/>
              <w:jc w:val="center"/>
              <w:rPr>
                <w:spacing w:val="-2"/>
              </w:rPr>
            </w:pPr>
            <w:r>
              <w:rPr>
                <w:spacing w:val="-2"/>
              </w:rPr>
              <w:t>Never</w:t>
            </w:r>
          </w:p>
        </w:tc>
      </w:tr>
    </w:tbl>
    <w:p w14:paraId="066A0D10" w14:textId="77777777" w:rsidR="007A2FC3" w:rsidRDefault="007A2FC3">
      <w:pPr>
        <w:pStyle w:val="BodyText"/>
        <w:kinsoku w:val="0"/>
        <w:overflowPunct w:val="0"/>
        <w:spacing w:before="52"/>
        <w:rPr>
          <w:sz w:val="20"/>
          <w:szCs w:val="20"/>
        </w:rPr>
      </w:pPr>
    </w:p>
    <w:tbl>
      <w:tblPr>
        <w:tblW w:w="0" w:type="auto"/>
        <w:tblInd w:w="435" w:type="dxa"/>
        <w:tblLayout w:type="fixed"/>
        <w:tblCellMar>
          <w:left w:w="0" w:type="dxa"/>
          <w:right w:w="0" w:type="dxa"/>
        </w:tblCellMar>
        <w:tblLook w:val="0000" w:firstRow="0" w:lastRow="0" w:firstColumn="0" w:lastColumn="0" w:noHBand="0" w:noVBand="0"/>
      </w:tblPr>
      <w:tblGrid>
        <w:gridCol w:w="6913"/>
        <w:gridCol w:w="2695"/>
      </w:tblGrid>
      <w:tr w:rsidR="00A939F4" w14:paraId="53D51ECF" w14:textId="77777777">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2D83C1F5" w14:textId="77777777" w:rsidR="007A2FC3" w:rsidRDefault="007A2FC3">
            <w:pPr>
              <w:pStyle w:val="TableParagraph"/>
              <w:kinsoku w:val="0"/>
              <w:overflowPunct w:val="0"/>
              <w:spacing w:before="81" w:line="240" w:lineRule="auto"/>
              <w:rPr>
                <w:b/>
                <w:bCs/>
                <w:spacing w:val="-2"/>
              </w:rPr>
            </w:pPr>
            <w:r>
              <w:rPr>
                <w:b/>
                <w:bCs/>
                <w:spacing w:val="-2"/>
              </w:rPr>
              <w:t>TRAVEL</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32B48EC0" w14:textId="77777777" w:rsidR="007A2FC3" w:rsidRDefault="007A2FC3">
            <w:pPr>
              <w:pStyle w:val="TableParagraph"/>
              <w:kinsoku w:val="0"/>
              <w:overflowPunct w:val="0"/>
              <w:spacing w:before="81" w:line="240" w:lineRule="auto"/>
              <w:ind w:left="15"/>
              <w:jc w:val="center"/>
              <w:rPr>
                <w:b/>
                <w:bCs/>
                <w:spacing w:val="-2"/>
              </w:rPr>
            </w:pPr>
            <w:r>
              <w:rPr>
                <w:b/>
                <w:bCs/>
                <w:spacing w:val="-2"/>
              </w:rPr>
              <w:t>FREQUENCY</w:t>
            </w:r>
          </w:p>
        </w:tc>
      </w:tr>
      <w:tr w:rsidR="00A939F4" w14:paraId="600B01E8" w14:textId="77777777">
        <w:trPr>
          <w:trHeight w:val="294"/>
        </w:trPr>
        <w:tc>
          <w:tcPr>
            <w:tcW w:w="6913" w:type="dxa"/>
            <w:tcBorders>
              <w:top w:val="single" w:sz="4" w:space="0" w:color="000000"/>
              <w:left w:val="single" w:sz="4" w:space="0" w:color="000000"/>
              <w:bottom w:val="single" w:sz="4" w:space="0" w:color="000000"/>
              <w:right w:val="single" w:sz="4" w:space="0" w:color="000000"/>
            </w:tcBorders>
          </w:tcPr>
          <w:p w14:paraId="320BDAD8" w14:textId="77777777" w:rsidR="007A2FC3" w:rsidRDefault="007A2FC3">
            <w:pPr>
              <w:pStyle w:val="TableParagraph"/>
              <w:kinsoku w:val="0"/>
              <w:overflowPunct w:val="0"/>
              <w:spacing w:before="1" w:line="273" w:lineRule="exact"/>
              <w:rPr>
                <w:spacing w:val="-2"/>
              </w:rPr>
            </w:pPr>
            <w:r>
              <w:t>Frequent</w:t>
            </w:r>
            <w:r>
              <w:rPr>
                <w:spacing w:val="-2"/>
              </w:rPr>
              <w:t xml:space="preserve"> </w:t>
            </w:r>
            <w:r>
              <w:t>travel</w:t>
            </w:r>
            <w:r>
              <w:rPr>
                <w:spacing w:val="-1"/>
              </w:rPr>
              <w:t xml:space="preserve"> </w:t>
            </w:r>
            <w:r>
              <w:t>–</w:t>
            </w:r>
            <w:r>
              <w:rPr>
                <w:spacing w:val="-4"/>
              </w:rPr>
              <w:t xml:space="preserve"> </w:t>
            </w:r>
            <w:r>
              <w:t>multiple</w:t>
            </w:r>
            <w:r>
              <w:rPr>
                <w:spacing w:val="-2"/>
              </w:rPr>
              <w:t xml:space="preserve"> </w:t>
            </w:r>
            <w:r>
              <w:t>work</w:t>
            </w:r>
            <w:r>
              <w:rPr>
                <w:spacing w:val="-3"/>
              </w:rPr>
              <w:t xml:space="preserve"> </w:t>
            </w:r>
            <w:r>
              <w:rPr>
                <w:spacing w:val="-2"/>
              </w:rPr>
              <w:t>sites</w:t>
            </w:r>
          </w:p>
        </w:tc>
        <w:tc>
          <w:tcPr>
            <w:tcW w:w="2695" w:type="dxa"/>
            <w:tcBorders>
              <w:top w:val="single" w:sz="4" w:space="0" w:color="000000"/>
              <w:left w:val="single" w:sz="4" w:space="0" w:color="000000"/>
              <w:bottom w:val="single" w:sz="4" w:space="0" w:color="000000"/>
              <w:right w:val="single" w:sz="4" w:space="0" w:color="000000"/>
            </w:tcBorders>
          </w:tcPr>
          <w:p w14:paraId="0BD75CAD" w14:textId="77777777" w:rsidR="007A2FC3" w:rsidRDefault="007A2FC3">
            <w:pPr>
              <w:pStyle w:val="TableParagraph"/>
              <w:kinsoku w:val="0"/>
              <w:overflowPunct w:val="0"/>
              <w:spacing w:before="1" w:line="273" w:lineRule="exact"/>
              <w:ind w:left="15" w:right="5"/>
              <w:jc w:val="center"/>
              <w:rPr>
                <w:spacing w:val="-2"/>
              </w:rPr>
            </w:pPr>
            <w:r>
              <w:rPr>
                <w:spacing w:val="-2"/>
              </w:rPr>
              <w:t>Occasionally</w:t>
            </w:r>
          </w:p>
        </w:tc>
      </w:tr>
      <w:tr w:rsidR="00A939F4" w14:paraId="19FEC50A"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21550FCD" w14:textId="77777777" w:rsidR="007A2FC3" w:rsidRDefault="007A2FC3">
            <w:pPr>
              <w:pStyle w:val="TableParagraph"/>
              <w:kinsoku w:val="0"/>
              <w:overflowPunct w:val="0"/>
              <w:rPr>
                <w:spacing w:val="-2"/>
              </w:rPr>
            </w:pPr>
            <w:r>
              <w:t>Frequent</w:t>
            </w:r>
            <w:r>
              <w:rPr>
                <w:spacing w:val="-4"/>
              </w:rPr>
              <w:t xml:space="preserve"> </w:t>
            </w:r>
            <w:r>
              <w:t>travel –</w:t>
            </w:r>
            <w:r>
              <w:rPr>
                <w:spacing w:val="-2"/>
              </w:rPr>
              <w:t xml:space="preserve"> driving</w:t>
            </w:r>
          </w:p>
        </w:tc>
        <w:tc>
          <w:tcPr>
            <w:tcW w:w="2695" w:type="dxa"/>
            <w:tcBorders>
              <w:top w:val="single" w:sz="4" w:space="0" w:color="000000"/>
              <w:left w:val="single" w:sz="4" w:space="0" w:color="000000"/>
              <w:bottom w:val="single" w:sz="4" w:space="0" w:color="000000"/>
              <w:right w:val="single" w:sz="4" w:space="0" w:color="000000"/>
            </w:tcBorders>
          </w:tcPr>
          <w:p w14:paraId="574C023D" w14:textId="77777777" w:rsidR="007A2FC3" w:rsidRDefault="007A2FC3">
            <w:pPr>
              <w:pStyle w:val="TableParagraph"/>
              <w:kinsoku w:val="0"/>
              <w:overflowPunct w:val="0"/>
              <w:ind w:left="15" w:right="5"/>
              <w:jc w:val="center"/>
              <w:rPr>
                <w:spacing w:val="-2"/>
              </w:rPr>
            </w:pPr>
            <w:r>
              <w:rPr>
                <w:spacing w:val="-2"/>
              </w:rPr>
              <w:t>Occasionally</w:t>
            </w:r>
          </w:p>
        </w:tc>
      </w:tr>
      <w:tr w:rsidR="00A939F4" w14:paraId="3DC556E2"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5DD9D32B" w14:textId="77777777" w:rsidR="007A2FC3" w:rsidRDefault="007A2FC3">
            <w:pPr>
              <w:pStyle w:val="TableParagraph"/>
              <w:kinsoku w:val="0"/>
              <w:overflowPunct w:val="0"/>
              <w:rPr>
                <w:spacing w:val="-2"/>
              </w:rPr>
            </w:pPr>
            <w:r>
              <w:t>Frequent</w:t>
            </w:r>
            <w:r>
              <w:rPr>
                <w:spacing w:val="-2"/>
              </w:rPr>
              <w:t xml:space="preserve"> </w:t>
            </w:r>
            <w:r>
              <w:t>travel –</w:t>
            </w:r>
            <w:r>
              <w:rPr>
                <w:spacing w:val="-2"/>
              </w:rPr>
              <w:t xml:space="preserve"> interstate</w:t>
            </w:r>
          </w:p>
        </w:tc>
        <w:tc>
          <w:tcPr>
            <w:tcW w:w="2695" w:type="dxa"/>
            <w:tcBorders>
              <w:top w:val="single" w:sz="4" w:space="0" w:color="000000"/>
              <w:left w:val="single" w:sz="4" w:space="0" w:color="000000"/>
              <w:bottom w:val="single" w:sz="4" w:space="0" w:color="000000"/>
              <w:right w:val="single" w:sz="4" w:space="0" w:color="000000"/>
            </w:tcBorders>
          </w:tcPr>
          <w:p w14:paraId="0886FDDA" w14:textId="77777777" w:rsidR="007A2FC3" w:rsidRDefault="007A2FC3">
            <w:pPr>
              <w:pStyle w:val="TableParagraph"/>
              <w:kinsoku w:val="0"/>
              <w:overflowPunct w:val="0"/>
              <w:ind w:left="15" w:right="5"/>
              <w:jc w:val="center"/>
              <w:rPr>
                <w:spacing w:val="-2"/>
              </w:rPr>
            </w:pPr>
            <w:r>
              <w:rPr>
                <w:spacing w:val="-2"/>
              </w:rPr>
              <w:t>Occasionally</w:t>
            </w:r>
          </w:p>
        </w:tc>
      </w:tr>
    </w:tbl>
    <w:p w14:paraId="56A2E8E7" w14:textId="77777777" w:rsidR="007A2FC3" w:rsidRDefault="007A2FC3">
      <w:pPr>
        <w:pStyle w:val="BodyText"/>
        <w:kinsoku w:val="0"/>
        <w:overflowPunct w:val="0"/>
        <w:spacing w:before="50"/>
        <w:rPr>
          <w:sz w:val="20"/>
          <w:szCs w:val="20"/>
        </w:rPr>
      </w:pPr>
    </w:p>
    <w:tbl>
      <w:tblPr>
        <w:tblW w:w="0" w:type="auto"/>
        <w:tblInd w:w="435" w:type="dxa"/>
        <w:tblLayout w:type="fixed"/>
        <w:tblCellMar>
          <w:left w:w="0" w:type="dxa"/>
          <w:right w:w="0" w:type="dxa"/>
        </w:tblCellMar>
        <w:tblLook w:val="0000" w:firstRow="0" w:lastRow="0" w:firstColumn="0" w:lastColumn="0" w:noHBand="0" w:noVBand="0"/>
      </w:tblPr>
      <w:tblGrid>
        <w:gridCol w:w="6913"/>
        <w:gridCol w:w="2695"/>
      </w:tblGrid>
      <w:tr w:rsidR="00A939F4" w14:paraId="1B44CE07" w14:textId="77777777">
        <w:trPr>
          <w:trHeight w:val="455"/>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42CDC6BA" w14:textId="77777777" w:rsidR="007A2FC3" w:rsidRDefault="007A2FC3">
            <w:pPr>
              <w:pStyle w:val="TableParagraph"/>
              <w:kinsoku w:val="0"/>
              <w:overflowPunct w:val="0"/>
              <w:spacing w:before="81" w:line="240" w:lineRule="auto"/>
              <w:rPr>
                <w:b/>
                <w:bCs/>
                <w:spacing w:val="-2"/>
              </w:rPr>
            </w:pPr>
            <w:r>
              <w:rPr>
                <w:b/>
                <w:bCs/>
              </w:rPr>
              <w:t>SPECIFIC</w:t>
            </w:r>
            <w:r>
              <w:rPr>
                <w:b/>
                <w:bCs/>
                <w:spacing w:val="-4"/>
              </w:rPr>
              <w:t xml:space="preserve"> </w:t>
            </w:r>
            <w:r>
              <w:rPr>
                <w:b/>
                <w:bCs/>
                <w:spacing w:val="-2"/>
              </w:rPr>
              <w:t>HAZARDS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6B4D9B1E" w14:textId="77777777" w:rsidR="007A2FC3" w:rsidRDefault="007A2FC3">
            <w:pPr>
              <w:pStyle w:val="TableParagraph"/>
              <w:kinsoku w:val="0"/>
              <w:overflowPunct w:val="0"/>
              <w:spacing w:before="81" w:line="240" w:lineRule="auto"/>
              <w:ind w:left="15"/>
              <w:jc w:val="center"/>
              <w:rPr>
                <w:b/>
                <w:bCs/>
                <w:spacing w:val="-2"/>
              </w:rPr>
            </w:pPr>
            <w:r>
              <w:rPr>
                <w:b/>
                <w:bCs/>
                <w:spacing w:val="-2"/>
              </w:rPr>
              <w:t>FREQUENCY</w:t>
            </w:r>
          </w:p>
        </w:tc>
      </w:tr>
      <w:tr w:rsidR="00A939F4" w14:paraId="103815B1"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39A0AD66" w14:textId="77777777" w:rsidR="007A2FC3" w:rsidRDefault="007A2FC3">
            <w:pPr>
              <w:pStyle w:val="TableParagraph"/>
              <w:kinsoku w:val="0"/>
              <w:overflowPunct w:val="0"/>
              <w:rPr>
                <w:spacing w:val="-2"/>
              </w:rPr>
            </w:pPr>
            <w:r>
              <w:t>Working</w:t>
            </w:r>
            <w:r>
              <w:rPr>
                <w:spacing w:val="-2"/>
              </w:rPr>
              <w:t xml:space="preserve"> </w:t>
            </w:r>
            <w:r>
              <w:t>at</w:t>
            </w:r>
            <w:r>
              <w:rPr>
                <w:spacing w:val="-2"/>
              </w:rPr>
              <w:t xml:space="preserve"> heights</w:t>
            </w:r>
          </w:p>
        </w:tc>
        <w:tc>
          <w:tcPr>
            <w:tcW w:w="2695" w:type="dxa"/>
            <w:tcBorders>
              <w:top w:val="single" w:sz="4" w:space="0" w:color="000000"/>
              <w:left w:val="single" w:sz="4" w:space="0" w:color="000000"/>
              <w:bottom w:val="single" w:sz="4" w:space="0" w:color="000000"/>
              <w:right w:val="single" w:sz="4" w:space="0" w:color="000000"/>
            </w:tcBorders>
          </w:tcPr>
          <w:p w14:paraId="6428E723" w14:textId="77777777" w:rsidR="007A2FC3" w:rsidRDefault="007A2FC3">
            <w:pPr>
              <w:pStyle w:val="TableParagraph"/>
              <w:kinsoku w:val="0"/>
              <w:overflowPunct w:val="0"/>
              <w:ind w:left="15" w:right="1"/>
              <w:jc w:val="center"/>
              <w:rPr>
                <w:spacing w:val="-2"/>
              </w:rPr>
            </w:pPr>
            <w:r>
              <w:rPr>
                <w:spacing w:val="-2"/>
              </w:rPr>
              <w:t>Never</w:t>
            </w:r>
          </w:p>
        </w:tc>
      </w:tr>
      <w:tr w:rsidR="00A939F4" w14:paraId="1E3A0E72"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52A4D0F6" w14:textId="77777777" w:rsidR="007A2FC3" w:rsidRDefault="007A2FC3">
            <w:pPr>
              <w:pStyle w:val="TableParagraph"/>
              <w:kinsoku w:val="0"/>
              <w:overflowPunct w:val="0"/>
              <w:rPr>
                <w:spacing w:val="-2"/>
              </w:rPr>
            </w:pPr>
            <w:r>
              <w:t>Exposure</w:t>
            </w:r>
            <w:r>
              <w:rPr>
                <w:spacing w:val="-4"/>
              </w:rPr>
              <w:t xml:space="preserve"> </w:t>
            </w:r>
            <w:r>
              <w:t>to</w:t>
            </w:r>
            <w:r>
              <w:rPr>
                <w:spacing w:val="-3"/>
              </w:rPr>
              <w:t xml:space="preserve"> </w:t>
            </w:r>
            <w:r>
              <w:t>extreme</w:t>
            </w:r>
            <w:r>
              <w:rPr>
                <w:spacing w:val="-3"/>
              </w:rPr>
              <w:t xml:space="preserve"> </w:t>
            </w:r>
            <w:r>
              <w:rPr>
                <w:spacing w:val="-2"/>
              </w:rPr>
              <w:t>temperatures</w:t>
            </w:r>
          </w:p>
        </w:tc>
        <w:tc>
          <w:tcPr>
            <w:tcW w:w="2695" w:type="dxa"/>
            <w:tcBorders>
              <w:top w:val="single" w:sz="4" w:space="0" w:color="000000"/>
              <w:left w:val="single" w:sz="4" w:space="0" w:color="000000"/>
              <w:bottom w:val="single" w:sz="4" w:space="0" w:color="000000"/>
              <w:right w:val="single" w:sz="4" w:space="0" w:color="000000"/>
            </w:tcBorders>
          </w:tcPr>
          <w:p w14:paraId="17F146E9" w14:textId="77777777" w:rsidR="007A2FC3" w:rsidRDefault="007A2FC3">
            <w:pPr>
              <w:pStyle w:val="TableParagraph"/>
              <w:kinsoku w:val="0"/>
              <w:overflowPunct w:val="0"/>
              <w:ind w:left="15" w:right="1"/>
              <w:jc w:val="center"/>
              <w:rPr>
                <w:spacing w:val="-2"/>
              </w:rPr>
            </w:pPr>
            <w:r>
              <w:rPr>
                <w:spacing w:val="-2"/>
              </w:rPr>
              <w:t>Never</w:t>
            </w:r>
          </w:p>
        </w:tc>
      </w:tr>
      <w:tr w:rsidR="00A939F4" w14:paraId="1E92667E"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3448EEED" w14:textId="77777777" w:rsidR="007A2FC3" w:rsidRDefault="007A2FC3">
            <w:pPr>
              <w:pStyle w:val="TableParagraph"/>
              <w:kinsoku w:val="0"/>
              <w:overflowPunct w:val="0"/>
              <w:rPr>
                <w:spacing w:val="-2"/>
              </w:rPr>
            </w:pPr>
            <w:r>
              <w:t>Operation</w:t>
            </w:r>
            <w:r>
              <w:rPr>
                <w:spacing w:val="-3"/>
              </w:rPr>
              <w:t xml:space="preserve"> </w:t>
            </w:r>
            <w:r>
              <w:t>of</w:t>
            </w:r>
            <w:r>
              <w:rPr>
                <w:spacing w:val="-3"/>
              </w:rPr>
              <w:t xml:space="preserve"> </w:t>
            </w:r>
            <w:r>
              <w:t>heavy</w:t>
            </w:r>
            <w:r>
              <w:rPr>
                <w:spacing w:val="-3"/>
              </w:rPr>
              <w:t xml:space="preserve"> </w:t>
            </w:r>
            <w:r>
              <w:t>machinery</w:t>
            </w:r>
            <w:r>
              <w:rPr>
                <w:spacing w:val="-5"/>
              </w:rPr>
              <w:t xml:space="preserve"> </w:t>
            </w:r>
            <w:r>
              <w:t>e.g.</w:t>
            </w:r>
            <w:r>
              <w:rPr>
                <w:spacing w:val="2"/>
              </w:rPr>
              <w:t xml:space="preserve"> </w:t>
            </w:r>
            <w:r>
              <w:rPr>
                <w:spacing w:val="-2"/>
              </w:rPr>
              <w:t>forklift</w:t>
            </w:r>
          </w:p>
        </w:tc>
        <w:tc>
          <w:tcPr>
            <w:tcW w:w="2695" w:type="dxa"/>
            <w:tcBorders>
              <w:top w:val="single" w:sz="4" w:space="0" w:color="000000"/>
              <w:left w:val="single" w:sz="4" w:space="0" w:color="000000"/>
              <w:bottom w:val="single" w:sz="4" w:space="0" w:color="000000"/>
              <w:right w:val="single" w:sz="4" w:space="0" w:color="000000"/>
            </w:tcBorders>
          </w:tcPr>
          <w:p w14:paraId="6D02C6D2" w14:textId="77777777" w:rsidR="007A2FC3" w:rsidRDefault="007A2FC3">
            <w:pPr>
              <w:pStyle w:val="TableParagraph"/>
              <w:kinsoku w:val="0"/>
              <w:overflowPunct w:val="0"/>
              <w:ind w:left="15" w:right="1"/>
              <w:jc w:val="center"/>
              <w:rPr>
                <w:spacing w:val="-2"/>
              </w:rPr>
            </w:pPr>
            <w:r>
              <w:rPr>
                <w:spacing w:val="-2"/>
              </w:rPr>
              <w:t>Never</w:t>
            </w:r>
          </w:p>
        </w:tc>
      </w:tr>
      <w:tr w:rsidR="00A939F4" w14:paraId="1F3C161B" w14:textId="77777777">
        <w:trPr>
          <w:trHeight w:val="294"/>
        </w:trPr>
        <w:tc>
          <w:tcPr>
            <w:tcW w:w="6913" w:type="dxa"/>
            <w:tcBorders>
              <w:top w:val="single" w:sz="4" w:space="0" w:color="000000"/>
              <w:left w:val="single" w:sz="4" w:space="0" w:color="000000"/>
              <w:bottom w:val="single" w:sz="4" w:space="0" w:color="000000"/>
              <w:right w:val="single" w:sz="4" w:space="0" w:color="000000"/>
            </w:tcBorders>
          </w:tcPr>
          <w:p w14:paraId="7172C184" w14:textId="77777777" w:rsidR="007A2FC3" w:rsidRDefault="007A2FC3">
            <w:pPr>
              <w:pStyle w:val="TableParagraph"/>
              <w:kinsoku w:val="0"/>
              <w:overflowPunct w:val="0"/>
              <w:spacing w:before="1" w:line="273" w:lineRule="exact"/>
              <w:rPr>
                <w:spacing w:val="-2"/>
              </w:rPr>
            </w:pPr>
            <w:r>
              <w:t>Confined</w:t>
            </w:r>
            <w:r>
              <w:rPr>
                <w:spacing w:val="-3"/>
              </w:rPr>
              <w:t xml:space="preserve"> </w:t>
            </w:r>
            <w:r>
              <w:rPr>
                <w:spacing w:val="-2"/>
              </w:rPr>
              <w:t>spaces</w:t>
            </w:r>
          </w:p>
        </w:tc>
        <w:tc>
          <w:tcPr>
            <w:tcW w:w="2695" w:type="dxa"/>
            <w:tcBorders>
              <w:top w:val="single" w:sz="4" w:space="0" w:color="000000"/>
              <w:left w:val="single" w:sz="4" w:space="0" w:color="000000"/>
              <w:bottom w:val="single" w:sz="4" w:space="0" w:color="000000"/>
              <w:right w:val="single" w:sz="4" w:space="0" w:color="000000"/>
            </w:tcBorders>
          </w:tcPr>
          <w:p w14:paraId="5A76EBAC" w14:textId="77777777" w:rsidR="007A2FC3" w:rsidRDefault="007A2FC3">
            <w:pPr>
              <w:pStyle w:val="TableParagraph"/>
              <w:kinsoku w:val="0"/>
              <w:overflowPunct w:val="0"/>
              <w:spacing w:before="1" w:line="273" w:lineRule="exact"/>
              <w:ind w:left="15" w:right="1"/>
              <w:jc w:val="center"/>
              <w:rPr>
                <w:spacing w:val="-2"/>
              </w:rPr>
            </w:pPr>
            <w:r>
              <w:rPr>
                <w:spacing w:val="-2"/>
              </w:rPr>
              <w:t>Never</w:t>
            </w:r>
          </w:p>
        </w:tc>
      </w:tr>
      <w:tr w:rsidR="00A939F4" w14:paraId="11DA4DDE"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5F28BD82" w14:textId="77777777" w:rsidR="007A2FC3" w:rsidRDefault="007A2FC3">
            <w:pPr>
              <w:pStyle w:val="TableParagraph"/>
              <w:kinsoku w:val="0"/>
              <w:overflowPunct w:val="0"/>
              <w:rPr>
                <w:spacing w:val="-2"/>
              </w:rPr>
            </w:pPr>
            <w:r>
              <w:t>Excessive</w:t>
            </w:r>
            <w:r>
              <w:rPr>
                <w:spacing w:val="-1"/>
              </w:rPr>
              <w:t xml:space="preserve"> </w:t>
            </w:r>
            <w:r>
              <w:rPr>
                <w:spacing w:val="-2"/>
              </w:rPr>
              <w:t>noise</w:t>
            </w:r>
          </w:p>
        </w:tc>
        <w:tc>
          <w:tcPr>
            <w:tcW w:w="2695" w:type="dxa"/>
            <w:tcBorders>
              <w:top w:val="single" w:sz="4" w:space="0" w:color="000000"/>
              <w:left w:val="single" w:sz="4" w:space="0" w:color="000000"/>
              <w:bottom w:val="single" w:sz="4" w:space="0" w:color="000000"/>
              <w:right w:val="single" w:sz="4" w:space="0" w:color="000000"/>
            </w:tcBorders>
          </w:tcPr>
          <w:p w14:paraId="38FB0ACE" w14:textId="77777777" w:rsidR="007A2FC3" w:rsidRDefault="007A2FC3">
            <w:pPr>
              <w:pStyle w:val="TableParagraph"/>
              <w:kinsoku w:val="0"/>
              <w:overflowPunct w:val="0"/>
              <w:ind w:left="15" w:right="1"/>
              <w:jc w:val="center"/>
              <w:rPr>
                <w:spacing w:val="-2"/>
              </w:rPr>
            </w:pPr>
            <w:r>
              <w:rPr>
                <w:spacing w:val="-2"/>
              </w:rPr>
              <w:t>Never</w:t>
            </w:r>
          </w:p>
        </w:tc>
      </w:tr>
      <w:tr w:rsidR="00A939F4" w14:paraId="6AE59674"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7EE9E6A1" w14:textId="77777777" w:rsidR="007A2FC3" w:rsidRDefault="007A2FC3">
            <w:pPr>
              <w:pStyle w:val="TableParagraph"/>
              <w:kinsoku w:val="0"/>
              <w:overflowPunct w:val="0"/>
              <w:rPr>
                <w:spacing w:val="-2"/>
              </w:rPr>
            </w:pPr>
            <w:r>
              <w:t>Low</w:t>
            </w:r>
            <w:r>
              <w:rPr>
                <w:spacing w:val="2"/>
              </w:rPr>
              <w:t xml:space="preserve"> </w:t>
            </w:r>
            <w:r>
              <w:rPr>
                <w:spacing w:val="-2"/>
              </w:rPr>
              <w:t>lighting</w:t>
            </w:r>
          </w:p>
        </w:tc>
        <w:tc>
          <w:tcPr>
            <w:tcW w:w="2695" w:type="dxa"/>
            <w:tcBorders>
              <w:top w:val="single" w:sz="4" w:space="0" w:color="000000"/>
              <w:left w:val="single" w:sz="4" w:space="0" w:color="000000"/>
              <w:bottom w:val="single" w:sz="4" w:space="0" w:color="000000"/>
              <w:right w:val="single" w:sz="4" w:space="0" w:color="000000"/>
            </w:tcBorders>
          </w:tcPr>
          <w:p w14:paraId="6E41BC66" w14:textId="77777777" w:rsidR="007A2FC3" w:rsidRDefault="007A2FC3">
            <w:pPr>
              <w:pStyle w:val="TableParagraph"/>
              <w:kinsoku w:val="0"/>
              <w:overflowPunct w:val="0"/>
              <w:ind w:left="15" w:right="1"/>
              <w:jc w:val="center"/>
              <w:rPr>
                <w:spacing w:val="-2"/>
              </w:rPr>
            </w:pPr>
            <w:r>
              <w:rPr>
                <w:spacing w:val="-2"/>
              </w:rPr>
              <w:t>Never</w:t>
            </w:r>
          </w:p>
        </w:tc>
      </w:tr>
      <w:tr w:rsidR="00A939F4" w14:paraId="09B902E6"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04C9D4A8" w14:textId="77777777" w:rsidR="007A2FC3" w:rsidRDefault="007A2FC3">
            <w:pPr>
              <w:pStyle w:val="TableParagraph"/>
              <w:kinsoku w:val="0"/>
              <w:overflowPunct w:val="0"/>
              <w:spacing w:line="273" w:lineRule="exact"/>
              <w:rPr>
                <w:spacing w:val="-2"/>
              </w:rPr>
            </w:pPr>
            <w:r>
              <w:t>Handling</w:t>
            </w:r>
            <w:r>
              <w:rPr>
                <w:spacing w:val="-6"/>
              </w:rPr>
              <w:t xml:space="preserve"> </w:t>
            </w:r>
            <w:r>
              <w:t>of</w:t>
            </w:r>
            <w:r>
              <w:rPr>
                <w:spacing w:val="-5"/>
              </w:rPr>
              <w:t xml:space="preserve"> </w:t>
            </w:r>
            <w:r>
              <w:t>dangerous</w:t>
            </w:r>
            <w:r>
              <w:rPr>
                <w:spacing w:val="-3"/>
              </w:rPr>
              <w:t xml:space="preserve"> </w:t>
            </w:r>
            <w:r>
              <w:rPr>
                <w:spacing w:val="-2"/>
              </w:rPr>
              <w:t>goods/equipment</w:t>
            </w:r>
          </w:p>
        </w:tc>
        <w:tc>
          <w:tcPr>
            <w:tcW w:w="2695" w:type="dxa"/>
            <w:tcBorders>
              <w:top w:val="single" w:sz="4" w:space="0" w:color="000000"/>
              <w:left w:val="single" w:sz="4" w:space="0" w:color="000000"/>
              <w:bottom w:val="single" w:sz="4" w:space="0" w:color="000000"/>
              <w:right w:val="single" w:sz="4" w:space="0" w:color="000000"/>
            </w:tcBorders>
          </w:tcPr>
          <w:p w14:paraId="4DEFF5E4" w14:textId="77777777" w:rsidR="007A2FC3" w:rsidRDefault="007A2FC3">
            <w:pPr>
              <w:pStyle w:val="TableParagraph"/>
              <w:kinsoku w:val="0"/>
              <w:overflowPunct w:val="0"/>
              <w:spacing w:line="273" w:lineRule="exact"/>
              <w:ind w:left="15" w:right="1"/>
              <w:jc w:val="center"/>
              <w:rPr>
                <w:spacing w:val="-2"/>
              </w:rPr>
            </w:pPr>
            <w:r>
              <w:rPr>
                <w:spacing w:val="-2"/>
              </w:rPr>
              <w:t>Never</w:t>
            </w:r>
          </w:p>
        </w:tc>
      </w:tr>
      <w:tr w:rsidR="00A939F4" w14:paraId="49215870" w14:textId="77777777">
        <w:trPr>
          <w:trHeight w:val="294"/>
        </w:trPr>
        <w:tc>
          <w:tcPr>
            <w:tcW w:w="6913" w:type="dxa"/>
            <w:tcBorders>
              <w:top w:val="single" w:sz="4" w:space="0" w:color="000000"/>
              <w:left w:val="single" w:sz="4" w:space="0" w:color="000000"/>
              <w:bottom w:val="single" w:sz="4" w:space="0" w:color="000000"/>
              <w:right w:val="single" w:sz="4" w:space="0" w:color="000000"/>
            </w:tcBorders>
          </w:tcPr>
          <w:p w14:paraId="19B0E795" w14:textId="77777777" w:rsidR="007A2FC3" w:rsidRDefault="007A2FC3">
            <w:pPr>
              <w:pStyle w:val="TableParagraph"/>
              <w:kinsoku w:val="0"/>
              <w:overflowPunct w:val="0"/>
              <w:spacing w:before="1" w:line="273" w:lineRule="exact"/>
              <w:rPr>
                <w:spacing w:val="-2"/>
              </w:rPr>
            </w:pPr>
            <w:r>
              <w:t>Working</w:t>
            </w:r>
            <w:r>
              <w:rPr>
                <w:spacing w:val="-3"/>
              </w:rPr>
              <w:t xml:space="preserve"> </w:t>
            </w:r>
            <w:r>
              <w:t>with</w:t>
            </w:r>
            <w:r>
              <w:rPr>
                <w:spacing w:val="-3"/>
              </w:rPr>
              <w:t xml:space="preserve"> </w:t>
            </w:r>
            <w:r>
              <w:rPr>
                <w:spacing w:val="-2"/>
              </w:rPr>
              <w:t>asbestos</w:t>
            </w:r>
          </w:p>
        </w:tc>
        <w:tc>
          <w:tcPr>
            <w:tcW w:w="2695" w:type="dxa"/>
            <w:tcBorders>
              <w:top w:val="single" w:sz="4" w:space="0" w:color="000000"/>
              <w:left w:val="single" w:sz="4" w:space="0" w:color="000000"/>
              <w:bottom w:val="single" w:sz="4" w:space="0" w:color="000000"/>
              <w:right w:val="single" w:sz="4" w:space="0" w:color="000000"/>
            </w:tcBorders>
          </w:tcPr>
          <w:p w14:paraId="32B0F12F" w14:textId="77777777" w:rsidR="007A2FC3" w:rsidRDefault="007A2FC3">
            <w:pPr>
              <w:pStyle w:val="TableParagraph"/>
              <w:kinsoku w:val="0"/>
              <w:overflowPunct w:val="0"/>
              <w:spacing w:before="1" w:line="273" w:lineRule="exact"/>
              <w:ind w:left="15" w:right="1"/>
              <w:jc w:val="center"/>
              <w:rPr>
                <w:spacing w:val="-2"/>
              </w:rPr>
            </w:pPr>
            <w:r>
              <w:rPr>
                <w:spacing w:val="-2"/>
              </w:rPr>
              <w:t>Never</w:t>
            </w:r>
          </w:p>
        </w:tc>
      </w:tr>
      <w:tr w:rsidR="00A939F4" w14:paraId="5F56C03A"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1F4A9BA7" w14:textId="77777777" w:rsidR="007A2FC3" w:rsidRDefault="007A2FC3">
            <w:pPr>
              <w:pStyle w:val="TableParagraph"/>
              <w:kinsoku w:val="0"/>
              <w:overflowPunct w:val="0"/>
              <w:rPr>
                <w:spacing w:val="-2"/>
              </w:rPr>
            </w:pPr>
            <w:r>
              <w:t>Potential</w:t>
            </w:r>
            <w:r>
              <w:rPr>
                <w:spacing w:val="-5"/>
              </w:rPr>
              <w:t xml:space="preserve"> </w:t>
            </w:r>
            <w:r>
              <w:t>to</w:t>
            </w:r>
            <w:r>
              <w:rPr>
                <w:spacing w:val="-1"/>
              </w:rPr>
              <w:t xml:space="preserve"> </w:t>
            </w:r>
            <w:r>
              <w:t>encounter</w:t>
            </w:r>
            <w:r>
              <w:rPr>
                <w:spacing w:val="-4"/>
              </w:rPr>
              <w:t xml:space="preserve"> </w:t>
            </w:r>
            <w:r>
              <w:t>agitated</w:t>
            </w:r>
            <w:r>
              <w:rPr>
                <w:spacing w:val="-1"/>
              </w:rPr>
              <w:t xml:space="preserve"> </w:t>
            </w:r>
            <w:r>
              <w:rPr>
                <w:spacing w:val="-2"/>
              </w:rPr>
              <w:t>customers</w:t>
            </w:r>
          </w:p>
        </w:tc>
        <w:tc>
          <w:tcPr>
            <w:tcW w:w="2695" w:type="dxa"/>
            <w:tcBorders>
              <w:top w:val="single" w:sz="4" w:space="0" w:color="000000"/>
              <w:left w:val="single" w:sz="4" w:space="0" w:color="000000"/>
              <w:bottom w:val="single" w:sz="4" w:space="0" w:color="000000"/>
              <w:right w:val="single" w:sz="4" w:space="0" w:color="000000"/>
            </w:tcBorders>
          </w:tcPr>
          <w:p w14:paraId="0C421CC7" w14:textId="77777777" w:rsidR="007A2FC3" w:rsidRDefault="007A2FC3">
            <w:pPr>
              <w:pStyle w:val="TableParagraph"/>
              <w:kinsoku w:val="0"/>
              <w:overflowPunct w:val="0"/>
              <w:ind w:left="15" w:right="5"/>
              <w:jc w:val="center"/>
              <w:rPr>
                <w:spacing w:val="-2"/>
              </w:rPr>
            </w:pPr>
            <w:r>
              <w:rPr>
                <w:spacing w:val="-2"/>
              </w:rPr>
              <w:t>Occasionally</w:t>
            </w:r>
          </w:p>
        </w:tc>
      </w:tr>
      <w:tr w:rsidR="00A939F4" w14:paraId="2BA81395"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1E196B48" w14:textId="77777777" w:rsidR="007A2FC3" w:rsidRDefault="007A2FC3">
            <w:pPr>
              <w:pStyle w:val="TableParagraph"/>
              <w:kinsoku w:val="0"/>
              <w:overflowPunct w:val="0"/>
              <w:rPr>
                <w:spacing w:val="-2"/>
              </w:rPr>
            </w:pPr>
            <w:r>
              <w:t>Exposure</w:t>
            </w:r>
            <w:r>
              <w:rPr>
                <w:spacing w:val="-4"/>
              </w:rPr>
              <w:t xml:space="preserve"> </w:t>
            </w:r>
            <w:r>
              <w:t>to</w:t>
            </w:r>
            <w:r>
              <w:rPr>
                <w:spacing w:val="-2"/>
              </w:rPr>
              <w:t xml:space="preserve"> </w:t>
            </w:r>
            <w:r>
              <w:t>potentially</w:t>
            </w:r>
            <w:r>
              <w:rPr>
                <w:spacing w:val="-6"/>
              </w:rPr>
              <w:t xml:space="preserve"> </w:t>
            </w:r>
            <w:r>
              <w:t>distressing</w:t>
            </w:r>
            <w:r>
              <w:rPr>
                <w:spacing w:val="-2"/>
              </w:rPr>
              <w:t xml:space="preserve"> </w:t>
            </w:r>
            <w:r>
              <w:t>case</w:t>
            </w:r>
            <w:r>
              <w:rPr>
                <w:spacing w:val="-4"/>
              </w:rPr>
              <w:t xml:space="preserve"> </w:t>
            </w:r>
            <w:r>
              <w:rPr>
                <w:spacing w:val="-2"/>
              </w:rPr>
              <w:t>material</w:t>
            </w:r>
          </w:p>
        </w:tc>
        <w:tc>
          <w:tcPr>
            <w:tcW w:w="2695" w:type="dxa"/>
            <w:tcBorders>
              <w:top w:val="single" w:sz="4" w:space="0" w:color="000000"/>
              <w:left w:val="single" w:sz="4" w:space="0" w:color="000000"/>
              <w:bottom w:val="single" w:sz="4" w:space="0" w:color="000000"/>
              <w:right w:val="single" w:sz="4" w:space="0" w:color="000000"/>
            </w:tcBorders>
          </w:tcPr>
          <w:p w14:paraId="50356672" w14:textId="77777777" w:rsidR="007A2FC3" w:rsidRDefault="007A2FC3">
            <w:pPr>
              <w:pStyle w:val="TableParagraph"/>
              <w:kinsoku w:val="0"/>
              <w:overflowPunct w:val="0"/>
              <w:ind w:left="15" w:right="1"/>
              <w:jc w:val="center"/>
              <w:rPr>
                <w:spacing w:val="-2"/>
              </w:rPr>
            </w:pPr>
            <w:r>
              <w:rPr>
                <w:spacing w:val="-2"/>
              </w:rPr>
              <w:t>Never</w:t>
            </w:r>
          </w:p>
        </w:tc>
      </w:tr>
    </w:tbl>
    <w:p w14:paraId="6A0411BE" w14:textId="77777777" w:rsidR="007A2FC3" w:rsidRDefault="007A2FC3">
      <w:pPr>
        <w:pStyle w:val="BodyText"/>
        <w:kinsoku w:val="0"/>
        <w:overflowPunct w:val="0"/>
        <w:spacing w:before="104"/>
        <w:rPr>
          <w:sz w:val="20"/>
          <w:szCs w:val="20"/>
        </w:rPr>
      </w:pPr>
    </w:p>
    <w:tbl>
      <w:tblPr>
        <w:tblW w:w="0" w:type="auto"/>
        <w:tblInd w:w="435" w:type="dxa"/>
        <w:tblLayout w:type="fixed"/>
        <w:tblCellMar>
          <w:left w:w="0" w:type="dxa"/>
          <w:right w:w="0" w:type="dxa"/>
        </w:tblCellMar>
        <w:tblLook w:val="0000" w:firstRow="0" w:lastRow="0" w:firstColumn="0" w:lastColumn="0" w:noHBand="0" w:noVBand="0"/>
      </w:tblPr>
      <w:tblGrid>
        <w:gridCol w:w="6913"/>
        <w:gridCol w:w="2695"/>
      </w:tblGrid>
      <w:tr w:rsidR="00A939F4" w14:paraId="7339EBB9" w14:textId="77777777">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3929A554" w14:textId="77777777" w:rsidR="007A2FC3" w:rsidRDefault="007A2FC3">
            <w:pPr>
              <w:pStyle w:val="TableParagraph"/>
              <w:kinsoku w:val="0"/>
              <w:overflowPunct w:val="0"/>
              <w:spacing w:before="81" w:line="240" w:lineRule="auto"/>
              <w:rPr>
                <w:b/>
                <w:bCs/>
                <w:spacing w:val="-2"/>
              </w:rPr>
            </w:pPr>
            <w:r>
              <w:rPr>
                <w:b/>
                <w:bCs/>
                <w:spacing w:val="-2"/>
              </w:rPr>
              <w:t>OTHER</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0DB8524C" w14:textId="77777777" w:rsidR="007A2FC3" w:rsidRDefault="007A2FC3">
            <w:pPr>
              <w:pStyle w:val="TableParagraph"/>
              <w:kinsoku w:val="0"/>
              <w:overflowPunct w:val="0"/>
              <w:spacing w:before="81" w:line="240" w:lineRule="auto"/>
              <w:ind w:left="15"/>
              <w:jc w:val="center"/>
              <w:rPr>
                <w:b/>
                <w:bCs/>
                <w:spacing w:val="-2"/>
              </w:rPr>
            </w:pPr>
            <w:r>
              <w:rPr>
                <w:b/>
                <w:bCs/>
                <w:spacing w:val="-2"/>
              </w:rPr>
              <w:t>FREQUENCY</w:t>
            </w:r>
          </w:p>
        </w:tc>
      </w:tr>
      <w:tr w:rsidR="00A939F4" w14:paraId="2F9E4DD3" w14:textId="77777777">
        <w:trPr>
          <w:trHeight w:val="292"/>
        </w:trPr>
        <w:tc>
          <w:tcPr>
            <w:tcW w:w="6913" w:type="dxa"/>
            <w:tcBorders>
              <w:top w:val="single" w:sz="4" w:space="0" w:color="000000"/>
              <w:left w:val="single" w:sz="4" w:space="0" w:color="000000"/>
              <w:bottom w:val="single" w:sz="4" w:space="0" w:color="000000"/>
              <w:right w:val="single" w:sz="4" w:space="0" w:color="000000"/>
            </w:tcBorders>
          </w:tcPr>
          <w:p w14:paraId="1015084E" w14:textId="77777777" w:rsidR="007A2FC3" w:rsidRDefault="007A2FC3">
            <w:pPr>
              <w:pStyle w:val="TableParagraph"/>
              <w:kinsoku w:val="0"/>
              <w:overflowPunct w:val="0"/>
              <w:rPr>
                <w:spacing w:val="-2"/>
              </w:rPr>
            </w:pPr>
            <w:r>
              <w:t>Uniform</w:t>
            </w:r>
            <w:r>
              <w:rPr>
                <w:spacing w:val="-4"/>
              </w:rPr>
              <w:t xml:space="preserve"> </w:t>
            </w:r>
            <w:r>
              <w:rPr>
                <w:spacing w:val="-2"/>
              </w:rPr>
              <w:t>required</w:t>
            </w:r>
          </w:p>
        </w:tc>
        <w:tc>
          <w:tcPr>
            <w:tcW w:w="2695" w:type="dxa"/>
            <w:tcBorders>
              <w:top w:val="single" w:sz="4" w:space="0" w:color="000000"/>
              <w:left w:val="single" w:sz="4" w:space="0" w:color="000000"/>
              <w:bottom w:val="single" w:sz="4" w:space="0" w:color="000000"/>
              <w:right w:val="single" w:sz="4" w:space="0" w:color="000000"/>
            </w:tcBorders>
          </w:tcPr>
          <w:p w14:paraId="11EC41A0" w14:textId="77777777" w:rsidR="007A2FC3" w:rsidRDefault="007A2FC3">
            <w:pPr>
              <w:pStyle w:val="TableParagraph"/>
              <w:kinsoku w:val="0"/>
              <w:overflowPunct w:val="0"/>
              <w:ind w:left="15" w:right="1"/>
              <w:jc w:val="center"/>
              <w:rPr>
                <w:spacing w:val="-2"/>
              </w:rPr>
            </w:pPr>
            <w:r>
              <w:rPr>
                <w:spacing w:val="-2"/>
              </w:rPr>
              <w:t>Never</w:t>
            </w:r>
          </w:p>
        </w:tc>
      </w:tr>
      <w:tr w:rsidR="00A939F4" w14:paraId="314C7954" w14:textId="77777777">
        <w:trPr>
          <w:trHeight w:val="294"/>
        </w:trPr>
        <w:tc>
          <w:tcPr>
            <w:tcW w:w="6913" w:type="dxa"/>
            <w:tcBorders>
              <w:top w:val="single" w:sz="4" w:space="0" w:color="000000"/>
              <w:left w:val="single" w:sz="4" w:space="0" w:color="000000"/>
              <w:bottom w:val="single" w:sz="4" w:space="0" w:color="000000"/>
              <w:right w:val="single" w:sz="4" w:space="0" w:color="000000"/>
            </w:tcBorders>
          </w:tcPr>
          <w:p w14:paraId="671C620E" w14:textId="77777777" w:rsidR="007A2FC3" w:rsidRDefault="007A2FC3">
            <w:pPr>
              <w:pStyle w:val="TableParagraph"/>
              <w:kinsoku w:val="0"/>
              <w:overflowPunct w:val="0"/>
              <w:spacing w:line="275" w:lineRule="exact"/>
              <w:rPr>
                <w:spacing w:val="-2"/>
              </w:rPr>
            </w:pPr>
            <w:r>
              <w:t>Personal</w:t>
            </w:r>
            <w:r>
              <w:rPr>
                <w:spacing w:val="-7"/>
              </w:rPr>
              <w:t xml:space="preserve"> </w:t>
            </w:r>
            <w:r>
              <w:t>Protective</w:t>
            </w:r>
            <w:r>
              <w:rPr>
                <w:spacing w:val="-2"/>
              </w:rPr>
              <w:t xml:space="preserve"> </w:t>
            </w:r>
            <w:r>
              <w:t>Equipment</w:t>
            </w:r>
            <w:r>
              <w:rPr>
                <w:spacing w:val="-2"/>
              </w:rPr>
              <w:t xml:space="preserve"> </w:t>
            </w:r>
            <w:r>
              <w:t>(PPE)</w:t>
            </w:r>
            <w:r>
              <w:rPr>
                <w:spacing w:val="-2"/>
              </w:rPr>
              <w:t xml:space="preserve"> required</w:t>
            </w:r>
          </w:p>
        </w:tc>
        <w:tc>
          <w:tcPr>
            <w:tcW w:w="2695" w:type="dxa"/>
            <w:tcBorders>
              <w:top w:val="single" w:sz="4" w:space="0" w:color="000000"/>
              <w:left w:val="single" w:sz="4" w:space="0" w:color="000000"/>
              <w:bottom w:val="single" w:sz="4" w:space="0" w:color="000000"/>
              <w:right w:val="single" w:sz="4" w:space="0" w:color="000000"/>
            </w:tcBorders>
          </w:tcPr>
          <w:p w14:paraId="46EA9B16" w14:textId="77777777" w:rsidR="007A2FC3" w:rsidRDefault="007A2FC3">
            <w:pPr>
              <w:pStyle w:val="TableParagraph"/>
              <w:kinsoku w:val="0"/>
              <w:overflowPunct w:val="0"/>
              <w:spacing w:line="275" w:lineRule="exact"/>
              <w:ind w:left="15" w:right="5"/>
              <w:jc w:val="center"/>
              <w:rPr>
                <w:spacing w:val="-2"/>
              </w:rPr>
            </w:pPr>
            <w:r>
              <w:rPr>
                <w:spacing w:val="-2"/>
              </w:rPr>
              <w:t>Occasionally</w:t>
            </w:r>
          </w:p>
        </w:tc>
      </w:tr>
    </w:tbl>
    <w:p w14:paraId="29895A8E" w14:textId="77777777" w:rsidR="007A2FC3" w:rsidRPr="00074990" w:rsidRDefault="007A2FC3" w:rsidP="00C957F3">
      <w:pPr>
        <w:pStyle w:val="BodyText"/>
        <w:kinsoku w:val="0"/>
        <w:overflowPunct w:val="0"/>
        <w:spacing w:before="4"/>
        <w:rPr>
          <w:sz w:val="2"/>
          <w:szCs w:val="2"/>
        </w:rPr>
      </w:pPr>
    </w:p>
    <w:sectPr w:rsidR="007A2FC3" w:rsidRPr="00074990">
      <w:pgSz w:w="11910" w:h="16840"/>
      <w:pgMar w:top="1920" w:right="992" w:bottom="280" w:left="7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40B35" w14:textId="77777777" w:rsidR="001A3DB0" w:rsidRDefault="001A3DB0" w:rsidP="00CB175B">
      <w:r>
        <w:separator/>
      </w:r>
    </w:p>
  </w:endnote>
  <w:endnote w:type="continuationSeparator" w:id="0">
    <w:p w14:paraId="68A3F5C6" w14:textId="77777777" w:rsidR="001A3DB0" w:rsidRDefault="001A3DB0" w:rsidP="00CB1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64983" w14:textId="77777777" w:rsidR="001A3DB0" w:rsidRDefault="001A3DB0" w:rsidP="00CB175B">
      <w:r>
        <w:separator/>
      </w:r>
    </w:p>
  </w:footnote>
  <w:footnote w:type="continuationSeparator" w:id="0">
    <w:p w14:paraId="5190E4F8" w14:textId="77777777" w:rsidR="001A3DB0" w:rsidRDefault="001A3DB0" w:rsidP="00CB17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C051B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AC1A5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C80BE39"/>
    <w:multiLevelType w:val="hybridMultilevel"/>
    <w:tmpl w:val="F62477DE"/>
    <w:lvl w:ilvl="0" w:tplc="FFFFFFFF">
      <w:start w:val="1"/>
      <w:numFmt w:val="bullet"/>
      <w:lvlText w:val="•"/>
      <w:lvlJc w:val="left"/>
    </w:lvl>
    <w:lvl w:ilvl="1" w:tplc="0C090001">
      <w:start w:val="1"/>
      <w:numFmt w:val="bullet"/>
      <w:lvlText w:val=""/>
      <w:lvlJc w:val="left"/>
      <w:pPr>
        <w:ind w:left="1144"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922DA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A2AFF8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402"/>
    <w:multiLevelType w:val="multilevel"/>
    <w:tmpl w:val="FFFFFFFF"/>
    <w:lvl w:ilvl="0">
      <w:numFmt w:val="bullet"/>
      <w:lvlText w:val="-"/>
      <w:lvlJc w:val="left"/>
      <w:pPr>
        <w:ind w:left="1145" w:hanging="360"/>
      </w:pPr>
      <w:rPr>
        <w:rFonts w:ascii="Calibri" w:hAnsi="Calibri" w:cs="Calibri"/>
        <w:b w:val="0"/>
        <w:bCs w:val="0"/>
        <w:i w:val="0"/>
        <w:iCs w:val="0"/>
        <w:spacing w:val="0"/>
        <w:w w:val="100"/>
        <w:sz w:val="24"/>
        <w:szCs w:val="24"/>
      </w:rPr>
    </w:lvl>
    <w:lvl w:ilvl="1">
      <w:numFmt w:val="bullet"/>
      <w:lvlText w:val="•"/>
      <w:lvlJc w:val="left"/>
      <w:pPr>
        <w:ind w:left="2046" w:hanging="360"/>
      </w:pPr>
    </w:lvl>
    <w:lvl w:ilvl="2">
      <w:numFmt w:val="bullet"/>
      <w:lvlText w:val="•"/>
      <w:lvlJc w:val="left"/>
      <w:pPr>
        <w:ind w:left="2953" w:hanging="360"/>
      </w:pPr>
    </w:lvl>
    <w:lvl w:ilvl="3">
      <w:numFmt w:val="bullet"/>
      <w:lvlText w:val="•"/>
      <w:lvlJc w:val="left"/>
      <w:pPr>
        <w:ind w:left="3859" w:hanging="360"/>
      </w:pPr>
    </w:lvl>
    <w:lvl w:ilvl="4">
      <w:numFmt w:val="bullet"/>
      <w:lvlText w:val="•"/>
      <w:lvlJc w:val="left"/>
      <w:pPr>
        <w:ind w:left="4766" w:hanging="360"/>
      </w:pPr>
    </w:lvl>
    <w:lvl w:ilvl="5">
      <w:numFmt w:val="bullet"/>
      <w:lvlText w:val="•"/>
      <w:lvlJc w:val="left"/>
      <w:pPr>
        <w:ind w:left="5673" w:hanging="360"/>
      </w:pPr>
    </w:lvl>
    <w:lvl w:ilvl="6">
      <w:numFmt w:val="bullet"/>
      <w:lvlText w:val="•"/>
      <w:lvlJc w:val="left"/>
      <w:pPr>
        <w:ind w:left="6579" w:hanging="360"/>
      </w:pPr>
    </w:lvl>
    <w:lvl w:ilvl="7">
      <w:numFmt w:val="bullet"/>
      <w:lvlText w:val="•"/>
      <w:lvlJc w:val="left"/>
      <w:pPr>
        <w:ind w:left="7486" w:hanging="360"/>
      </w:pPr>
    </w:lvl>
    <w:lvl w:ilvl="8">
      <w:numFmt w:val="bullet"/>
      <w:lvlText w:val="•"/>
      <w:lvlJc w:val="left"/>
      <w:pPr>
        <w:ind w:left="8393" w:hanging="360"/>
      </w:pPr>
    </w:lvl>
  </w:abstractNum>
  <w:abstractNum w:abstractNumId="6" w15:restartNumberingAfterBreak="0">
    <w:nsid w:val="00000403"/>
    <w:multiLevelType w:val="multilevel"/>
    <w:tmpl w:val="FFFFFFFF"/>
    <w:lvl w:ilvl="0">
      <w:numFmt w:val="bullet"/>
      <w:lvlText w:val="•"/>
      <w:lvlJc w:val="left"/>
      <w:pPr>
        <w:ind w:left="1277" w:hanging="853"/>
      </w:pPr>
      <w:rPr>
        <w:rFonts w:ascii="Calibri" w:hAnsi="Calibri" w:cs="Calibri"/>
        <w:b w:val="0"/>
        <w:bCs w:val="0"/>
        <w:i w:val="0"/>
        <w:iCs w:val="0"/>
        <w:spacing w:val="0"/>
        <w:w w:val="100"/>
        <w:sz w:val="24"/>
        <w:szCs w:val="24"/>
      </w:rPr>
    </w:lvl>
    <w:lvl w:ilvl="1">
      <w:numFmt w:val="bullet"/>
      <w:lvlText w:val="•"/>
      <w:lvlJc w:val="left"/>
      <w:pPr>
        <w:ind w:left="2172" w:hanging="853"/>
      </w:pPr>
    </w:lvl>
    <w:lvl w:ilvl="2">
      <w:numFmt w:val="bullet"/>
      <w:lvlText w:val="•"/>
      <w:lvlJc w:val="left"/>
      <w:pPr>
        <w:ind w:left="3065" w:hanging="853"/>
      </w:pPr>
    </w:lvl>
    <w:lvl w:ilvl="3">
      <w:numFmt w:val="bullet"/>
      <w:lvlText w:val="•"/>
      <w:lvlJc w:val="left"/>
      <w:pPr>
        <w:ind w:left="3957" w:hanging="853"/>
      </w:pPr>
    </w:lvl>
    <w:lvl w:ilvl="4">
      <w:numFmt w:val="bullet"/>
      <w:lvlText w:val="•"/>
      <w:lvlJc w:val="left"/>
      <w:pPr>
        <w:ind w:left="4850" w:hanging="853"/>
      </w:pPr>
    </w:lvl>
    <w:lvl w:ilvl="5">
      <w:numFmt w:val="bullet"/>
      <w:lvlText w:val="•"/>
      <w:lvlJc w:val="left"/>
      <w:pPr>
        <w:ind w:left="5743" w:hanging="853"/>
      </w:pPr>
    </w:lvl>
    <w:lvl w:ilvl="6">
      <w:numFmt w:val="bullet"/>
      <w:lvlText w:val="•"/>
      <w:lvlJc w:val="left"/>
      <w:pPr>
        <w:ind w:left="6635" w:hanging="853"/>
      </w:pPr>
    </w:lvl>
    <w:lvl w:ilvl="7">
      <w:numFmt w:val="bullet"/>
      <w:lvlText w:val="•"/>
      <w:lvlJc w:val="left"/>
      <w:pPr>
        <w:ind w:left="7528" w:hanging="853"/>
      </w:pPr>
    </w:lvl>
    <w:lvl w:ilvl="8">
      <w:numFmt w:val="bullet"/>
      <w:lvlText w:val="•"/>
      <w:lvlJc w:val="left"/>
      <w:pPr>
        <w:ind w:left="8421" w:hanging="853"/>
      </w:pPr>
    </w:lvl>
  </w:abstractNum>
  <w:abstractNum w:abstractNumId="7" w15:restartNumberingAfterBreak="0">
    <w:nsid w:val="00000404"/>
    <w:multiLevelType w:val="multilevel"/>
    <w:tmpl w:val="FFFFFFFF"/>
    <w:lvl w:ilvl="0">
      <w:start w:val="1"/>
      <w:numFmt w:val="decimal"/>
      <w:lvlText w:val="%1."/>
      <w:lvlJc w:val="left"/>
      <w:pPr>
        <w:ind w:left="1145" w:hanging="360"/>
      </w:pPr>
      <w:rPr>
        <w:rFonts w:ascii="Calibri" w:hAnsi="Calibri" w:cs="Calibri"/>
        <w:b w:val="0"/>
        <w:bCs w:val="0"/>
        <w:i w:val="0"/>
        <w:iCs w:val="0"/>
        <w:spacing w:val="0"/>
        <w:w w:val="100"/>
        <w:sz w:val="24"/>
        <w:szCs w:val="24"/>
      </w:rPr>
    </w:lvl>
    <w:lvl w:ilvl="1">
      <w:numFmt w:val="bullet"/>
      <w:lvlText w:val="•"/>
      <w:lvlJc w:val="left"/>
      <w:pPr>
        <w:ind w:left="2046" w:hanging="360"/>
      </w:pPr>
    </w:lvl>
    <w:lvl w:ilvl="2">
      <w:numFmt w:val="bullet"/>
      <w:lvlText w:val="•"/>
      <w:lvlJc w:val="left"/>
      <w:pPr>
        <w:ind w:left="2953" w:hanging="360"/>
      </w:pPr>
    </w:lvl>
    <w:lvl w:ilvl="3">
      <w:numFmt w:val="bullet"/>
      <w:lvlText w:val="•"/>
      <w:lvlJc w:val="left"/>
      <w:pPr>
        <w:ind w:left="3859" w:hanging="360"/>
      </w:pPr>
    </w:lvl>
    <w:lvl w:ilvl="4">
      <w:numFmt w:val="bullet"/>
      <w:lvlText w:val="•"/>
      <w:lvlJc w:val="left"/>
      <w:pPr>
        <w:ind w:left="4766" w:hanging="360"/>
      </w:pPr>
    </w:lvl>
    <w:lvl w:ilvl="5">
      <w:numFmt w:val="bullet"/>
      <w:lvlText w:val="•"/>
      <w:lvlJc w:val="left"/>
      <w:pPr>
        <w:ind w:left="5673" w:hanging="360"/>
      </w:pPr>
    </w:lvl>
    <w:lvl w:ilvl="6">
      <w:numFmt w:val="bullet"/>
      <w:lvlText w:val="•"/>
      <w:lvlJc w:val="left"/>
      <w:pPr>
        <w:ind w:left="6579" w:hanging="360"/>
      </w:pPr>
    </w:lvl>
    <w:lvl w:ilvl="7">
      <w:numFmt w:val="bullet"/>
      <w:lvlText w:val="•"/>
      <w:lvlJc w:val="left"/>
      <w:pPr>
        <w:ind w:left="7486" w:hanging="360"/>
      </w:pPr>
    </w:lvl>
    <w:lvl w:ilvl="8">
      <w:numFmt w:val="bullet"/>
      <w:lvlText w:val="•"/>
      <w:lvlJc w:val="left"/>
      <w:pPr>
        <w:ind w:left="8393" w:hanging="360"/>
      </w:pPr>
    </w:lvl>
  </w:abstractNum>
  <w:abstractNum w:abstractNumId="8" w15:restartNumberingAfterBreak="0">
    <w:nsid w:val="024C56AA"/>
    <w:multiLevelType w:val="hybridMultilevel"/>
    <w:tmpl w:val="103AD19A"/>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9" w15:restartNumberingAfterBreak="0">
    <w:nsid w:val="05AD7766"/>
    <w:multiLevelType w:val="hybridMultilevel"/>
    <w:tmpl w:val="9BAC9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EC95CF8"/>
    <w:multiLevelType w:val="hybridMultilevel"/>
    <w:tmpl w:val="AF34E252"/>
    <w:lvl w:ilvl="0" w:tplc="0C09000F">
      <w:start w:val="1"/>
      <w:numFmt w:val="decimal"/>
      <w:lvlText w:val="%1."/>
      <w:lvlJc w:val="left"/>
      <w:pPr>
        <w:ind w:left="784" w:hanging="360"/>
      </w:pPr>
    </w:lvl>
    <w:lvl w:ilvl="1" w:tplc="0C090019" w:tentative="1">
      <w:start w:val="1"/>
      <w:numFmt w:val="lowerLetter"/>
      <w:lvlText w:val="%2."/>
      <w:lvlJc w:val="left"/>
      <w:pPr>
        <w:ind w:left="1504" w:hanging="360"/>
      </w:pPr>
    </w:lvl>
    <w:lvl w:ilvl="2" w:tplc="0C09001B" w:tentative="1">
      <w:start w:val="1"/>
      <w:numFmt w:val="lowerRoman"/>
      <w:lvlText w:val="%3."/>
      <w:lvlJc w:val="right"/>
      <w:pPr>
        <w:ind w:left="2224" w:hanging="180"/>
      </w:pPr>
    </w:lvl>
    <w:lvl w:ilvl="3" w:tplc="0C09000F" w:tentative="1">
      <w:start w:val="1"/>
      <w:numFmt w:val="decimal"/>
      <w:lvlText w:val="%4."/>
      <w:lvlJc w:val="left"/>
      <w:pPr>
        <w:ind w:left="2944" w:hanging="360"/>
      </w:pPr>
    </w:lvl>
    <w:lvl w:ilvl="4" w:tplc="0C090019" w:tentative="1">
      <w:start w:val="1"/>
      <w:numFmt w:val="lowerLetter"/>
      <w:lvlText w:val="%5."/>
      <w:lvlJc w:val="left"/>
      <w:pPr>
        <w:ind w:left="3664" w:hanging="360"/>
      </w:pPr>
    </w:lvl>
    <w:lvl w:ilvl="5" w:tplc="0C09001B" w:tentative="1">
      <w:start w:val="1"/>
      <w:numFmt w:val="lowerRoman"/>
      <w:lvlText w:val="%6."/>
      <w:lvlJc w:val="right"/>
      <w:pPr>
        <w:ind w:left="4384" w:hanging="180"/>
      </w:pPr>
    </w:lvl>
    <w:lvl w:ilvl="6" w:tplc="0C09000F" w:tentative="1">
      <w:start w:val="1"/>
      <w:numFmt w:val="decimal"/>
      <w:lvlText w:val="%7."/>
      <w:lvlJc w:val="left"/>
      <w:pPr>
        <w:ind w:left="5104" w:hanging="360"/>
      </w:pPr>
    </w:lvl>
    <w:lvl w:ilvl="7" w:tplc="0C090019" w:tentative="1">
      <w:start w:val="1"/>
      <w:numFmt w:val="lowerLetter"/>
      <w:lvlText w:val="%8."/>
      <w:lvlJc w:val="left"/>
      <w:pPr>
        <w:ind w:left="5824" w:hanging="360"/>
      </w:pPr>
    </w:lvl>
    <w:lvl w:ilvl="8" w:tplc="0C09001B" w:tentative="1">
      <w:start w:val="1"/>
      <w:numFmt w:val="lowerRoman"/>
      <w:lvlText w:val="%9."/>
      <w:lvlJc w:val="right"/>
      <w:pPr>
        <w:ind w:left="6544" w:hanging="180"/>
      </w:pPr>
    </w:lvl>
  </w:abstractNum>
  <w:abstractNum w:abstractNumId="11" w15:restartNumberingAfterBreak="0">
    <w:nsid w:val="1F025159"/>
    <w:multiLevelType w:val="hybridMultilevel"/>
    <w:tmpl w:val="F724B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3D85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FC8016E"/>
    <w:multiLevelType w:val="hybridMultilevel"/>
    <w:tmpl w:val="EB6A0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D94418"/>
    <w:multiLevelType w:val="hybridMultilevel"/>
    <w:tmpl w:val="073CD6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C637A08"/>
    <w:multiLevelType w:val="hybridMultilevel"/>
    <w:tmpl w:val="AD4CE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E92468E"/>
    <w:multiLevelType w:val="hybridMultilevel"/>
    <w:tmpl w:val="D8BE8316"/>
    <w:lvl w:ilvl="0" w:tplc="0C090001">
      <w:start w:val="1"/>
      <w:numFmt w:val="bullet"/>
      <w:lvlText w:val=""/>
      <w:lvlJc w:val="left"/>
      <w:pPr>
        <w:ind w:left="1144" w:hanging="360"/>
      </w:pPr>
      <w:rPr>
        <w:rFonts w:ascii="Symbol" w:hAnsi="Symbol" w:hint="default"/>
      </w:rPr>
    </w:lvl>
    <w:lvl w:ilvl="1" w:tplc="0C090003" w:tentative="1">
      <w:start w:val="1"/>
      <w:numFmt w:val="bullet"/>
      <w:lvlText w:val="o"/>
      <w:lvlJc w:val="left"/>
      <w:pPr>
        <w:ind w:left="1864" w:hanging="360"/>
      </w:pPr>
      <w:rPr>
        <w:rFonts w:ascii="Courier New" w:hAnsi="Courier New" w:cs="Courier New" w:hint="default"/>
      </w:rPr>
    </w:lvl>
    <w:lvl w:ilvl="2" w:tplc="0C090005" w:tentative="1">
      <w:start w:val="1"/>
      <w:numFmt w:val="bullet"/>
      <w:lvlText w:val=""/>
      <w:lvlJc w:val="left"/>
      <w:pPr>
        <w:ind w:left="2584" w:hanging="360"/>
      </w:pPr>
      <w:rPr>
        <w:rFonts w:ascii="Wingdings" w:hAnsi="Wingdings" w:hint="default"/>
      </w:rPr>
    </w:lvl>
    <w:lvl w:ilvl="3" w:tplc="0C090001" w:tentative="1">
      <w:start w:val="1"/>
      <w:numFmt w:val="bullet"/>
      <w:lvlText w:val=""/>
      <w:lvlJc w:val="left"/>
      <w:pPr>
        <w:ind w:left="3304" w:hanging="360"/>
      </w:pPr>
      <w:rPr>
        <w:rFonts w:ascii="Symbol" w:hAnsi="Symbol" w:hint="default"/>
      </w:rPr>
    </w:lvl>
    <w:lvl w:ilvl="4" w:tplc="0C090003" w:tentative="1">
      <w:start w:val="1"/>
      <w:numFmt w:val="bullet"/>
      <w:lvlText w:val="o"/>
      <w:lvlJc w:val="left"/>
      <w:pPr>
        <w:ind w:left="4024" w:hanging="360"/>
      </w:pPr>
      <w:rPr>
        <w:rFonts w:ascii="Courier New" w:hAnsi="Courier New" w:cs="Courier New" w:hint="default"/>
      </w:rPr>
    </w:lvl>
    <w:lvl w:ilvl="5" w:tplc="0C090005" w:tentative="1">
      <w:start w:val="1"/>
      <w:numFmt w:val="bullet"/>
      <w:lvlText w:val=""/>
      <w:lvlJc w:val="left"/>
      <w:pPr>
        <w:ind w:left="4744" w:hanging="360"/>
      </w:pPr>
      <w:rPr>
        <w:rFonts w:ascii="Wingdings" w:hAnsi="Wingdings" w:hint="default"/>
      </w:rPr>
    </w:lvl>
    <w:lvl w:ilvl="6" w:tplc="0C090001" w:tentative="1">
      <w:start w:val="1"/>
      <w:numFmt w:val="bullet"/>
      <w:lvlText w:val=""/>
      <w:lvlJc w:val="left"/>
      <w:pPr>
        <w:ind w:left="5464" w:hanging="360"/>
      </w:pPr>
      <w:rPr>
        <w:rFonts w:ascii="Symbol" w:hAnsi="Symbol" w:hint="default"/>
      </w:rPr>
    </w:lvl>
    <w:lvl w:ilvl="7" w:tplc="0C090003" w:tentative="1">
      <w:start w:val="1"/>
      <w:numFmt w:val="bullet"/>
      <w:lvlText w:val="o"/>
      <w:lvlJc w:val="left"/>
      <w:pPr>
        <w:ind w:left="6184" w:hanging="360"/>
      </w:pPr>
      <w:rPr>
        <w:rFonts w:ascii="Courier New" w:hAnsi="Courier New" w:cs="Courier New" w:hint="default"/>
      </w:rPr>
    </w:lvl>
    <w:lvl w:ilvl="8" w:tplc="0C090005" w:tentative="1">
      <w:start w:val="1"/>
      <w:numFmt w:val="bullet"/>
      <w:lvlText w:val=""/>
      <w:lvlJc w:val="left"/>
      <w:pPr>
        <w:ind w:left="6904" w:hanging="360"/>
      </w:pPr>
      <w:rPr>
        <w:rFonts w:ascii="Wingdings" w:hAnsi="Wingdings" w:hint="default"/>
      </w:rPr>
    </w:lvl>
  </w:abstractNum>
  <w:abstractNum w:abstractNumId="17" w15:restartNumberingAfterBreak="0">
    <w:nsid w:val="69C73C81"/>
    <w:multiLevelType w:val="hybridMultilevel"/>
    <w:tmpl w:val="B81220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662392486">
    <w:abstractNumId w:val="7"/>
  </w:num>
  <w:num w:numId="2" w16cid:durableId="1401560455">
    <w:abstractNumId w:val="6"/>
  </w:num>
  <w:num w:numId="3" w16cid:durableId="1818915950">
    <w:abstractNumId w:val="5"/>
  </w:num>
  <w:num w:numId="4" w16cid:durableId="201214114">
    <w:abstractNumId w:val="4"/>
  </w:num>
  <w:num w:numId="5" w16cid:durableId="772243140">
    <w:abstractNumId w:val="2"/>
  </w:num>
  <w:num w:numId="6" w16cid:durableId="977030564">
    <w:abstractNumId w:val="16"/>
  </w:num>
  <w:num w:numId="7" w16cid:durableId="1117875602">
    <w:abstractNumId w:val="3"/>
  </w:num>
  <w:num w:numId="8" w16cid:durableId="1613827251">
    <w:abstractNumId w:val="1"/>
  </w:num>
  <w:num w:numId="9" w16cid:durableId="1676301556">
    <w:abstractNumId w:val="13"/>
  </w:num>
  <w:num w:numId="10" w16cid:durableId="2048947379">
    <w:abstractNumId w:val="14"/>
  </w:num>
  <w:num w:numId="11" w16cid:durableId="1966737558">
    <w:abstractNumId w:val="9"/>
  </w:num>
  <w:num w:numId="12" w16cid:durableId="437679507">
    <w:abstractNumId w:val="15"/>
  </w:num>
  <w:num w:numId="13" w16cid:durableId="707031709">
    <w:abstractNumId w:val="12"/>
  </w:num>
  <w:num w:numId="14" w16cid:durableId="1300263461">
    <w:abstractNumId w:val="0"/>
  </w:num>
  <w:num w:numId="15" w16cid:durableId="1099370130">
    <w:abstractNumId w:val="11"/>
  </w:num>
  <w:num w:numId="16" w16cid:durableId="719937105">
    <w:abstractNumId w:val="8"/>
  </w:num>
  <w:num w:numId="17" w16cid:durableId="685642182">
    <w:abstractNumId w:val="10"/>
  </w:num>
  <w:num w:numId="18" w16cid:durableId="3427859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6F3"/>
    <w:rsid w:val="000267DC"/>
    <w:rsid w:val="00074990"/>
    <w:rsid w:val="0007560E"/>
    <w:rsid w:val="0007572C"/>
    <w:rsid w:val="00095E54"/>
    <w:rsid w:val="001A3DB0"/>
    <w:rsid w:val="0059344F"/>
    <w:rsid w:val="007A2FC3"/>
    <w:rsid w:val="009B6F89"/>
    <w:rsid w:val="00A526F3"/>
    <w:rsid w:val="00A939F4"/>
    <w:rsid w:val="00BE4BF4"/>
    <w:rsid w:val="00C957F3"/>
    <w:rsid w:val="00CB175B"/>
    <w:rsid w:val="00CF187E"/>
    <w:rsid w:val="00E353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60E04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kern w:val="0"/>
      <w:sz w:val="22"/>
      <w:szCs w:val="22"/>
    </w:rPr>
  </w:style>
  <w:style w:type="paragraph" w:styleId="Heading1">
    <w:name w:val="heading 1"/>
    <w:basedOn w:val="Normal"/>
    <w:next w:val="Normal"/>
    <w:link w:val="Heading1Char"/>
    <w:uiPriority w:val="1"/>
    <w:qFormat/>
    <w:pPr>
      <w:ind w:left="424"/>
      <w:outlineLvl w:val="0"/>
    </w:pPr>
    <w:rPr>
      <w:b/>
      <w:bCs/>
      <w:sz w:val="32"/>
      <w:szCs w:val="32"/>
    </w:rPr>
  </w:style>
  <w:style w:type="paragraph" w:styleId="Heading2">
    <w:name w:val="heading 2"/>
    <w:basedOn w:val="Normal"/>
    <w:next w:val="Normal"/>
    <w:link w:val="Heading2Char"/>
    <w:uiPriority w:val="1"/>
    <w:qFormat/>
    <w:pPr>
      <w:ind w:left="424"/>
      <w:outlineLvl w:val="1"/>
    </w:pPr>
    <w:rPr>
      <w:b/>
      <w:bCs/>
      <w:sz w:val="30"/>
      <w:szCs w:val="30"/>
    </w:rPr>
  </w:style>
  <w:style w:type="paragraph" w:styleId="Heading3">
    <w:name w:val="heading 3"/>
    <w:basedOn w:val="Normal"/>
    <w:next w:val="Normal"/>
    <w:link w:val="Heading3Char"/>
    <w:uiPriority w:val="1"/>
    <w:qFormat/>
    <w:pPr>
      <w:ind w:left="424"/>
      <w:outlineLvl w:val="2"/>
    </w:pPr>
    <w:rPr>
      <w:b/>
      <w:bCs/>
      <w:sz w:val="28"/>
      <w:szCs w:val="28"/>
    </w:rPr>
  </w:style>
  <w:style w:type="paragraph" w:styleId="Heading4">
    <w:name w:val="heading 4"/>
    <w:basedOn w:val="Normal"/>
    <w:next w:val="Normal"/>
    <w:link w:val="Heading4Char"/>
    <w:uiPriority w:val="1"/>
    <w:qFormat/>
    <w:pPr>
      <w:spacing w:before="1"/>
      <w:ind w:left="743"/>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Calibri" w:hAnsi="Calibri" w:cs="Calibri"/>
      <w:kern w:val="0"/>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kern w:val="0"/>
      <w:sz w:val="26"/>
      <w:szCs w:val="26"/>
    </w:rPr>
  </w:style>
  <w:style w:type="character" w:customStyle="1" w:styleId="Heading4Char">
    <w:name w:val="Heading 4 Char"/>
    <w:basedOn w:val="DefaultParagraphFont"/>
    <w:link w:val="Heading4"/>
    <w:uiPriority w:val="9"/>
    <w:semiHidden/>
    <w:rPr>
      <w:b/>
      <w:bCs/>
      <w:kern w:val="0"/>
      <w:sz w:val="28"/>
      <w:szCs w:val="28"/>
    </w:rPr>
  </w:style>
  <w:style w:type="paragraph" w:styleId="Title">
    <w:name w:val="Title"/>
    <w:basedOn w:val="Normal"/>
    <w:next w:val="Normal"/>
    <w:link w:val="TitleChar"/>
    <w:uiPriority w:val="1"/>
    <w:qFormat/>
    <w:pPr>
      <w:spacing w:line="633" w:lineRule="exact"/>
      <w:ind w:left="107"/>
    </w:pPr>
    <w:rPr>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uiPriority w:val="1"/>
    <w:qFormat/>
    <w:pPr>
      <w:ind w:left="1145" w:hanging="360"/>
    </w:pPr>
    <w:rPr>
      <w:sz w:val="24"/>
      <w:szCs w:val="24"/>
    </w:rPr>
  </w:style>
  <w:style w:type="paragraph" w:customStyle="1" w:styleId="TableParagraph">
    <w:name w:val="Table Paragraph"/>
    <w:basedOn w:val="Normal"/>
    <w:uiPriority w:val="1"/>
    <w:qFormat/>
    <w:pPr>
      <w:spacing w:line="272" w:lineRule="exact"/>
      <w:ind w:left="110"/>
    </w:pPr>
    <w:rPr>
      <w:sz w:val="24"/>
      <w:szCs w:val="24"/>
    </w:rPr>
  </w:style>
  <w:style w:type="paragraph" w:styleId="Revision">
    <w:name w:val="Revision"/>
    <w:hidden/>
    <w:uiPriority w:val="99"/>
    <w:semiHidden/>
    <w:rsid w:val="00074990"/>
    <w:pPr>
      <w:spacing w:after="0" w:line="240" w:lineRule="auto"/>
    </w:pPr>
    <w:rPr>
      <w:rFonts w:ascii="Calibri" w:hAnsi="Calibri" w:cs="Calibri"/>
      <w:kern w:val="0"/>
      <w:sz w:val="22"/>
      <w:szCs w:val="22"/>
    </w:rPr>
  </w:style>
  <w:style w:type="paragraph" w:styleId="Header">
    <w:name w:val="header"/>
    <w:basedOn w:val="Normal"/>
    <w:link w:val="HeaderChar"/>
    <w:uiPriority w:val="99"/>
    <w:unhideWhenUsed/>
    <w:rsid w:val="00CB175B"/>
    <w:pPr>
      <w:tabs>
        <w:tab w:val="center" w:pos="4513"/>
        <w:tab w:val="right" w:pos="9026"/>
      </w:tabs>
    </w:pPr>
  </w:style>
  <w:style w:type="character" w:customStyle="1" w:styleId="HeaderChar">
    <w:name w:val="Header Char"/>
    <w:basedOn w:val="DefaultParagraphFont"/>
    <w:link w:val="Header"/>
    <w:uiPriority w:val="99"/>
    <w:rsid w:val="00CB175B"/>
    <w:rPr>
      <w:rFonts w:ascii="Calibri" w:hAnsi="Calibri" w:cs="Calibri"/>
      <w:kern w:val="0"/>
      <w:sz w:val="22"/>
      <w:szCs w:val="22"/>
    </w:rPr>
  </w:style>
  <w:style w:type="paragraph" w:styleId="Footer">
    <w:name w:val="footer"/>
    <w:basedOn w:val="Normal"/>
    <w:link w:val="FooterChar"/>
    <w:uiPriority w:val="99"/>
    <w:unhideWhenUsed/>
    <w:rsid w:val="00CB175B"/>
    <w:pPr>
      <w:tabs>
        <w:tab w:val="center" w:pos="4513"/>
        <w:tab w:val="right" w:pos="9026"/>
      </w:tabs>
    </w:pPr>
  </w:style>
  <w:style w:type="character" w:customStyle="1" w:styleId="FooterChar">
    <w:name w:val="Footer Char"/>
    <w:basedOn w:val="DefaultParagraphFont"/>
    <w:link w:val="Footer"/>
    <w:uiPriority w:val="99"/>
    <w:rsid w:val="00CB175B"/>
    <w:rPr>
      <w:rFonts w:ascii="Calibri" w:hAnsi="Calibri" w:cs="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1477</Words>
  <Characters>8423</Characters>
  <Application>Microsoft Office Word</Application>
  <DocSecurity>0</DocSecurity>
  <Lines>70</Lines>
  <Paragraphs>19</Paragraphs>
  <ScaleCrop>false</ScaleCrop>
  <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2026-09-11T05:13:00Z</dcterms:created>
  <dcterms:modified xsi:type="dcterms:W3CDTF">2026-09-11T05:13:00Z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2026-09-11T05:13:19Z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78adec9b-8741-4c75-b946-1e7d342135d8</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