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2407C" w14:textId="77777777" w:rsidR="00231BF4" w:rsidRPr="00003247" w:rsidRDefault="00231BF4" w:rsidP="00231BF4">
      <w:pPr>
        <w:pStyle w:val="Title"/>
        <w:tabs>
          <w:tab w:val="right" w:pos="9638"/>
        </w:tabs>
        <w:rPr>
          <w:sz w:val="16"/>
          <w:szCs w:val="16"/>
        </w:rPr>
      </w:pPr>
    </w:p>
    <w:p w14:paraId="1160AE24" w14:textId="77777777" w:rsidR="00231BF4" w:rsidRPr="00237B8C" w:rsidRDefault="00231BF4" w:rsidP="00231BF4">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45054D6E" w14:textId="77777777" w:rsidR="00231BF4" w:rsidRDefault="00231BF4" w:rsidP="00231BF4">
      <w:pPr>
        <w:pStyle w:val="BodyText"/>
      </w:pPr>
      <w:r w:rsidRPr="00237B8C">
        <w:rPr>
          <w:rFonts w:ascii="Calibri" w:hAnsi="Calibri"/>
          <w:spacing w:val="5"/>
          <w:kern w:val="28"/>
          <w:sz w:val="48"/>
          <w:szCs w:val="48"/>
        </w:rPr>
        <w:t xml:space="preserve">POSITION DESCRIPTION </w:t>
      </w:r>
    </w:p>
    <w:p w14:paraId="77785132" w14:textId="77777777" w:rsidR="00231BF4" w:rsidRPr="006D6D49" w:rsidRDefault="00231BF4" w:rsidP="00231BF4">
      <w:pPr>
        <w:pStyle w:val="Heading1"/>
        <w:pBdr>
          <w:bottom w:val="single" w:sz="12" w:space="1" w:color="auto"/>
        </w:pBdr>
      </w:pPr>
      <w:r w:rsidRPr="006D6D49">
        <w:t>POSITION DETAILS</w:t>
      </w:r>
    </w:p>
    <w:p w14:paraId="5DCFDC01" w14:textId="77777777" w:rsidR="00231BF4" w:rsidRPr="006D6D49" w:rsidRDefault="00231BF4" w:rsidP="00231BF4">
      <w:pPr>
        <w:pStyle w:val="Heading1"/>
        <w:pBdr>
          <w:bottom w:val="single" w:sz="12" w:space="1" w:color="auto"/>
        </w:pBdr>
        <w:sectPr w:rsidR="00231BF4" w:rsidRPr="006D6D49" w:rsidSect="00231BF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851" w:right="1134" w:bottom="1134" w:left="1134" w:header="624" w:footer="340" w:gutter="0"/>
          <w:cols w:space="720"/>
          <w:docGrid w:linePitch="326"/>
        </w:sectPr>
      </w:pPr>
    </w:p>
    <w:p w14:paraId="0A38017C" w14:textId="3AE5BFDB" w:rsidR="00231BF4" w:rsidRPr="0044768B" w:rsidRDefault="00231BF4" w:rsidP="00231BF4">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6575D9">
        <w:rPr>
          <w:rFonts w:asciiTheme="minorHAnsi" w:hAnsiTheme="minorHAnsi" w:cstheme="minorHAnsi"/>
          <w:b/>
          <w:bCs/>
          <w:sz w:val="24"/>
          <w:szCs w:val="24"/>
        </w:rPr>
        <w:t>:</w:t>
      </w:r>
      <w:r w:rsidRPr="006575D9">
        <w:rPr>
          <w:rFonts w:asciiTheme="minorHAnsi" w:hAnsiTheme="minorHAnsi" w:cstheme="minorHAnsi"/>
          <w:sz w:val="24"/>
          <w:szCs w:val="24"/>
        </w:rPr>
        <w:t xml:space="preserve"> </w:t>
      </w:r>
      <w:r w:rsidR="00732A32" w:rsidRPr="006575D9">
        <w:rPr>
          <w:rFonts w:asciiTheme="minorHAnsi" w:hAnsiTheme="minorHAnsi" w:cstheme="minorHAnsi"/>
          <w:sz w:val="24"/>
          <w:szCs w:val="24"/>
        </w:rPr>
        <w:t xml:space="preserve">Assistant Director, Spatial Data </w:t>
      </w:r>
      <w:r w:rsidR="006575D9" w:rsidRPr="006575D9">
        <w:rPr>
          <w:rFonts w:asciiTheme="minorHAnsi" w:hAnsiTheme="minorHAnsi" w:cstheme="minorHAnsi"/>
          <w:sz w:val="24"/>
          <w:szCs w:val="24"/>
        </w:rPr>
        <w:t>Systems</w:t>
      </w:r>
    </w:p>
    <w:p w14:paraId="219DB3D6" w14:textId="2DCE5504" w:rsidR="00231BF4" w:rsidRPr="0044768B" w:rsidRDefault="00231BF4" w:rsidP="00231BF4">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Pr="00A1254D">
        <w:rPr>
          <w:rFonts w:asciiTheme="minorHAnsi" w:hAnsiTheme="minorHAnsi" w:cstheme="minorHAnsi"/>
          <w:sz w:val="24"/>
          <w:szCs w:val="24"/>
        </w:rPr>
        <w:t xml:space="preserve"> </w:t>
      </w:r>
      <w:r w:rsidR="00732A32">
        <w:rPr>
          <w:rFonts w:asciiTheme="minorHAnsi" w:hAnsiTheme="minorHAnsi" w:cstheme="minorHAnsi"/>
          <w:sz w:val="24"/>
          <w:szCs w:val="24"/>
        </w:rPr>
        <w:t>Senior Officer Grade C</w:t>
      </w:r>
    </w:p>
    <w:p w14:paraId="3A08DEA7" w14:textId="4C9F6CC2" w:rsidR="00231BF4" w:rsidRPr="0044768B" w:rsidRDefault="00231BF4" w:rsidP="00231BF4">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54371B">
        <w:rPr>
          <w:rFonts w:asciiTheme="minorHAnsi" w:hAnsiTheme="minorHAnsi" w:cstheme="minorHAnsi"/>
          <w:b/>
          <w:bCs/>
          <w:sz w:val="24"/>
          <w:szCs w:val="24"/>
        </w:rPr>
        <w:t xml:space="preserve"> </w:t>
      </w:r>
      <w:r w:rsidR="0054371B" w:rsidRPr="0054371B">
        <w:rPr>
          <w:rFonts w:asciiTheme="minorHAnsi" w:hAnsiTheme="minorHAnsi" w:cstheme="minorHAnsi"/>
          <w:sz w:val="24"/>
          <w:szCs w:val="24"/>
        </w:rPr>
        <w:t>P72229</w:t>
      </w:r>
    </w:p>
    <w:p w14:paraId="01527235" w14:textId="77777777" w:rsidR="00231BF4" w:rsidRPr="0044768B" w:rsidRDefault="00231BF4" w:rsidP="00231BF4">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Pr="00A1254D">
        <w:rPr>
          <w:rFonts w:asciiTheme="minorHAnsi" w:hAnsiTheme="minorHAnsi" w:cstheme="minorHAnsi"/>
          <w:sz w:val="24"/>
          <w:szCs w:val="24"/>
        </w:rPr>
        <w:t xml:space="preserve"> </w:t>
      </w:r>
      <w:r w:rsidRPr="00A6254A">
        <w:rPr>
          <w:rFonts w:asciiTheme="minorHAnsi" w:hAnsiTheme="minorHAnsi" w:cstheme="minorHAnsi"/>
          <w:sz w:val="24"/>
          <w:szCs w:val="24"/>
        </w:rPr>
        <w:t>Environment, Planning and Policy</w:t>
      </w:r>
    </w:p>
    <w:p w14:paraId="52F3FDF2" w14:textId="77777777" w:rsidR="00231BF4" w:rsidRPr="0044768B" w:rsidRDefault="00231BF4" w:rsidP="00231BF4">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Pr="00A1254D">
        <w:rPr>
          <w:rFonts w:asciiTheme="minorHAnsi" w:hAnsiTheme="minorHAnsi" w:cstheme="minorHAnsi"/>
          <w:sz w:val="24"/>
          <w:szCs w:val="24"/>
        </w:rPr>
        <w:t xml:space="preserve"> </w:t>
      </w:r>
      <w:r w:rsidRPr="00A6254A">
        <w:rPr>
          <w:rFonts w:asciiTheme="minorHAnsi" w:hAnsiTheme="minorHAnsi" w:cstheme="minorHAnsi"/>
          <w:sz w:val="24"/>
          <w:szCs w:val="24"/>
        </w:rPr>
        <w:t>Office of the Landscape Architect</w:t>
      </w:r>
    </w:p>
    <w:p w14:paraId="75620A93" w14:textId="77777777" w:rsidR="00231BF4" w:rsidRPr="0044768B" w:rsidRDefault="00231BF4" w:rsidP="00231BF4">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Pr="00A1254D">
        <w:rPr>
          <w:rFonts w:asciiTheme="minorHAnsi" w:hAnsiTheme="minorHAnsi" w:cstheme="minorHAnsi"/>
          <w:sz w:val="24"/>
          <w:szCs w:val="24"/>
        </w:rPr>
        <w:t xml:space="preserve"> </w:t>
      </w:r>
      <w:r w:rsidRPr="00A6254A">
        <w:rPr>
          <w:rFonts w:asciiTheme="minorHAnsi" w:hAnsiTheme="minorHAnsi" w:cstheme="minorHAnsi"/>
          <w:sz w:val="24"/>
          <w:szCs w:val="24"/>
        </w:rPr>
        <w:t>Dickson / flexible</w:t>
      </w:r>
    </w:p>
    <w:p w14:paraId="4D3C90A7" w14:textId="77777777" w:rsidR="00231BF4" w:rsidRPr="0044768B" w:rsidRDefault="00231BF4" w:rsidP="00231BF4">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Pr="00A1254D">
        <w:rPr>
          <w:rFonts w:asciiTheme="minorHAnsi" w:hAnsiTheme="minorHAnsi" w:cstheme="minorHAnsi"/>
          <w:sz w:val="24"/>
          <w:szCs w:val="24"/>
        </w:rPr>
        <w:t xml:space="preserve"> </w:t>
      </w:r>
      <w:r>
        <w:rPr>
          <w:rFonts w:asciiTheme="minorHAnsi" w:hAnsiTheme="minorHAnsi" w:cstheme="minorHAnsi"/>
          <w:sz w:val="24"/>
          <w:szCs w:val="24"/>
        </w:rPr>
        <w:t>Government Landscape Architect</w:t>
      </w:r>
      <w:r w:rsidRPr="00A6254A">
        <w:rPr>
          <w:rFonts w:asciiTheme="minorHAnsi" w:hAnsiTheme="minorHAnsi" w:cstheme="minorHAnsi"/>
          <w:sz w:val="24"/>
          <w:szCs w:val="24"/>
        </w:rPr>
        <w:t>, Environment, Planning and Policy</w:t>
      </w:r>
    </w:p>
    <w:p w14:paraId="27863C33" w14:textId="77777777" w:rsidR="00231BF4" w:rsidRPr="0044768B" w:rsidRDefault="00231BF4" w:rsidP="00231BF4">
      <w:pPr>
        <w:spacing w:before="240"/>
        <w:rPr>
          <w:rFonts w:asciiTheme="minorHAnsi" w:hAnsiTheme="minorHAnsi" w:cstheme="minorHAnsi"/>
          <w:b/>
        </w:rPr>
      </w:pPr>
      <w:r w:rsidRPr="0044768B">
        <w:rPr>
          <w:rFonts w:asciiTheme="minorHAnsi" w:hAnsiTheme="minorHAnsi" w:cstheme="minorHAnsi"/>
          <w:b/>
        </w:rPr>
        <w:t>Date last reviewed:</w:t>
      </w:r>
      <w:r w:rsidRPr="00A1254D">
        <w:rPr>
          <w:rFonts w:cstheme="minorHAnsi"/>
          <w:bCs/>
        </w:rPr>
        <w:t xml:space="preserve"> </w:t>
      </w:r>
      <w:r>
        <w:rPr>
          <w:rFonts w:cstheme="minorHAnsi"/>
          <w:bCs/>
        </w:rPr>
        <w:t xml:space="preserve">August </w:t>
      </w:r>
      <w:r w:rsidRPr="00A6254A">
        <w:rPr>
          <w:rFonts w:cstheme="minorHAnsi"/>
          <w:bCs/>
        </w:rPr>
        <w:t>2026</w:t>
      </w:r>
    </w:p>
    <w:p w14:paraId="63C028B9" w14:textId="3C2AA668" w:rsidR="00231BF4" w:rsidRPr="0044768B" w:rsidRDefault="00231BF4" w:rsidP="00231BF4">
      <w:pPr>
        <w:pStyle w:val="BodyText"/>
        <w:spacing w:after="0"/>
        <w:rPr>
          <w:rFonts w:asciiTheme="minorHAnsi" w:hAnsiTheme="minorHAnsi" w:cstheme="minorHAnsi"/>
          <w:b/>
          <w:bCs/>
          <w:sz w:val="24"/>
          <w:szCs w:val="24"/>
        </w:rPr>
        <w:sectPr w:rsidR="00231BF4" w:rsidRPr="0044768B" w:rsidSect="00231BF4">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Pr>
          <w:rFonts w:asciiTheme="minorHAnsi" w:hAnsiTheme="minorHAnsi" w:cstheme="minorHAnsi"/>
          <w:b/>
          <w:bCs/>
          <w:sz w:val="24"/>
          <w:szCs w:val="24"/>
        </w:rPr>
        <w:t>i</w:t>
      </w:r>
      <w:r w:rsidRPr="0044768B">
        <w:rPr>
          <w:rFonts w:asciiTheme="minorHAnsi" w:hAnsiTheme="minorHAnsi" w:cstheme="minorHAnsi"/>
          <w:b/>
          <w:bCs/>
          <w:sz w:val="24"/>
          <w:szCs w:val="24"/>
        </w:rPr>
        <w:t xml:space="preserve">on requirements:  </w:t>
      </w:r>
    </w:p>
    <w:p w14:paraId="2CB4578A" w14:textId="1A7F93A6" w:rsidR="00FC68B1" w:rsidRPr="00FC68B1" w:rsidRDefault="00FC68B1" w:rsidP="00FC68B1">
      <w:pPr>
        <w:pStyle w:val="Heading1"/>
        <w:pBdr>
          <w:bottom w:val="single" w:sz="12" w:space="1" w:color="auto"/>
        </w:pBdr>
        <w:rPr>
          <w:rFonts w:cstheme="minorBidi"/>
          <w:lang w:eastAsia="en-AU"/>
        </w:rPr>
      </w:pPr>
      <w:r w:rsidRPr="00FC68B1">
        <w:rPr>
          <w:szCs w:val="28"/>
        </w:rPr>
        <w:t>DIRECTORATE OVERVIEW</w:t>
      </w:r>
    </w:p>
    <w:p w14:paraId="03AF3968" w14:textId="42C879E3" w:rsidR="00F80DFC" w:rsidRPr="00A6254A" w:rsidRDefault="00FC68B1" w:rsidP="00F80DFC">
      <w:r w:rsidRPr="0043781D">
        <w:t>The City and Environment Directorate (CED)</w:t>
      </w:r>
      <w:r w:rsidR="00F80DFC" w:rsidRPr="00A6254A">
        <w:t xml:space="preserve"> brings together the people, services and systems that shape Canberra’s future. We are a new directorate with a bold purpose: to deliver smarter, more connected services that respond to the needs of our Territory and community.</w:t>
      </w:r>
    </w:p>
    <w:p w14:paraId="743A08F8" w14:textId="77777777" w:rsidR="00F80DFC" w:rsidRPr="00A6254A" w:rsidRDefault="00F80DFC" w:rsidP="00F80DFC">
      <w:r w:rsidRPr="00A6254A">
        <w:t>CED was established to align planning and transport, improve efficiency of development 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71770927" w14:textId="77777777" w:rsidR="00F80DFC" w:rsidRPr="00A6254A" w:rsidRDefault="00F80DFC" w:rsidP="00F80DFC">
      <w:r w:rsidRPr="00A6254A">
        <w:t>We are here to:</w:t>
      </w:r>
    </w:p>
    <w:p w14:paraId="7EA70F21" w14:textId="77777777" w:rsidR="00F80DFC" w:rsidRPr="00A6254A" w:rsidRDefault="00F80DFC" w:rsidP="00F80DFC">
      <w:pPr>
        <w:numPr>
          <w:ilvl w:val="0"/>
          <w:numId w:val="16"/>
        </w:numPr>
        <w:spacing w:line="259" w:lineRule="auto"/>
      </w:pPr>
      <w:r w:rsidRPr="00A6254A">
        <w:t>Deliver streamlined, customer-focused services.</w:t>
      </w:r>
    </w:p>
    <w:p w14:paraId="69FC6FD4" w14:textId="77777777" w:rsidR="00F80DFC" w:rsidRPr="00A6254A" w:rsidRDefault="00F80DFC" w:rsidP="00F80DFC">
      <w:pPr>
        <w:numPr>
          <w:ilvl w:val="0"/>
          <w:numId w:val="16"/>
        </w:numPr>
        <w:spacing w:line="259" w:lineRule="auto"/>
      </w:pPr>
      <w:r w:rsidRPr="00A6254A">
        <w:t>Align planning, transport and environmental stewardship.</w:t>
      </w:r>
    </w:p>
    <w:p w14:paraId="145B0830" w14:textId="77777777" w:rsidR="00F80DFC" w:rsidRPr="00A6254A" w:rsidRDefault="00F80DFC" w:rsidP="00F80DFC">
      <w:pPr>
        <w:numPr>
          <w:ilvl w:val="0"/>
          <w:numId w:val="16"/>
        </w:numPr>
        <w:spacing w:line="259" w:lineRule="auto"/>
      </w:pPr>
      <w:r w:rsidRPr="00A6254A">
        <w:t>Consolidate operations for greater efficiency and impact.</w:t>
      </w:r>
    </w:p>
    <w:p w14:paraId="0355C9B2" w14:textId="77777777" w:rsidR="00F80DFC" w:rsidRPr="00A6254A" w:rsidRDefault="00F80DFC" w:rsidP="00F80DFC">
      <w:pPr>
        <w:numPr>
          <w:ilvl w:val="0"/>
          <w:numId w:val="16"/>
        </w:numPr>
        <w:spacing w:line="259" w:lineRule="auto"/>
      </w:pPr>
      <w:r w:rsidRPr="00A6254A">
        <w:t>Make government services more accessible, transparent and trusted.</w:t>
      </w:r>
    </w:p>
    <w:p w14:paraId="0D27643E" w14:textId="77777777" w:rsidR="00F80DFC" w:rsidRPr="00A6254A" w:rsidRDefault="00F80DFC" w:rsidP="00F80DFC">
      <w:pPr>
        <w:spacing w:line="259" w:lineRule="auto"/>
      </w:pPr>
      <w:r w:rsidRPr="00A6254A">
        <w:t>At CED, we put people and place at the centre of everything we do. Whether shaping policy, maintaining public spaces, designing transport networks or supporting regulatory access, our people contribute to a connected, inclusive and resilient Canberra.</w:t>
      </w:r>
    </w:p>
    <w:p w14:paraId="3DFD9374" w14:textId="77777777" w:rsidR="00F80DFC" w:rsidRPr="00A6254A" w:rsidRDefault="00F80DFC" w:rsidP="00F80DFC">
      <w:pPr>
        <w:pStyle w:val="BodyText"/>
      </w:pPr>
    </w:p>
    <w:p w14:paraId="3F6B6DD9" w14:textId="77777777" w:rsidR="00FC68B1" w:rsidRPr="00231BF4" w:rsidRDefault="00FC68B1" w:rsidP="00FC68B1">
      <w:pPr>
        <w:pStyle w:val="Heading1"/>
        <w:pBdr>
          <w:bottom w:val="single" w:sz="12" w:space="1" w:color="auto"/>
        </w:pBdr>
        <w:rPr>
          <w:rFonts w:cstheme="minorBidi"/>
          <w:lang w:eastAsia="en-AU"/>
        </w:rPr>
      </w:pPr>
      <w:r w:rsidRPr="00231BF4">
        <w:rPr>
          <w:szCs w:val="28"/>
        </w:rPr>
        <w:t>BUSINESS UNIT OVERVIEW</w:t>
      </w:r>
    </w:p>
    <w:p w14:paraId="7E2544A8" w14:textId="77777777" w:rsidR="00F80DFC" w:rsidRDefault="00F80DFC" w:rsidP="00F80DFC">
      <w:r w:rsidRPr="00A6254A">
        <w:t xml:space="preserve">The </w:t>
      </w:r>
      <w:r>
        <w:t xml:space="preserve">Office of the Landscape Architect (OLA) is a new and exciting addition to the ACT Government, established to help shape the long-term future of the ACT’s landscapes, from urban centres and renewal precincts to peri-urban interfaces, rural lands and natural environments.  Reporting to the </w:t>
      </w:r>
      <w:r>
        <w:lastRenderedPageBreak/>
        <w:t xml:space="preserve">Deputy Director-General, the OLA is supported by a dedicated team that works collaboratively across Environment, Heritage and Parks; Climate Change, Energy and Water; and Planning Policy Divisions. </w:t>
      </w:r>
    </w:p>
    <w:p w14:paraId="76C7E474" w14:textId="77777777" w:rsidR="00F80DFC" w:rsidRPr="008D4790" w:rsidRDefault="00F80DFC" w:rsidP="00F80DFC">
      <w:r>
        <w:t>As Australia’s first Office of the Landscape Architect, we have a unique opportunity to influence how the Territory grows, adapts and thrives in the decades ahead.  Our work recognises that landscape is more than parks and open space.  It is the living framework that connects people, nature, culture and place.</w:t>
      </w:r>
    </w:p>
    <w:p w14:paraId="6D94270E" w14:textId="77777777" w:rsidR="00F80DFC" w:rsidRDefault="00F80DFC" w:rsidP="00F80DFC">
      <w:r>
        <w:t xml:space="preserve">Working across government, industry, academia and the community, we develop practical, evidence-based approaches to landscape planning and delivery.  Our work brings together expertise in planning, urban design, ecology, climate adaptation, biodiversity, heritage and public health to create greener, healthier and more resilient places for all Canberrans. </w:t>
      </w:r>
    </w:p>
    <w:p w14:paraId="67AB3A19" w14:textId="77777777" w:rsidR="00F80DFC" w:rsidRDefault="00F80DFC" w:rsidP="00F80DFC">
      <w:r>
        <w:t>A key focus of the OLA is leading the development and implementation of the ACT Landscape Plan, which will provide a shared vision for the Territory’s landscapes and help align planning, climate, biodiversity, heritage and community wellbeing priorities. Through this work, we seek to ensure Canberra’s outdoor environments continue to support thriving communities and a high quality of life.</w:t>
      </w:r>
    </w:p>
    <w:p w14:paraId="2EE0AE38" w14:textId="77777777" w:rsidR="00F80DFC" w:rsidRDefault="00F80DFC" w:rsidP="00F80DFC">
      <w:r>
        <w:t>We believe the best outcomes are achieved through collaboration.  The OLA values strong partnerships, genuine engagement and co-design with community, industry and First Nations stakeholders. We foster a culture that is inclusive, curious and future-focused, where diverse perspectives are welcomed and innovation is encouraged.</w:t>
      </w:r>
    </w:p>
    <w:p w14:paraId="7C886BB6" w14:textId="77777777" w:rsidR="00F80DFC" w:rsidRDefault="00F80DFC" w:rsidP="00F80DFC">
      <w:r>
        <w:t xml:space="preserve">Joining the OLA means becoming part of a small, dedicated team with a big vision, helping create </w:t>
      </w:r>
      <w:proofErr w:type="gramStart"/>
      <w:r>
        <w:t>a lasting legacy</w:t>
      </w:r>
      <w:proofErr w:type="gramEnd"/>
      <w:r>
        <w:t xml:space="preserve"> for the ACT’s landscapes and future generations. If you are passionate about creating positive change through landscape, we would love to hear from you.</w:t>
      </w:r>
    </w:p>
    <w:p w14:paraId="18992F5D" w14:textId="77777777" w:rsidR="00F80DFC" w:rsidRPr="00231BF4" w:rsidRDefault="00F80DFC" w:rsidP="00F80DFC">
      <w:pPr>
        <w:pStyle w:val="BodyText"/>
        <w:rPr>
          <w:rFonts w:ascii="Calibri" w:hAnsi="Calibri" w:cs="Calibri"/>
          <w:b/>
          <w:bCs/>
        </w:rPr>
      </w:pPr>
      <w:r w:rsidRPr="00231BF4">
        <w:rPr>
          <w:rFonts w:ascii="Calibri" w:hAnsi="Calibri" w:cs="Calibri"/>
          <w:b/>
          <w:bCs/>
        </w:rPr>
        <w:t>What we offer</w:t>
      </w:r>
    </w:p>
    <w:p w14:paraId="47BABB35" w14:textId="77777777" w:rsidR="00F80DFC" w:rsidRDefault="00F80DFC" w:rsidP="00F80DFC">
      <w:pPr>
        <w:pStyle w:val="ListParagraph"/>
        <w:numPr>
          <w:ilvl w:val="0"/>
          <w:numId w:val="20"/>
        </w:numPr>
        <w:suppressAutoHyphens/>
        <w:spacing w:after="240" w:line="240" w:lineRule="auto"/>
        <w:rPr>
          <w:lang w:eastAsia="ja-JP"/>
        </w:rPr>
      </w:pPr>
      <w:r w:rsidRPr="00A6254A">
        <w:rPr>
          <w:lang w:eastAsia="ja-JP"/>
        </w:rPr>
        <w:t xml:space="preserve">The opportunity to </w:t>
      </w:r>
      <w:r>
        <w:rPr>
          <w:lang w:eastAsia="ja-JP"/>
        </w:rPr>
        <w:t>be part of a pioneering team shaping Canberra’s future through landscape-led thinking.  Your work will help create more resilient places that benefit communities, biodiversity and future generations.</w:t>
      </w:r>
    </w:p>
    <w:p w14:paraId="61ACB179" w14:textId="77777777" w:rsidR="00F80DFC" w:rsidRDefault="00F80DFC" w:rsidP="00F80DFC">
      <w:pPr>
        <w:pStyle w:val="ListParagraph"/>
        <w:numPr>
          <w:ilvl w:val="0"/>
          <w:numId w:val="20"/>
        </w:numPr>
        <w:suppressAutoHyphens/>
        <w:spacing w:after="240" w:line="240" w:lineRule="auto"/>
        <w:rPr>
          <w:lang w:eastAsia="ja-JP"/>
        </w:rPr>
      </w:pPr>
      <w:r>
        <w:rPr>
          <w:lang w:eastAsia="ja-JP"/>
        </w:rPr>
        <w:t xml:space="preserve">A collaborative environment with a </w:t>
      </w:r>
      <w:proofErr w:type="gramStart"/>
      <w:r>
        <w:rPr>
          <w:lang w:eastAsia="ja-JP"/>
        </w:rPr>
        <w:t>small motivated</w:t>
      </w:r>
      <w:proofErr w:type="gramEnd"/>
      <w:r>
        <w:rPr>
          <w:lang w:eastAsia="ja-JP"/>
        </w:rPr>
        <w:t xml:space="preserve"> team that values curiosity, inclusion and shared learning, and who encourage you to develop your skills and expertise.</w:t>
      </w:r>
    </w:p>
    <w:p w14:paraId="521CD04A" w14:textId="212F1517" w:rsidR="00F80DFC" w:rsidRPr="00423B2A" w:rsidRDefault="00F80DFC" w:rsidP="00423B2A">
      <w:pPr>
        <w:pStyle w:val="ListParagraph"/>
        <w:numPr>
          <w:ilvl w:val="0"/>
          <w:numId w:val="20"/>
        </w:numPr>
        <w:suppressAutoHyphens/>
        <w:spacing w:after="240" w:line="240" w:lineRule="auto"/>
      </w:pPr>
      <w:r w:rsidRPr="00A6254A">
        <w:rPr>
          <w:lang w:eastAsia="ja-JP"/>
        </w:rPr>
        <w:t>A flexible workplace (with working from home arrangements currently in place) with brand new, state of the art accommodation enabling activity-based work in a fun and creative environment.</w:t>
      </w:r>
    </w:p>
    <w:p w14:paraId="39C25E78" w14:textId="767A4B69" w:rsidR="00FC68B1" w:rsidRPr="00231BF4" w:rsidRDefault="00FC68B1" w:rsidP="00FC68B1">
      <w:pPr>
        <w:pStyle w:val="Heading1"/>
        <w:pBdr>
          <w:bottom w:val="single" w:sz="12" w:space="1" w:color="auto"/>
        </w:pBdr>
        <w:rPr>
          <w:rFonts w:cstheme="minorBidi"/>
          <w:lang w:eastAsia="en-AU"/>
        </w:rPr>
      </w:pPr>
      <w:r w:rsidRPr="00231BF4">
        <w:rPr>
          <w:szCs w:val="28"/>
        </w:rPr>
        <w:t xml:space="preserve">POSITION </w:t>
      </w:r>
      <w:r w:rsidR="00231BF4">
        <w:rPr>
          <w:szCs w:val="28"/>
        </w:rPr>
        <w:t>PURPOSE</w:t>
      </w:r>
    </w:p>
    <w:p w14:paraId="71F724DB" w14:textId="77777777" w:rsidR="00F80DFC" w:rsidRPr="00231BF4" w:rsidRDefault="00F80DFC" w:rsidP="00F80DFC">
      <w:pPr>
        <w:pStyle w:val="BodyText"/>
        <w:rPr>
          <w:rFonts w:ascii="Calibri" w:hAnsi="Calibri" w:cs="Calibri"/>
          <w:sz w:val="24"/>
          <w:szCs w:val="24"/>
        </w:rPr>
      </w:pPr>
      <w:r w:rsidRPr="00231BF4">
        <w:rPr>
          <w:rFonts w:ascii="Calibri" w:hAnsi="Calibri" w:cs="Calibri"/>
          <w:sz w:val="24"/>
          <w:szCs w:val="24"/>
        </w:rPr>
        <w:t>Reporting directly to the Government Landscape Architect, the Senior Spatial Data Analyst will play a key role in developing the evidence base that underpins the ACT’s first Landscape Plan.  Working at the intersection of landscape planning, environmental science and spatial technology, you will provide the data, analysis and insights needed to inform strategic decision-making across the Territory.</w:t>
      </w:r>
    </w:p>
    <w:p w14:paraId="314DCEFC" w14:textId="77777777" w:rsidR="00F80DFC" w:rsidRPr="00231BF4" w:rsidRDefault="00F80DFC" w:rsidP="00F80DFC">
      <w:pPr>
        <w:pStyle w:val="BodyText"/>
        <w:rPr>
          <w:rFonts w:ascii="Calibri" w:hAnsi="Calibri" w:cs="Calibri"/>
          <w:sz w:val="24"/>
          <w:szCs w:val="24"/>
        </w:rPr>
      </w:pPr>
      <w:r w:rsidRPr="00231BF4">
        <w:rPr>
          <w:rFonts w:ascii="Calibri" w:hAnsi="Calibri" w:cs="Calibri"/>
          <w:sz w:val="24"/>
          <w:szCs w:val="24"/>
        </w:rPr>
        <w:t xml:space="preserve">You will be responsible for the collection, management, analysis, interpretation and visualisation of spatial information to support landscape planning, conservation, climate adaptation and urban development outcomes. Your work will help translate complex environmental and geographic data into practical insights that guide long-term planning and land-management decisions. </w:t>
      </w:r>
    </w:p>
    <w:p w14:paraId="110A62E8" w14:textId="77777777" w:rsidR="00F80DFC" w:rsidRPr="00231BF4" w:rsidRDefault="00F80DFC" w:rsidP="00F80DFC">
      <w:pPr>
        <w:pStyle w:val="BodyText"/>
        <w:rPr>
          <w:rFonts w:ascii="Calibri" w:hAnsi="Calibri" w:cs="Calibri"/>
          <w:sz w:val="24"/>
          <w:szCs w:val="24"/>
        </w:rPr>
      </w:pPr>
      <w:r w:rsidRPr="00231BF4">
        <w:rPr>
          <w:rFonts w:ascii="Calibri" w:hAnsi="Calibri" w:cs="Calibri"/>
          <w:sz w:val="24"/>
          <w:szCs w:val="24"/>
        </w:rPr>
        <w:t xml:space="preserve">Using your expertise in Geographic information Systems (GIS), spatial modelling and environmental data management, you will develop and maintain tools and mapping products, </w:t>
      </w:r>
      <w:r w:rsidRPr="00231BF4">
        <w:rPr>
          <w:rFonts w:ascii="Calibri" w:hAnsi="Calibri" w:cs="Calibri"/>
          <w:sz w:val="24"/>
          <w:szCs w:val="24"/>
        </w:rPr>
        <w:lastRenderedPageBreak/>
        <w:t xml:space="preserve">datasets and analytical tools that support the Landscape Plan and broader government priorities.  You will understand how natural systems, built environments, infrastructure and human activity interact across landscapes, and how spatial data can help balance environmental protection, growth and community needs. </w:t>
      </w:r>
    </w:p>
    <w:p w14:paraId="56810B16" w14:textId="77777777" w:rsidR="00F80DFC" w:rsidRPr="00231BF4" w:rsidRDefault="00F80DFC" w:rsidP="00F80DFC">
      <w:pPr>
        <w:pStyle w:val="BodyText"/>
        <w:rPr>
          <w:rFonts w:ascii="Calibri" w:hAnsi="Calibri" w:cs="Calibri"/>
          <w:sz w:val="24"/>
          <w:szCs w:val="24"/>
        </w:rPr>
      </w:pPr>
      <w:r w:rsidRPr="00231BF4">
        <w:rPr>
          <w:rFonts w:ascii="Calibri" w:hAnsi="Calibri" w:cs="Calibri"/>
          <w:sz w:val="24"/>
          <w:szCs w:val="24"/>
        </w:rPr>
        <w:t>Working collaboratively with landscape architects, planners, ecologists, engineers and policy teams, you will help ensure that the Landscape Plan is informed by high-quality, defensible and accessible spatial information.  You will also contribute to improving environmental data governance, transparency and accessibility across government, supporting more consistent decision-making and better environmental outcomes.</w:t>
      </w:r>
    </w:p>
    <w:p w14:paraId="2F933CA9" w14:textId="77777777" w:rsidR="00F80DFC" w:rsidRPr="00231BF4" w:rsidRDefault="00F80DFC" w:rsidP="00F80DFC">
      <w:pPr>
        <w:pStyle w:val="BodyText"/>
        <w:rPr>
          <w:rFonts w:ascii="Calibri" w:hAnsi="Calibri" w:cs="Calibri"/>
          <w:sz w:val="24"/>
          <w:szCs w:val="24"/>
        </w:rPr>
      </w:pPr>
      <w:r w:rsidRPr="00231BF4">
        <w:rPr>
          <w:rFonts w:ascii="Calibri" w:hAnsi="Calibri" w:cs="Calibri"/>
          <w:sz w:val="24"/>
          <w:szCs w:val="24"/>
        </w:rPr>
        <w:t>If you believe maps can help shape better places and better decisions, you’ll feel right at home in our team.</w:t>
      </w:r>
    </w:p>
    <w:p w14:paraId="50E137AA" w14:textId="77777777" w:rsidR="00FC68B1" w:rsidRPr="00231BF4" w:rsidRDefault="00FC68B1" w:rsidP="00FC68B1">
      <w:pPr>
        <w:pStyle w:val="Heading1"/>
        <w:pBdr>
          <w:bottom w:val="single" w:sz="12" w:space="1" w:color="auto"/>
        </w:pBdr>
        <w:rPr>
          <w:rFonts w:cstheme="minorBidi"/>
          <w:lang w:eastAsia="en-AU"/>
        </w:rPr>
      </w:pPr>
      <w:r w:rsidRPr="00231BF4">
        <w:rPr>
          <w:szCs w:val="28"/>
        </w:rPr>
        <w:t>DUTIES / RESPONSIBILITIES</w:t>
      </w:r>
    </w:p>
    <w:p w14:paraId="71F04257" w14:textId="77777777" w:rsidR="00F80DFC" w:rsidRDefault="00F80DFC" w:rsidP="00F80DFC">
      <w:r w:rsidRPr="00A6254A">
        <w:rPr>
          <w:i/>
          <w:iCs/>
        </w:rPr>
        <w:t xml:space="preserve">In this position, under limited direction, you will </w:t>
      </w:r>
      <w:r>
        <w:rPr>
          <w:i/>
          <w:iCs/>
        </w:rPr>
        <w:t xml:space="preserve"> </w:t>
      </w:r>
    </w:p>
    <w:p w14:paraId="292DFC3E" w14:textId="77777777" w:rsidR="00F80DFC" w:rsidRPr="00330A1F" w:rsidRDefault="00F80DFC" w:rsidP="00423B2A">
      <w:pPr>
        <w:pStyle w:val="ListParagraph"/>
        <w:numPr>
          <w:ilvl w:val="0"/>
          <w:numId w:val="23"/>
        </w:numPr>
        <w:suppressAutoHyphens/>
        <w:spacing w:after="240" w:line="240" w:lineRule="auto"/>
      </w:pPr>
      <w:r>
        <w:t>Provide</w:t>
      </w:r>
      <w:r w:rsidRPr="00330A1F">
        <w:t xml:space="preserve"> technical GIS expertise </w:t>
      </w:r>
      <w:r>
        <w:t xml:space="preserve">and </w:t>
      </w:r>
      <w:r w:rsidRPr="00330A1F">
        <w:t>advi</w:t>
      </w:r>
      <w:r>
        <w:t>c</w:t>
      </w:r>
      <w:r w:rsidRPr="00330A1F">
        <w:t xml:space="preserve">e on matters related to environmental and planning </w:t>
      </w:r>
      <w:r>
        <w:t>assessments</w:t>
      </w:r>
      <w:r w:rsidRPr="00330A1F">
        <w:t>.</w:t>
      </w:r>
    </w:p>
    <w:p w14:paraId="64329B15" w14:textId="733C5E11" w:rsidR="00F80DFC" w:rsidRDefault="00F80DFC" w:rsidP="00423B2A">
      <w:pPr>
        <w:numPr>
          <w:ilvl w:val="0"/>
          <w:numId w:val="23"/>
        </w:numPr>
        <w:spacing w:line="259" w:lineRule="auto"/>
      </w:pPr>
      <w:r>
        <w:t>Gather, maintain and manage spatial datasets relevant to landscape planning processes, including topographic, environmental, planning, infrastructure and climate data.  This includes sourcing</w:t>
      </w:r>
      <w:r w:rsidR="006575D9">
        <w:t xml:space="preserve"> and procuring </w:t>
      </w:r>
      <w:r>
        <w:t>data from government agencies and consultants, validating accuracy and reliability, standardising coordinate systems, maintaining geodatabases and ensuring metadata standards are met.</w:t>
      </w:r>
    </w:p>
    <w:p w14:paraId="04745631" w14:textId="77777777" w:rsidR="00F80DFC" w:rsidRDefault="00F80DFC" w:rsidP="00423B2A">
      <w:pPr>
        <w:numPr>
          <w:ilvl w:val="0"/>
          <w:numId w:val="23"/>
        </w:numPr>
        <w:spacing w:line="259" w:lineRule="auto"/>
      </w:pPr>
      <w:r>
        <w:t>To conduct site analysis to transform spatial data into meaningful planning insights, including terrain and hydrological analysis and the identification of environmental constraints and opportunities.</w:t>
      </w:r>
    </w:p>
    <w:p w14:paraId="7E1B35F1" w14:textId="77777777" w:rsidR="00F80DFC" w:rsidRPr="006B698A" w:rsidRDefault="00F80DFC" w:rsidP="00423B2A">
      <w:pPr>
        <w:numPr>
          <w:ilvl w:val="0"/>
          <w:numId w:val="23"/>
        </w:numPr>
        <w:spacing w:line="259" w:lineRule="auto"/>
      </w:pPr>
      <w:r>
        <w:t>Undertake spatial modelling and analysis to inform future planning and development, such as suitability modelling (for example, slope and flood risk) and visibility and connectivity analysis (such as open space networks and pedestrian accessibility).</w:t>
      </w:r>
    </w:p>
    <w:p w14:paraId="74F15BD4" w14:textId="77777777" w:rsidR="00F80DFC" w:rsidRPr="00A6254A" w:rsidRDefault="00F80DFC" w:rsidP="00423B2A">
      <w:pPr>
        <w:numPr>
          <w:ilvl w:val="0"/>
          <w:numId w:val="23"/>
        </w:numPr>
        <w:spacing w:line="259" w:lineRule="auto"/>
      </w:pPr>
      <w:r w:rsidRPr="00A6254A">
        <w:t>Undertake other tasks to support the work of the Division, as directed.</w:t>
      </w:r>
    </w:p>
    <w:p w14:paraId="6A5CC8D4" w14:textId="77777777" w:rsidR="00F80DFC" w:rsidRPr="00A6254A" w:rsidRDefault="00F80DFC" w:rsidP="00423B2A">
      <w:pPr>
        <w:numPr>
          <w:ilvl w:val="0"/>
          <w:numId w:val="23"/>
        </w:numPr>
        <w:spacing w:line="259" w:lineRule="auto"/>
      </w:pPr>
      <w:r w:rsidRPr="00A6254A">
        <w:t>Understand and work within the ACTPS Code of Conduct and ACTPS values of respect, integrity, collaboration and innovation, and model behaviour consistent with the ACTPS Respect, Equity and Diversity framework.</w:t>
      </w:r>
    </w:p>
    <w:p w14:paraId="55608555" w14:textId="3F1ED081" w:rsidR="00F80DFC" w:rsidRPr="00423B2A" w:rsidRDefault="00F80DFC" w:rsidP="00423B2A">
      <w:pPr>
        <w:numPr>
          <w:ilvl w:val="0"/>
          <w:numId w:val="23"/>
        </w:numPr>
        <w:spacing w:line="259" w:lineRule="auto"/>
      </w:pPr>
      <w:r w:rsidRPr="00A6254A">
        <w:t>Maintain records in accordance with the Territory Records Act 2002 and Privacy Principles.</w:t>
      </w:r>
    </w:p>
    <w:p w14:paraId="78378BA6" w14:textId="77777777" w:rsidR="00FC68B1" w:rsidRPr="00231BF4" w:rsidRDefault="00FC68B1" w:rsidP="00FC68B1">
      <w:pPr>
        <w:pStyle w:val="Heading1"/>
        <w:pBdr>
          <w:bottom w:val="single" w:sz="12" w:space="1" w:color="auto"/>
        </w:pBdr>
        <w:rPr>
          <w:rFonts w:cstheme="minorBidi"/>
          <w:lang w:eastAsia="en-AU"/>
        </w:rPr>
      </w:pPr>
      <w:r w:rsidRPr="00231BF4">
        <w:rPr>
          <w:szCs w:val="28"/>
        </w:rPr>
        <w:t>SELECTION CRITERIA (CAPABILITIES)</w:t>
      </w:r>
    </w:p>
    <w:p w14:paraId="464C8888" w14:textId="30A63301" w:rsidR="00F80DFC" w:rsidRDefault="00F80DFC" w:rsidP="00423B2A">
      <w:pPr>
        <w:numPr>
          <w:ilvl w:val="0"/>
          <w:numId w:val="24"/>
        </w:numPr>
        <w:spacing w:line="259" w:lineRule="auto"/>
        <w:rPr>
          <w:rFonts w:cstheme="minorHAnsi"/>
        </w:rPr>
      </w:pPr>
      <w:r w:rsidRPr="00FE3FEA">
        <w:rPr>
          <w:rFonts w:cstheme="minorHAnsi"/>
          <w:i/>
          <w:iCs/>
        </w:rPr>
        <w:t>Spatial analysis and GIS expertise</w:t>
      </w:r>
      <w:r>
        <w:rPr>
          <w:rFonts w:cstheme="minorHAnsi"/>
          <w:b/>
          <w:bCs/>
        </w:rPr>
        <w:t>.</w:t>
      </w:r>
      <w:r>
        <w:rPr>
          <w:rFonts w:cstheme="minorHAnsi"/>
        </w:rPr>
        <w:t xml:space="preserve"> You have </w:t>
      </w:r>
      <w:r w:rsidR="006575D9">
        <w:rPr>
          <w:rFonts w:cstheme="minorHAnsi"/>
        </w:rPr>
        <w:t xml:space="preserve">demonstrated </w:t>
      </w:r>
      <w:r>
        <w:rPr>
          <w:rFonts w:cstheme="minorHAnsi"/>
        </w:rPr>
        <w:t>experience using GIS and spatial analysis tools, such as ArcGIS Pro, QGIS or similar platforms, to manage, analyse and visualise spatial information. You can manage and visualise complex spatial datasets to support planning, environmental and land management decisions.</w:t>
      </w:r>
    </w:p>
    <w:p w14:paraId="011EAA71" w14:textId="3A91C142" w:rsidR="00F80DFC" w:rsidRPr="00AA3EBA" w:rsidRDefault="006575D9" w:rsidP="00423B2A">
      <w:pPr>
        <w:numPr>
          <w:ilvl w:val="0"/>
          <w:numId w:val="24"/>
        </w:numPr>
        <w:spacing w:line="259" w:lineRule="auto"/>
      </w:pPr>
      <w:r w:rsidRPr="00AA3EBA">
        <w:rPr>
          <w:i/>
          <w:iCs/>
        </w:rPr>
        <w:lastRenderedPageBreak/>
        <w:t>Data management and attention to detail.</w:t>
      </w:r>
      <w:r w:rsidRPr="00AA3EBA">
        <w:rPr>
          <w:b/>
          <w:bCs/>
        </w:rPr>
        <w:t xml:space="preserve"> </w:t>
      </w:r>
      <w:r w:rsidRPr="00AA3EBA">
        <w:t>You have demonstrated experience maintaining data across complex datasets, particularly spatial data. This includes sourcing, validating, standardising and managing databases and geodatabases. This may include undertaking contract management activities associated with acquiring spatial data. You have a working knowledge of coding and scripting tools (e.g. FME, python, R) and are confident in building on this experience in the role.</w:t>
      </w:r>
    </w:p>
    <w:p w14:paraId="107D6D26" w14:textId="77777777" w:rsidR="00F80DFC" w:rsidRPr="00AA3EBA" w:rsidRDefault="00F80DFC" w:rsidP="00423B2A">
      <w:pPr>
        <w:numPr>
          <w:ilvl w:val="0"/>
          <w:numId w:val="24"/>
        </w:numPr>
        <w:spacing w:line="259" w:lineRule="auto"/>
      </w:pPr>
      <w:r w:rsidRPr="00AA3EBA">
        <w:rPr>
          <w:i/>
          <w:iCs/>
        </w:rPr>
        <w:t>Data translation.</w:t>
      </w:r>
      <w:r w:rsidRPr="00AA3EBA">
        <w:rPr>
          <w:b/>
          <w:bCs/>
        </w:rPr>
        <w:t xml:space="preserve"> </w:t>
      </w:r>
      <w:r w:rsidRPr="00AA3EBA">
        <w:t>You have well developed analytical and communication skills that helps others to make informed decisions.  Whether communicating with planners, landscape architects, policy teams or senior decision-makers, you can tailor technical information to your audience.</w:t>
      </w:r>
    </w:p>
    <w:p w14:paraId="36D0F1D8" w14:textId="77777777" w:rsidR="00F80DFC" w:rsidRPr="00AA3EBA" w:rsidRDefault="00F80DFC" w:rsidP="00423B2A">
      <w:pPr>
        <w:pStyle w:val="BodyText"/>
        <w:numPr>
          <w:ilvl w:val="0"/>
          <w:numId w:val="24"/>
        </w:numPr>
        <w:rPr>
          <w:rFonts w:ascii="Calibri" w:hAnsi="Calibri" w:cs="Calibri"/>
        </w:rPr>
      </w:pPr>
      <w:r w:rsidRPr="00AA3EBA">
        <w:rPr>
          <w:rFonts w:ascii="Calibri" w:hAnsi="Calibri" w:cs="Calibri"/>
          <w:i/>
          <w:iCs/>
          <w:sz w:val="24"/>
        </w:rPr>
        <w:t>Understanding landscapes and place</w:t>
      </w:r>
      <w:r w:rsidRPr="00AA3EBA">
        <w:rPr>
          <w:rFonts w:ascii="Calibri" w:hAnsi="Calibri" w:cs="Calibri"/>
          <w:b/>
          <w:bCs/>
          <w:sz w:val="24"/>
        </w:rPr>
        <w:t>.</w:t>
      </w:r>
      <w:r w:rsidRPr="00AA3EBA">
        <w:rPr>
          <w:rFonts w:ascii="Calibri" w:hAnsi="Calibri" w:cs="Calibri"/>
          <w:sz w:val="24"/>
        </w:rPr>
        <w:t xml:space="preserve"> You understand how spatial analysis can support landscape planning, environmental management, conservation and sustainable growth through modelling techniques to help evaluate opportunities and constraints.</w:t>
      </w:r>
    </w:p>
    <w:p w14:paraId="08DAC2CD" w14:textId="77777777" w:rsidR="00F80DFC" w:rsidRPr="00AA3EBA" w:rsidRDefault="00F80DFC" w:rsidP="00423B2A">
      <w:pPr>
        <w:pStyle w:val="BodyText"/>
        <w:numPr>
          <w:ilvl w:val="0"/>
          <w:numId w:val="24"/>
        </w:numPr>
        <w:rPr>
          <w:rFonts w:ascii="Calibri" w:hAnsi="Calibri" w:cs="Calibri"/>
          <w:sz w:val="24"/>
          <w:szCs w:val="24"/>
        </w:rPr>
      </w:pPr>
      <w:r w:rsidRPr="00AA3EBA">
        <w:rPr>
          <w:rFonts w:ascii="Calibri" w:hAnsi="Calibri" w:cs="Calibri"/>
          <w:i/>
          <w:iCs/>
          <w:sz w:val="24"/>
          <w:szCs w:val="24"/>
        </w:rPr>
        <w:t xml:space="preserve">Collaboration and relationship building.  </w:t>
      </w:r>
      <w:r w:rsidRPr="00AA3EBA">
        <w:rPr>
          <w:rFonts w:ascii="Calibri" w:hAnsi="Calibri" w:cs="Calibri"/>
          <w:sz w:val="24"/>
          <w:szCs w:val="24"/>
        </w:rPr>
        <w:t xml:space="preserve">You work well with people from different disciplines and backgrounds, contribute positively to team culture and build strong working relationships. </w:t>
      </w:r>
    </w:p>
    <w:p w14:paraId="4B6FEDAA" w14:textId="45229E01" w:rsidR="00F80DFC" w:rsidRPr="00AA3EBA" w:rsidRDefault="00F80DFC" w:rsidP="00423B2A">
      <w:pPr>
        <w:pStyle w:val="BodyText"/>
        <w:numPr>
          <w:ilvl w:val="0"/>
          <w:numId w:val="24"/>
        </w:numPr>
        <w:rPr>
          <w:rFonts w:ascii="Calibri" w:hAnsi="Calibri" w:cs="Calibri"/>
          <w:sz w:val="24"/>
          <w:szCs w:val="24"/>
        </w:rPr>
      </w:pPr>
      <w:r w:rsidRPr="00AA3EBA">
        <w:rPr>
          <w:rFonts w:ascii="Calibri" w:hAnsi="Calibri" w:cs="Calibri"/>
          <w:i/>
          <w:iCs/>
          <w:sz w:val="24"/>
          <w:szCs w:val="24"/>
        </w:rPr>
        <w:t>Taking initiative</w:t>
      </w:r>
      <w:r w:rsidRPr="00AA3EBA">
        <w:rPr>
          <w:rFonts w:ascii="Calibri" w:hAnsi="Calibri" w:cs="Calibri"/>
          <w:sz w:val="24"/>
          <w:szCs w:val="24"/>
        </w:rPr>
        <w:t xml:space="preserve">.  You show sound judgement, manage competing priorities and take ownership of your work.  You are proactive, adaptable and focused on delivering high-quality </w:t>
      </w:r>
      <w:r w:rsidR="00045C96" w:rsidRPr="00AA3EBA">
        <w:rPr>
          <w:rFonts w:ascii="Calibri" w:hAnsi="Calibri" w:cs="Calibri"/>
          <w:sz w:val="24"/>
          <w:szCs w:val="24"/>
        </w:rPr>
        <w:t>outcomes that</w:t>
      </w:r>
      <w:r w:rsidRPr="00AA3EBA">
        <w:rPr>
          <w:rFonts w:ascii="Calibri" w:hAnsi="Calibri" w:cs="Calibri"/>
          <w:sz w:val="24"/>
          <w:szCs w:val="24"/>
        </w:rPr>
        <w:t xml:space="preserve"> make a genuine difference.</w:t>
      </w:r>
    </w:p>
    <w:p w14:paraId="5B161A67" w14:textId="4BB7448A" w:rsidR="00F80DFC" w:rsidRPr="00AA3EBA" w:rsidRDefault="00F80DFC" w:rsidP="00423B2A">
      <w:pPr>
        <w:pStyle w:val="BodyText"/>
        <w:numPr>
          <w:ilvl w:val="0"/>
          <w:numId w:val="24"/>
        </w:numPr>
        <w:rPr>
          <w:rFonts w:ascii="Calibri" w:hAnsi="Calibri" w:cs="Calibri"/>
          <w:sz w:val="24"/>
          <w:szCs w:val="24"/>
        </w:rPr>
      </w:pPr>
      <w:r w:rsidRPr="00AA3EBA">
        <w:rPr>
          <w:rFonts w:ascii="Calibri" w:hAnsi="Calibri" w:cs="Calibri"/>
          <w:i/>
          <w:iCs/>
          <w:sz w:val="24"/>
          <w:szCs w:val="24"/>
        </w:rPr>
        <w:t>Values driven practice.</w:t>
      </w:r>
      <w:r w:rsidRPr="00AA3EBA">
        <w:rPr>
          <w:rFonts w:ascii="Calibri" w:hAnsi="Calibri" w:cs="Calibri"/>
          <w:sz w:val="24"/>
          <w:szCs w:val="24"/>
        </w:rPr>
        <w:t xml:space="preserve"> </w:t>
      </w:r>
      <w:r w:rsidRPr="00AA3EBA">
        <w:rPr>
          <w:rFonts w:ascii="Calibri" w:hAnsi="Calibri" w:cs="Calibri"/>
          <w:b/>
          <w:bCs/>
          <w:sz w:val="24"/>
          <w:szCs w:val="24"/>
        </w:rPr>
        <w:t xml:space="preserve"> </w:t>
      </w:r>
      <w:r w:rsidRPr="00AA3EBA">
        <w:rPr>
          <w:rFonts w:ascii="Calibri" w:hAnsi="Calibri" w:cs="Calibri"/>
          <w:sz w:val="24"/>
          <w:szCs w:val="24"/>
        </w:rPr>
        <w:t>You demonstrate the ACTPS values of Respect, integrity, Collaboration and innovation and contribute to a safe, inclusive and supportive workplace where people can do their best work.</w:t>
      </w:r>
    </w:p>
    <w:p w14:paraId="4F7A52CC" w14:textId="77777777" w:rsidR="00FC68B1" w:rsidRPr="00231BF4" w:rsidRDefault="00FC68B1" w:rsidP="00FC68B1">
      <w:pPr>
        <w:pStyle w:val="Heading1"/>
        <w:pBdr>
          <w:bottom w:val="single" w:sz="12" w:space="1" w:color="auto"/>
        </w:pBdr>
        <w:rPr>
          <w:rFonts w:cstheme="minorBidi"/>
          <w:lang w:eastAsia="en-AU"/>
        </w:rPr>
      </w:pPr>
      <w:r w:rsidRPr="00231BF4">
        <w:rPr>
          <w:szCs w:val="28"/>
        </w:rPr>
        <w:t>COMPLIANCE REQUIREMENTS / QUALIFICATIONS</w:t>
      </w:r>
    </w:p>
    <w:p w14:paraId="66CA7617" w14:textId="77777777" w:rsidR="00F80DFC" w:rsidRPr="00A6254A" w:rsidRDefault="00F80DFC" w:rsidP="00F80DFC">
      <w:pPr>
        <w:rPr>
          <w:b/>
          <w:bCs/>
        </w:rPr>
      </w:pPr>
      <w:r w:rsidRPr="00A6254A">
        <w:rPr>
          <w:b/>
          <w:bCs/>
        </w:rPr>
        <w:t>Desirable</w:t>
      </w:r>
    </w:p>
    <w:p w14:paraId="0021367D" w14:textId="77777777" w:rsidR="00F80DFC" w:rsidRPr="00A6254A" w:rsidRDefault="00F80DFC" w:rsidP="00F80DFC">
      <w:pPr>
        <w:pStyle w:val="ListParagraph"/>
        <w:numPr>
          <w:ilvl w:val="0"/>
          <w:numId w:val="19"/>
        </w:numPr>
        <w:suppressAutoHyphens/>
        <w:spacing w:line="240" w:lineRule="auto"/>
        <w:ind w:left="714" w:hanging="357"/>
      </w:pPr>
      <w:r w:rsidRPr="00A6254A">
        <w:t xml:space="preserve">Tertiary qualifications or experience in </w:t>
      </w:r>
      <w:r>
        <w:t>planning, environmental science, geography, GIS and spatial data backgrounds</w:t>
      </w:r>
    </w:p>
    <w:p w14:paraId="1533FCA1" w14:textId="77777777" w:rsidR="00F80DFC" w:rsidRPr="00A6254A" w:rsidRDefault="00F80DFC" w:rsidP="00F80DFC">
      <w:pPr>
        <w:pStyle w:val="ListParagraph"/>
        <w:numPr>
          <w:ilvl w:val="0"/>
          <w:numId w:val="19"/>
        </w:numPr>
        <w:suppressAutoHyphens/>
        <w:spacing w:line="240" w:lineRule="auto"/>
        <w:ind w:left="714" w:hanging="357"/>
        <w:contextualSpacing w:val="0"/>
      </w:pPr>
      <w:r w:rsidRPr="00A6254A">
        <w:rPr>
          <w:rFonts w:cstheme="minorHAnsi"/>
        </w:rPr>
        <w:t xml:space="preserve">This position </w:t>
      </w:r>
      <w:r w:rsidRPr="00A6254A">
        <w:rPr>
          <w:rFonts w:cstheme="minorHAnsi"/>
          <w:b/>
          <w:bCs/>
        </w:rPr>
        <w:t>does not</w:t>
      </w:r>
      <w:r w:rsidRPr="00A6254A">
        <w:rPr>
          <w:rFonts w:cstheme="minorHAnsi"/>
        </w:rPr>
        <w:t xml:space="preserve"> require a Working</w:t>
      </w:r>
      <w:r w:rsidRPr="00A6254A">
        <w:t xml:space="preserve"> with Vulnerable People Check.</w:t>
      </w:r>
    </w:p>
    <w:p w14:paraId="1E223078" w14:textId="77777777" w:rsidR="00FC68B1" w:rsidRDefault="00FC68B1" w:rsidP="00FC68B1">
      <w:pPr>
        <w:pStyle w:val="Heading1"/>
        <w:pBdr>
          <w:bottom w:val="single" w:sz="12" w:space="1" w:color="auto"/>
        </w:pBdr>
        <w:rPr>
          <w:rFonts w:cstheme="minorBidi"/>
          <w:lang w:eastAsia="en-AU"/>
        </w:rPr>
      </w:pPr>
      <w:r>
        <w:rPr>
          <w:b w:val="0"/>
          <w:bCs/>
          <w:szCs w:val="28"/>
        </w:rPr>
        <w:t>FURTHER INFORMATION</w:t>
      </w:r>
    </w:p>
    <w:p w14:paraId="7BE38E32" w14:textId="77777777" w:rsidR="00F80DFC" w:rsidRPr="00A6254A" w:rsidRDefault="00F80DFC" w:rsidP="00F80DFC">
      <w:r w:rsidRPr="00A6254A">
        <w:rPr>
          <w:b/>
          <w:bCs/>
        </w:rPr>
        <w:t>Contact Officer</w:t>
      </w:r>
    </w:p>
    <w:p w14:paraId="63D3073C" w14:textId="77777777" w:rsidR="00F80DFC" w:rsidRPr="00231BF4" w:rsidRDefault="00F80DFC" w:rsidP="00231BF4">
      <w:pPr>
        <w:pStyle w:val="BodyText"/>
        <w:spacing w:after="0"/>
        <w:rPr>
          <w:rFonts w:ascii="Calibri" w:hAnsi="Calibri" w:cs="Calibri"/>
          <w:sz w:val="24"/>
          <w:szCs w:val="24"/>
        </w:rPr>
      </w:pPr>
      <w:r w:rsidRPr="00231BF4">
        <w:rPr>
          <w:rFonts w:ascii="Calibri" w:hAnsi="Calibri" w:cs="Calibri"/>
          <w:sz w:val="24"/>
          <w:szCs w:val="24"/>
        </w:rPr>
        <w:t>Dr Gweneth Leigh, Government Landscape Architect, Environment, Planning and Policy</w:t>
      </w:r>
    </w:p>
    <w:p w14:paraId="31C96A94" w14:textId="77777777" w:rsidR="00F80DFC" w:rsidRPr="00231BF4" w:rsidRDefault="00F80DFC" w:rsidP="00231BF4">
      <w:pPr>
        <w:pStyle w:val="BodyText"/>
        <w:spacing w:after="0"/>
        <w:rPr>
          <w:rFonts w:ascii="Calibri" w:hAnsi="Calibri" w:cs="Calibri"/>
          <w:sz w:val="24"/>
          <w:szCs w:val="24"/>
        </w:rPr>
      </w:pPr>
      <w:r w:rsidRPr="00231BF4">
        <w:rPr>
          <w:rFonts w:ascii="Calibri" w:hAnsi="Calibri" w:cs="Calibri"/>
          <w:sz w:val="24"/>
          <w:szCs w:val="24"/>
        </w:rPr>
        <w:t xml:space="preserve">Email: Gweneth.Leigh@act.gov.au  </w:t>
      </w:r>
    </w:p>
    <w:p w14:paraId="031C56D8" w14:textId="77777777" w:rsidR="00231BF4" w:rsidRPr="00231BF4" w:rsidRDefault="00231BF4" w:rsidP="00231BF4">
      <w:pPr>
        <w:pStyle w:val="BodyText"/>
        <w:spacing w:after="0"/>
        <w:rPr>
          <w:rFonts w:ascii="Calibri" w:hAnsi="Calibri" w:cs="Calibri"/>
          <w:sz w:val="24"/>
          <w:szCs w:val="24"/>
        </w:rPr>
      </w:pPr>
    </w:p>
    <w:p w14:paraId="170A8B2E" w14:textId="77777777" w:rsidR="00F80DFC" w:rsidRPr="00231BF4" w:rsidRDefault="00F80DFC" w:rsidP="00F80DFC">
      <w:r w:rsidRPr="00231BF4">
        <w:t xml:space="preserve">For further information about CED, its roles and functions, employment conditions, office locations and other related resources, please visit </w:t>
      </w:r>
      <w:hyperlink r:id="rId14" w:history="1">
        <w:r w:rsidRPr="00231BF4">
          <w:rPr>
            <w:rStyle w:val="Hyperlink"/>
          </w:rPr>
          <w:t>City and Environment Directorate - ACT Government</w:t>
        </w:r>
      </w:hyperlink>
      <w:r w:rsidRPr="00231BF4">
        <w:t>.</w:t>
      </w:r>
    </w:p>
    <w:p w14:paraId="63D7A84A" w14:textId="77777777" w:rsidR="00FC68B1" w:rsidRDefault="00FC68B1" w:rsidP="00FC68B1">
      <w:pPr>
        <w:pStyle w:val="Heading1"/>
        <w:pBdr>
          <w:bottom w:val="single" w:sz="12" w:space="1" w:color="auto"/>
        </w:pBdr>
        <w:rPr>
          <w:rFonts w:cstheme="minorBidi"/>
          <w:lang w:eastAsia="en-AU"/>
        </w:rPr>
      </w:pPr>
      <w:r>
        <w:rPr>
          <w:b w:val="0"/>
          <w:bCs/>
          <w:szCs w:val="28"/>
        </w:rPr>
        <w:t>WORK ENVIRONMENT DESCRIPTION</w:t>
      </w:r>
    </w:p>
    <w:p w14:paraId="721DB646" w14:textId="09B7F21C" w:rsidR="00F80DFC" w:rsidRPr="00A6254A" w:rsidRDefault="00F80DFC" w:rsidP="00F80DFC">
      <w:pPr>
        <w:spacing w:before="240" w:line="276" w:lineRule="auto"/>
        <w:rPr>
          <w:rFonts w:cstheme="minorHAnsi"/>
        </w:rPr>
      </w:pPr>
      <w:r w:rsidRPr="00A6254A">
        <w:rPr>
          <w:rFonts w:cstheme="minorHAnsi"/>
        </w:rPr>
        <w:t xml:space="preserve">The following work environment description outlines the inherent requirements of the role of </w:t>
      </w:r>
      <w:r>
        <w:rPr>
          <w:rFonts w:cstheme="minorHAnsi"/>
        </w:rPr>
        <w:t xml:space="preserve">the </w:t>
      </w:r>
      <w:r w:rsidR="00732A32" w:rsidRPr="006575D9">
        <w:rPr>
          <w:rFonts w:cstheme="minorHAnsi"/>
        </w:rPr>
        <w:t>Assistant Director, Spatial Data</w:t>
      </w:r>
      <w:r w:rsidR="006575D9" w:rsidRPr="006575D9">
        <w:rPr>
          <w:rFonts w:cstheme="minorHAnsi"/>
        </w:rPr>
        <w:t xml:space="preserve"> Systems</w:t>
      </w:r>
      <w:r w:rsidRPr="006575D9">
        <w:rPr>
          <w:rFonts w:cstheme="minorHAnsi"/>
        </w:rPr>
        <w:t xml:space="preserve"> (position number </w:t>
      </w:r>
      <w:r w:rsidR="00423B2A" w:rsidRPr="006575D9">
        <w:rPr>
          <w:rFonts w:cstheme="minorHAnsi"/>
        </w:rPr>
        <w:t>P</w:t>
      </w:r>
      <w:r w:rsidR="006575D9" w:rsidRPr="006575D9">
        <w:rPr>
          <w:rFonts w:cstheme="minorHAnsi"/>
        </w:rPr>
        <w:t>72229</w:t>
      </w:r>
      <w:r w:rsidRPr="006575D9">
        <w:rPr>
          <w:rFonts w:cstheme="minorHAnsi"/>
        </w:rPr>
        <w:t>)</w:t>
      </w:r>
      <w:r w:rsidRPr="00A6254A">
        <w:rPr>
          <w:rFonts w:cstheme="minorHAnsi"/>
        </w:rPr>
        <w:t xml:space="preserve"> and indicates how frequently each of these requirements would be performed. Please note that CED is committed to providing reasonable adjustment and ensuring all individuals have equal opportunities in the workplace.</w:t>
      </w:r>
    </w:p>
    <w:tbl>
      <w:tblPr>
        <w:tblStyle w:val="TableGrid"/>
        <w:tblW w:w="5000" w:type="pct"/>
        <w:tblLook w:val="04A0" w:firstRow="1" w:lastRow="0" w:firstColumn="1" w:lastColumn="0" w:noHBand="0" w:noVBand="1"/>
      </w:tblPr>
      <w:tblGrid>
        <w:gridCol w:w="6917"/>
        <w:gridCol w:w="2701"/>
      </w:tblGrid>
      <w:tr w:rsidR="00FC68B1" w:rsidRPr="00231BF4" w14:paraId="13DD92A0" w14:textId="77777777">
        <w:trPr>
          <w:trHeight w:val="454"/>
        </w:trPr>
        <w:tc>
          <w:tcPr>
            <w:tcW w:w="6915" w:type="dxa"/>
            <w:tcBorders>
              <w:top w:val="single" w:sz="8" w:space="0" w:color="auto"/>
              <w:left w:val="single" w:sz="8" w:space="0" w:color="auto"/>
              <w:bottom w:val="single" w:sz="8" w:space="0" w:color="auto"/>
              <w:right w:val="single" w:sz="8" w:space="0" w:color="auto"/>
            </w:tcBorders>
            <w:shd w:val="clear" w:color="auto" w:fill="DEEAF6"/>
            <w:hideMark/>
          </w:tcPr>
          <w:p w14:paraId="27038CCA" w14:textId="77777777" w:rsidR="00FC68B1" w:rsidRPr="00231BF4" w:rsidRDefault="00FC68B1">
            <w:pPr>
              <w:pStyle w:val="Tableheading"/>
              <w:rPr>
                <w:szCs w:val="24"/>
              </w:rPr>
            </w:pPr>
            <w:r w:rsidRPr="00231BF4">
              <w:rPr>
                <w:color w:val="000000"/>
                <w:szCs w:val="24"/>
              </w:rPr>
              <w:lastRenderedPageBreak/>
              <w:t>ADMINISTRATIVE</w:t>
            </w:r>
          </w:p>
        </w:tc>
        <w:tc>
          <w:tcPr>
            <w:tcW w:w="2700" w:type="dxa"/>
            <w:tcBorders>
              <w:top w:val="single" w:sz="8" w:space="0" w:color="auto"/>
              <w:left w:val="single" w:sz="8" w:space="0" w:color="auto"/>
              <w:bottom w:val="single" w:sz="8" w:space="0" w:color="auto"/>
              <w:right w:val="single" w:sz="8" w:space="0" w:color="auto"/>
            </w:tcBorders>
            <w:shd w:val="clear" w:color="auto" w:fill="DEEAF6"/>
            <w:hideMark/>
          </w:tcPr>
          <w:p w14:paraId="4E3CF706" w14:textId="77777777" w:rsidR="00FC68B1" w:rsidRPr="00231BF4" w:rsidRDefault="00FC68B1">
            <w:pPr>
              <w:pStyle w:val="Tableheading"/>
              <w:jc w:val="center"/>
              <w:rPr>
                <w:szCs w:val="24"/>
              </w:rPr>
            </w:pPr>
            <w:r w:rsidRPr="00231BF4">
              <w:rPr>
                <w:color w:val="000000"/>
                <w:szCs w:val="24"/>
              </w:rPr>
              <w:t>FREQUENCY</w:t>
            </w:r>
          </w:p>
        </w:tc>
      </w:tr>
      <w:tr w:rsidR="00FC68B1" w:rsidRPr="00231BF4" w14:paraId="71A23A91"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364EB7C0" w14:textId="77777777" w:rsidR="00FC68B1" w:rsidRPr="00231BF4" w:rsidRDefault="00FC68B1">
            <w:pPr>
              <w:pStyle w:val="Tabletext"/>
              <w:spacing w:before="0" w:after="0"/>
              <w:rPr>
                <w:sz w:val="24"/>
                <w:szCs w:val="24"/>
              </w:rPr>
            </w:pPr>
            <w:r w:rsidRPr="00231BF4">
              <w:rPr>
                <w:sz w:val="24"/>
                <w:szCs w:val="24"/>
              </w:rPr>
              <w:t>Telephone use</w:t>
            </w:r>
          </w:p>
        </w:tc>
        <w:tc>
          <w:tcPr>
            <w:tcW w:w="2700" w:type="dxa"/>
            <w:tcBorders>
              <w:top w:val="single" w:sz="8" w:space="0" w:color="auto"/>
              <w:left w:val="single" w:sz="8" w:space="0" w:color="auto"/>
              <w:bottom w:val="single" w:sz="8" w:space="0" w:color="auto"/>
              <w:right w:val="single" w:sz="8" w:space="0" w:color="auto"/>
            </w:tcBorders>
            <w:hideMark/>
          </w:tcPr>
          <w:p w14:paraId="04EC205D" w14:textId="77777777" w:rsidR="00FC68B1" w:rsidRPr="00231BF4" w:rsidRDefault="00FC68B1">
            <w:pPr>
              <w:pStyle w:val="Tabletext"/>
              <w:spacing w:before="0" w:after="0"/>
              <w:jc w:val="center"/>
              <w:rPr>
                <w:sz w:val="24"/>
                <w:szCs w:val="24"/>
              </w:rPr>
            </w:pPr>
            <w:r w:rsidRPr="00231BF4">
              <w:rPr>
                <w:sz w:val="24"/>
                <w:szCs w:val="24"/>
              </w:rPr>
              <w:t>Frequently</w:t>
            </w:r>
          </w:p>
        </w:tc>
      </w:tr>
      <w:tr w:rsidR="00FC68B1" w:rsidRPr="00231BF4" w14:paraId="688F4C34"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77ADC203" w14:textId="77777777" w:rsidR="00FC68B1" w:rsidRPr="00231BF4" w:rsidRDefault="00FC68B1">
            <w:pPr>
              <w:pStyle w:val="Tabletext"/>
              <w:spacing w:before="0" w:after="0"/>
              <w:rPr>
                <w:sz w:val="24"/>
                <w:szCs w:val="24"/>
              </w:rPr>
            </w:pPr>
            <w:r w:rsidRPr="00231BF4">
              <w:rPr>
                <w:sz w:val="24"/>
                <w:szCs w:val="24"/>
              </w:rPr>
              <w:t>General computer use</w:t>
            </w:r>
          </w:p>
        </w:tc>
        <w:tc>
          <w:tcPr>
            <w:tcW w:w="2700" w:type="dxa"/>
            <w:tcBorders>
              <w:top w:val="single" w:sz="8" w:space="0" w:color="auto"/>
              <w:left w:val="single" w:sz="8" w:space="0" w:color="auto"/>
              <w:bottom w:val="single" w:sz="8" w:space="0" w:color="auto"/>
              <w:right w:val="single" w:sz="8" w:space="0" w:color="auto"/>
            </w:tcBorders>
            <w:hideMark/>
          </w:tcPr>
          <w:p w14:paraId="5FF8D850" w14:textId="77777777" w:rsidR="00FC68B1" w:rsidRPr="00231BF4" w:rsidRDefault="00FC68B1">
            <w:pPr>
              <w:pStyle w:val="Tabletext"/>
              <w:spacing w:before="0" w:after="0"/>
              <w:jc w:val="center"/>
              <w:rPr>
                <w:sz w:val="24"/>
                <w:szCs w:val="24"/>
              </w:rPr>
            </w:pPr>
            <w:r w:rsidRPr="00231BF4">
              <w:rPr>
                <w:sz w:val="24"/>
                <w:szCs w:val="24"/>
              </w:rPr>
              <w:t>Frequently</w:t>
            </w:r>
          </w:p>
        </w:tc>
      </w:tr>
      <w:tr w:rsidR="00FC68B1" w:rsidRPr="00231BF4" w14:paraId="3C47F6D0"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5C6B4A3E" w14:textId="77777777" w:rsidR="00FC68B1" w:rsidRPr="00231BF4" w:rsidRDefault="00FC68B1">
            <w:pPr>
              <w:pStyle w:val="Tabletext"/>
              <w:spacing w:before="0" w:after="0"/>
              <w:rPr>
                <w:sz w:val="24"/>
                <w:szCs w:val="24"/>
              </w:rPr>
            </w:pPr>
            <w:r w:rsidRPr="00231BF4">
              <w:rPr>
                <w:sz w:val="24"/>
                <w:szCs w:val="24"/>
              </w:rPr>
              <w:t>Extensive keying/data entry</w:t>
            </w:r>
          </w:p>
        </w:tc>
        <w:tc>
          <w:tcPr>
            <w:tcW w:w="2700" w:type="dxa"/>
            <w:tcBorders>
              <w:top w:val="single" w:sz="8" w:space="0" w:color="auto"/>
              <w:left w:val="single" w:sz="8" w:space="0" w:color="auto"/>
              <w:bottom w:val="single" w:sz="8" w:space="0" w:color="auto"/>
              <w:right w:val="single" w:sz="8" w:space="0" w:color="auto"/>
            </w:tcBorders>
            <w:hideMark/>
          </w:tcPr>
          <w:p w14:paraId="1B0C272F" w14:textId="77777777" w:rsidR="00FC68B1" w:rsidRPr="00231BF4" w:rsidRDefault="00FC68B1">
            <w:pPr>
              <w:pStyle w:val="Tabletext"/>
              <w:spacing w:before="0" w:after="0"/>
              <w:jc w:val="center"/>
              <w:rPr>
                <w:sz w:val="24"/>
                <w:szCs w:val="24"/>
              </w:rPr>
            </w:pPr>
            <w:r w:rsidRPr="00231BF4">
              <w:rPr>
                <w:sz w:val="24"/>
                <w:szCs w:val="24"/>
              </w:rPr>
              <w:t>Frequently</w:t>
            </w:r>
          </w:p>
        </w:tc>
      </w:tr>
      <w:tr w:rsidR="00FC68B1" w:rsidRPr="00231BF4" w14:paraId="1505673F"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2FD46101" w14:textId="77777777" w:rsidR="00FC68B1" w:rsidRPr="00231BF4" w:rsidRDefault="00FC68B1">
            <w:pPr>
              <w:pStyle w:val="Tabletext"/>
              <w:spacing w:before="0" w:after="0"/>
              <w:rPr>
                <w:sz w:val="24"/>
                <w:szCs w:val="24"/>
              </w:rPr>
            </w:pPr>
            <w:r w:rsidRPr="00231BF4">
              <w:rPr>
                <w:sz w:val="24"/>
                <w:szCs w:val="24"/>
              </w:rPr>
              <w:t>Graphical/analytical based</w:t>
            </w:r>
          </w:p>
        </w:tc>
        <w:tc>
          <w:tcPr>
            <w:tcW w:w="2700" w:type="dxa"/>
            <w:tcBorders>
              <w:top w:val="single" w:sz="8" w:space="0" w:color="auto"/>
              <w:left w:val="single" w:sz="8" w:space="0" w:color="auto"/>
              <w:bottom w:val="single" w:sz="8" w:space="0" w:color="auto"/>
              <w:right w:val="single" w:sz="8" w:space="0" w:color="auto"/>
            </w:tcBorders>
            <w:hideMark/>
          </w:tcPr>
          <w:p w14:paraId="019A3C3B" w14:textId="77777777" w:rsidR="00FC68B1" w:rsidRPr="00231BF4" w:rsidRDefault="00FC68B1">
            <w:pPr>
              <w:pStyle w:val="Tabletext"/>
              <w:spacing w:before="0" w:after="0"/>
              <w:jc w:val="center"/>
              <w:rPr>
                <w:sz w:val="24"/>
                <w:szCs w:val="24"/>
              </w:rPr>
            </w:pPr>
            <w:r w:rsidRPr="00231BF4">
              <w:rPr>
                <w:sz w:val="24"/>
                <w:szCs w:val="24"/>
              </w:rPr>
              <w:t>Frequently</w:t>
            </w:r>
          </w:p>
        </w:tc>
      </w:tr>
      <w:tr w:rsidR="00FC68B1" w:rsidRPr="00231BF4" w14:paraId="49EE7E81"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0B569E21" w14:textId="77777777" w:rsidR="00FC68B1" w:rsidRPr="00231BF4" w:rsidRDefault="00FC68B1">
            <w:pPr>
              <w:pStyle w:val="Tabletext"/>
              <w:spacing w:before="0" w:after="0"/>
              <w:rPr>
                <w:sz w:val="24"/>
                <w:szCs w:val="24"/>
              </w:rPr>
            </w:pPr>
            <w:r w:rsidRPr="00231BF4">
              <w:rPr>
                <w:sz w:val="24"/>
                <w:szCs w:val="24"/>
              </w:rPr>
              <w:t>Sitting at a desk</w:t>
            </w:r>
          </w:p>
        </w:tc>
        <w:tc>
          <w:tcPr>
            <w:tcW w:w="2700" w:type="dxa"/>
            <w:tcBorders>
              <w:top w:val="single" w:sz="8" w:space="0" w:color="auto"/>
              <w:left w:val="single" w:sz="8" w:space="0" w:color="auto"/>
              <w:bottom w:val="single" w:sz="8" w:space="0" w:color="auto"/>
              <w:right w:val="single" w:sz="8" w:space="0" w:color="auto"/>
            </w:tcBorders>
            <w:hideMark/>
          </w:tcPr>
          <w:p w14:paraId="14FD067C" w14:textId="77777777" w:rsidR="00FC68B1" w:rsidRPr="00231BF4" w:rsidRDefault="00FC68B1">
            <w:pPr>
              <w:pStyle w:val="Tabletext"/>
              <w:spacing w:before="0" w:after="0"/>
              <w:jc w:val="center"/>
              <w:rPr>
                <w:sz w:val="24"/>
                <w:szCs w:val="24"/>
              </w:rPr>
            </w:pPr>
            <w:r w:rsidRPr="00231BF4">
              <w:rPr>
                <w:sz w:val="24"/>
                <w:szCs w:val="24"/>
              </w:rPr>
              <w:t>Frequently</w:t>
            </w:r>
          </w:p>
        </w:tc>
      </w:tr>
      <w:tr w:rsidR="00FC68B1" w:rsidRPr="00231BF4" w14:paraId="2C2109C0"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5D77E694" w14:textId="77777777" w:rsidR="00FC68B1" w:rsidRPr="00231BF4" w:rsidRDefault="00FC68B1">
            <w:pPr>
              <w:pStyle w:val="Tabletext"/>
              <w:spacing w:before="0" w:after="0"/>
              <w:rPr>
                <w:sz w:val="24"/>
                <w:szCs w:val="24"/>
              </w:rPr>
            </w:pPr>
            <w:r w:rsidRPr="00231BF4">
              <w:rPr>
                <w:sz w:val="24"/>
                <w:szCs w:val="24"/>
              </w:rPr>
              <w:t xml:space="preserve">Standing for long periods </w:t>
            </w:r>
          </w:p>
        </w:tc>
        <w:tc>
          <w:tcPr>
            <w:tcW w:w="2700" w:type="dxa"/>
            <w:tcBorders>
              <w:top w:val="single" w:sz="8" w:space="0" w:color="auto"/>
              <w:left w:val="single" w:sz="8" w:space="0" w:color="auto"/>
              <w:bottom w:val="single" w:sz="8" w:space="0" w:color="auto"/>
              <w:right w:val="single" w:sz="8" w:space="0" w:color="auto"/>
            </w:tcBorders>
            <w:hideMark/>
          </w:tcPr>
          <w:p w14:paraId="5BD5977A"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584BD229"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0A7FC9D8" w14:textId="77777777" w:rsidR="00FC68B1" w:rsidRPr="00231BF4" w:rsidRDefault="00FC68B1">
            <w:pPr>
              <w:pStyle w:val="Tabletext"/>
              <w:spacing w:before="0" w:after="0"/>
              <w:rPr>
                <w:sz w:val="24"/>
                <w:szCs w:val="24"/>
              </w:rPr>
            </w:pPr>
            <w:r w:rsidRPr="00231BF4">
              <w:rPr>
                <w:sz w:val="24"/>
                <w:szCs w:val="24"/>
              </w:rPr>
              <w:t xml:space="preserve">Designated workstation </w:t>
            </w:r>
          </w:p>
          <w:p w14:paraId="636F14B2" w14:textId="77777777" w:rsidR="00FC68B1" w:rsidRPr="00231BF4" w:rsidRDefault="00FC68B1">
            <w:pPr>
              <w:pStyle w:val="Tabletext"/>
              <w:spacing w:before="0" w:after="0"/>
              <w:rPr>
                <w:sz w:val="24"/>
                <w:szCs w:val="24"/>
              </w:rPr>
            </w:pPr>
            <w:r w:rsidRPr="00231BF4">
              <w:rPr>
                <w:b/>
                <w:bCs/>
                <w:i/>
                <w:iCs/>
                <w:sz w:val="24"/>
                <w:szCs w:val="24"/>
              </w:rPr>
              <w:t xml:space="preserve">The position in an </w:t>
            </w:r>
            <w:proofErr w:type="gramStart"/>
            <w:r w:rsidRPr="00231BF4">
              <w:rPr>
                <w:b/>
                <w:bCs/>
                <w:i/>
                <w:iCs/>
                <w:sz w:val="24"/>
                <w:szCs w:val="24"/>
              </w:rPr>
              <w:t>activity based</w:t>
            </w:r>
            <w:proofErr w:type="gramEnd"/>
            <w:r w:rsidRPr="00231BF4">
              <w:rPr>
                <w:b/>
                <w:bCs/>
                <w:i/>
                <w:iCs/>
                <w:sz w:val="24"/>
                <w:szCs w:val="24"/>
              </w:rPr>
              <w:t xml:space="preserve"> work environment</w:t>
            </w:r>
          </w:p>
        </w:tc>
        <w:tc>
          <w:tcPr>
            <w:tcW w:w="2700" w:type="dxa"/>
            <w:tcBorders>
              <w:top w:val="single" w:sz="8" w:space="0" w:color="auto"/>
              <w:left w:val="single" w:sz="8" w:space="0" w:color="auto"/>
              <w:bottom w:val="single" w:sz="8" w:space="0" w:color="auto"/>
              <w:right w:val="single" w:sz="8" w:space="0" w:color="auto"/>
            </w:tcBorders>
            <w:hideMark/>
          </w:tcPr>
          <w:p w14:paraId="3779D777" w14:textId="77777777" w:rsidR="00FC68B1" w:rsidRPr="00231BF4" w:rsidRDefault="00FC68B1">
            <w:pPr>
              <w:pStyle w:val="Tabletext"/>
              <w:spacing w:before="0" w:after="0"/>
              <w:jc w:val="center"/>
              <w:rPr>
                <w:sz w:val="24"/>
                <w:szCs w:val="24"/>
              </w:rPr>
            </w:pPr>
            <w:r w:rsidRPr="00231BF4">
              <w:rPr>
                <w:sz w:val="24"/>
                <w:szCs w:val="24"/>
              </w:rPr>
              <w:t>Never</w:t>
            </w:r>
          </w:p>
        </w:tc>
      </w:tr>
    </w:tbl>
    <w:p w14:paraId="4C5EC812" w14:textId="77777777" w:rsidR="00F80DFC" w:rsidRPr="00231BF4" w:rsidRDefault="00F80DFC" w:rsidP="00F80DFC">
      <w:pPr>
        <w:spacing w:after="0"/>
      </w:pPr>
    </w:p>
    <w:tbl>
      <w:tblPr>
        <w:tblStyle w:val="TableGrid"/>
        <w:tblW w:w="5000" w:type="pct"/>
        <w:tblLook w:val="04A0" w:firstRow="1" w:lastRow="0" w:firstColumn="1" w:lastColumn="0" w:noHBand="0" w:noVBand="1"/>
      </w:tblPr>
      <w:tblGrid>
        <w:gridCol w:w="6917"/>
        <w:gridCol w:w="2701"/>
      </w:tblGrid>
      <w:tr w:rsidR="00FC68B1" w:rsidRPr="00231BF4" w14:paraId="133146CD" w14:textId="77777777">
        <w:trPr>
          <w:trHeight w:val="454"/>
        </w:trPr>
        <w:tc>
          <w:tcPr>
            <w:tcW w:w="6915" w:type="dxa"/>
            <w:tcBorders>
              <w:top w:val="single" w:sz="8" w:space="0" w:color="auto"/>
              <w:left w:val="single" w:sz="8" w:space="0" w:color="auto"/>
              <w:bottom w:val="single" w:sz="8" w:space="0" w:color="auto"/>
              <w:right w:val="single" w:sz="8" w:space="0" w:color="auto"/>
            </w:tcBorders>
            <w:shd w:val="clear" w:color="auto" w:fill="DEEAF6"/>
            <w:hideMark/>
          </w:tcPr>
          <w:p w14:paraId="223F5B1F" w14:textId="77777777" w:rsidR="00FC68B1" w:rsidRPr="00231BF4" w:rsidRDefault="00FC68B1">
            <w:pPr>
              <w:pStyle w:val="Tableheading"/>
              <w:rPr>
                <w:szCs w:val="24"/>
              </w:rPr>
            </w:pPr>
            <w:r w:rsidRPr="00231BF4">
              <w:rPr>
                <w:color w:val="000000"/>
                <w:szCs w:val="24"/>
              </w:rPr>
              <w:t>STANDARD HOURS</w:t>
            </w:r>
          </w:p>
        </w:tc>
        <w:tc>
          <w:tcPr>
            <w:tcW w:w="2700" w:type="dxa"/>
            <w:tcBorders>
              <w:top w:val="single" w:sz="8" w:space="0" w:color="auto"/>
              <w:left w:val="single" w:sz="8" w:space="0" w:color="auto"/>
              <w:bottom w:val="single" w:sz="8" w:space="0" w:color="auto"/>
              <w:right w:val="single" w:sz="8" w:space="0" w:color="auto"/>
            </w:tcBorders>
            <w:shd w:val="clear" w:color="auto" w:fill="DEEAF6"/>
            <w:hideMark/>
          </w:tcPr>
          <w:p w14:paraId="73976CAE" w14:textId="77777777" w:rsidR="00FC68B1" w:rsidRPr="00231BF4" w:rsidRDefault="00FC68B1">
            <w:pPr>
              <w:pStyle w:val="Tableheading"/>
              <w:jc w:val="center"/>
              <w:rPr>
                <w:szCs w:val="24"/>
              </w:rPr>
            </w:pPr>
            <w:r w:rsidRPr="00231BF4">
              <w:rPr>
                <w:color w:val="000000"/>
                <w:szCs w:val="24"/>
              </w:rPr>
              <w:t>FREQUENCY</w:t>
            </w:r>
          </w:p>
        </w:tc>
      </w:tr>
      <w:tr w:rsidR="00FC68B1" w:rsidRPr="00231BF4" w14:paraId="2D44915B"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6475D60D" w14:textId="77777777" w:rsidR="00FC68B1" w:rsidRPr="00231BF4" w:rsidRDefault="00FC68B1">
            <w:pPr>
              <w:pStyle w:val="Tabletext"/>
              <w:spacing w:before="0" w:after="0"/>
              <w:rPr>
                <w:sz w:val="24"/>
                <w:szCs w:val="24"/>
              </w:rPr>
            </w:pPr>
            <w:r w:rsidRPr="00231BF4">
              <w:rPr>
                <w:sz w:val="24"/>
                <w:szCs w:val="24"/>
              </w:rPr>
              <w:t>Flexible working hours (access to flex time)</w:t>
            </w:r>
          </w:p>
        </w:tc>
        <w:tc>
          <w:tcPr>
            <w:tcW w:w="2700" w:type="dxa"/>
            <w:tcBorders>
              <w:top w:val="single" w:sz="8" w:space="0" w:color="auto"/>
              <w:left w:val="single" w:sz="8" w:space="0" w:color="auto"/>
              <w:bottom w:val="single" w:sz="8" w:space="0" w:color="auto"/>
              <w:right w:val="single" w:sz="8" w:space="0" w:color="auto"/>
            </w:tcBorders>
            <w:hideMark/>
          </w:tcPr>
          <w:p w14:paraId="17A197AD" w14:textId="77777777" w:rsidR="00FC68B1" w:rsidRPr="00231BF4" w:rsidRDefault="00FC68B1">
            <w:pPr>
              <w:pStyle w:val="Tabletext"/>
              <w:spacing w:before="0" w:after="0"/>
              <w:jc w:val="center"/>
              <w:rPr>
                <w:sz w:val="24"/>
                <w:szCs w:val="24"/>
              </w:rPr>
            </w:pPr>
            <w:r w:rsidRPr="00231BF4">
              <w:rPr>
                <w:sz w:val="24"/>
                <w:szCs w:val="24"/>
              </w:rPr>
              <w:t>Frequently</w:t>
            </w:r>
          </w:p>
        </w:tc>
      </w:tr>
      <w:tr w:rsidR="00FC68B1" w:rsidRPr="00231BF4" w14:paraId="0BE997D7"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3A890ACE" w14:textId="77777777" w:rsidR="00FC68B1" w:rsidRPr="00231BF4" w:rsidRDefault="00FC68B1">
            <w:pPr>
              <w:pStyle w:val="Tabletext"/>
              <w:spacing w:before="0" w:after="0"/>
              <w:rPr>
                <w:sz w:val="24"/>
                <w:szCs w:val="24"/>
              </w:rPr>
            </w:pPr>
            <w:r w:rsidRPr="00231BF4">
              <w:rPr>
                <w:sz w:val="24"/>
                <w:szCs w:val="24"/>
              </w:rPr>
              <w:t xml:space="preserve">Fixed or specified start/finish times </w:t>
            </w:r>
          </w:p>
        </w:tc>
        <w:tc>
          <w:tcPr>
            <w:tcW w:w="2700" w:type="dxa"/>
            <w:tcBorders>
              <w:top w:val="single" w:sz="8" w:space="0" w:color="auto"/>
              <w:left w:val="single" w:sz="8" w:space="0" w:color="auto"/>
              <w:bottom w:val="single" w:sz="8" w:space="0" w:color="auto"/>
              <w:right w:val="single" w:sz="8" w:space="0" w:color="auto"/>
            </w:tcBorders>
            <w:hideMark/>
          </w:tcPr>
          <w:p w14:paraId="367043E6"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4BAA30C3"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1B72B8F2" w14:textId="77777777" w:rsidR="00FC68B1" w:rsidRPr="00231BF4" w:rsidRDefault="00FC68B1">
            <w:pPr>
              <w:pStyle w:val="Tabletext"/>
              <w:spacing w:before="0" w:after="0"/>
              <w:rPr>
                <w:sz w:val="24"/>
                <w:szCs w:val="24"/>
              </w:rPr>
            </w:pPr>
            <w:r w:rsidRPr="00231BF4">
              <w:rPr>
                <w:sz w:val="24"/>
                <w:szCs w:val="24"/>
              </w:rPr>
              <w:t xml:space="preserve">Expected to work extensive hours over a significant period due to the nature of the duties </w:t>
            </w:r>
          </w:p>
        </w:tc>
        <w:tc>
          <w:tcPr>
            <w:tcW w:w="2700" w:type="dxa"/>
            <w:tcBorders>
              <w:top w:val="single" w:sz="8" w:space="0" w:color="auto"/>
              <w:left w:val="single" w:sz="8" w:space="0" w:color="auto"/>
              <w:bottom w:val="single" w:sz="8" w:space="0" w:color="auto"/>
              <w:right w:val="single" w:sz="8" w:space="0" w:color="auto"/>
            </w:tcBorders>
            <w:hideMark/>
          </w:tcPr>
          <w:p w14:paraId="1B2DEB57"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6605A7F9"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5B1D7F9B" w14:textId="77777777" w:rsidR="00FC68B1" w:rsidRPr="00231BF4" w:rsidRDefault="00FC68B1">
            <w:pPr>
              <w:pStyle w:val="Tabletext"/>
              <w:spacing w:before="0" w:after="0"/>
              <w:rPr>
                <w:sz w:val="24"/>
                <w:szCs w:val="24"/>
              </w:rPr>
            </w:pPr>
            <w:r w:rsidRPr="00231BF4">
              <w:rPr>
                <w:sz w:val="24"/>
                <w:szCs w:val="24"/>
              </w:rPr>
              <w:t>Access to Accrued Days Off (ADO’s)</w:t>
            </w:r>
          </w:p>
        </w:tc>
        <w:tc>
          <w:tcPr>
            <w:tcW w:w="2700" w:type="dxa"/>
            <w:tcBorders>
              <w:top w:val="single" w:sz="8" w:space="0" w:color="auto"/>
              <w:left w:val="single" w:sz="8" w:space="0" w:color="auto"/>
              <w:bottom w:val="single" w:sz="8" w:space="0" w:color="auto"/>
              <w:right w:val="single" w:sz="8" w:space="0" w:color="auto"/>
            </w:tcBorders>
            <w:hideMark/>
          </w:tcPr>
          <w:p w14:paraId="15B54430"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4B8900EE"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0209E0B0" w14:textId="77777777" w:rsidR="00FC68B1" w:rsidRPr="00231BF4" w:rsidRDefault="00FC68B1">
            <w:pPr>
              <w:pStyle w:val="Tabletext"/>
              <w:spacing w:before="0" w:after="0"/>
              <w:rPr>
                <w:sz w:val="24"/>
                <w:szCs w:val="24"/>
              </w:rPr>
            </w:pPr>
            <w:r w:rsidRPr="00231BF4">
              <w:rPr>
                <w:sz w:val="24"/>
                <w:szCs w:val="24"/>
              </w:rPr>
              <w:t xml:space="preserve">Peaks and troughs </w:t>
            </w:r>
          </w:p>
        </w:tc>
        <w:tc>
          <w:tcPr>
            <w:tcW w:w="2700" w:type="dxa"/>
            <w:tcBorders>
              <w:top w:val="single" w:sz="8" w:space="0" w:color="auto"/>
              <w:left w:val="single" w:sz="8" w:space="0" w:color="auto"/>
              <w:bottom w:val="single" w:sz="8" w:space="0" w:color="auto"/>
              <w:right w:val="single" w:sz="8" w:space="0" w:color="auto"/>
            </w:tcBorders>
            <w:hideMark/>
          </w:tcPr>
          <w:p w14:paraId="4FFD829F"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79EAF293"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61F57BE8" w14:textId="77777777" w:rsidR="00FC68B1" w:rsidRPr="00231BF4" w:rsidRDefault="00FC68B1">
            <w:pPr>
              <w:pStyle w:val="Tabletext"/>
              <w:spacing w:before="0" w:after="0"/>
              <w:rPr>
                <w:sz w:val="24"/>
                <w:szCs w:val="24"/>
              </w:rPr>
            </w:pPr>
            <w:r w:rsidRPr="00231BF4">
              <w:rPr>
                <w:sz w:val="24"/>
                <w:szCs w:val="24"/>
              </w:rPr>
              <w:t xml:space="preserve">Frequent paid overtime </w:t>
            </w:r>
          </w:p>
        </w:tc>
        <w:tc>
          <w:tcPr>
            <w:tcW w:w="2700" w:type="dxa"/>
            <w:tcBorders>
              <w:top w:val="single" w:sz="8" w:space="0" w:color="auto"/>
              <w:left w:val="single" w:sz="8" w:space="0" w:color="auto"/>
              <w:bottom w:val="single" w:sz="8" w:space="0" w:color="auto"/>
              <w:right w:val="single" w:sz="8" w:space="0" w:color="auto"/>
            </w:tcBorders>
            <w:hideMark/>
          </w:tcPr>
          <w:p w14:paraId="219F5E22"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2768B6C5"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4568E265" w14:textId="77777777" w:rsidR="00FC68B1" w:rsidRPr="00231BF4" w:rsidRDefault="00FC68B1">
            <w:pPr>
              <w:pStyle w:val="Tabletext"/>
              <w:spacing w:before="0" w:after="0"/>
              <w:rPr>
                <w:sz w:val="24"/>
                <w:szCs w:val="24"/>
              </w:rPr>
            </w:pPr>
            <w:r w:rsidRPr="00231BF4">
              <w:rPr>
                <w:sz w:val="24"/>
                <w:szCs w:val="24"/>
              </w:rPr>
              <w:t xml:space="preserve">Rostered shift work </w:t>
            </w:r>
          </w:p>
        </w:tc>
        <w:tc>
          <w:tcPr>
            <w:tcW w:w="2700" w:type="dxa"/>
            <w:tcBorders>
              <w:top w:val="single" w:sz="8" w:space="0" w:color="auto"/>
              <w:left w:val="single" w:sz="8" w:space="0" w:color="auto"/>
              <w:bottom w:val="single" w:sz="8" w:space="0" w:color="auto"/>
              <w:right w:val="single" w:sz="8" w:space="0" w:color="auto"/>
            </w:tcBorders>
            <w:hideMark/>
          </w:tcPr>
          <w:p w14:paraId="63C2133B" w14:textId="77777777" w:rsidR="00FC68B1" w:rsidRPr="00231BF4" w:rsidRDefault="00FC68B1">
            <w:pPr>
              <w:pStyle w:val="Tabletext"/>
              <w:spacing w:before="0" w:after="0"/>
              <w:jc w:val="center"/>
              <w:rPr>
                <w:sz w:val="24"/>
                <w:szCs w:val="24"/>
              </w:rPr>
            </w:pPr>
            <w:r w:rsidRPr="00231BF4">
              <w:rPr>
                <w:sz w:val="24"/>
                <w:szCs w:val="24"/>
              </w:rPr>
              <w:t>Never</w:t>
            </w:r>
          </w:p>
        </w:tc>
      </w:tr>
    </w:tbl>
    <w:p w14:paraId="21E0A792" w14:textId="77777777" w:rsidR="00F80DFC" w:rsidRPr="00231BF4" w:rsidRDefault="00F80DFC" w:rsidP="00F80DFC">
      <w:pPr>
        <w:spacing w:after="0"/>
      </w:pPr>
    </w:p>
    <w:tbl>
      <w:tblPr>
        <w:tblStyle w:val="TableGrid"/>
        <w:tblW w:w="5000" w:type="pct"/>
        <w:tblLook w:val="04A0" w:firstRow="1" w:lastRow="0" w:firstColumn="1" w:lastColumn="0" w:noHBand="0" w:noVBand="1"/>
      </w:tblPr>
      <w:tblGrid>
        <w:gridCol w:w="6917"/>
        <w:gridCol w:w="2701"/>
      </w:tblGrid>
      <w:tr w:rsidR="00FC68B1" w:rsidRPr="00231BF4" w14:paraId="20FDBDEF" w14:textId="77777777">
        <w:trPr>
          <w:trHeight w:val="454"/>
        </w:trPr>
        <w:tc>
          <w:tcPr>
            <w:tcW w:w="6915" w:type="dxa"/>
            <w:tcBorders>
              <w:top w:val="single" w:sz="8" w:space="0" w:color="auto"/>
              <w:left w:val="single" w:sz="8" w:space="0" w:color="auto"/>
              <w:bottom w:val="single" w:sz="8" w:space="0" w:color="auto"/>
              <w:right w:val="single" w:sz="8" w:space="0" w:color="auto"/>
            </w:tcBorders>
            <w:shd w:val="clear" w:color="auto" w:fill="DEEAF6"/>
            <w:hideMark/>
          </w:tcPr>
          <w:p w14:paraId="5B37F667" w14:textId="77777777" w:rsidR="00FC68B1" w:rsidRPr="00231BF4" w:rsidRDefault="00FC68B1">
            <w:pPr>
              <w:pStyle w:val="Tableheading"/>
              <w:rPr>
                <w:szCs w:val="24"/>
              </w:rPr>
            </w:pPr>
            <w:r w:rsidRPr="00231BF4">
              <w:rPr>
                <w:color w:val="000000"/>
                <w:szCs w:val="24"/>
              </w:rPr>
              <w:t xml:space="preserve">SOCIAL DEMANDS </w:t>
            </w:r>
          </w:p>
        </w:tc>
        <w:tc>
          <w:tcPr>
            <w:tcW w:w="2700" w:type="dxa"/>
            <w:tcBorders>
              <w:top w:val="single" w:sz="8" w:space="0" w:color="auto"/>
              <w:left w:val="single" w:sz="8" w:space="0" w:color="auto"/>
              <w:bottom w:val="single" w:sz="8" w:space="0" w:color="auto"/>
              <w:right w:val="single" w:sz="8" w:space="0" w:color="auto"/>
            </w:tcBorders>
            <w:shd w:val="clear" w:color="auto" w:fill="DEEAF6"/>
            <w:hideMark/>
          </w:tcPr>
          <w:p w14:paraId="0CF4A8D5" w14:textId="77777777" w:rsidR="00FC68B1" w:rsidRPr="00231BF4" w:rsidRDefault="00FC68B1">
            <w:pPr>
              <w:pStyle w:val="Tableheading"/>
              <w:jc w:val="center"/>
              <w:rPr>
                <w:szCs w:val="24"/>
              </w:rPr>
            </w:pPr>
            <w:r w:rsidRPr="00231BF4">
              <w:rPr>
                <w:color w:val="000000"/>
                <w:szCs w:val="24"/>
              </w:rPr>
              <w:t>FREQUENCY</w:t>
            </w:r>
          </w:p>
        </w:tc>
      </w:tr>
      <w:tr w:rsidR="00FC68B1" w:rsidRPr="00231BF4" w14:paraId="67CE1454"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416C4966" w14:textId="77777777" w:rsidR="00FC68B1" w:rsidRPr="00231BF4" w:rsidRDefault="00FC68B1">
            <w:pPr>
              <w:pStyle w:val="Tabletext"/>
              <w:spacing w:before="0" w:after="0"/>
              <w:rPr>
                <w:sz w:val="24"/>
                <w:szCs w:val="24"/>
              </w:rPr>
            </w:pPr>
            <w:r w:rsidRPr="00231BF4">
              <w:rPr>
                <w:sz w:val="24"/>
                <w:szCs w:val="24"/>
              </w:rPr>
              <w:t>Work with others towards shared goals in a team environment</w:t>
            </w:r>
          </w:p>
        </w:tc>
        <w:tc>
          <w:tcPr>
            <w:tcW w:w="2700" w:type="dxa"/>
            <w:tcBorders>
              <w:top w:val="single" w:sz="8" w:space="0" w:color="auto"/>
              <w:left w:val="single" w:sz="8" w:space="0" w:color="auto"/>
              <w:bottom w:val="single" w:sz="8" w:space="0" w:color="auto"/>
              <w:right w:val="single" w:sz="8" w:space="0" w:color="auto"/>
            </w:tcBorders>
            <w:hideMark/>
          </w:tcPr>
          <w:p w14:paraId="7248A425" w14:textId="77777777" w:rsidR="00FC68B1" w:rsidRPr="00231BF4" w:rsidRDefault="00FC68B1">
            <w:pPr>
              <w:pStyle w:val="Tabletext"/>
              <w:spacing w:before="0" w:after="0"/>
              <w:jc w:val="center"/>
              <w:rPr>
                <w:sz w:val="24"/>
                <w:szCs w:val="24"/>
              </w:rPr>
            </w:pPr>
            <w:r w:rsidRPr="00231BF4">
              <w:rPr>
                <w:sz w:val="24"/>
                <w:szCs w:val="24"/>
              </w:rPr>
              <w:t>Frequently</w:t>
            </w:r>
          </w:p>
        </w:tc>
      </w:tr>
      <w:tr w:rsidR="00FC68B1" w:rsidRPr="00231BF4" w14:paraId="44E87335"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67EEC224" w14:textId="77777777" w:rsidR="00FC68B1" w:rsidRPr="00231BF4" w:rsidRDefault="00FC68B1">
            <w:pPr>
              <w:pStyle w:val="Tabletext"/>
              <w:spacing w:before="0" w:after="0"/>
              <w:rPr>
                <w:sz w:val="24"/>
                <w:szCs w:val="24"/>
              </w:rPr>
            </w:pPr>
            <w:r w:rsidRPr="00231BF4">
              <w:rPr>
                <w:sz w:val="24"/>
                <w:szCs w:val="24"/>
              </w:rPr>
              <w:t>Work in isolation from other staff (remote supervision)</w:t>
            </w:r>
          </w:p>
        </w:tc>
        <w:tc>
          <w:tcPr>
            <w:tcW w:w="2700" w:type="dxa"/>
            <w:tcBorders>
              <w:top w:val="single" w:sz="8" w:space="0" w:color="auto"/>
              <w:left w:val="single" w:sz="8" w:space="0" w:color="auto"/>
              <w:bottom w:val="single" w:sz="8" w:space="0" w:color="auto"/>
              <w:right w:val="single" w:sz="8" w:space="0" w:color="auto"/>
            </w:tcBorders>
            <w:hideMark/>
          </w:tcPr>
          <w:p w14:paraId="4D9AC0EF"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1C25D80A"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24987EB0" w14:textId="77777777" w:rsidR="00FC68B1" w:rsidRPr="00231BF4" w:rsidRDefault="00FC68B1">
            <w:pPr>
              <w:pStyle w:val="Tabletext"/>
              <w:spacing w:before="0" w:after="0"/>
              <w:rPr>
                <w:sz w:val="24"/>
                <w:szCs w:val="24"/>
              </w:rPr>
            </w:pPr>
            <w:r w:rsidRPr="00231BF4">
              <w:rPr>
                <w:sz w:val="24"/>
                <w:szCs w:val="24"/>
              </w:rPr>
              <w:t>Working in a call centre environment</w:t>
            </w:r>
          </w:p>
        </w:tc>
        <w:tc>
          <w:tcPr>
            <w:tcW w:w="2700" w:type="dxa"/>
            <w:tcBorders>
              <w:top w:val="single" w:sz="8" w:space="0" w:color="auto"/>
              <w:left w:val="single" w:sz="8" w:space="0" w:color="auto"/>
              <w:bottom w:val="single" w:sz="8" w:space="0" w:color="auto"/>
              <w:right w:val="single" w:sz="8" w:space="0" w:color="auto"/>
            </w:tcBorders>
            <w:hideMark/>
          </w:tcPr>
          <w:p w14:paraId="0940F5E4"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6EBF2474"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72DDB18D" w14:textId="77777777" w:rsidR="00FC68B1" w:rsidRPr="00231BF4" w:rsidRDefault="00FC68B1">
            <w:pPr>
              <w:pStyle w:val="Tabletext"/>
              <w:spacing w:before="0" w:after="0"/>
              <w:rPr>
                <w:sz w:val="24"/>
                <w:szCs w:val="24"/>
              </w:rPr>
            </w:pPr>
            <w:r w:rsidRPr="00231BF4">
              <w:rPr>
                <w:sz w:val="24"/>
                <w:szCs w:val="24"/>
              </w:rPr>
              <w:t>Working directly with the public</w:t>
            </w:r>
          </w:p>
        </w:tc>
        <w:tc>
          <w:tcPr>
            <w:tcW w:w="2700" w:type="dxa"/>
            <w:tcBorders>
              <w:top w:val="single" w:sz="8" w:space="0" w:color="auto"/>
              <w:left w:val="single" w:sz="8" w:space="0" w:color="auto"/>
              <w:bottom w:val="single" w:sz="8" w:space="0" w:color="auto"/>
              <w:right w:val="single" w:sz="8" w:space="0" w:color="auto"/>
            </w:tcBorders>
            <w:hideMark/>
          </w:tcPr>
          <w:p w14:paraId="3DF157B9" w14:textId="77777777" w:rsidR="00FC68B1" w:rsidRPr="00231BF4" w:rsidRDefault="00FC68B1">
            <w:pPr>
              <w:pStyle w:val="Tabletext"/>
              <w:spacing w:before="0" w:after="0"/>
              <w:jc w:val="center"/>
              <w:rPr>
                <w:sz w:val="24"/>
                <w:szCs w:val="24"/>
              </w:rPr>
            </w:pPr>
            <w:r w:rsidRPr="00231BF4">
              <w:rPr>
                <w:sz w:val="24"/>
                <w:szCs w:val="24"/>
              </w:rPr>
              <w:t>Occasionally</w:t>
            </w:r>
          </w:p>
        </w:tc>
      </w:tr>
    </w:tbl>
    <w:p w14:paraId="553D5FDC" w14:textId="77777777" w:rsidR="00F80DFC" w:rsidRPr="00231BF4" w:rsidRDefault="00F80DFC" w:rsidP="00F80DFC">
      <w:pPr>
        <w:spacing w:after="0"/>
      </w:pPr>
    </w:p>
    <w:tbl>
      <w:tblPr>
        <w:tblStyle w:val="TableGrid"/>
        <w:tblW w:w="5000" w:type="pct"/>
        <w:tblLook w:val="04A0" w:firstRow="1" w:lastRow="0" w:firstColumn="1" w:lastColumn="0" w:noHBand="0" w:noVBand="1"/>
      </w:tblPr>
      <w:tblGrid>
        <w:gridCol w:w="6917"/>
        <w:gridCol w:w="2701"/>
      </w:tblGrid>
      <w:tr w:rsidR="00FC68B1" w:rsidRPr="00231BF4" w14:paraId="2904852E" w14:textId="77777777">
        <w:trPr>
          <w:trHeight w:val="454"/>
        </w:trPr>
        <w:tc>
          <w:tcPr>
            <w:tcW w:w="6915" w:type="dxa"/>
            <w:tcBorders>
              <w:top w:val="single" w:sz="8" w:space="0" w:color="auto"/>
              <w:left w:val="single" w:sz="8" w:space="0" w:color="auto"/>
              <w:bottom w:val="single" w:sz="8" w:space="0" w:color="auto"/>
              <w:right w:val="single" w:sz="8" w:space="0" w:color="auto"/>
            </w:tcBorders>
            <w:shd w:val="clear" w:color="auto" w:fill="DEEAF6"/>
            <w:hideMark/>
          </w:tcPr>
          <w:p w14:paraId="499DA6EB" w14:textId="77777777" w:rsidR="00FC68B1" w:rsidRPr="00231BF4" w:rsidRDefault="00FC68B1">
            <w:pPr>
              <w:pStyle w:val="Tableheading"/>
              <w:rPr>
                <w:szCs w:val="24"/>
              </w:rPr>
            </w:pPr>
            <w:r w:rsidRPr="00231BF4">
              <w:rPr>
                <w:color w:val="000000"/>
                <w:szCs w:val="24"/>
              </w:rPr>
              <w:t>PHYSICAL DEMANDS</w:t>
            </w:r>
          </w:p>
        </w:tc>
        <w:tc>
          <w:tcPr>
            <w:tcW w:w="2700" w:type="dxa"/>
            <w:tcBorders>
              <w:top w:val="single" w:sz="8" w:space="0" w:color="auto"/>
              <w:left w:val="single" w:sz="8" w:space="0" w:color="auto"/>
              <w:bottom w:val="single" w:sz="8" w:space="0" w:color="auto"/>
              <w:right w:val="single" w:sz="8" w:space="0" w:color="auto"/>
            </w:tcBorders>
            <w:shd w:val="clear" w:color="auto" w:fill="DEEAF6"/>
            <w:hideMark/>
          </w:tcPr>
          <w:p w14:paraId="40196355" w14:textId="77777777" w:rsidR="00FC68B1" w:rsidRPr="00231BF4" w:rsidRDefault="00FC68B1">
            <w:pPr>
              <w:pStyle w:val="Tableheading"/>
              <w:jc w:val="center"/>
              <w:rPr>
                <w:szCs w:val="24"/>
              </w:rPr>
            </w:pPr>
            <w:r w:rsidRPr="00231BF4">
              <w:rPr>
                <w:color w:val="000000"/>
                <w:szCs w:val="24"/>
              </w:rPr>
              <w:t>FREQUENCY</w:t>
            </w:r>
          </w:p>
        </w:tc>
      </w:tr>
      <w:tr w:rsidR="00FC68B1" w:rsidRPr="00231BF4" w14:paraId="28A80915"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2D75EC43" w14:textId="77777777" w:rsidR="00FC68B1" w:rsidRPr="00231BF4" w:rsidRDefault="00FC68B1">
            <w:pPr>
              <w:pStyle w:val="Tabletext"/>
              <w:spacing w:before="0" w:after="0"/>
              <w:rPr>
                <w:sz w:val="24"/>
                <w:szCs w:val="24"/>
              </w:rPr>
            </w:pPr>
            <w:r w:rsidRPr="00231BF4">
              <w:rPr>
                <w:sz w:val="24"/>
                <w:szCs w:val="24"/>
              </w:rPr>
              <w:t>Distance walking (large buildings or inter-building transit)</w:t>
            </w:r>
          </w:p>
        </w:tc>
        <w:tc>
          <w:tcPr>
            <w:tcW w:w="2700" w:type="dxa"/>
            <w:tcBorders>
              <w:top w:val="single" w:sz="8" w:space="0" w:color="auto"/>
              <w:left w:val="single" w:sz="8" w:space="0" w:color="auto"/>
              <w:bottom w:val="single" w:sz="8" w:space="0" w:color="auto"/>
              <w:right w:val="single" w:sz="8" w:space="0" w:color="auto"/>
            </w:tcBorders>
            <w:hideMark/>
          </w:tcPr>
          <w:p w14:paraId="1FF582CF"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51C4CD9B"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517121DA" w14:textId="77777777" w:rsidR="00FC68B1" w:rsidRPr="00231BF4" w:rsidRDefault="00FC68B1">
            <w:pPr>
              <w:pStyle w:val="Tabletext"/>
              <w:spacing w:before="0" w:after="0"/>
              <w:rPr>
                <w:sz w:val="24"/>
                <w:szCs w:val="24"/>
              </w:rPr>
            </w:pPr>
            <w:r w:rsidRPr="00231BF4">
              <w:rPr>
                <w:sz w:val="24"/>
                <w:szCs w:val="24"/>
              </w:rPr>
              <w:t xml:space="preserve">Working outdoors </w:t>
            </w:r>
          </w:p>
        </w:tc>
        <w:tc>
          <w:tcPr>
            <w:tcW w:w="2700" w:type="dxa"/>
            <w:tcBorders>
              <w:top w:val="single" w:sz="8" w:space="0" w:color="auto"/>
              <w:left w:val="single" w:sz="8" w:space="0" w:color="auto"/>
              <w:bottom w:val="single" w:sz="8" w:space="0" w:color="auto"/>
              <w:right w:val="single" w:sz="8" w:space="0" w:color="auto"/>
            </w:tcBorders>
            <w:hideMark/>
          </w:tcPr>
          <w:p w14:paraId="7C2C7D03" w14:textId="77777777" w:rsidR="00FC68B1" w:rsidRPr="00231BF4" w:rsidRDefault="00FC68B1">
            <w:pPr>
              <w:pStyle w:val="Tabletext"/>
              <w:spacing w:before="0" w:after="0"/>
              <w:jc w:val="center"/>
              <w:rPr>
                <w:sz w:val="24"/>
                <w:szCs w:val="24"/>
              </w:rPr>
            </w:pPr>
            <w:r w:rsidRPr="00231BF4">
              <w:rPr>
                <w:sz w:val="24"/>
                <w:szCs w:val="24"/>
              </w:rPr>
              <w:t>Occasionally</w:t>
            </w:r>
          </w:p>
        </w:tc>
      </w:tr>
    </w:tbl>
    <w:p w14:paraId="6DECF3C9" w14:textId="77777777" w:rsidR="00F80DFC" w:rsidRPr="00231BF4" w:rsidRDefault="00F80DFC" w:rsidP="00F80DFC">
      <w:pPr>
        <w:spacing w:after="0"/>
      </w:pPr>
    </w:p>
    <w:tbl>
      <w:tblPr>
        <w:tblStyle w:val="TableGrid"/>
        <w:tblW w:w="5000" w:type="pct"/>
        <w:tblLook w:val="04A0" w:firstRow="1" w:lastRow="0" w:firstColumn="1" w:lastColumn="0" w:noHBand="0" w:noVBand="1"/>
      </w:tblPr>
      <w:tblGrid>
        <w:gridCol w:w="6917"/>
        <w:gridCol w:w="2701"/>
      </w:tblGrid>
      <w:tr w:rsidR="00FC68B1" w:rsidRPr="00231BF4" w14:paraId="2F42966E" w14:textId="77777777">
        <w:trPr>
          <w:trHeight w:val="454"/>
        </w:trPr>
        <w:tc>
          <w:tcPr>
            <w:tcW w:w="6915" w:type="dxa"/>
            <w:tcBorders>
              <w:top w:val="single" w:sz="8" w:space="0" w:color="auto"/>
              <w:left w:val="single" w:sz="8" w:space="0" w:color="auto"/>
              <w:bottom w:val="single" w:sz="8" w:space="0" w:color="auto"/>
              <w:right w:val="single" w:sz="8" w:space="0" w:color="auto"/>
            </w:tcBorders>
            <w:shd w:val="clear" w:color="auto" w:fill="DEEAF6"/>
            <w:hideMark/>
          </w:tcPr>
          <w:p w14:paraId="405A1C3E" w14:textId="77777777" w:rsidR="00FC68B1" w:rsidRPr="00231BF4" w:rsidRDefault="00FC68B1">
            <w:pPr>
              <w:pStyle w:val="Tableheading"/>
              <w:rPr>
                <w:szCs w:val="24"/>
              </w:rPr>
            </w:pPr>
            <w:r w:rsidRPr="00231BF4">
              <w:rPr>
                <w:color w:val="000000"/>
                <w:szCs w:val="24"/>
              </w:rPr>
              <w:t xml:space="preserve">MANUAL HANDLING </w:t>
            </w:r>
          </w:p>
        </w:tc>
        <w:tc>
          <w:tcPr>
            <w:tcW w:w="2700" w:type="dxa"/>
            <w:tcBorders>
              <w:top w:val="single" w:sz="8" w:space="0" w:color="auto"/>
              <w:left w:val="single" w:sz="8" w:space="0" w:color="auto"/>
              <w:bottom w:val="single" w:sz="8" w:space="0" w:color="auto"/>
              <w:right w:val="single" w:sz="8" w:space="0" w:color="auto"/>
            </w:tcBorders>
            <w:shd w:val="clear" w:color="auto" w:fill="DEEAF6"/>
            <w:hideMark/>
          </w:tcPr>
          <w:p w14:paraId="5BFA6005" w14:textId="77777777" w:rsidR="00FC68B1" w:rsidRPr="00231BF4" w:rsidRDefault="00FC68B1">
            <w:pPr>
              <w:pStyle w:val="Tableheading"/>
              <w:jc w:val="center"/>
              <w:rPr>
                <w:szCs w:val="24"/>
              </w:rPr>
            </w:pPr>
            <w:r w:rsidRPr="00231BF4">
              <w:rPr>
                <w:color w:val="000000"/>
                <w:szCs w:val="24"/>
              </w:rPr>
              <w:t>FREQUENCY</w:t>
            </w:r>
          </w:p>
        </w:tc>
      </w:tr>
      <w:tr w:rsidR="00FC68B1" w:rsidRPr="00231BF4" w14:paraId="497529BE"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2891C20B" w14:textId="77777777" w:rsidR="00FC68B1" w:rsidRPr="00231BF4" w:rsidRDefault="00FC68B1">
            <w:pPr>
              <w:pStyle w:val="Tabletext"/>
              <w:spacing w:before="0" w:after="0"/>
              <w:rPr>
                <w:sz w:val="24"/>
                <w:szCs w:val="24"/>
              </w:rPr>
            </w:pPr>
            <w:r w:rsidRPr="00231BF4">
              <w:rPr>
                <w:sz w:val="24"/>
                <w:szCs w:val="24"/>
              </w:rPr>
              <w:t>Lifting 0 – 5kg</w:t>
            </w:r>
          </w:p>
        </w:tc>
        <w:tc>
          <w:tcPr>
            <w:tcW w:w="2700" w:type="dxa"/>
            <w:tcBorders>
              <w:top w:val="single" w:sz="8" w:space="0" w:color="auto"/>
              <w:left w:val="single" w:sz="8" w:space="0" w:color="auto"/>
              <w:bottom w:val="single" w:sz="8" w:space="0" w:color="auto"/>
              <w:right w:val="single" w:sz="8" w:space="0" w:color="auto"/>
            </w:tcBorders>
            <w:hideMark/>
          </w:tcPr>
          <w:p w14:paraId="7ACDEFCB"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7F91A4F6"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2ECF468D" w14:textId="77777777" w:rsidR="00FC68B1" w:rsidRPr="00231BF4" w:rsidRDefault="00FC68B1">
            <w:pPr>
              <w:pStyle w:val="Tabletext"/>
              <w:spacing w:before="0" w:after="0"/>
              <w:rPr>
                <w:sz w:val="24"/>
                <w:szCs w:val="24"/>
              </w:rPr>
            </w:pPr>
            <w:r w:rsidRPr="00231BF4">
              <w:rPr>
                <w:sz w:val="24"/>
                <w:szCs w:val="24"/>
              </w:rPr>
              <w:t>Lifting 5 – 10kg</w:t>
            </w:r>
          </w:p>
        </w:tc>
        <w:tc>
          <w:tcPr>
            <w:tcW w:w="2700" w:type="dxa"/>
            <w:tcBorders>
              <w:top w:val="single" w:sz="8" w:space="0" w:color="auto"/>
              <w:left w:val="single" w:sz="8" w:space="0" w:color="auto"/>
              <w:bottom w:val="single" w:sz="8" w:space="0" w:color="auto"/>
              <w:right w:val="single" w:sz="8" w:space="0" w:color="auto"/>
            </w:tcBorders>
            <w:hideMark/>
          </w:tcPr>
          <w:p w14:paraId="60D2519C"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63BA3243"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117262A9" w14:textId="77777777" w:rsidR="00FC68B1" w:rsidRPr="00231BF4" w:rsidRDefault="00FC68B1">
            <w:pPr>
              <w:pStyle w:val="Tabletext"/>
              <w:spacing w:before="0" w:after="0"/>
              <w:rPr>
                <w:sz w:val="24"/>
                <w:szCs w:val="24"/>
              </w:rPr>
            </w:pPr>
            <w:r w:rsidRPr="00231BF4">
              <w:rPr>
                <w:sz w:val="24"/>
                <w:szCs w:val="24"/>
              </w:rPr>
              <w:t>Lifting 10kg+</w:t>
            </w:r>
          </w:p>
        </w:tc>
        <w:tc>
          <w:tcPr>
            <w:tcW w:w="2700" w:type="dxa"/>
            <w:tcBorders>
              <w:top w:val="single" w:sz="8" w:space="0" w:color="auto"/>
              <w:left w:val="single" w:sz="8" w:space="0" w:color="auto"/>
              <w:bottom w:val="single" w:sz="8" w:space="0" w:color="auto"/>
              <w:right w:val="single" w:sz="8" w:space="0" w:color="auto"/>
            </w:tcBorders>
            <w:hideMark/>
          </w:tcPr>
          <w:p w14:paraId="6C3FB972"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680122B7"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79272B3F" w14:textId="77777777" w:rsidR="00FC68B1" w:rsidRPr="00231BF4" w:rsidRDefault="00FC68B1">
            <w:pPr>
              <w:pStyle w:val="Tabletext"/>
              <w:spacing w:before="0" w:after="0"/>
              <w:rPr>
                <w:sz w:val="24"/>
                <w:szCs w:val="24"/>
              </w:rPr>
            </w:pPr>
            <w:r w:rsidRPr="00231BF4">
              <w:rPr>
                <w:sz w:val="24"/>
                <w:szCs w:val="24"/>
              </w:rPr>
              <w:t>Climbing</w:t>
            </w:r>
          </w:p>
        </w:tc>
        <w:tc>
          <w:tcPr>
            <w:tcW w:w="2700" w:type="dxa"/>
            <w:tcBorders>
              <w:top w:val="single" w:sz="8" w:space="0" w:color="auto"/>
              <w:left w:val="single" w:sz="8" w:space="0" w:color="auto"/>
              <w:bottom w:val="single" w:sz="8" w:space="0" w:color="auto"/>
              <w:right w:val="single" w:sz="8" w:space="0" w:color="auto"/>
            </w:tcBorders>
            <w:hideMark/>
          </w:tcPr>
          <w:p w14:paraId="6EB31A34"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360E4F96"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0E9DC0FE" w14:textId="77777777" w:rsidR="00FC68B1" w:rsidRPr="00231BF4" w:rsidRDefault="00FC68B1">
            <w:pPr>
              <w:pStyle w:val="Tabletext"/>
              <w:spacing w:before="0" w:after="0"/>
              <w:rPr>
                <w:sz w:val="24"/>
                <w:szCs w:val="24"/>
              </w:rPr>
            </w:pPr>
            <w:r w:rsidRPr="00231BF4">
              <w:rPr>
                <w:sz w:val="24"/>
                <w:szCs w:val="24"/>
              </w:rPr>
              <w:t>Reaching</w:t>
            </w:r>
          </w:p>
        </w:tc>
        <w:tc>
          <w:tcPr>
            <w:tcW w:w="2700" w:type="dxa"/>
            <w:tcBorders>
              <w:top w:val="single" w:sz="8" w:space="0" w:color="auto"/>
              <w:left w:val="single" w:sz="8" w:space="0" w:color="auto"/>
              <w:bottom w:val="single" w:sz="8" w:space="0" w:color="auto"/>
              <w:right w:val="single" w:sz="8" w:space="0" w:color="auto"/>
            </w:tcBorders>
            <w:hideMark/>
          </w:tcPr>
          <w:p w14:paraId="55018313"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3EEB8C21"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5E10059B" w14:textId="77777777" w:rsidR="00FC68B1" w:rsidRPr="00231BF4" w:rsidRDefault="00FC68B1">
            <w:pPr>
              <w:pStyle w:val="Tabletext"/>
              <w:spacing w:before="0" w:after="0"/>
              <w:rPr>
                <w:sz w:val="24"/>
                <w:szCs w:val="24"/>
              </w:rPr>
            </w:pPr>
            <w:r w:rsidRPr="00231BF4">
              <w:rPr>
                <w:sz w:val="24"/>
                <w:szCs w:val="24"/>
              </w:rPr>
              <w:t>Bending/squatting</w:t>
            </w:r>
          </w:p>
        </w:tc>
        <w:tc>
          <w:tcPr>
            <w:tcW w:w="2700" w:type="dxa"/>
            <w:tcBorders>
              <w:top w:val="single" w:sz="8" w:space="0" w:color="auto"/>
              <w:left w:val="single" w:sz="8" w:space="0" w:color="auto"/>
              <w:bottom w:val="single" w:sz="8" w:space="0" w:color="auto"/>
              <w:right w:val="single" w:sz="8" w:space="0" w:color="auto"/>
            </w:tcBorders>
            <w:hideMark/>
          </w:tcPr>
          <w:p w14:paraId="27B3FC87"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472B27D9"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6D6B9398" w14:textId="77777777" w:rsidR="00FC68B1" w:rsidRPr="00231BF4" w:rsidRDefault="00FC68B1">
            <w:pPr>
              <w:pStyle w:val="Tabletext"/>
              <w:spacing w:before="0" w:after="0"/>
              <w:rPr>
                <w:sz w:val="24"/>
                <w:szCs w:val="24"/>
              </w:rPr>
            </w:pPr>
            <w:r w:rsidRPr="00231BF4">
              <w:rPr>
                <w:sz w:val="24"/>
                <w:szCs w:val="24"/>
              </w:rPr>
              <w:t>Push/pull</w:t>
            </w:r>
          </w:p>
        </w:tc>
        <w:tc>
          <w:tcPr>
            <w:tcW w:w="2700" w:type="dxa"/>
            <w:tcBorders>
              <w:top w:val="single" w:sz="8" w:space="0" w:color="auto"/>
              <w:left w:val="single" w:sz="8" w:space="0" w:color="auto"/>
              <w:bottom w:val="single" w:sz="8" w:space="0" w:color="auto"/>
              <w:right w:val="single" w:sz="8" w:space="0" w:color="auto"/>
            </w:tcBorders>
            <w:hideMark/>
          </w:tcPr>
          <w:p w14:paraId="530A249B"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43837388"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5DA48BFE" w14:textId="77777777" w:rsidR="00FC68B1" w:rsidRPr="00231BF4" w:rsidRDefault="00FC68B1">
            <w:pPr>
              <w:pStyle w:val="Tabletext"/>
              <w:spacing w:before="0" w:after="0"/>
              <w:rPr>
                <w:sz w:val="24"/>
                <w:szCs w:val="24"/>
              </w:rPr>
            </w:pPr>
            <w:r w:rsidRPr="00231BF4">
              <w:rPr>
                <w:sz w:val="24"/>
                <w:szCs w:val="24"/>
              </w:rPr>
              <w:t>Sequential repetitive movements in a short amount of time</w:t>
            </w:r>
          </w:p>
        </w:tc>
        <w:tc>
          <w:tcPr>
            <w:tcW w:w="2700" w:type="dxa"/>
            <w:tcBorders>
              <w:top w:val="single" w:sz="8" w:space="0" w:color="auto"/>
              <w:left w:val="single" w:sz="8" w:space="0" w:color="auto"/>
              <w:bottom w:val="single" w:sz="8" w:space="0" w:color="auto"/>
              <w:right w:val="single" w:sz="8" w:space="0" w:color="auto"/>
            </w:tcBorders>
            <w:hideMark/>
          </w:tcPr>
          <w:p w14:paraId="0C9B7927" w14:textId="77777777" w:rsidR="00FC68B1" w:rsidRPr="00231BF4" w:rsidRDefault="00FC68B1">
            <w:pPr>
              <w:pStyle w:val="Tabletext"/>
              <w:spacing w:before="0" w:after="0"/>
              <w:jc w:val="center"/>
              <w:rPr>
                <w:sz w:val="24"/>
                <w:szCs w:val="24"/>
              </w:rPr>
            </w:pPr>
            <w:r w:rsidRPr="00231BF4">
              <w:rPr>
                <w:sz w:val="24"/>
                <w:szCs w:val="24"/>
              </w:rPr>
              <w:t>Never</w:t>
            </w:r>
          </w:p>
        </w:tc>
      </w:tr>
    </w:tbl>
    <w:p w14:paraId="3DAAE343" w14:textId="77777777" w:rsidR="00F80DFC" w:rsidRPr="00231BF4" w:rsidRDefault="00F80DFC" w:rsidP="00F80DFC">
      <w:pPr>
        <w:spacing w:after="0"/>
      </w:pPr>
    </w:p>
    <w:tbl>
      <w:tblPr>
        <w:tblStyle w:val="TableGrid"/>
        <w:tblW w:w="5000" w:type="pct"/>
        <w:tblLook w:val="04A0" w:firstRow="1" w:lastRow="0" w:firstColumn="1" w:lastColumn="0" w:noHBand="0" w:noVBand="1"/>
      </w:tblPr>
      <w:tblGrid>
        <w:gridCol w:w="6917"/>
        <w:gridCol w:w="2701"/>
      </w:tblGrid>
      <w:tr w:rsidR="00FC68B1" w:rsidRPr="00231BF4" w14:paraId="330AEF46" w14:textId="77777777">
        <w:trPr>
          <w:trHeight w:val="454"/>
        </w:trPr>
        <w:tc>
          <w:tcPr>
            <w:tcW w:w="6915" w:type="dxa"/>
            <w:tcBorders>
              <w:top w:val="single" w:sz="8" w:space="0" w:color="auto"/>
              <w:left w:val="single" w:sz="8" w:space="0" w:color="auto"/>
              <w:bottom w:val="single" w:sz="8" w:space="0" w:color="auto"/>
              <w:right w:val="single" w:sz="8" w:space="0" w:color="auto"/>
            </w:tcBorders>
            <w:shd w:val="clear" w:color="auto" w:fill="DEEAF6"/>
            <w:hideMark/>
          </w:tcPr>
          <w:p w14:paraId="799D2FD3" w14:textId="77777777" w:rsidR="00FC68B1" w:rsidRPr="00231BF4" w:rsidRDefault="00FC68B1">
            <w:pPr>
              <w:pStyle w:val="Tableheading"/>
              <w:rPr>
                <w:szCs w:val="24"/>
              </w:rPr>
            </w:pPr>
            <w:r w:rsidRPr="00231BF4">
              <w:rPr>
                <w:color w:val="000000"/>
                <w:szCs w:val="24"/>
              </w:rPr>
              <w:lastRenderedPageBreak/>
              <w:t>TRAVEL</w:t>
            </w:r>
          </w:p>
        </w:tc>
        <w:tc>
          <w:tcPr>
            <w:tcW w:w="2700" w:type="dxa"/>
            <w:tcBorders>
              <w:top w:val="single" w:sz="8" w:space="0" w:color="auto"/>
              <w:left w:val="single" w:sz="8" w:space="0" w:color="auto"/>
              <w:bottom w:val="single" w:sz="8" w:space="0" w:color="auto"/>
              <w:right w:val="single" w:sz="8" w:space="0" w:color="auto"/>
            </w:tcBorders>
            <w:shd w:val="clear" w:color="auto" w:fill="DEEAF6"/>
            <w:hideMark/>
          </w:tcPr>
          <w:p w14:paraId="1E40B275" w14:textId="77777777" w:rsidR="00FC68B1" w:rsidRPr="00231BF4" w:rsidRDefault="00FC68B1">
            <w:pPr>
              <w:pStyle w:val="Tableheading"/>
              <w:jc w:val="center"/>
              <w:rPr>
                <w:szCs w:val="24"/>
              </w:rPr>
            </w:pPr>
            <w:r w:rsidRPr="00231BF4">
              <w:rPr>
                <w:color w:val="000000"/>
                <w:szCs w:val="24"/>
              </w:rPr>
              <w:t>FREQUENCY</w:t>
            </w:r>
          </w:p>
        </w:tc>
      </w:tr>
      <w:tr w:rsidR="00FC68B1" w:rsidRPr="00231BF4" w14:paraId="43E7AAA5"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458A0FD2" w14:textId="77777777" w:rsidR="00FC68B1" w:rsidRPr="00231BF4" w:rsidRDefault="00FC68B1">
            <w:pPr>
              <w:pStyle w:val="Tabletext"/>
              <w:spacing w:before="0" w:after="0"/>
              <w:rPr>
                <w:sz w:val="24"/>
                <w:szCs w:val="24"/>
              </w:rPr>
            </w:pPr>
            <w:r w:rsidRPr="00231BF4">
              <w:rPr>
                <w:sz w:val="24"/>
                <w:szCs w:val="24"/>
              </w:rPr>
              <w:t>Frequent travel – multiple work sites</w:t>
            </w:r>
          </w:p>
        </w:tc>
        <w:tc>
          <w:tcPr>
            <w:tcW w:w="2700" w:type="dxa"/>
            <w:tcBorders>
              <w:top w:val="single" w:sz="8" w:space="0" w:color="auto"/>
              <w:left w:val="single" w:sz="8" w:space="0" w:color="auto"/>
              <w:bottom w:val="single" w:sz="8" w:space="0" w:color="auto"/>
              <w:right w:val="single" w:sz="8" w:space="0" w:color="auto"/>
            </w:tcBorders>
            <w:hideMark/>
          </w:tcPr>
          <w:p w14:paraId="5C8DB864"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203380EA"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298A5F5F" w14:textId="77777777" w:rsidR="00FC68B1" w:rsidRPr="00231BF4" w:rsidRDefault="00FC68B1">
            <w:pPr>
              <w:pStyle w:val="Tabletext"/>
              <w:spacing w:before="0" w:after="0"/>
              <w:rPr>
                <w:sz w:val="24"/>
                <w:szCs w:val="24"/>
              </w:rPr>
            </w:pPr>
            <w:r w:rsidRPr="00231BF4">
              <w:rPr>
                <w:sz w:val="24"/>
                <w:szCs w:val="24"/>
              </w:rPr>
              <w:t xml:space="preserve">Frequent travel – driving </w:t>
            </w:r>
          </w:p>
        </w:tc>
        <w:tc>
          <w:tcPr>
            <w:tcW w:w="2700" w:type="dxa"/>
            <w:tcBorders>
              <w:top w:val="single" w:sz="8" w:space="0" w:color="auto"/>
              <w:left w:val="single" w:sz="8" w:space="0" w:color="auto"/>
              <w:bottom w:val="single" w:sz="8" w:space="0" w:color="auto"/>
              <w:right w:val="single" w:sz="8" w:space="0" w:color="auto"/>
            </w:tcBorders>
            <w:hideMark/>
          </w:tcPr>
          <w:p w14:paraId="3C799AC6"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327DB343"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72E54275" w14:textId="77777777" w:rsidR="00FC68B1" w:rsidRPr="00231BF4" w:rsidRDefault="00FC68B1">
            <w:pPr>
              <w:pStyle w:val="Tabletext"/>
              <w:spacing w:before="0" w:after="0"/>
              <w:rPr>
                <w:sz w:val="24"/>
                <w:szCs w:val="24"/>
              </w:rPr>
            </w:pPr>
            <w:r w:rsidRPr="00231BF4">
              <w:rPr>
                <w:sz w:val="24"/>
                <w:szCs w:val="24"/>
              </w:rPr>
              <w:t xml:space="preserve">Frequent travel – interstate </w:t>
            </w:r>
          </w:p>
        </w:tc>
        <w:tc>
          <w:tcPr>
            <w:tcW w:w="2700" w:type="dxa"/>
            <w:tcBorders>
              <w:top w:val="single" w:sz="8" w:space="0" w:color="auto"/>
              <w:left w:val="single" w:sz="8" w:space="0" w:color="auto"/>
              <w:bottom w:val="single" w:sz="8" w:space="0" w:color="auto"/>
              <w:right w:val="single" w:sz="8" w:space="0" w:color="auto"/>
            </w:tcBorders>
            <w:hideMark/>
          </w:tcPr>
          <w:p w14:paraId="60337E35" w14:textId="77777777" w:rsidR="00FC68B1" w:rsidRPr="00231BF4" w:rsidRDefault="00FC68B1">
            <w:pPr>
              <w:pStyle w:val="Tabletext"/>
              <w:spacing w:before="0" w:after="0"/>
              <w:jc w:val="center"/>
              <w:rPr>
                <w:sz w:val="24"/>
                <w:szCs w:val="24"/>
              </w:rPr>
            </w:pPr>
            <w:r w:rsidRPr="00231BF4">
              <w:rPr>
                <w:sz w:val="24"/>
                <w:szCs w:val="24"/>
              </w:rPr>
              <w:t>Never</w:t>
            </w:r>
          </w:p>
        </w:tc>
      </w:tr>
    </w:tbl>
    <w:p w14:paraId="6DCBBBC2" w14:textId="77777777" w:rsidR="00F80DFC" w:rsidRPr="00231BF4" w:rsidRDefault="00F80DFC" w:rsidP="00F80DFC">
      <w:pPr>
        <w:spacing w:after="0"/>
      </w:pPr>
    </w:p>
    <w:tbl>
      <w:tblPr>
        <w:tblStyle w:val="TableGrid"/>
        <w:tblW w:w="5000" w:type="pct"/>
        <w:tblLook w:val="04A0" w:firstRow="1" w:lastRow="0" w:firstColumn="1" w:lastColumn="0" w:noHBand="0" w:noVBand="1"/>
      </w:tblPr>
      <w:tblGrid>
        <w:gridCol w:w="6917"/>
        <w:gridCol w:w="2701"/>
      </w:tblGrid>
      <w:tr w:rsidR="00FC68B1" w:rsidRPr="00231BF4" w14:paraId="6C096CC3" w14:textId="77777777">
        <w:trPr>
          <w:trHeight w:val="454"/>
        </w:trPr>
        <w:tc>
          <w:tcPr>
            <w:tcW w:w="6915" w:type="dxa"/>
            <w:tcBorders>
              <w:top w:val="single" w:sz="8" w:space="0" w:color="auto"/>
              <w:left w:val="single" w:sz="8" w:space="0" w:color="auto"/>
              <w:bottom w:val="single" w:sz="8" w:space="0" w:color="auto"/>
              <w:right w:val="single" w:sz="8" w:space="0" w:color="auto"/>
            </w:tcBorders>
            <w:shd w:val="clear" w:color="auto" w:fill="DEEAF6"/>
            <w:hideMark/>
          </w:tcPr>
          <w:p w14:paraId="72F10749" w14:textId="77777777" w:rsidR="00FC68B1" w:rsidRPr="00231BF4" w:rsidRDefault="00FC68B1">
            <w:pPr>
              <w:pStyle w:val="Tableheading"/>
              <w:rPr>
                <w:szCs w:val="24"/>
              </w:rPr>
            </w:pPr>
            <w:r w:rsidRPr="00231BF4">
              <w:rPr>
                <w:color w:val="000000"/>
                <w:szCs w:val="24"/>
              </w:rPr>
              <w:t xml:space="preserve">SPECIFIC HAZARDS </w:t>
            </w:r>
          </w:p>
        </w:tc>
        <w:tc>
          <w:tcPr>
            <w:tcW w:w="2700" w:type="dxa"/>
            <w:tcBorders>
              <w:top w:val="single" w:sz="8" w:space="0" w:color="auto"/>
              <w:left w:val="single" w:sz="8" w:space="0" w:color="auto"/>
              <w:bottom w:val="single" w:sz="8" w:space="0" w:color="auto"/>
              <w:right w:val="single" w:sz="8" w:space="0" w:color="auto"/>
            </w:tcBorders>
            <w:shd w:val="clear" w:color="auto" w:fill="DEEAF6"/>
            <w:hideMark/>
          </w:tcPr>
          <w:p w14:paraId="23B1835E" w14:textId="77777777" w:rsidR="00FC68B1" w:rsidRPr="00231BF4" w:rsidRDefault="00FC68B1">
            <w:pPr>
              <w:pStyle w:val="Tableheading"/>
              <w:jc w:val="center"/>
              <w:rPr>
                <w:szCs w:val="24"/>
              </w:rPr>
            </w:pPr>
            <w:r w:rsidRPr="00231BF4">
              <w:rPr>
                <w:color w:val="000000"/>
                <w:szCs w:val="24"/>
              </w:rPr>
              <w:t>FREQUENCY</w:t>
            </w:r>
          </w:p>
        </w:tc>
      </w:tr>
      <w:tr w:rsidR="00FC68B1" w:rsidRPr="00231BF4" w14:paraId="0003DF94"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409E56D9" w14:textId="77777777" w:rsidR="00FC68B1" w:rsidRPr="00231BF4" w:rsidRDefault="00FC68B1">
            <w:pPr>
              <w:pStyle w:val="Tabletext"/>
              <w:spacing w:before="0" w:after="0"/>
              <w:rPr>
                <w:sz w:val="24"/>
                <w:szCs w:val="24"/>
              </w:rPr>
            </w:pPr>
            <w:r w:rsidRPr="00231BF4">
              <w:rPr>
                <w:sz w:val="24"/>
                <w:szCs w:val="24"/>
              </w:rPr>
              <w:t xml:space="preserve">Working at heights </w:t>
            </w:r>
          </w:p>
        </w:tc>
        <w:tc>
          <w:tcPr>
            <w:tcW w:w="2700" w:type="dxa"/>
            <w:tcBorders>
              <w:top w:val="single" w:sz="8" w:space="0" w:color="auto"/>
              <w:left w:val="single" w:sz="8" w:space="0" w:color="auto"/>
              <w:bottom w:val="single" w:sz="8" w:space="0" w:color="auto"/>
              <w:right w:val="single" w:sz="8" w:space="0" w:color="auto"/>
            </w:tcBorders>
            <w:hideMark/>
          </w:tcPr>
          <w:p w14:paraId="15768CCA"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6D811EB7"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2FA4DB1A" w14:textId="77777777" w:rsidR="00FC68B1" w:rsidRPr="00231BF4" w:rsidRDefault="00FC68B1">
            <w:pPr>
              <w:pStyle w:val="Tabletext"/>
              <w:spacing w:before="0" w:after="0"/>
              <w:rPr>
                <w:sz w:val="24"/>
                <w:szCs w:val="24"/>
              </w:rPr>
            </w:pPr>
            <w:r w:rsidRPr="00231BF4">
              <w:rPr>
                <w:sz w:val="24"/>
                <w:szCs w:val="24"/>
              </w:rPr>
              <w:t xml:space="preserve">Exposure to extreme temperatures </w:t>
            </w:r>
          </w:p>
        </w:tc>
        <w:tc>
          <w:tcPr>
            <w:tcW w:w="2700" w:type="dxa"/>
            <w:tcBorders>
              <w:top w:val="single" w:sz="8" w:space="0" w:color="auto"/>
              <w:left w:val="single" w:sz="8" w:space="0" w:color="auto"/>
              <w:bottom w:val="single" w:sz="8" w:space="0" w:color="auto"/>
              <w:right w:val="single" w:sz="8" w:space="0" w:color="auto"/>
            </w:tcBorders>
            <w:hideMark/>
          </w:tcPr>
          <w:p w14:paraId="62763FF9"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59658048"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0D84402E" w14:textId="77777777" w:rsidR="00FC68B1" w:rsidRPr="00231BF4" w:rsidRDefault="00FC68B1">
            <w:pPr>
              <w:pStyle w:val="Tabletext"/>
              <w:spacing w:before="0" w:after="0"/>
              <w:rPr>
                <w:sz w:val="24"/>
                <w:szCs w:val="24"/>
              </w:rPr>
            </w:pPr>
            <w:r w:rsidRPr="00231BF4">
              <w:rPr>
                <w:sz w:val="24"/>
                <w:szCs w:val="24"/>
              </w:rPr>
              <w:t>Operation of heavy machinery e.g. forklift</w:t>
            </w:r>
          </w:p>
        </w:tc>
        <w:tc>
          <w:tcPr>
            <w:tcW w:w="2700" w:type="dxa"/>
            <w:tcBorders>
              <w:top w:val="single" w:sz="8" w:space="0" w:color="auto"/>
              <w:left w:val="single" w:sz="8" w:space="0" w:color="auto"/>
              <w:bottom w:val="single" w:sz="8" w:space="0" w:color="auto"/>
              <w:right w:val="single" w:sz="8" w:space="0" w:color="auto"/>
            </w:tcBorders>
            <w:hideMark/>
          </w:tcPr>
          <w:p w14:paraId="259ED531" w14:textId="77777777" w:rsidR="00FC68B1" w:rsidRPr="00231BF4" w:rsidRDefault="00FC68B1">
            <w:pPr>
              <w:pStyle w:val="Tabletext"/>
              <w:spacing w:before="0" w:after="0"/>
              <w:jc w:val="center"/>
              <w:rPr>
                <w:sz w:val="24"/>
                <w:szCs w:val="24"/>
              </w:rPr>
            </w:pPr>
            <w:r w:rsidRPr="00231BF4">
              <w:rPr>
                <w:sz w:val="24"/>
                <w:szCs w:val="24"/>
              </w:rPr>
              <w:t xml:space="preserve">Never </w:t>
            </w:r>
          </w:p>
        </w:tc>
      </w:tr>
      <w:tr w:rsidR="00FC68B1" w:rsidRPr="00231BF4" w14:paraId="54DC7720"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25F72EF0" w14:textId="77777777" w:rsidR="00FC68B1" w:rsidRPr="00231BF4" w:rsidRDefault="00FC68B1">
            <w:pPr>
              <w:pStyle w:val="Tabletext"/>
              <w:spacing w:before="0" w:after="0"/>
              <w:rPr>
                <w:sz w:val="24"/>
                <w:szCs w:val="24"/>
              </w:rPr>
            </w:pPr>
            <w:r w:rsidRPr="00231BF4">
              <w:rPr>
                <w:sz w:val="24"/>
                <w:szCs w:val="24"/>
              </w:rPr>
              <w:t>Confined spaces</w:t>
            </w:r>
          </w:p>
        </w:tc>
        <w:tc>
          <w:tcPr>
            <w:tcW w:w="2700" w:type="dxa"/>
            <w:tcBorders>
              <w:top w:val="single" w:sz="8" w:space="0" w:color="auto"/>
              <w:left w:val="single" w:sz="8" w:space="0" w:color="auto"/>
              <w:bottom w:val="single" w:sz="8" w:space="0" w:color="auto"/>
              <w:right w:val="single" w:sz="8" w:space="0" w:color="auto"/>
            </w:tcBorders>
            <w:hideMark/>
          </w:tcPr>
          <w:p w14:paraId="16D06C6E"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023BB46C"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28D2E530" w14:textId="77777777" w:rsidR="00FC68B1" w:rsidRPr="00231BF4" w:rsidRDefault="00FC68B1">
            <w:pPr>
              <w:pStyle w:val="Tabletext"/>
              <w:spacing w:before="0" w:after="0"/>
              <w:rPr>
                <w:sz w:val="24"/>
                <w:szCs w:val="24"/>
              </w:rPr>
            </w:pPr>
            <w:r w:rsidRPr="00231BF4">
              <w:rPr>
                <w:sz w:val="24"/>
                <w:szCs w:val="24"/>
              </w:rPr>
              <w:t>Excessive noise</w:t>
            </w:r>
          </w:p>
        </w:tc>
        <w:tc>
          <w:tcPr>
            <w:tcW w:w="2700" w:type="dxa"/>
            <w:tcBorders>
              <w:top w:val="single" w:sz="8" w:space="0" w:color="auto"/>
              <w:left w:val="single" w:sz="8" w:space="0" w:color="auto"/>
              <w:bottom w:val="single" w:sz="8" w:space="0" w:color="auto"/>
              <w:right w:val="single" w:sz="8" w:space="0" w:color="auto"/>
            </w:tcBorders>
            <w:hideMark/>
          </w:tcPr>
          <w:p w14:paraId="3DAF1EC1"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1E79B549"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478552B3" w14:textId="77777777" w:rsidR="00FC68B1" w:rsidRPr="00231BF4" w:rsidRDefault="00FC68B1">
            <w:pPr>
              <w:pStyle w:val="Tabletext"/>
              <w:spacing w:before="0" w:after="0"/>
              <w:rPr>
                <w:sz w:val="24"/>
                <w:szCs w:val="24"/>
              </w:rPr>
            </w:pPr>
            <w:r w:rsidRPr="00231BF4">
              <w:rPr>
                <w:sz w:val="24"/>
                <w:szCs w:val="24"/>
              </w:rPr>
              <w:t>Low lighting</w:t>
            </w:r>
          </w:p>
        </w:tc>
        <w:tc>
          <w:tcPr>
            <w:tcW w:w="2700" w:type="dxa"/>
            <w:tcBorders>
              <w:top w:val="single" w:sz="8" w:space="0" w:color="auto"/>
              <w:left w:val="single" w:sz="8" w:space="0" w:color="auto"/>
              <w:bottom w:val="single" w:sz="8" w:space="0" w:color="auto"/>
              <w:right w:val="single" w:sz="8" w:space="0" w:color="auto"/>
            </w:tcBorders>
            <w:hideMark/>
          </w:tcPr>
          <w:p w14:paraId="60C27119"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6DCE12C6"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3E2C65E5" w14:textId="77777777" w:rsidR="00FC68B1" w:rsidRPr="00231BF4" w:rsidRDefault="00FC68B1">
            <w:pPr>
              <w:pStyle w:val="Tabletext"/>
              <w:spacing w:before="0" w:after="0"/>
              <w:rPr>
                <w:sz w:val="24"/>
                <w:szCs w:val="24"/>
              </w:rPr>
            </w:pPr>
            <w:r w:rsidRPr="00231BF4">
              <w:rPr>
                <w:sz w:val="24"/>
                <w:szCs w:val="24"/>
              </w:rPr>
              <w:t>Handling of dangerous goods/equipment</w:t>
            </w:r>
          </w:p>
        </w:tc>
        <w:tc>
          <w:tcPr>
            <w:tcW w:w="2700" w:type="dxa"/>
            <w:tcBorders>
              <w:top w:val="single" w:sz="8" w:space="0" w:color="auto"/>
              <w:left w:val="single" w:sz="8" w:space="0" w:color="auto"/>
              <w:bottom w:val="single" w:sz="8" w:space="0" w:color="auto"/>
              <w:right w:val="single" w:sz="8" w:space="0" w:color="auto"/>
            </w:tcBorders>
            <w:hideMark/>
          </w:tcPr>
          <w:p w14:paraId="484DDAC2"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4FBDDBF5"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15B32F04" w14:textId="77777777" w:rsidR="00FC68B1" w:rsidRPr="00231BF4" w:rsidRDefault="00FC68B1">
            <w:pPr>
              <w:pStyle w:val="Tabletext"/>
              <w:spacing w:before="0" w:after="0"/>
              <w:rPr>
                <w:sz w:val="24"/>
                <w:szCs w:val="24"/>
              </w:rPr>
            </w:pPr>
            <w:r w:rsidRPr="00231BF4">
              <w:rPr>
                <w:sz w:val="24"/>
                <w:szCs w:val="24"/>
              </w:rPr>
              <w:t xml:space="preserve">Working with asbestos </w:t>
            </w:r>
          </w:p>
        </w:tc>
        <w:tc>
          <w:tcPr>
            <w:tcW w:w="2700" w:type="dxa"/>
            <w:tcBorders>
              <w:top w:val="single" w:sz="8" w:space="0" w:color="auto"/>
              <w:left w:val="single" w:sz="8" w:space="0" w:color="auto"/>
              <w:bottom w:val="single" w:sz="8" w:space="0" w:color="auto"/>
              <w:right w:val="single" w:sz="8" w:space="0" w:color="auto"/>
            </w:tcBorders>
            <w:hideMark/>
          </w:tcPr>
          <w:p w14:paraId="161F7450" w14:textId="77777777" w:rsidR="00FC68B1" w:rsidRPr="00231BF4" w:rsidRDefault="00FC68B1">
            <w:pPr>
              <w:pStyle w:val="Tabletext"/>
              <w:spacing w:before="0" w:after="0"/>
              <w:jc w:val="center"/>
              <w:rPr>
                <w:sz w:val="24"/>
                <w:szCs w:val="24"/>
              </w:rPr>
            </w:pPr>
            <w:r w:rsidRPr="00231BF4">
              <w:rPr>
                <w:sz w:val="24"/>
                <w:szCs w:val="24"/>
              </w:rPr>
              <w:t>Never</w:t>
            </w:r>
          </w:p>
        </w:tc>
      </w:tr>
      <w:tr w:rsidR="00FC68B1" w:rsidRPr="00231BF4" w14:paraId="1F2F365F"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41AC1700" w14:textId="77777777" w:rsidR="00FC68B1" w:rsidRPr="00231BF4" w:rsidRDefault="00FC68B1">
            <w:pPr>
              <w:pStyle w:val="Tabletext"/>
              <w:spacing w:before="0" w:after="0"/>
              <w:rPr>
                <w:sz w:val="24"/>
                <w:szCs w:val="24"/>
              </w:rPr>
            </w:pPr>
            <w:r w:rsidRPr="00231BF4">
              <w:rPr>
                <w:sz w:val="24"/>
                <w:szCs w:val="24"/>
              </w:rPr>
              <w:t>Potential to encounter agitated customers</w:t>
            </w:r>
          </w:p>
        </w:tc>
        <w:tc>
          <w:tcPr>
            <w:tcW w:w="2700" w:type="dxa"/>
            <w:tcBorders>
              <w:top w:val="single" w:sz="8" w:space="0" w:color="auto"/>
              <w:left w:val="single" w:sz="8" w:space="0" w:color="auto"/>
              <w:bottom w:val="single" w:sz="8" w:space="0" w:color="auto"/>
              <w:right w:val="single" w:sz="8" w:space="0" w:color="auto"/>
            </w:tcBorders>
            <w:hideMark/>
          </w:tcPr>
          <w:p w14:paraId="01FB4268"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3237B150"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7145A2E4" w14:textId="77777777" w:rsidR="00FC68B1" w:rsidRPr="00231BF4" w:rsidRDefault="00FC68B1">
            <w:pPr>
              <w:pStyle w:val="Tabletext"/>
              <w:spacing w:before="0" w:after="0"/>
              <w:rPr>
                <w:sz w:val="24"/>
                <w:szCs w:val="24"/>
              </w:rPr>
            </w:pPr>
            <w:r w:rsidRPr="00231BF4">
              <w:rPr>
                <w:sz w:val="24"/>
                <w:szCs w:val="24"/>
              </w:rPr>
              <w:t>Exposure to potentially distressing case material</w:t>
            </w:r>
          </w:p>
        </w:tc>
        <w:tc>
          <w:tcPr>
            <w:tcW w:w="2700" w:type="dxa"/>
            <w:tcBorders>
              <w:top w:val="single" w:sz="8" w:space="0" w:color="auto"/>
              <w:left w:val="single" w:sz="8" w:space="0" w:color="auto"/>
              <w:bottom w:val="single" w:sz="8" w:space="0" w:color="auto"/>
              <w:right w:val="single" w:sz="8" w:space="0" w:color="auto"/>
            </w:tcBorders>
            <w:hideMark/>
          </w:tcPr>
          <w:p w14:paraId="17870781" w14:textId="77777777" w:rsidR="00FC68B1" w:rsidRPr="00231BF4" w:rsidRDefault="00FC68B1">
            <w:pPr>
              <w:pStyle w:val="Tabletext"/>
              <w:spacing w:before="0" w:after="0"/>
              <w:jc w:val="center"/>
              <w:rPr>
                <w:sz w:val="24"/>
                <w:szCs w:val="24"/>
              </w:rPr>
            </w:pPr>
            <w:r w:rsidRPr="00231BF4">
              <w:rPr>
                <w:sz w:val="24"/>
                <w:szCs w:val="24"/>
              </w:rPr>
              <w:t>Never</w:t>
            </w:r>
          </w:p>
        </w:tc>
      </w:tr>
    </w:tbl>
    <w:p w14:paraId="24A8E887" w14:textId="77777777" w:rsidR="00F80DFC" w:rsidRPr="00231BF4" w:rsidRDefault="00F80DFC" w:rsidP="00F80DFC">
      <w:pPr>
        <w:spacing w:after="0"/>
      </w:pPr>
    </w:p>
    <w:p w14:paraId="7EED42E1" w14:textId="77777777" w:rsidR="00F80DFC" w:rsidRPr="00231BF4" w:rsidRDefault="00F80DFC" w:rsidP="00F80DFC">
      <w:pPr>
        <w:spacing w:after="0"/>
      </w:pPr>
    </w:p>
    <w:tbl>
      <w:tblPr>
        <w:tblStyle w:val="TableGrid"/>
        <w:tblW w:w="5000" w:type="pct"/>
        <w:tblLook w:val="04A0" w:firstRow="1" w:lastRow="0" w:firstColumn="1" w:lastColumn="0" w:noHBand="0" w:noVBand="1"/>
      </w:tblPr>
      <w:tblGrid>
        <w:gridCol w:w="6917"/>
        <w:gridCol w:w="2701"/>
      </w:tblGrid>
      <w:tr w:rsidR="00FC68B1" w:rsidRPr="00231BF4" w14:paraId="13B94630" w14:textId="77777777">
        <w:trPr>
          <w:trHeight w:val="454"/>
        </w:trPr>
        <w:tc>
          <w:tcPr>
            <w:tcW w:w="6915" w:type="dxa"/>
            <w:tcBorders>
              <w:top w:val="single" w:sz="8" w:space="0" w:color="auto"/>
              <w:left w:val="single" w:sz="8" w:space="0" w:color="auto"/>
              <w:bottom w:val="single" w:sz="8" w:space="0" w:color="auto"/>
              <w:right w:val="single" w:sz="8" w:space="0" w:color="auto"/>
            </w:tcBorders>
            <w:shd w:val="clear" w:color="auto" w:fill="DEEAF6"/>
            <w:hideMark/>
          </w:tcPr>
          <w:p w14:paraId="00AFA862" w14:textId="77777777" w:rsidR="00FC68B1" w:rsidRPr="00231BF4" w:rsidRDefault="00FC68B1">
            <w:pPr>
              <w:pStyle w:val="Tableheading"/>
              <w:rPr>
                <w:szCs w:val="24"/>
              </w:rPr>
            </w:pPr>
            <w:r w:rsidRPr="00231BF4">
              <w:rPr>
                <w:color w:val="000000"/>
                <w:szCs w:val="24"/>
              </w:rPr>
              <w:t>OTHER</w:t>
            </w:r>
          </w:p>
        </w:tc>
        <w:tc>
          <w:tcPr>
            <w:tcW w:w="2700" w:type="dxa"/>
            <w:tcBorders>
              <w:top w:val="single" w:sz="8" w:space="0" w:color="auto"/>
              <w:left w:val="single" w:sz="8" w:space="0" w:color="auto"/>
              <w:bottom w:val="single" w:sz="8" w:space="0" w:color="auto"/>
              <w:right w:val="single" w:sz="8" w:space="0" w:color="auto"/>
            </w:tcBorders>
            <w:shd w:val="clear" w:color="auto" w:fill="DEEAF6"/>
            <w:hideMark/>
          </w:tcPr>
          <w:p w14:paraId="6DDB5E30" w14:textId="77777777" w:rsidR="00FC68B1" w:rsidRPr="00231BF4" w:rsidRDefault="00FC68B1">
            <w:pPr>
              <w:pStyle w:val="Tableheading"/>
              <w:jc w:val="center"/>
              <w:rPr>
                <w:szCs w:val="24"/>
              </w:rPr>
            </w:pPr>
            <w:r w:rsidRPr="00231BF4">
              <w:rPr>
                <w:color w:val="000000"/>
                <w:szCs w:val="24"/>
              </w:rPr>
              <w:t>FREQUENCY</w:t>
            </w:r>
          </w:p>
        </w:tc>
      </w:tr>
      <w:tr w:rsidR="00FC68B1" w:rsidRPr="00231BF4" w14:paraId="4756C5B8"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45C649EC" w14:textId="77777777" w:rsidR="00FC68B1" w:rsidRPr="00231BF4" w:rsidRDefault="00FC68B1">
            <w:pPr>
              <w:pStyle w:val="Tabletext"/>
              <w:spacing w:before="0" w:after="0"/>
              <w:rPr>
                <w:sz w:val="24"/>
                <w:szCs w:val="24"/>
              </w:rPr>
            </w:pPr>
            <w:r w:rsidRPr="00231BF4">
              <w:rPr>
                <w:sz w:val="24"/>
                <w:szCs w:val="24"/>
              </w:rPr>
              <w:t xml:space="preserve">Uniform required </w:t>
            </w:r>
          </w:p>
        </w:tc>
        <w:tc>
          <w:tcPr>
            <w:tcW w:w="2700" w:type="dxa"/>
            <w:tcBorders>
              <w:top w:val="single" w:sz="8" w:space="0" w:color="auto"/>
              <w:left w:val="single" w:sz="8" w:space="0" w:color="auto"/>
              <w:bottom w:val="single" w:sz="8" w:space="0" w:color="auto"/>
              <w:right w:val="single" w:sz="8" w:space="0" w:color="auto"/>
            </w:tcBorders>
            <w:hideMark/>
          </w:tcPr>
          <w:p w14:paraId="630EBC32" w14:textId="77777777" w:rsidR="00FC68B1" w:rsidRPr="00231BF4" w:rsidRDefault="00FC68B1">
            <w:pPr>
              <w:pStyle w:val="Tabletext"/>
              <w:spacing w:before="0" w:after="0"/>
              <w:jc w:val="center"/>
              <w:rPr>
                <w:sz w:val="24"/>
                <w:szCs w:val="24"/>
              </w:rPr>
            </w:pPr>
            <w:r w:rsidRPr="00231BF4">
              <w:rPr>
                <w:sz w:val="24"/>
                <w:szCs w:val="24"/>
              </w:rPr>
              <w:t>Occasionally</w:t>
            </w:r>
          </w:p>
        </w:tc>
      </w:tr>
      <w:tr w:rsidR="00FC68B1" w:rsidRPr="00231BF4" w14:paraId="6FF732DD" w14:textId="77777777">
        <w:trPr>
          <w:trHeight w:val="283"/>
        </w:trPr>
        <w:tc>
          <w:tcPr>
            <w:tcW w:w="6915" w:type="dxa"/>
            <w:tcBorders>
              <w:top w:val="single" w:sz="8" w:space="0" w:color="auto"/>
              <w:left w:val="single" w:sz="8" w:space="0" w:color="auto"/>
              <w:bottom w:val="single" w:sz="8" w:space="0" w:color="auto"/>
              <w:right w:val="single" w:sz="8" w:space="0" w:color="auto"/>
            </w:tcBorders>
            <w:hideMark/>
          </w:tcPr>
          <w:p w14:paraId="66EC11D6" w14:textId="77777777" w:rsidR="00FC68B1" w:rsidRPr="00231BF4" w:rsidRDefault="00FC68B1">
            <w:pPr>
              <w:pStyle w:val="Tabletext"/>
              <w:spacing w:before="0" w:after="0"/>
              <w:rPr>
                <w:sz w:val="24"/>
                <w:szCs w:val="24"/>
              </w:rPr>
            </w:pPr>
            <w:r w:rsidRPr="00231BF4">
              <w:rPr>
                <w:sz w:val="24"/>
                <w:szCs w:val="24"/>
              </w:rPr>
              <w:t xml:space="preserve">Personal Protective Equipment (PPE) required </w:t>
            </w:r>
          </w:p>
        </w:tc>
        <w:tc>
          <w:tcPr>
            <w:tcW w:w="2700" w:type="dxa"/>
            <w:tcBorders>
              <w:top w:val="single" w:sz="8" w:space="0" w:color="auto"/>
              <w:left w:val="single" w:sz="8" w:space="0" w:color="auto"/>
              <w:bottom w:val="single" w:sz="8" w:space="0" w:color="auto"/>
              <w:right w:val="single" w:sz="8" w:space="0" w:color="auto"/>
            </w:tcBorders>
            <w:hideMark/>
          </w:tcPr>
          <w:p w14:paraId="09753176" w14:textId="77777777" w:rsidR="00FC68B1" w:rsidRPr="00231BF4" w:rsidRDefault="00FC68B1">
            <w:pPr>
              <w:pStyle w:val="Tabletext"/>
              <w:spacing w:before="0" w:after="0"/>
              <w:jc w:val="center"/>
              <w:rPr>
                <w:sz w:val="24"/>
                <w:szCs w:val="24"/>
              </w:rPr>
            </w:pPr>
            <w:r w:rsidRPr="00231BF4">
              <w:rPr>
                <w:sz w:val="24"/>
                <w:szCs w:val="24"/>
              </w:rPr>
              <w:t>Never</w:t>
            </w:r>
          </w:p>
        </w:tc>
      </w:tr>
    </w:tbl>
    <w:p w14:paraId="419BC023" w14:textId="32C2CFB6" w:rsidR="00401287" w:rsidRPr="00231BF4" w:rsidRDefault="00401287" w:rsidP="00B34E8A">
      <w:r w:rsidRPr="00231BF4">
        <w:t xml:space="preserve">             </w:t>
      </w:r>
    </w:p>
    <w:sectPr w:rsidR="00401287" w:rsidRPr="00231BF4" w:rsidSect="00B34E8A">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851" w:right="1134" w:bottom="1134" w:left="1134" w:header="624"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60249" w14:textId="77777777" w:rsidR="00CB3FE3" w:rsidRDefault="00CB3FE3" w:rsidP="00010BA0">
      <w:pPr>
        <w:spacing w:after="0" w:line="240" w:lineRule="auto"/>
      </w:pPr>
      <w:r>
        <w:separator/>
      </w:r>
    </w:p>
  </w:endnote>
  <w:endnote w:type="continuationSeparator" w:id="0">
    <w:p w14:paraId="56B6F4C9" w14:textId="77777777" w:rsidR="00CB3FE3" w:rsidRDefault="00CB3FE3" w:rsidP="00010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481DB" w14:textId="77777777" w:rsidR="00231BF4" w:rsidRPr="00D541C2" w:rsidRDefault="00231BF4" w:rsidP="00D541C2">
    <w:pPr>
      <w:pStyle w:val="Footer"/>
      <w:jc w:val="center"/>
      <w:rPr>
        <w:b/>
        <w:color w:val="F00000"/>
      </w:rPr>
    </w:pPr>
    <w:r>
      <w:fldChar w:fldCharType="begin" w:fldLock="1"/>
    </w:r>
    <w:r>
      <w:instrText xml:space="preserve"> DOCPROPERTY bjFooterEvenPageDocProperty \* MERGEFORMAT </w:instrText>
    </w:r>
    <w:r>
      <w:fldChar w:fldCharType="separate"/>
    </w:r>
  </w:p>
  <w:p w14:paraId="76A66F85" w14:textId="77777777" w:rsidR="00231BF4" w:rsidRPr="00D541C2" w:rsidRDefault="00231BF4" w:rsidP="00D541C2">
    <w:pPr>
      <w:pStyle w:val="Footer"/>
      <w:jc w:val="center"/>
    </w:pPr>
    <w:r w:rsidRPr="00D541C2">
      <w:rPr>
        <w:b/>
        <w:color w:val="F00000"/>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9F69" w14:textId="77777777" w:rsidR="00231BF4" w:rsidRPr="00D541C2" w:rsidRDefault="00231BF4" w:rsidP="00D541C2">
    <w:pPr>
      <w:pStyle w:val="Footer"/>
      <w:jc w:val="center"/>
      <w:rPr>
        <w:b/>
        <w:color w:val="F00000"/>
      </w:rPr>
    </w:pPr>
    <w:r>
      <w:fldChar w:fldCharType="begin" w:fldLock="1"/>
    </w:r>
    <w:r>
      <w:instrText xml:space="preserve"> DOCPROPERTY bjFooterBothDocProperty \* MERGEFORMAT </w:instrText>
    </w:r>
    <w:r>
      <w:fldChar w:fldCharType="separate"/>
    </w:r>
  </w:p>
  <w:p w14:paraId="2F1D5204" w14:textId="77777777" w:rsidR="00231BF4" w:rsidRPr="00D541C2" w:rsidRDefault="00231BF4" w:rsidP="00D541C2">
    <w:pPr>
      <w:pStyle w:val="Footer"/>
      <w:jc w:val="center"/>
    </w:pPr>
    <w:r>
      <w:rPr>
        <w:b/>
        <w:color w:val="F00000"/>
      </w:rPr>
      <w:t>UNOFFICIAL</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21801" w14:textId="77777777" w:rsidR="00231BF4" w:rsidRPr="00D541C2" w:rsidRDefault="00231BF4" w:rsidP="00D541C2">
    <w:pPr>
      <w:pStyle w:val="Footer"/>
      <w:jc w:val="center"/>
      <w:rPr>
        <w:b/>
        <w:color w:val="F00000"/>
      </w:rPr>
    </w:pPr>
    <w:r>
      <w:fldChar w:fldCharType="begin" w:fldLock="1"/>
    </w:r>
    <w:r>
      <w:instrText xml:space="preserve"> DOCPROPERTY bjFooterFirstPageDocProperty \* MERGEFORMAT </w:instrText>
    </w:r>
    <w:r>
      <w:fldChar w:fldCharType="separate"/>
    </w:r>
  </w:p>
  <w:p w14:paraId="725FAA7D" w14:textId="77777777" w:rsidR="00231BF4" w:rsidRPr="00D541C2" w:rsidRDefault="00231BF4" w:rsidP="00D541C2">
    <w:pPr>
      <w:pStyle w:val="Footer"/>
      <w:jc w:val="center"/>
    </w:pPr>
    <w:r w:rsidRPr="00D541C2">
      <w:rPr>
        <w:b/>
        <w:color w:val="F00000"/>
      </w:rPr>
      <w:t>UNCLASSIFIED</w:t>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CE7B" w14:textId="6D483250" w:rsidR="00F80DFC" w:rsidRPr="00D541C2" w:rsidRDefault="00F80DFC" w:rsidP="00D541C2">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0714" w14:textId="36E73D98" w:rsidR="00F80DFC" w:rsidRPr="00D541C2" w:rsidRDefault="00FC68B1" w:rsidP="00D541C2">
    <w:pPr>
      <w:pStyle w:val="Footer"/>
      <w:jc w:val="center"/>
    </w:pPr>
    <w:r>
      <w:rPr>
        <w:b/>
        <w:bCs/>
        <w:color w:val="F00000"/>
      </w:rPr>
      <w:t>UNCLASSIFIED</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573C" w14:textId="77777777" w:rsidR="00F80DFC" w:rsidRPr="00D541C2" w:rsidRDefault="00F80DFC" w:rsidP="00D541C2">
    <w:pPr>
      <w:pStyle w:val="Footer"/>
      <w:jc w:val="center"/>
      <w:rPr>
        <w:b/>
        <w:color w:val="F00000"/>
      </w:rPr>
    </w:pPr>
    <w:r>
      <w:fldChar w:fldCharType="begin" w:fldLock="1"/>
    </w:r>
    <w:r>
      <w:instrText xml:space="preserve"> DOCPROPERTY bjFooterFirstPageDocProperty \* MERGEFORMAT </w:instrText>
    </w:r>
    <w:r>
      <w:fldChar w:fldCharType="separate"/>
    </w:r>
  </w:p>
  <w:p w14:paraId="22C08D63" w14:textId="77777777" w:rsidR="00F80DFC" w:rsidRPr="00D541C2" w:rsidRDefault="00F80DFC" w:rsidP="00D541C2">
    <w:pPr>
      <w:pStyle w:val="Footer"/>
      <w:jc w:val="center"/>
    </w:pPr>
    <w:r w:rsidRPr="00D541C2">
      <w:rPr>
        <w:b/>
        <w:color w:val="F00000"/>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CDAE6" w14:textId="77777777" w:rsidR="00CB3FE3" w:rsidRDefault="00CB3FE3" w:rsidP="00010BA0">
      <w:pPr>
        <w:spacing w:after="0" w:line="240" w:lineRule="auto"/>
      </w:pPr>
      <w:r>
        <w:separator/>
      </w:r>
    </w:p>
  </w:footnote>
  <w:footnote w:type="continuationSeparator" w:id="0">
    <w:p w14:paraId="1862AB70" w14:textId="77777777" w:rsidR="00CB3FE3" w:rsidRDefault="00CB3FE3" w:rsidP="00010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9DC6" w14:textId="77777777" w:rsidR="00231BF4" w:rsidRPr="00D541C2" w:rsidRDefault="00231BF4" w:rsidP="00D541C2">
    <w:pPr>
      <w:pStyle w:val="Header"/>
      <w:jc w:val="center"/>
      <w:rPr>
        <w:color w:val="000000"/>
        <w:sz w:val="22"/>
      </w:rPr>
    </w:pPr>
    <w:r>
      <w:fldChar w:fldCharType="begin" w:fldLock="1"/>
    </w:r>
    <w:r>
      <w:instrText xml:space="preserve"> DOCPROPERTY bjHeaderEvenPageDocProperty \* MERGEFORMAT </w:instrText>
    </w:r>
    <w:r>
      <w:fldChar w:fldCharType="separate"/>
    </w:r>
    <w:r w:rsidRPr="00D541C2">
      <w:rPr>
        <w:b/>
        <w:color w:val="F00000"/>
      </w:rPr>
      <w:t>UNCLASSIFIED</w:t>
    </w:r>
  </w:p>
  <w:p w14:paraId="6DA97464" w14:textId="77777777" w:rsidR="00231BF4" w:rsidRPr="00D541C2" w:rsidRDefault="00231BF4" w:rsidP="00D541C2">
    <w:pPr>
      <w:pStyle w:val="Header"/>
      <w:jc w:val="center"/>
    </w:pPr>
    <w:r w:rsidRPr="00D541C2">
      <w:rPr>
        <w:b/>
        <w:color w:val="F00000"/>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7D2F" w14:textId="77777777" w:rsidR="00231BF4" w:rsidRPr="00D541C2" w:rsidRDefault="00231BF4" w:rsidP="00237B8C">
    <w:pPr>
      <w:pStyle w:val="Header"/>
    </w:pPr>
    <w:r>
      <w:rPr>
        <w:noProof/>
      </w:rPr>
      <w:drawing>
        <wp:inline distT="0" distB="0" distL="0" distR="0" wp14:anchorId="52B7D26D" wp14:editId="71106EB8">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FEE7" w14:textId="77777777" w:rsidR="00231BF4" w:rsidRPr="00D541C2" w:rsidRDefault="00231BF4" w:rsidP="00D541C2">
    <w:pPr>
      <w:pStyle w:val="Header"/>
      <w:jc w:val="center"/>
      <w:rPr>
        <w:color w:val="000000"/>
        <w:sz w:val="22"/>
      </w:rPr>
    </w:pPr>
    <w:r>
      <w:fldChar w:fldCharType="begin" w:fldLock="1"/>
    </w:r>
    <w:r>
      <w:instrText xml:space="preserve"> DOCPROPERTY bjHeaderFirstPageDocProperty \* MERGEFORMAT </w:instrText>
    </w:r>
    <w:r>
      <w:fldChar w:fldCharType="separate"/>
    </w:r>
    <w:r w:rsidRPr="00D541C2">
      <w:rPr>
        <w:b/>
        <w:color w:val="F00000"/>
      </w:rPr>
      <w:t>UNCLASSIFIED</w:t>
    </w:r>
  </w:p>
  <w:p w14:paraId="243FB5AB" w14:textId="77777777" w:rsidR="00231BF4" w:rsidRPr="00D541C2" w:rsidRDefault="00231BF4" w:rsidP="00D541C2">
    <w:pPr>
      <w:pStyle w:val="Header"/>
      <w:jc w:val="center"/>
    </w:pPr>
    <w:r w:rsidRPr="00D541C2">
      <w:rPr>
        <w:b/>
        <w:color w:val="F00000"/>
      </w:rPr>
      <w:t xml:space="preserve">  </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3B97A" w14:textId="60E81926" w:rsidR="00F80DFC" w:rsidRPr="00D541C2" w:rsidRDefault="00FC68B1" w:rsidP="00D541C2">
    <w:pPr>
      <w:pStyle w:val="Header"/>
      <w:jc w:val="center"/>
    </w:pPr>
    <w:r>
      <w:rPr>
        <w:b/>
        <w:bCs/>
        <w:color w:val="F00000"/>
      </w:rPr>
      <w:t>UNCLASSIFIED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56AB" w14:textId="77777777" w:rsidR="00F80DFC" w:rsidRPr="00D541C2" w:rsidRDefault="00F80DFC" w:rsidP="00237B8C">
    <w:pPr>
      <w:pStyle w:val="Header"/>
    </w:pPr>
    <w:r>
      <w:rPr>
        <w:noProof/>
      </w:rPr>
      <w:drawing>
        <wp:inline distT="0" distB="0" distL="0" distR="0" wp14:anchorId="4E823DC1" wp14:editId="7587E6B5">
          <wp:extent cx="1352550" cy="689046"/>
          <wp:effectExtent l="0" t="0" r="0" b="0"/>
          <wp:docPr id="515954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9D40" w14:textId="77777777" w:rsidR="00F80DFC" w:rsidRPr="00D541C2" w:rsidRDefault="00F80DFC" w:rsidP="00D541C2">
    <w:pPr>
      <w:pStyle w:val="Header"/>
      <w:jc w:val="center"/>
      <w:rPr>
        <w:color w:val="000000"/>
        <w:sz w:val="22"/>
      </w:rPr>
    </w:pPr>
    <w:r>
      <w:fldChar w:fldCharType="begin" w:fldLock="1"/>
    </w:r>
    <w:r>
      <w:instrText xml:space="preserve"> DOCPROPERTY bjHeaderFirstPageDocProperty \* MERGEFORMAT </w:instrText>
    </w:r>
    <w:r>
      <w:fldChar w:fldCharType="separate"/>
    </w:r>
    <w:r w:rsidRPr="00D541C2">
      <w:rPr>
        <w:b/>
        <w:color w:val="F00000"/>
      </w:rPr>
      <w:t>UNCLASSIFIED</w:t>
    </w:r>
  </w:p>
  <w:p w14:paraId="79757105" w14:textId="77777777" w:rsidR="00F80DFC" w:rsidRPr="00D541C2" w:rsidRDefault="00F80DFC" w:rsidP="00D541C2">
    <w:pPr>
      <w:pStyle w:val="Header"/>
      <w:jc w:val="center"/>
    </w:pPr>
    <w:r w:rsidRPr="00D541C2">
      <w:rPr>
        <w:b/>
        <w:color w:val="F00000"/>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D0D"/>
    <w:multiLevelType w:val="multilevel"/>
    <w:tmpl w:val="33769BDE"/>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26A8A"/>
    <w:multiLevelType w:val="hybridMultilevel"/>
    <w:tmpl w:val="195C3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9D4928"/>
    <w:multiLevelType w:val="hybridMultilevel"/>
    <w:tmpl w:val="96ACD6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CA1787"/>
    <w:multiLevelType w:val="multilevel"/>
    <w:tmpl w:val="33769BDE"/>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E378CF"/>
    <w:multiLevelType w:val="hybridMultilevel"/>
    <w:tmpl w:val="E82430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AE54E2"/>
    <w:multiLevelType w:val="multilevel"/>
    <w:tmpl w:val="E9088698"/>
    <w:lvl w:ilvl="0">
      <w:start w:val="1"/>
      <w:numFmt w:val="decimal"/>
      <w:lvlText w:val="%1."/>
      <w:lvlJc w:val="left"/>
      <w:pPr>
        <w:tabs>
          <w:tab w:val="num" w:pos="643"/>
        </w:tabs>
        <w:ind w:left="643"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E45D8"/>
    <w:multiLevelType w:val="multilevel"/>
    <w:tmpl w:val="E9088698"/>
    <w:lvl w:ilvl="0">
      <w:start w:val="1"/>
      <w:numFmt w:val="decimal"/>
      <w:lvlText w:val="%1."/>
      <w:lvlJc w:val="left"/>
      <w:pPr>
        <w:tabs>
          <w:tab w:val="num" w:pos="643"/>
        </w:tabs>
        <w:ind w:left="643"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A4D01"/>
    <w:multiLevelType w:val="hybridMultilevel"/>
    <w:tmpl w:val="D9F8BF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AD722CB"/>
    <w:multiLevelType w:val="hybridMultilevel"/>
    <w:tmpl w:val="1D802E7A"/>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0" w15:restartNumberingAfterBreak="0">
    <w:nsid w:val="2D8D32B8"/>
    <w:multiLevelType w:val="hybridMultilevel"/>
    <w:tmpl w:val="E0629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044A1D"/>
    <w:multiLevelType w:val="multilevel"/>
    <w:tmpl w:val="FE42E8D2"/>
    <w:lvl w:ilvl="0">
      <w:start w:val="1"/>
      <w:numFmt w:val="decimal"/>
      <w:lvlText w:val="%1."/>
      <w:lvlJc w:val="left"/>
      <w:pPr>
        <w:tabs>
          <w:tab w:val="num" w:pos="785"/>
        </w:tabs>
        <w:ind w:left="785"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7DD502F"/>
    <w:multiLevelType w:val="hybridMultilevel"/>
    <w:tmpl w:val="7EBEE3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A6740B3"/>
    <w:multiLevelType w:val="hybridMultilevel"/>
    <w:tmpl w:val="A14EA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E1A718E"/>
    <w:multiLevelType w:val="multilevel"/>
    <w:tmpl w:val="33769BDE"/>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C528EA"/>
    <w:multiLevelType w:val="hybridMultilevel"/>
    <w:tmpl w:val="9AFC3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9804B8B"/>
    <w:multiLevelType w:val="hybridMultilevel"/>
    <w:tmpl w:val="3B8A77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CE625B6"/>
    <w:multiLevelType w:val="multilevel"/>
    <w:tmpl w:val="33607946"/>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BC3ACF"/>
    <w:multiLevelType w:val="hybridMultilevel"/>
    <w:tmpl w:val="B20E5DDC"/>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0" w15:restartNumberingAfterBreak="0">
    <w:nsid w:val="6D5C2E68"/>
    <w:multiLevelType w:val="multilevel"/>
    <w:tmpl w:val="E9088698"/>
    <w:lvl w:ilvl="0">
      <w:start w:val="1"/>
      <w:numFmt w:val="decimal"/>
      <w:lvlText w:val="%1."/>
      <w:lvlJc w:val="left"/>
      <w:pPr>
        <w:tabs>
          <w:tab w:val="num" w:pos="643"/>
        </w:tabs>
        <w:ind w:left="643"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754BF7"/>
    <w:multiLevelType w:val="hybridMultilevel"/>
    <w:tmpl w:val="17EE5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1D72811"/>
    <w:multiLevelType w:val="hybridMultilevel"/>
    <w:tmpl w:val="9EEA120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3BC3C61"/>
    <w:multiLevelType w:val="hybridMultilevel"/>
    <w:tmpl w:val="1368CAD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4" w15:restartNumberingAfterBreak="0">
    <w:nsid w:val="779B35D5"/>
    <w:multiLevelType w:val="hybridMultilevel"/>
    <w:tmpl w:val="CDA02D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E4B5701"/>
    <w:multiLevelType w:val="hybridMultilevel"/>
    <w:tmpl w:val="1794F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14184764">
    <w:abstractNumId w:val="13"/>
  </w:num>
  <w:num w:numId="2" w16cid:durableId="2001346416">
    <w:abstractNumId w:val="2"/>
  </w:num>
  <w:num w:numId="3" w16cid:durableId="408581244">
    <w:abstractNumId w:val="25"/>
  </w:num>
  <w:num w:numId="4" w16cid:durableId="1532719037">
    <w:abstractNumId w:val="8"/>
  </w:num>
  <w:num w:numId="5" w16cid:durableId="2027171326">
    <w:abstractNumId w:val="10"/>
  </w:num>
  <w:num w:numId="6" w16cid:durableId="1211503209">
    <w:abstractNumId w:val="1"/>
  </w:num>
  <w:num w:numId="7" w16cid:durableId="2078698423">
    <w:abstractNumId w:val="4"/>
  </w:num>
  <w:num w:numId="8" w16cid:durableId="934633058">
    <w:abstractNumId w:val="9"/>
  </w:num>
  <w:num w:numId="9" w16cid:durableId="2054190657">
    <w:abstractNumId w:val="21"/>
  </w:num>
  <w:num w:numId="10" w16cid:durableId="1586957608">
    <w:abstractNumId w:val="24"/>
  </w:num>
  <w:num w:numId="11" w16cid:durableId="862137654">
    <w:abstractNumId w:val="12"/>
  </w:num>
  <w:num w:numId="12" w16cid:durableId="94595563">
    <w:abstractNumId w:val="16"/>
  </w:num>
  <w:num w:numId="13" w16cid:durableId="4628896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7915973">
    <w:abstractNumId w:val="22"/>
  </w:num>
  <w:num w:numId="15" w16cid:durableId="981034700">
    <w:abstractNumId w:val="19"/>
  </w:num>
  <w:num w:numId="16" w16cid:durableId="423646233">
    <w:abstractNumId w:val="7"/>
  </w:num>
  <w:num w:numId="17" w16cid:durableId="1255476049">
    <w:abstractNumId w:val="20"/>
  </w:num>
  <w:num w:numId="18" w16cid:durableId="323632453">
    <w:abstractNumId w:val="14"/>
  </w:num>
  <w:num w:numId="19" w16cid:durableId="1728526378">
    <w:abstractNumId w:val="17"/>
  </w:num>
  <w:num w:numId="20" w16cid:durableId="1738091104">
    <w:abstractNumId w:val="15"/>
  </w:num>
  <w:num w:numId="21" w16cid:durableId="1825268904">
    <w:abstractNumId w:val="18"/>
  </w:num>
  <w:num w:numId="22" w16cid:durableId="681320317">
    <w:abstractNumId w:val="11"/>
  </w:num>
  <w:num w:numId="23" w16cid:durableId="748427917">
    <w:abstractNumId w:val="5"/>
  </w:num>
  <w:num w:numId="24" w16cid:durableId="968822705">
    <w:abstractNumId w:val="0"/>
  </w:num>
  <w:num w:numId="25" w16cid:durableId="1126385605">
    <w:abstractNumId w:val="6"/>
  </w:num>
  <w:num w:numId="26" w16cid:durableId="1383752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BE"/>
    <w:rsid w:val="000052AC"/>
    <w:rsid w:val="00010BA0"/>
    <w:rsid w:val="0001585A"/>
    <w:rsid w:val="00022CD3"/>
    <w:rsid w:val="000273AC"/>
    <w:rsid w:val="00036901"/>
    <w:rsid w:val="0004266B"/>
    <w:rsid w:val="00045C96"/>
    <w:rsid w:val="00061125"/>
    <w:rsid w:val="0006203A"/>
    <w:rsid w:val="00063E80"/>
    <w:rsid w:val="00072C7E"/>
    <w:rsid w:val="00072C9C"/>
    <w:rsid w:val="00073254"/>
    <w:rsid w:val="000758D9"/>
    <w:rsid w:val="000828B7"/>
    <w:rsid w:val="00087481"/>
    <w:rsid w:val="00090876"/>
    <w:rsid w:val="000913EC"/>
    <w:rsid w:val="00092EDE"/>
    <w:rsid w:val="00094898"/>
    <w:rsid w:val="00094C73"/>
    <w:rsid w:val="000A20B1"/>
    <w:rsid w:val="000A4F12"/>
    <w:rsid w:val="000B4C04"/>
    <w:rsid w:val="000C3A7B"/>
    <w:rsid w:val="000C7758"/>
    <w:rsid w:val="000D420D"/>
    <w:rsid w:val="000D4794"/>
    <w:rsid w:val="000D7334"/>
    <w:rsid w:val="000E0294"/>
    <w:rsid w:val="000E6FDF"/>
    <w:rsid w:val="000F36F5"/>
    <w:rsid w:val="000F6E80"/>
    <w:rsid w:val="0010209E"/>
    <w:rsid w:val="00112E46"/>
    <w:rsid w:val="00113A8A"/>
    <w:rsid w:val="00116746"/>
    <w:rsid w:val="001213AE"/>
    <w:rsid w:val="001261AF"/>
    <w:rsid w:val="00130E19"/>
    <w:rsid w:val="00132A72"/>
    <w:rsid w:val="00134065"/>
    <w:rsid w:val="0013461B"/>
    <w:rsid w:val="0014539D"/>
    <w:rsid w:val="0015036D"/>
    <w:rsid w:val="0016068B"/>
    <w:rsid w:val="00161F17"/>
    <w:rsid w:val="00180ADF"/>
    <w:rsid w:val="001837FB"/>
    <w:rsid w:val="00191731"/>
    <w:rsid w:val="001A0AA4"/>
    <w:rsid w:val="001A1F6A"/>
    <w:rsid w:val="001A7A19"/>
    <w:rsid w:val="001B44D4"/>
    <w:rsid w:val="001B5A6A"/>
    <w:rsid w:val="001B75A7"/>
    <w:rsid w:val="001C16FB"/>
    <w:rsid w:val="001C23D2"/>
    <w:rsid w:val="001C37B5"/>
    <w:rsid w:val="001D1596"/>
    <w:rsid w:val="001D5FA2"/>
    <w:rsid w:val="001E036C"/>
    <w:rsid w:val="001E6C55"/>
    <w:rsid w:val="001F1E2B"/>
    <w:rsid w:val="001F384E"/>
    <w:rsid w:val="001F38FB"/>
    <w:rsid w:val="001F5A36"/>
    <w:rsid w:val="001F5A9F"/>
    <w:rsid w:val="00201661"/>
    <w:rsid w:val="002020AD"/>
    <w:rsid w:val="002024F2"/>
    <w:rsid w:val="00207129"/>
    <w:rsid w:val="0021055B"/>
    <w:rsid w:val="00210AED"/>
    <w:rsid w:val="00215144"/>
    <w:rsid w:val="00216D38"/>
    <w:rsid w:val="00220946"/>
    <w:rsid w:val="002210F2"/>
    <w:rsid w:val="00221AC8"/>
    <w:rsid w:val="00223D4E"/>
    <w:rsid w:val="0022515A"/>
    <w:rsid w:val="00231BF4"/>
    <w:rsid w:val="00240FCD"/>
    <w:rsid w:val="0024111D"/>
    <w:rsid w:val="00242E0D"/>
    <w:rsid w:val="00247542"/>
    <w:rsid w:val="00255550"/>
    <w:rsid w:val="00256AC6"/>
    <w:rsid w:val="002651B4"/>
    <w:rsid w:val="0027054E"/>
    <w:rsid w:val="002709B3"/>
    <w:rsid w:val="00271FF4"/>
    <w:rsid w:val="002761C8"/>
    <w:rsid w:val="002776CC"/>
    <w:rsid w:val="002815EC"/>
    <w:rsid w:val="0029150E"/>
    <w:rsid w:val="00291912"/>
    <w:rsid w:val="00292C70"/>
    <w:rsid w:val="00294516"/>
    <w:rsid w:val="0029790B"/>
    <w:rsid w:val="002A56D2"/>
    <w:rsid w:val="002B460F"/>
    <w:rsid w:val="002C109D"/>
    <w:rsid w:val="002C1443"/>
    <w:rsid w:val="002C3157"/>
    <w:rsid w:val="002C5B47"/>
    <w:rsid w:val="002D0D6A"/>
    <w:rsid w:val="002D59EE"/>
    <w:rsid w:val="002D68B6"/>
    <w:rsid w:val="002E5E87"/>
    <w:rsid w:val="002E6F3F"/>
    <w:rsid w:val="002F2AF6"/>
    <w:rsid w:val="002F3A85"/>
    <w:rsid w:val="00303F49"/>
    <w:rsid w:val="00304FCB"/>
    <w:rsid w:val="00310824"/>
    <w:rsid w:val="00311943"/>
    <w:rsid w:val="00317865"/>
    <w:rsid w:val="00320FDF"/>
    <w:rsid w:val="00322C31"/>
    <w:rsid w:val="003243EB"/>
    <w:rsid w:val="0033161F"/>
    <w:rsid w:val="00333047"/>
    <w:rsid w:val="00333FED"/>
    <w:rsid w:val="00345121"/>
    <w:rsid w:val="00345D35"/>
    <w:rsid w:val="003471A7"/>
    <w:rsid w:val="00353805"/>
    <w:rsid w:val="0035528C"/>
    <w:rsid w:val="0035769A"/>
    <w:rsid w:val="0036115F"/>
    <w:rsid w:val="00364B81"/>
    <w:rsid w:val="00367BB5"/>
    <w:rsid w:val="00373742"/>
    <w:rsid w:val="00375166"/>
    <w:rsid w:val="003765DC"/>
    <w:rsid w:val="0038107B"/>
    <w:rsid w:val="003810BE"/>
    <w:rsid w:val="00390D58"/>
    <w:rsid w:val="00397BA2"/>
    <w:rsid w:val="00397FEA"/>
    <w:rsid w:val="003A3898"/>
    <w:rsid w:val="003C30F0"/>
    <w:rsid w:val="003C5282"/>
    <w:rsid w:val="003C5741"/>
    <w:rsid w:val="003C6B24"/>
    <w:rsid w:val="003D126D"/>
    <w:rsid w:val="003D1574"/>
    <w:rsid w:val="003D409E"/>
    <w:rsid w:val="003D70D6"/>
    <w:rsid w:val="003D747E"/>
    <w:rsid w:val="003E2440"/>
    <w:rsid w:val="003E6073"/>
    <w:rsid w:val="003F07F4"/>
    <w:rsid w:val="00401287"/>
    <w:rsid w:val="004040ED"/>
    <w:rsid w:val="00405A4D"/>
    <w:rsid w:val="004076C4"/>
    <w:rsid w:val="00410B55"/>
    <w:rsid w:val="004160B0"/>
    <w:rsid w:val="00423B2A"/>
    <w:rsid w:val="00424C93"/>
    <w:rsid w:val="004341C2"/>
    <w:rsid w:val="00435EDE"/>
    <w:rsid w:val="00445C3E"/>
    <w:rsid w:val="00446ED2"/>
    <w:rsid w:val="00447634"/>
    <w:rsid w:val="00453376"/>
    <w:rsid w:val="004550B0"/>
    <w:rsid w:val="00455A18"/>
    <w:rsid w:val="00457710"/>
    <w:rsid w:val="00462A97"/>
    <w:rsid w:val="00464F32"/>
    <w:rsid w:val="00470E52"/>
    <w:rsid w:val="00482A16"/>
    <w:rsid w:val="0048350D"/>
    <w:rsid w:val="004848FD"/>
    <w:rsid w:val="00490886"/>
    <w:rsid w:val="00490E1B"/>
    <w:rsid w:val="004A2A92"/>
    <w:rsid w:val="004A484B"/>
    <w:rsid w:val="004A4E8B"/>
    <w:rsid w:val="004B4543"/>
    <w:rsid w:val="004B7F96"/>
    <w:rsid w:val="004F236B"/>
    <w:rsid w:val="004F2F6C"/>
    <w:rsid w:val="004F6804"/>
    <w:rsid w:val="004F6B05"/>
    <w:rsid w:val="0050052D"/>
    <w:rsid w:val="0050239D"/>
    <w:rsid w:val="0050586D"/>
    <w:rsid w:val="00506105"/>
    <w:rsid w:val="00507667"/>
    <w:rsid w:val="00507DCB"/>
    <w:rsid w:val="005138ED"/>
    <w:rsid w:val="005200C3"/>
    <w:rsid w:val="005304F6"/>
    <w:rsid w:val="005337CA"/>
    <w:rsid w:val="0054054A"/>
    <w:rsid w:val="0054371B"/>
    <w:rsid w:val="005443D2"/>
    <w:rsid w:val="0054662E"/>
    <w:rsid w:val="00552957"/>
    <w:rsid w:val="00557B6C"/>
    <w:rsid w:val="00563912"/>
    <w:rsid w:val="0056540E"/>
    <w:rsid w:val="00574426"/>
    <w:rsid w:val="005800F1"/>
    <w:rsid w:val="00581E8D"/>
    <w:rsid w:val="005851CE"/>
    <w:rsid w:val="0059134F"/>
    <w:rsid w:val="005914BD"/>
    <w:rsid w:val="005952FD"/>
    <w:rsid w:val="005963AB"/>
    <w:rsid w:val="005A3338"/>
    <w:rsid w:val="005C00AC"/>
    <w:rsid w:val="005C17E4"/>
    <w:rsid w:val="005C33BB"/>
    <w:rsid w:val="005C7B32"/>
    <w:rsid w:val="005C7D45"/>
    <w:rsid w:val="005D1934"/>
    <w:rsid w:val="005D5E62"/>
    <w:rsid w:val="005D75AD"/>
    <w:rsid w:val="005E15F1"/>
    <w:rsid w:val="005E4A36"/>
    <w:rsid w:val="005E73A7"/>
    <w:rsid w:val="005F0A93"/>
    <w:rsid w:val="005F119E"/>
    <w:rsid w:val="005F1ADE"/>
    <w:rsid w:val="005F1B91"/>
    <w:rsid w:val="005F4BCB"/>
    <w:rsid w:val="006005F7"/>
    <w:rsid w:val="00616CEC"/>
    <w:rsid w:val="006174C9"/>
    <w:rsid w:val="00626EB9"/>
    <w:rsid w:val="00633909"/>
    <w:rsid w:val="0063487D"/>
    <w:rsid w:val="006416CC"/>
    <w:rsid w:val="006426E0"/>
    <w:rsid w:val="0064784A"/>
    <w:rsid w:val="006542AE"/>
    <w:rsid w:val="006575D9"/>
    <w:rsid w:val="0066381F"/>
    <w:rsid w:val="00670B35"/>
    <w:rsid w:val="0067636E"/>
    <w:rsid w:val="006767D1"/>
    <w:rsid w:val="00677108"/>
    <w:rsid w:val="00686B07"/>
    <w:rsid w:val="00691A5D"/>
    <w:rsid w:val="00694D52"/>
    <w:rsid w:val="006A7301"/>
    <w:rsid w:val="006A7C52"/>
    <w:rsid w:val="006B08C7"/>
    <w:rsid w:val="006C1AF7"/>
    <w:rsid w:val="006C3918"/>
    <w:rsid w:val="006C5357"/>
    <w:rsid w:val="006D01A1"/>
    <w:rsid w:val="006E1CB4"/>
    <w:rsid w:val="006E1E13"/>
    <w:rsid w:val="006E1EB1"/>
    <w:rsid w:val="006E2865"/>
    <w:rsid w:val="006E412F"/>
    <w:rsid w:val="006F0493"/>
    <w:rsid w:val="006F17A7"/>
    <w:rsid w:val="006F673B"/>
    <w:rsid w:val="006F771B"/>
    <w:rsid w:val="007034EE"/>
    <w:rsid w:val="00704E42"/>
    <w:rsid w:val="007067CC"/>
    <w:rsid w:val="00707B6B"/>
    <w:rsid w:val="00732A32"/>
    <w:rsid w:val="00734930"/>
    <w:rsid w:val="00741843"/>
    <w:rsid w:val="0074785B"/>
    <w:rsid w:val="00750FA1"/>
    <w:rsid w:val="00752855"/>
    <w:rsid w:val="0075553C"/>
    <w:rsid w:val="007571D9"/>
    <w:rsid w:val="007600AB"/>
    <w:rsid w:val="007629FD"/>
    <w:rsid w:val="00763A8C"/>
    <w:rsid w:val="007677CB"/>
    <w:rsid w:val="00771DC0"/>
    <w:rsid w:val="00771EA1"/>
    <w:rsid w:val="00777D65"/>
    <w:rsid w:val="007838E3"/>
    <w:rsid w:val="007848C7"/>
    <w:rsid w:val="007858FD"/>
    <w:rsid w:val="007860AD"/>
    <w:rsid w:val="00795538"/>
    <w:rsid w:val="007966ED"/>
    <w:rsid w:val="007A470B"/>
    <w:rsid w:val="007A4868"/>
    <w:rsid w:val="007B2236"/>
    <w:rsid w:val="007B3366"/>
    <w:rsid w:val="007C5C44"/>
    <w:rsid w:val="007D0736"/>
    <w:rsid w:val="007D4BDE"/>
    <w:rsid w:val="007D5477"/>
    <w:rsid w:val="007D5D99"/>
    <w:rsid w:val="007E2098"/>
    <w:rsid w:val="007E5263"/>
    <w:rsid w:val="007F51B4"/>
    <w:rsid w:val="007F521B"/>
    <w:rsid w:val="007F55EC"/>
    <w:rsid w:val="008050D7"/>
    <w:rsid w:val="008064DF"/>
    <w:rsid w:val="00810436"/>
    <w:rsid w:val="00812133"/>
    <w:rsid w:val="00812B52"/>
    <w:rsid w:val="0082269D"/>
    <w:rsid w:val="008247B3"/>
    <w:rsid w:val="008328B3"/>
    <w:rsid w:val="00836708"/>
    <w:rsid w:val="00840EE8"/>
    <w:rsid w:val="00846761"/>
    <w:rsid w:val="00846B6D"/>
    <w:rsid w:val="00847F09"/>
    <w:rsid w:val="00862573"/>
    <w:rsid w:val="00864115"/>
    <w:rsid w:val="0086540E"/>
    <w:rsid w:val="0087112C"/>
    <w:rsid w:val="00877481"/>
    <w:rsid w:val="00877E39"/>
    <w:rsid w:val="00881B7F"/>
    <w:rsid w:val="008846E7"/>
    <w:rsid w:val="00885B2F"/>
    <w:rsid w:val="00886E88"/>
    <w:rsid w:val="008B0402"/>
    <w:rsid w:val="008C2211"/>
    <w:rsid w:val="008C2739"/>
    <w:rsid w:val="008C3D0D"/>
    <w:rsid w:val="008D2773"/>
    <w:rsid w:val="008D356D"/>
    <w:rsid w:val="008D4FFC"/>
    <w:rsid w:val="008E0473"/>
    <w:rsid w:val="008F15B1"/>
    <w:rsid w:val="008F1890"/>
    <w:rsid w:val="008F1AE2"/>
    <w:rsid w:val="008F5FD3"/>
    <w:rsid w:val="00900CA9"/>
    <w:rsid w:val="00910B98"/>
    <w:rsid w:val="00916CD4"/>
    <w:rsid w:val="0092007E"/>
    <w:rsid w:val="00921C79"/>
    <w:rsid w:val="00924BBD"/>
    <w:rsid w:val="009307CA"/>
    <w:rsid w:val="00937432"/>
    <w:rsid w:val="00944996"/>
    <w:rsid w:val="009471E9"/>
    <w:rsid w:val="009575C2"/>
    <w:rsid w:val="0096289E"/>
    <w:rsid w:val="009648F0"/>
    <w:rsid w:val="00967A20"/>
    <w:rsid w:val="0097279E"/>
    <w:rsid w:val="00975249"/>
    <w:rsid w:val="009766BE"/>
    <w:rsid w:val="009827EF"/>
    <w:rsid w:val="0098445A"/>
    <w:rsid w:val="0098467D"/>
    <w:rsid w:val="0099149A"/>
    <w:rsid w:val="009921D3"/>
    <w:rsid w:val="009937C0"/>
    <w:rsid w:val="00993BD6"/>
    <w:rsid w:val="009960DC"/>
    <w:rsid w:val="009A6782"/>
    <w:rsid w:val="009A68D0"/>
    <w:rsid w:val="009B3B8C"/>
    <w:rsid w:val="009B5441"/>
    <w:rsid w:val="009B5BCD"/>
    <w:rsid w:val="009C0ED3"/>
    <w:rsid w:val="009C15E4"/>
    <w:rsid w:val="009C3401"/>
    <w:rsid w:val="009C77B5"/>
    <w:rsid w:val="009D17D9"/>
    <w:rsid w:val="009D31D9"/>
    <w:rsid w:val="009D474D"/>
    <w:rsid w:val="009E47A5"/>
    <w:rsid w:val="009E791E"/>
    <w:rsid w:val="00A00C15"/>
    <w:rsid w:val="00A04057"/>
    <w:rsid w:val="00A13A1E"/>
    <w:rsid w:val="00A150B7"/>
    <w:rsid w:val="00A17D5B"/>
    <w:rsid w:val="00A209CD"/>
    <w:rsid w:val="00A22014"/>
    <w:rsid w:val="00A2595F"/>
    <w:rsid w:val="00A26125"/>
    <w:rsid w:val="00A26AE5"/>
    <w:rsid w:val="00A27D62"/>
    <w:rsid w:val="00A338F4"/>
    <w:rsid w:val="00A5155A"/>
    <w:rsid w:val="00A60E52"/>
    <w:rsid w:val="00A6510B"/>
    <w:rsid w:val="00A72425"/>
    <w:rsid w:val="00A72A7F"/>
    <w:rsid w:val="00A7578C"/>
    <w:rsid w:val="00A85645"/>
    <w:rsid w:val="00A872D3"/>
    <w:rsid w:val="00A92D08"/>
    <w:rsid w:val="00A92D37"/>
    <w:rsid w:val="00AA17FC"/>
    <w:rsid w:val="00AA3EBA"/>
    <w:rsid w:val="00AB36A9"/>
    <w:rsid w:val="00AB4548"/>
    <w:rsid w:val="00AB6F6F"/>
    <w:rsid w:val="00AB7D88"/>
    <w:rsid w:val="00AC5337"/>
    <w:rsid w:val="00AC7A66"/>
    <w:rsid w:val="00AD17C2"/>
    <w:rsid w:val="00AD460D"/>
    <w:rsid w:val="00AE0AEB"/>
    <w:rsid w:val="00AE4E05"/>
    <w:rsid w:val="00AF0BB8"/>
    <w:rsid w:val="00AF349A"/>
    <w:rsid w:val="00AF4F71"/>
    <w:rsid w:val="00AF6DE6"/>
    <w:rsid w:val="00AF7C12"/>
    <w:rsid w:val="00B03B52"/>
    <w:rsid w:val="00B11658"/>
    <w:rsid w:val="00B12276"/>
    <w:rsid w:val="00B12460"/>
    <w:rsid w:val="00B14013"/>
    <w:rsid w:val="00B231AB"/>
    <w:rsid w:val="00B25BD1"/>
    <w:rsid w:val="00B31E77"/>
    <w:rsid w:val="00B3403F"/>
    <w:rsid w:val="00B34C0F"/>
    <w:rsid w:val="00B34E8A"/>
    <w:rsid w:val="00B363A7"/>
    <w:rsid w:val="00B37501"/>
    <w:rsid w:val="00B37BE4"/>
    <w:rsid w:val="00B54BA2"/>
    <w:rsid w:val="00B563EE"/>
    <w:rsid w:val="00B657F1"/>
    <w:rsid w:val="00B849DB"/>
    <w:rsid w:val="00B93377"/>
    <w:rsid w:val="00B95253"/>
    <w:rsid w:val="00B958CC"/>
    <w:rsid w:val="00B97E70"/>
    <w:rsid w:val="00BA08A1"/>
    <w:rsid w:val="00BA256A"/>
    <w:rsid w:val="00BA3186"/>
    <w:rsid w:val="00BA58BA"/>
    <w:rsid w:val="00BC37B1"/>
    <w:rsid w:val="00BD1718"/>
    <w:rsid w:val="00BE6934"/>
    <w:rsid w:val="00BF65D9"/>
    <w:rsid w:val="00BF7BD6"/>
    <w:rsid w:val="00C04A75"/>
    <w:rsid w:val="00C14A5E"/>
    <w:rsid w:val="00C27F94"/>
    <w:rsid w:val="00C30FD9"/>
    <w:rsid w:val="00C326F0"/>
    <w:rsid w:val="00C41B8F"/>
    <w:rsid w:val="00C42A31"/>
    <w:rsid w:val="00C507AE"/>
    <w:rsid w:val="00C5170B"/>
    <w:rsid w:val="00C520A1"/>
    <w:rsid w:val="00C5351C"/>
    <w:rsid w:val="00C66D19"/>
    <w:rsid w:val="00C675F3"/>
    <w:rsid w:val="00C744CE"/>
    <w:rsid w:val="00C82E0A"/>
    <w:rsid w:val="00C8591B"/>
    <w:rsid w:val="00C86F89"/>
    <w:rsid w:val="00C979E1"/>
    <w:rsid w:val="00CA619A"/>
    <w:rsid w:val="00CB3FE3"/>
    <w:rsid w:val="00CB6F1C"/>
    <w:rsid w:val="00CC0826"/>
    <w:rsid w:val="00CC1A6A"/>
    <w:rsid w:val="00CC1E39"/>
    <w:rsid w:val="00CC3556"/>
    <w:rsid w:val="00CD00E3"/>
    <w:rsid w:val="00CD34D3"/>
    <w:rsid w:val="00CE207A"/>
    <w:rsid w:val="00CE470E"/>
    <w:rsid w:val="00CE5ADE"/>
    <w:rsid w:val="00CE6BA6"/>
    <w:rsid w:val="00CE747C"/>
    <w:rsid w:val="00CF6D56"/>
    <w:rsid w:val="00CF7FAC"/>
    <w:rsid w:val="00D06E52"/>
    <w:rsid w:val="00D12034"/>
    <w:rsid w:val="00D12F11"/>
    <w:rsid w:val="00D20F2C"/>
    <w:rsid w:val="00D2607C"/>
    <w:rsid w:val="00D3454C"/>
    <w:rsid w:val="00D359DF"/>
    <w:rsid w:val="00D407E2"/>
    <w:rsid w:val="00D46657"/>
    <w:rsid w:val="00D46ACE"/>
    <w:rsid w:val="00D5036A"/>
    <w:rsid w:val="00D50429"/>
    <w:rsid w:val="00D50810"/>
    <w:rsid w:val="00D55EF2"/>
    <w:rsid w:val="00D62FA1"/>
    <w:rsid w:val="00D65F85"/>
    <w:rsid w:val="00D662A9"/>
    <w:rsid w:val="00D72AF0"/>
    <w:rsid w:val="00D81628"/>
    <w:rsid w:val="00D86AE0"/>
    <w:rsid w:val="00D86F41"/>
    <w:rsid w:val="00D87FC1"/>
    <w:rsid w:val="00D94B25"/>
    <w:rsid w:val="00D94E4B"/>
    <w:rsid w:val="00D956D7"/>
    <w:rsid w:val="00D95D5F"/>
    <w:rsid w:val="00D96BB4"/>
    <w:rsid w:val="00DA41AF"/>
    <w:rsid w:val="00DA4425"/>
    <w:rsid w:val="00DB6DD4"/>
    <w:rsid w:val="00DB7D34"/>
    <w:rsid w:val="00DC1ACB"/>
    <w:rsid w:val="00DC66DD"/>
    <w:rsid w:val="00DC7C70"/>
    <w:rsid w:val="00DE371E"/>
    <w:rsid w:val="00DF04F6"/>
    <w:rsid w:val="00DF2B4E"/>
    <w:rsid w:val="00DF6EA5"/>
    <w:rsid w:val="00E00D56"/>
    <w:rsid w:val="00E059BE"/>
    <w:rsid w:val="00E10CD5"/>
    <w:rsid w:val="00E14E85"/>
    <w:rsid w:val="00E16115"/>
    <w:rsid w:val="00E23C3E"/>
    <w:rsid w:val="00E26240"/>
    <w:rsid w:val="00E26AB1"/>
    <w:rsid w:val="00E33ECB"/>
    <w:rsid w:val="00E36732"/>
    <w:rsid w:val="00E4675F"/>
    <w:rsid w:val="00E52B8C"/>
    <w:rsid w:val="00E57709"/>
    <w:rsid w:val="00E5796E"/>
    <w:rsid w:val="00E64777"/>
    <w:rsid w:val="00E7261F"/>
    <w:rsid w:val="00E7445D"/>
    <w:rsid w:val="00E80542"/>
    <w:rsid w:val="00E82199"/>
    <w:rsid w:val="00E82998"/>
    <w:rsid w:val="00E84E50"/>
    <w:rsid w:val="00E90506"/>
    <w:rsid w:val="00E92335"/>
    <w:rsid w:val="00EA145B"/>
    <w:rsid w:val="00EC05A0"/>
    <w:rsid w:val="00EC176D"/>
    <w:rsid w:val="00EC32C5"/>
    <w:rsid w:val="00EC34A3"/>
    <w:rsid w:val="00EC6D48"/>
    <w:rsid w:val="00ED0809"/>
    <w:rsid w:val="00ED2BB1"/>
    <w:rsid w:val="00ED5C21"/>
    <w:rsid w:val="00ED611A"/>
    <w:rsid w:val="00ED6F47"/>
    <w:rsid w:val="00EE0FD3"/>
    <w:rsid w:val="00EE1A68"/>
    <w:rsid w:val="00EE1A8D"/>
    <w:rsid w:val="00EE6170"/>
    <w:rsid w:val="00EE657A"/>
    <w:rsid w:val="00EE6A61"/>
    <w:rsid w:val="00EF3B16"/>
    <w:rsid w:val="00EF590A"/>
    <w:rsid w:val="00EF7344"/>
    <w:rsid w:val="00F00079"/>
    <w:rsid w:val="00F034DE"/>
    <w:rsid w:val="00F05476"/>
    <w:rsid w:val="00F064C4"/>
    <w:rsid w:val="00F1186D"/>
    <w:rsid w:val="00F243CA"/>
    <w:rsid w:val="00F27FFC"/>
    <w:rsid w:val="00F30AEA"/>
    <w:rsid w:val="00F3138C"/>
    <w:rsid w:val="00F31D0F"/>
    <w:rsid w:val="00F417D7"/>
    <w:rsid w:val="00F4396C"/>
    <w:rsid w:val="00F4482B"/>
    <w:rsid w:val="00F47858"/>
    <w:rsid w:val="00F542E0"/>
    <w:rsid w:val="00F54BC9"/>
    <w:rsid w:val="00F62BF7"/>
    <w:rsid w:val="00F70B5B"/>
    <w:rsid w:val="00F80DFC"/>
    <w:rsid w:val="00F81CE9"/>
    <w:rsid w:val="00F850E2"/>
    <w:rsid w:val="00F92075"/>
    <w:rsid w:val="00F94D5F"/>
    <w:rsid w:val="00F95F6D"/>
    <w:rsid w:val="00F96EA4"/>
    <w:rsid w:val="00FB14CD"/>
    <w:rsid w:val="00FB1942"/>
    <w:rsid w:val="00FB413D"/>
    <w:rsid w:val="00FC5F68"/>
    <w:rsid w:val="00FC68B1"/>
    <w:rsid w:val="00FD0A31"/>
    <w:rsid w:val="00FD23F5"/>
    <w:rsid w:val="00FE2D78"/>
    <w:rsid w:val="00FE2FC0"/>
    <w:rsid w:val="00FF122D"/>
    <w:rsid w:val="00FF14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EBD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BA2"/>
    <w:pPr>
      <w:spacing w:after="120" w:line="280" w:lineRule="atLeast"/>
    </w:pPr>
    <w:rPr>
      <w:rFonts w:ascii="Calibri" w:hAnsi="Calibri" w:cs="Calibri"/>
    </w:rPr>
  </w:style>
  <w:style w:type="paragraph" w:styleId="Heading1">
    <w:name w:val="heading 1"/>
    <w:basedOn w:val="Normal"/>
    <w:next w:val="Normal"/>
    <w:link w:val="Heading1Char"/>
    <w:uiPriority w:val="9"/>
    <w:qFormat/>
    <w:rsid w:val="009766BE"/>
    <w:pPr>
      <w:keepNext/>
      <w:keepLines/>
      <w:spacing w:before="240"/>
      <w:outlineLvl w:val="0"/>
    </w:pPr>
    <w:rPr>
      <w:rFonts w:eastAsiaTheme="majorEastAsia"/>
      <w:b/>
      <w:color w:val="000000"/>
      <w:sz w:val="28"/>
      <w:szCs w:val="40"/>
    </w:rPr>
  </w:style>
  <w:style w:type="paragraph" w:styleId="Heading2">
    <w:name w:val="heading 2"/>
    <w:basedOn w:val="Normal"/>
    <w:next w:val="Normal"/>
    <w:link w:val="Heading2Char"/>
    <w:uiPriority w:val="9"/>
    <w:unhideWhenUsed/>
    <w:qFormat/>
    <w:rsid w:val="009766BE"/>
    <w:pPr>
      <w:keepNext/>
      <w:keepLines/>
      <w:spacing w:before="200"/>
      <w:outlineLvl w:val="1"/>
    </w:pPr>
    <w:rPr>
      <w:rFonts w:eastAsiaTheme="majorEastAsia"/>
      <w:b/>
      <w:color w:val="000000"/>
      <w:szCs w:val="32"/>
    </w:rPr>
  </w:style>
  <w:style w:type="paragraph" w:styleId="Heading3">
    <w:name w:val="heading 3"/>
    <w:basedOn w:val="Normal"/>
    <w:next w:val="Normal"/>
    <w:link w:val="Heading3Char"/>
    <w:uiPriority w:val="9"/>
    <w:unhideWhenUsed/>
    <w:qFormat/>
    <w:rsid w:val="009766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66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6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6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6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6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6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6BE"/>
    <w:rPr>
      <w:rFonts w:ascii="Calibri" w:eastAsiaTheme="majorEastAsia" w:hAnsi="Calibri" w:cs="Calibri"/>
      <w:b/>
      <w:color w:val="000000"/>
      <w:sz w:val="28"/>
      <w:szCs w:val="40"/>
    </w:rPr>
  </w:style>
  <w:style w:type="character" w:customStyle="1" w:styleId="Heading2Char">
    <w:name w:val="Heading 2 Char"/>
    <w:basedOn w:val="DefaultParagraphFont"/>
    <w:link w:val="Heading2"/>
    <w:uiPriority w:val="9"/>
    <w:rsid w:val="009766BE"/>
    <w:rPr>
      <w:rFonts w:ascii="Calibri" w:eastAsiaTheme="majorEastAsia" w:hAnsi="Calibri" w:cs="Calibri"/>
      <w:b/>
      <w:color w:val="000000"/>
      <w:szCs w:val="32"/>
    </w:rPr>
  </w:style>
  <w:style w:type="character" w:customStyle="1" w:styleId="Heading3Char">
    <w:name w:val="Heading 3 Char"/>
    <w:basedOn w:val="DefaultParagraphFont"/>
    <w:link w:val="Heading3"/>
    <w:uiPriority w:val="9"/>
    <w:rsid w:val="009766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766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6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6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6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6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6BE"/>
    <w:rPr>
      <w:rFonts w:eastAsiaTheme="majorEastAsia" w:cstheme="majorBidi"/>
      <w:color w:val="272727" w:themeColor="text1" w:themeTint="D8"/>
    </w:rPr>
  </w:style>
  <w:style w:type="paragraph" w:styleId="Title">
    <w:name w:val="Title"/>
    <w:basedOn w:val="Normal"/>
    <w:next w:val="Normal"/>
    <w:link w:val="TitleChar"/>
    <w:uiPriority w:val="10"/>
    <w:qFormat/>
    <w:rsid w:val="00976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6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6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6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6BE"/>
    <w:pPr>
      <w:spacing w:before="160"/>
      <w:jc w:val="center"/>
    </w:pPr>
    <w:rPr>
      <w:i/>
      <w:iCs/>
      <w:color w:val="404040" w:themeColor="text1" w:themeTint="BF"/>
    </w:rPr>
  </w:style>
  <w:style w:type="character" w:customStyle="1" w:styleId="QuoteChar">
    <w:name w:val="Quote Char"/>
    <w:basedOn w:val="DefaultParagraphFont"/>
    <w:link w:val="Quote"/>
    <w:uiPriority w:val="29"/>
    <w:rsid w:val="009766BE"/>
    <w:rPr>
      <w:i/>
      <w:iCs/>
      <w:color w:val="404040" w:themeColor="text1" w:themeTint="BF"/>
    </w:r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L"/>
    <w:basedOn w:val="Normal"/>
    <w:link w:val="ListParagraphChar"/>
    <w:uiPriority w:val="34"/>
    <w:qFormat/>
    <w:rsid w:val="009766BE"/>
    <w:pPr>
      <w:ind w:left="720"/>
      <w:contextualSpacing/>
    </w:pPr>
  </w:style>
  <w:style w:type="character" w:styleId="IntenseEmphasis">
    <w:name w:val="Intense Emphasis"/>
    <w:basedOn w:val="DefaultParagraphFont"/>
    <w:uiPriority w:val="21"/>
    <w:qFormat/>
    <w:rsid w:val="009766BE"/>
    <w:rPr>
      <w:i/>
      <w:iCs/>
      <w:color w:val="0F4761" w:themeColor="accent1" w:themeShade="BF"/>
    </w:rPr>
  </w:style>
  <w:style w:type="paragraph" w:styleId="IntenseQuote">
    <w:name w:val="Intense Quote"/>
    <w:basedOn w:val="Normal"/>
    <w:next w:val="Normal"/>
    <w:link w:val="IntenseQuoteChar"/>
    <w:uiPriority w:val="30"/>
    <w:qFormat/>
    <w:rsid w:val="009766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6BE"/>
    <w:rPr>
      <w:i/>
      <w:iCs/>
      <w:color w:val="0F4761" w:themeColor="accent1" w:themeShade="BF"/>
    </w:rPr>
  </w:style>
  <w:style w:type="character" w:styleId="IntenseReference">
    <w:name w:val="Intense Reference"/>
    <w:basedOn w:val="DefaultParagraphFont"/>
    <w:uiPriority w:val="32"/>
    <w:qFormat/>
    <w:rsid w:val="009766BE"/>
    <w:rPr>
      <w:b/>
      <w:bCs/>
      <w:smallCaps/>
      <w:color w:val="0F4761" w:themeColor="accent1" w:themeShade="BF"/>
      <w:spacing w:val="5"/>
    </w:rPr>
  </w:style>
  <w:style w:type="table" w:styleId="TableGrid">
    <w:name w:val="Table Grid"/>
    <w:basedOn w:val="TableNormal"/>
    <w:uiPriority w:val="39"/>
    <w:rsid w:val="00EE6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0B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0BA0"/>
  </w:style>
  <w:style w:type="paragraph" w:styleId="Footer">
    <w:name w:val="footer"/>
    <w:basedOn w:val="Normal"/>
    <w:link w:val="FooterChar"/>
    <w:uiPriority w:val="99"/>
    <w:unhideWhenUsed/>
    <w:rsid w:val="00010B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0BA0"/>
  </w:style>
  <w:style w:type="paragraph" w:customStyle="1" w:styleId="Tableheading">
    <w:name w:val="Table heading"/>
    <w:basedOn w:val="Normal"/>
    <w:qFormat/>
    <w:rsid w:val="005D5E62"/>
    <w:pPr>
      <w:keepNext/>
      <w:keepLines/>
      <w:suppressAutoHyphens/>
      <w:spacing w:before="40" w:after="40" w:line="240" w:lineRule="atLeast"/>
    </w:pPr>
    <w:rPr>
      <w:rFonts w:eastAsia="Calibri"/>
      <w:b/>
      <w:kern w:val="0"/>
      <w:szCs w:val="22"/>
      <w:lang w:eastAsia="en-AU"/>
      <w14:ligatures w14:val="none"/>
    </w:rPr>
  </w:style>
  <w:style w:type="paragraph" w:customStyle="1" w:styleId="Tabletext">
    <w:name w:val="Table text"/>
    <w:basedOn w:val="Normal"/>
    <w:qFormat/>
    <w:rsid w:val="005D5E62"/>
    <w:pPr>
      <w:suppressAutoHyphens/>
      <w:spacing w:before="80" w:line="240" w:lineRule="atLeast"/>
    </w:pPr>
    <w:rPr>
      <w:rFonts w:eastAsia="Calibri"/>
      <w:kern w:val="0"/>
      <w:sz w:val="20"/>
      <w:szCs w:val="22"/>
      <w:lang w:eastAsia="en-AU"/>
      <w14:ligatures w14:val="none"/>
    </w:rPr>
  </w:style>
  <w:style w:type="paragraph" w:styleId="BodyText">
    <w:name w:val="Body Text"/>
    <w:basedOn w:val="Normal"/>
    <w:link w:val="BodyTextChar"/>
    <w:rsid w:val="005D5E62"/>
    <w:pPr>
      <w:suppressAutoHyphens/>
      <w:spacing w:after="240" w:line="240" w:lineRule="auto"/>
    </w:pPr>
    <w:rPr>
      <w:rFonts w:ascii="Verdana" w:eastAsia="Times New Roman" w:hAnsi="Verdana" w:cs="Times New Roman"/>
      <w:kern w:val="0"/>
      <w:sz w:val="20"/>
      <w:szCs w:val="20"/>
      <w:lang w:eastAsia="en-AU"/>
      <w14:ligatures w14:val="none"/>
    </w:rPr>
  </w:style>
  <w:style w:type="character" w:customStyle="1" w:styleId="BodyTextChar">
    <w:name w:val="Body Text Char"/>
    <w:basedOn w:val="DefaultParagraphFont"/>
    <w:link w:val="BodyText"/>
    <w:rsid w:val="005D5E62"/>
    <w:rPr>
      <w:rFonts w:ascii="Verdana" w:eastAsia="Times New Roman" w:hAnsi="Verdana" w:cs="Times New Roman"/>
      <w:kern w:val="0"/>
      <w:sz w:val="20"/>
      <w:szCs w:val="20"/>
      <w:lang w:eastAsia="en-AU"/>
      <w14:ligatures w14:val="none"/>
    </w:rPr>
  </w:style>
  <w:style w:type="character" w:styleId="Hyperlink">
    <w:name w:val="Hyperlink"/>
    <w:uiPriority w:val="99"/>
    <w:unhideWhenUsed/>
    <w:rsid w:val="005D5E62"/>
    <w:rPr>
      <w:color w:val="0000FF"/>
      <w:u w:val="single"/>
    </w:rPr>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L Char"/>
    <w:link w:val="ListParagraph"/>
    <w:uiPriority w:val="34"/>
    <w:qFormat/>
    <w:locked/>
    <w:rsid w:val="005D5E62"/>
  </w:style>
  <w:style w:type="paragraph" w:styleId="Caption">
    <w:name w:val="caption"/>
    <w:basedOn w:val="Normal"/>
    <w:next w:val="Normal"/>
    <w:uiPriority w:val="35"/>
    <w:unhideWhenUsed/>
    <w:qFormat/>
    <w:rsid w:val="00A2595F"/>
    <w:pPr>
      <w:spacing w:after="200" w:line="240" w:lineRule="auto"/>
    </w:pPr>
    <w:rPr>
      <w:i/>
      <w:iCs/>
      <w:color w:val="0E2841" w:themeColor="text2"/>
      <w:sz w:val="18"/>
      <w:szCs w:val="18"/>
    </w:rPr>
  </w:style>
  <w:style w:type="character" w:styleId="BookTitle">
    <w:name w:val="Book Title"/>
    <w:basedOn w:val="DefaultParagraphFont"/>
    <w:uiPriority w:val="33"/>
    <w:qFormat/>
    <w:rsid w:val="00FC68B1"/>
    <w:rPr>
      <w:b/>
      <w:bCs/>
      <w:i/>
      <w:iCs/>
      <w:spacing w:val="5"/>
    </w:rPr>
  </w:style>
  <w:style w:type="character" w:styleId="Emphasis">
    <w:name w:val="Emphasis"/>
    <w:basedOn w:val="DefaultParagraphFont"/>
    <w:uiPriority w:val="20"/>
    <w:qFormat/>
    <w:rsid w:val="00FC68B1"/>
    <w:rPr>
      <w:i/>
      <w:iCs/>
    </w:rPr>
  </w:style>
  <w:style w:type="paragraph" w:styleId="NoSpacing">
    <w:name w:val="No Spacing"/>
    <w:uiPriority w:val="1"/>
    <w:qFormat/>
    <w:rsid w:val="00FC68B1"/>
    <w:pPr>
      <w:spacing w:after="0" w:line="240" w:lineRule="auto"/>
    </w:pPr>
  </w:style>
  <w:style w:type="character" w:styleId="Strong">
    <w:name w:val="Strong"/>
    <w:basedOn w:val="DefaultParagraphFont"/>
    <w:uiPriority w:val="22"/>
    <w:qFormat/>
    <w:rsid w:val="00FC68B1"/>
    <w:rPr>
      <w:b/>
      <w:bCs/>
    </w:rPr>
  </w:style>
  <w:style w:type="character" w:styleId="SubtleEmphasis">
    <w:name w:val="Subtle Emphasis"/>
    <w:basedOn w:val="DefaultParagraphFont"/>
    <w:uiPriority w:val="19"/>
    <w:qFormat/>
    <w:rsid w:val="00FC68B1"/>
    <w:rPr>
      <w:i/>
      <w:iCs/>
      <w:color w:val="404040" w:themeColor="text1" w:themeTint="BF"/>
    </w:rPr>
  </w:style>
  <w:style w:type="character" w:styleId="SubtleReference">
    <w:name w:val="Subtle Reference"/>
    <w:basedOn w:val="DefaultParagraphFont"/>
    <w:uiPriority w:val="31"/>
    <w:qFormat/>
    <w:rsid w:val="00FC68B1"/>
    <w:rPr>
      <w:smallCaps/>
      <w:color w:val="5A5A5A" w:themeColor="text1" w:themeTint="A5"/>
    </w:rPr>
  </w:style>
  <w:style w:type="paragraph" w:styleId="TOCHeading">
    <w:name w:val="TOC Heading"/>
    <w:basedOn w:val="Heading1"/>
    <w:next w:val="Normal"/>
    <w:uiPriority w:val="39"/>
    <w:semiHidden/>
    <w:unhideWhenUsed/>
    <w:qFormat/>
    <w:rsid w:val="00FC68B1"/>
    <w:pPr>
      <w:spacing w:after="0"/>
      <w:outlineLvl w:val="9"/>
    </w:pPr>
    <w:rPr>
      <w:sz w:val="32"/>
      <w:szCs w:val="32"/>
    </w:rPr>
  </w:style>
  <w:style w:type="paragraph" w:styleId="NormalWeb">
    <w:name w:val="Normal (Web)"/>
    <w:basedOn w:val="Normal"/>
    <w:uiPriority w:val="99"/>
    <w:semiHidden/>
    <w:unhideWhenUsed/>
    <w:rsid w:val="00FC68B1"/>
    <w:pPr>
      <w:spacing w:before="100" w:beforeAutospacing="1" w:after="100" w:afterAutospacing="1" w:line="240" w:lineRule="auto"/>
    </w:pPr>
    <w:rPr>
      <w:rFonts w:ascii="Times New Roman" w:hAnsi="Times New Roman"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act.gov.au/directorates-and-agencies/city-and-environment-directorate"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A14D2-5292-456E-89A1-F7FE7C5A8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1889</Words>
  <Characters>10771</Characters>
  <Application>Microsoft Office Word</Application>
  <DocSecurity>0</DocSecurity>
  <Lines>89</Lines>
  <Paragraphs>25</Paragraphs>
  <ScaleCrop>false</ScaleCrop>
  <Company/>
  <LinksUpToDate>false</LinksUpToDate>
  <CharactersWithSpaces>12635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2026-09-22T00:59:00Z</dcterms:created>
  <dcterms:modified xsi:type="dcterms:W3CDTF">2026-09-22T00:59:00Z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2026-09-22T00:59:19Z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bfdabe24-0c2a-496e-a697-8d2dd2ca4017</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