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80F9" w14:textId="6D4F4128" w:rsidR="002A43D2" w:rsidRPr="00B37CEC" w:rsidRDefault="002A43D2" w:rsidP="002A43D2">
      <w:pPr>
        <w:pStyle w:val="Title"/>
        <w:jc w:val="right"/>
        <w:rPr>
          <w:rFonts w:asciiTheme="minorHAnsi" w:hAnsiTheme="minorHAnsi"/>
          <w:sz w:val="52"/>
        </w:rPr>
      </w:pPr>
      <w:r w:rsidRPr="00B37CEC">
        <w:rPr>
          <w:rFonts w:asciiTheme="minorHAnsi" w:hAnsiTheme="minorHAnsi"/>
          <w:noProof/>
          <w:sz w:val="52"/>
        </w:rPr>
        <w:drawing>
          <wp:anchor distT="0" distB="0" distL="114300" distR="114300" simplePos="0" relativeHeight="251659264" behindDoc="1" locked="0" layoutInCell="1" allowOverlap="1" wp14:anchorId="6B0BDBB6" wp14:editId="40F8CB94">
            <wp:simplePos x="0" y="0"/>
            <wp:positionH relativeFrom="column">
              <wp:posOffset>-201930</wp:posOffset>
            </wp:positionH>
            <wp:positionV relativeFrom="paragraph">
              <wp:posOffset>-262890</wp:posOffset>
            </wp:positionV>
            <wp:extent cx="2428875" cy="924560"/>
            <wp:effectExtent l="19050" t="0" r="9525" b="0"/>
            <wp:wrapTight wrapText="bothSides">
              <wp:wrapPolygon edited="0">
                <wp:start x="-169" y="0"/>
                <wp:lineTo x="-169" y="21363"/>
                <wp:lineTo x="21685" y="21363"/>
                <wp:lineTo x="21685" y="0"/>
                <wp:lineTo x="-169" y="0"/>
              </wp:wrapPolygon>
            </wp:wrapTight>
            <wp:docPr id="1" name="Picture 2" descr="Chief Minister, Treasury and Economic Develop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ief Minister, Treasury and Economic Development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9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7CEC">
        <w:rPr>
          <w:rFonts w:asciiTheme="minorHAnsi" w:hAnsiTheme="minorHAnsi"/>
          <w:sz w:val="52"/>
        </w:rPr>
        <w:t>POSITION DESCRIPTION</w:t>
      </w:r>
    </w:p>
    <w:p w14:paraId="7212BE13" w14:textId="77777777" w:rsidR="002A43D2" w:rsidRPr="00B37CEC" w:rsidRDefault="002A43D2" w:rsidP="002A43D2"/>
    <w:p w14:paraId="5412D537" w14:textId="77777777" w:rsidR="006F09E8" w:rsidRPr="00B37CEC" w:rsidRDefault="006F09E8" w:rsidP="002A43D2">
      <w:pPr>
        <w:tabs>
          <w:tab w:val="left" w:pos="3600"/>
        </w:tabs>
        <w:rPr>
          <w:b/>
          <w:szCs w:val="24"/>
        </w:rPr>
      </w:pPr>
    </w:p>
    <w:p w14:paraId="718A71A0" w14:textId="77777777" w:rsidR="00901559" w:rsidRPr="00B37CEC" w:rsidRDefault="00901559" w:rsidP="00901559">
      <w:pPr>
        <w:pStyle w:val="BodyText"/>
        <w:sectPr w:rsidR="00901559" w:rsidRPr="00B37CEC" w:rsidSect="005B38C8">
          <w:headerReference w:type="even" r:id="rId8"/>
          <w:headerReference w:type="default" r:id="rId9"/>
          <w:footerReference w:type="even" r:id="rId10"/>
          <w:headerReference w:type="first" r:id="rId11"/>
          <w:footerReference w:type="first" r:id="rId12"/>
          <w:pgSz w:w="11906" w:h="16838" w:code="9"/>
          <w:pgMar w:top="851" w:right="1134" w:bottom="1134" w:left="1134" w:header="680" w:footer="680" w:gutter="0"/>
          <w:cols w:space="720"/>
          <w:docGrid w:linePitch="326"/>
        </w:sectPr>
      </w:pPr>
    </w:p>
    <w:p w14:paraId="6735EE60" w14:textId="77777777" w:rsidR="006F09E8" w:rsidRPr="00B37CEC" w:rsidRDefault="002A43D2" w:rsidP="00B4413E">
      <w:pPr>
        <w:tabs>
          <w:tab w:val="left" w:pos="3600"/>
        </w:tabs>
        <w:rPr>
          <w:szCs w:val="24"/>
        </w:rPr>
      </w:pPr>
      <w:r w:rsidRPr="00B37CEC">
        <w:rPr>
          <w:b/>
          <w:szCs w:val="24"/>
        </w:rPr>
        <w:t xml:space="preserve">Directorate: </w:t>
      </w:r>
      <w:r w:rsidRPr="00B37CEC">
        <w:rPr>
          <w:szCs w:val="24"/>
        </w:rPr>
        <w:t>Chief Minister, Tr</w:t>
      </w:r>
      <w:r w:rsidR="006F09E8" w:rsidRPr="00B37CEC">
        <w:rPr>
          <w:szCs w:val="24"/>
        </w:rPr>
        <w:t>easury and Economic Development</w:t>
      </w:r>
    </w:p>
    <w:p w14:paraId="1B06BE68" w14:textId="77777777" w:rsidR="006F09E8" w:rsidRPr="00B37CEC" w:rsidRDefault="002A43D2" w:rsidP="00B4413E">
      <w:pPr>
        <w:spacing w:before="240"/>
        <w:rPr>
          <w:szCs w:val="24"/>
        </w:rPr>
      </w:pPr>
      <w:r w:rsidRPr="00B37CEC">
        <w:rPr>
          <w:b/>
          <w:szCs w:val="24"/>
        </w:rPr>
        <w:t xml:space="preserve">Division: </w:t>
      </w:r>
      <w:r w:rsidR="00813DC2" w:rsidRPr="00B37CEC">
        <w:rPr>
          <w:szCs w:val="24"/>
        </w:rPr>
        <w:t>Economic and Financial Group</w:t>
      </w:r>
    </w:p>
    <w:p w14:paraId="6CC353FA" w14:textId="79E07C0C" w:rsidR="006F09E8" w:rsidRPr="00B37CEC" w:rsidRDefault="002A43D2" w:rsidP="00B4413E">
      <w:pPr>
        <w:spacing w:before="240"/>
        <w:rPr>
          <w:szCs w:val="24"/>
        </w:rPr>
      </w:pPr>
      <w:r w:rsidRPr="00B37CEC">
        <w:rPr>
          <w:b/>
          <w:szCs w:val="24"/>
        </w:rPr>
        <w:t>Business Unit:</w:t>
      </w:r>
      <w:r w:rsidRPr="00B37CEC">
        <w:rPr>
          <w:b/>
          <w:szCs w:val="24"/>
        </w:rPr>
        <w:tab/>
      </w:r>
      <w:r w:rsidR="00985E71" w:rsidRPr="00B37CEC">
        <w:rPr>
          <w:szCs w:val="24"/>
        </w:rPr>
        <w:t xml:space="preserve"> </w:t>
      </w:r>
      <w:r w:rsidR="001760FB" w:rsidRPr="00B37CEC">
        <w:rPr>
          <w:szCs w:val="24"/>
        </w:rPr>
        <w:t xml:space="preserve">Economic </w:t>
      </w:r>
      <w:r w:rsidR="000E508C">
        <w:rPr>
          <w:szCs w:val="24"/>
        </w:rPr>
        <w:t xml:space="preserve">Policy </w:t>
      </w:r>
      <w:r w:rsidR="001760FB" w:rsidRPr="00B37CEC">
        <w:rPr>
          <w:szCs w:val="24"/>
        </w:rPr>
        <w:t xml:space="preserve">and </w:t>
      </w:r>
      <w:r w:rsidR="000E508C">
        <w:rPr>
          <w:szCs w:val="24"/>
        </w:rPr>
        <w:t>Commercial</w:t>
      </w:r>
      <w:r w:rsidR="001760FB" w:rsidRPr="00B37CEC">
        <w:rPr>
          <w:szCs w:val="24"/>
        </w:rPr>
        <w:t xml:space="preserve"> Branch</w:t>
      </w:r>
      <w:r w:rsidR="00D13296" w:rsidRPr="00B37CEC">
        <w:rPr>
          <w:szCs w:val="24"/>
        </w:rPr>
        <w:t xml:space="preserve"> – Economic and </w:t>
      </w:r>
      <w:r w:rsidR="00057478">
        <w:rPr>
          <w:szCs w:val="24"/>
        </w:rPr>
        <w:t>Regulatory Policy</w:t>
      </w:r>
      <w:r w:rsidR="00D13296" w:rsidRPr="00B37CEC">
        <w:rPr>
          <w:szCs w:val="24"/>
        </w:rPr>
        <w:t xml:space="preserve"> Unit</w:t>
      </w:r>
    </w:p>
    <w:p w14:paraId="1C798081" w14:textId="0CF15736" w:rsidR="00E27B88" w:rsidRPr="00964022" w:rsidRDefault="006F09E8" w:rsidP="004E7123">
      <w:pPr>
        <w:spacing w:before="240" w:after="0"/>
        <w:rPr>
          <w:szCs w:val="24"/>
        </w:rPr>
      </w:pPr>
      <w:r w:rsidRPr="00B37CEC">
        <w:rPr>
          <w:b/>
          <w:szCs w:val="24"/>
        </w:rPr>
        <w:t>Position Title:</w:t>
      </w:r>
      <w:r w:rsidRPr="00B37CEC">
        <w:rPr>
          <w:b/>
          <w:szCs w:val="24"/>
        </w:rPr>
        <w:tab/>
      </w:r>
      <w:r w:rsidR="00006A2A">
        <w:rPr>
          <w:szCs w:val="24"/>
        </w:rPr>
        <w:t>Director</w:t>
      </w:r>
      <w:r w:rsidR="00D13296" w:rsidRPr="00B37CEC">
        <w:rPr>
          <w:szCs w:val="24"/>
        </w:rPr>
        <w:t xml:space="preserve"> </w:t>
      </w:r>
      <w:r w:rsidRPr="00C13982">
        <w:rPr>
          <w:szCs w:val="24"/>
          <w:highlight w:val="yellow"/>
        </w:rPr>
        <w:br w:type="column"/>
      </w:r>
      <w:r w:rsidRPr="00964022">
        <w:rPr>
          <w:b/>
          <w:szCs w:val="24"/>
        </w:rPr>
        <w:t>Position Number:</w:t>
      </w:r>
      <w:r w:rsidR="00620D22" w:rsidRPr="00964022">
        <w:rPr>
          <w:szCs w:val="24"/>
        </w:rPr>
        <w:t xml:space="preserve"> </w:t>
      </w:r>
      <w:r w:rsidR="00B4413E">
        <w:rPr>
          <w:szCs w:val="24"/>
        </w:rPr>
        <w:t xml:space="preserve">PN </w:t>
      </w:r>
      <w:r w:rsidR="00006A2A">
        <w:t>55458</w:t>
      </w:r>
    </w:p>
    <w:p w14:paraId="7C4390E1" w14:textId="795E4F2F" w:rsidR="006F09E8" w:rsidRPr="00964022" w:rsidRDefault="006F09E8" w:rsidP="00B4413E">
      <w:pPr>
        <w:spacing w:before="240"/>
        <w:rPr>
          <w:b/>
          <w:szCs w:val="24"/>
        </w:rPr>
      </w:pPr>
      <w:r w:rsidRPr="00964022">
        <w:rPr>
          <w:b/>
          <w:szCs w:val="24"/>
        </w:rPr>
        <w:t>Classification:</w:t>
      </w:r>
      <w:r w:rsidR="00221824" w:rsidRPr="00964022">
        <w:rPr>
          <w:b/>
          <w:szCs w:val="24"/>
        </w:rPr>
        <w:t xml:space="preserve"> </w:t>
      </w:r>
      <w:r w:rsidR="00006A2A">
        <w:rPr>
          <w:szCs w:val="24"/>
        </w:rPr>
        <w:t>Senior Officer Grade B</w:t>
      </w:r>
      <w:r w:rsidR="00C13982" w:rsidRPr="00964022">
        <w:rPr>
          <w:szCs w:val="24"/>
        </w:rPr>
        <w:t xml:space="preserve"> </w:t>
      </w:r>
    </w:p>
    <w:p w14:paraId="4719F489" w14:textId="77777777" w:rsidR="002A43D2" w:rsidRPr="00964022" w:rsidRDefault="002A43D2" w:rsidP="00B4413E">
      <w:pPr>
        <w:spacing w:before="240"/>
        <w:rPr>
          <w:b/>
          <w:szCs w:val="24"/>
        </w:rPr>
      </w:pPr>
      <w:r w:rsidRPr="00964022">
        <w:rPr>
          <w:b/>
          <w:szCs w:val="24"/>
        </w:rPr>
        <w:t xml:space="preserve">Location: </w:t>
      </w:r>
      <w:r w:rsidR="00813DC2" w:rsidRPr="00964022">
        <w:rPr>
          <w:szCs w:val="24"/>
        </w:rPr>
        <w:t>Canberra City</w:t>
      </w:r>
    </w:p>
    <w:p w14:paraId="71B39469" w14:textId="4E277AE0" w:rsidR="006F09E8" w:rsidRPr="004E7123" w:rsidRDefault="002A43D2" w:rsidP="004E7123">
      <w:pPr>
        <w:spacing w:before="240"/>
        <w:rPr>
          <w:b/>
          <w:szCs w:val="24"/>
        </w:rPr>
        <w:sectPr w:rsidR="006F09E8" w:rsidRPr="004E7123" w:rsidSect="006F09E8">
          <w:type w:val="continuous"/>
          <w:pgSz w:w="11906" w:h="16838" w:code="9"/>
          <w:pgMar w:top="851" w:right="1134" w:bottom="1134" w:left="1134" w:header="680" w:footer="680" w:gutter="0"/>
          <w:cols w:num="2" w:space="720"/>
          <w:docGrid w:linePitch="326"/>
        </w:sectPr>
      </w:pPr>
      <w:r w:rsidRPr="00964022">
        <w:rPr>
          <w:b/>
          <w:szCs w:val="24"/>
        </w:rPr>
        <w:t xml:space="preserve">Last Reviewed: </w:t>
      </w:r>
      <w:r w:rsidR="001E5E2A">
        <w:rPr>
          <w:szCs w:val="24"/>
        </w:rPr>
        <w:t>September</w:t>
      </w:r>
      <w:r w:rsidR="00006A2A">
        <w:rPr>
          <w:szCs w:val="24"/>
        </w:rPr>
        <w:t xml:space="preserve"> </w:t>
      </w:r>
      <w:r w:rsidR="00057478">
        <w:rPr>
          <w:szCs w:val="24"/>
        </w:rPr>
        <w:t>20</w:t>
      </w:r>
      <w:r w:rsidR="0004454F">
        <w:rPr>
          <w:szCs w:val="24"/>
        </w:rPr>
        <w:t>2</w:t>
      </w:r>
      <w:r w:rsidR="001E5E2A">
        <w:rPr>
          <w:szCs w:val="24"/>
        </w:rPr>
        <w:t>6</w:t>
      </w:r>
    </w:p>
    <w:p w14:paraId="7FACDCF4" w14:textId="610D90E9" w:rsidR="002A43D2" w:rsidRPr="00964022" w:rsidRDefault="002A43D2" w:rsidP="002A43D2">
      <w:pPr>
        <w:pStyle w:val="Heading1"/>
        <w:pBdr>
          <w:bottom w:val="single" w:sz="12" w:space="1" w:color="auto"/>
        </w:pBdr>
        <w:rPr>
          <w:rFonts w:asciiTheme="minorHAnsi" w:hAnsiTheme="minorHAnsi"/>
          <w:sz w:val="28"/>
        </w:rPr>
      </w:pPr>
    </w:p>
    <w:p w14:paraId="302F8B43" w14:textId="731A31E6" w:rsidR="004E7123" w:rsidRDefault="004E7123" w:rsidP="004E7123">
      <w:pPr>
        <w:spacing w:before="120" w:line="276" w:lineRule="auto"/>
      </w:pPr>
      <w:r>
        <w:t>The Australian Capital Territory Public Service (ACTPS) is a values-based organisation where all employees are expected to embody the prescribed core values of respect, integrity, collaboration and innovation, as well demonstrate the related signature behaviours</w:t>
      </w:r>
      <w:r w:rsidR="00514547">
        <w:t>.</w:t>
      </w:r>
    </w:p>
    <w:p w14:paraId="218919F2" w14:textId="77777777" w:rsidR="004E7123" w:rsidRPr="00964022" w:rsidRDefault="004E7123" w:rsidP="004E7123">
      <w:pPr>
        <w:pStyle w:val="Heading1"/>
        <w:pBdr>
          <w:bottom w:val="single" w:sz="12" w:space="1" w:color="auto"/>
        </w:pBdr>
        <w:rPr>
          <w:rFonts w:asciiTheme="minorHAnsi" w:hAnsiTheme="minorHAnsi"/>
          <w:sz w:val="28"/>
        </w:rPr>
      </w:pPr>
      <w:r w:rsidRPr="00964022">
        <w:rPr>
          <w:rFonts w:asciiTheme="minorHAnsi" w:hAnsiTheme="minorHAnsi"/>
          <w:sz w:val="28"/>
        </w:rPr>
        <w:t>DIRECTORATE OVERVIEW</w:t>
      </w:r>
    </w:p>
    <w:p w14:paraId="1D6C85FD" w14:textId="72E32EAB" w:rsidR="004E7123" w:rsidRDefault="00B4296E" w:rsidP="00B4413E">
      <w:pPr>
        <w:spacing w:before="120" w:line="276" w:lineRule="auto"/>
      </w:pPr>
      <w:r w:rsidRPr="00964022">
        <w:t xml:space="preserve">The </w:t>
      </w:r>
      <w:r w:rsidR="005C5CC0" w:rsidRPr="00964022">
        <w:t xml:space="preserve">Chief Minister, Treasury and Economic Development Directorate (Directorate) </w:t>
      </w:r>
      <w:r w:rsidRPr="00964022">
        <w:t xml:space="preserve">leads </w:t>
      </w:r>
      <w:r w:rsidR="004E7123">
        <w:t xml:space="preserve">the </w:t>
      </w:r>
      <w:r w:rsidRPr="00964022">
        <w:t>ACTPS and provides strategic advice</w:t>
      </w:r>
      <w:r w:rsidR="004E7123">
        <w:t xml:space="preserve"> </w:t>
      </w:r>
      <w:r w:rsidR="004E7123" w:rsidRPr="00317F06">
        <w:rPr>
          <w:szCs w:val="24"/>
        </w:rPr>
        <w:t>and support to the Chief Minister, the Treasurer</w:t>
      </w:r>
      <w:r w:rsidR="008B1CF0">
        <w:rPr>
          <w:szCs w:val="24"/>
        </w:rPr>
        <w:t xml:space="preserve">, Ministers </w:t>
      </w:r>
      <w:r w:rsidR="004E7123" w:rsidRPr="00317F06">
        <w:rPr>
          <w:szCs w:val="24"/>
        </w:rPr>
        <w:t xml:space="preserve">and Cabinet </w:t>
      </w:r>
      <w:r w:rsidR="008B1CF0">
        <w:rPr>
          <w:szCs w:val="24"/>
        </w:rPr>
        <w:t xml:space="preserve">through high-quality </w:t>
      </w:r>
      <w:r w:rsidR="004E7123" w:rsidRPr="00317F06">
        <w:rPr>
          <w:szCs w:val="24"/>
        </w:rPr>
        <w:t>policy</w:t>
      </w:r>
      <w:r w:rsidR="008B1CF0">
        <w:rPr>
          <w:szCs w:val="24"/>
        </w:rPr>
        <w:t xml:space="preserve">, economic and </w:t>
      </w:r>
      <w:r w:rsidR="004E7123" w:rsidRPr="00317F06">
        <w:rPr>
          <w:szCs w:val="24"/>
        </w:rPr>
        <w:t xml:space="preserve">financial </w:t>
      </w:r>
      <w:r w:rsidR="00907B57">
        <w:rPr>
          <w:szCs w:val="24"/>
        </w:rPr>
        <w:t>advice.</w:t>
      </w:r>
      <w:r w:rsidR="008B1CF0" w:rsidRPr="008B1CF0">
        <w:t xml:space="preserve"> </w:t>
      </w:r>
      <w:r w:rsidR="008B1CF0">
        <w:t>As a central agency, CMTEDD plays a key role in shaping whole-of-government policy, financial management, intergovernmental relations, workforce capability and public sector performance.</w:t>
      </w:r>
    </w:p>
    <w:p w14:paraId="76D91D6A" w14:textId="538B2FE8" w:rsidR="002A43D2" w:rsidRPr="00C13982" w:rsidRDefault="00514547" w:rsidP="002A43D2">
      <w:pPr>
        <w:pStyle w:val="Heading1"/>
        <w:pBdr>
          <w:bottom w:val="single" w:sz="12" w:space="1" w:color="auto"/>
        </w:pBd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GROUP</w:t>
      </w:r>
      <w:r w:rsidRPr="00C13982">
        <w:rPr>
          <w:rFonts w:asciiTheme="minorHAnsi" w:hAnsiTheme="minorHAnsi"/>
          <w:sz w:val="28"/>
        </w:rPr>
        <w:t xml:space="preserve"> </w:t>
      </w:r>
      <w:r w:rsidR="00F70B12" w:rsidRPr="00C13982">
        <w:rPr>
          <w:rFonts w:asciiTheme="minorHAnsi" w:hAnsiTheme="minorHAnsi"/>
          <w:sz w:val="28"/>
        </w:rPr>
        <w:t xml:space="preserve">AND BRANCH </w:t>
      </w:r>
      <w:r w:rsidR="002A43D2" w:rsidRPr="00C13982">
        <w:rPr>
          <w:rFonts w:asciiTheme="minorHAnsi" w:hAnsiTheme="minorHAnsi"/>
          <w:sz w:val="28"/>
        </w:rPr>
        <w:t>OVERVIEW</w:t>
      </w:r>
    </w:p>
    <w:p w14:paraId="7CE224D1" w14:textId="3657D6D9" w:rsidR="008B1CF0" w:rsidRDefault="00B4296E" w:rsidP="008B1CF0">
      <w:pPr>
        <w:pStyle w:val="BodyText"/>
      </w:pPr>
      <w:r w:rsidRPr="0004454F">
        <w:t>The Economic and Financial Group</w:t>
      </w:r>
      <w:r w:rsidR="00514547">
        <w:t xml:space="preserve">, part of the Treasury stream of the Directorate, provides analysis and </w:t>
      </w:r>
      <w:r w:rsidRPr="0004454F">
        <w:t>advice</w:t>
      </w:r>
      <w:r w:rsidR="00514547">
        <w:t xml:space="preserve"> </w:t>
      </w:r>
      <w:r w:rsidR="00514547" w:rsidRPr="00514547">
        <w:t xml:space="preserve">to the government and agencies on a range of economic, commercial, regulatory and taxation matters, prepares economic and revenue forecasts, oversees appropriate intergovernmental financial arrangements, and </w:t>
      </w:r>
      <w:r w:rsidR="008B1CF0" w:rsidRPr="00973306">
        <w:t>management of the lifetime care and support scheme and regulation of the motor accident injuries insurance scheme.</w:t>
      </w:r>
    </w:p>
    <w:p w14:paraId="38B9A3EC" w14:textId="44D25985" w:rsidR="003164BE" w:rsidRPr="003164BE" w:rsidRDefault="003164BE" w:rsidP="003164BE">
      <w:pPr>
        <w:spacing w:before="120" w:line="276" w:lineRule="auto"/>
      </w:pPr>
      <w:r w:rsidRPr="00C13982">
        <w:t xml:space="preserve">The Economic </w:t>
      </w:r>
      <w:r>
        <w:t>Policy and Commercial</w:t>
      </w:r>
      <w:r w:rsidRPr="00C13982">
        <w:t xml:space="preserve"> Branch provides </w:t>
      </w:r>
      <w:r>
        <w:t xml:space="preserve">policy </w:t>
      </w:r>
      <w:r w:rsidRPr="00C13982">
        <w:t xml:space="preserve">advice </w:t>
      </w:r>
      <w:r>
        <w:t>to the</w:t>
      </w:r>
      <w:r w:rsidRPr="00C13982">
        <w:t xml:space="preserve"> Treasur</w:t>
      </w:r>
      <w:r>
        <w:t>er and Directorates on</w:t>
      </w:r>
      <w:r w:rsidRPr="00C13982">
        <w:t xml:space="preserve"> matters in</w:t>
      </w:r>
      <w:r>
        <w:t xml:space="preserve">cluding </w:t>
      </w:r>
      <w:r w:rsidRPr="00C13982">
        <w:t>revenue</w:t>
      </w:r>
      <w:r>
        <w:t xml:space="preserve">, concessions, competition and regulation. The Branch also advises on commercial matters, including government infrastructure projects, and engages with ACT Government </w:t>
      </w:r>
      <w:r w:rsidRPr="003A0067">
        <w:t>Business Enterprise stakeholders. We value multidisciplinary insight into policy and advice, acknowledging diversity of perspectives leads to more robust outcomes</w:t>
      </w:r>
      <w:r w:rsidRPr="00C13982">
        <w:t>.</w:t>
      </w:r>
    </w:p>
    <w:p w14:paraId="100DD8AC" w14:textId="77777777" w:rsidR="002A43D2" w:rsidRPr="00C13982" w:rsidRDefault="002A43D2" w:rsidP="002A43D2">
      <w:pPr>
        <w:pStyle w:val="Heading1"/>
        <w:pBdr>
          <w:bottom w:val="single" w:sz="12" w:space="1" w:color="auto"/>
        </w:pBdr>
        <w:rPr>
          <w:rFonts w:asciiTheme="minorHAnsi" w:hAnsiTheme="minorHAnsi"/>
          <w:sz w:val="28"/>
        </w:rPr>
      </w:pPr>
      <w:r w:rsidRPr="00C13982">
        <w:rPr>
          <w:rFonts w:asciiTheme="minorHAnsi" w:hAnsiTheme="minorHAnsi"/>
          <w:sz w:val="28"/>
        </w:rPr>
        <w:t>BUSINESS UNIT OVERVIEW</w:t>
      </w:r>
    </w:p>
    <w:p w14:paraId="37763A51" w14:textId="03DEE9B9" w:rsidR="00B63C9E" w:rsidRPr="00C13982" w:rsidRDefault="006271E4" w:rsidP="00F70B12">
      <w:pPr>
        <w:pStyle w:val="Default"/>
        <w:spacing w:after="120"/>
        <w:rPr>
          <w:bCs/>
        </w:rPr>
      </w:pPr>
      <w:r>
        <w:rPr>
          <w:bCs/>
        </w:rPr>
        <w:lastRenderedPageBreak/>
        <w:t xml:space="preserve">The Economic and Regulatory Policy Unit is responsible for advising Ministers and Directorates on economic and regulatory policy. </w:t>
      </w:r>
      <w:r w:rsidR="00057478" w:rsidRPr="00057478">
        <w:rPr>
          <w:bCs/>
        </w:rPr>
        <w:t>Key functions of the Unit include</w:t>
      </w:r>
      <w:r w:rsidR="00B63C9E" w:rsidRPr="00C13982">
        <w:rPr>
          <w:bCs/>
        </w:rPr>
        <w:t>:</w:t>
      </w:r>
    </w:p>
    <w:p w14:paraId="197CA582" w14:textId="283F9349" w:rsidR="00057478" w:rsidRPr="00C0499A" w:rsidRDefault="00057478" w:rsidP="00057478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  <w:rPr>
          <w:bCs/>
        </w:rPr>
      </w:pPr>
      <w:r w:rsidRPr="00C0499A">
        <w:rPr>
          <w:bCs/>
        </w:rPr>
        <w:t>undertaking research and analysis</w:t>
      </w:r>
      <w:r w:rsidR="006271E4" w:rsidRPr="00C0499A">
        <w:rPr>
          <w:bCs/>
        </w:rPr>
        <w:t xml:space="preserve"> and providing advice</w:t>
      </w:r>
      <w:r w:rsidRPr="00C0499A">
        <w:rPr>
          <w:bCs/>
        </w:rPr>
        <w:t xml:space="preserve"> on sectoral policy matters, </w:t>
      </w:r>
      <w:r w:rsidR="006271E4" w:rsidRPr="00C0499A">
        <w:rPr>
          <w:bCs/>
        </w:rPr>
        <w:t>with a current focus on climate change policy, energy reforms, utility pricing, competition and regulatory policy</w:t>
      </w:r>
      <w:r w:rsidRPr="00C0499A">
        <w:rPr>
          <w:bCs/>
        </w:rPr>
        <w:t>;</w:t>
      </w:r>
    </w:p>
    <w:p w14:paraId="0E20B19D" w14:textId="5F0E4DA7" w:rsidR="00203353" w:rsidRPr="00C0499A" w:rsidRDefault="00057478" w:rsidP="00203353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  <w:rPr>
          <w:bCs/>
        </w:rPr>
      </w:pPr>
      <w:r w:rsidRPr="00C0499A">
        <w:rPr>
          <w:bCs/>
        </w:rPr>
        <w:t>responsibility for</w:t>
      </w:r>
      <w:r w:rsidR="003A0067" w:rsidRPr="00C0499A">
        <w:rPr>
          <w:bCs/>
        </w:rPr>
        <w:t xml:space="preserve"> </w:t>
      </w:r>
      <w:r w:rsidR="00BA6CFA" w:rsidRPr="00C0499A">
        <w:rPr>
          <w:bCs/>
        </w:rPr>
        <w:t xml:space="preserve">coordination and advice across Government of national productivity reforms, </w:t>
      </w:r>
      <w:hyperlink r:id="rId13" w:history="1">
        <w:r w:rsidR="00B916FC" w:rsidRPr="00C0499A">
          <w:rPr>
            <w:rStyle w:val="Hyperlink"/>
            <w:bCs/>
          </w:rPr>
          <w:t>National Competition Policy</w:t>
        </w:r>
      </w:hyperlink>
      <w:r w:rsidR="00B916FC" w:rsidRPr="00C0499A">
        <w:rPr>
          <w:bCs/>
        </w:rPr>
        <w:t xml:space="preserve"> principles, </w:t>
      </w:r>
      <w:r w:rsidR="00203353" w:rsidRPr="00C0499A">
        <w:rPr>
          <w:bCs/>
        </w:rPr>
        <w:t>including intergovernmental engagement, reform planning, implementation and reporting;</w:t>
      </w:r>
    </w:p>
    <w:p w14:paraId="7BC5DA7E" w14:textId="77777777" w:rsidR="00203353" w:rsidRPr="00C0499A" w:rsidRDefault="00203353" w:rsidP="00203353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  <w:rPr>
          <w:bCs/>
        </w:rPr>
      </w:pPr>
      <w:r w:rsidRPr="00C0499A">
        <w:rPr>
          <w:bCs/>
        </w:rPr>
        <w:t>maintaining and supporting the application of whole-of-government economic and regulatory frameworks, including regulatory impact assessment, competition impact assessment, competitive neutrality and fees and charges policy, and providing practical advice to agencies on their application;</w:t>
      </w:r>
    </w:p>
    <w:p w14:paraId="3ABBDFFC" w14:textId="722EB611" w:rsidR="00057478" w:rsidRDefault="00057478" w:rsidP="00F70B12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  <w:rPr>
          <w:bCs/>
        </w:rPr>
      </w:pPr>
      <w:r w:rsidRPr="002D31D1">
        <w:rPr>
          <w:rFonts w:asciiTheme="minorHAnsi" w:hAnsiTheme="minorHAnsi" w:cstheme="minorHAnsi"/>
          <w:color w:val="313131"/>
          <w:szCs w:val="24"/>
        </w:rPr>
        <w:t xml:space="preserve">representing </w:t>
      </w:r>
      <w:r w:rsidR="00083B78">
        <w:rPr>
          <w:rFonts w:asciiTheme="minorHAnsi" w:hAnsiTheme="minorHAnsi" w:cstheme="minorHAnsi"/>
          <w:color w:val="313131"/>
          <w:szCs w:val="24"/>
        </w:rPr>
        <w:t>Treasury</w:t>
      </w:r>
      <w:r w:rsidRPr="002D31D1">
        <w:rPr>
          <w:rFonts w:asciiTheme="minorHAnsi" w:hAnsiTheme="minorHAnsi" w:cstheme="minorHAnsi"/>
          <w:color w:val="313131"/>
          <w:szCs w:val="24"/>
        </w:rPr>
        <w:t xml:space="preserve"> on a range of ACT Government and interjurisdictional working groups</w:t>
      </w:r>
      <w:r>
        <w:rPr>
          <w:rFonts w:asciiTheme="minorHAnsi" w:hAnsiTheme="minorHAnsi" w:cstheme="minorHAnsi"/>
          <w:color w:val="313131"/>
          <w:szCs w:val="24"/>
        </w:rPr>
        <w:t>.</w:t>
      </w:r>
      <w:r>
        <w:rPr>
          <w:bCs/>
        </w:rPr>
        <w:t xml:space="preserve"> </w:t>
      </w:r>
    </w:p>
    <w:p w14:paraId="36262F6B" w14:textId="77777777" w:rsidR="002A43D2" w:rsidRPr="00C13982" w:rsidRDefault="00921435" w:rsidP="00373FED">
      <w:pPr>
        <w:pStyle w:val="Heading1"/>
        <w:pBdr>
          <w:bottom w:val="single" w:sz="12" w:space="1" w:color="auto"/>
        </w:pBdr>
        <w:rPr>
          <w:rFonts w:asciiTheme="minorHAnsi" w:hAnsiTheme="minorHAnsi"/>
          <w:sz w:val="28"/>
        </w:rPr>
      </w:pPr>
      <w:r w:rsidRPr="00C13982">
        <w:rPr>
          <w:rFonts w:asciiTheme="minorHAnsi" w:hAnsiTheme="minorHAnsi"/>
          <w:sz w:val="28"/>
        </w:rPr>
        <w:t>D</w:t>
      </w:r>
      <w:r w:rsidR="002A43D2" w:rsidRPr="00C13982">
        <w:rPr>
          <w:rFonts w:asciiTheme="minorHAnsi" w:hAnsiTheme="minorHAnsi"/>
          <w:sz w:val="28"/>
        </w:rPr>
        <w:t xml:space="preserve">UTIES / RESPONSIBILITIES </w:t>
      </w:r>
    </w:p>
    <w:p w14:paraId="0EB94713" w14:textId="63A4D793" w:rsidR="00006A2A" w:rsidRPr="00006A2A" w:rsidRDefault="00006A2A" w:rsidP="00006A2A">
      <w:pPr>
        <w:tabs>
          <w:tab w:val="left" w:pos="567"/>
        </w:tabs>
        <w:suppressAutoHyphens w:val="0"/>
        <w:spacing w:after="120"/>
        <w:rPr>
          <w:rFonts w:eastAsia="Calibri" w:cs="Calibri"/>
          <w:bCs/>
          <w:color w:val="000000"/>
          <w:szCs w:val="24"/>
        </w:rPr>
      </w:pPr>
      <w:r w:rsidRPr="00006A2A">
        <w:rPr>
          <w:rFonts w:eastAsia="Calibri" w:cs="Calibri"/>
          <w:bCs/>
          <w:color w:val="000000"/>
          <w:szCs w:val="24"/>
        </w:rPr>
        <w:t xml:space="preserve">To be </w:t>
      </w:r>
      <w:r w:rsidR="00E16D9A" w:rsidRPr="007A6DA0">
        <w:rPr>
          <w:rFonts w:eastAsia="Calibri" w:cs="Calibri"/>
          <w:bCs/>
          <w:szCs w:val="24"/>
        </w:rPr>
        <w:t xml:space="preserve">successful you </w:t>
      </w:r>
      <w:r w:rsidR="006B4795" w:rsidRPr="007A6DA0">
        <w:rPr>
          <w:rFonts w:eastAsia="Calibri" w:cs="Calibri"/>
          <w:bCs/>
          <w:szCs w:val="24"/>
        </w:rPr>
        <w:t>should</w:t>
      </w:r>
      <w:r w:rsidR="00E16D9A" w:rsidRPr="007A6DA0">
        <w:rPr>
          <w:rFonts w:eastAsia="Calibri" w:cs="Calibri"/>
          <w:bCs/>
          <w:szCs w:val="24"/>
        </w:rPr>
        <w:t xml:space="preserve"> have</w:t>
      </w:r>
      <w:r w:rsidRPr="00006A2A">
        <w:rPr>
          <w:rFonts w:eastAsia="Calibri" w:cs="Calibri"/>
          <w:bCs/>
          <w:color w:val="000000"/>
          <w:szCs w:val="24"/>
        </w:rPr>
        <w:t xml:space="preserve"> </w:t>
      </w:r>
      <w:r w:rsidR="00C016DD">
        <w:rPr>
          <w:rFonts w:eastAsia="Calibri" w:cs="Calibri"/>
          <w:bCs/>
          <w:color w:val="000000"/>
          <w:szCs w:val="24"/>
        </w:rPr>
        <w:t xml:space="preserve">a good understanding of economic </w:t>
      </w:r>
      <w:r w:rsidR="00291D6C">
        <w:rPr>
          <w:rFonts w:eastAsia="Calibri" w:cs="Calibri"/>
          <w:bCs/>
          <w:color w:val="000000"/>
          <w:szCs w:val="24"/>
        </w:rPr>
        <w:t>policy principles</w:t>
      </w:r>
      <w:r w:rsidR="00C016DD">
        <w:rPr>
          <w:rFonts w:eastAsia="Calibri" w:cs="Calibri"/>
          <w:bCs/>
          <w:color w:val="000000"/>
          <w:szCs w:val="24"/>
        </w:rPr>
        <w:t xml:space="preserve"> and the ability to apply critical thinking </w:t>
      </w:r>
      <w:proofErr w:type="spellStart"/>
      <w:r w:rsidR="00C016DD">
        <w:rPr>
          <w:rFonts w:eastAsia="Calibri" w:cs="Calibri"/>
          <w:bCs/>
          <w:color w:val="000000"/>
          <w:szCs w:val="24"/>
        </w:rPr>
        <w:t>to</w:t>
      </w:r>
      <w:proofErr w:type="spellEnd"/>
      <w:r w:rsidR="00C016DD">
        <w:rPr>
          <w:rFonts w:eastAsia="Calibri" w:cs="Calibri"/>
          <w:bCs/>
          <w:color w:val="000000"/>
          <w:szCs w:val="24"/>
        </w:rPr>
        <w:t xml:space="preserve"> difficult policy problems, </w:t>
      </w:r>
      <w:r w:rsidRPr="00006A2A">
        <w:rPr>
          <w:rFonts w:eastAsia="Calibri" w:cs="Calibri"/>
          <w:bCs/>
          <w:color w:val="000000"/>
          <w:szCs w:val="24"/>
        </w:rPr>
        <w:t>with demonstrated experience in leading economic analysis and policy development in a challenging environment. You should also possess strong communication and management skills.</w:t>
      </w:r>
    </w:p>
    <w:p w14:paraId="74E8549A" w14:textId="4E5B0501" w:rsidR="00006A2A" w:rsidRDefault="00327D90" w:rsidP="00006A2A">
      <w:pPr>
        <w:tabs>
          <w:tab w:val="left" w:pos="567"/>
        </w:tabs>
        <w:suppressAutoHyphens w:val="0"/>
        <w:spacing w:after="120"/>
      </w:pPr>
      <w:r>
        <w:t>Under limited direction from the Senior Director of the Unit (or</w:t>
      </w:r>
      <w:r w:rsidR="006E5E08">
        <w:t xml:space="preserve"> occasionally </w:t>
      </w:r>
      <w:r>
        <w:t xml:space="preserve">the Executive Branch Manager of the Branch), duties </w:t>
      </w:r>
      <w:r w:rsidR="00006A2A">
        <w:t xml:space="preserve">for </w:t>
      </w:r>
      <w:r w:rsidR="00C016DD">
        <w:t xml:space="preserve">this </w:t>
      </w:r>
      <w:r w:rsidR="00006A2A">
        <w:t xml:space="preserve">position </w:t>
      </w:r>
      <w:r>
        <w:t xml:space="preserve">are expected to </w:t>
      </w:r>
      <w:r w:rsidR="00006A2A">
        <w:t>include:</w:t>
      </w:r>
    </w:p>
    <w:p w14:paraId="7CD825E4" w14:textId="77777777" w:rsidR="00006A2A" w:rsidRDefault="00006A2A" w:rsidP="007D43E5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>
        <w:t>developing policy and undertaking economic analysis and research;</w:t>
      </w:r>
    </w:p>
    <w:p w14:paraId="4EF57727" w14:textId="7D0D2883" w:rsidR="00006A2A" w:rsidRPr="00C0499A" w:rsidRDefault="00006A2A" w:rsidP="007D43E5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>
        <w:t xml:space="preserve">providing high level advice and </w:t>
      </w:r>
      <w:r w:rsidRPr="00C0499A">
        <w:t>recommendations to executive management and Government on matters for which the Unit is responsible;</w:t>
      </w:r>
    </w:p>
    <w:p w14:paraId="39141710" w14:textId="77777777" w:rsidR="00203353" w:rsidRPr="00C0499A" w:rsidRDefault="00203353" w:rsidP="00C0499A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 w:rsidRPr="00C0499A">
        <w:t>leading and coordinating complex whole-of-government and intergovernmental policy and reform projects, including implementation planning, stakeholder engagement, governance, reporting and the management of risks and dependencies.</w:t>
      </w:r>
    </w:p>
    <w:p w14:paraId="39E900DD" w14:textId="42E3B75A" w:rsidR="00006A2A" w:rsidRDefault="00006A2A" w:rsidP="007D43E5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 w:rsidRPr="007A6DA0">
        <w:t xml:space="preserve">leading the preparation of reports, briefings to Ministers, submissions to Cabinet, ministerial </w:t>
      </w:r>
      <w:r w:rsidR="006B4795" w:rsidRPr="007A6DA0">
        <w:t>correspond</w:t>
      </w:r>
      <w:r w:rsidR="00E81C8B" w:rsidRPr="007A6DA0">
        <w:t>e</w:t>
      </w:r>
      <w:r w:rsidR="006B4795" w:rsidRPr="007A6DA0">
        <w:t>nce</w:t>
      </w:r>
      <w:r w:rsidRPr="007A6DA0">
        <w:t xml:space="preserve">, replies to questions </w:t>
      </w:r>
      <w:r>
        <w:t xml:space="preserve">on notice; </w:t>
      </w:r>
    </w:p>
    <w:p w14:paraId="3AD2F521" w14:textId="051F7401" w:rsidR="00006A2A" w:rsidRDefault="00006A2A" w:rsidP="007D43E5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>
        <w:t xml:space="preserve">representing Treasury at meetings, inter-Directorate committees, </w:t>
      </w:r>
      <w:r w:rsidR="007736D1">
        <w:t xml:space="preserve">national level working groups, </w:t>
      </w:r>
      <w:r>
        <w:t xml:space="preserve">and other forums; </w:t>
      </w:r>
    </w:p>
    <w:p w14:paraId="4A12BA78" w14:textId="6A3A23D3" w:rsidR="00006A2A" w:rsidRDefault="00006A2A" w:rsidP="007D43E5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>
        <w:t>managing and supervising a team of highly trained economists</w:t>
      </w:r>
      <w:r w:rsidR="0068735B">
        <w:t xml:space="preserve"> and policy officers</w:t>
      </w:r>
      <w:r w:rsidR="00C0499A">
        <w:t xml:space="preserve"> and</w:t>
      </w:r>
      <w:r w:rsidR="00C0499A" w:rsidRPr="00C0499A">
        <w:t xml:space="preserve"> performance in the team</w:t>
      </w:r>
      <w:r>
        <w:t>; and</w:t>
      </w:r>
    </w:p>
    <w:p w14:paraId="4B88725F" w14:textId="77777777" w:rsidR="00006A2A" w:rsidRDefault="00006A2A" w:rsidP="007D43E5">
      <w:pPr>
        <w:numPr>
          <w:ilvl w:val="0"/>
          <w:numId w:val="30"/>
        </w:numPr>
        <w:tabs>
          <w:tab w:val="left" w:pos="567"/>
        </w:tabs>
        <w:suppressAutoHyphens w:val="0"/>
        <w:spacing w:after="120"/>
        <w:ind w:left="567" w:hanging="567"/>
      </w:pPr>
      <w:r>
        <w:t>contributing to corporate activities and demonstrating ACT public service values.</w:t>
      </w:r>
    </w:p>
    <w:p w14:paraId="2405E2B9" w14:textId="2482DC29" w:rsidR="002A43D2" w:rsidRPr="00AA0B2D" w:rsidRDefault="002A43D2" w:rsidP="005E10EE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sz w:val="28"/>
        </w:rPr>
      </w:pPr>
      <w:r w:rsidRPr="00AA0B2D">
        <w:rPr>
          <w:rFonts w:asciiTheme="minorHAnsi" w:hAnsiTheme="minorHAnsi"/>
          <w:sz w:val="28"/>
        </w:rPr>
        <w:t>SELECTION CRITERIA</w:t>
      </w:r>
    </w:p>
    <w:p w14:paraId="27C4693E" w14:textId="77777777" w:rsidR="00006A2A" w:rsidRPr="00006A2A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lang w:val="en-AU"/>
        </w:rPr>
      </w:pPr>
      <w:r w:rsidRPr="00006A2A">
        <w:rPr>
          <w:rFonts w:asciiTheme="minorHAnsi" w:hAnsiTheme="minorHAnsi"/>
          <w:b/>
          <w:lang w:val="en-AU"/>
        </w:rPr>
        <w:t>Criteria 1 – Management and leadership</w:t>
      </w:r>
    </w:p>
    <w:p w14:paraId="35063249" w14:textId="1188C7EA" w:rsidR="00006A2A" w:rsidRPr="00006A2A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Cs/>
          <w:lang w:val="en-AU"/>
        </w:rPr>
      </w:pPr>
      <w:r w:rsidRPr="00006A2A">
        <w:rPr>
          <w:rFonts w:asciiTheme="minorHAnsi" w:hAnsiTheme="minorHAnsi"/>
          <w:bCs/>
          <w:lang w:val="en-AU"/>
        </w:rPr>
        <w:t xml:space="preserve">Demonstrated high-level </w:t>
      </w:r>
      <w:r w:rsidRPr="007A6DA0">
        <w:rPr>
          <w:rFonts w:asciiTheme="minorHAnsi" w:hAnsiTheme="minorHAnsi"/>
          <w:bCs/>
          <w:lang w:val="en-AU"/>
        </w:rPr>
        <w:t xml:space="preserve">management </w:t>
      </w:r>
      <w:r w:rsidR="00E81C8B" w:rsidRPr="007A6DA0">
        <w:rPr>
          <w:rFonts w:asciiTheme="minorHAnsi" w:hAnsiTheme="minorHAnsi"/>
          <w:bCs/>
          <w:lang w:val="en-AU"/>
        </w:rPr>
        <w:t xml:space="preserve">and leadership </w:t>
      </w:r>
      <w:r w:rsidRPr="007A6DA0">
        <w:rPr>
          <w:rFonts w:asciiTheme="minorHAnsi" w:hAnsiTheme="minorHAnsi"/>
          <w:bCs/>
          <w:lang w:val="en-AU"/>
        </w:rPr>
        <w:t xml:space="preserve">skills to </w:t>
      </w:r>
      <w:r w:rsidRPr="00006A2A">
        <w:rPr>
          <w:rFonts w:asciiTheme="minorHAnsi" w:hAnsiTheme="minorHAnsi"/>
          <w:bCs/>
          <w:lang w:val="en-AU"/>
        </w:rPr>
        <w:t>deliver outcomes</w:t>
      </w:r>
      <w:r w:rsidR="00252697">
        <w:rPr>
          <w:rFonts w:asciiTheme="minorHAnsi" w:hAnsiTheme="minorHAnsi"/>
          <w:bCs/>
          <w:lang w:val="en-AU"/>
        </w:rPr>
        <w:t xml:space="preserve"> in complex environments</w:t>
      </w:r>
      <w:r w:rsidRPr="00006A2A">
        <w:rPr>
          <w:rFonts w:asciiTheme="minorHAnsi" w:hAnsiTheme="minorHAnsi"/>
          <w:bCs/>
          <w:lang w:val="en-AU"/>
        </w:rPr>
        <w:t xml:space="preserve">. </w:t>
      </w:r>
    </w:p>
    <w:p w14:paraId="49C3EE4A" w14:textId="77777777" w:rsidR="00006A2A" w:rsidRPr="00006A2A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lang w:val="en-AU"/>
        </w:rPr>
      </w:pPr>
    </w:p>
    <w:p w14:paraId="7C996991" w14:textId="77777777" w:rsidR="00006A2A" w:rsidRPr="00006A2A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lang w:val="en-AU"/>
        </w:rPr>
      </w:pPr>
      <w:r w:rsidRPr="00006A2A">
        <w:rPr>
          <w:rFonts w:asciiTheme="minorHAnsi" w:hAnsiTheme="minorHAnsi"/>
          <w:b/>
          <w:lang w:val="en-AU"/>
        </w:rPr>
        <w:t>Criterion 2 – Strategic direction and advice</w:t>
      </w:r>
    </w:p>
    <w:p w14:paraId="2473D3F7" w14:textId="556C6A6A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Cs/>
          <w:color w:val="000000" w:themeColor="text1"/>
          <w:lang w:val="en-AU"/>
        </w:rPr>
      </w:pP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Demonstrated ability to provide strategic direction and advice on a range of </w:t>
      </w:r>
      <w:r w:rsidR="00E81C8B" w:rsidRPr="00DC1503">
        <w:rPr>
          <w:rFonts w:asciiTheme="minorHAnsi" w:hAnsiTheme="minorHAnsi"/>
          <w:bCs/>
          <w:color w:val="000000" w:themeColor="text1"/>
          <w:lang w:val="en-AU"/>
        </w:rPr>
        <w:t xml:space="preserve">economic 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policy matters of interest to the </w:t>
      </w:r>
      <w:r w:rsidR="007D43E5">
        <w:rPr>
          <w:rFonts w:asciiTheme="minorHAnsi" w:hAnsiTheme="minorHAnsi"/>
          <w:bCs/>
          <w:color w:val="000000" w:themeColor="text1"/>
          <w:lang w:val="en-AU"/>
        </w:rPr>
        <w:t>G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>overnment.</w:t>
      </w:r>
    </w:p>
    <w:p w14:paraId="0A9780FA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</w:p>
    <w:p w14:paraId="713BACEA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  <w:r w:rsidRPr="00DC1503">
        <w:rPr>
          <w:rFonts w:asciiTheme="minorHAnsi" w:hAnsiTheme="minorHAnsi"/>
          <w:b/>
          <w:color w:val="000000" w:themeColor="text1"/>
          <w:lang w:val="en-AU"/>
        </w:rPr>
        <w:t>Criterion 3 – Conceptual and analytical</w:t>
      </w:r>
    </w:p>
    <w:p w14:paraId="196592C2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Cs/>
          <w:color w:val="000000" w:themeColor="text1"/>
          <w:lang w:val="en-AU"/>
        </w:rPr>
      </w:pP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Strong conceptual, analytical and research skills including the demonstrated ability to formulate policy and undertake economic analysis. </w:t>
      </w:r>
    </w:p>
    <w:p w14:paraId="68BBD8CB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</w:p>
    <w:p w14:paraId="0978C60E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  <w:r w:rsidRPr="00DC1503">
        <w:rPr>
          <w:rFonts w:asciiTheme="minorHAnsi" w:hAnsiTheme="minorHAnsi"/>
          <w:b/>
          <w:color w:val="000000" w:themeColor="text1"/>
          <w:lang w:val="en-AU"/>
        </w:rPr>
        <w:t>Criterion 4 – Communication skills</w:t>
      </w:r>
    </w:p>
    <w:p w14:paraId="7952C68C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Cs/>
          <w:color w:val="000000" w:themeColor="text1"/>
          <w:lang w:val="en-AU"/>
        </w:rPr>
      </w:pPr>
      <w:r w:rsidRPr="00DC1503">
        <w:rPr>
          <w:rFonts w:asciiTheme="minorHAnsi" w:hAnsiTheme="minorHAnsi"/>
          <w:bCs/>
          <w:color w:val="000000" w:themeColor="text1"/>
          <w:lang w:val="en-AU"/>
        </w:rPr>
        <w:t>Demonstrated high level of written and oral communication skills together with the ability to work collaboratively across Government.</w:t>
      </w:r>
    </w:p>
    <w:p w14:paraId="7797E34A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</w:p>
    <w:p w14:paraId="18F78698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  <w:r w:rsidRPr="00DC1503">
        <w:rPr>
          <w:rFonts w:asciiTheme="minorHAnsi" w:hAnsiTheme="minorHAnsi"/>
          <w:b/>
          <w:color w:val="000000" w:themeColor="text1"/>
          <w:lang w:val="en-AU"/>
        </w:rPr>
        <w:t>Criterion 5 – Achieving results</w:t>
      </w:r>
    </w:p>
    <w:p w14:paraId="6AF340AB" w14:textId="455D5FD3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Cs/>
          <w:color w:val="000000" w:themeColor="text1"/>
          <w:lang w:val="en-AU"/>
        </w:rPr>
      </w:pP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Demonstrated ability </w:t>
      </w:r>
      <w:r w:rsidR="00322A37">
        <w:rPr>
          <w:rFonts w:asciiTheme="minorHAnsi" w:hAnsiTheme="minorHAnsi"/>
          <w:bCs/>
          <w:color w:val="000000" w:themeColor="text1"/>
          <w:lang w:val="en-AU"/>
        </w:rPr>
        <w:t xml:space="preserve">to 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operate in a complex and dynamic environment with minimal supervision, </w:t>
      </w:r>
      <w:r w:rsidR="00E81C8B" w:rsidRPr="00DC1503">
        <w:rPr>
          <w:rFonts w:asciiTheme="minorHAnsi" w:hAnsiTheme="minorHAnsi"/>
          <w:bCs/>
          <w:color w:val="000000" w:themeColor="text1"/>
          <w:lang w:val="en-AU"/>
        </w:rPr>
        <w:t xml:space="preserve">and 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to work under pressure and </w:t>
      </w:r>
      <w:r w:rsidR="00E81C8B" w:rsidRPr="00DC1503">
        <w:rPr>
          <w:rFonts w:asciiTheme="minorHAnsi" w:hAnsiTheme="minorHAnsi"/>
          <w:bCs/>
          <w:color w:val="000000" w:themeColor="text1"/>
          <w:lang w:val="en-AU"/>
        </w:rPr>
        <w:t xml:space="preserve">deliver outcomes in 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>tight timeframes.</w:t>
      </w:r>
    </w:p>
    <w:p w14:paraId="1104DCF4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</w:p>
    <w:p w14:paraId="029D47CC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  <w:r w:rsidRPr="00DC1503">
        <w:rPr>
          <w:rFonts w:asciiTheme="minorHAnsi" w:hAnsiTheme="minorHAnsi"/>
          <w:b/>
          <w:color w:val="000000" w:themeColor="text1"/>
          <w:lang w:val="en-AU"/>
        </w:rPr>
        <w:t>Criterion 6 – Ethics and professionalism</w:t>
      </w:r>
    </w:p>
    <w:p w14:paraId="66D817B4" w14:textId="2CA8AD24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Cs/>
          <w:color w:val="000000" w:themeColor="text1"/>
          <w:lang w:val="en-AU"/>
        </w:rPr>
      </w:pPr>
      <w:r w:rsidRPr="00DC1503">
        <w:rPr>
          <w:rFonts w:asciiTheme="minorHAnsi" w:hAnsiTheme="minorHAnsi"/>
          <w:bCs/>
          <w:color w:val="000000" w:themeColor="text1"/>
          <w:lang w:val="en-AU"/>
        </w:rPr>
        <w:t>Understanding of public service values covering ethical standards and a demonstrated self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noBreakHyphen/>
        <w:t>awareness, professionalism and a proven commitment to staff development, the ongoing integration of workplace diversity, participative work practices and occupational health and safety principles and practices.</w:t>
      </w:r>
    </w:p>
    <w:p w14:paraId="0B122FE2" w14:textId="77777777" w:rsidR="00006A2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</w:p>
    <w:p w14:paraId="2D6EA351" w14:textId="2598CBD5" w:rsidR="0041375A" w:rsidRPr="00DC1503" w:rsidRDefault="00006A2A" w:rsidP="00006A2A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  <w:r w:rsidRPr="00DC1503">
        <w:rPr>
          <w:rFonts w:asciiTheme="minorHAnsi" w:hAnsiTheme="minorHAnsi"/>
          <w:b/>
          <w:color w:val="000000" w:themeColor="text1"/>
          <w:lang w:val="en-AU"/>
        </w:rPr>
        <w:t xml:space="preserve">Other – 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Tertiary qualification in Economics, Commerce or </w:t>
      </w:r>
      <w:r w:rsidR="00327D90">
        <w:rPr>
          <w:rFonts w:asciiTheme="minorHAnsi" w:hAnsiTheme="minorHAnsi"/>
          <w:bCs/>
          <w:color w:val="000000" w:themeColor="text1"/>
          <w:lang w:val="en-AU"/>
        </w:rPr>
        <w:t>an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>other relevant field is</w:t>
      </w:r>
      <w:r w:rsidR="00327D90">
        <w:rPr>
          <w:rFonts w:asciiTheme="minorHAnsi" w:hAnsiTheme="minorHAnsi"/>
          <w:bCs/>
          <w:color w:val="000000" w:themeColor="text1"/>
          <w:lang w:val="en-AU"/>
        </w:rPr>
        <w:t xml:space="preserve"> highly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 xml:space="preserve"> </w:t>
      </w:r>
      <w:r w:rsidR="00327D90">
        <w:rPr>
          <w:rFonts w:asciiTheme="minorHAnsi" w:hAnsiTheme="minorHAnsi"/>
          <w:bCs/>
          <w:color w:val="000000" w:themeColor="text1"/>
          <w:lang w:val="en-AU"/>
        </w:rPr>
        <w:t>desirable</w:t>
      </w:r>
      <w:r w:rsidRPr="00DC1503">
        <w:rPr>
          <w:rFonts w:asciiTheme="minorHAnsi" w:hAnsiTheme="minorHAnsi"/>
          <w:bCs/>
          <w:color w:val="000000" w:themeColor="text1"/>
          <w:lang w:val="en-AU"/>
        </w:rPr>
        <w:t>.</w:t>
      </w:r>
    </w:p>
    <w:p w14:paraId="69F073E2" w14:textId="77777777" w:rsidR="0041375A" w:rsidRPr="00DC1503" w:rsidRDefault="0041375A" w:rsidP="0041375A">
      <w:pPr>
        <w:pStyle w:val="Heading1"/>
        <w:pBdr>
          <w:bottom w:val="single" w:sz="12" w:space="1" w:color="auto"/>
        </w:pBdr>
        <w:spacing w:before="240"/>
        <w:rPr>
          <w:rFonts w:asciiTheme="minorHAnsi" w:hAnsiTheme="minorHAnsi"/>
          <w:color w:val="000000" w:themeColor="text1"/>
          <w:sz w:val="28"/>
        </w:rPr>
      </w:pPr>
      <w:r w:rsidRPr="00DC1503">
        <w:rPr>
          <w:rFonts w:asciiTheme="minorHAnsi" w:hAnsiTheme="minorHAnsi"/>
          <w:color w:val="000000" w:themeColor="text1"/>
          <w:sz w:val="28"/>
        </w:rPr>
        <w:t>APPLICATION PROCESS</w:t>
      </w:r>
    </w:p>
    <w:p w14:paraId="60FF4646" w14:textId="74D2EB4E" w:rsidR="00D71C42" w:rsidRDefault="00D71C42" w:rsidP="007D43E5">
      <w:pPr>
        <w:pStyle w:val="DotPoint"/>
        <w:numPr>
          <w:ilvl w:val="0"/>
          <w:numId w:val="0"/>
        </w:numPr>
        <w:spacing w:before="100" w:beforeAutospacing="1" w:after="100" w:afterAutospacing="1" w:line="276" w:lineRule="auto"/>
        <w:rPr>
          <w:rFonts w:asciiTheme="minorHAnsi" w:hAnsiTheme="minorHAnsi"/>
          <w:color w:val="000000" w:themeColor="text1"/>
          <w:szCs w:val="24"/>
          <w:lang w:eastAsia="en-US"/>
        </w:rPr>
      </w:pPr>
      <w:r w:rsidRPr="00D71C42">
        <w:rPr>
          <w:rFonts w:asciiTheme="minorHAnsi" w:hAnsiTheme="minorHAnsi"/>
          <w:color w:val="000000" w:themeColor="text1"/>
          <w:szCs w:val="24"/>
          <w:lang w:eastAsia="en-US"/>
        </w:rPr>
        <w:t xml:space="preserve">Please submit your curriculum-vitae and a pitch of no more than two pages addressing the Selection Criteria </w:t>
      </w:r>
      <w:r>
        <w:rPr>
          <w:rFonts w:asciiTheme="minorHAnsi" w:hAnsiTheme="minorHAnsi"/>
          <w:color w:val="000000" w:themeColor="text1"/>
          <w:szCs w:val="24"/>
          <w:lang w:eastAsia="en-US"/>
        </w:rPr>
        <w:t xml:space="preserve">and </w:t>
      </w:r>
      <w:r w:rsidRPr="00D71C42">
        <w:rPr>
          <w:rFonts w:asciiTheme="minorHAnsi" w:hAnsiTheme="minorHAnsi"/>
          <w:color w:val="000000" w:themeColor="text1"/>
          <w:szCs w:val="24"/>
          <w:lang w:eastAsia="en-US"/>
        </w:rPr>
        <w:t>outlining why you are interested in this opportunity.</w:t>
      </w:r>
    </w:p>
    <w:p w14:paraId="3557A01A" w14:textId="77777777" w:rsidR="007D43E5" w:rsidRPr="007D43E5" w:rsidRDefault="007D43E5" w:rsidP="007D43E5">
      <w:pPr>
        <w:pStyle w:val="DotPoint"/>
        <w:numPr>
          <w:ilvl w:val="0"/>
          <w:numId w:val="0"/>
        </w:numPr>
        <w:spacing w:before="100" w:beforeAutospacing="1" w:after="100" w:afterAutospacing="1" w:line="276" w:lineRule="auto"/>
        <w:rPr>
          <w:rFonts w:asciiTheme="minorHAnsi" w:hAnsiTheme="minorHAnsi"/>
          <w:color w:val="000000" w:themeColor="text1"/>
          <w:szCs w:val="24"/>
          <w:lang w:eastAsia="en-US"/>
        </w:rPr>
      </w:pPr>
    </w:p>
    <w:p w14:paraId="3D8214F9" w14:textId="767D2515" w:rsidR="007D43E5" w:rsidRPr="00DC1503" w:rsidRDefault="007D43E5" w:rsidP="007D43E5">
      <w:pPr>
        <w:pStyle w:val="DotPoint"/>
        <w:numPr>
          <w:ilvl w:val="0"/>
          <w:numId w:val="0"/>
        </w:numPr>
        <w:spacing w:before="100" w:beforeAutospacing="1" w:after="100" w:afterAutospacing="1" w:line="276" w:lineRule="auto"/>
        <w:ind w:left="360" w:hanging="360"/>
        <w:rPr>
          <w:rFonts w:asciiTheme="minorHAnsi" w:hAnsiTheme="minorHAnsi"/>
          <w:color w:val="000000" w:themeColor="text1"/>
          <w:szCs w:val="24"/>
          <w:lang w:eastAsia="en-US"/>
        </w:rPr>
      </w:pPr>
      <w:r w:rsidRPr="007D43E5">
        <w:rPr>
          <w:rFonts w:asciiTheme="minorHAnsi" w:hAnsiTheme="minorHAnsi"/>
          <w:color w:val="000000" w:themeColor="text1"/>
          <w:szCs w:val="24"/>
          <w:lang w:eastAsia="en-US"/>
        </w:rPr>
        <w:t>Details of two referees including your most recent supervisor should also be included.</w:t>
      </w:r>
    </w:p>
    <w:p w14:paraId="1AE8A436" w14:textId="77777777" w:rsidR="0041375A" w:rsidRPr="00DC1503" w:rsidRDefault="0041375A" w:rsidP="00085629">
      <w:pPr>
        <w:pStyle w:val="dob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/>
          <w:b/>
          <w:color w:val="000000" w:themeColor="text1"/>
          <w:lang w:val="en-AU"/>
        </w:rPr>
      </w:pPr>
    </w:p>
    <w:sectPr w:rsidR="0041375A" w:rsidRPr="00DC1503" w:rsidSect="006F09E8">
      <w:type w:val="continuous"/>
      <w:pgSz w:w="11906" w:h="16838" w:code="9"/>
      <w:pgMar w:top="851" w:right="1134" w:bottom="1134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14FE9" w14:textId="77777777" w:rsidR="00924311" w:rsidRDefault="00924311" w:rsidP="00456927">
      <w:pPr>
        <w:spacing w:after="0"/>
      </w:pPr>
      <w:r>
        <w:separator/>
      </w:r>
    </w:p>
  </w:endnote>
  <w:endnote w:type="continuationSeparator" w:id="0">
    <w:p w14:paraId="3B584FDF" w14:textId="77777777" w:rsidR="00924311" w:rsidRDefault="00924311" w:rsidP="00456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7042" w14:textId="77777777" w:rsidR="002673C3" w:rsidRPr="00AF1222" w:rsidRDefault="00E5007F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 w:rsidR="002673C3">
      <w:instrText xml:space="preserve"> DOCPROPERTY bjFooterEvenPageDocProperty \* MERGEFORMAT </w:instrText>
    </w:r>
    <w:r>
      <w:fldChar w:fldCharType="separate"/>
    </w:r>
  </w:p>
  <w:p w14:paraId="62DC58FC" w14:textId="77777777" w:rsidR="002673C3" w:rsidRPr="00AF1222" w:rsidRDefault="002673C3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 w:rsidR="00E5007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333E" w14:textId="77777777" w:rsidR="002673C3" w:rsidRPr="00AF1222" w:rsidRDefault="00E5007F" w:rsidP="00AF122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 w:rsidR="002673C3">
      <w:instrText xml:space="preserve"> DOCPROPERTY bjFooterFirstPageDocProperty \* MERGEFORMAT </w:instrText>
    </w:r>
    <w:r>
      <w:fldChar w:fldCharType="separate"/>
    </w:r>
  </w:p>
  <w:p w14:paraId="3A2CBA80" w14:textId="77777777" w:rsidR="002673C3" w:rsidRPr="00AF1222" w:rsidRDefault="002673C3" w:rsidP="00AF1222">
    <w:pPr>
      <w:pStyle w:val="Footer"/>
      <w:jc w:val="center"/>
    </w:pPr>
    <w:r w:rsidRPr="00AF1222">
      <w:rPr>
        <w:rFonts w:ascii="Calibri" w:hAnsi="Calibri"/>
        <w:b/>
        <w:color w:val="F00000"/>
        <w:sz w:val="24"/>
      </w:rPr>
      <w:t>UNCLASSIFIED</w:t>
    </w:r>
    <w:r>
      <w:t xml:space="preserve"> </w:t>
    </w:r>
    <w:r w:rsidR="00E5007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4E90F" w14:textId="77777777" w:rsidR="00924311" w:rsidRDefault="00924311" w:rsidP="00456927">
      <w:pPr>
        <w:spacing w:after="0"/>
      </w:pPr>
      <w:r>
        <w:separator/>
      </w:r>
    </w:p>
  </w:footnote>
  <w:footnote w:type="continuationSeparator" w:id="0">
    <w:p w14:paraId="22AF6395" w14:textId="77777777" w:rsidR="00924311" w:rsidRDefault="00924311" w:rsidP="004569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3CBB" w14:textId="77777777" w:rsidR="002673C3" w:rsidRPr="00AF1222" w:rsidRDefault="00E5007F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 w:rsidR="002673C3">
      <w:instrText xml:space="preserve"> DOCPROPERTY bjHeaderEvenPageDocProperty \* MERGEFORMAT </w:instrText>
    </w:r>
    <w:r>
      <w:fldChar w:fldCharType="separate"/>
    </w:r>
    <w:r w:rsidR="002673C3" w:rsidRPr="00AF1222">
      <w:rPr>
        <w:rFonts w:ascii="Calibri" w:hAnsi="Calibri"/>
        <w:b/>
        <w:color w:val="F00000"/>
        <w:sz w:val="24"/>
      </w:rPr>
      <w:t>UNCLASSIFIED</w:t>
    </w:r>
  </w:p>
  <w:p w14:paraId="4F187633" w14:textId="77777777" w:rsidR="002673C3" w:rsidRPr="00AF1222" w:rsidRDefault="002673C3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 w:rsidR="00E5007F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D983" w14:textId="77777777" w:rsidR="002673C3" w:rsidRPr="00AF1222" w:rsidRDefault="002673C3" w:rsidP="00AF122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155D" w14:textId="77777777" w:rsidR="002673C3" w:rsidRPr="00AF1222" w:rsidRDefault="00E5007F" w:rsidP="00AF122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 w:rsidR="002673C3">
      <w:instrText xml:space="preserve"> DOCPROPERTY bjHeaderFirstPageDocProperty \* MERGEFORMAT </w:instrText>
    </w:r>
    <w:r>
      <w:fldChar w:fldCharType="separate"/>
    </w:r>
    <w:r w:rsidR="002673C3" w:rsidRPr="00AF1222">
      <w:rPr>
        <w:rFonts w:ascii="Calibri" w:hAnsi="Calibri"/>
        <w:b/>
        <w:color w:val="F00000"/>
        <w:sz w:val="24"/>
      </w:rPr>
      <w:t>UNCLASSIFIED</w:t>
    </w:r>
  </w:p>
  <w:p w14:paraId="34AA9050" w14:textId="77777777" w:rsidR="002673C3" w:rsidRPr="00AF1222" w:rsidRDefault="002673C3" w:rsidP="00AF1222">
    <w:pPr>
      <w:pStyle w:val="Header"/>
      <w:jc w:val="center"/>
    </w:pPr>
    <w:r w:rsidRPr="00AF1222">
      <w:rPr>
        <w:rFonts w:ascii="Calibri" w:hAnsi="Calibri"/>
        <w:b/>
        <w:color w:val="F00000"/>
        <w:sz w:val="24"/>
      </w:rPr>
      <w:t xml:space="preserve"> </w:t>
    </w:r>
    <w:r w:rsidR="00E5007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1A3D91"/>
    <w:multiLevelType w:val="hybridMultilevel"/>
    <w:tmpl w:val="889C6066"/>
    <w:lvl w:ilvl="0" w:tplc="AF1C5D3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D066B"/>
    <w:multiLevelType w:val="hybridMultilevel"/>
    <w:tmpl w:val="FA4E401C"/>
    <w:lvl w:ilvl="0" w:tplc="29B68594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B6AA2"/>
    <w:multiLevelType w:val="hybridMultilevel"/>
    <w:tmpl w:val="31F014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109"/>
    <w:multiLevelType w:val="hybridMultilevel"/>
    <w:tmpl w:val="CC462336"/>
    <w:lvl w:ilvl="0" w:tplc="24E481B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FF24D1E"/>
    <w:multiLevelType w:val="hybridMultilevel"/>
    <w:tmpl w:val="601200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D6D2D"/>
    <w:multiLevelType w:val="hybridMultilevel"/>
    <w:tmpl w:val="28686C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86C46"/>
    <w:multiLevelType w:val="hybridMultilevel"/>
    <w:tmpl w:val="18C2188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065DB"/>
    <w:multiLevelType w:val="hybridMultilevel"/>
    <w:tmpl w:val="BA04D808"/>
    <w:lvl w:ilvl="0" w:tplc="24E48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3C0401"/>
    <w:multiLevelType w:val="hybridMultilevel"/>
    <w:tmpl w:val="8DCC39F2"/>
    <w:lvl w:ilvl="0" w:tplc="0C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2FC42FA7"/>
    <w:multiLevelType w:val="multilevel"/>
    <w:tmpl w:val="5D5859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Calibri" w:hAnsi="Calibri" w:cs="Calibri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1AB2A22"/>
    <w:multiLevelType w:val="hybridMultilevel"/>
    <w:tmpl w:val="4B64B5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04585A"/>
    <w:multiLevelType w:val="hybridMultilevel"/>
    <w:tmpl w:val="BE263F8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6611EC"/>
    <w:multiLevelType w:val="hybridMultilevel"/>
    <w:tmpl w:val="85FC79E8"/>
    <w:lvl w:ilvl="0" w:tplc="24E481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776197"/>
    <w:multiLevelType w:val="hybridMultilevel"/>
    <w:tmpl w:val="D37006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D3243"/>
    <w:multiLevelType w:val="hybridMultilevel"/>
    <w:tmpl w:val="001816DA"/>
    <w:lvl w:ilvl="0" w:tplc="24E481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1F4806"/>
    <w:multiLevelType w:val="multilevel"/>
    <w:tmpl w:val="38882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769101A"/>
    <w:multiLevelType w:val="hybridMultilevel"/>
    <w:tmpl w:val="DB9475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80C11"/>
    <w:multiLevelType w:val="hybridMultilevel"/>
    <w:tmpl w:val="198C67F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8C0BF7"/>
    <w:multiLevelType w:val="hybridMultilevel"/>
    <w:tmpl w:val="6DF0F184"/>
    <w:lvl w:ilvl="0" w:tplc="6E96D06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66D00"/>
    <w:multiLevelType w:val="hybridMultilevel"/>
    <w:tmpl w:val="E800D6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9298D"/>
    <w:multiLevelType w:val="hybridMultilevel"/>
    <w:tmpl w:val="65BEC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470E28"/>
    <w:multiLevelType w:val="hybridMultilevel"/>
    <w:tmpl w:val="8BA23562"/>
    <w:lvl w:ilvl="0" w:tplc="74100B3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  <w:sz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270899"/>
    <w:multiLevelType w:val="singleLevel"/>
    <w:tmpl w:val="0C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6" w15:restartNumberingAfterBreak="0">
    <w:nsid w:val="7B6771CF"/>
    <w:multiLevelType w:val="hybridMultilevel"/>
    <w:tmpl w:val="EB329F7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638194728">
    <w:abstractNumId w:val="12"/>
  </w:num>
  <w:num w:numId="2" w16cid:durableId="2042509998">
    <w:abstractNumId w:val="12"/>
  </w:num>
  <w:num w:numId="3" w16cid:durableId="1257594847">
    <w:abstractNumId w:val="13"/>
  </w:num>
  <w:num w:numId="4" w16cid:durableId="1114713020">
    <w:abstractNumId w:val="12"/>
  </w:num>
  <w:num w:numId="5" w16cid:durableId="386420992">
    <w:abstractNumId w:val="13"/>
  </w:num>
  <w:num w:numId="6" w16cid:durableId="1050810257">
    <w:abstractNumId w:val="1"/>
  </w:num>
  <w:num w:numId="7" w16cid:durableId="69934413">
    <w:abstractNumId w:val="0"/>
  </w:num>
  <w:num w:numId="8" w16cid:durableId="195428618">
    <w:abstractNumId w:val="14"/>
  </w:num>
  <w:num w:numId="9" w16cid:durableId="587422267">
    <w:abstractNumId w:val="18"/>
  </w:num>
  <w:num w:numId="10" w16cid:durableId="1674454297">
    <w:abstractNumId w:val="6"/>
  </w:num>
  <w:num w:numId="11" w16cid:durableId="663968088">
    <w:abstractNumId w:val="23"/>
  </w:num>
  <w:num w:numId="12" w16cid:durableId="817068314">
    <w:abstractNumId w:val="3"/>
  </w:num>
  <w:num w:numId="13" w16cid:durableId="855920575">
    <w:abstractNumId w:val="22"/>
  </w:num>
  <w:num w:numId="14" w16cid:durableId="1168600063">
    <w:abstractNumId w:val="5"/>
  </w:num>
  <w:num w:numId="15" w16cid:durableId="1350060456">
    <w:abstractNumId w:val="27"/>
  </w:num>
  <w:num w:numId="16" w16cid:durableId="123886207">
    <w:abstractNumId w:val="25"/>
  </w:num>
  <w:num w:numId="17" w16cid:durableId="1623682010">
    <w:abstractNumId w:val="2"/>
  </w:num>
  <w:num w:numId="18" w16cid:durableId="1655183449">
    <w:abstractNumId w:val="21"/>
  </w:num>
  <w:num w:numId="19" w16cid:durableId="2066877532">
    <w:abstractNumId w:val="20"/>
  </w:num>
  <w:num w:numId="20" w16cid:durableId="1493835286">
    <w:abstractNumId w:val="8"/>
  </w:num>
  <w:num w:numId="21" w16cid:durableId="1686903517">
    <w:abstractNumId w:val="15"/>
  </w:num>
  <w:num w:numId="22" w16cid:durableId="1781678486">
    <w:abstractNumId w:val="4"/>
  </w:num>
  <w:num w:numId="23" w16cid:durableId="468474114">
    <w:abstractNumId w:val="17"/>
  </w:num>
  <w:num w:numId="24" w16cid:durableId="126179449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6749390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83562">
    <w:abstractNumId w:val="19"/>
  </w:num>
  <w:num w:numId="27" w16cid:durableId="1604613031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588739">
    <w:abstractNumId w:val="24"/>
  </w:num>
  <w:num w:numId="29" w16cid:durableId="1198860722">
    <w:abstractNumId w:val="9"/>
  </w:num>
  <w:num w:numId="30" w16cid:durableId="876312804">
    <w:abstractNumId w:val="16"/>
  </w:num>
  <w:num w:numId="31" w16cid:durableId="515075269">
    <w:abstractNumId w:val="11"/>
  </w:num>
  <w:num w:numId="32" w16cid:durableId="1498153353">
    <w:abstractNumId w:val="12"/>
  </w:num>
  <w:num w:numId="33" w16cid:durableId="1692367591">
    <w:abstractNumId w:val="26"/>
  </w:num>
  <w:num w:numId="34" w16cid:durableId="7780610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23"/>
    <w:rsid w:val="00000466"/>
    <w:rsid w:val="000021F5"/>
    <w:rsid w:val="00005214"/>
    <w:rsid w:val="00006A2A"/>
    <w:rsid w:val="00015483"/>
    <w:rsid w:val="0001642D"/>
    <w:rsid w:val="00036182"/>
    <w:rsid w:val="0004454F"/>
    <w:rsid w:val="00044F62"/>
    <w:rsid w:val="000456E0"/>
    <w:rsid w:val="00045D17"/>
    <w:rsid w:val="00057478"/>
    <w:rsid w:val="00061670"/>
    <w:rsid w:val="00074DA8"/>
    <w:rsid w:val="00075C33"/>
    <w:rsid w:val="00083084"/>
    <w:rsid w:val="00083263"/>
    <w:rsid w:val="00083B78"/>
    <w:rsid w:val="00085629"/>
    <w:rsid w:val="00090C5A"/>
    <w:rsid w:val="00092C6D"/>
    <w:rsid w:val="00094562"/>
    <w:rsid w:val="000A36EE"/>
    <w:rsid w:val="000A5186"/>
    <w:rsid w:val="000B17E6"/>
    <w:rsid w:val="000C3654"/>
    <w:rsid w:val="000C452E"/>
    <w:rsid w:val="000D2560"/>
    <w:rsid w:val="000E2939"/>
    <w:rsid w:val="000E3448"/>
    <w:rsid w:val="000E508C"/>
    <w:rsid w:val="000E639E"/>
    <w:rsid w:val="000F2684"/>
    <w:rsid w:val="000F2688"/>
    <w:rsid w:val="000F6BCF"/>
    <w:rsid w:val="0010052B"/>
    <w:rsid w:val="00106E0B"/>
    <w:rsid w:val="001125E8"/>
    <w:rsid w:val="00114CE0"/>
    <w:rsid w:val="00117C5F"/>
    <w:rsid w:val="00122C6F"/>
    <w:rsid w:val="00127312"/>
    <w:rsid w:val="0013185F"/>
    <w:rsid w:val="00135315"/>
    <w:rsid w:val="001501F0"/>
    <w:rsid w:val="001552C6"/>
    <w:rsid w:val="00160D2A"/>
    <w:rsid w:val="00166318"/>
    <w:rsid w:val="0016790E"/>
    <w:rsid w:val="001760FB"/>
    <w:rsid w:val="0018240B"/>
    <w:rsid w:val="00183A2A"/>
    <w:rsid w:val="001948AD"/>
    <w:rsid w:val="00194D11"/>
    <w:rsid w:val="0019556E"/>
    <w:rsid w:val="001A0915"/>
    <w:rsid w:val="001A12DC"/>
    <w:rsid w:val="001B1069"/>
    <w:rsid w:val="001B306F"/>
    <w:rsid w:val="001C1770"/>
    <w:rsid w:val="001C206E"/>
    <w:rsid w:val="001C6381"/>
    <w:rsid w:val="001C7CEE"/>
    <w:rsid w:val="001D0161"/>
    <w:rsid w:val="001D284A"/>
    <w:rsid w:val="001D2953"/>
    <w:rsid w:val="001E49C0"/>
    <w:rsid w:val="001E5E2A"/>
    <w:rsid w:val="001F2C45"/>
    <w:rsid w:val="001F76A4"/>
    <w:rsid w:val="002014E5"/>
    <w:rsid w:val="00203353"/>
    <w:rsid w:val="00204473"/>
    <w:rsid w:val="0020493E"/>
    <w:rsid w:val="002113B4"/>
    <w:rsid w:val="00220092"/>
    <w:rsid w:val="00221824"/>
    <w:rsid w:val="00226EE1"/>
    <w:rsid w:val="00231B57"/>
    <w:rsid w:val="0023640E"/>
    <w:rsid w:val="00243603"/>
    <w:rsid w:val="00252449"/>
    <w:rsid w:val="00252697"/>
    <w:rsid w:val="0026001C"/>
    <w:rsid w:val="00262DEE"/>
    <w:rsid w:val="002673C3"/>
    <w:rsid w:val="0027094B"/>
    <w:rsid w:val="00271701"/>
    <w:rsid w:val="00272F0B"/>
    <w:rsid w:val="002756D8"/>
    <w:rsid w:val="002840E6"/>
    <w:rsid w:val="00284D8B"/>
    <w:rsid w:val="00285B53"/>
    <w:rsid w:val="00290E50"/>
    <w:rsid w:val="00290FAD"/>
    <w:rsid w:val="00291D6C"/>
    <w:rsid w:val="00295705"/>
    <w:rsid w:val="002A43D2"/>
    <w:rsid w:val="002A49EE"/>
    <w:rsid w:val="002B1194"/>
    <w:rsid w:val="002B297D"/>
    <w:rsid w:val="002B474C"/>
    <w:rsid w:val="002B5C3F"/>
    <w:rsid w:val="002D081C"/>
    <w:rsid w:val="002D2002"/>
    <w:rsid w:val="002D2A0D"/>
    <w:rsid w:val="002E6343"/>
    <w:rsid w:val="002E78B8"/>
    <w:rsid w:val="002F69C3"/>
    <w:rsid w:val="0030208D"/>
    <w:rsid w:val="003020B5"/>
    <w:rsid w:val="00305667"/>
    <w:rsid w:val="0030705A"/>
    <w:rsid w:val="0031523D"/>
    <w:rsid w:val="003164BE"/>
    <w:rsid w:val="00322A37"/>
    <w:rsid w:val="00326758"/>
    <w:rsid w:val="00327679"/>
    <w:rsid w:val="00327D90"/>
    <w:rsid w:val="0033768C"/>
    <w:rsid w:val="003404DD"/>
    <w:rsid w:val="00344845"/>
    <w:rsid w:val="003461EF"/>
    <w:rsid w:val="00357965"/>
    <w:rsid w:val="003660FD"/>
    <w:rsid w:val="00366983"/>
    <w:rsid w:val="00367C98"/>
    <w:rsid w:val="00373FED"/>
    <w:rsid w:val="003743B3"/>
    <w:rsid w:val="00380DE1"/>
    <w:rsid w:val="00384332"/>
    <w:rsid w:val="003846C8"/>
    <w:rsid w:val="00385173"/>
    <w:rsid w:val="00385366"/>
    <w:rsid w:val="0039040A"/>
    <w:rsid w:val="00392AFC"/>
    <w:rsid w:val="00394A89"/>
    <w:rsid w:val="00395E36"/>
    <w:rsid w:val="0039739A"/>
    <w:rsid w:val="003A0067"/>
    <w:rsid w:val="003A4AC0"/>
    <w:rsid w:val="003B1F43"/>
    <w:rsid w:val="003C6256"/>
    <w:rsid w:val="003D5703"/>
    <w:rsid w:val="003E519C"/>
    <w:rsid w:val="003F65B0"/>
    <w:rsid w:val="003F6B55"/>
    <w:rsid w:val="00402D13"/>
    <w:rsid w:val="00405013"/>
    <w:rsid w:val="004061F4"/>
    <w:rsid w:val="00410BF0"/>
    <w:rsid w:val="004121AA"/>
    <w:rsid w:val="0041375A"/>
    <w:rsid w:val="004149B5"/>
    <w:rsid w:val="0042331E"/>
    <w:rsid w:val="00426906"/>
    <w:rsid w:val="00434524"/>
    <w:rsid w:val="0043559B"/>
    <w:rsid w:val="00440D74"/>
    <w:rsid w:val="00441286"/>
    <w:rsid w:val="00441ECC"/>
    <w:rsid w:val="00442939"/>
    <w:rsid w:val="00451387"/>
    <w:rsid w:val="004538D0"/>
    <w:rsid w:val="00455CDA"/>
    <w:rsid w:val="00456927"/>
    <w:rsid w:val="00461819"/>
    <w:rsid w:val="00464330"/>
    <w:rsid w:val="00464D35"/>
    <w:rsid w:val="00475504"/>
    <w:rsid w:val="00480812"/>
    <w:rsid w:val="00481829"/>
    <w:rsid w:val="0048530A"/>
    <w:rsid w:val="00492EE9"/>
    <w:rsid w:val="00493773"/>
    <w:rsid w:val="00495B39"/>
    <w:rsid w:val="004A2C60"/>
    <w:rsid w:val="004A3822"/>
    <w:rsid w:val="004A5A47"/>
    <w:rsid w:val="004B32D2"/>
    <w:rsid w:val="004C1716"/>
    <w:rsid w:val="004D5F5D"/>
    <w:rsid w:val="004D6B64"/>
    <w:rsid w:val="004E240C"/>
    <w:rsid w:val="004E7123"/>
    <w:rsid w:val="004F062D"/>
    <w:rsid w:val="00505A6D"/>
    <w:rsid w:val="00507949"/>
    <w:rsid w:val="00514547"/>
    <w:rsid w:val="00514711"/>
    <w:rsid w:val="0052245D"/>
    <w:rsid w:val="0053083B"/>
    <w:rsid w:val="0054727B"/>
    <w:rsid w:val="0055314F"/>
    <w:rsid w:val="00554E13"/>
    <w:rsid w:val="0055729E"/>
    <w:rsid w:val="00573D58"/>
    <w:rsid w:val="00575B72"/>
    <w:rsid w:val="00576BD6"/>
    <w:rsid w:val="00576FB9"/>
    <w:rsid w:val="00584463"/>
    <w:rsid w:val="005A0982"/>
    <w:rsid w:val="005A607A"/>
    <w:rsid w:val="005A70F8"/>
    <w:rsid w:val="005B38C8"/>
    <w:rsid w:val="005B4948"/>
    <w:rsid w:val="005C2940"/>
    <w:rsid w:val="005C2BFC"/>
    <w:rsid w:val="005C391C"/>
    <w:rsid w:val="005C5CC0"/>
    <w:rsid w:val="005C6B56"/>
    <w:rsid w:val="005D4EDB"/>
    <w:rsid w:val="005D5063"/>
    <w:rsid w:val="005E10EE"/>
    <w:rsid w:val="005E2EBD"/>
    <w:rsid w:val="005F1480"/>
    <w:rsid w:val="005F1A2B"/>
    <w:rsid w:val="00604B5C"/>
    <w:rsid w:val="00620D22"/>
    <w:rsid w:val="00626AEC"/>
    <w:rsid w:val="006271E4"/>
    <w:rsid w:val="00634E13"/>
    <w:rsid w:val="00654E09"/>
    <w:rsid w:val="00654F00"/>
    <w:rsid w:val="006616A2"/>
    <w:rsid w:val="00665693"/>
    <w:rsid w:val="00666999"/>
    <w:rsid w:val="00676EE5"/>
    <w:rsid w:val="006822CC"/>
    <w:rsid w:val="00684E63"/>
    <w:rsid w:val="00685107"/>
    <w:rsid w:val="0068735B"/>
    <w:rsid w:val="006873BA"/>
    <w:rsid w:val="0069327A"/>
    <w:rsid w:val="0069634D"/>
    <w:rsid w:val="006B4795"/>
    <w:rsid w:val="006B5CD6"/>
    <w:rsid w:val="006B7C3B"/>
    <w:rsid w:val="006C102C"/>
    <w:rsid w:val="006C3FCC"/>
    <w:rsid w:val="006C5B9C"/>
    <w:rsid w:val="006C7246"/>
    <w:rsid w:val="006C74CE"/>
    <w:rsid w:val="006E453E"/>
    <w:rsid w:val="006E5E08"/>
    <w:rsid w:val="006F056E"/>
    <w:rsid w:val="006F09E8"/>
    <w:rsid w:val="006F12A1"/>
    <w:rsid w:val="006F7CE9"/>
    <w:rsid w:val="007010FB"/>
    <w:rsid w:val="00701A46"/>
    <w:rsid w:val="007115F1"/>
    <w:rsid w:val="007117A5"/>
    <w:rsid w:val="00712EF1"/>
    <w:rsid w:val="00715C75"/>
    <w:rsid w:val="0072498E"/>
    <w:rsid w:val="00727237"/>
    <w:rsid w:val="00733200"/>
    <w:rsid w:val="007438F0"/>
    <w:rsid w:val="00746CA4"/>
    <w:rsid w:val="007471D6"/>
    <w:rsid w:val="00753085"/>
    <w:rsid w:val="007736D1"/>
    <w:rsid w:val="007774E5"/>
    <w:rsid w:val="007A6DA0"/>
    <w:rsid w:val="007B573E"/>
    <w:rsid w:val="007B5E86"/>
    <w:rsid w:val="007C03C0"/>
    <w:rsid w:val="007C1396"/>
    <w:rsid w:val="007C257B"/>
    <w:rsid w:val="007C40E2"/>
    <w:rsid w:val="007D07D7"/>
    <w:rsid w:val="007D306F"/>
    <w:rsid w:val="007D3603"/>
    <w:rsid w:val="007D43E5"/>
    <w:rsid w:val="007E23ED"/>
    <w:rsid w:val="007E396F"/>
    <w:rsid w:val="007E3B64"/>
    <w:rsid w:val="007E4124"/>
    <w:rsid w:val="007E50A6"/>
    <w:rsid w:val="007F088F"/>
    <w:rsid w:val="007F2433"/>
    <w:rsid w:val="007F332D"/>
    <w:rsid w:val="00801DAF"/>
    <w:rsid w:val="00802C7D"/>
    <w:rsid w:val="00810089"/>
    <w:rsid w:val="00810309"/>
    <w:rsid w:val="00813DC2"/>
    <w:rsid w:val="0081518C"/>
    <w:rsid w:val="008217DA"/>
    <w:rsid w:val="0082713A"/>
    <w:rsid w:val="00827843"/>
    <w:rsid w:val="00831E6F"/>
    <w:rsid w:val="008343E7"/>
    <w:rsid w:val="0083521F"/>
    <w:rsid w:val="008422B4"/>
    <w:rsid w:val="00851623"/>
    <w:rsid w:val="0085512F"/>
    <w:rsid w:val="0085751D"/>
    <w:rsid w:val="008620A9"/>
    <w:rsid w:val="008670DB"/>
    <w:rsid w:val="008707DA"/>
    <w:rsid w:val="00876E3C"/>
    <w:rsid w:val="008778EF"/>
    <w:rsid w:val="00880C7D"/>
    <w:rsid w:val="00887553"/>
    <w:rsid w:val="00894F18"/>
    <w:rsid w:val="008B0E8E"/>
    <w:rsid w:val="008B1CF0"/>
    <w:rsid w:val="008B22B1"/>
    <w:rsid w:val="008B406E"/>
    <w:rsid w:val="008C4982"/>
    <w:rsid w:val="008E3ED7"/>
    <w:rsid w:val="008E4109"/>
    <w:rsid w:val="008E416D"/>
    <w:rsid w:val="008E704D"/>
    <w:rsid w:val="008F0135"/>
    <w:rsid w:val="008F10FA"/>
    <w:rsid w:val="008F53EF"/>
    <w:rsid w:val="008F78B3"/>
    <w:rsid w:val="00900D27"/>
    <w:rsid w:val="00901559"/>
    <w:rsid w:val="009020BE"/>
    <w:rsid w:val="00907B57"/>
    <w:rsid w:val="00910A68"/>
    <w:rsid w:val="0091264C"/>
    <w:rsid w:val="00916E6A"/>
    <w:rsid w:val="00917A43"/>
    <w:rsid w:val="00917AED"/>
    <w:rsid w:val="00921435"/>
    <w:rsid w:val="00924311"/>
    <w:rsid w:val="00925D84"/>
    <w:rsid w:val="009304D0"/>
    <w:rsid w:val="00934C54"/>
    <w:rsid w:val="00943AC1"/>
    <w:rsid w:val="009468CB"/>
    <w:rsid w:val="00951A4F"/>
    <w:rsid w:val="00955C6A"/>
    <w:rsid w:val="00964022"/>
    <w:rsid w:val="00967D5B"/>
    <w:rsid w:val="009741DD"/>
    <w:rsid w:val="0097715C"/>
    <w:rsid w:val="00982A27"/>
    <w:rsid w:val="00985E71"/>
    <w:rsid w:val="00987C67"/>
    <w:rsid w:val="009929BF"/>
    <w:rsid w:val="009B3A9E"/>
    <w:rsid w:val="009B4408"/>
    <w:rsid w:val="009B564F"/>
    <w:rsid w:val="009B56B6"/>
    <w:rsid w:val="009B61FE"/>
    <w:rsid w:val="009B7A0E"/>
    <w:rsid w:val="009C544A"/>
    <w:rsid w:val="009C6023"/>
    <w:rsid w:val="009C7A6B"/>
    <w:rsid w:val="009D329B"/>
    <w:rsid w:val="009D33ED"/>
    <w:rsid w:val="009D46E6"/>
    <w:rsid w:val="009D6C8B"/>
    <w:rsid w:val="009E0BC2"/>
    <w:rsid w:val="009E1DD3"/>
    <w:rsid w:val="009E4832"/>
    <w:rsid w:val="009E635F"/>
    <w:rsid w:val="009F00EE"/>
    <w:rsid w:val="009F3C62"/>
    <w:rsid w:val="009F5693"/>
    <w:rsid w:val="00A0134E"/>
    <w:rsid w:val="00A027AA"/>
    <w:rsid w:val="00A05E7F"/>
    <w:rsid w:val="00A1183E"/>
    <w:rsid w:val="00A1194D"/>
    <w:rsid w:val="00A127C7"/>
    <w:rsid w:val="00A13839"/>
    <w:rsid w:val="00A25992"/>
    <w:rsid w:val="00A31D1D"/>
    <w:rsid w:val="00A331E5"/>
    <w:rsid w:val="00A358FA"/>
    <w:rsid w:val="00A54446"/>
    <w:rsid w:val="00A55BBF"/>
    <w:rsid w:val="00A67D9A"/>
    <w:rsid w:val="00A67FDF"/>
    <w:rsid w:val="00A75FA8"/>
    <w:rsid w:val="00A81E05"/>
    <w:rsid w:val="00A84736"/>
    <w:rsid w:val="00A940E8"/>
    <w:rsid w:val="00A97920"/>
    <w:rsid w:val="00AA0B2D"/>
    <w:rsid w:val="00AB6B4E"/>
    <w:rsid w:val="00AC1E3C"/>
    <w:rsid w:val="00AD698B"/>
    <w:rsid w:val="00AE293C"/>
    <w:rsid w:val="00AE3735"/>
    <w:rsid w:val="00AE5DB5"/>
    <w:rsid w:val="00AF1222"/>
    <w:rsid w:val="00B10AE6"/>
    <w:rsid w:val="00B16D45"/>
    <w:rsid w:val="00B1764A"/>
    <w:rsid w:val="00B37CEC"/>
    <w:rsid w:val="00B4296E"/>
    <w:rsid w:val="00B4413E"/>
    <w:rsid w:val="00B45B1F"/>
    <w:rsid w:val="00B45C3A"/>
    <w:rsid w:val="00B52740"/>
    <w:rsid w:val="00B53DE1"/>
    <w:rsid w:val="00B6117A"/>
    <w:rsid w:val="00B63C9E"/>
    <w:rsid w:val="00B66DAD"/>
    <w:rsid w:val="00B70727"/>
    <w:rsid w:val="00B7075A"/>
    <w:rsid w:val="00B814CB"/>
    <w:rsid w:val="00B84948"/>
    <w:rsid w:val="00B916FC"/>
    <w:rsid w:val="00BA6CFA"/>
    <w:rsid w:val="00BB4A52"/>
    <w:rsid w:val="00BB6A5F"/>
    <w:rsid w:val="00BB7CA4"/>
    <w:rsid w:val="00BC022B"/>
    <w:rsid w:val="00BC5061"/>
    <w:rsid w:val="00BE45BF"/>
    <w:rsid w:val="00BF2E28"/>
    <w:rsid w:val="00BF50AE"/>
    <w:rsid w:val="00BF6527"/>
    <w:rsid w:val="00C016DD"/>
    <w:rsid w:val="00C03BA9"/>
    <w:rsid w:val="00C0499A"/>
    <w:rsid w:val="00C11089"/>
    <w:rsid w:val="00C133A3"/>
    <w:rsid w:val="00C13982"/>
    <w:rsid w:val="00C14B96"/>
    <w:rsid w:val="00C3335D"/>
    <w:rsid w:val="00C363C4"/>
    <w:rsid w:val="00C365EF"/>
    <w:rsid w:val="00C42149"/>
    <w:rsid w:val="00C565DC"/>
    <w:rsid w:val="00C5687B"/>
    <w:rsid w:val="00C62CDF"/>
    <w:rsid w:val="00C6360C"/>
    <w:rsid w:val="00C63771"/>
    <w:rsid w:val="00C63BEA"/>
    <w:rsid w:val="00C63F3A"/>
    <w:rsid w:val="00C75A36"/>
    <w:rsid w:val="00C75A3E"/>
    <w:rsid w:val="00C91044"/>
    <w:rsid w:val="00C93C2D"/>
    <w:rsid w:val="00C944C2"/>
    <w:rsid w:val="00CA359C"/>
    <w:rsid w:val="00CB0E91"/>
    <w:rsid w:val="00CB2FA2"/>
    <w:rsid w:val="00CB637D"/>
    <w:rsid w:val="00CC5618"/>
    <w:rsid w:val="00CD3133"/>
    <w:rsid w:val="00CD51AF"/>
    <w:rsid w:val="00CE1AEA"/>
    <w:rsid w:val="00CE4EF3"/>
    <w:rsid w:val="00CF5251"/>
    <w:rsid w:val="00CF5813"/>
    <w:rsid w:val="00D01554"/>
    <w:rsid w:val="00D0239B"/>
    <w:rsid w:val="00D10DDC"/>
    <w:rsid w:val="00D11397"/>
    <w:rsid w:val="00D12963"/>
    <w:rsid w:val="00D13296"/>
    <w:rsid w:val="00D172F9"/>
    <w:rsid w:val="00D23188"/>
    <w:rsid w:val="00D43403"/>
    <w:rsid w:val="00D451A6"/>
    <w:rsid w:val="00D461D0"/>
    <w:rsid w:val="00D50DA6"/>
    <w:rsid w:val="00D5370C"/>
    <w:rsid w:val="00D610BD"/>
    <w:rsid w:val="00D628E1"/>
    <w:rsid w:val="00D66353"/>
    <w:rsid w:val="00D71C42"/>
    <w:rsid w:val="00D743DC"/>
    <w:rsid w:val="00D75169"/>
    <w:rsid w:val="00D906EB"/>
    <w:rsid w:val="00D97AFF"/>
    <w:rsid w:val="00DA4E54"/>
    <w:rsid w:val="00DB67C8"/>
    <w:rsid w:val="00DC1503"/>
    <w:rsid w:val="00DC2FF8"/>
    <w:rsid w:val="00DC3343"/>
    <w:rsid w:val="00DC36A6"/>
    <w:rsid w:val="00DC5F70"/>
    <w:rsid w:val="00DD195C"/>
    <w:rsid w:val="00DD47F9"/>
    <w:rsid w:val="00DD59BC"/>
    <w:rsid w:val="00DF344C"/>
    <w:rsid w:val="00DF46B4"/>
    <w:rsid w:val="00E02C60"/>
    <w:rsid w:val="00E059B1"/>
    <w:rsid w:val="00E06429"/>
    <w:rsid w:val="00E11CED"/>
    <w:rsid w:val="00E160EF"/>
    <w:rsid w:val="00E16C5F"/>
    <w:rsid w:val="00E16D9A"/>
    <w:rsid w:val="00E242E5"/>
    <w:rsid w:val="00E27B88"/>
    <w:rsid w:val="00E41CB6"/>
    <w:rsid w:val="00E4303D"/>
    <w:rsid w:val="00E5007F"/>
    <w:rsid w:val="00E508A7"/>
    <w:rsid w:val="00E57678"/>
    <w:rsid w:val="00E662A3"/>
    <w:rsid w:val="00E70389"/>
    <w:rsid w:val="00E7588A"/>
    <w:rsid w:val="00E81C8B"/>
    <w:rsid w:val="00E873C4"/>
    <w:rsid w:val="00E87B6A"/>
    <w:rsid w:val="00E97A2C"/>
    <w:rsid w:val="00EA66C6"/>
    <w:rsid w:val="00EA7FAF"/>
    <w:rsid w:val="00EB0DAE"/>
    <w:rsid w:val="00EB1248"/>
    <w:rsid w:val="00EB3BC0"/>
    <w:rsid w:val="00EB3F11"/>
    <w:rsid w:val="00EB6D45"/>
    <w:rsid w:val="00EB777E"/>
    <w:rsid w:val="00EC5BAD"/>
    <w:rsid w:val="00EC7F5A"/>
    <w:rsid w:val="00ED156A"/>
    <w:rsid w:val="00ED638F"/>
    <w:rsid w:val="00ED6609"/>
    <w:rsid w:val="00ED798F"/>
    <w:rsid w:val="00EE0102"/>
    <w:rsid w:val="00EE50DB"/>
    <w:rsid w:val="00F01206"/>
    <w:rsid w:val="00F10165"/>
    <w:rsid w:val="00F156B0"/>
    <w:rsid w:val="00F1669D"/>
    <w:rsid w:val="00F20919"/>
    <w:rsid w:val="00F273B1"/>
    <w:rsid w:val="00F312A2"/>
    <w:rsid w:val="00F3175B"/>
    <w:rsid w:val="00F322AA"/>
    <w:rsid w:val="00F32A9B"/>
    <w:rsid w:val="00F36F2D"/>
    <w:rsid w:val="00F410BE"/>
    <w:rsid w:val="00F43DC5"/>
    <w:rsid w:val="00F517A9"/>
    <w:rsid w:val="00F554AA"/>
    <w:rsid w:val="00F56AB9"/>
    <w:rsid w:val="00F60676"/>
    <w:rsid w:val="00F63605"/>
    <w:rsid w:val="00F66B23"/>
    <w:rsid w:val="00F70B12"/>
    <w:rsid w:val="00F7692D"/>
    <w:rsid w:val="00F76C96"/>
    <w:rsid w:val="00F775E8"/>
    <w:rsid w:val="00F83E61"/>
    <w:rsid w:val="00F859D3"/>
    <w:rsid w:val="00F863CF"/>
    <w:rsid w:val="00F90D35"/>
    <w:rsid w:val="00F94966"/>
    <w:rsid w:val="00FA7EBD"/>
    <w:rsid w:val="00FB019C"/>
    <w:rsid w:val="00FB322B"/>
    <w:rsid w:val="00FB36C8"/>
    <w:rsid w:val="00FB55C7"/>
    <w:rsid w:val="00FB7219"/>
    <w:rsid w:val="00FC44D7"/>
    <w:rsid w:val="00FD2E2F"/>
    <w:rsid w:val="00FD5A4A"/>
    <w:rsid w:val="00FE3CB6"/>
    <w:rsid w:val="00FF0930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89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72498E"/>
    <w:pPr>
      <w:suppressAutoHyphens/>
      <w:spacing w:after="240"/>
    </w:pPr>
    <w:rPr>
      <w:sz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6360C"/>
    <w:pPr>
      <w:keepNext/>
      <w:keepLines/>
      <w:outlineLvl w:val="1"/>
    </w:pPr>
    <w:rPr>
      <w:b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498E"/>
    <w:pPr>
      <w:keepNext/>
      <w:keepLines/>
      <w:tabs>
        <w:tab w:val="left" w:pos="851"/>
      </w:tabs>
      <w:spacing w:before="120" w:after="120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 w:after="120"/>
      <w:outlineLvl w:val="3"/>
    </w:pPr>
    <w:rPr>
      <w:b/>
      <w:bCs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F8"/>
    <w:pPr>
      <w:keepNext/>
      <w:keepLines/>
      <w:spacing w:before="20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C6360C"/>
    <w:rPr>
      <w:b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72498E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semiHidden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8E3ED7"/>
    <w:pPr>
      <w:numPr>
        <w:numId w:val="6"/>
      </w:numPr>
      <w:spacing w:after="0"/>
      <w:ind w:left="714" w:hanging="357"/>
      <w:contextualSpacing/>
    </w:pPr>
    <w:rPr>
      <w:sz w:val="20"/>
    </w:r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 w:after="12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4"/>
      </w:numPr>
    </w:pPr>
  </w:style>
  <w:style w:type="paragraph" w:styleId="ListParagraph">
    <w:name w:val="List Paragraph"/>
    <w:basedOn w:val="Normal"/>
    <w:uiPriority w:val="34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4"/>
      </w:numPr>
    </w:pPr>
  </w:style>
  <w:style w:type="character" w:customStyle="1" w:styleId="SubdotPointChar">
    <w:name w:val="Subdot Point Char"/>
    <w:link w:val="SubdotPoint"/>
    <w:rsid w:val="005A70F8"/>
    <w:rPr>
      <w:rFonts w:ascii="Calibri" w:hAnsi="Calibri"/>
      <w:sz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5"/>
      </w:numPr>
    </w:pPr>
  </w:style>
  <w:style w:type="character" w:customStyle="1" w:styleId="NumberedPointsChar">
    <w:name w:val="Numbered Points Char"/>
    <w:link w:val="NumberedPoints"/>
    <w:rsid w:val="005A70F8"/>
    <w:rPr>
      <w:rFonts w:ascii="Calibri" w:hAnsi="Calibri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22"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spacing w:after="120"/>
      <w:outlineLvl w:val="9"/>
    </w:pPr>
    <w:rPr>
      <w:rFonts w:ascii="Tahoma" w:hAnsi="Tahoma" w:cs="Tahoma"/>
      <w:b w:val="0"/>
      <w:szCs w:val="32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7"/>
      </w:numPr>
      <w:suppressAutoHyphens w:val="0"/>
      <w:spacing w:after="12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Times New Roman"/>
      <w:sz w:val="20"/>
      <w:szCs w:val="20"/>
      <w:lang w:eastAsia="en-AU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 w:cs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rsid w:val="00456927"/>
    <w:pPr>
      <w:tabs>
        <w:tab w:val="right" w:pos="9072"/>
      </w:tabs>
      <w:spacing w:after="120"/>
      <w:jc w:val="right"/>
    </w:pPr>
    <w:rPr>
      <w:rFonts w:ascii="Tahoma" w:hAnsi="Tahoma" w:cs="Tahoma"/>
      <w:sz w:val="18"/>
      <w:szCs w:val="18"/>
    </w:rPr>
  </w:style>
  <w:style w:type="character" w:customStyle="1" w:styleId="HeaderChar">
    <w:name w:val="Header Char"/>
    <w:link w:val="Header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 w:cs="Arial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iPriority w:val="99"/>
    <w:semiHidden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15"/>
      </w:numPr>
      <w:ind w:left="714" w:hanging="357"/>
    </w:pPr>
    <w:rPr>
      <w:lang w:eastAsia="ja-JP"/>
    </w:rPr>
  </w:style>
  <w:style w:type="paragraph" w:customStyle="1" w:styleId="Default">
    <w:name w:val="Default"/>
    <w:rsid w:val="002673C3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</w:rPr>
  </w:style>
  <w:style w:type="paragraph" w:customStyle="1" w:styleId="dob">
    <w:name w:val="dob"/>
    <w:basedOn w:val="Normal"/>
    <w:uiPriority w:val="99"/>
    <w:rsid w:val="002673C3"/>
    <w:pPr>
      <w:suppressAutoHyphens w:val="0"/>
      <w:spacing w:after="0"/>
    </w:pPr>
    <w:rPr>
      <w:rFonts w:ascii="Times New Roman" w:hAnsi="Times New Roman"/>
      <w:szCs w:val="24"/>
      <w:lang w:val="en-GB" w:eastAsia="en-US"/>
    </w:rPr>
  </w:style>
  <w:style w:type="paragraph" w:styleId="Revision">
    <w:name w:val="Revision"/>
    <w:hidden/>
    <w:uiPriority w:val="99"/>
    <w:semiHidden/>
    <w:rsid w:val="000E508C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1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federation.gov.au/about/agreements/intergovernmental-agreement-national-competition-polic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Links>
    <vt:vector size="282" baseType="variant">
      <vt:variant>
        <vt:i4>3145821</vt:i4>
      </vt:variant>
      <vt:variant>
        <vt:i4>273</vt:i4>
      </vt:variant>
      <vt:variant>
        <vt:i4>0</vt:i4>
      </vt:variant>
      <vt:variant>
        <vt:i4>5</vt:i4>
      </vt:variant>
      <vt:variant>
        <vt:lpwstr>http://sharedservices/ACTgovt/FinanceForms/Asset_AdditionAmendment.pdf</vt:lpwstr>
      </vt:variant>
      <vt:variant>
        <vt:lpwstr/>
      </vt:variant>
      <vt:variant>
        <vt:i4>1703986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_Toc413850048</vt:lpwstr>
      </vt:variant>
      <vt:variant>
        <vt:i4>1703986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_Toc413850044</vt:lpwstr>
      </vt:variant>
      <vt:variant>
        <vt:i4>1703986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_Toc413850040</vt:lpwstr>
      </vt:variant>
      <vt:variant>
        <vt:i4>1900594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_Toc413850035</vt:lpwstr>
      </vt:variant>
      <vt:variant>
        <vt:i4>1900594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_Toc413850034</vt:lpwstr>
      </vt:variant>
      <vt:variant>
        <vt:i4>1900594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_Toc413850033</vt:lpwstr>
      </vt:variant>
      <vt:variant>
        <vt:i4>1900594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_Toc413850032</vt:lpwstr>
      </vt:variant>
      <vt:variant>
        <vt:i4>1900594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_Toc413850031</vt:lpwstr>
      </vt:variant>
      <vt:variant>
        <vt:i4>1900594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_Toc413850030</vt:lpwstr>
      </vt:variant>
      <vt:variant>
        <vt:i4>1835058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_Toc413850029</vt:lpwstr>
      </vt:variant>
      <vt:variant>
        <vt:i4>1835058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_Toc413850028</vt:lpwstr>
      </vt:variant>
      <vt:variant>
        <vt:i4>1835058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_Toc413850027</vt:lpwstr>
      </vt:variant>
      <vt:variant>
        <vt:i4>1835058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_Toc413850026</vt:lpwstr>
      </vt:variant>
      <vt:variant>
        <vt:i4>1835058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_Toc413850025</vt:lpwstr>
      </vt:variant>
      <vt:variant>
        <vt:i4>1835058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_Toc413850024</vt:lpwstr>
      </vt:variant>
      <vt:variant>
        <vt:i4>1835058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_Toc413850023</vt:lpwstr>
      </vt:variant>
      <vt:variant>
        <vt:i4>1835058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_Toc413850022</vt:lpwstr>
      </vt:variant>
      <vt:variant>
        <vt:i4>1835058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_Toc413850021</vt:lpwstr>
      </vt:variant>
      <vt:variant>
        <vt:i4>1835058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_Toc413850020</vt:lpwstr>
      </vt:variant>
      <vt:variant>
        <vt:i4>2031666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_Toc413850019</vt:lpwstr>
      </vt:variant>
      <vt:variant>
        <vt:i4>2031666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_Toc413850018</vt:lpwstr>
      </vt:variant>
      <vt:variant>
        <vt:i4>2031666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_Toc413850017</vt:lpwstr>
      </vt:variant>
      <vt:variant>
        <vt:i4>2031666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_Toc413850016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_Toc413850015</vt:lpwstr>
      </vt:variant>
      <vt:variant>
        <vt:i4>2031666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_Toc413850014</vt:lpwstr>
      </vt:variant>
      <vt:variant>
        <vt:i4>2031666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_Toc413850013</vt:lpwstr>
      </vt:variant>
      <vt:variant>
        <vt:i4>2031666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_Toc413850012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_Toc413850011</vt:lpwstr>
      </vt:variant>
      <vt:variant>
        <vt:i4>2031666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_Toc413850010</vt:lpwstr>
      </vt:variant>
      <vt:variant>
        <vt:i4>1966130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_Toc413850009</vt:lpwstr>
      </vt:variant>
      <vt:variant>
        <vt:i4>1966130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_Toc413850008</vt:lpwstr>
      </vt:variant>
      <vt:variant>
        <vt:i4>1966130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_Toc413850007</vt:lpwstr>
      </vt:variant>
      <vt:variant>
        <vt:i4>1966130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_Toc413850006</vt:lpwstr>
      </vt:variant>
      <vt:variant>
        <vt:i4>1966130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_Toc413850005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_Toc413850004</vt:lpwstr>
      </vt:variant>
      <vt:variant>
        <vt:i4>1966130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_Toc413850003</vt:lpwstr>
      </vt:variant>
      <vt:variant>
        <vt:i4>1966130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_Toc413850002</vt:lpwstr>
      </vt:variant>
      <vt:variant>
        <vt:i4>1966130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_Toc413850001</vt:lpwstr>
      </vt:variant>
      <vt:variant>
        <vt:i4>1966130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_Toc413850000</vt:lpwstr>
      </vt:variant>
      <vt:variant>
        <vt:i4>1966138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_Toc413849999</vt:lpwstr>
      </vt:variant>
      <vt:variant>
        <vt:i4>1966138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_Toc413849998</vt:lpwstr>
      </vt:variant>
      <vt:variant>
        <vt:i4>1966138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_Toc413849997</vt:lpwstr>
      </vt:variant>
      <vt:variant>
        <vt:i4>1966138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_Toc413849996</vt:lpwstr>
      </vt:variant>
      <vt:variant>
        <vt:i4>1966138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_Toc413849995</vt:lpwstr>
      </vt:variant>
      <vt:variant>
        <vt:i4>1966138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_Toc413849994</vt:lpwstr>
      </vt:variant>
      <vt:variant>
        <vt:i4>4063345</vt:i4>
      </vt:variant>
      <vt:variant>
        <vt:i4>0</vt:i4>
      </vt:variant>
      <vt:variant>
        <vt:i4>0</vt:i4>
      </vt:variant>
      <vt:variant>
        <vt:i4>5</vt:i4>
      </vt:variant>
      <vt:variant>
        <vt:lpwstr>http://www.parliament.act.gov.au/act-register-of-lobbyists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2026-10-07T23:59:00Z</dcterms:created>
  <dcterms:modified xsi:type="dcterms:W3CDTF">2026-10-07T23:59:00Z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2026-10-07T23:59:28Z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25c701e5-a408-4b82-8788-0437c4237294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