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0FBCBEA2" w:rsidR="002A43D2" w:rsidRPr="00A30549" w:rsidRDefault="002D7380" w:rsidP="00A30549">
      <w:pPr>
        <w:pStyle w:val="Title"/>
        <w:jc w:val="left"/>
        <w:rPr>
          <w:sz w:val="52"/>
          <w:szCs w:val="52"/>
        </w:rPr>
      </w:pPr>
      <w:r>
        <w:rPr>
          <w:noProof/>
        </w:rPr>
        <w:drawing>
          <wp:inline distT="0" distB="0" distL="0" distR="0" wp14:anchorId="3707350B" wp14:editId="2A8AA9E9">
            <wp:extent cx="2191385" cy="673100"/>
            <wp:effectExtent l="0" t="0" r="0" b="0"/>
            <wp:docPr id="1" name="Picture 1" descr="ACTGov_JaCS_inline"/>
            <wp:cNvGraphicFramePr/>
            <a:graphic xmlns:a="http://schemas.openxmlformats.org/drawingml/2006/main">
              <a:graphicData uri="http://schemas.openxmlformats.org/drawingml/2006/picture">
                <pic:pic xmlns:pic="http://schemas.openxmlformats.org/drawingml/2006/picture">
                  <pic:nvPicPr>
                    <pic:cNvPr id="2" name="Picture 1" descr="ACTGov_JaCS_inline"/>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1385" cy="673100"/>
                    </a:xfrm>
                    <a:prstGeom prst="rect">
                      <a:avLst/>
                    </a:prstGeom>
                    <a:noFill/>
                    <a:ln>
                      <a:noFill/>
                    </a:ln>
                  </pic:spPr>
                </pic:pic>
              </a:graphicData>
            </a:graphic>
          </wp:inline>
        </w:drawing>
      </w:r>
      <w:r w:rsidR="00B54281">
        <w:t xml:space="preserve"> </w:t>
      </w:r>
      <w:r>
        <w:tab/>
      </w:r>
      <w:r w:rsidRPr="00A30549">
        <w:rPr>
          <w:sz w:val="52"/>
          <w:szCs w:val="52"/>
        </w:rPr>
        <w:t>P</w:t>
      </w:r>
      <w:r w:rsidR="002A43D2" w:rsidRPr="00A30549">
        <w:rPr>
          <w:sz w:val="52"/>
          <w:szCs w:val="52"/>
        </w:rPr>
        <w:t>OSITION DESCRIPTION</w:t>
      </w:r>
    </w:p>
    <w:p w14:paraId="08530A5E" w14:textId="77777777" w:rsidR="00832206" w:rsidRPr="00832206" w:rsidRDefault="00832206" w:rsidP="00832206">
      <w:pPr>
        <w:pStyle w:val="BodyText"/>
        <w:sectPr w:rsidR="00832206" w:rsidRPr="00832206" w:rsidSect="005B38C8">
          <w:headerReference w:type="even" r:id="rId11"/>
          <w:footerReference w:type="even" r:id="rId12"/>
          <w:footerReference w:type="default" r:id="rId13"/>
          <w:headerReference w:type="first" r:id="rId14"/>
          <w:footerReference w:type="first" r:id="rId15"/>
          <w:pgSz w:w="11906" w:h="16838" w:code="9"/>
          <w:pgMar w:top="851" w:right="1134" w:bottom="1134" w:left="1134" w:header="680" w:footer="680" w:gutter="0"/>
          <w:cols w:space="720"/>
          <w:docGrid w:linePitch="326"/>
        </w:sectPr>
      </w:pPr>
    </w:p>
    <w:tbl>
      <w:tblPr>
        <w:tblStyle w:val="TableGrid"/>
        <w:tblW w:w="60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116"/>
        <w:gridCol w:w="108"/>
        <w:gridCol w:w="1054"/>
        <w:gridCol w:w="2563"/>
        <w:gridCol w:w="108"/>
      </w:tblGrid>
      <w:tr w:rsidR="00D272F0" w14:paraId="57709A18" w14:textId="77777777" w:rsidTr="005F2853">
        <w:trPr>
          <w:gridBefore w:val="1"/>
          <w:wBefore w:w="108" w:type="dxa"/>
        </w:trPr>
        <w:tc>
          <w:tcPr>
            <w:tcW w:w="2224" w:type="dxa"/>
            <w:gridSpan w:val="2"/>
            <w:vAlign w:val="center"/>
          </w:tcPr>
          <w:p w14:paraId="429350A9" w14:textId="77777777" w:rsidR="00D272F0" w:rsidRDefault="00D272F0" w:rsidP="00652DF8">
            <w:pPr>
              <w:rPr>
                <w:b/>
              </w:rPr>
            </w:pPr>
            <w:r>
              <w:rPr>
                <w:b/>
              </w:rPr>
              <w:t>Directorate</w:t>
            </w:r>
          </w:p>
        </w:tc>
        <w:tc>
          <w:tcPr>
            <w:tcW w:w="3725" w:type="dxa"/>
            <w:gridSpan w:val="3"/>
            <w:vAlign w:val="center"/>
          </w:tcPr>
          <w:p w14:paraId="288A29C1" w14:textId="77777777" w:rsidR="00D272F0" w:rsidRPr="007D0013" w:rsidRDefault="00D272F0" w:rsidP="00D90525">
            <w:r w:rsidRPr="007D0013">
              <w:t>Justice and Community Safety</w:t>
            </w:r>
          </w:p>
        </w:tc>
      </w:tr>
      <w:tr w:rsidR="00D272F0" w14:paraId="01F8B4BF" w14:textId="77777777" w:rsidTr="005F2853">
        <w:trPr>
          <w:gridBefore w:val="1"/>
          <w:wBefore w:w="108" w:type="dxa"/>
        </w:trPr>
        <w:tc>
          <w:tcPr>
            <w:tcW w:w="2224" w:type="dxa"/>
            <w:gridSpan w:val="2"/>
            <w:vAlign w:val="center"/>
          </w:tcPr>
          <w:p w14:paraId="15D4616A" w14:textId="77777777" w:rsidR="00D272F0" w:rsidRDefault="00D272F0" w:rsidP="00652DF8">
            <w:pPr>
              <w:rPr>
                <w:b/>
              </w:rPr>
            </w:pPr>
            <w:r>
              <w:rPr>
                <w:b/>
              </w:rPr>
              <w:t>Business Unit/Agency</w:t>
            </w:r>
          </w:p>
        </w:tc>
        <w:tc>
          <w:tcPr>
            <w:tcW w:w="3725" w:type="dxa"/>
            <w:gridSpan w:val="3"/>
            <w:vAlign w:val="center"/>
          </w:tcPr>
          <w:p w14:paraId="0FA9D90E" w14:textId="616B9B97" w:rsidR="00D272F0" w:rsidRPr="007D0013" w:rsidRDefault="005F2853" w:rsidP="00D90525">
            <w:r>
              <w:t>ACT Corrective Services</w:t>
            </w:r>
          </w:p>
        </w:tc>
      </w:tr>
      <w:tr w:rsidR="00D272F0" w14:paraId="54412E53" w14:textId="77777777" w:rsidTr="005F2853">
        <w:trPr>
          <w:gridBefore w:val="1"/>
          <w:wBefore w:w="108" w:type="dxa"/>
        </w:trPr>
        <w:tc>
          <w:tcPr>
            <w:tcW w:w="2224" w:type="dxa"/>
            <w:gridSpan w:val="2"/>
            <w:vAlign w:val="center"/>
          </w:tcPr>
          <w:p w14:paraId="3D3AC1E1" w14:textId="77777777" w:rsidR="00D272F0" w:rsidRDefault="00D272F0" w:rsidP="00652DF8">
            <w:pPr>
              <w:rPr>
                <w:b/>
              </w:rPr>
            </w:pPr>
            <w:r>
              <w:rPr>
                <w:b/>
              </w:rPr>
              <w:t>Branch</w:t>
            </w:r>
          </w:p>
        </w:tc>
        <w:tc>
          <w:tcPr>
            <w:tcW w:w="3725" w:type="dxa"/>
            <w:gridSpan w:val="3"/>
            <w:vAlign w:val="center"/>
          </w:tcPr>
          <w:p w14:paraId="122C9AF4" w14:textId="3B1B966B" w:rsidR="00D272F0" w:rsidRPr="005F2853" w:rsidRDefault="002F7912" w:rsidP="00D90525">
            <w:pPr>
              <w:rPr>
                <w:iCs/>
              </w:rPr>
            </w:pPr>
            <w:r>
              <w:rPr>
                <w:iCs/>
              </w:rPr>
              <w:t>Corporate Services</w:t>
            </w:r>
          </w:p>
        </w:tc>
      </w:tr>
      <w:tr w:rsidR="00D272F0" w14:paraId="1974251A" w14:textId="77777777" w:rsidTr="005F2853">
        <w:trPr>
          <w:gridBefore w:val="1"/>
          <w:wBefore w:w="108" w:type="dxa"/>
        </w:trPr>
        <w:tc>
          <w:tcPr>
            <w:tcW w:w="2224" w:type="dxa"/>
            <w:gridSpan w:val="2"/>
            <w:vAlign w:val="center"/>
          </w:tcPr>
          <w:p w14:paraId="639AFC05" w14:textId="77777777" w:rsidR="00D272F0" w:rsidRDefault="00D272F0" w:rsidP="00652DF8">
            <w:pPr>
              <w:rPr>
                <w:b/>
              </w:rPr>
            </w:pPr>
            <w:r>
              <w:rPr>
                <w:b/>
              </w:rPr>
              <w:t>Position Number</w:t>
            </w:r>
          </w:p>
        </w:tc>
        <w:tc>
          <w:tcPr>
            <w:tcW w:w="3725" w:type="dxa"/>
            <w:gridSpan w:val="3"/>
            <w:vAlign w:val="center"/>
          </w:tcPr>
          <w:p w14:paraId="4BC32BCD" w14:textId="695DD32E" w:rsidR="00D272F0" w:rsidRPr="00D90525" w:rsidRDefault="0078585D" w:rsidP="00D90525">
            <w:pPr>
              <w:rPr>
                <w:iCs/>
              </w:rPr>
            </w:pPr>
            <w:r>
              <w:rPr>
                <w:iCs/>
              </w:rPr>
              <w:t>54970</w:t>
            </w:r>
          </w:p>
        </w:tc>
      </w:tr>
      <w:tr w:rsidR="00D272F0" w14:paraId="6751A11C" w14:textId="77777777" w:rsidTr="005F2853">
        <w:trPr>
          <w:gridBefore w:val="1"/>
          <w:wBefore w:w="108" w:type="dxa"/>
        </w:trPr>
        <w:tc>
          <w:tcPr>
            <w:tcW w:w="2224" w:type="dxa"/>
            <w:gridSpan w:val="2"/>
            <w:vAlign w:val="center"/>
          </w:tcPr>
          <w:p w14:paraId="17C010D1" w14:textId="77777777" w:rsidR="00D272F0" w:rsidRDefault="00D272F0" w:rsidP="00652DF8">
            <w:pPr>
              <w:rPr>
                <w:b/>
              </w:rPr>
            </w:pPr>
            <w:r>
              <w:rPr>
                <w:b/>
              </w:rPr>
              <w:t>Position Title</w:t>
            </w:r>
          </w:p>
        </w:tc>
        <w:tc>
          <w:tcPr>
            <w:tcW w:w="3725" w:type="dxa"/>
            <w:gridSpan w:val="3"/>
            <w:vAlign w:val="center"/>
          </w:tcPr>
          <w:p w14:paraId="3E51E882" w14:textId="61F72541" w:rsidR="00D272F0" w:rsidRPr="005F2853" w:rsidRDefault="005F2853" w:rsidP="00D90525">
            <w:pPr>
              <w:rPr>
                <w:iCs/>
              </w:rPr>
            </w:pPr>
            <w:r w:rsidRPr="005F2853">
              <w:rPr>
                <w:iCs/>
              </w:rPr>
              <w:t xml:space="preserve">Director, </w:t>
            </w:r>
            <w:r w:rsidR="00C7459C">
              <w:rPr>
                <w:iCs/>
              </w:rPr>
              <w:t>Workforce Planning and Support</w:t>
            </w:r>
          </w:p>
        </w:tc>
      </w:tr>
      <w:tr w:rsidR="00D272F0" w14:paraId="10967FE3" w14:textId="77777777" w:rsidTr="005F2853">
        <w:trPr>
          <w:gridBefore w:val="1"/>
          <w:wBefore w:w="108" w:type="dxa"/>
        </w:trPr>
        <w:tc>
          <w:tcPr>
            <w:tcW w:w="2224" w:type="dxa"/>
            <w:gridSpan w:val="2"/>
            <w:vAlign w:val="center"/>
          </w:tcPr>
          <w:p w14:paraId="419E9FDD" w14:textId="77777777" w:rsidR="00D272F0" w:rsidRDefault="00D272F0" w:rsidP="00652DF8">
            <w:pPr>
              <w:rPr>
                <w:b/>
              </w:rPr>
            </w:pPr>
            <w:r>
              <w:rPr>
                <w:b/>
              </w:rPr>
              <w:t>Classification</w:t>
            </w:r>
          </w:p>
        </w:tc>
        <w:tc>
          <w:tcPr>
            <w:tcW w:w="3725" w:type="dxa"/>
            <w:gridSpan w:val="3"/>
            <w:vAlign w:val="center"/>
          </w:tcPr>
          <w:p w14:paraId="7D67C250" w14:textId="22D189FB" w:rsidR="00D272F0" w:rsidRPr="005F2853" w:rsidRDefault="00D90525" w:rsidP="00D90525">
            <w:pPr>
              <w:rPr>
                <w:iCs/>
              </w:rPr>
            </w:pPr>
            <w:r>
              <w:rPr>
                <w:iCs/>
              </w:rPr>
              <w:t xml:space="preserve">Senior Officer Grade </w:t>
            </w:r>
            <w:r w:rsidR="00C7459C">
              <w:rPr>
                <w:iCs/>
              </w:rPr>
              <w:t>B</w:t>
            </w:r>
            <w:r>
              <w:rPr>
                <w:iCs/>
              </w:rPr>
              <w:t xml:space="preserve"> (</w:t>
            </w:r>
            <w:r w:rsidR="005F2853" w:rsidRPr="005F2853">
              <w:rPr>
                <w:iCs/>
              </w:rPr>
              <w:t>SO</w:t>
            </w:r>
            <w:r w:rsidR="00C7459C">
              <w:rPr>
                <w:iCs/>
              </w:rPr>
              <w:t>B</w:t>
            </w:r>
            <w:r>
              <w:rPr>
                <w:iCs/>
              </w:rPr>
              <w:t>)</w:t>
            </w:r>
          </w:p>
        </w:tc>
      </w:tr>
      <w:tr w:rsidR="00D272F0" w14:paraId="0B2B8B2E" w14:textId="77777777" w:rsidTr="005F2853">
        <w:trPr>
          <w:gridBefore w:val="1"/>
          <w:wBefore w:w="108" w:type="dxa"/>
        </w:trPr>
        <w:tc>
          <w:tcPr>
            <w:tcW w:w="2224" w:type="dxa"/>
            <w:gridSpan w:val="2"/>
            <w:vAlign w:val="center"/>
          </w:tcPr>
          <w:p w14:paraId="78B4CEA6" w14:textId="753CD65E" w:rsidR="00D272F0" w:rsidRDefault="00D272F0" w:rsidP="0024005B">
            <w:pPr>
              <w:rPr>
                <w:b/>
              </w:rPr>
            </w:pPr>
            <w:r>
              <w:rPr>
                <w:b/>
              </w:rPr>
              <w:t>Location</w:t>
            </w:r>
          </w:p>
        </w:tc>
        <w:tc>
          <w:tcPr>
            <w:tcW w:w="3725" w:type="dxa"/>
            <w:gridSpan w:val="3"/>
            <w:vAlign w:val="center"/>
          </w:tcPr>
          <w:p w14:paraId="3433235A" w14:textId="77777777" w:rsidR="00D272F0" w:rsidRDefault="005F2853" w:rsidP="00852978">
            <w:pPr>
              <w:spacing w:after="0"/>
              <w:rPr>
                <w:iCs/>
              </w:rPr>
            </w:pPr>
            <w:r w:rsidRPr="005F2853">
              <w:rPr>
                <w:iCs/>
              </w:rPr>
              <w:t>2 Constitution Ave, Canberra City</w:t>
            </w:r>
          </w:p>
          <w:p w14:paraId="05781436" w14:textId="77777777" w:rsidR="00C7459C" w:rsidRDefault="00C7459C" w:rsidP="00852978">
            <w:pPr>
              <w:pStyle w:val="BodyText"/>
              <w:spacing w:after="0"/>
            </w:pPr>
            <w:r>
              <w:t>Alexander Maco</w:t>
            </w:r>
            <w:r w:rsidR="00B6730A">
              <w:t>no</w:t>
            </w:r>
            <w:r>
              <w:t>chie Centre, Hume</w:t>
            </w:r>
          </w:p>
          <w:p w14:paraId="4B68B66F" w14:textId="6B619EEA" w:rsidR="00623A58" w:rsidRPr="00C7459C" w:rsidRDefault="00623A58" w:rsidP="00852978">
            <w:pPr>
              <w:pStyle w:val="BodyText"/>
              <w:spacing w:after="0"/>
            </w:pPr>
            <w:r>
              <w:t>ACT Law Courts Precinct</w:t>
            </w:r>
          </w:p>
        </w:tc>
      </w:tr>
      <w:tr w:rsidR="00D272F0" w14:paraId="137765DF" w14:textId="77777777" w:rsidTr="005F2853">
        <w:trPr>
          <w:gridAfter w:val="1"/>
          <w:wAfter w:w="108" w:type="dxa"/>
        </w:trPr>
        <w:tc>
          <w:tcPr>
            <w:tcW w:w="2224" w:type="dxa"/>
            <w:gridSpan w:val="2"/>
            <w:vAlign w:val="center"/>
          </w:tcPr>
          <w:p w14:paraId="208728CC" w14:textId="0228618D" w:rsidR="00D272F0" w:rsidRDefault="001962C1" w:rsidP="005F2853">
            <w:pPr>
              <w:rPr>
                <w:b/>
              </w:rPr>
            </w:pPr>
            <w:r>
              <w:rPr>
                <w:b/>
              </w:rPr>
              <w:t xml:space="preserve">  </w:t>
            </w:r>
            <w:r w:rsidR="00D272F0">
              <w:rPr>
                <w:b/>
              </w:rPr>
              <w:t xml:space="preserve">Last Reviewed </w:t>
            </w:r>
          </w:p>
        </w:tc>
        <w:tc>
          <w:tcPr>
            <w:tcW w:w="3725" w:type="dxa"/>
            <w:gridSpan w:val="3"/>
            <w:vAlign w:val="center"/>
          </w:tcPr>
          <w:p w14:paraId="7C34DFB7" w14:textId="6EF6279B" w:rsidR="005F2853" w:rsidRPr="005F2853" w:rsidRDefault="007E22D9" w:rsidP="003B589F">
            <w:pPr>
              <w:pStyle w:val="BodyText"/>
              <w:ind w:left="48" w:firstLine="48"/>
            </w:pPr>
            <w:r>
              <w:t>May</w:t>
            </w:r>
            <w:r w:rsidR="0037729A">
              <w:t xml:space="preserve"> 202</w:t>
            </w:r>
            <w:r w:rsidR="00B2132B">
              <w:t>6</w:t>
            </w:r>
          </w:p>
        </w:tc>
      </w:tr>
      <w:tr w:rsidR="005F2853" w14:paraId="10643D93" w14:textId="77777777" w:rsidTr="005F2853">
        <w:trPr>
          <w:gridAfter w:val="1"/>
          <w:wAfter w:w="108" w:type="dxa"/>
        </w:trPr>
        <w:tc>
          <w:tcPr>
            <w:tcW w:w="2224" w:type="dxa"/>
            <w:gridSpan w:val="2"/>
            <w:vAlign w:val="center"/>
          </w:tcPr>
          <w:p w14:paraId="3AA8B303" w14:textId="77777777" w:rsidR="005F2853" w:rsidRDefault="005F2853" w:rsidP="005F2853">
            <w:pPr>
              <w:rPr>
                <w:b/>
              </w:rPr>
            </w:pPr>
          </w:p>
        </w:tc>
        <w:tc>
          <w:tcPr>
            <w:tcW w:w="3725" w:type="dxa"/>
            <w:gridSpan w:val="3"/>
            <w:vAlign w:val="center"/>
          </w:tcPr>
          <w:p w14:paraId="74E85726" w14:textId="77777777" w:rsidR="005F2853" w:rsidRDefault="005F2853" w:rsidP="005F2853">
            <w:pPr>
              <w:pStyle w:val="BodyText"/>
            </w:pPr>
          </w:p>
        </w:tc>
      </w:tr>
      <w:tr w:rsidR="00832206" w14:paraId="6657E77C" w14:textId="77777777" w:rsidTr="005F28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08" w:type="dxa"/>
          <w:wAfter w:w="2671" w:type="dxa"/>
          <w:trHeight w:val="612"/>
        </w:trPr>
        <w:tc>
          <w:tcPr>
            <w:tcW w:w="3278" w:type="dxa"/>
            <w:gridSpan w:val="3"/>
          </w:tcPr>
          <w:p w14:paraId="0E7CD72F" w14:textId="793DC624" w:rsidR="00D272F0" w:rsidRPr="00D272F0" w:rsidRDefault="00D272F0" w:rsidP="00D272F0">
            <w:pPr>
              <w:pStyle w:val="BodyText"/>
              <w:jc w:val="center"/>
              <w:rPr>
                <w:b/>
              </w:rPr>
            </w:pPr>
            <w:r w:rsidRPr="00D272F0">
              <w:rPr>
                <w:b/>
              </w:rPr>
              <w:t>Reporting Relationships</w:t>
            </w:r>
          </w:p>
        </w:tc>
      </w:tr>
      <w:tr w:rsidR="00832206" w14:paraId="4883E912" w14:textId="77777777" w:rsidTr="005C2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08" w:type="dxa"/>
          <w:wAfter w:w="2671" w:type="dxa"/>
          <w:trHeight w:val="3795"/>
        </w:trPr>
        <w:tc>
          <w:tcPr>
            <w:tcW w:w="3278" w:type="dxa"/>
            <w:gridSpan w:val="3"/>
          </w:tcPr>
          <w:p w14:paraId="3CC7653F" w14:textId="5F4A1D8F" w:rsidR="00D272F0" w:rsidRDefault="00852978" w:rsidP="00D272F0">
            <w:pPr>
              <w:pStyle w:val="BodyText"/>
            </w:pPr>
            <w:r>
              <w:rPr>
                <w:noProof/>
              </w:rPr>
              <mc:AlternateContent>
                <mc:Choice Requires="wps">
                  <w:drawing>
                    <wp:anchor distT="45720" distB="45720" distL="114300" distR="114300" simplePos="0" relativeHeight="251464704" behindDoc="0" locked="0" layoutInCell="1" allowOverlap="1" wp14:anchorId="189F9333" wp14:editId="2769F7F9">
                      <wp:simplePos x="0" y="0"/>
                      <wp:positionH relativeFrom="column">
                        <wp:posOffset>74930</wp:posOffset>
                      </wp:positionH>
                      <wp:positionV relativeFrom="paragraph">
                        <wp:posOffset>71755</wp:posOffset>
                      </wp:positionV>
                      <wp:extent cx="1828800" cy="657225"/>
                      <wp:effectExtent l="0" t="0" r="1905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57225"/>
                              </a:xfrm>
                              <a:prstGeom prst="rect">
                                <a:avLst/>
                              </a:prstGeom>
                              <a:solidFill>
                                <a:srgbClr val="FFFFFF"/>
                              </a:solidFill>
                              <a:ln w="9525">
                                <a:solidFill>
                                  <a:srgbClr val="000000"/>
                                </a:solidFill>
                                <a:miter lim="800000"/>
                                <a:headEnd/>
                                <a:tailEnd/>
                              </a:ln>
                            </wps:spPr>
                            <wps:txbx>
                              <w:txbxContent>
                                <w:p w14:paraId="5F7F79EF" w14:textId="39436B55" w:rsidR="00D272F0" w:rsidRDefault="007B7026" w:rsidP="00D272F0">
                                  <w:pPr>
                                    <w:jc w:val="center"/>
                                  </w:pPr>
                                  <w:r>
                                    <w:t>Executive Branch Manager Corporate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9F9333" id="_x0000_t202" coordsize="21600,21600" o:spt="202" path="m,l,21600r21600,l21600,xe">
                      <v:stroke joinstyle="miter"/>
                      <v:path gradientshapeok="t" o:connecttype="rect"/>
                    </v:shapetype>
                    <v:shape id="Text Box 2" o:spid="_x0000_s1026" type="#_x0000_t202" style="position:absolute;margin-left:5.9pt;margin-top:5.65pt;width:2in;height:51.75pt;z-index:251464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">
                      <v:textbox>
                        <w:txbxContent>
                          <w:p w14:paraId="5F7F79EF" w14:textId="39436B55" w:rsidR="00D272F0" w:rsidRDefault="007B7026" w:rsidP="00D272F0">
                            <w:pPr>
                              <w:jc w:val="center"/>
                            </w:pPr>
                            <w:r>
                              <w:t>Executive Branch Manager Corporate Services</w:t>
                            </w:r>
                          </w:p>
                        </w:txbxContent>
                      </v:textbox>
                      <w10:wrap type="square"/>
                    </v:shape>
                  </w:pict>
                </mc:Fallback>
              </mc:AlternateContent>
            </w:r>
            <w:r>
              <w:rPr>
                <w:noProof/>
              </w:rPr>
              <mc:AlternateContent>
                <mc:Choice Requires="wps">
                  <w:drawing>
                    <wp:anchor distT="0" distB="0" distL="114300" distR="114300" simplePos="0" relativeHeight="251845632" behindDoc="0" locked="0" layoutInCell="1" allowOverlap="1" wp14:anchorId="0AA3C001" wp14:editId="00D5FCB0">
                      <wp:simplePos x="0" y="0"/>
                      <wp:positionH relativeFrom="column">
                        <wp:posOffset>803275</wp:posOffset>
                      </wp:positionH>
                      <wp:positionV relativeFrom="paragraph">
                        <wp:posOffset>796290</wp:posOffset>
                      </wp:positionV>
                      <wp:extent cx="219075" cy="161925"/>
                      <wp:effectExtent l="19050" t="19050" r="47625" b="28575"/>
                      <wp:wrapNone/>
                      <wp:docPr id="19" name="Up Arrow 19"/>
                      <wp:cNvGraphicFramePr/>
                      <a:graphic xmlns:a="http://schemas.openxmlformats.org/drawingml/2006/main">
                        <a:graphicData uri="http://schemas.microsoft.com/office/word/2010/wordprocessingShape">
                          <wps:wsp>
                            <wps:cNvSpPr/>
                            <wps:spPr>
                              <a:xfrm>
                                <a:off x="0" y="0"/>
                                <a:ext cx="219075" cy="161925"/>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B024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9" o:spid="_x0000_s1026" type="#_x0000_t68" style="position:absolute;margin-left:63.25pt;margin-top:62.7pt;width:17.25pt;height:12.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" adj="10800" fillcolor="black [3213]" strokecolor="black [3213]" strokeweight="1pt"/>
                  </w:pict>
                </mc:Fallback>
              </mc:AlternateContent>
            </w:r>
            <w:r>
              <w:rPr>
                <w:noProof/>
              </w:rPr>
              <mc:AlternateContent>
                <mc:Choice Requires="wps">
                  <w:drawing>
                    <wp:anchor distT="45720" distB="45720" distL="114300" distR="114300" simplePos="0" relativeHeight="251591680" behindDoc="0" locked="0" layoutInCell="1" allowOverlap="1" wp14:anchorId="3A01508A" wp14:editId="6432E6AA">
                      <wp:simplePos x="0" y="0"/>
                      <wp:positionH relativeFrom="column">
                        <wp:posOffset>36830</wp:posOffset>
                      </wp:positionH>
                      <wp:positionV relativeFrom="paragraph">
                        <wp:posOffset>1038860</wp:posOffset>
                      </wp:positionV>
                      <wp:extent cx="1866900" cy="47625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76250"/>
                              </a:xfrm>
                              <a:prstGeom prst="rect">
                                <a:avLst/>
                              </a:prstGeom>
                              <a:solidFill>
                                <a:srgbClr val="FFFFFF"/>
                              </a:solidFill>
                              <a:ln w="9525">
                                <a:solidFill>
                                  <a:srgbClr val="000000"/>
                                </a:solidFill>
                                <a:miter lim="800000"/>
                                <a:headEnd/>
                                <a:tailEnd/>
                              </a:ln>
                            </wps:spPr>
                            <wps:txbx>
                              <w:txbxContent>
                                <w:p w14:paraId="4CDBA6C9" w14:textId="14DFD71A" w:rsidR="00D272F0" w:rsidRDefault="007B7026" w:rsidP="00D272F0">
                                  <w:pPr>
                                    <w:jc w:val="center"/>
                                  </w:pPr>
                                  <w:r>
                                    <w:t>Senior Director, People and Culture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1508A" id="_x0000_s1027" type="#_x0000_t202" style="position:absolute;margin-left:2.9pt;margin-top:81.8pt;width:147pt;height:37.5pt;z-index:25159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">
                      <v:textbox>
                        <w:txbxContent>
                          <w:p w14:paraId="4CDBA6C9" w14:textId="14DFD71A" w:rsidR="00D272F0" w:rsidRDefault="007B7026" w:rsidP="00D272F0">
                            <w:pPr>
                              <w:jc w:val="center"/>
                            </w:pPr>
                            <w:r>
                              <w:t>Senior Director, People and Culture</w:t>
                            </w:r>
                          </w:p>
                        </w:txbxContent>
                      </v:textbox>
                      <w10:wrap type="square"/>
                    </v:shape>
                  </w:pict>
                </mc:Fallback>
              </mc:AlternateContent>
            </w:r>
            <w:r>
              <w:rPr>
                <w:noProof/>
              </w:rPr>
              <mc:AlternateContent>
                <mc:Choice Requires="wps">
                  <w:drawing>
                    <wp:anchor distT="0" distB="0" distL="114300" distR="114300" simplePos="0" relativeHeight="251972608" behindDoc="0" locked="0" layoutInCell="1" allowOverlap="1" wp14:anchorId="0CFB6E58" wp14:editId="5101D1B5">
                      <wp:simplePos x="0" y="0"/>
                      <wp:positionH relativeFrom="column">
                        <wp:posOffset>784225</wp:posOffset>
                      </wp:positionH>
                      <wp:positionV relativeFrom="paragraph">
                        <wp:posOffset>1577340</wp:posOffset>
                      </wp:positionV>
                      <wp:extent cx="219075" cy="161925"/>
                      <wp:effectExtent l="19050" t="19050" r="47625" b="28575"/>
                      <wp:wrapNone/>
                      <wp:docPr id="20" name="Up Arrow 20"/>
                      <wp:cNvGraphicFramePr/>
                      <a:graphic xmlns:a="http://schemas.openxmlformats.org/drawingml/2006/main">
                        <a:graphicData uri="http://schemas.microsoft.com/office/word/2010/wordprocessingShape">
                          <wps:wsp>
                            <wps:cNvSpPr/>
                            <wps:spPr>
                              <a:xfrm>
                                <a:off x="0" y="0"/>
                                <a:ext cx="219075" cy="161925"/>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0F5BB" id="Up Arrow 20" o:spid="_x0000_s1026" type="#_x0000_t68" style="position:absolute;margin-left:61.75pt;margin-top:124.2pt;width:17.25pt;height:12.7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" adj="10800" fillcolor="black [3213]" strokecolor="black [3213]" strokeweight="1pt"/>
                  </w:pict>
                </mc:Fallback>
              </mc:AlternateContent>
            </w:r>
            <w:r>
              <w:rPr>
                <w:noProof/>
              </w:rPr>
              <mc:AlternateContent>
                <mc:Choice Requires="wps">
                  <w:drawing>
                    <wp:anchor distT="45720" distB="45720" distL="114300" distR="114300" simplePos="0" relativeHeight="251718656" behindDoc="0" locked="0" layoutInCell="1" allowOverlap="1" wp14:anchorId="33640C6C" wp14:editId="1B47DEDC">
                      <wp:simplePos x="0" y="0"/>
                      <wp:positionH relativeFrom="column">
                        <wp:posOffset>46355</wp:posOffset>
                      </wp:positionH>
                      <wp:positionV relativeFrom="paragraph">
                        <wp:posOffset>1805305</wp:posOffset>
                      </wp:positionV>
                      <wp:extent cx="1866900" cy="4762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76250"/>
                              </a:xfrm>
                              <a:prstGeom prst="rect">
                                <a:avLst/>
                              </a:prstGeom>
                              <a:solidFill>
                                <a:srgbClr val="FFFFFF"/>
                              </a:solidFill>
                              <a:ln w="9525">
                                <a:solidFill>
                                  <a:srgbClr val="000000"/>
                                </a:solidFill>
                                <a:miter lim="800000"/>
                                <a:headEnd/>
                                <a:tailEnd/>
                              </a:ln>
                            </wps:spPr>
                            <wps:txbx>
                              <w:txbxContent>
                                <w:p w14:paraId="20E71B22" w14:textId="478996FC" w:rsidR="00D272F0" w:rsidRPr="00D90525" w:rsidRDefault="005F2853" w:rsidP="00D272F0">
                                  <w:pPr>
                                    <w:jc w:val="center"/>
                                  </w:pPr>
                                  <w:r w:rsidRPr="00D90525">
                                    <w:t xml:space="preserve">Director </w:t>
                                  </w:r>
                                  <w:r w:rsidR="007B7026">
                                    <w:t>Workforce Planning and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40C6C" id="_x0000_s1028" type="#_x0000_t202" style="position:absolute;margin-left:3.65pt;margin-top:142.15pt;width:147pt;height:37.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">
                      <v:textbox>
                        <w:txbxContent>
                          <w:p w14:paraId="20E71B22" w14:textId="478996FC" w:rsidR="00D272F0" w:rsidRPr="00D90525" w:rsidRDefault="005F2853" w:rsidP="00D272F0">
                            <w:pPr>
                              <w:jc w:val="center"/>
                            </w:pPr>
                            <w:r w:rsidRPr="00D90525">
                              <w:t xml:space="preserve">Director </w:t>
                            </w:r>
                            <w:r w:rsidR="007B7026">
                              <w:t>Workforce Planning and Support</w:t>
                            </w:r>
                          </w:p>
                        </w:txbxContent>
                      </v:textbox>
                      <w10:wrap type="square"/>
                    </v:shape>
                  </w:pict>
                </mc:Fallback>
              </mc:AlternateContent>
            </w:r>
          </w:p>
        </w:tc>
      </w:tr>
    </w:tbl>
    <w:p w14:paraId="055EA872" w14:textId="77777777" w:rsidR="00D272F0" w:rsidRPr="00D272F0" w:rsidRDefault="00D272F0" w:rsidP="00D272F0">
      <w:pPr>
        <w:pStyle w:val="BodyText"/>
        <w:sectPr w:rsidR="00D272F0" w:rsidRPr="00D272F0" w:rsidSect="00832206">
          <w:type w:val="continuous"/>
          <w:pgSz w:w="11906" w:h="16838" w:code="9"/>
          <w:pgMar w:top="851" w:right="1134" w:bottom="1134" w:left="1134" w:header="680" w:footer="680" w:gutter="0"/>
          <w:cols w:num="2" w:space="680" w:equalWidth="0">
            <w:col w:w="5670" w:space="680"/>
            <w:col w:w="3288"/>
          </w:cols>
          <w:docGrid w:linePitch="326"/>
        </w:sectPr>
      </w:pPr>
    </w:p>
    <w:p w14:paraId="4C0E5F74" w14:textId="5075071F" w:rsidR="005B4DB6" w:rsidRDefault="005B4DB6" w:rsidP="005B4DB6">
      <w:r>
        <w:t>The Australian Capital Territory Public Service (ACTPS) is a values</w:t>
      </w:r>
      <w:r w:rsidR="00E75AD7">
        <w:t>-</w:t>
      </w:r>
      <w:r>
        <w:t>based organisation where all employees are expected to embody the prescribed core values of respect, integrity, collaboration and innovation, as well as demonstrate the related signature behaviours.</w:t>
      </w:r>
    </w:p>
    <w:p w14:paraId="27FF2F67" w14:textId="66E332D4" w:rsidR="002A43D2" w:rsidRDefault="002A43D2" w:rsidP="00E45888">
      <w:pPr>
        <w:pStyle w:val="Heading1"/>
      </w:pPr>
      <w:r w:rsidRPr="00423241">
        <w:t>DIRECTORATE OVERVIEW</w:t>
      </w:r>
    </w:p>
    <w:p w14:paraId="32427A2D" w14:textId="77777777" w:rsidR="0037729A" w:rsidRDefault="0037729A" w:rsidP="0037729A">
      <w:pPr>
        <w:pStyle w:val="paragraph"/>
        <w:spacing w:before="0" w:beforeAutospacing="0" w:after="0" w:afterAutospacing="0"/>
        <w:jc w:val="both"/>
        <w:textAlignment w:val="baseline"/>
        <w:rPr>
          <w:rStyle w:val="eop"/>
          <w:rFonts w:cs="Calibri"/>
          <w:color w:val="000000"/>
        </w:rPr>
      </w:pPr>
      <w:r>
        <w:rPr>
          <w:rStyle w:val="normaltextrun"/>
          <w:rFonts w:ascii="Calibri" w:hAnsi="Calibri" w:cs="Calibri"/>
          <w:color w:val="000000"/>
        </w:rPr>
        <w:t xml:space="preserve">The Justice and Community Safety Directorate (the Directorate) seeks to maintain a safe, just and resilient and inclusive community.  </w:t>
      </w:r>
      <w:r>
        <w:rPr>
          <w:rStyle w:val="eop"/>
          <w:rFonts w:cs="Calibri"/>
          <w:color w:val="000000"/>
        </w:rPr>
        <w:t> </w:t>
      </w:r>
    </w:p>
    <w:p w14:paraId="3B55D26F" w14:textId="77777777" w:rsidR="0037729A" w:rsidRDefault="0037729A" w:rsidP="0037729A">
      <w:pPr>
        <w:pStyle w:val="paragraph"/>
        <w:spacing w:before="0" w:beforeAutospacing="0" w:after="0" w:afterAutospacing="0"/>
        <w:jc w:val="both"/>
        <w:textAlignment w:val="baseline"/>
        <w:rPr>
          <w:rFonts w:ascii="Segoe UI" w:hAnsi="Segoe UI" w:cs="Segoe UI"/>
          <w:sz w:val="18"/>
          <w:szCs w:val="18"/>
        </w:rPr>
      </w:pPr>
    </w:p>
    <w:p w14:paraId="6676CE1B" w14:textId="77777777" w:rsidR="0037729A" w:rsidRDefault="0037729A" w:rsidP="0037729A">
      <w:pPr>
        <w:pStyle w:val="paragraph"/>
        <w:spacing w:before="0" w:beforeAutospacing="0" w:after="0" w:afterAutospacing="0"/>
        <w:jc w:val="both"/>
        <w:textAlignment w:val="baseline"/>
        <w:rPr>
          <w:rStyle w:val="eop"/>
          <w:rFonts w:cs="Calibri"/>
          <w:color w:val="000000"/>
        </w:rPr>
      </w:pPr>
      <w:r>
        <w:rPr>
          <w:rStyle w:val="normaltextrun"/>
          <w:rFonts w:ascii="Calibri" w:hAnsi="Calibri" w:cs="Calibri"/>
          <w:color w:val="000000"/>
        </w:rPr>
        <w:t>Our purpose is to continuously improve the wellbeing of our community by delivering responsive justice and community safety services that:</w:t>
      </w:r>
      <w:r>
        <w:rPr>
          <w:rStyle w:val="eop"/>
          <w:rFonts w:cs="Calibri"/>
          <w:color w:val="000000"/>
        </w:rPr>
        <w:t> </w:t>
      </w:r>
    </w:p>
    <w:p w14:paraId="76CDBD38" w14:textId="77777777" w:rsidR="0037729A" w:rsidRDefault="0037729A" w:rsidP="0037729A">
      <w:pPr>
        <w:pStyle w:val="paragraph"/>
        <w:spacing w:before="0" w:beforeAutospacing="0" w:after="0" w:afterAutospacing="0"/>
        <w:jc w:val="both"/>
        <w:textAlignment w:val="baseline"/>
        <w:rPr>
          <w:rFonts w:ascii="Segoe UI" w:hAnsi="Segoe UI" w:cs="Segoe UI"/>
          <w:sz w:val="18"/>
          <w:szCs w:val="18"/>
        </w:rPr>
      </w:pPr>
    </w:p>
    <w:p w14:paraId="4DE0FE43" w14:textId="77777777" w:rsidR="0037729A" w:rsidRDefault="0037729A" w:rsidP="0037729A">
      <w:pPr>
        <w:pStyle w:val="paragraph"/>
        <w:numPr>
          <w:ilvl w:val="0"/>
          <w:numId w:val="31"/>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Maintain the rule of law and support a democratic society;</w:t>
      </w:r>
      <w:r>
        <w:rPr>
          <w:rStyle w:val="eop"/>
          <w:rFonts w:cs="Calibri"/>
          <w:color w:val="000000"/>
        </w:rPr>
        <w:t> </w:t>
      </w:r>
    </w:p>
    <w:p w14:paraId="4B871FFD" w14:textId="77777777" w:rsidR="0037729A" w:rsidRDefault="0037729A" w:rsidP="0037729A">
      <w:pPr>
        <w:pStyle w:val="paragraph"/>
        <w:numPr>
          <w:ilvl w:val="0"/>
          <w:numId w:val="31"/>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Strengthens community safety;</w:t>
      </w:r>
      <w:r>
        <w:rPr>
          <w:rStyle w:val="eop"/>
          <w:rFonts w:cs="Calibri"/>
          <w:color w:val="000000"/>
        </w:rPr>
        <w:t> </w:t>
      </w:r>
    </w:p>
    <w:p w14:paraId="19E309F9" w14:textId="77777777" w:rsidR="0037729A" w:rsidRDefault="0037729A" w:rsidP="0037729A">
      <w:pPr>
        <w:pStyle w:val="paragraph"/>
        <w:numPr>
          <w:ilvl w:val="0"/>
          <w:numId w:val="31"/>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Protects people’s legal and human rights and interests; </w:t>
      </w:r>
      <w:r>
        <w:rPr>
          <w:rStyle w:val="eop"/>
          <w:rFonts w:cs="Calibri"/>
          <w:color w:val="000000"/>
        </w:rPr>
        <w:t> </w:t>
      </w:r>
    </w:p>
    <w:p w14:paraId="36025FDD" w14:textId="77777777" w:rsidR="0037729A" w:rsidRDefault="0037729A" w:rsidP="0037729A">
      <w:pPr>
        <w:pStyle w:val="paragraph"/>
        <w:numPr>
          <w:ilvl w:val="0"/>
          <w:numId w:val="31"/>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Cares for and supporting people who are at a higher risk of vulnerability;  </w:t>
      </w:r>
      <w:r>
        <w:rPr>
          <w:rStyle w:val="eop"/>
          <w:rFonts w:cs="Calibri"/>
          <w:color w:val="000000"/>
        </w:rPr>
        <w:t> </w:t>
      </w:r>
    </w:p>
    <w:p w14:paraId="142462ED" w14:textId="77777777" w:rsidR="0037729A" w:rsidRDefault="0037729A" w:rsidP="0037729A">
      <w:pPr>
        <w:pStyle w:val="paragraph"/>
        <w:numPr>
          <w:ilvl w:val="0"/>
          <w:numId w:val="31"/>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Enhances timely access to justice; </w:t>
      </w:r>
      <w:r>
        <w:rPr>
          <w:rStyle w:val="eop"/>
          <w:rFonts w:cs="Calibri"/>
          <w:color w:val="000000"/>
        </w:rPr>
        <w:t> </w:t>
      </w:r>
    </w:p>
    <w:p w14:paraId="52F3D611" w14:textId="77777777" w:rsidR="0037729A" w:rsidRDefault="0037729A" w:rsidP="0037729A">
      <w:pPr>
        <w:pStyle w:val="paragraph"/>
        <w:numPr>
          <w:ilvl w:val="0"/>
          <w:numId w:val="31"/>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Builds community and business resilience to emergencies and disasters/disruptions; and </w:t>
      </w:r>
      <w:r>
        <w:rPr>
          <w:rStyle w:val="eop"/>
          <w:rFonts w:cs="Calibri"/>
          <w:color w:val="000000"/>
        </w:rPr>
        <w:t> </w:t>
      </w:r>
    </w:p>
    <w:p w14:paraId="6F683E50" w14:textId="77777777" w:rsidR="0037729A" w:rsidRPr="00117AAB" w:rsidRDefault="0037729A" w:rsidP="0037729A">
      <w:pPr>
        <w:pStyle w:val="paragraph"/>
        <w:numPr>
          <w:ilvl w:val="0"/>
          <w:numId w:val="31"/>
        </w:numPr>
        <w:spacing w:before="0" w:beforeAutospacing="0" w:after="0" w:afterAutospacing="0" w:line="276" w:lineRule="auto"/>
        <w:textAlignment w:val="baseline"/>
        <w:rPr>
          <w:rStyle w:val="eop"/>
          <w:rFonts w:ascii="Calibri" w:hAnsi="Calibri" w:cs="Calibri"/>
        </w:rPr>
      </w:pPr>
      <w:r>
        <w:rPr>
          <w:rStyle w:val="normaltextrun"/>
          <w:rFonts w:ascii="Calibri" w:hAnsi="Calibri" w:cs="Calibri"/>
          <w:color w:val="000000"/>
        </w:rPr>
        <w:t>Supports formal partnerships and shared decision making with First Nations Peoples.</w:t>
      </w:r>
      <w:r>
        <w:rPr>
          <w:rStyle w:val="eop"/>
          <w:rFonts w:cs="Calibri"/>
          <w:color w:val="000000"/>
        </w:rPr>
        <w:t> </w:t>
      </w:r>
    </w:p>
    <w:p w14:paraId="0D2B71BC" w14:textId="77777777" w:rsidR="0037729A" w:rsidRDefault="0037729A" w:rsidP="0037729A">
      <w:pPr>
        <w:pStyle w:val="paragraph"/>
        <w:spacing w:before="0" w:beforeAutospacing="0" w:after="0" w:afterAutospacing="0"/>
        <w:textAlignment w:val="baseline"/>
        <w:rPr>
          <w:rFonts w:ascii="Calibri" w:hAnsi="Calibri" w:cs="Calibri"/>
        </w:rPr>
      </w:pPr>
    </w:p>
    <w:p w14:paraId="56B6F7B6" w14:textId="77777777" w:rsidR="0037729A" w:rsidRDefault="0037729A" w:rsidP="0037729A">
      <w:pPr>
        <w:pStyle w:val="paragraph"/>
        <w:spacing w:before="0" w:beforeAutospacing="0" w:after="0" w:afterAutospacing="0"/>
        <w:jc w:val="both"/>
        <w:textAlignment w:val="baseline"/>
        <w:rPr>
          <w:rStyle w:val="eop"/>
          <w:rFonts w:cs="Calibri"/>
        </w:rPr>
      </w:pPr>
      <w:r>
        <w:rPr>
          <w:rStyle w:val="normaltextrun"/>
          <w:rFonts w:ascii="Calibri" w:hAnsi="Calibri" w:cs="Calibri"/>
        </w:rPr>
        <w:t xml:space="preserve">We will invest in the capability of our people, and we will support them to deliver innovative and sustainable services for our ACT Community.  </w:t>
      </w:r>
      <w:r>
        <w:rPr>
          <w:rStyle w:val="eop"/>
          <w:rFonts w:cs="Calibri"/>
        </w:rPr>
        <w:t> </w:t>
      </w:r>
    </w:p>
    <w:p w14:paraId="4449E6B8" w14:textId="77777777" w:rsidR="0037729A" w:rsidRDefault="0037729A" w:rsidP="0037729A">
      <w:pPr>
        <w:pStyle w:val="paragraph"/>
        <w:spacing w:before="0" w:beforeAutospacing="0" w:after="0" w:afterAutospacing="0"/>
        <w:jc w:val="both"/>
        <w:textAlignment w:val="baseline"/>
        <w:rPr>
          <w:rFonts w:ascii="Segoe UI" w:hAnsi="Segoe UI" w:cs="Segoe UI"/>
          <w:sz w:val="18"/>
          <w:szCs w:val="18"/>
        </w:rPr>
      </w:pPr>
    </w:p>
    <w:p w14:paraId="6225065F" w14:textId="77777777" w:rsidR="0037729A" w:rsidRDefault="0037729A" w:rsidP="0037729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We will do this by demonstrating strong public sector values and behaviours; we will be community minded; legal and human rights focussed; inclusive and diverse; passionate about our work and we will listen to and genuinely engage with our stakeholders.  </w:t>
      </w:r>
      <w:r>
        <w:rPr>
          <w:rStyle w:val="eop"/>
          <w:rFonts w:cs="Calibri"/>
        </w:rPr>
        <w:t> </w:t>
      </w:r>
    </w:p>
    <w:p w14:paraId="41724912" w14:textId="4A5AC667" w:rsidR="0037729A" w:rsidRDefault="0037729A" w:rsidP="0037729A">
      <w:pPr>
        <w:pStyle w:val="paragraph"/>
        <w:spacing w:before="0" w:beforeAutospacing="0" w:after="0" w:afterAutospacing="0"/>
        <w:textAlignment w:val="baseline"/>
        <w:rPr>
          <w:rStyle w:val="eop"/>
          <w:rFonts w:cs="Calibri"/>
          <w:color w:val="D13438"/>
        </w:rPr>
      </w:pPr>
      <w:r>
        <w:rPr>
          <w:rStyle w:val="normaltextrun"/>
          <w:rFonts w:ascii="Calibri" w:hAnsi="Calibri" w:cs="Calibri"/>
          <w:color w:val="000000"/>
        </w:rPr>
        <w:t>The Directorate advises and supports the following ministerial portfolios:</w:t>
      </w:r>
      <w:r>
        <w:rPr>
          <w:rStyle w:val="eop"/>
          <w:rFonts w:cs="Calibri"/>
          <w:color w:val="D13438"/>
        </w:rPr>
        <w:t> </w:t>
      </w:r>
    </w:p>
    <w:p w14:paraId="586A1A38" w14:textId="77777777" w:rsidR="0037729A" w:rsidRDefault="0037729A" w:rsidP="0037729A">
      <w:pPr>
        <w:pStyle w:val="paragraph"/>
        <w:spacing w:before="0" w:beforeAutospacing="0" w:after="0" w:afterAutospacing="0"/>
        <w:textAlignment w:val="baseline"/>
        <w:rPr>
          <w:rFonts w:ascii="Segoe UI" w:hAnsi="Segoe UI" w:cs="Segoe UI"/>
          <w:sz w:val="18"/>
          <w:szCs w:val="18"/>
        </w:rPr>
      </w:pPr>
    </w:p>
    <w:p w14:paraId="797CB8A6" w14:textId="77777777" w:rsidR="0037729A" w:rsidRPr="00A869BF" w:rsidRDefault="0037729A" w:rsidP="0037729A">
      <w:pPr>
        <w:pStyle w:val="paragraph"/>
        <w:numPr>
          <w:ilvl w:val="0"/>
          <w:numId w:val="21"/>
        </w:numPr>
        <w:tabs>
          <w:tab w:val="clear" w:pos="720"/>
          <w:tab w:val="num" w:pos="0"/>
        </w:tabs>
        <w:spacing w:before="0" w:beforeAutospacing="0" w:after="0" w:afterAutospacing="0"/>
        <w:ind w:firstLine="0"/>
        <w:textAlignment w:val="baseline"/>
        <w:rPr>
          <w:rFonts w:ascii="Verdana" w:hAnsi="Verdana" w:cs="Segoe UI"/>
          <w:sz w:val="18"/>
          <w:szCs w:val="18"/>
        </w:rPr>
      </w:pPr>
      <w:r w:rsidRPr="00117AAB">
        <w:rPr>
          <w:rStyle w:val="normaltextrun"/>
          <w:rFonts w:ascii="Calibri" w:hAnsi="Calibri" w:cs="Calibri"/>
        </w:rPr>
        <w:t>Chief Minister</w:t>
      </w:r>
      <w:r w:rsidRPr="00117AAB">
        <w:rPr>
          <w:rStyle w:val="eop"/>
          <w:rFonts w:cs="Calibri"/>
        </w:rPr>
        <w:t> </w:t>
      </w:r>
    </w:p>
    <w:p w14:paraId="40C49E22" w14:textId="77777777" w:rsidR="0037729A" w:rsidRPr="00A869BF" w:rsidRDefault="0037729A" w:rsidP="0037729A">
      <w:pPr>
        <w:pStyle w:val="paragraph"/>
        <w:numPr>
          <w:ilvl w:val="0"/>
          <w:numId w:val="22"/>
        </w:numPr>
        <w:tabs>
          <w:tab w:val="clear" w:pos="720"/>
          <w:tab w:val="num" w:pos="0"/>
        </w:tabs>
        <w:spacing w:before="0" w:beforeAutospacing="0" w:after="0" w:afterAutospacing="0"/>
        <w:ind w:firstLine="0"/>
        <w:textAlignment w:val="baseline"/>
        <w:rPr>
          <w:rFonts w:ascii="Verdana" w:hAnsi="Verdana" w:cs="Segoe UI"/>
          <w:sz w:val="18"/>
          <w:szCs w:val="18"/>
        </w:rPr>
      </w:pPr>
      <w:r w:rsidRPr="00117AAB">
        <w:rPr>
          <w:rStyle w:val="normaltextrun"/>
          <w:rFonts w:ascii="Calibri" w:hAnsi="Calibri" w:cs="Calibri"/>
        </w:rPr>
        <w:t>Attorney-General</w:t>
      </w:r>
      <w:r w:rsidRPr="00117AAB">
        <w:rPr>
          <w:rStyle w:val="eop"/>
          <w:rFonts w:cs="Calibri"/>
        </w:rPr>
        <w:t> </w:t>
      </w:r>
    </w:p>
    <w:p w14:paraId="51F3527F" w14:textId="77777777" w:rsidR="0037729A" w:rsidRPr="00A869BF" w:rsidRDefault="0037729A" w:rsidP="0037729A">
      <w:pPr>
        <w:pStyle w:val="paragraph"/>
        <w:numPr>
          <w:ilvl w:val="0"/>
          <w:numId w:val="23"/>
        </w:numPr>
        <w:tabs>
          <w:tab w:val="clear" w:pos="720"/>
          <w:tab w:val="num" w:pos="0"/>
        </w:tabs>
        <w:spacing w:before="0" w:beforeAutospacing="0" w:after="0" w:afterAutospacing="0"/>
        <w:ind w:firstLine="0"/>
        <w:textAlignment w:val="baseline"/>
        <w:rPr>
          <w:rFonts w:ascii="Verdana" w:hAnsi="Verdana" w:cs="Segoe UI"/>
          <w:sz w:val="18"/>
          <w:szCs w:val="18"/>
        </w:rPr>
      </w:pPr>
      <w:r w:rsidRPr="00117AAB">
        <w:rPr>
          <w:rStyle w:val="normaltextrun"/>
          <w:rFonts w:ascii="Calibri" w:hAnsi="Calibri" w:cs="Calibri"/>
        </w:rPr>
        <w:t>Manager of Government Business</w:t>
      </w:r>
      <w:r w:rsidRPr="00117AAB">
        <w:rPr>
          <w:rStyle w:val="eop"/>
          <w:rFonts w:cs="Calibri"/>
        </w:rPr>
        <w:t> </w:t>
      </w:r>
    </w:p>
    <w:p w14:paraId="7EB0AB4C" w14:textId="77777777" w:rsidR="0037729A" w:rsidRPr="00A869BF" w:rsidRDefault="0037729A" w:rsidP="0037729A">
      <w:pPr>
        <w:pStyle w:val="paragraph"/>
        <w:numPr>
          <w:ilvl w:val="0"/>
          <w:numId w:val="24"/>
        </w:numPr>
        <w:tabs>
          <w:tab w:val="clear" w:pos="720"/>
          <w:tab w:val="num" w:pos="0"/>
        </w:tabs>
        <w:spacing w:before="0" w:beforeAutospacing="0" w:after="0" w:afterAutospacing="0"/>
        <w:ind w:firstLine="0"/>
        <w:textAlignment w:val="baseline"/>
        <w:rPr>
          <w:rFonts w:ascii="Verdana" w:hAnsi="Verdana" w:cs="Segoe UI"/>
          <w:sz w:val="18"/>
          <w:szCs w:val="18"/>
        </w:rPr>
      </w:pPr>
      <w:r w:rsidRPr="00117AAB">
        <w:rPr>
          <w:rStyle w:val="normaltextrun"/>
          <w:rFonts w:ascii="Calibri" w:hAnsi="Calibri" w:cs="Calibri"/>
        </w:rPr>
        <w:t>Minister for Gaming Reform</w:t>
      </w:r>
      <w:r w:rsidRPr="00117AAB">
        <w:rPr>
          <w:rStyle w:val="eop"/>
          <w:rFonts w:cs="Calibri"/>
        </w:rPr>
        <w:t> </w:t>
      </w:r>
    </w:p>
    <w:p w14:paraId="5AA888A8" w14:textId="77777777" w:rsidR="0037729A" w:rsidRPr="00A869BF" w:rsidRDefault="0037729A" w:rsidP="0037729A">
      <w:pPr>
        <w:pStyle w:val="paragraph"/>
        <w:numPr>
          <w:ilvl w:val="0"/>
          <w:numId w:val="25"/>
        </w:numPr>
        <w:tabs>
          <w:tab w:val="clear" w:pos="720"/>
          <w:tab w:val="num" w:pos="0"/>
        </w:tabs>
        <w:spacing w:before="0" w:beforeAutospacing="0" w:after="0" w:afterAutospacing="0"/>
        <w:ind w:firstLine="0"/>
        <w:textAlignment w:val="baseline"/>
        <w:rPr>
          <w:rFonts w:ascii="Verdana" w:hAnsi="Verdana" w:cs="Segoe UI"/>
          <w:sz w:val="18"/>
          <w:szCs w:val="18"/>
        </w:rPr>
      </w:pPr>
      <w:r w:rsidRPr="00117AAB">
        <w:rPr>
          <w:rStyle w:val="normaltextrun"/>
          <w:rFonts w:ascii="Calibri" w:hAnsi="Calibri" w:cs="Calibri"/>
        </w:rPr>
        <w:t>Minister for City and Government Services</w:t>
      </w:r>
      <w:r w:rsidRPr="00117AAB">
        <w:rPr>
          <w:rStyle w:val="eop"/>
          <w:rFonts w:cs="Calibri"/>
        </w:rPr>
        <w:t> </w:t>
      </w:r>
    </w:p>
    <w:p w14:paraId="0E8F6D3A" w14:textId="77777777" w:rsidR="0037729A" w:rsidRPr="00A869BF" w:rsidRDefault="0037729A" w:rsidP="0037729A">
      <w:pPr>
        <w:pStyle w:val="paragraph"/>
        <w:numPr>
          <w:ilvl w:val="0"/>
          <w:numId w:val="26"/>
        </w:numPr>
        <w:tabs>
          <w:tab w:val="clear" w:pos="720"/>
          <w:tab w:val="num" w:pos="0"/>
        </w:tabs>
        <w:spacing w:before="0" w:beforeAutospacing="0" w:after="0" w:afterAutospacing="0"/>
        <w:ind w:firstLine="0"/>
        <w:textAlignment w:val="baseline"/>
        <w:rPr>
          <w:rFonts w:ascii="Verdana" w:hAnsi="Verdana" w:cs="Segoe UI"/>
          <w:sz w:val="18"/>
          <w:szCs w:val="18"/>
        </w:rPr>
      </w:pPr>
      <w:r w:rsidRPr="00117AAB">
        <w:rPr>
          <w:rStyle w:val="normaltextrun"/>
          <w:rFonts w:ascii="Calibri" w:hAnsi="Calibri" w:cs="Calibri"/>
        </w:rPr>
        <w:t>Minister for Night-Time Economy</w:t>
      </w:r>
      <w:r w:rsidRPr="00117AAB">
        <w:rPr>
          <w:rStyle w:val="eop"/>
          <w:rFonts w:cs="Calibri"/>
        </w:rPr>
        <w:t> </w:t>
      </w:r>
    </w:p>
    <w:p w14:paraId="2F5DF588" w14:textId="77777777" w:rsidR="0037729A" w:rsidRPr="00A869BF" w:rsidRDefault="0037729A" w:rsidP="0037729A">
      <w:pPr>
        <w:pStyle w:val="paragraph"/>
        <w:numPr>
          <w:ilvl w:val="0"/>
          <w:numId w:val="27"/>
        </w:numPr>
        <w:tabs>
          <w:tab w:val="clear" w:pos="720"/>
          <w:tab w:val="num" w:pos="0"/>
        </w:tabs>
        <w:spacing w:before="0" w:beforeAutospacing="0" w:after="0" w:afterAutospacing="0"/>
        <w:ind w:firstLine="0"/>
        <w:textAlignment w:val="baseline"/>
        <w:rPr>
          <w:rFonts w:ascii="Verdana" w:hAnsi="Verdana" w:cs="Segoe UI"/>
          <w:sz w:val="18"/>
          <w:szCs w:val="18"/>
        </w:rPr>
      </w:pPr>
      <w:r w:rsidRPr="00117AAB">
        <w:rPr>
          <w:rStyle w:val="normaltextrun"/>
          <w:rFonts w:ascii="Calibri" w:hAnsi="Calibri" w:cs="Calibri"/>
        </w:rPr>
        <w:t>Minister for Police, Fire and Emergency Services </w:t>
      </w:r>
      <w:r w:rsidRPr="00117AAB">
        <w:rPr>
          <w:rStyle w:val="eop"/>
          <w:rFonts w:cs="Calibri"/>
        </w:rPr>
        <w:t> </w:t>
      </w:r>
    </w:p>
    <w:p w14:paraId="42A1235F" w14:textId="77777777" w:rsidR="0037729A" w:rsidRPr="00A869BF" w:rsidRDefault="0037729A" w:rsidP="0037729A">
      <w:pPr>
        <w:pStyle w:val="paragraph"/>
        <w:numPr>
          <w:ilvl w:val="0"/>
          <w:numId w:val="28"/>
        </w:numPr>
        <w:tabs>
          <w:tab w:val="clear" w:pos="720"/>
          <w:tab w:val="num" w:pos="0"/>
        </w:tabs>
        <w:spacing w:before="0" w:beforeAutospacing="0" w:after="0" w:afterAutospacing="0"/>
        <w:ind w:firstLine="0"/>
        <w:textAlignment w:val="baseline"/>
        <w:rPr>
          <w:rFonts w:ascii="Verdana" w:hAnsi="Verdana" w:cs="Segoe UI"/>
          <w:sz w:val="18"/>
          <w:szCs w:val="18"/>
        </w:rPr>
      </w:pPr>
      <w:r w:rsidRPr="00117AAB">
        <w:rPr>
          <w:rStyle w:val="normaltextrun"/>
          <w:rFonts w:ascii="Calibri" w:hAnsi="Calibri" w:cs="Calibri"/>
        </w:rPr>
        <w:t>Minister for Corrections </w:t>
      </w:r>
      <w:r w:rsidRPr="00117AAB">
        <w:rPr>
          <w:rStyle w:val="eop"/>
          <w:rFonts w:cs="Calibri"/>
        </w:rPr>
        <w:t> </w:t>
      </w:r>
    </w:p>
    <w:p w14:paraId="3AD6B97F" w14:textId="77777777" w:rsidR="0037729A" w:rsidRPr="00A869BF" w:rsidRDefault="0037729A" w:rsidP="0037729A">
      <w:pPr>
        <w:pStyle w:val="paragraph"/>
        <w:numPr>
          <w:ilvl w:val="0"/>
          <w:numId w:val="29"/>
        </w:numPr>
        <w:tabs>
          <w:tab w:val="clear" w:pos="720"/>
          <w:tab w:val="num" w:pos="0"/>
        </w:tabs>
        <w:spacing w:before="0" w:beforeAutospacing="0" w:after="0" w:afterAutospacing="0"/>
        <w:ind w:firstLine="0"/>
        <w:textAlignment w:val="baseline"/>
        <w:rPr>
          <w:rFonts w:ascii="Verdana" w:hAnsi="Verdana" w:cs="Segoe UI"/>
          <w:sz w:val="18"/>
          <w:szCs w:val="18"/>
        </w:rPr>
      </w:pPr>
      <w:r w:rsidRPr="00117AAB">
        <w:rPr>
          <w:rStyle w:val="normaltextrun"/>
          <w:rFonts w:ascii="Calibri" w:hAnsi="Calibri" w:cs="Calibri"/>
        </w:rPr>
        <w:t>Minister for Women </w:t>
      </w:r>
      <w:r w:rsidRPr="00117AAB">
        <w:rPr>
          <w:rStyle w:val="eop"/>
          <w:rFonts w:cs="Calibri"/>
        </w:rPr>
        <w:t> </w:t>
      </w:r>
    </w:p>
    <w:p w14:paraId="5670F343" w14:textId="77777777" w:rsidR="0037729A" w:rsidRPr="0037729A" w:rsidRDefault="0037729A" w:rsidP="0037729A">
      <w:pPr>
        <w:pStyle w:val="paragraph"/>
        <w:numPr>
          <w:ilvl w:val="0"/>
          <w:numId w:val="30"/>
        </w:numPr>
        <w:tabs>
          <w:tab w:val="clear" w:pos="720"/>
          <w:tab w:val="num" w:pos="0"/>
        </w:tabs>
        <w:spacing w:before="0" w:beforeAutospacing="0" w:after="0" w:afterAutospacing="0"/>
        <w:ind w:firstLine="0"/>
        <w:textAlignment w:val="baseline"/>
        <w:rPr>
          <w:rStyle w:val="eop"/>
          <w:rFonts w:ascii="Verdana" w:hAnsi="Verdana" w:cs="Segoe UI"/>
          <w:sz w:val="18"/>
          <w:szCs w:val="18"/>
        </w:rPr>
      </w:pPr>
      <w:r w:rsidRPr="00117AAB">
        <w:rPr>
          <w:rStyle w:val="normaltextrun"/>
          <w:rFonts w:ascii="Calibri" w:hAnsi="Calibri" w:cs="Calibri"/>
        </w:rPr>
        <w:t>Minister for Prevention of Family and Domestic Violence </w:t>
      </w:r>
      <w:r w:rsidRPr="00117AAB">
        <w:rPr>
          <w:rStyle w:val="eop"/>
          <w:rFonts w:cs="Calibri"/>
        </w:rPr>
        <w:t> </w:t>
      </w:r>
    </w:p>
    <w:p w14:paraId="76808C33" w14:textId="6CC180A4" w:rsidR="0037729A" w:rsidRPr="0037729A" w:rsidRDefault="0037729A" w:rsidP="0037729A">
      <w:pPr>
        <w:pStyle w:val="paragraph"/>
        <w:numPr>
          <w:ilvl w:val="0"/>
          <w:numId w:val="30"/>
        </w:numPr>
        <w:tabs>
          <w:tab w:val="clear" w:pos="720"/>
          <w:tab w:val="num" w:pos="0"/>
        </w:tabs>
        <w:spacing w:before="0" w:beforeAutospacing="0" w:after="0" w:afterAutospacing="0"/>
        <w:ind w:firstLine="0"/>
        <w:textAlignment w:val="baseline"/>
        <w:rPr>
          <w:rStyle w:val="normaltextrun"/>
          <w:rFonts w:ascii="Verdana" w:hAnsi="Verdana" w:cs="Segoe UI"/>
          <w:sz w:val="18"/>
          <w:szCs w:val="18"/>
        </w:rPr>
      </w:pPr>
      <w:r w:rsidRPr="0037729A">
        <w:rPr>
          <w:rStyle w:val="normaltextrun"/>
          <w:rFonts w:ascii="Calibri" w:hAnsi="Calibri" w:cs="Calibri"/>
        </w:rPr>
        <w:t>Minister for Human Rights</w:t>
      </w:r>
    </w:p>
    <w:p w14:paraId="5CFB9181" w14:textId="77777777" w:rsidR="0037729A" w:rsidRDefault="0037729A" w:rsidP="0037729A">
      <w:pPr>
        <w:pStyle w:val="Heading1"/>
        <w:spacing w:after="0" w:line="120" w:lineRule="auto"/>
      </w:pPr>
    </w:p>
    <w:p w14:paraId="05677FF9" w14:textId="6AC6857A" w:rsidR="002A43D2" w:rsidRPr="00423241" w:rsidRDefault="002D7380" w:rsidP="00E45888">
      <w:pPr>
        <w:pStyle w:val="Heading1"/>
      </w:pPr>
      <w:r>
        <w:t>BUSINESS UNIT/AGENCY</w:t>
      </w:r>
      <w:r w:rsidR="002A43D2" w:rsidRPr="00423241">
        <w:t xml:space="preserve"> OVERVIEW</w:t>
      </w:r>
    </w:p>
    <w:p w14:paraId="7C7F564B" w14:textId="049F654F" w:rsidR="005F2853" w:rsidRPr="005F2853" w:rsidRDefault="005B4DB6" w:rsidP="00DD3867">
      <w:pPr>
        <w:spacing w:after="240"/>
        <w:jc w:val="both"/>
      </w:pPr>
      <w:r>
        <w:rPr>
          <w:noProof/>
        </w:rPr>
        <w:t>ACT Corrective Services</w:t>
      </w:r>
      <w:r w:rsidR="001962C1">
        <w:rPr>
          <w:noProof/>
        </w:rPr>
        <w:t xml:space="preserve"> (ACTCS)</w:t>
      </w:r>
      <w:r>
        <w:rPr>
          <w:noProof/>
        </w:rPr>
        <w:t xml:space="preserve"> is a part of the Justice and Community Safety Directorate, which delivers and contributes to upholding the rule of law, the Westminister style of democratic government and the principles of fairness, equity and tolerance in the relationship between the government and our community.</w:t>
      </w:r>
    </w:p>
    <w:p w14:paraId="2A99D66F" w14:textId="77777777" w:rsidR="005B4DB6" w:rsidRPr="009304B4" w:rsidRDefault="005B4DB6" w:rsidP="005B4DB6">
      <w:pPr>
        <w:spacing w:after="240"/>
        <w:rPr>
          <w:b/>
          <w:noProof/>
          <w:sz w:val="28"/>
          <w:szCs w:val="28"/>
        </w:rPr>
      </w:pPr>
      <w:r w:rsidRPr="00775956">
        <w:rPr>
          <w:b/>
          <w:noProof/>
          <w:sz w:val="28"/>
          <w:szCs w:val="28"/>
        </w:rPr>
        <w:t xml:space="preserve">Our Values:    </w:t>
      </w:r>
      <w:r w:rsidRPr="009304B4">
        <w:rPr>
          <w:b/>
          <w:noProof/>
          <w:sz w:val="28"/>
          <w:szCs w:val="28"/>
        </w:rPr>
        <w:t xml:space="preserve">  Respect | Integrity | Collaboration | Innovation | Dignity</w:t>
      </w:r>
    </w:p>
    <w:p w14:paraId="6AC4239C" w14:textId="77777777" w:rsidR="005B4DB6" w:rsidRDefault="005B4DB6" w:rsidP="005B4DB6">
      <w:pPr>
        <w:tabs>
          <w:tab w:val="left" w:pos="1843"/>
        </w:tabs>
        <w:spacing w:after="240"/>
        <w:rPr>
          <w:noProof/>
        </w:rPr>
      </w:pPr>
      <w:r w:rsidRPr="00A238DE">
        <w:rPr>
          <w:b/>
          <w:noProof/>
          <w:sz w:val="28"/>
          <w:szCs w:val="28"/>
        </w:rPr>
        <w:t>Our Vision:</w:t>
      </w:r>
      <w:r>
        <w:rPr>
          <w:b/>
          <w:noProof/>
          <w:color w:val="1F497D"/>
          <w:sz w:val="28"/>
          <w:szCs w:val="28"/>
        </w:rPr>
        <w:t xml:space="preserve">       </w:t>
      </w:r>
      <w:r w:rsidRPr="00B82753">
        <w:rPr>
          <w:noProof/>
        </w:rPr>
        <w:t>To be recognised as a leader in the provision of effective Corrective Services which positively change lives, reduce re-offending and prevent future victims.</w:t>
      </w:r>
    </w:p>
    <w:p w14:paraId="01970CDD" w14:textId="77777777" w:rsidR="005B4DB6" w:rsidRPr="000F359E" w:rsidRDefault="005B4DB6" w:rsidP="005B4DB6">
      <w:pPr>
        <w:rPr>
          <w:noProof/>
          <w:color w:val="1F3864"/>
        </w:rPr>
      </w:pPr>
      <w:r w:rsidRPr="00A238DE">
        <w:rPr>
          <w:b/>
          <w:noProof/>
          <w:sz w:val="28"/>
          <w:szCs w:val="28"/>
        </w:rPr>
        <w:t>Our Mission:</w:t>
      </w:r>
      <w:r w:rsidRPr="000F359E">
        <w:rPr>
          <w:noProof/>
          <w:color w:val="1F3864"/>
        </w:rPr>
        <w:t xml:space="preserve"> </w:t>
      </w:r>
      <w:r>
        <w:rPr>
          <w:noProof/>
          <w:color w:val="1F3864"/>
        </w:rPr>
        <w:t xml:space="preserve">    </w:t>
      </w:r>
      <w:r w:rsidRPr="004D7B93">
        <w:rPr>
          <w:noProof/>
        </w:rPr>
        <w:t xml:space="preserve">To </w:t>
      </w:r>
      <w:r w:rsidRPr="00F06DF1">
        <w:rPr>
          <w:noProof/>
        </w:rPr>
        <w:t>contribute to a safer community through:</w:t>
      </w:r>
    </w:p>
    <w:p w14:paraId="1AD5310F" w14:textId="77777777" w:rsidR="005B4DB6" w:rsidRDefault="005B4DB6" w:rsidP="000C6FE9">
      <w:pPr>
        <w:numPr>
          <w:ilvl w:val="0"/>
          <w:numId w:val="9"/>
        </w:numPr>
        <w:suppressAutoHyphens w:val="0"/>
        <w:ind w:left="426" w:hanging="357"/>
        <w:rPr>
          <w:noProof/>
        </w:rPr>
      </w:pPr>
      <w:r w:rsidRPr="00F06DF1">
        <w:rPr>
          <w:noProof/>
        </w:rPr>
        <w:t>The safe, secure, decent and humane management of offenders bot</w:t>
      </w:r>
      <w:r>
        <w:rPr>
          <w:noProof/>
        </w:rPr>
        <w:t>h in custody and the community; and</w:t>
      </w:r>
    </w:p>
    <w:p w14:paraId="7FC7DDD2" w14:textId="77777777" w:rsidR="005B4DB6" w:rsidRPr="00F06DF1" w:rsidRDefault="005B4DB6" w:rsidP="000C6FE9">
      <w:pPr>
        <w:numPr>
          <w:ilvl w:val="0"/>
          <w:numId w:val="9"/>
        </w:numPr>
        <w:suppressAutoHyphens w:val="0"/>
        <w:spacing w:after="240" w:line="276" w:lineRule="auto"/>
        <w:ind w:left="426" w:hanging="357"/>
        <w:rPr>
          <w:noProof/>
        </w:rPr>
      </w:pPr>
      <w:r w:rsidRPr="00F06DF1">
        <w:rPr>
          <w:noProof/>
        </w:rPr>
        <w:t>The provision of sustainable opportunities for offenders to lead law abiding and productive lives in the community through rehabilitation and reintegration.</w:t>
      </w:r>
    </w:p>
    <w:p w14:paraId="4E7AAB86" w14:textId="71BBCE0A" w:rsidR="002A43D2" w:rsidRPr="00423241" w:rsidRDefault="002D7380" w:rsidP="00E45888">
      <w:pPr>
        <w:pStyle w:val="Heading1"/>
      </w:pPr>
      <w:r>
        <w:t>BRANCH</w:t>
      </w:r>
      <w:r w:rsidR="002A43D2" w:rsidRPr="00423241">
        <w:t xml:space="preserve"> OVERVIEW</w:t>
      </w:r>
    </w:p>
    <w:p w14:paraId="784C6E50" w14:textId="77777777" w:rsidR="005930C5" w:rsidRPr="00482941" w:rsidRDefault="005930C5" w:rsidP="005930C5">
      <w:pPr>
        <w:spacing w:before="60" w:after="60"/>
        <w:rPr>
          <w:bCs/>
        </w:rPr>
      </w:pPr>
      <w:bookmarkStart w:id="0" w:name="_Hlk213664678"/>
      <w:r w:rsidRPr="00482941">
        <w:rPr>
          <w:bCs/>
        </w:rPr>
        <w:t>The Corporate Services Branch encompasses specialist functions that are essential to the effective delivery of ACT Corrective Services. It is responsible for providing key administrative and strategic support across the organisation, covering the following business areas:</w:t>
      </w:r>
    </w:p>
    <w:p w14:paraId="2730EEFF" w14:textId="77777777" w:rsidR="005930C5" w:rsidRPr="00482941" w:rsidRDefault="005930C5" w:rsidP="005930C5">
      <w:pPr>
        <w:numPr>
          <w:ilvl w:val="0"/>
          <w:numId w:val="9"/>
        </w:numPr>
        <w:spacing w:before="60" w:after="60"/>
        <w:rPr>
          <w:bCs/>
        </w:rPr>
      </w:pPr>
      <w:r w:rsidRPr="00482941">
        <w:rPr>
          <w:b/>
          <w:bCs/>
        </w:rPr>
        <w:t>Information, Security and Business Solutions</w:t>
      </w:r>
    </w:p>
    <w:p w14:paraId="1B4D70E6" w14:textId="77777777" w:rsidR="005930C5" w:rsidRPr="00482941" w:rsidRDefault="005930C5" w:rsidP="005930C5">
      <w:pPr>
        <w:numPr>
          <w:ilvl w:val="0"/>
          <w:numId w:val="9"/>
        </w:numPr>
        <w:spacing w:before="60" w:after="60"/>
        <w:rPr>
          <w:bCs/>
        </w:rPr>
      </w:pPr>
      <w:r w:rsidRPr="00482941">
        <w:rPr>
          <w:b/>
          <w:bCs/>
        </w:rPr>
        <w:t>People and Culture</w:t>
      </w:r>
    </w:p>
    <w:p w14:paraId="04F0ED3E" w14:textId="7BD8CAB5" w:rsidR="005930C5" w:rsidRPr="00482941" w:rsidRDefault="005930C5" w:rsidP="005930C5">
      <w:pPr>
        <w:numPr>
          <w:ilvl w:val="0"/>
          <w:numId w:val="9"/>
        </w:numPr>
        <w:spacing w:before="60" w:after="60"/>
        <w:rPr>
          <w:bCs/>
        </w:rPr>
      </w:pPr>
      <w:r w:rsidRPr="00482941">
        <w:rPr>
          <w:b/>
          <w:bCs/>
        </w:rPr>
        <w:t>Finance</w:t>
      </w:r>
    </w:p>
    <w:p w14:paraId="29CA1427" w14:textId="1590DBB8" w:rsidR="005930C5" w:rsidRPr="00482941" w:rsidRDefault="00107398" w:rsidP="005930C5">
      <w:pPr>
        <w:numPr>
          <w:ilvl w:val="0"/>
          <w:numId w:val="9"/>
        </w:numPr>
        <w:spacing w:before="60" w:after="60"/>
        <w:rPr>
          <w:bCs/>
        </w:rPr>
      </w:pPr>
      <w:r>
        <w:rPr>
          <w:b/>
          <w:bCs/>
        </w:rPr>
        <w:t>Training and Development Unit</w:t>
      </w:r>
      <w:r w:rsidR="005930C5" w:rsidRPr="00482941">
        <w:rPr>
          <w:b/>
          <w:bCs/>
        </w:rPr>
        <w:t xml:space="preserve"> (</w:t>
      </w:r>
      <w:r>
        <w:rPr>
          <w:b/>
          <w:bCs/>
        </w:rPr>
        <w:t>TDU</w:t>
      </w:r>
      <w:r w:rsidR="005930C5" w:rsidRPr="00482941">
        <w:rPr>
          <w:b/>
          <w:bCs/>
        </w:rPr>
        <w:t>)</w:t>
      </w:r>
    </w:p>
    <w:p w14:paraId="4873F196" w14:textId="77777777" w:rsidR="005930C5" w:rsidRPr="00482941" w:rsidRDefault="005930C5" w:rsidP="005930C5">
      <w:pPr>
        <w:numPr>
          <w:ilvl w:val="0"/>
          <w:numId w:val="9"/>
        </w:numPr>
        <w:spacing w:before="60" w:after="60"/>
        <w:rPr>
          <w:bCs/>
        </w:rPr>
      </w:pPr>
      <w:r w:rsidRPr="00482941">
        <w:rPr>
          <w:b/>
          <w:bCs/>
        </w:rPr>
        <w:t>Strategy, Data and Research (SDR)</w:t>
      </w:r>
    </w:p>
    <w:p w14:paraId="46F90984" w14:textId="2307E408" w:rsidR="0037729A" w:rsidRPr="00BB2945" w:rsidRDefault="005930C5" w:rsidP="005930C5">
      <w:pPr>
        <w:suppressAutoHyphens w:val="0"/>
        <w:ind w:left="3"/>
        <w:rPr>
          <w:noProof/>
        </w:rPr>
      </w:pPr>
      <w:r w:rsidRPr="00482941">
        <w:rPr>
          <w:bCs/>
        </w:rPr>
        <w:t>Corporate Services functions work collaboratively across ACTCS to support the Commissioner and the operational areas of the agency, ensuring alignment with strategic priorities and the efficient delivery of services.</w:t>
      </w:r>
      <w:bookmarkEnd w:id="0"/>
    </w:p>
    <w:p w14:paraId="008D416C" w14:textId="77777777" w:rsidR="00EB398C" w:rsidRPr="00482BB3" w:rsidRDefault="00EB398C" w:rsidP="00EB398C">
      <w:pPr>
        <w:pStyle w:val="Pa2"/>
        <w:spacing w:before="80" w:afterLines="120" w:after="288" w:line="240" w:lineRule="auto"/>
        <w:jc w:val="both"/>
        <w:rPr>
          <w:rFonts w:ascii="Calibri" w:eastAsia="Times New Roman" w:hAnsi="Calibri" w:cs="Arial"/>
          <w:noProof/>
        </w:rPr>
      </w:pPr>
      <w:r w:rsidRPr="00FC41F2">
        <w:rPr>
          <w:rFonts w:ascii="Calibri" w:eastAsia="Times New Roman" w:hAnsi="Calibri" w:cs="Arial"/>
          <w:noProof/>
        </w:rPr>
        <w:t xml:space="preserve">The </w:t>
      </w:r>
      <w:r w:rsidRPr="00751570">
        <w:rPr>
          <w:rFonts w:ascii="Calibri" w:eastAsia="Times New Roman" w:hAnsi="Calibri" w:cs="Arial"/>
          <w:b/>
          <w:bCs/>
          <w:noProof/>
        </w:rPr>
        <w:t>People and Culture Unit</w:t>
      </w:r>
      <w:r w:rsidRPr="00FC41F2">
        <w:rPr>
          <w:rFonts w:ascii="Calibri" w:eastAsia="Times New Roman" w:hAnsi="Calibri" w:cs="Arial"/>
          <w:noProof/>
        </w:rPr>
        <w:t xml:space="preserve"> i</w:t>
      </w:r>
      <w:r w:rsidRPr="00482BB3">
        <w:rPr>
          <w:rFonts w:ascii="Calibri" w:eastAsia="Times New Roman" w:hAnsi="Calibri" w:cs="Arial"/>
          <w:noProof/>
        </w:rPr>
        <w:t xml:space="preserve">s located within Corporate Services. The Unit’s primary purpose is to provide a responsive service to support internal partners to meet challenges and opportunities across multiple dimensions of employee experience. </w:t>
      </w:r>
    </w:p>
    <w:p w14:paraId="46137E36" w14:textId="77777777" w:rsidR="00EB398C" w:rsidRPr="00482BB3" w:rsidRDefault="00EB398C" w:rsidP="00EB398C">
      <w:pPr>
        <w:pStyle w:val="Pa2"/>
        <w:spacing w:before="80" w:afterLines="120" w:after="288" w:line="240" w:lineRule="auto"/>
        <w:jc w:val="both"/>
        <w:rPr>
          <w:rFonts w:ascii="Calibri" w:eastAsia="Times New Roman" w:hAnsi="Calibri" w:cs="Arial"/>
          <w:noProof/>
        </w:rPr>
      </w:pPr>
      <w:r w:rsidRPr="00482BB3">
        <w:rPr>
          <w:rFonts w:ascii="Calibri" w:eastAsia="Times New Roman" w:hAnsi="Calibri" w:cs="Arial"/>
          <w:noProof/>
        </w:rPr>
        <w:lastRenderedPageBreak/>
        <w:t xml:space="preserve">The Unit seeks to integrate its services with the business needs of all divisions and to maintain a positive people culture and promote staff engagement. </w:t>
      </w:r>
    </w:p>
    <w:p w14:paraId="0408DFDE" w14:textId="4D4BB9AF" w:rsidR="004E7320" w:rsidRDefault="00EB398C" w:rsidP="00EB398C">
      <w:pPr>
        <w:pStyle w:val="BodyText"/>
      </w:pPr>
      <w:r w:rsidRPr="00482BB3">
        <w:rPr>
          <w:noProof/>
        </w:rPr>
        <w:t>The main services include workplace culture and wellbeing, performance management, recruitment and</w:t>
      </w:r>
      <w:r>
        <w:rPr>
          <w:noProof/>
        </w:rPr>
        <w:t xml:space="preserve"> </w:t>
      </w:r>
      <w:r w:rsidRPr="00482BB3">
        <w:rPr>
          <w:noProof/>
        </w:rPr>
        <w:t>on-boarding, workplace health and safety, rostering</w:t>
      </w:r>
      <w:r>
        <w:t>, and human resource advice. These services are aligned with the ACTCS Strategic Plan to ensure positive employee experience.</w:t>
      </w:r>
    </w:p>
    <w:p w14:paraId="6568EDD3" w14:textId="77777777" w:rsidR="00672219" w:rsidRDefault="00672219" w:rsidP="00852978">
      <w:pPr>
        <w:pStyle w:val="BodyText"/>
        <w:spacing w:after="0"/>
      </w:pPr>
    </w:p>
    <w:p w14:paraId="1F841BC3" w14:textId="771C6187" w:rsidR="002A43D2" w:rsidRPr="00C36633" w:rsidRDefault="007C029B" w:rsidP="00C96A08">
      <w:pPr>
        <w:pStyle w:val="Heading2"/>
      </w:pPr>
      <w:r w:rsidRPr="00C36633">
        <w:t>POSITION OVERVIEW</w:t>
      </w:r>
    </w:p>
    <w:p w14:paraId="17946358" w14:textId="2BDEDD89" w:rsidR="0077428D" w:rsidRPr="0077428D" w:rsidRDefault="0077428D" w:rsidP="0077428D">
      <w:pPr>
        <w:pStyle w:val="BodyText"/>
        <w:rPr>
          <w:sz w:val="23"/>
          <w:szCs w:val="23"/>
        </w:rPr>
      </w:pPr>
      <w:r w:rsidRPr="0077428D">
        <w:rPr>
          <w:sz w:val="23"/>
          <w:szCs w:val="23"/>
        </w:rPr>
        <w:t xml:space="preserve">The Director, </w:t>
      </w:r>
      <w:r>
        <w:rPr>
          <w:sz w:val="23"/>
          <w:szCs w:val="23"/>
        </w:rPr>
        <w:t>Workforce Planning</w:t>
      </w:r>
      <w:r w:rsidRPr="0077428D">
        <w:rPr>
          <w:sz w:val="23"/>
          <w:szCs w:val="23"/>
        </w:rPr>
        <w:t xml:space="preserve"> and </w:t>
      </w:r>
      <w:r>
        <w:rPr>
          <w:sz w:val="23"/>
          <w:szCs w:val="23"/>
        </w:rPr>
        <w:t xml:space="preserve">Support </w:t>
      </w:r>
      <w:r w:rsidRPr="0077428D">
        <w:rPr>
          <w:sz w:val="23"/>
          <w:szCs w:val="23"/>
        </w:rPr>
        <w:t>is a senior strategic leadership role responsible for driving an integrated, agency</w:t>
      </w:r>
      <w:r w:rsidRPr="0077428D">
        <w:rPr>
          <w:sz w:val="23"/>
          <w:szCs w:val="23"/>
        </w:rPr>
        <w:noBreakHyphen/>
        <w:t>wide approach to workforce wellbeing, safety and sustainability, while providing specialist leadership of custodial rostering to support safe and secure operations.</w:t>
      </w:r>
    </w:p>
    <w:p w14:paraId="32B3E263" w14:textId="331D4993" w:rsidR="0077428D" w:rsidRDefault="0077428D" w:rsidP="0077428D">
      <w:pPr>
        <w:pStyle w:val="BodyText"/>
        <w:rPr>
          <w:sz w:val="23"/>
          <w:szCs w:val="23"/>
        </w:rPr>
      </w:pPr>
      <w:r w:rsidRPr="0077428D">
        <w:rPr>
          <w:sz w:val="23"/>
          <w:szCs w:val="23"/>
        </w:rPr>
        <w:t>The role provides strategic oversight of wellbeing policy, initiatives and contracted services that support the physical, psychological and social wellbeing of all ACTCS employees. In parallel, the Director leads the custodial rostering function to ensure efficient workforce deployment that balances operational requirements, safety and officer wellbeing.</w:t>
      </w:r>
    </w:p>
    <w:p w14:paraId="2844B734" w14:textId="5B8ABE1D" w:rsidR="00417D6B" w:rsidRPr="00417D6B" w:rsidRDefault="00527D08" w:rsidP="00417D6B">
      <w:pPr>
        <w:pStyle w:val="BodyText"/>
        <w:rPr>
          <w:sz w:val="23"/>
          <w:szCs w:val="23"/>
        </w:rPr>
      </w:pPr>
      <w:r w:rsidRPr="007E22D9">
        <w:rPr>
          <w:sz w:val="23"/>
          <w:szCs w:val="23"/>
        </w:rPr>
        <w:t>T</w:t>
      </w:r>
      <w:r w:rsidR="00417D6B" w:rsidRPr="007E22D9">
        <w:rPr>
          <w:sz w:val="23"/>
          <w:szCs w:val="23"/>
        </w:rPr>
        <w:t>he Director also coordinates ACTCS’s agency</w:t>
      </w:r>
      <w:r w:rsidR="00417D6B" w:rsidRPr="007E22D9">
        <w:rPr>
          <w:sz w:val="23"/>
          <w:szCs w:val="23"/>
        </w:rPr>
        <w:noBreakHyphen/>
        <w:t>wide records management function, working with ICT and other stakeholders to promote consistent records management practices, support the effective use of records systems, and ensure compliance with the Territory Records Act 2002.</w:t>
      </w:r>
    </w:p>
    <w:p w14:paraId="3A00CB61" w14:textId="77777777" w:rsidR="0077428D" w:rsidRPr="0077428D" w:rsidRDefault="0077428D" w:rsidP="0077428D">
      <w:pPr>
        <w:pStyle w:val="BodyText"/>
        <w:rPr>
          <w:sz w:val="23"/>
          <w:szCs w:val="23"/>
        </w:rPr>
      </w:pPr>
      <w:r w:rsidRPr="0077428D">
        <w:rPr>
          <w:sz w:val="23"/>
          <w:szCs w:val="23"/>
        </w:rPr>
        <w:t>The position plays a critical role in enabling managers across the agency to effectively support their workforce, mitigate risk, and sustain a capable and resilient organisation.</w:t>
      </w:r>
    </w:p>
    <w:p w14:paraId="221A3506" w14:textId="2CAB777C" w:rsidR="008C40B5" w:rsidRDefault="00AE5D2C" w:rsidP="00C96A08">
      <w:pPr>
        <w:pStyle w:val="Heading2"/>
      </w:pPr>
      <w:r>
        <w:t>WHAT YOU WILL DO</w:t>
      </w:r>
    </w:p>
    <w:p w14:paraId="6FA44002" w14:textId="6E6C8E64" w:rsidR="001962C1" w:rsidRPr="00DD3867" w:rsidRDefault="001962C1" w:rsidP="006E7446">
      <w:bookmarkStart w:id="1" w:name="_Hlk115890859"/>
      <w:r>
        <w:t xml:space="preserve">Under the </w:t>
      </w:r>
      <w:r w:rsidR="00FF3CF3">
        <w:t>broad</w:t>
      </w:r>
      <w:r>
        <w:t xml:space="preserve"> direction of the</w:t>
      </w:r>
      <w:r w:rsidR="00754255">
        <w:t xml:space="preserve"> Senior Director, People and Culture, the Director, Workforce Planning and Support </w:t>
      </w:r>
      <w:r w:rsidRPr="00DD3867">
        <w:t>will:</w:t>
      </w:r>
    </w:p>
    <w:bookmarkEnd w:id="1"/>
    <w:p w14:paraId="2569939C" w14:textId="1795CCF6" w:rsidR="00916534" w:rsidRPr="00916534" w:rsidRDefault="00916534" w:rsidP="00916534">
      <w:pPr>
        <w:pStyle w:val="DotPoint"/>
        <w:numPr>
          <w:ilvl w:val="0"/>
          <w:numId w:val="35"/>
        </w:numPr>
      </w:pPr>
      <w:r w:rsidRPr="00916534">
        <w:t xml:space="preserve">Provide strategic leadership to the </w:t>
      </w:r>
      <w:r w:rsidR="00D53B82">
        <w:t>Workforce Planning and Support team</w:t>
      </w:r>
      <w:r w:rsidRPr="00916534">
        <w:t>, fostering a high</w:t>
      </w:r>
      <w:r w:rsidRPr="00916534">
        <w:noBreakHyphen/>
        <w:t>performing, values</w:t>
      </w:r>
      <w:r w:rsidRPr="00916534">
        <w:noBreakHyphen/>
        <w:t>based culture aligned with ACT Public Service values.</w:t>
      </w:r>
    </w:p>
    <w:p w14:paraId="5E50803E" w14:textId="77777777" w:rsidR="00916534" w:rsidRPr="00916534" w:rsidRDefault="00916534" w:rsidP="00916534">
      <w:pPr>
        <w:pStyle w:val="DotPoint"/>
        <w:numPr>
          <w:ilvl w:val="0"/>
          <w:numId w:val="35"/>
        </w:numPr>
      </w:pPr>
      <w:r w:rsidRPr="00916534">
        <w:t>Lead custodial rostering functions to ensure the safe, secure and efficient deployment of correctional officers in line with operational requirements.</w:t>
      </w:r>
    </w:p>
    <w:p w14:paraId="5154A9AE" w14:textId="77777777" w:rsidR="00916534" w:rsidRPr="00916534" w:rsidRDefault="00916534" w:rsidP="00916534">
      <w:pPr>
        <w:pStyle w:val="DotPoint"/>
        <w:numPr>
          <w:ilvl w:val="0"/>
          <w:numId w:val="35"/>
        </w:numPr>
      </w:pPr>
      <w:r w:rsidRPr="00916534">
        <w:t>Oversee custodial rostering governance, systems and practices, ensuring compliance with industrial obligations and balancing safety, fatigue management, workforce sustainability and efficiency.</w:t>
      </w:r>
    </w:p>
    <w:p w14:paraId="37FE6C47" w14:textId="77777777" w:rsidR="00916534" w:rsidRPr="00916534" w:rsidRDefault="00916534" w:rsidP="00916534">
      <w:pPr>
        <w:pStyle w:val="DotPoint"/>
        <w:numPr>
          <w:ilvl w:val="0"/>
          <w:numId w:val="35"/>
        </w:numPr>
      </w:pPr>
      <w:r w:rsidRPr="00916534">
        <w:t>Use workforce data, analysis and forecasting to inform rostering decisions, identify risk, optimise workforce availability and support operational readiness.</w:t>
      </w:r>
    </w:p>
    <w:p w14:paraId="368CA122" w14:textId="77777777" w:rsidR="00916534" w:rsidRPr="00916534" w:rsidRDefault="00916534" w:rsidP="00916534">
      <w:pPr>
        <w:pStyle w:val="DotPoint"/>
        <w:numPr>
          <w:ilvl w:val="0"/>
          <w:numId w:val="35"/>
        </w:numPr>
      </w:pPr>
      <w:r w:rsidRPr="00916534">
        <w:t>Lead the development and continuous improvement of ACTCS’s approach to workforce wellbeing, aligned with whole</w:t>
      </w:r>
      <w:r w:rsidRPr="00916534">
        <w:noBreakHyphen/>
        <w:t>of</w:t>
      </w:r>
      <w:r w:rsidRPr="00916534">
        <w:noBreakHyphen/>
        <w:t>government priorities, ACT Public Service frameworks and organisational needs.</w:t>
      </w:r>
    </w:p>
    <w:p w14:paraId="4C0E57D0" w14:textId="77777777" w:rsidR="00916534" w:rsidRPr="00916534" w:rsidRDefault="00916534" w:rsidP="00916534">
      <w:pPr>
        <w:pStyle w:val="DotPoint"/>
        <w:numPr>
          <w:ilvl w:val="0"/>
          <w:numId w:val="35"/>
        </w:numPr>
      </w:pPr>
      <w:r w:rsidRPr="00916534">
        <w:t>Oversee the delivery of agency</w:t>
      </w:r>
      <w:r w:rsidRPr="00916534">
        <w:noBreakHyphen/>
        <w:t>wide wellbeing initiatives, ensuring they are evidence</w:t>
      </w:r>
      <w:r w:rsidRPr="00916534">
        <w:noBreakHyphen/>
        <w:t>based, sustainable and responsive to the needs of operational and non</w:t>
      </w:r>
      <w:r w:rsidRPr="00916534">
        <w:noBreakHyphen/>
        <w:t>operational staff.</w:t>
      </w:r>
    </w:p>
    <w:p w14:paraId="5D4BA4D2" w14:textId="77777777" w:rsidR="00916534" w:rsidRPr="00916534" w:rsidRDefault="00916534" w:rsidP="00916534">
      <w:pPr>
        <w:pStyle w:val="DotPoint"/>
        <w:numPr>
          <w:ilvl w:val="0"/>
          <w:numId w:val="35"/>
        </w:numPr>
      </w:pPr>
      <w:r w:rsidRPr="00916534">
        <w:t>Manage the wellbeing function, including the Peer Support Officer capability, ensuring peer support is appropriately governed, supported and integrated within broader wellbeing arrangements.</w:t>
      </w:r>
    </w:p>
    <w:p w14:paraId="39FEF976" w14:textId="77777777" w:rsidR="00916534" w:rsidRPr="00916534" w:rsidRDefault="00916534" w:rsidP="00916534">
      <w:pPr>
        <w:pStyle w:val="DotPoint"/>
        <w:numPr>
          <w:ilvl w:val="0"/>
          <w:numId w:val="35"/>
        </w:numPr>
      </w:pPr>
      <w:r w:rsidRPr="00916534">
        <w:t>Manage wellbeing</w:t>
      </w:r>
      <w:r w:rsidRPr="00916534">
        <w:noBreakHyphen/>
        <w:t>related contracts and service providers, ensuring services deliver value for money and align with ACTCS workforce priorities.</w:t>
      </w:r>
    </w:p>
    <w:p w14:paraId="05B4F04C" w14:textId="77777777" w:rsidR="00916534" w:rsidRPr="00916534" w:rsidRDefault="00916534" w:rsidP="00916534">
      <w:pPr>
        <w:pStyle w:val="DotPoint"/>
        <w:numPr>
          <w:ilvl w:val="0"/>
          <w:numId w:val="35"/>
        </w:numPr>
      </w:pPr>
      <w:r w:rsidRPr="00916534">
        <w:t>Partner with managers and leaders across the agency to build capability in workforce management, including effective roster management and support for staff wellbeing.</w:t>
      </w:r>
    </w:p>
    <w:p w14:paraId="09735194" w14:textId="77777777" w:rsidR="00916534" w:rsidRDefault="00916534" w:rsidP="00916534">
      <w:pPr>
        <w:pStyle w:val="DotPoint"/>
        <w:numPr>
          <w:ilvl w:val="0"/>
          <w:numId w:val="35"/>
        </w:numPr>
      </w:pPr>
      <w:r w:rsidRPr="00916534">
        <w:lastRenderedPageBreak/>
        <w:t>Promote a consistent and integrated approach to workforce management, recognising the interrelationship between rostering, wellbeing, safety, culture and organisational performance.</w:t>
      </w:r>
    </w:p>
    <w:p w14:paraId="4DFB9436" w14:textId="77777777" w:rsidR="00664293" w:rsidRPr="00A765DD" w:rsidRDefault="00664293" w:rsidP="00527D08">
      <w:pPr>
        <w:pStyle w:val="DotPoint"/>
        <w:numPr>
          <w:ilvl w:val="0"/>
          <w:numId w:val="35"/>
        </w:numPr>
        <w:rPr>
          <w:rFonts w:ascii="Segoe UI" w:hAnsi="Segoe UI" w:cs="Segoe UI"/>
          <w:sz w:val="21"/>
          <w:szCs w:val="21"/>
        </w:rPr>
      </w:pPr>
      <w:r w:rsidRPr="00A765DD">
        <w:t>Coordinate the ACTCS records management function, working with ICT and other stakeholders to promote consistent</w:t>
      </w:r>
      <w:r w:rsidRPr="00A765DD">
        <w:rPr>
          <w:rFonts w:ascii="Segoe UI" w:hAnsi="Segoe UI" w:cs="Segoe UI"/>
          <w:sz w:val="21"/>
          <w:szCs w:val="21"/>
        </w:rPr>
        <w:t xml:space="preserve"> record</w:t>
      </w:r>
      <w:r w:rsidRPr="00A765DD">
        <w:rPr>
          <w:rFonts w:ascii="Segoe UI" w:hAnsi="Segoe UI" w:cs="Segoe UI"/>
          <w:sz w:val="21"/>
          <w:szCs w:val="21"/>
        </w:rPr>
        <w:noBreakHyphen/>
        <w:t>keeping practices, support the effective use of records systems, and ensure compliance with the Territory Records Act 2002.</w:t>
      </w:r>
    </w:p>
    <w:p w14:paraId="280D568F" w14:textId="77777777" w:rsidR="00916534" w:rsidRPr="00916534" w:rsidRDefault="00916534" w:rsidP="00916534">
      <w:pPr>
        <w:pStyle w:val="DotPoint"/>
        <w:numPr>
          <w:ilvl w:val="0"/>
          <w:numId w:val="35"/>
        </w:numPr>
      </w:pPr>
      <w:r w:rsidRPr="00916534">
        <w:t>Perform other duties appropriate to the classification, contributing to the effective operation of the People and Culture Unit and the achievement of ACTCS strategic outcomes, and ensure records are created, managed and maintained in accordance with the Territory Records Act 2002 and relevant policies.</w:t>
      </w:r>
    </w:p>
    <w:p w14:paraId="22BE83D8" w14:textId="145A62F1" w:rsidR="00916534" w:rsidRPr="00916534" w:rsidRDefault="00916534" w:rsidP="00916534">
      <w:pPr>
        <w:pStyle w:val="DotPoint"/>
        <w:numPr>
          <w:ilvl w:val="0"/>
          <w:numId w:val="35"/>
        </w:numPr>
      </w:pPr>
      <w:r w:rsidRPr="00916534">
        <w:t xml:space="preserve">Provide direct leadership and supervision of staff, supporting capability development, performance and continuous improvement within the </w:t>
      </w:r>
      <w:r w:rsidR="0098536D">
        <w:t xml:space="preserve">Workforce Planning and Support </w:t>
      </w:r>
      <w:r w:rsidRPr="00916534">
        <w:t>team</w:t>
      </w:r>
      <w:r w:rsidR="007E6E72">
        <w:t>.</w:t>
      </w:r>
    </w:p>
    <w:p w14:paraId="46F1892A" w14:textId="1B1788FF" w:rsidR="00DE7A5D" w:rsidRDefault="00DE7A5D" w:rsidP="000403B4">
      <w:pPr>
        <w:pStyle w:val="DotPoint"/>
        <w:numPr>
          <w:ilvl w:val="0"/>
          <w:numId w:val="0"/>
        </w:numPr>
      </w:pPr>
    </w:p>
    <w:p w14:paraId="17B71CC6" w14:textId="77777777" w:rsidR="00B6194A" w:rsidRDefault="00474D11" w:rsidP="00C96A08">
      <w:pPr>
        <w:pStyle w:val="Heading2"/>
      </w:pPr>
      <w:r w:rsidRPr="005861A6">
        <w:t xml:space="preserve">WHAT </w:t>
      </w:r>
      <w:r w:rsidR="005C290A">
        <w:t>YOU</w:t>
      </w:r>
      <w:r w:rsidR="00C51FDA" w:rsidRPr="005861A6">
        <w:t xml:space="preserve"> REQUIRE</w:t>
      </w:r>
    </w:p>
    <w:p w14:paraId="5F907B9D" w14:textId="77777777" w:rsidR="00DE7A5D" w:rsidRDefault="00B266D2" w:rsidP="00DE7A5D">
      <w:pPr>
        <w:pStyle w:val="BodyText"/>
      </w:pPr>
      <w:r w:rsidRPr="003D422A">
        <w:t xml:space="preserve">The </w:t>
      </w:r>
      <w:r>
        <w:t>following capabilities form the criteria that</w:t>
      </w:r>
      <w:r w:rsidR="006A159D">
        <w:t xml:space="preserve"> are required to </w:t>
      </w:r>
      <w:r w:rsidR="00173E02">
        <w:t>perform</w:t>
      </w:r>
      <w:r w:rsidR="006A159D">
        <w:t xml:space="preserve"> the </w:t>
      </w:r>
      <w:r w:rsidR="00173E02">
        <w:t xml:space="preserve">duties and responsibilities </w:t>
      </w:r>
      <w:r w:rsidR="006A159D">
        <w:t xml:space="preserve">of the position. </w:t>
      </w:r>
    </w:p>
    <w:p w14:paraId="3BA1FB9F" w14:textId="77777777" w:rsidR="00DE7A5D" w:rsidRDefault="00DE7A5D" w:rsidP="00DE7A5D">
      <w:pPr>
        <w:pStyle w:val="BodyText"/>
        <w:spacing w:after="0"/>
      </w:pPr>
    </w:p>
    <w:p w14:paraId="245D0F61" w14:textId="213CFC26" w:rsidR="008F29AC" w:rsidRPr="00E45888" w:rsidRDefault="00931430" w:rsidP="00DE7A5D">
      <w:pPr>
        <w:pStyle w:val="BodyText"/>
        <w:rPr>
          <w:rFonts w:cs="Times New Roman"/>
          <w:b/>
          <w:sz w:val="28"/>
          <w:szCs w:val="28"/>
        </w:rPr>
      </w:pPr>
      <w:r w:rsidRPr="00E45888">
        <w:rPr>
          <w:rFonts w:cs="Times New Roman"/>
          <w:b/>
          <w:sz w:val="28"/>
          <w:szCs w:val="28"/>
        </w:rPr>
        <w:t>Professional /</w:t>
      </w:r>
      <w:r w:rsidR="009E69AB" w:rsidRPr="00E45888">
        <w:rPr>
          <w:rFonts w:cs="Times New Roman"/>
          <w:b/>
          <w:sz w:val="28"/>
          <w:szCs w:val="28"/>
        </w:rPr>
        <w:t xml:space="preserve"> </w:t>
      </w:r>
      <w:r w:rsidR="00040CD3" w:rsidRPr="00E45888">
        <w:rPr>
          <w:rFonts w:cs="Times New Roman"/>
          <w:b/>
          <w:sz w:val="28"/>
          <w:szCs w:val="28"/>
        </w:rPr>
        <w:t xml:space="preserve">Technical </w:t>
      </w:r>
      <w:r w:rsidR="005861A6" w:rsidRPr="00E45888">
        <w:rPr>
          <w:rFonts w:cs="Times New Roman"/>
          <w:b/>
          <w:sz w:val="28"/>
          <w:szCs w:val="28"/>
        </w:rPr>
        <w:t>S</w:t>
      </w:r>
      <w:r w:rsidR="008F29AC" w:rsidRPr="00E45888">
        <w:rPr>
          <w:rFonts w:cs="Times New Roman"/>
          <w:b/>
          <w:sz w:val="28"/>
          <w:szCs w:val="28"/>
        </w:rPr>
        <w:t>kills</w:t>
      </w:r>
      <w:r w:rsidR="005C290A" w:rsidRPr="00E45888">
        <w:rPr>
          <w:rFonts w:cs="Times New Roman"/>
          <w:b/>
          <w:sz w:val="28"/>
          <w:szCs w:val="28"/>
        </w:rPr>
        <w:t xml:space="preserve"> and Knowledge </w:t>
      </w:r>
    </w:p>
    <w:p w14:paraId="731DC625" w14:textId="77777777" w:rsidR="00B17F17" w:rsidRPr="005D0C2C" w:rsidRDefault="00B17F17" w:rsidP="005D0C2C">
      <w:pPr>
        <w:pStyle w:val="BodyText"/>
        <w:numPr>
          <w:ilvl w:val="0"/>
          <w:numId w:val="20"/>
        </w:numPr>
      </w:pPr>
      <w:r w:rsidRPr="005D0C2C">
        <w:t>Demonstrated experience leading or overseeing complex workforce or rostering functions in an operational environment, with the ability to balance safety and security outcomes, workforce sustainability, fatigue management, efficiency and industrial obligations through informed, data</w:t>
      </w:r>
      <w:r w:rsidRPr="005D0C2C">
        <w:noBreakHyphen/>
        <w:t>driven decision</w:t>
      </w:r>
      <w:r w:rsidRPr="005D0C2C">
        <w:noBreakHyphen/>
        <w:t>making.</w:t>
      </w:r>
    </w:p>
    <w:p w14:paraId="3980E7EC" w14:textId="77777777" w:rsidR="005669D4" w:rsidRPr="005D0C2C" w:rsidRDefault="005669D4" w:rsidP="005D0C2C">
      <w:pPr>
        <w:pStyle w:val="BodyText"/>
        <w:numPr>
          <w:ilvl w:val="0"/>
          <w:numId w:val="20"/>
        </w:numPr>
      </w:pPr>
      <w:r w:rsidRPr="005D0C2C">
        <w:t>Demonstrated ability to lead and continuously improve an organisation’s approach to workforce wellbeing, including the design and delivery of agency</w:t>
      </w:r>
      <w:r w:rsidRPr="005D0C2C">
        <w:noBreakHyphen/>
        <w:t>wide initiatives aligned with whole</w:t>
      </w:r>
      <w:r w:rsidRPr="005D0C2C">
        <w:noBreakHyphen/>
        <w:t>of</w:t>
      </w:r>
      <w:r w:rsidRPr="005D0C2C">
        <w:noBreakHyphen/>
        <w:t>government and public service frameworks, and responsive to the needs of both operational and non</w:t>
      </w:r>
      <w:r w:rsidRPr="005D0C2C">
        <w:noBreakHyphen/>
        <w:t>operational staff.</w:t>
      </w:r>
    </w:p>
    <w:p w14:paraId="10FB17A9" w14:textId="77777777" w:rsidR="0023395E" w:rsidRPr="005D0C2C" w:rsidRDefault="0023395E" w:rsidP="005D0C2C">
      <w:pPr>
        <w:pStyle w:val="BodyText"/>
        <w:numPr>
          <w:ilvl w:val="0"/>
          <w:numId w:val="20"/>
        </w:numPr>
      </w:pPr>
      <w:r w:rsidRPr="005D0C2C">
        <w:t>Demonstrated experience applying sound governance practices and managing contracts or service providers, including performance oversight, risk management and ensuring value for money in a public sector environment</w:t>
      </w:r>
    </w:p>
    <w:p w14:paraId="6E74AAC3" w14:textId="77777777" w:rsidR="00F24056" w:rsidRPr="00F24056" w:rsidRDefault="00F24056" w:rsidP="005D0C2C">
      <w:pPr>
        <w:pStyle w:val="BodyText"/>
        <w:numPr>
          <w:ilvl w:val="0"/>
          <w:numId w:val="20"/>
        </w:numPr>
        <w:rPr>
          <w:rFonts w:ascii="Segoe UI" w:hAnsi="Segoe UI" w:cs="Segoe UI"/>
          <w:sz w:val="21"/>
          <w:szCs w:val="21"/>
        </w:rPr>
      </w:pPr>
      <w:r w:rsidRPr="005D0C2C">
        <w:t>Demonstrated ability to analyse and interpret workforce data (including rostering, leave and availability trends), identify risks and opportunities, and translate complex information into clear, evidence</w:t>
      </w:r>
      <w:r w:rsidRPr="005D0C2C">
        <w:noBreakHyphen/>
        <w:t>based strategic advice for</w:t>
      </w:r>
      <w:r w:rsidRPr="00F24056">
        <w:rPr>
          <w:rFonts w:ascii="Segoe UI" w:hAnsi="Segoe UI" w:cs="Segoe UI"/>
          <w:sz w:val="21"/>
          <w:szCs w:val="21"/>
        </w:rPr>
        <w:t xml:space="preserve"> senior leaders.</w:t>
      </w:r>
    </w:p>
    <w:p w14:paraId="6FC4477F" w14:textId="77777777" w:rsidR="004052E7" w:rsidRPr="004052E7" w:rsidRDefault="004052E7" w:rsidP="000C6FE9">
      <w:pPr>
        <w:pStyle w:val="ListParagraph"/>
        <w:spacing w:after="0"/>
        <w:ind w:left="782"/>
        <w:contextualSpacing w:val="0"/>
        <w:rPr>
          <w:iCs/>
        </w:rPr>
      </w:pPr>
    </w:p>
    <w:p w14:paraId="5A3A10E8" w14:textId="3109D2A0" w:rsidR="008F29AC" w:rsidRPr="00E45888" w:rsidRDefault="009E69AB" w:rsidP="00E45888">
      <w:pPr>
        <w:pStyle w:val="BodyText"/>
        <w:rPr>
          <w:rFonts w:cs="Times New Roman"/>
          <w:b/>
          <w:sz w:val="28"/>
          <w:szCs w:val="28"/>
        </w:rPr>
      </w:pPr>
      <w:r w:rsidRPr="00E45888">
        <w:rPr>
          <w:rFonts w:cs="Times New Roman"/>
          <w:b/>
          <w:sz w:val="28"/>
          <w:szCs w:val="28"/>
        </w:rPr>
        <w:t>Behavioural Capabilities</w:t>
      </w:r>
      <w:r w:rsidR="005861A6" w:rsidRPr="00E45888">
        <w:rPr>
          <w:rFonts w:cs="Times New Roman"/>
          <w:b/>
          <w:sz w:val="28"/>
          <w:szCs w:val="28"/>
        </w:rPr>
        <w:t xml:space="preserve"> </w:t>
      </w:r>
    </w:p>
    <w:p w14:paraId="10AD05F2" w14:textId="77777777" w:rsidR="00852978" w:rsidRDefault="001D2E04" w:rsidP="00852978">
      <w:pPr>
        <w:pStyle w:val="BodyText"/>
        <w:numPr>
          <w:ilvl w:val="1"/>
          <w:numId w:val="29"/>
        </w:numPr>
        <w:ind w:left="709" w:hanging="425"/>
      </w:pPr>
      <w:r w:rsidRPr="005D0C2C">
        <w:t>Demonstrated leadership capability, including experience managing multidisciplinary teams, building capability, motivating and supporting people, and fostering an inclusive, high</w:t>
      </w:r>
      <w:r w:rsidRPr="005D0C2C">
        <w:noBreakHyphen/>
        <w:t>performing workplace culture consistent with public sector values.</w:t>
      </w:r>
    </w:p>
    <w:p w14:paraId="3B1D3F72" w14:textId="77777777" w:rsidR="00852978" w:rsidRDefault="00DA0CA0" w:rsidP="00852978">
      <w:pPr>
        <w:pStyle w:val="BodyText"/>
        <w:numPr>
          <w:ilvl w:val="1"/>
          <w:numId w:val="29"/>
        </w:numPr>
        <w:ind w:left="709" w:hanging="425"/>
      </w:pPr>
      <w:r w:rsidRPr="005D0C2C">
        <w:t>Demonstrated high</w:t>
      </w:r>
      <w:r w:rsidRPr="005D0C2C">
        <w:noBreakHyphen/>
        <w:t>level interpersonal and communication skills, including the ability to engage collaboratively with senior leaders, managers and external stakeholders, provide clear strategic advice, and influence outcomes in complex and sensitive environments.</w:t>
      </w:r>
    </w:p>
    <w:p w14:paraId="3EDE10D3" w14:textId="033248BD" w:rsidR="00DA0CA0" w:rsidRPr="00852978" w:rsidRDefault="00DA0CA0" w:rsidP="00852978">
      <w:pPr>
        <w:pStyle w:val="BodyText"/>
        <w:numPr>
          <w:ilvl w:val="1"/>
          <w:numId w:val="29"/>
        </w:numPr>
        <w:ind w:left="709" w:hanging="425"/>
      </w:pPr>
      <w:r w:rsidRPr="005D0C2C">
        <w:t>Demonstrated capacity to operate with integrity and sound judgement, manage sensitive and confidential matters appropriately, value diversity, and uphold the principles and values of the ACT Public Service, including contributing</w:t>
      </w:r>
      <w:r w:rsidRPr="00852978">
        <w:rPr>
          <w:rFonts w:ascii="Segoe UI" w:hAnsi="Segoe UI" w:cs="Segoe UI"/>
          <w:sz w:val="21"/>
          <w:szCs w:val="21"/>
        </w:rPr>
        <w:t xml:space="preserve"> to workplace safety and compliance obligations.</w:t>
      </w:r>
    </w:p>
    <w:p w14:paraId="1A0BD68D" w14:textId="4C7DA1B2" w:rsidR="00717B1B" w:rsidRPr="00E45888" w:rsidRDefault="00AE5D2C" w:rsidP="00E45888">
      <w:pPr>
        <w:pStyle w:val="BodyText"/>
        <w:rPr>
          <w:rFonts w:cs="Times New Roman"/>
          <w:b/>
          <w:sz w:val="28"/>
          <w:szCs w:val="28"/>
        </w:rPr>
      </w:pPr>
      <w:r w:rsidRPr="00E45888">
        <w:rPr>
          <w:rFonts w:cs="Times New Roman"/>
          <w:b/>
          <w:sz w:val="28"/>
          <w:szCs w:val="28"/>
        </w:rPr>
        <w:lastRenderedPageBreak/>
        <w:t>C</w:t>
      </w:r>
      <w:r w:rsidR="00717B1B" w:rsidRPr="00E45888">
        <w:rPr>
          <w:rFonts w:cs="Times New Roman"/>
          <w:b/>
          <w:sz w:val="28"/>
          <w:szCs w:val="28"/>
        </w:rPr>
        <w:t>ompliance Requirements</w:t>
      </w:r>
      <w:r w:rsidR="00423241" w:rsidRPr="00E45888">
        <w:rPr>
          <w:rFonts w:cs="Times New Roman"/>
          <w:b/>
          <w:sz w:val="28"/>
          <w:szCs w:val="28"/>
        </w:rPr>
        <w:t>/Q</w:t>
      </w:r>
      <w:r w:rsidR="00717B1B" w:rsidRPr="00E45888">
        <w:rPr>
          <w:rFonts w:cs="Times New Roman"/>
          <w:b/>
          <w:sz w:val="28"/>
          <w:szCs w:val="28"/>
        </w:rPr>
        <w:t>ualifications</w:t>
      </w:r>
    </w:p>
    <w:p w14:paraId="46A01AEF" w14:textId="77777777" w:rsidR="00C71E13" w:rsidRPr="00C77554" w:rsidRDefault="00C71E13" w:rsidP="00852978">
      <w:pPr>
        <w:pStyle w:val="BodyText"/>
        <w:numPr>
          <w:ilvl w:val="0"/>
          <w:numId w:val="41"/>
        </w:numPr>
        <w:ind w:left="709" w:hanging="425"/>
      </w:pPr>
      <w:r w:rsidRPr="00C77554">
        <w:t xml:space="preserve">The successful candidate may be required to undergo a </w:t>
      </w:r>
      <w:r>
        <w:t>National Police</w:t>
      </w:r>
      <w:r w:rsidRPr="00C77554">
        <w:t xml:space="preserve"> check</w:t>
      </w:r>
      <w:r>
        <w:t>.</w:t>
      </w:r>
    </w:p>
    <w:p w14:paraId="07360BA9" w14:textId="77777777" w:rsidR="00C71E13" w:rsidRPr="00440141" w:rsidRDefault="00C71E13" w:rsidP="00852978">
      <w:pPr>
        <w:pStyle w:val="BodyText"/>
        <w:numPr>
          <w:ilvl w:val="0"/>
          <w:numId w:val="41"/>
        </w:numPr>
        <w:ind w:left="709" w:hanging="425"/>
      </w:pPr>
      <w:r w:rsidRPr="00440141">
        <w:t>This position</w:t>
      </w:r>
      <w:r>
        <w:t xml:space="preserve"> may </w:t>
      </w:r>
      <w:r w:rsidRPr="00440141">
        <w:t>require a pre-employment medical</w:t>
      </w:r>
      <w:r>
        <w:t>.</w:t>
      </w:r>
      <w:r w:rsidRPr="00440141">
        <w:t xml:space="preserve"> </w:t>
      </w:r>
    </w:p>
    <w:p w14:paraId="3F69F4C9" w14:textId="77777777" w:rsidR="00C71E13" w:rsidRDefault="00C71E13" w:rsidP="00852978">
      <w:pPr>
        <w:pStyle w:val="BodyText"/>
        <w:numPr>
          <w:ilvl w:val="0"/>
          <w:numId w:val="41"/>
        </w:numPr>
        <w:ind w:left="709" w:hanging="425"/>
      </w:pPr>
      <w:r w:rsidRPr="00440141">
        <w:t xml:space="preserve">This position </w:t>
      </w:r>
      <w:r>
        <w:t>does not</w:t>
      </w:r>
      <w:r w:rsidRPr="00440141">
        <w:t xml:space="preserve"> require</w:t>
      </w:r>
      <w:r>
        <w:t xml:space="preserve"> a</w:t>
      </w:r>
      <w:r w:rsidRPr="000C5CF1">
        <w:t xml:space="preserve"> Working with Vulnerable People Check</w:t>
      </w:r>
      <w:r>
        <w:t>.</w:t>
      </w:r>
    </w:p>
    <w:p w14:paraId="5EE0AB2B" w14:textId="77777777" w:rsidR="00C71E13" w:rsidRPr="005D0C2C" w:rsidRDefault="00C71E13" w:rsidP="00852978">
      <w:pPr>
        <w:pStyle w:val="BodyText"/>
        <w:numPr>
          <w:ilvl w:val="0"/>
          <w:numId w:val="41"/>
        </w:numPr>
        <w:ind w:left="709" w:hanging="425"/>
      </w:pPr>
      <w:r w:rsidRPr="005D0C2C">
        <w:t xml:space="preserve">To be eligible for permanent or temporary employment within the ACT Public Service (ACTPS) you must be an Australian citizen, a permanent resident or hold a valid work visa. </w:t>
      </w:r>
    </w:p>
    <w:p w14:paraId="6C137CE4" w14:textId="77777777" w:rsidR="00C71E13" w:rsidRDefault="00C71E13" w:rsidP="00852978">
      <w:pPr>
        <w:pStyle w:val="BodyText"/>
        <w:numPr>
          <w:ilvl w:val="0"/>
          <w:numId w:val="41"/>
        </w:numPr>
        <w:ind w:left="709" w:hanging="425"/>
        <w:rPr>
          <w:rFonts w:eastAsia="Calibri" w:cs="Calibri"/>
          <w:color w:val="000000" w:themeColor="text1"/>
        </w:rPr>
      </w:pPr>
      <w:r w:rsidRPr="005D0C2C">
        <w:t>If an officer no longer holds a visa that permits them to work in Australia, their employment with the ACT Public</w:t>
      </w:r>
      <w:r w:rsidRPr="003B4C6A">
        <w:rPr>
          <w:rFonts w:eastAsia="Calibri" w:cs="Calibri"/>
          <w:color w:val="000000" w:themeColor="text1"/>
        </w:rPr>
        <w:t xml:space="preserve"> Service (ACTPS) will be terminated.</w:t>
      </w:r>
    </w:p>
    <w:p w14:paraId="7BF90E8E" w14:textId="77777777" w:rsidR="00406473" w:rsidRDefault="00406473">
      <w:pPr>
        <w:suppressAutoHyphens w:val="0"/>
        <w:spacing w:after="0"/>
        <w:rPr>
          <w:b/>
          <w:spacing w:val="5"/>
          <w:sz w:val="36"/>
          <w:szCs w:val="32"/>
          <w:lang w:eastAsia="ja-JP"/>
        </w:rPr>
      </w:pPr>
      <w:r>
        <w:br w:type="page"/>
      </w:r>
    </w:p>
    <w:p w14:paraId="2ECD99F9" w14:textId="0A3059FE" w:rsidR="002A43D2" w:rsidRPr="00F62F0E" w:rsidRDefault="002A43D2" w:rsidP="00E45888">
      <w:pPr>
        <w:pStyle w:val="Heading1"/>
      </w:pPr>
      <w:r w:rsidRPr="00F62F0E">
        <w:lastRenderedPageBreak/>
        <w:t xml:space="preserve">WORK ENVIRONMENT DESCRIPTION </w:t>
      </w:r>
    </w:p>
    <w:p w14:paraId="20989FFA" w14:textId="055C1445" w:rsidR="002A43D2" w:rsidRPr="005A754D" w:rsidRDefault="002A43D2" w:rsidP="00E45888">
      <w:r w:rsidRPr="005A754D">
        <w:t>The following work environment description outlines the inherent requirements of</w:t>
      </w:r>
      <w:r>
        <w:t xml:space="preserve"> the role of</w:t>
      </w:r>
      <w:r w:rsidRPr="005A754D">
        <w:t xml:space="preserve"> </w:t>
      </w:r>
      <w:r w:rsidR="004052E7" w:rsidRPr="004052E7">
        <w:rPr>
          <w:iCs/>
        </w:rPr>
        <w:t xml:space="preserve">Director, </w:t>
      </w:r>
      <w:r w:rsidR="0078585D">
        <w:rPr>
          <w:iCs/>
        </w:rPr>
        <w:t xml:space="preserve">Workforce Planning and Support </w:t>
      </w:r>
      <w:r>
        <w:t>(</w:t>
      </w:r>
      <w:r w:rsidR="00BC7A24">
        <w:t>P</w:t>
      </w:r>
      <w:r w:rsidR="0078585D">
        <w:t>54970</w:t>
      </w:r>
      <w:r w:rsidRPr="006E7446">
        <w:t>)</w:t>
      </w:r>
      <w:r>
        <w:t xml:space="preserve"> </w:t>
      </w:r>
      <w:r w:rsidRPr="005A754D">
        <w:t>and indicates how frequently each of these requirements would be performed.</w:t>
      </w:r>
      <w:r w:rsidR="00347432">
        <w:t xml:space="preserve"> </w:t>
      </w:r>
      <w:r w:rsidR="00347432" w:rsidRPr="00440141">
        <w:t xml:space="preserve">Please note that </w:t>
      </w:r>
      <w:r w:rsidR="00B34F4E">
        <w:t xml:space="preserve">ACTPS </w:t>
      </w:r>
      <w:r w:rsidR="00347432" w:rsidRPr="00440141">
        <w:t>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E45888" w14:paraId="51EF9F79" w14:textId="77777777" w:rsidTr="00493773">
        <w:trPr>
          <w:trHeight w:val="454"/>
        </w:trPr>
        <w:tc>
          <w:tcPr>
            <w:tcW w:w="6912" w:type="dxa"/>
            <w:shd w:val="clear" w:color="auto" w:fill="DEEAF6" w:themeFill="accent1" w:themeFillTint="33"/>
            <w:vAlign w:val="center"/>
          </w:tcPr>
          <w:p w14:paraId="27A56354" w14:textId="77777777" w:rsidR="005B38C8" w:rsidRPr="00E45888" w:rsidRDefault="005B38C8" w:rsidP="00E45888">
            <w:pPr>
              <w:pStyle w:val="Tableheading"/>
              <w:rPr>
                <w:szCs w:val="24"/>
              </w:rPr>
            </w:pPr>
            <w:r w:rsidRPr="00E45888">
              <w:rPr>
                <w:szCs w:val="24"/>
              </w:rPr>
              <w:t>ADMINISTRATIVE</w:t>
            </w:r>
          </w:p>
        </w:tc>
        <w:tc>
          <w:tcPr>
            <w:tcW w:w="2694" w:type="dxa"/>
            <w:shd w:val="clear" w:color="auto" w:fill="DEEAF6" w:themeFill="accent1" w:themeFillTint="33"/>
            <w:vAlign w:val="center"/>
          </w:tcPr>
          <w:p w14:paraId="0EE06782" w14:textId="77777777" w:rsidR="005B38C8" w:rsidRPr="00E45888" w:rsidRDefault="00801DAF" w:rsidP="00E45888">
            <w:pPr>
              <w:pStyle w:val="Tableheading"/>
              <w:rPr>
                <w:szCs w:val="24"/>
              </w:rPr>
            </w:pPr>
            <w:r w:rsidRPr="00E45888">
              <w:rPr>
                <w:szCs w:val="24"/>
              </w:rPr>
              <w:t>FREQUENCY</w:t>
            </w:r>
          </w:p>
        </w:tc>
      </w:tr>
      <w:tr w:rsidR="005B38C8" w:rsidRPr="00E45888" w14:paraId="3D3FFBE1" w14:textId="77777777" w:rsidTr="005B38C8">
        <w:trPr>
          <w:trHeight w:val="283"/>
        </w:trPr>
        <w:tc>
          <w:tcPr>
            <w:tcW w:w="6912" w:type="dxa"/>
            <w:vAlign w:val="center"/>
          </w:tcPr>
          <w:p w14:paraId="70C5B61A" w14:textId="77777777" w:rsidR="005B38C8" w:rsidRPr="00E45888" w:rsidRDefault="005B38C8" w:rsidP="00E45888">
            <w:pPr>
              <w:pStyle w:val="Tabletext"/>
              <w:rPr>
                <w:sz w:val="24"/>
                <w:szCs w:val="24"/>
              </w:rPr>
            </w:pPr>
            <w:r w:rsidRPr="00E45888">
              <w:rPr>
                <w:sz w:val="24"/>
                <w:szCs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300893DC" w:rsidR="005B38C8" w:rsidRPr="00E45888" w:rsidRDefault="00061E87" w:rsidP="00E45888">
                <w:pPr>
                  <w:pStyle w:val="Tabletext"/>
                  <w:rPr>
                    <w:sz w:val="24"/>
                    <w:szCs w:val="24"/>
                  </w:rPr>
                </w:pPr>
                <w:r>
                  <w:rPr>
                    <w:sz w:val="24"/>
                    <w:szCs w:val="24"/>
                  </w:rPr>
                  <w:t>Frequently</w:t>
                </w:r>
              </w:p>
            </w:tc>
          </w:sdtContent>
        </w:sdt>
      </w:tr>
      <w:tr w:rsidR="005B38C8" w:rsidRPr="00E45888" w14:paraId="1DBC2104" w14:textId="77777777" w:rsidTr="005B38C8">
        <w:trPr>
          <w:trHeight w:val="283"/>
        </w:trPr>
        <w:tc>
          <w:tcPr>
            <w:tcW w:w="6912" w:type="dxa"/>
            <w:vAlign w:val="center"/>
          </w:tcPr>
          <w:p w14:paraId="5AAEBDE1" w14:textId="77777777" w:rsidR="005B38C8" w:rsidRPr="00E45888" w:rsidRDefault="005B38C8" w:rsidP="00E45888">
            <w:pPr>
              <w:pStyle w:val="Tabletext"/>
              <w:rPr>
                <w:sz w:val="24"/>
                <w:szCs w:val="24"/>
              </w:rPr>
            </w:pPr>
            <w:r w:rsidRPr="00E45888">
              <w:rPr>
                <w:sz w:val="24"/>
                <w:szCs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7EF50F92" w:rsidR="005B38C8" w:rsidRPr="00E45888" w:rsidRDefault="00061E87" w:rsidP="00E45888">
                <w:pPr>
                  <w:pStyle w:val="Tabletext"/>
                  <w:rPr>
                    <w:sz w:val="24"/>
                    <w:szCs w:val="24"/>
                  </w:rPr>
                </w:pPr>
                <w:r>
                  <w:rPr>
                    <w:sz w:val="24"/>
                    <w:szCs w:val="24"/>
                  </w:rPr>
                  <w:t>Frequently</w:t>
                </w:r>
              </w:p>
            </w:tc>
          </w:sdtContent>
        </w:sdt>
      </w:tr>
      <w:tr w:rsidR="005B38C8" w:rsidRPr="00E45888" w14:paraId="5F0DEF47" w14:textId="77777777" w:rsidTr="005B38C8">
        <w:trPr>
          <w:trHeight w:val="283"/>
        </w:trPr>
        <w:tc>
          <w:tcPr>
            <w:tcW w:w="6912" w:type="dxa"/>
            <w:vAlign w:val="center"/>
          </w:tcPr>
          <w:p w14:paraId="554B5744" w14:textId="77777777" w:rsidR="005B38C8" w:rsidRPr="00E45888" w:rsidRDefault="005B38C8" w:rsidP="00E45888">
            <w:pPr>
              <w:pStyle w:val="Tabletext"/>
              <w:rPr>
                <w:sz w:val="24"/>
                <w:szCs w:val="24"/>
              </w:rPr>
            </w:pPr>
            <w:r w:rsidRPr="00E45888">
              <w:rPr>
                <w:sz w:val="24"/>
                <w:szCs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7F329032" w:rsidR="005B38C8" w:rsidRPr="00E45888" w:rsidRDefault="00BB79D9" w:rsidP="00E45888">
                <w:pPr>
                  <w:pStyle w:val="Tabletext"/>
                  <w:rPr>
                    <w:sz w:val="24"/>
                    <w:szCs w:val="24"/>
                  </w:rPr>
                </w:pPr>
                <w:r>
                  <w:rPr>
                    <w:sz w:val="24"/>
                    <w:szCs w:val="24"/>
                  </w:rPr>
                  <w:t>Frequently</w:t>
                </w:r>
              </w:p>
            </w:tc>
          </w:sdtContent>
        </w:sdt>
      </w:tr>
      <w:tr w:rsidR="005B38C8" w:rsidRPr="00E45888" w14:paraId="2338B3B0" w14:textId="77777777" w:rsidTr="005B38C8">
        <w:trPr>
          <w:trHeight w:val="283"/>
        </w:trPr>
        <w:tc>
          <w:tcPr>
            <w:tcW w:w="6912" w:type="dxa"/>
            <w:vAlign w:val="center"/>
          </w:tcPr>
          <w:p w14:paraId="34A16158" w14:textId="77777777" w:rsidR="005B38C8" w:rsidRPr="00E45888" w:rsidRDefault="005B38C8" w:rsidP="00E45888">
            <w:pPr>
              <w:pStyle w:val="Tabletext"/>
              <w:rPr>
                <w:sz w:val="24"/>
                <w:szCs w:val="24"/>
              </w:rPr>
            </w:pPr>
            <w:r w:rsidRPr="00E45888">
              <w:rPr>
                <w:sz w:val="24"/>
                <w:szCs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394A5022" w:rsidR="005B38C8" w:rsidRPr="00E45888" w:rsidRDefault="00061E87" w:rsidP="00E45888">
                <w:pPr>
                  <w:pStyle w:val="Tabletext"/>
                  <w:rPr>
                    <w:sz w:val="24"/>
                    <w:szCs w:val="24"/>
                  </w:rPr>
                </w:pPr>
                <w:r>
                  <w:rPr>
                    <w:sz w:val="24"/>
                    <w:szCs w:val="24"/>
                  </w:rPr>
                  <w:t>Occasionally</w:t>
                </w:r>
              </w:p>
            </w:tc>
          </w:sdtContent>
        </w:sdt>
      </w:tr>
      <w:tr w:rsidR="005B38C8" w:rsidRPr="00E45888" w14:paraId="0F1ADB1F" w14:textId="77777777" w:rsidTr="005B38C8">
        <w:trPr>
          <w:trHeight w:val="283"/>
        </w:trPr>
        <w:tc>
          <w:tcPr>
            <w:tcW w:w="6912" w:type="dxa"/>
            <w:vAlign w:val="center"/>
          </w:tcPr>
          <w:p w14:paraId="51523BFB" w14:textId="77777777" w:rsidR="005B38C8" w:rsidRPr="00E45888" w:rsidRDefault="005B38C8" w:rsidP="00E45888">
            <w:pPr>
              <w:pStyle w:val="Tabletext"/>
              <w:rPr>
                <w:sz w:val="24"/>
                <w:szCs w:val="24"/>
              </w:rPr>
            </w:pPr>
            <w:r w:rsidRPr="00E45888">
              <w:rPr>
                <w:sz w:val="24"/>
                <w:szCs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20B79CF4" w:rsidR="005B38C8" w:rsidRPr="00E45888" w:rsidRDefault="00061E87" w:rsidP="00E45888">
                <w:pPr>
                  <w:pStyle w:val="Tabletext"/>
                  <w:rPr>
                    <w:sz w:val="24"/>
                    <w:szCs w:val="24"/>
                  </w:rPr>
                </w:pPr>
                <w:r>
                  <w:rPr>
                    <w:sz w:val="24"/>
                    <w:szCs w:val="24"/>
                  </w:rPr>
                  <w:t>Frequently</w:t>
                </w:r>
              </w:p>
            </w:tc>
          </w:sdtContent>
        </w:sdt>
      </w:tr>
      <w:tr w:rsidR="005B38C8" w:rsidRPr="00E45888" w14:paraId="02C5573A" w14:textId="77777777" w:rsidTr="005B38C8">
        <w:trPr>
          <w:trHeight w:val="283"/>
        </w:trPr>
        <w:tc>
          <w:tcPr>
            <w:tcW w:w="6912" w:type="dxa"/>
            <w:vAlign w:val="center"/>
          </w:tcPr>
          <w:p w14:paraId="1454EA83" w14:textId="77777777" w:rsidR="005B38C8" w:rsidRPr="00E45888" w:rsidRDefault="005B38C8" w:rsidP="00E45888">
            <w:pPr>
              <w:pStyle w:val="Tabletext"/>
              <w:rPr>
                <w:sz w:val="24"/>
                <w:szCs w:val="24"/>
              </w:rPr>
            </w:pPr>
            <w:r w:rsidRPr="00E45888">
              <w:rPr>
                <w:sz w:val="24"/>
                <w:szCs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6F44B67B" w:rsidR="005B38C8" w:rsidRPr="00E45888" w:rsidRDefault="00061E87" w:rsidP="00E45888">
                <w:pPr>
                  <w:pStyle w:val="Tabletext"/>
                  <w:rPr>
                    <w:sz w:val="24"/>
                    <w:szCs w:val="24"/>
                  </w:rPr>
                </w:pPr>
                <w:r>
                  <w:rPr>
                    <w:sz w:val="24"/>
                    <w:szCs w:val="24"/>
                  </w:rPr>
                  <w:t>Occasionally</w:t>
                </w:r>
              </w:p>
            </w:tc>
          </w:sdtContent>
        </w:sdt>
      </w:tr>
      <w:tr w:rsidR="005B38C8" w:rsidRPr="00E45888" w14:paraId="00630D86" w14:textId="77777777" w:rsidTr="005B38C8">
        <w:trPr>
          <w:trHeight w:val="283"/>
        </w:trPr>
        <w:tc>
          <w:tcPr>
            <w:tcW w:w="6912" w:type="dxa"/>
            <w:vAlign w:val="center"/>
          </w:tcPr>
          <w:p w14:paraId="67B001CB" w14:textId="3A197DE7" w:rsidR="005B38C8" w:rsidRPr="00E45888" w:rsidRDefault="005B38C8" w:rsidP="00E45888">
            <w:pPr>
              <w:pStyle w:val="Tabletext"/>
              <w:rPr>
                <w:sz w:val="24"/>
                <w:szCs w:val="24"/>
              </w:rPr>
            </w:pPr>
            <w:r w:rsidRPr="00E45888">
              <w:rPr>
                <w:sz w:val="24"/>
                <w:szCs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0269772C" w:rsidR="005B38C8" w:rsidRPr="00E45888" w:rsidRDefault="00061E87" w:rsidP="00E45888">
                <w:pPr>
                  <w:pStyle w:val="Tabletext"/>
                  <w:rPr>
                    <w:sz w:val="24"/>
                    <w:szCs w:val="24"/>
                  </w:rPr>
                </w:pPr>
                <w:r>
                  <w:rPr>
                    <w:sz w:val="24"/>
                    <w:szCs w:val="24"/>
                  </w:rPr>
                  <w:t>Frequently</w:t>
                </w:r>
              </w:p>
            </w:tc>
          </w:sdtContent>
        </w:sdt>
      </w:tr>
      <w:tr w:rsidR="005B38C8" w:rsidRPr="00E45888" w14:paraId="00D96F15" w14:textId="77777777" w:rsidTr="00493773">
        <w:tblPrEx>
          <w:tblLook w:val="04A0" w:firstRow="1" w:lastRow="0" w:firstColumn="1" w:lastColumn="0" w:noHBand="0" w:noVBand="1"/>
        </w:tblPrEx>
        <w:trPr>
          <w:trHeight w:val="454"/>
        </w:trPr>
        <w:tc>
          <w:tcPr>
            <w:tcW w:w="6912" w:type="dxa"/>
            <w:shd w:val="clear" w:color="auto" w:fill="DEEAF6" w:themeFill="accent1" w:themeFillTint="33"/>
            <w:vAlign w:val="center"/>
          </w:tcPr>
          <w:p w14:paraId="739F7D7F" w14:textId="77777777" w:rsidR="005B38C8" w:rsidRPr="00E45888" w:rsidRDefault="005B38C8" w:rsidP="00E45888">
            <w:pPr>
              <w:pStyle w:val="Tableheading"/>
              <w:rPr>
                <w:rFonts w:ascii="Calibri Light" w:hAnsi="Calibri Light"/>
                <w:szCs w:val="24"/>
              </w:rPr>
            </w:pPr>
            <w:r w:rsidRPr="00E45888">
              <w:rPr>
                <w:szCs w:val="24"/>
              </w:rPr>
              <w:t>STANDARD HOURS</w:t>
            </w:r>
          </w:p>
        </w:tc>
        <w:tc>
          <w:tcPr>
            <w:tcW w:w="2694" w:type="dxa"/>
            <w:shd w:val="clear" w:color="auto" w:fill="DEEAF6" w:themeFill="accent1" w:themeFillTint="33"/>
            <w:vAlign w:val="center"/>
          </w:tcPr>
          <w:p w14:paraId="489E6D71" w14:textId="77777777" w:rsidR="005B38C8" w:rsidRPr="00E45888" w:rsidRDefault="00801DAF" w:rsidP="00E45888">
            <w:pPr>
              <w:pStyle w:val="Tableheading"/>
              <w:rPr>
                <w:szCs w:val="24"/>
              </w:rPr>
            </w:pPr>
            <w:r w:rsidRPr="00E45888">
              <w:rPr>
                <w:szCs w:val="24"/>
              </w:rPr>
              <w:t>FREQUENCY</w:t>
            </w:r>
          </w:p>
        </w:tc>
      </w:tr>
      <w:tr w:rsidR="006976A9" w:rsidRPr="00E45888" w14:paraId="3B347332" w14:textId="77777777" w:rsidTr="005B38C8">
        <w:tblPrEx>
          <w:tblLook w:val="04A0" w:firstRow="1" w:lastRow="0" w:firstColumn="1" w:lastColumn="0" w:noHBand="0" w:noVBand="1"/>
        </w:tblPrEx>
        <w:trPr>
          <w:trHeight w:val="283"/>
        </w:trPr>
        <w:tc>
          <w:tcPr>
            <w:tcW w:w="6912" w:type="dxa"/>
            <w:vAlign w:val="center"/>
          </w:tcPr>
          <w:p w14:paraId="7EB43D24" w14:textId="6C554E25" w:rsidR="006976A9" w:rsidRPr="00E45888" w:rsidRDefault="006976A9" w:rsidP="00E45888">
            <w:pPr>
              <w:pStyle w:val="Tabletext"/>
              <w:rPr>
                <w:sz w:val="24"/>
                <w:szCs w:val="24"/>
              </w:rPr>
            </w:pPr>
            <w:r w:rsidRPr="00E45888">
              <w:rPr>
                <w:sz w:val="24"/>
                <w:szCs w:val="24"/>
              </w:rPr>
              <w:t>Flexible working hours (access to flex time)</w:t>
            </w:r>
          </w:p>
        </w:tc>
        <w:sdt>
          <w:sdtPr>
            <w:rPr>
              <w:sz w:val="24"/>
              <w:szCs w:val="24"/>
            </w:rPr>
            <w:id w:val="1213617218"/>
            <w:placeholder>
              <w:docPart w:val="C7C8A202D5F3406E9E8D12DAF39D2A8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9A8D88" w14:textId="253BBE19" w:rsidR="006976A9" w:rsidRDefault="006976A9" w:rsidP="00E45888">
                <w:pPr>
                  <w:pStyle w:val="Tabletext"/>
                  <w:rPr>
                    <w:sz w:val="24"/>
                    <w:szCs w:val="24"/>
                  </w:rPr>
                </w:pPr>
                <w:r>
                  <w:rPr>
                    <w:sz w:val="24"/>
                    <w:szCs w:val="24"/>
                  </w:rPr>
                  <w:t>Frequently</w:t>
                </w:r>
              </w:p>
            </w:tc>
          </w:sdtContent>
        </w:sdt>
      </w:tr>
      <w:tr w:rsidR="00D25B82" w:rsidRPr="00E45888" w14:paraId="5E092AEE" w14:textId="77777777" w:rsidTr="005B38C8">
        <w:tblPrEx>
          <w:tblLook w:val="04A0" w:firstRow="1" w:lastRow="0" w:firstColumn="1" w:lastColumn="0" w:noHBand="0" w:noVBand="1"/>
        </w:tblPrEx>
        <w:trPr>
          <w:trHeight w:val="283"/>
        </w:trPr>
        <w:tc>
          <w:tcPr>
            <w:tcW w:w="6912" w:type="dxa"/>
            <w:vAlign w:val="center"/>
          </w:tcPr>
          <w:p w14:paraId="498C6E9D" w14:textId="0834F946" w:rsidR="00D25B82" w:rsidRPr="00E45888" w:rsidRDefault="00D25B82" w:rsidP="00E45888">
            <w:pPr>
              <w:pStyle w:val="Tabletext"/>
              <w:rPr>
                <w:sz w:val="24"/>
                <w:szCs w:val="24"/>
              </w:rPr>
            </w:pPr>
            <w:r w:rsidRPr="00E45888">
              <w:rPr>
                <w:sz w:val="24"/>
                <w:szCs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50E7B7B7" w:rsidR="00D25B82" w:rsidRPr="00E45888" w:rsidRDefault="00842E06" w:rsidP="00E45888">
                <w:pPr>
                  <w:pStyle w:val="Tabletext"/>
                  <w:rPr>
                    <w:sz w:val="24"/>
                    <w:szCs w:val="24"/>
                  </w:rPr>
                </w:pPr>
                <w:r>
                  <w:rPr>
                    <w:sz w:val="24"/>
                    <w:szCs w:val="24"/>
                  </w:rPr>
                  <w:t>Occasionally</w:t>
                </w:r>
              </w:p>
            </w:tc>
          </w:sdtContent>
        </w:sdt>
      </w:tr>
      <w:tr w:rsidR="00D25B82" w:rsidRPr="00E45888" w14:paraId="613B37AB" w14:textId="77777777" w:rsidTr="005B38C8">
        <w:tblPrEx>
          <w:tblLook w:val="04A0" w:firstRow="1" w:lastRow="0" w:firstColumn="1" w:lastColumn="0" w:noHBand="0" w:noVBand="1"/>
        </w:tblPrEx>
        <w:trPr>
          <w:trHeight w:val="283"/>
        </w:trPr>
        <w:tc>
          <w:tcPr>
            <w:tcW w:w="6912" w:type="dxa"/>
            <w:vAlign w:val="center"/>
          </w:tcPr>
          <w:p w14:paraId="20C0DE0E" w14:textId="77777777" w:rsidR="00D25B82" w:rsidRPr="00E45888" w:rsidRDefault="00D25B82" w:rsidP="00E45888">
            <w:pPr>
              <w:pStyle w:val="Tabletext"/>
              <w:rPr>
                <w:sz w:val="24"/>
                <w:szCs w:val="24"/>
              </w:rPr>
            </w:pPr>
            <w:r w:rsidRPr="00E45888">
              <w:rPr>
                <w:sz w:val="24"/>
                <w:szCs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369BD8CD" w:rsidR="00D25B82" w:rsidRPr="00E45888" w:rsidRDefault="00061E87" w:rsidP="00E45888">
                <w:pPr>
                  <w:pStyle w:val="Tabletext"/>
                  <w:rPr>
                    <w:sz w:val="24"/>
                    <w:szCs w:val="24"/>
                  </w:rPr>
                </w:pPr>
                <w:r>
                  <w:rPr>
                    <w:sz w:val="24"/>
                    <w:szCs w:val="24"/>
                  </w:rPr>
                  <w:t>Never</w:t>
                </w:r>
              </w:p>
            </w:tc>
          </w:sdtContent>
        </w:sdt>
      </w:tr>
      <w:tr w:rsidR="00D25B82" w:rsidRPr="00E45888" w14:paraId="3D6AEFA2" w14:textId="77777777" w:rsidTr="005B38C8">
        <w:tblPrEx>
          <w:tblLook w:val="04A0" w:firstRow="1" w:lastRow="0" w:firstColumn="1" w:lastColumn="0" w:noHBand="0" w:noVBand="1"/>
        </w:tblPrEx>
        <w:trPr>
          <w:trHeight w:val="283"/>
        </w:trPr>
        <w:tc>
          <w:tcPr>
            <w:tcW w:w="6912" w:type="dxa"/>
            <w:vAlign w:val="center"/>
          </w:tcPr>
          <w:p w14:paraId="37D39362" w14:textId="77777777" w:rsidR="00D25B82" w:rsidRPr="00E45888" w:rsidRDefault="00D25B82" w:rsidP="00E45888">
            <w:pPr>
              <w:pStyle w:val="Tabletext"/>
              <w:rPr>
                <w:sz w:val="24"/>
                <w:szCs w:val="24"/>
              </w:rPr>
            </w:pPr>
            <w:r w:rsidRPr="00E45888">
              <w:rPr>
                <w:sz w:val="24"/>
                <w:szCs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3284E3C4" w:rsidR="00D25B82" w:rsidRPr="00E45888" w:rsidRDefault="00BB79D9" w:rsidP="00E45888">
                <w:pPr>
                  <w:pStyle w:val="Tabletext"/>
                  <w:rPr>
                    <w:sz w:val="24"/>
                    <w:szCs w:val="24"/>
                  </w:rPr>
                </w:pPr>
                <w:r>
                  <w:rPr>
                    <w:sz w:val="24"/>
                    <w:szCs w:val="24"/>
                  </w:rPr>
                  <w:t>Frequently</w:t>
                </w:r>
              </w:p>
            </w:tc>
          </w:sdtContent>
        </w:sdt>
      </w:tr>
      <w:tr w:rsidR="00D25B82" w:rsidRPr="00E45888" w14:paraId="1D6600C4" w14:textId="77777777" w:rsidTr="005B38C8">
        <w:tblPrEx>
          <w:tblLook w:val="04A0" w:firstRow="1" w:lastRow="0" w:firstColumn="1" w:lastColumn="0" w:noHBand="0" w:noVBand="1"/>
        </w:tblPrEx>
        <w:trPr>
          <w:trHeight w:val="283"/>
        </w:trPr>
        <w:tc>
          <w:tcPr>
            <w:tcW w:w="6912" w:type="dxa"/>
            <w:vAlign w:val="center"/>
          </w:tcPr>
          <w:p w14:paraId="4A77E6BA" w14:textId="77777777" w:rsidR="00D25B82" w:rsidRPr="00E45888" w:rsidRDefault="00D25B82" w:rsidP="00E45888">
            <w:pPr>
              <w:pStyle w:val="Tabletext"/>
              <w:rPr>
                <w:sz w:val="24"/>
                <w:szCs w:val="24"/>
              </w:rPr>
            </w:pPr>
            <w:r w:rsidRPr="00E45888">
              <w:rPr>
                <w:sz w:val="24"/>
                <w:szCs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269C00A2" w:rsidR="00D25B82" w:rsidRPr="00E45888" w:rsidRDefault="006313F8" w:rsidP="00E45888">
                <w:pPr>
                  <w:pStyle w:val="Tabletext"/>
                  <w:rPr>
                    <w:sz w:val="24"/>
                    <w:szCs w:val="24"/>
                  </w:rPr>
                </w:pPr>
                <w:r>
                  <w:rPr>
                    <w:sz w:val="24"/>
                    <w:szCs w:val="24"/>
                  </w:rPr>
                  <w:t>Occasionally</w:t>
                </w:r>
              </w:p>
            </w:tc>
          </w:sdtContent>
        </w:sdt>
      </w:tr>
      <w:tr w:rsidR="00D25B82" w:rsidRPr="00E45888" w14:paraId="0B915535" w14:textId="77777777" w:rsidTr="005B38C8">
        <w:tblPrEx>
          <w:tblLook w:val="04A0" w:firstRow="1" w:lastRow="0" w:firstColumn="1" w:lastColumn="0" w:noHBand="0" w:noVBand="1"/>
        </w:tblPrEx>
        <w:trPr>
          <w:trHeight w:val="283"/>
        </w:trPr>
        <w:tc>
          <w:tcPr>
            <w:tcW w:w="6912" w:type="dxa"/>
            <w:vAlign w:val="center"/>
          </w:tcPr>
          <w:p w14:paraId="6D3812FA" w14:textId="77777777" w:rsidR="00D25B82" w:rsidRPr="00E45888" w:rsidRDefault="00D25B82" w:rsidP="00E45888">
            <w:pPr>
              <w:pStyle w:val="Tabletext"/>
              <w:rPr>
                <w:sz w:val="24"/>
                <w:szCs w:val="24"/>
              </w:rPr>
            </w:pPr>
            <w:r w:rsidRPr="00E45888">
              <w:rPr>
                <w:sz w:val="24"/>
                <w:szCs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4CE42A0C" w:rsidR="00D25B82" w:rsidRPr="00E45888" w:rsidRDefault="00061E87" w:rsidP="00E45888">
                <w:pPr>
                  <w:pStyle w:val="Tabletext"/>
                  <w:rPr>
                    <w:sz w:val="24"/>
                    <w:szCs w:val="24"/>
                  </w:rPr>
                </w:pPr>
                <w:r>
                  <w:rPr>
                    <w:sz w:val="24"/>
                    <w:szCs w:val="24"/>
                  </w:rPr>
                  <w:t>Never</w:t>
                </w:r>
              </w:p>
            </w:tc>
          </w:sdtContent>
        </w:sdt>
      </w:tr>
      <w:tr w:rsidR="005B38C8" w:rsidRPr="00A30549" w14:paraId="3B74EA98" w14:textId="77777777" w:rsidTr="00493773">
        <w:tblPrEx>
          <w:tblLook w:val="04A0" w:firstRow="1" w:lastRow="0" w:firstColumn="1" w:lastColumn="0" w:noHBand="0" w:noVBand="1"/>
        </w:tblPrEx>
        <w:trPr>
          <w:trHeight w:val="454"/>
        </w:trPr>
        <w:tc>
          <w:tcPr>
            <w:tcW w:w="6912" w:type="dxa"/>
            <w:shd w:val="clear" w:color="auto" w:fill="DEEAF6" w:themeFill="accent1" w:themeFillTint="33"/>
            <w:vAlign w:val="center"/>
          </w:tcPr>
          <w:p w14:paraId="4E6FC202" w14:textId="77777777" w:rsidR="005B38C8" w:rsidRPr="00A30549" w:rsidRDefault="005B38C8" w:rsidP="00E45888">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3072B420" w14:textId="77777777" w:rsidR="005B38C8" w:rsidRPr="00A30549" w:rsidRDefault="00801DAF" w:rsidP="00E45888">
            <w:pPr>
              <w:pStyle w:val="Tableheading"/>
              <w:rPr>
                <w:szCs w:val="24"/>
              </w:rPr>
            </w:pPr>
            <w:r w:rsidRPr="00A30549">
              <w:rPr>
                <w:szCs w:val="24"/>
              </w:rPr>
              <w:t>FREQUENCY</w:t>
            </w:r>
          </w:p>
        </w:tc>
      </w:tr>
      <w:tr w:rsidR="005B38C8" w:rsidRPr="00A30549" w14:paraId="011F4F64" w14:textId="77777777" w:rsidTr="005B38C8">
        <w:tblPrEx>
          <w:tblLook w:val="04A0" w:firstRow="1" w:lastRow="0" w:firstColumn="1" w:lastColumn="0" w:noHBand="0" w:noVBand="1"/>
        </w:tblPrEx>
        <w:trPr>
          <w:trHeight w:val="283"/>
        </w:trPr>
        <w:tc>
          <w:tcPr>
            <w:tcW w:w="6912" w:type="dxa"/>
            <w:vAlign w:val="center"/>
          </w:tcPr>
          <w:p w14:paraId="0F58A130" w14:textId="77777777" w:rsidR="005B38C8" w:rsidRPr="00A30549" w:rsidRDefault="005B38C8" w:rsidP="00E45888">
            <w:pPr>
              <w:pStyle w:val="Tabletext"/>
              <w:rPr>
                <w:sz w:val="24"/>
                <w:szCs w:val="24"/>
              </w:rPr>
            </w:pPr>
            <w:r w:rsidRPr="00A30549">
              <w:rPr>
                <w:sz w:val="24"/>
                <w:szCs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483B3019" w:rsidR="005B38C8" w:rsidRPr="00A30549" w:rsidRDefault="00061E87" w:rsidP="00E45888">
                <w:pPr>
                  <w:pStyle w:val="Tabletext"/>
                  <w:rPr>
                    <w:sz w:val="24"/>
                    <w:szCs w:val="24"/>
                  </w:rPr>
                </w:pPr>
                <w:r>
                  <w:rPr>
                    <w:sz w:val="24"/>
                    <w:szCs w:val="24"/>
                  </w:rPr>
                  <w:t>Frequently</w:t>
                </w:r>
              </w:p>
            </w:tc>
          </w:sdtContent>
        </w:sdt>
      </w:tr>
      <w:tr w:rsidR="005B38C8" w:rsidRPr="00A30549" w14:paraId="3B5F70BC" w14:textId="77777777" w:rsidTr="005B38C8">
        <w:tblPrEx>
          <w:tblLook w:val="04A0" w:firstRow="1" w:lastRow="0" w:firstColumn="1" w:lastColumn="0" w:noHBand="0" w:noVBand="1"/>
        </w:tblPrEx>
        <w:trPr>
          <w:trHeight w:val="283"/>
        </w:trPr>
        <w:tc>
          <w:tcPr>
            <w:tcW w:w="6912" w:type="dxa"/>
            <w:vAlign w:val="center"/>
          </w:tcPr>
          <w:p w14:paraId="29354DD3" w14:textId="77777777" w:rsidR="005B38C8" w:rsidRPr="00A30549" w:rsidRDefault="005B38C8" w:rsidP="00E45888">
            <w:pPr>
              <w:pStyle w:val="Tabletext"/>
              <w:rPr>
                <w:sz w:val="24"/>
                <w:szCs w:val="24"/>
              </w:rPr>
            </w:pPr>
            <w:r w:rsidRPr="00A30549">
              <w:rPr>
                <w:sz w:val="24"/>
                <w:szCs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05D09784" w:rsidR="005B38C8" w:rsidRPr="00A30549" w:rsidRDefault="001C3919" w:rsidP="00E45888">
                <w:pPr>
                  <w:pStyle w:val="Tabletext"/>
                  <w:rPr>
                    <w:sz w:val="24"/>
                    <w:szCs w:val="24"/>
                  </w:rPr>
                </w:pPr>
                <w:r>
                  <w:rPr>
                    <w:sz w:val="24"/>
                    <w:szCs w:val="24"/>
                  </w:rPr>
                  <w:t>Frequently</w:t>
                </w:r>
              </w:p>
            </w:tc>
          </w:sdtContent>
        </w:sdt>
      </w:tr>
      <w:tr w:rsidR="005B38C8" w:rsidRPr="00A30549" w14:paraId="5E2E3DDF" w14:textId="77777777" w:rsidTr="005B38C8">
        <w:tblPrEx>
          <w:tblLook w:val="04A0" w:firstRow="1" w:lastRow="0" w:firstColumn="1" w:lastColumn="0" w:noHBand="0" w:noVBand="1"/>
        </w:tblPrEx>
        <w:trPr>
          <w:trHeight w:val="283"/>
        </w:trPr>
        <w:tc>
          <w:tcPr>
            <w:tcW w:w="6912" w:type="dxa"/>
            <w:vAlign w:val="center"/>
          </w:tcPr>
          <w:p w14:paraId="57749D1C" w14:textId="77777777" w:rsidR="005B38C8" w:rsidRPr="00A30549" w:rsidRDefault="005B38C8" w:rsidP="00E45888">
            <w:pPr>
              <w:pStyle w:val="Tabletext"/>
              <w:rPr>
                <w:sz w:val="24"/>
                <w:szCs w:val="24"/>
              </w:rPr>
            </w:pPr>
            <w:r w:rsidRPr="00A30549">
              <w:rPr>
                <w:sz w:val="24"/>
                <w:szCs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7FAD1FCE" w:rsidR="005B38C8" w:rsidRPr="00A30549" w:rsidRDefault="001C3919" w:rsidP="00E45888">
                <w:pPr>
                  <w:pStyle w:val="Tabletext"/>
                  <w:rPr>
                    <w:sz w:val="24"/>
                    <w:szCs w:val="24"/>
                  </w:rPr>
                </w:pPr>
                <w:r>
                  <w:rPr>
                    <w:sz w:val="24"/>
                    <w:szCs w:val="24"/>
                  </w:rPr>
                  <w:t>Occasionally</w:t>
                </w:r>
              </w:p>
            </w:tc>
          </w:sdtContent>
        </w:sdt>
      </w:tr>
      <w:tr w:rsidR="005B38C8" w:rsidRPr="00A30549" w14:paraId="4388FCA8" w14:textId="77777777" w:rsidTr="005B38C8">
        <w:tblPrEx>
          <w:tblLook w:val="04A0" w:firstRow="1" w:lastRow="0" w:firstColumn="1" w:lastColumn="0" w:noHBand="0" w:noVBand="1"/>
        </w:tblPrEx>
        <w:trPr>
          <w:trHeight w:val="283"/>
        </w:trPr>
        <w:tc>
          <w:tcPr>
            <w:tcW w:w="6912" w:type="dxa"/>
            <w:vAlign w:val="center"/>
          </w:tcPr>
          <w:p w14:paraId="2F087E90" w14:textId="77777777" w:rsidR="005B38C8" w:rsidRPr="00A30549" w:rsidRDefault="005B38C8" w:rsidP="00E45888">
            <w:pPr>
              <w:pStyle w:val="Tabletext"/>
              <w:rPr>
                <w:sz w:val="24"/>
                <w:szCs w:val="24"/>
              </w:rPr>
            </w:pPr>
            <w:r w:rsidRPr="00A30549">
              <w:rPr>
                <w:sz w:val="24"/>
                <w:szCs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2B72FC32" w:rsidR="005B38C8" w:rsidRPr="00A30549" w:rsidRDefault="001C3919" w:rsidP="00E45888">
                <w:pPr>
                  <w:pStyle w:val="Tabletext"/>
                  <w:rPr>
                    <w:sz w:val="24"/>
                    <w:szCs w:val="24"/>
                  </w:rPr>
                </w:pPr>
                <w:r>
                  <w:rPr>
                    <w:sz w:val="24"/>
                    <w:szCs w:val="24"/>
                  </w:rPr>
                  <w:t>Occasionally</w:t>
                </w:r>
              </w:p>
            </w:tc>
          </w:sdtContent>
        </w:sdt>
      </w:tr>
      <w:tr w:rsidR="005B38C8" w:rsidRPr="00A30549" w14:paraId="1E4204B9" w14:textId="77777777" w:rsidTr="00493773">
        <w:tblPrEx>
          <w:tblLook w:val="04A0" w:firstRow="1" w:lastRow="0" w:firstColumn="1" w:lastColumn="0" w:noHBand="0" w:noVBand="1"/>
        </w:tblPrEx>
        <w:trPr>
          <w:trHeight w:val="454"/>
        </w:trPr>
        <w:tc>
          <w:tcPr>
            <w:tcW w:w="6912" w:type="dxa"/>
            <w:shd w:val="clear" w:color="auto" w:fill="DEEAF6" w:themeFill="accent1" w:themeFillTint="33"/>
            <w:vAlign w:val="center"/>
          </w:tcPr>
          <w:p w14:paraId="48C44EF6" w14:textId="77777777" w:rsidR="005B38C8" w:rsidRPr="00A30549" w:rsidRDefault="00801DAF" w:rsidP="00E45888">
            <w:pPr>
              <w:pStyle w:val="Tableheading"/>
              <w:rPr>
                <w:rFonts w:ascii="Calibri Light" w:hAnsi="Calibri Light"/>
                <w:szCs w:val="24"/>
              </w:rPr>
            </w:pPr>
            <w:r w:rsidRPr="00A30549">
              <w:rPr>
                <w:szCs w:val="24"/>
              </w:rPr>
              <w:t>PHYSICAL DEMANDS</w:t>
            </w:r>
          </w:p>
        </w:tc>
        <w:tc>
          <w:tcPr>
            <w:tcW w:w="2694" w:type="dxa"/>
            <w:shd w:val="clear" w:color="auto" w:fill="DEEAF6" w:themeFill="accent1" w:themeFillTint="33"/>
            <w:vAlign w:val="center"/>
          </w:tcPr>
          <w:p w14:paraId="2E16081D" w14:textId="77777777" w:rsidR="005B38C8" w:rsidRPr="00A30549" w:rsidRDefault="00801DAF" w:rsidP="00E45888">
            <w:pPr>
              <w:pStyle w:val="Tableheading"/>
              <w:rPr>
                <w:szCs w:val="24"/>
              </w:rPr>
            </w:pPr>
            <w:r w:rsidRPr="00A30549">
              <w:rPr>
                <w:szCs w:val="24"/>
              </w:rPr>
              <w:t>FREQUENCY</w:t>
            </w:r>
          </w:p>
        </w:tc>
      </w:tr>
      <w:tr w:rsidR="005B38C8" w:rsidRPr="00A30549" w14:paraId="160C34E1" w14:textId="77777777" w:rsidTr="005B38C8">
        <w:tblPrEx>
          <w:tblLook w:val="04A0" w:firstRow="1" w:lastRow="0" w:firstColumn="1" w:lastColumn="0" w:noHBand="0" w:noVBand="1"/>
        </w:tblPrEx>
        <w:trPr>
          <w:trHeight w:val="283"/>
        </w:trPr>
        <w:tc>
          <w:tcPr>
            <w:tcW w:w="6912" w:type="dxa"/>
            <w:vAlign w:val="center"/>
          </w:tcPr>
          <w:p w14:paraId="65BBEBEC" w14:textId="77777777" w:rsidR="005B38C8" w:rsidRPr="00A30549" w:rsidRDefault="005B38C8" w:rsidP="00E45888">
            <w:pPr>
              <w:pStyle w:val="Tabletext"/>
              <w:rPr>
                <w:sz w:val="24"/>
                <w:szCs w:val="24"/>
              </w:rPr>
            </w:pPr>
            <w:r w:rsidRPr="00A30549">
              <w:rPr>
                <w:sz w:val="24"/>
                <w:szCs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563F84F0" w:rsidR="005B38C8" w:rsidRPr="00A30549" w:rsidRDefault="001F50EE" w:rsidP="00E45888">
                <w:pPr>
                  <w:pStyle w:val="Tabletext"/>
                  <w:rPr>
                    <w:sz w:val="24"/>
                    <w:szCs w:val="24"/>
                  </w:rPr>
                </w:pPr>
                <w:r>
                  <w:rPr>
                    <w:sz w:val="24"/>
                    <w:szCs w:val="24"/>
                  </w:rPr>
                  <w:t>Occasionally</w:t>
                </w:r>
              </w:p>
            </w:tc>
          </w:sdtContent>
        </w:sdt>
      </w:tr>
      <w:tr w:rsidR="005B38C8" w:rsidRPr="00A30549" w14:paraId="056F1907" w14:textId="77777777" w:rsidTr="005B38C8">
        <w:tblPrEx>
          <w:tblLook w:val="04A0" w:firstRow="1" w:lastRow="0" w:firstColumn="1" w:lastColumn="0" w:noHBand="0" w:noVBand="1"/>
        </w:tblPrEx>
        <w:trPr>
          <w:trHeight w:val="283"/>
        </w:trPr>
        <w:tc>
          <w:tcPr>
            <w:tcW w:w="6912" w:type="dxa"/>
            <w:vAlign w:val="center"/>
          </w:tcPr>
          <w:p w14:paraId="6D555581" w14:textId="77777777" w:rsidR="005B38C8" w:rsidRPr="00A30549" w:rsidRDefault="005B38C8" w:rsidP="00E45888">
            <w:pPr>
              <w:pStyle w:val="Tabletext"/>
              <w:rPr>
                <w:sz w:val="24"/>
                <w:szCs w:val="24"/>
              </w:rPr>
            </w:pPr>
            <w:r w:rsidRPr="00A30549">
              <w:rPr>
                <w:sz w:val="24"/>
                <w:szCs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4A678152" w:rsidR="005B38C8" w:rsidRPr="00A30549" w:rsidRDefault="00345699" w:rsidP="00E45888">
                <w:pPr>
                  <w:pStyle w:val="Tabletext"/>
                  <w:rPr>
                    <w:sz w:val="24"/>
                    <w:szCs w:val="24"/>
                  </w:rPr>
                </w:pPr>
                <w:r>
                  <w:rPr>
                    <w:sz w:val="24"/>
                    <w:szCs w:val="24"/>
                  </w:rPr>
                  <w:t>Occasionally</w:t>
                </w:r>
              </w:p>
            </w:tc>
          </w:sdtContent>
        </w:sdt>
      </w:tr>
      <w:tr w:rsidR="005B38C8" w:rsidRPr="00A30549" w14:paraId="18748089" w14:textId="77777777" w:rsidTr="00493773">
        <w:tblPrEx>
          <w:tblLook w:val="04A0" w:firstRow="1" w:lastRow="0" w:firstColumn="1" w:lastColumn="0" w:noHBand="0" w:noVBand="1"/>
        </w:tblPrEx>
        <w:trPr>
          <w:trHeight w:val="454"/>
        </w:trPr>
        <w:tc>
          <w:tcPr>
            <w:tcW w:w="6912" w:type="dxa"/>
            <w:shd w:val="clear" w:color="auto" w:fill="DEEAF6" w:themeFill="accent1" w:themeFillTint="33"/>
            <w:vAlign w:val="center"/>
          </w:tcPr>
          <w:p w14:paraId="698F7A3F" w14:textId="77777777" w:rsidR="005B38C8" w:rsidRPr="00A30549" w:rsidRDefault="00493773" w:rsidP="00E45888">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4051AD5C" w14:textId="77777777" w:rsidR="005B38C8" w:rsidRPr="00A30549" w:rsidRDefault="00493773" w:rsidP="00E45888">
            <w:pPr>
              <w:pStyle w:val="Tableheading"/>
            </w:pPr>
            <w:r w:rsidRPr="00A30549">
              <w:t>FREQUENCY</w:t>
            </w:r>
          </w:p>
        </w:tc>
      </w:tr>
      <w:tr w:rsidR="005B38C8" w:rsidRPr="00A30549" w14:paraId="1CBEDC78" w14:textId="77777777" w:rsidTr="005B38C8">
        <w:tblPrEx>
          <w:tblLook w:val="04A0" w:firstRow="1" w:lastRow="0" w:firstColumn="1" w:lastColumn="0" w:noHBand="0" w:noVBand="1"/>
        </w:tblPrEx>
        <w:trPr>
          <w:trHeight w:val="283"/>
        </w:trPr>
        <w:tc>
          <w:tcPr>
            <w:tcW w:w="6912" w:type="dxa"/>
            <w:vAlign w:val="center"/>
          </w:tcPr>
          <w:p w14:paraId="4873C0A4" w14:textId="77777777" w:rsidR="005B38C8" w:rsidRPr="00A30549" w:rsidRDefault="005B38C8" w:rsidP="00E45888">
            <w:pPr>
              <w:pStyle w:val="Tabletext"/>
              <w:rPr>
                <w:sz w:val="24"/>
              </w:rPr>
            </w:pPr>
            <w:r w:rsidRPr="00A30549">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5EC01F13" w:rsidR="005B38C8" w:rsidRPr="00A30549" w:rsidRDefault="00BB79D9" w:rsidP="00E45888">
                <w:pPr>
                  <w:pStyle w:val="Tabletext"/>
                  <w:rPr>
                    <w:sz w:val="24"/>
                  </w:rPr>
                </w:pPr>
                <w:r>
                  <w:rPr>
                    <w:sz w:val="24"/>
                    <w:szCs w:val="24"/>
                  </w:rPr>
                  <w:t>Occasionally</w:t>
                </w:r>
              </w:p>
            </w:tc>
          </w:sdtContent>
        </w:sdt>
      </w:tr>
      <w:tr w:rsidR="005B38C8" w:rsidRPr="00A30549" w14:paraId="0E976399" w14:textId="77777777" w:rsidTr="005B38C8">
        <w:tblPrEx>
          <w:tblLook w:val="04A0" w:firstRow="1" w:lastRow="0" w:firstColumn="1" w:lastColumn="0" w:noHBand="0" w:noVBand="1"/>
        </w:tblPrEx>
        <w:trPr>
          <w:trHeight w:val="283"/>
        </w:trPr>
        <w:tc>
          <w:tcPr>
            <w:tcW w:w="6912" w:type="dxa"/>
            <w:vAlign w:val="center"/>
          </w:tcPr>
          <w:p w14:paraId="611CAA6E" w14:textId="77777777" w:rsidR="005B38C8" w:rsidRPr="00A30549" w:rsidRDefault="005B38C8" w:rsidP="00E45888">
            <w:pPr>
              <w:pStyle w:val="Tabletext"/>
              <w:rPr>
                <w:sz w:val="24"/>
              </w:rPr>
            </w:pPr>
            <w:r w:rsidRPr="00A30549">
              <w:rPr>
                <w:sz w:val="24"/>
              </w:rPr>
              <w:lastRenderedPageBreak/>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14EA56A0" w:rsidR="005B38C8" w:rsidRPr="00A30549" w:rsidRDefault="001F50EE" w:rsidP="00E45888">
                <w:pPr>
                  <w:pStyle w:val="Tabletext"/>
                  <w:rPr>
                    <w:sz w:val="24"/>
                  </w:rPr>
                </w:pPr>
                <w:r>
                  <w:rPr>
                    <w:sz w:val="24"/>
                    <w:szCs w:val="24"/>
                  </w:rPr>
                  <w:t>Occasionally</w:t>
                </w:r>
              </w:p>
            </w:tc>
          </w:sdtContent>
        </w:sdt>
      </w:tr>
      <w:tr w:rsidR="005B38C8" w:rsidRPr="00A30549" w14:paraId="38D8507D" w14:textId="77777777" w:rsidTr="005B38C8">
        <w:tblPrEx>
          <w:tblLook w:val="04A0" w:firstRow="1" w:lastRow="0" w:firstColumn="1" w:lastColumn="0" w:noHBand="0" w:noVBand="1"/>
        </w:tblPrEx>
        <w:trPr>
          <w:trHeight w:val="283"/>
        </w:trPr>
        <w:tc>
          <w:tcPr>
            <w:tcW w:w="6912" w:type="dxa"/>
            <w:vAlign w:val="center"/>
          </w:tcPr>
          <w:p w14:paraId="60D48C84" w14:textId="77777777" w:rsidR="005B38C8" w:rsidRPr="00A30549" w:rsidRDefault="005B38C8" w:rsidP="00E45888">
            <w:pPr>
              <w:pStyle w:val="Tabletext"/>
              <w:rPr>
                <w:sz w:val="24"/>
              </w:rPr>
            </w:pPr>
            <w:r w:rsidRPr="00A30549">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61ACF00D" w:rsidR="005B38C8" w:rsidRPr="00A30549" w:rsidRDefault="001F50EE" w:rsidP="00E45888">
                <w:pPr>
                  <w:pStyle w:val="Tabletext"/>
                  <w:rPr>
                    <w:sz w:val="24"/>
                  </w:rPr>
                </w:pPr>
                <w:r>
                  <w:rPr>
                    <w:sz w:val="24"/>
                    <w:szCs w:val="24"/>
                  </w:rPr>
                  <w:t>Never</w:t>
                </w:r>
              </w:p>
            </w:tc>
          </w:sdtContent>
        </w:sdt>
      </w:tr>
      <w:tr w:rsidR="005B38C8" w:rsidRPr="00A30549" w14:paraId="3D857F4D" w14:textId="77777777" w:rsidTr="005B38C8">
        <w:tblPrEx>
          <w:tblLook w:val="04A0" w:firstRow="1" w:lastRow="0" w:firstColumn="1" w:lastColumn="0" w:noHBand="0" w:noVBand="1"/>
        </w:tblPrEx>
        <w:trPr>
          <w:trHeight w:val="283"/>
        </w:trPr>
        <w:tc>
          <w:tcPr>
            <w:tcW w:w="6912" w:type="dxa"/>
            <w:vAlign w:val="center"/>
          </w:tcPr>
          <w:p w14:paraId="5D94ACAA" w14:textId="77777777" w:rsidR="005B38C8" w:rsidRPr="00A30549" w:rsidRDefault="005B38C8" w:rsidP="00E45888">
            <w:pPr>
              <w:pStyle w:val="Tabletext"/>
              <w:rPr>
                <w:sz w:val="24"/>
              </w:rPr>
            </w:pPr>
            <w:r w:rsidRPr="00A30549">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7C9DF3EC" w:rsidR="005B38C8" w:rsidRPr="00A30549" w:rsidRDefault="008F45F3" w:rsidP="00E45888">
                <w:pPr>
                  <w:pStyle w:val="Tabletext"/>
                  <w:rPr>
                    <w:sz w:val="24"/>
                  </w:rPr>
                </w:pPr>
                <w:r>
                  <w:rPr>
                    <w:sz w:val="24"/>
                    <w:szCs w:val="24"/>
                  </w:rPr>
                  <w:t>Occasionally</w:t>
                </w:r>
              </w:p>
            </w:tc>
          </w:sdtContent>
        </w:sdt>
      </w:tr>
      <w:tr w:rsidR="005B38C8" w:rsidRPr="00A30549" w14:paraId="3A5FD0FE" w14:textId="77777777" w:rsidTr="005B38C8">
        <w:tblPrEx>
          <w:tblLook w:val="04A0" w:firstRow="1" w:lastRow="0" w:firstColumn="1" w:lastColumn="0" w:noHBand="0" w:noVBand="1"/>
        </w:tblPrEx>
        <w:trPr>
          <w:trHeight w:val="283"/>
        </w:trPr>
        <w:tc>
          <w:tcPr>
            <w:tcW w:w="6912" w:type="dxa"/>
            <w:vAlign w:val="center"/>
          </w:tcPr>
          <w:p w14:paraId="457179ED" w14:textId="77777777" w:rsidR="005B38C8" w:rsidRPr="00A30549" w:rsidRDefault="005B38C8" w:rsidP="00E45888">
            <w:pPr>
              <w:pStyle w:val="Tabletext"/>
              <w:rPr>
                <w:sz w:val="24"/>
              </w:rPr>
            </w:pPr>
            <w:r w:rsidRPr="00A30549">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6E695C3E" w:rsidR="005B38C8" w:rsidRPr="00A30549" w:rsidRDefault="001F50EE" w:rsidP="00E45888">
                <w:pPr>
                  <w:pStyle w:val="Tabletext"/>
                  <w:rPr>
                    <w:sz w:val="24"/>
                  </w:rPr>
                </w:pPr>
                <w:r>
                  <w:rPr>
                    <w:sz w:val="24"/>
                    <w:szCs w:val="24"/>
                  </w:rPr>
                  <w:t>Occasionally</w:t>
                </w:r>
              </w:p>
            </w:tc>
          </w:sdtContent>
        </w:sdt>
      </w:tr>
      <w:tr w:rsidR="005B38C8" w:rsidRPr="00A30549" w14:paraId="53218FA9" w14:textId="77777777" w:rsidTr="005B38C8">
        <w:tblPrEx>
          <w:tblLook w:val="04A0" w:firstRow="1" w:lastRow="0" w:firstColumn="1" w:lastColumn="0" w:noHBand="0" w:noVBand="1"/>
        </w:tblPrEx>
        <w:trPr>
          <w:trHeight w:val="283"/>
        </w:trPr>
        <w:tc>
          <w:tcPr>
            <w:tcW w:w="6912" w:type="dxa"/>
            <w:vAlign w:val="center"/>
          </w:tcPr>
          <w:p w14:paraId="08E17ACA" w14:textId="77777777" w:rsidR="005B38C8" w:rsidRPr="00A30549" w:rsidRDefault="005B38C8" w:rsidP="00E45888">
            <w:pPr>
              <w:pStyle w:val="Tabletext"/>
              <w:rPr>
                <w:sz w:val="24"/>
              </w:rPr>
            </w:pPr>
            <w:r w:rsidRPr="00A30549">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5BF770F1" w:rsidR="005B38C8" w:rsidRPr="00A30549" w:rsidRDefault="001F50EE" w:rsidP="00E45888">
                <w:pPr>
                  <w:pStyle w:val="Tabletext"/>
                  <w:rPr>
                    <w:sz w:val="24"/>
                  </w:rPr>
                </w:pPr>
                <w:r>
                  <w:rPr>
                    <w:sz w:val="24"/>
                    <w:szCs w:val="24"/>
                  </w:rPr>
                  <w:t>Occasionally</w:t>
                </w:r>
              </w:p>
            </w:tc>
          </w:sdtContent>
        </w:sdt>
      </w:tr>
      <w:tr w:rsidR="005B38C8" w:rsidRPr="00A30549" w14:paraId="1415A803" w14:textId="77777777" w:rsidTr="005B38C8">
        <w:tblPrEx>
          <w:tblLook w:val="04A0" w:firstRow="1" w:lastRow="0" w:firstColumn="1" w:lastColumn="0" w:noHBand="0" w:noVBand="1"/>
        </w:tblPrEx>
        <w:trPr>
          <w:trHeight w:val="283"/>
        </w:trPr>
        <w:tc>
          <w:tcPr>
            <w:tcW w:w="6912" w:type="dxa"/>
            <w:vAlign w:val="center"/>
          </w:tcPr>
          <w:p w14:paraId="499117FE" w14:textId="77777777" w:rsidR="005B38C8" w:rsidRPr="00A30549" w:rsidRDefault="005B38C8" w:rsidP="00E45888">
            <w:pPr>
              <w:pStyle w:val="Tabletext"/>
              <w:rPr>
                <w:sz w:val="24"/>
              </w:rPr>
            </w:pPr>
            <w:r w:rsidRPr="00A30549">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237F8F1E" w:rsidR="005B38C8" w:rsidRPr="00A30549" w:rsidRDefault="00BB79D9" w:rsidP="00E45888">
                <w:pPr>
                  <w:pStyle w:val="Tabletext"/>
                  <w:rPr>
                    <w:sz w:val="24"/>
                  </w:rPr>
                </w:pPr>
                <w:r>
                  <w:rPr>
                    <w:sz w:val="24"/>
                    <w:szCs w:val="24"/>
                  </w:rPr>
                  <w:t>Occasionally</w:t>
                </w:r>
              </w:p>
            </w:tc>
          </w:sdtContent>
        </w:sdt>
      </w:tr>
      <w:tr w:rsidR="005B38C8" w:rsidRPr="00A30549" w14:paraId="153A1CD9" w14:textId="77777777" w:rsidTr="005B38C8">
        <w:tblPrEx>
          <w:tblLook w:val="04A0" w:firstRow="1" w:lastRow="0" w:firstColumn="1" w:lastColumn="0" w:noHBand="0" w:noVBand="1"/>
        </w:tblPrEx>
        <w:trPr>
          <w:trHeight w:val="283"/>
        </w:trPr>
        <w:tc>
          <w:tcPr>
            <w:tcW w:w="6912" w:type="dxa"/>
            <w:vAlign w:val="center"/>
          </w:tcPr>
          <w:p w14:paraId="1DDB4678" w14:textId="77777777" w:rsidR="005B38C8" w:rsidRPr="00A30549" w:rsidRDefault="005B38C8" w:rsidP="00E45888">
            <w:pPr>
              <w:pStyle w:val="Tabletext"/>
              <w:rPr>
                <w:sz w:val="24"/>
              </w:rPr>
            </w:pPr>
            <w:r w:rsidRPr="00A30549">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3BEDB51F" w:rsidR="005B38C8" w:rsidRPr="00A30549" w:rsidRDefault="00BB79D9" w:rsidP="00E45888">
                <w:pPr>
                  <w:pStyle w:val="Tabletext"/>
                  <w:rPr>
                    <w:sz w:val="24"/>
                  </w:rPr>
                </w:pPr>
                <w:r>
                  <w:rPr>
                    <w:sz w:val="24"/>
                    <w:szCs w:val="24"/>
                  </w:rPr>
                  <w:t>Occasionally</w:t>
                </w:r>
              </w:p>
            </w:tc>
          </w:sdtContent>
        </w:sdt>
      </w:tr>
      <w:tr w:rsidR="005B38C8" w:rsidRPr="00A30549" w14:paraId="61823E0C" w14:textId="77777777" w:rsidTr="00493773">
        <w:tblPrEx>
          <w:tblLook w:val="04A0" w:firstRow="1" w:lastRow="0" w:firstColumn="1" w:lastColumn="0" w:noHBand="0" w:noVBand="1"/>
        </w:tblPrEx>
        <w:trPr>
          <w:trHeight w:val="454"/>
        </w:trPr>
        <w:tc>
          <w:tcPr>
            <w:tcW w:w="6912" w:type="dxa"/>
            <w:shd w:val="clear" w:color="auto" w:fill="DEEAF6" w:themeFill="accent1" w:themeFillTint="33"/>
            <w:vAlign w:val="center"/>
          </w:tcPr>
          <w:p w14:paraId="250E1728" w14:textId="77777777" w:rsidR="005B38C8" w:rsidRPr="00A30549" w:rsidRDefault="00493773" w:rsidP="00E45888">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289B1BB2" w14:textId="77777777" w:rsidR="005B38C8" w:rsidRPr="00A30549" w:rsidRDefault="00493773" w:rsidP="00E45888">
            <w:pPr>
              <w:pStyle w:val="Tableheading"/>
            </w:pPr>
            <w:r w:rsidRPr="00A30549">
              <w:t>FREQUENCY</w:t>
            </w:r>
          </w:p>
        </w:tc>
      </w:tr>
      <w:tr w:rsidR="005B38C8" w:rsidRPr="00A30549" w14:paraId="0D8A9FA8" w14:textId="77777777" w:rsidTr="005B38C8">
        <w:tblPrEx>
          <w:tblLook w:val="04A0" w:firstRow="1" w:lastRow="0" w:firstColumn="1" w:lastColumn="0" w:noHBand="0" w:noVBand="1"/>
        </w:tblPrEx>
        <w:trPr>
          <w:trHeight w:val="283"/>
        </w:trPr>
        <w:tc>
          <w:tcPr>
            <w:tcW w:w="6912" w:type="dxa"/>
            <w:vAlign w:val="center"/>
          </w:tcPr>
          <w:p w14:paraId="5C935003" w14:textId="77777777" w:rsidR="005B38C8" w:rsidRPr="00A30549" w:rsidRDefault="005B38C8" w:rsidP="00E45888">
            <w:pPr>
              <w:pStyle w:val="Tabletext"/>
              <w:rPr>
                <w:sz w:val="24"/>
              </w:rPr>
            </w:pPr>
            <w:r w:rsidRPr="00A30549">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2BDFB0D1" w:rsidR="005B38C8" w:rsidRPr="00A30549" w:rsidRDefault="001F50EE" w:rsidP="00E45888">
                <w:pPr>
                  <w:pStyle w:val="Tabletext"/>
                  <w:rPr>
                    <w:sz w:val="24"/>
                  </w:rPr>
                </w:pPr>
                <w:r>
                  <w:rPr>
                    <w:sz w:val="24"/>
                    <w:szCs w:val="24"/>
                  </w:rPr>
                  <w:t>Occasionally</w:t>
                </w:r>
              </w:p>
            </w:tc>
          </w:sdtContent>
        </w:sdt>
      </w:tr>
      <w:tr w:rsidR="005B38C8" w:rsidRPr="00A30549" w14:paraId="52AC417F" w14:textId="77777777" w:rsidTr="005B38C8">
        <w:tblPrEx>
          <w:tblLook w:val="04A0" w:firstRow="1" w:lastRow="0" w:firstColumn="1" w:lastColumn="0" w:noHBand="0" w:noVBand="1"/>
        </w:tblPrEx>
        <w:trPr>
          <w:trHeight w:val="283"/>
        </w:trPr>
        <w:tc>
          <w:tcPr>
            <w:tcW w:w="6912" w:type="dxa"/>
            <w:vAlign w:val="center"/>
          </w:tcPr>
          <w:p w14:paraId="1A1BB185" w14:textId="77777777" w:rsidR="005B38C8" w:rsidRPr="00A30549" w:rsidRDefault="005B38C8" w:rsidP="00E45888">
            <w:pPr>
              <w:pStyle w:val="Tabletext"/>
              <w:rPr>
                <w:sz w:val="24"/>
              </w:rPr>
            </w:pPr>
            <w:r w:rsidRPr="00A30549">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6BFBAFFB" w:rsidR="005B38C8" w:rsidRPr="00A30549" w:rsidRDefault="001F50EE" w:rsidP="00E45888">
                <w:pPr>
                  <w:pStyle w:val="Tabletext"/>
                  <w:rPr>
                    <w:sz w:val="24"/>
                  </w:rPr>
                </w:pPr>
                <w:r>
                  <w:rPr>
                    <w:sz w:val="24"/>
                    <w:szCs w:val="24"/>
                  </w:rPr>
                  <w:t>Occasionally</w:t>
                </w:r>
              </w:p>
            </w:tc>
          </w:sdtContent>
        </w:sdt>
      </w:tr>
      <w:tr w:rsidR="005B38C8" w:rsidRPr="00A30549" w14:paraId="5C14ABDC" w14:textId="77777777" w:rsidTr="005B38C8">
        <w:tblPrEx>
          <w:tblLook w:val="04A0" w:firstRow="1" w:lastRow="0" w:firstColumn="1" w:lastColumn="0" w:noHBand="0" w:noVBand="1"/>
        </w:tblPrEx>
        <w:trPr>
          <w:trHeight w:val="283"/>
        </w:trPr>
        <w:tc>
          <w:tcPr>
            <w:tcW w:w="6912" w:type="dxa"/>
            <w:vAlign w:val="center"/>
          </w:tcPr>
          <w:p w14:paraId="3559930F" w14:textId="77777777" w:rsidR="005B38C8" w:rsidRPr="00A30549" w:rsidRDefault="005B38C8" w:rsidP="00E45888">
            <w:pPr>
              <w:pStyle w:val="Tabletext"/>
              <w:rPr>
                <w:sz w:val="24"/>
              </w:rPr>
            </w:pPr>
            <w:r w:rsidRPr="00A30549">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6D096557" w:rsidR="005B38C8" w:rsidRPr="00A30549" w:rsidRDefault="008F45F3" w:rsidP="00E45888">
                <w:pPr>
                  <w:pStyle w:val="Tabletext"/>
                  <w:rPr>
                    <w:sz w:val="24"/>
                  </w:rPr>
                </w:pPr>
                <w:r>
                  <w:rPr>
                    <w:sz w:val="24"/>
                    <w:szCs w:val="24"/>
                  </w:rPr>
                  <w:t>Occasionally</w:t>
                </w:r>
              </w:p>
            </w:tc>
          </w:sdtContent>
        </w:sdt>
      </w:tr>
      <w:tr w:rsidR="005B38C8" w:rsidRPr="00A30549" w14:paraId="2256B835" w14:textId="77777777" w:rsidTr="00493773">
        <w:tblPrEx>
          <w:tblLook w:val="04A0" w:firstRow="1" w:lastRow="0" w:firstColumn="1" w:lastColumn="0" w:noHBand="0" w:noVBand="1"/>
        </w:tblPrEx>
        <w:trPr>
          <w:trHeight w:val="454"/>
        </w:trPr>
        <w:tc>
          <w:tcPr>
            <w:tcW w:w="6912" w:type="dxa"/>
            <w:shd w:val="clear" w:color="auto" w:fill="DEEAF6" w:themeFill="accent1" w:themeFillTint="33"/>
            <w:vAlign w:val="center"/>
          </w:tcPr>
          <w:p w14:paraId="6D1D05B0" w14:textId="77777777" w:rsidR="005B38C8" w:rsidRPr="00A30549" w:rsidRDefault="00493773" w:rsidP="00E45888">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0D702561" w14:textId="77777777" w:rsidR="005B38C8" w:rsidRPr="00A30549" w:rsidRDefault="00493773" w:rsidP="00E45888">
            <w:pPr>
              <w:pStyle w:val="Tableheading"/>
            </w:pPr>
            <w:r w:rsidRPr="00A30549">
              <w:t>FREQUENCY</w:t>
            </w:r>
          </w:p>
        </w:tc>
      </w:tr>
      <w:tr w:rsidR="005B38C8" w:rsidRPr="00A30549" w14:paraId="492674A3" w14:textId="77777777" w:rsidTr="00442939">
        <w:tblPrEx>
          <w:tblLook w:val="04A0" w:firstRow="1" w:lastRow="0" w:firstColumn="1" w:lastColumn="0" w:noHBand="0" w:noVBand="1"/>
        </w:tblPrEx>
        <w:trPr>
          <w:trHeight w:val="283"/>
        </w:trPr>
        <w:tc>
          <w:tcPr>
            <w:tcW w:w="6912" w:type="dxa"/>
            <w:vAlign w:val="center"/>
          </w:tcPr>
          <w:p w14:paraId="73E5850B" w14:textId="77777777" w:rsidR="005B38C8" w:rsidRPr="00A30549" w:rsidRDefault="005B38C8" w:rsidP="00E45888">
            <w:pPr>
              <w:pStyle w:val="Tabletext"/>
              <w:rPr>
                <w:sz w:val="24"/>
              </w:rPr>
            </w:pPr>
            <w:r w:rsidRPr="00A30549">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2A21CA27" w:rsidR="005B38C8" w:rsidRPr="00A30549" w:rsidRDefault="001F50EE" w:rsidP="00E45888">
                <w:pPr>
                  <w:pStyle w:val="Tabletext"/>
                  <w:rPr>
                    <w:sz w:val="24"/>
                  </w:rPr>
                </w:pPr>
                <w:r>
                  <w:rPr>
                    <w:sz w:val="24"/>
                    <w:szCs w:val="24"/>
                  </w:rPr>
                  <w:t>Never</w:t>
                </w:r>
              </w:p>
            </w:tc>
          </w:sdtContent>
        </w:sdt>
      </w:tr>
      <w:tr w:rsidR="005B38C8" w:rsidRPr="00A30549" w14:paraId="5A2714F1" w14:textId="77777777" w:rsidTr="00442939">
        <w:tblPrEx>
          <w:tblLook w:val="04A0" w:firstRow="1" w:lastRow="0" w:firstColumn="1" w:lastColumn="0" w:noHBand="0" w:noVBand="1"/>
        </w:tblPrEx>
        <w:trPr>
          <w:trHeight w:val="283"/>
        </w:trPr>
        <w:tc>
          <w:tcPr>
            <w:tcW w:w="6912" w:type="dxa"/>
            <w:vAlign w:val="center"/>
          </w:tcPr>
          <w:p w14:paraId="635569A1" w14:textId="77777777" w:rsidR="005B38C8" w:rsidRPr="00A30549" w:rsidRDefault="005B38C8" w:rsidP="00E45888">
            <w:pPr>
              <w:pStyle w:val="Tabletext"/>
              <w:rPr>
                <w:sz w:val="24"/>
              </w:rPr>
            </w:pPr>
            <w:r w:rsidRPr="00A30549">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74188075" w:rsidR="005B38C8" w:rsidRPr="00A30549" w:rsidRDefault="001F50EE" w:rsidP="00E45888">
                <w:pPr>
                  <w:pStyle w:val="Tabletext"/>
                  <w:rPr>
                    <w:sz w:val="24"/>
                  </w:rPr>
                </w:pPr>
                <w:r>
                  <w:rPr>
                    <w:sz w:val="24"/>
                    <w:szCs w:val="24"/>
                  </w:rPr>
                  <w:t>Never</w:t>
                </w:r>
              </w:p>
            </w:tc>
          </w:sdtContent>
        </w:sdt>
      </w:tr>
      <w:tr w:rsidR="005B38C8" w:rsidRPr="00A30549" w14:paraId="7FFB61BD" w14:textId="77777777" w:rsidTr="00442939">
        <w:tblPrEx>
          <w:tblLook w:val="04A0" w:firstRow="1" w:lastRow="0" w:firstColumn="1" w:lastColumn="0" w:noHBand="0" w:noVBand="1"/>
        </w:tblPrEx>
        <w:trPr>
          <w:trHeight w:val="283"/>
        </w:trPr>
        <w:tc>
          <w:tcPr>
            <w:tcW w:w="6912" w:type="dxa"/>
            <w:vAlign w:val="center"/>
          </w:tcPr>
          <w:p w14:paraId="285B4F06" w14:textId="210B7EC3" w:rsidR="005B38C8" w:rsidRPr="00A30549" w:rsidRDefault="005B38C8" w:rsidP="00E45888">
            <w:pPr>
              <w:pStyle w:val="Tabletext"/>
              <w:rPr>
                <w:sz w:val="24"/>
              </w:rPr>
            </w:pPr>
            <w:r w:rsidRPr="00A30549">
              <w:rPr>
                <w:sz w:val="24"/>
              </w:rPr>
              <w:t xml:space="preserve">Operation of heavy machinery </w:t>
            </w:r>
            <w:r w:rsidR="00E26447" w:rsidRPr="00A30549">
              <w:rPr>
                <w:sz w:val="24"/>
              </w:rPr>
              <w:t>e.g.,</w:t>
            </w:r>
            <w:r w:rsidRPr="00A30549">
              <w:rPr>
                <w:sz w:val="24"/>
              </w:rPr>
              <w:t xml:space="preserve">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3799C2A1" w:rsidR="005B38C8" w:rsidRPr="00A30549" w:rsidRDefault="001F50EE" w:rsidP="00E45888">
                <w:pPr>
                  <w:pStyle w:val="Tabletext"/>
                  <w:rPr>
                    <w:sz w:val="24"/>
                  </w:rPr>
                </w:pPr>
                <w:r>
                  <w:rPr>
                    <w:sz w:val="24"/>
                    <w:szCs w:val="24"/>
                  </w:rPr>
                  <w:t>Never</w:t>
                </w:r>
              </w:p>
            </w:tc>
          </w:sdtContent>
        </w:sdt>
      </w:tr>
      <w:tr w:rsidR="005B38C8" w:rsidRPr="00A30549" w14:paraId="141599D1" w14:textId="77777777" w:rsidTr="00442939">
        <w:tblPrEx>
          <w:tblLook w:val="04A0" w:firstRow="1" w:lastRow="0" w:firstColumn="1" w:lastColumn="0" w:noHBand="0" w:noVBand="1"/>
        </w:tblPrEx>
        <w:trPr>
          <w:trHeight w:val="283"/>
        </w:trPr>
        <w:tc>
          <w:tcPr>
            <w:tcW w:w="6912" w:type="dxa"/>
            <w:vAlign w:val="center"/>
          </w:tcPr>
          <w:p w14:paraId="69E199AD" w14:textId="77777777" w:rsidR="005B38C8" w:rsidRPr="00A30549" w:rsidRDefault="005B38C8" w:rsidP="00E45888">
            <w:pPr>
              <w:pStyle w:val="Tabletext"/>
              <w:rPr>
                <w:sz w:val="24"/>
              </w:rPr>
            </w:pPr>
            <w:r w:rsidRPr="00A30549">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5AC0786A" w:rsidR="005B38C8" w:rsidRPr="00A30549" w:rsidRDefault="001F50EE" w:rsidP="00E45888">
                <w:pPr>
                  <w:pStyle w:val="Tabletext"/>
                  <w:rPr>
                    <w:sz w:val="24"/>
                  </w:rPr>
                </w:pPr>
                <w:r>
                  <w:rPr>
                    <w:sz w:val="24"/>
                    <w:szCs w:val="24"/>
                  </w:rPr>
                  <w:t>Never</w:t>
                </w:r>
              </w:p>
            </w:tc>
          </w:sdtContent>
        </w:sdt>
      </w:tr>
      <w:tr w:rsidR="005B38C8" w:rsidRPr="00A30549" w14:paraId="07A05C16" w14:textId="77777777" w:rsidTr="00442939">
        <w:tblPrEx>
          <w:tblLook w:val="04A0" w:firstRow="1" w:lastRow="0" w:firstColumn="1" w:lastColumn="0" w:noHBand="0" w:noVBand="1"/>
        </w:tblPrEx>
        <w:trPr>
          <w:trHeight w:val="283"/>
        </w:trPr>
        <w:tc>
          <w:tcPr>
            <w:tcW w:w="6912" w:type="dxa"/>
            <w:vAlign w:val="center"/>
          </w:tcPr>
          <w:p w14:paraId="1BBA9143" w14:textId="77777777" w:rsidR="005B38C8" w:rsidRPr="00A30549" w:rsidRDefault="005B38C8" w:rsidP="00E45888">
            <w:pPr>
              <w:pStyle w:val="Tabletext"/>
              <w:rPr>
                <w:sz w:val="24"/>
              </w:rPr>
            </w:pPr>
            <w:r w:rsidRPr="00A30549">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1E55FBE6" w:rsidR="005B38C8" w:rsidRPr="00A30549" w:rsidRDefault="001F50EE" w:rsidP="00E45888">
                <w:pPr>
                  <w:pStyle w:val="Tabletext"/>
                  <w:rPr>
                    <w:sz w:val="24"/>
                  </w:rPr>
                </w:pPr>
                <w:r>
                  <w:rPr>
                    <w:sz w:val="24"/>
                    <w:szCs w:val="24"/>
                  </w:rPr>
                  <w:t>Never</w:t>
                </w:r>
              </w:p>
            </w:tc>
          </w:sdtContent>
        </w:sdt>
      </w:tr>
      <w:tr w:rsidR="005B38C8" w:rsidRPr="00A30549" w14:paraId="2AC6A7C7" w14:textId="77777777" w:rsidTr="00442939">
        <w:tblPrEx>
          <w:tblLook w:val="04A0" w:firstRow="1" w:lastRow="0" w:firstColumn="1" w:lastColumn="0" w:noHBand="0" w:noVBand="1"/>
        </w:tblPrEx>
        <w:trPr>
          <w:trHeight w:val="283"/>
        </w:trPr>
        <w:tc>
          <w:tcPr>
            <w:tcW w:w="6912" w:type="dxa"/>
            <w:vAlign w:val="center"/>
          </w:tcPr>
          <w:p w14:paraId="2DF97EE0" w14:textId="77777777" w:rsidR="005B38C8" w:rsidRPr="00A30549" w:rsidRDefault="005B38C8" w:rsidP="00E45888">
            <w:pPr>
              <w:pStyle w:val="Tabletext"/>
              <w:rPr>
                <w:sz w:val="24"/>
              </w:rPr>
            </w:pPr>
            <w:r w:rsidRPr="00A30549">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2289A019" w:rsidR="005B38C8" w:rsidRPr="00A30549" w:rsidRDefault="00BB79D9" w:rsidP="00E45888">
                <w:pPr>
                  <w:pStyle w:val="Tabletext"/>
                  <w:rPr>
                    <w:sz w:val="24"/>
                  </w:rPr>
                </w:pPr>
                <w:r>
                  <w:rPr>
                    <w:sz w:val="24"/>
                    <w:szCs w:val="24"/>
                  </w:rPr>
                  <w:t>Occasionally</w:t>
                </w:r>
              </w:p>
            </w:tc>
          </w:sdtContent>
        </w:sdt>
      </w:tr>
      <w:tr w:rsidR="005B38C8" w:rsidRPr="00A30549" w14:paraId="5B3643DD" w14:textId="77777777" w:rsidTr="00442939">
        <w:tblPrEx>
          <w:tblLook w:val="04A0" w:firstRow="1" w:lastRow="0" w:firstColumn="1" w:lastColumn="0" w:noHBand="0" w:noVBand="1"/>
        </w:tblPrEx>
        <w:trPr>
          <w:trHeight w:val="283"/>
        </w:trPr>
        <w:tc>
          <w:tcPr>
            <w:tcW w:w="6912" w:type="dxa"/>
            <w:vAlign w:val="center"/>
          </w:tcPr>
          <w:p w14:paraId="221F3976" w14:textId="77777777" w:rsidR="005B38C8" w:rsidRPr="00A30549" w:rsidRDefault="005B38C8" w:rsidP="00E45888">
            <w:pPr>
              <w:pStyle w:val="Tabletext"/>
              <w:rPr>
                <w:sz w:val="24"/>
              </w:rPr>
            </w:pPr>
            <w:r w:rsidRPr="00A30549">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79AAA098" w:rsidR="005B38C8" w:rsidRPr="00A30549" w:rsidRDefault="001F50EE" w:rsidP="00E45888">
                <w:pPr>
                  <w:pStyle w:val="Tabletext"/>
                  <w:rPr>
                    <w:sz w:val="24"/>
                  </w:rPr>
                </w:pPr>
                <w:r>
                  <w:rPr>
                    <w:sz w:val="24"/>
                    <w:szCs w:val="24"/>
                  </w:rPr>
                  <w:t>Never</w:t>
                </w:r>
              </w:p>
            </w:tc>
          </w:sdtContent>
        </w:sdt>
      </w:tr>
      <w:tr w:rsidR="005B38C8" w:rsidRPr="00A30549" w14:paraId="55491888" w14:textId="77777777" w:rsidTr="00442939">
        <w:tblPrEx>
          <w:tblLook w:val="04A0" w:firstRow="1" w:lastRow="0" w:firstColumn="1" w:lastColumn="0" w:noHBand="0" w:noVBand="1"/>
        </w:tblPrEx>
        <w:trPr>
          <w:trHeight w:val="283"/>
        </w:trPr>
        <w:tc>
          <w:tcPr>
            <w:tcW w:w="6912" w:type="dxa"/>
            <w:vAlign w:val="center"/>
          </w:tcPr>
          <w:p w14:paraId="4BD66EF8" w14:textId="77777777" w:rsidR="005B38C8" w:rsidRPr="00A30549" w:rsidRDefault="005B38C8" w:rsidP="00E45888">
            <w:pPr>
              <w:pStyle w:val="Tabletext"/>
              <w:rPr>
                <w:sz w:val="24"/>
              </w:rPr>
            </w:pPr>
            <w:r w:rsidRPr="00A30549">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220396EB" w:rsidR="005B38C8" w:rsidRPr="00A30549" w:rsidRDefault="001F50EE" w:rsidP="00E45888">
                <w:pPr>
                  <w:pStyle w:val="Tabletext"/>
                  <w:rPr>
                    <w:sz w:val="24"/>
                  </w:rPr>
                </w:pPr>
                <w:r>
                  <w:rPr>
                    <w:sz w:val="24"/>
                    <w:szCs w:val="24"/>
                  </w:rPr>
                  <w:t>Never</w:t>
                </w:r>
              </w:p>
            </w:tc>
          </w:sdtContent>
        </w:sdt>
      </w:tr>
      <w:tr w:rsidR="005B38C8" w:rsidRPr="00A30549" w14:paraId="6AF09CCC" w14:textId="77777777" w:rsidTr="00442939">
        <w:tblPrEx>
          <w:tblLook w:val="04A0" w:firstRow="1" w:lastRow="0" w:firstColumn="1" w:lastColumn="0" w:noHBand="0" w:noVBand="1"/>
        </w:tblPrEx>
        <w:trPr>
          <w:trHeight w:val="283"/>
        </w:trPr>
        <w:tc>
          <w:tcPr>
            <w:tcW w:w="6912" w:type="dxa"/>
            <w:vAlign w:val="center"/>
          </w:tcPr>
          <w:p w14:paraId="703EED8C" w14:textId="77777777" w:rsidR="005B38C8" w:rsidRPr="00A30549" w:rsidRDefault="005B38C8" w:rsidP="00E45888">
            <w:pPr>
              <w:pStyle w:val="Tabletext"/>
              <w:rPr>
                <w:sz w:val="24"/>
              </w:rPr>
            </w:pPr>
            <w:r w:rsidRPr="00A30549">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61AB8748" w:rsidR="005B38C8" w:rsidRPr="00A30549" w:rsidRDefault="001F50EE" w:rsidP="00E45888">
                <w:pPr>
                  <w:pStyle w:val="Tabletext"/>
                  <w:rPr>
                    <w:sz w:val="24"/>
                  </w:rPr>
                </w:pPr>
                <w:r>
                  <w:rPr>
                    <w:sz w:val="24"/>
                    <w:szCs w:val="24"/>
                  </w:rPr>
                  <w:t>Occasionally</w:t>
                </w:r>
              </w:p>
            </w:tc>
          </w:sdtContent>
        </w:sdt>
      </w:tr>
      <w:tr w:rsidR="003B7B87" w:rsidRPr="00A30549" w14:paraId="5E59ED96" w14:textId="77777777" w:rsidTr="00442939">
        <w:tblPrEx>
          <w:tblLook w:val="04A0" w:firstRow="1" w:lastRow="0" w:firstColumn="1" w:lastColumn="0" w:noHBand="0" w:noVBand="1"/>
        </w:tblPrEx>
        <w:trPr>
          <w:trHeight w:val="283"/>
        </w:trPr>
        <w:tc>
          <w:tcPr>
            <w:tcW w:w="6912" w:type="dxa"/>
            <w:vAlign w:val="center"/>
          </w:tcPr>
          <w:p w14:paraId="2BBC242A" w14:textId="77777777" w:rsidR="003B7B87" w:rsidRPr="00A30549" w:rsidRDefault="003B7B87" w:rsidP="00E45888">
            <w:pPr>
              <w:pStyle w:val="Tabletext"/>
              <w:rPr>
                <w:sz w:val="24"/>
              </w:rPr>
            </w:pPr>
            <w:r w:rsidRPr="00A30549">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0105764B" w:rsidR="003B7B87" w:rsidRPr="00A30549" w:rsidRDefault="001F50EE" w:rsidP="00E45888">
                <w:pPr>
                  <w:pStyle w:val="Tabletext"/>
                  <w:rPr>
                    <w:sz w:val="24"/>
                    <w:szCs w:val="24"/>
                  </w:rPr>
                </w:pPr>
                <w:r>
                  <w:rPr>
                    <w:sz w:val="24"/>
                    <w:szCs w:val="24"/>
                  </w:rPr>
                  <w:t>Occasionally</w:t>
                </w:r>
              </w:p>
            </w:tc>
          </w:sdtContent>
        </w:sdt>
      </w:tr>
      <w:tr w:rsidR="005B38C8" w:rsidRPr="00A30549" w14:paraId="2EA87664" w14:textId="77777777" w:rsidTr="00493773">
        <w:tblPrEx>
          <w:tblLook w:val="04A0" w:firstRow="1" w:lastRow="0" w:firstColumn="1" w:lastColumn="0" w:noHBand="0" w:noVBand="1"/>
        </w:tblPrEx>
        <w:trPr>
          <w:trHeight w:val="454"/>
        </w:trPr>
        <w:tc>
          <w:tcPr>
            <w:tcW w:w="6912" w:type="dxa"/>
            <w:shd w:val="clear" w:color="auto" w:fill="DEEAF6" w:themeFill="accent1" w:themeFillTint="33"/>
            <w:vAlign w:val="center"/>
          </w:tcPr>
          <w:p w14:paraId="7929B13C" w14:textId="77777777" w:rsidR="005B38C8" w:rsidRPr="00A30549" w:rsidRDefault="00493773" w:rsidP="00E45888">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4F814E5F" w14:textId="77777777" w:rsidR="005B38C8" w:rsidRPr="00A30549" w:rsidRDefault="00493773" w:rsidP="00E45888">
            <w:pPr>
              <w:pStyle w:val="Tableheading"/>
            </w:pPr>
            <w:r w:rsidRPr="00A30549">
              <w:t>FREQUENCY</w:t>
            </w:r>
          </w:p>
        </w:tc>
      </w:tr>
      <w:tr w:rsidR="005B38C8" w:rsidRPr="00A30549" w14:paraId="143DA488" w14:textId="77777777" w:rsidTr="00442939">
        <w:tblPrEx>
          <w:tblLook w:val="04A0" w:firstRow="1" w:lastRow="0" w:firstColumn="1" w:lastColumn="0" w:noHBand="0" w:noVBand="1"/>
        </w:tblPrEx>
        <w:trPr>
          <w:trHeight w:val="283"/>
        </w:trPr>
        <w:tc>
          <w:tcPr>
            <w:tcW w:w="6912" w:type="dxa"/>
            <w:vAlign w:val="center"/>
          </w:tcPr>
          <w:p w14:paraId="0FD2B90A" w14:textId="77777777" w:rsidR="005B38C8" w:rsidRPr="00A30549" w:rsidRDefault="005B38C8" w:rsidP="00E45888">
            <w:pPr>
              <w:pStyle w:val="Tabletext"/>
              <w:rPr>
                <w:sz w:val="24"/>
              </w:rPr>
            </w:pPr>
            <w:r w:rsidRPr="00A30549">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634B81E6" w:rsidR="005B38C8" w:rsidRPr="00A30549" w:rsidRDefault="007F13C6" w:rsidP="00E45888">
                <w:pPr>
                  <w:pStyle w:val="Tabletext"/>
                  <w:rPr>
                    <w:sz w:val="24"/>
                  </w:rPr>
                </w:pPr>
                <w:r>
                  <w:rPr>
                    <w:sz w:val="24"/>
                    <w:szCs w:val="24"/>
                  </w:rPr>
                  <w:t>Never</w:t>
                </w:r>
              </w:p>
            </w:tc>
          </w:sdtContent>
        </w:sdt>
      </w:tr>
      <w:tr w:rsidR="005B38C8" w:rsidRPr="00A30549" w14:paraId="01ED51BC" w14:textId="77777777" w:rsidTr="00442939">
        <w:tblPrEx>
          <w:tblLook w:val="04A0" w:firstRow="1" w:lastRow="0" w:firstColumn="1" w:lastColumn="0" w:noHBand="0" w:noVBand="1"/>
        </w:tblPrEx>
        <w:trPr>
          <w:trHeight w:val="283"/>
        </w:trPr>
        <w:tc>
          <w:tcPr>
            <w:tcW w:w="6912" w:type="dxa"/>
            <w:vAlign w:val="center"/>
          </w:tcPr>
          <w:p w14:paraId="1BDDB59F" w14:textId="16B32200" w:rsidR="005B38C8" w:rsidRPr="00A30549" w:rsidRDefault="00D25B82" w:rsidP="00E45888">
            <w:pPr>
              <w:pStyle w:val="Tabletext"/>
              <w:rPr>
                <w:sz w:val="24"/>
              </w:rPr>
            </w:pPr>
            <w:r w:rsidRPr="00A30549">
              <w:rPr>
                <w:sz w:val="24"/>
              </w:rPr>
              <w:t>Personal Protective Equipment (</w:t>
            </w:r>
            <w:r w:rsidR="005B38C8" w:rsidRPr="00A30549">
              <w:rPr>
                <w:sz w:val="24"/>
              </w:rPr>
              <w:t>PPE</w:t>
            </w:r>
            <w:r w:rsidRPr="00A30549">
              <w:rPr>
                <w:sz w:val="24"/>
              </w:rPr>
              <w:t>)</w:t>
            </w:r>
            <w:r w:rsidR="005B38C8" w:rsidRPr="00A30549">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699FBF4B" w:rsidR="005B38C8" w:rsidRPr="00A30549" w:rsidRDefault="007F13C6" w:rsidP="00E45888">
                <w:pPr>
                  <w:pStyle w:val="Tabletext"/>
                  <w:rPr>
                    <w:sz w:val="24"/>
                  </w:rPr>
                </w:pPr>
                <w:r>
                  <w:rPr>
                    <w:sz w:val="24"/>
                    <w:szCs w:val="24"/>
                  </w:rPr>
                  <w:t>Occasionally</w:t>
                </w:r>
              </w:p>
            </w:tc>
          </w:sdtContent>
        </w:sdt>
      </w:tr>
    </w:tbl>
    <w:p w14:paraId="08655A7D" w14:textId="77777777" w:rsidR="00015483" w:rsidRPr="002A43D2" w:rsidRDefault="00015483" w:rsidP="00E45888"/>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AF021" w14:textId="77777777" w:rsidR="00A70A31" w:rsidRDefault="00A70A31" w:rsidP="00E45888">
      <w:r>
        <w:separator/>
      </w:r>
    </w:p>
  </w:endnote>
  <w:endnote w:type="continuationSeparator" w:id="0">
    <w:p w14:paraId="22773AC5" w14:textId="77777777" w:rsidR="00A70A31" w:rsidRDefault="00A70A31" w:rsidP="00E4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70E3" w14:textId="680CA622" w:rsidR="001F5D6C" w:rsidRPr="001F5D6C" w:rsidRDefault="001F5D6C" w:rsidP="001F5D6C">
    <w:pPr>
      <w:pStyle w:val="Footer"/>
      <w:jc w:val="center"/>
      <w:rPr>
        <w:rFonts w:asciiTheme="minorHAnsi" w:hAnsiTheme="minorHAnsi"/>
      </w:rPr>
    </w:pPr>
    <w:r w:rsidRPr="001F5D6C">
      <w:rPr>
        <w:rFonts w:asciiTheme="minorHAnsi" w:hAnsiTheme="minorHAnsi"/>
      </w:rPr>
      <w:t>Justice &amp; Community Safety Directorate Position Description Version 1.0 – August 2018</w:t>
    </w:r>
  </w:p>
  <w:p w14:paraId="668305E1" w14:textId="77777777" w:rsidR="001F5D6C" w:rsidRDefault="001F5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D88B" w14:textId="77777777" w:rsidR="00A70A31" w:rsidRDefault="00A70A31" w:rsidP="00E45888">
      <w:r>
        <w:separator/>
      </w:r>
    </w:p>
  </w:footnote>
  <w:footnote w:type="continuationSeparator" w:id="0">
    <w:p w14:paraId="47726A07" w14:textId="77777777" w:rsidR="00A70A31" w:rsidRDefault="00A70A31" w:rsidP="00E4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ECA61E9E"/>
    <w:lvl w:ilvl="0" w:tplc="25BCF6E0">
      <w:start w:val="1"/>
      <w:numFmt w:val="bullet"/>
      <w:pStyle w:val="BSbullet1"/>
      <w:lvlText w:val=""/>
      <w:lvlJc w:val="left"/>
      <w:pPr>
        <w:tabs>
          <w:tab w:val="num" w:pos="360"/>
        </w:tabs>
        <w:ind w:left="357" w:hanging="357"/>
      </w:pPr>
      <w:rPr>
        <w:rFonts w:ascii="Symbol" w:hAnsi="Symbol" w:hint="default"/>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000003"/>
    <w:multiLevelType w:val="hybridMultilevel"/>
    <w:tmpl w:val="A2BCB066"/>
    <w:lvl w:ilvl="0" w:tplc="5448D1D6">
      <w:numFmt w:val="decimal"/>
      <w:lvlText w:val=""/>
      <w:lvlJc w:val="left"/>
      <w:pPr>
        <w:ind w:left="360" w:hanging="360"/>
      </w:pPr>
      <w:rPr>
        <w:rFonts w:ascii="Symbol" w:hAnsi="Symbol" w:hint="default"/>
      </w:rPr>
    </w:lvl>
    <w:lvl w:ilvl="1" w:tplc="A1CEC40C">
      <w:start w:val="1"/>
      <w:numFmt w:val="decimal"/>
      <w:lvlText w:val="%2."/>
      <w:lvlJc w:val="left"/>
      <w:pPr>
        <w:tabs>
          <w:tab w:val="num" w:pos="1440"/>
        </w:tabs>
        <w:ind w:left="1440" w:hanging="360"/>
      </w:pPr>
    </w:lvl>
    <w:lvl w:ilvl="2" w:tplc="72360CDA">
      <w:start w:val="1"/>
      <w:numFmt w:val="decimal"/>
      <w:lvlText w:val="%3."/>
      <w:lvlJc w:val="left"/>
      <w:pPr>
        <w:tabs>
          <w:tab w:val="num" w:pos="2160"/>
        </w:tabs>
        <w:ind w:left="2160" w:hanging="360"/>
      </w:pPr>
    </w:lvl>
    <w:lvl w:ilvl="3" w:tplc="798ECF9C">
      <w:start w:val="1"/>
      <w:numFmt w:val="decimal"/>
      <w:lvlText w:val="%4."/>
      <w:lvlJc w:val="left"/>
      <w:pPr>
        <w:tabs>
          <w:tab w:val="num" w:pos="2880"/>
        </w:tabs>
        <w:ind w:left="2880" w:hanging="360"/>
      </w:pPr>
    </w:lvl>
    <w:lvl w:ilvl="4" w:tplc="23943FA4">
      <w:start w:val="1"/>
      <w:numFmt w:val="decimal"/>
      <w:lvlText w:val="%5."/>
      <w:lvlJc w:val="left"/>
      <w:pPr>
        <w:tabs>
          <w:tab w:val="num" w:pos="3600"/>
        </w:tabs>
        <w:ind w:left="3600" w:hanging="360"/>
      </w:pPr>
    </w:lvl>
    <w:lvl w:ilvl="5" w:tplc="D0B07FA0">
      <w:start w:val="1"/>
      <w:numFmt w:val="decimal"/>
      <w:lvlText w:val="%6."/>
      <w:lvlJc w:val="left"/>
      <w:pPr>
        <w:tabs>
          <w:tab w:val="num" w:pos="4320"/>
        </w:tabs>
        <w:ind w:left="4320" w:hanging="360"/>
      </w:pPr>
    </w:lvl>
    <w:lvl w:ilvl="6" w:tplc="B1FA3C84">
      <w:start w:val="1"/>
      <w:numFmt w:val="decimal"/>
      <w:lvlText w:val="%7."/>
      <w:lvlJc w:val="left"/>
      <w:pPr>
        <w:tabs>
          <w:tab w:val="num" w:pos="5040"/>
        </w:tabs>
        <w:ind w:left="5040" w:hanging="360"/>
      </w:pPr>
    </w:lvl>
    <w:lvl w:ilvl="7" w:tplc="031A37F4">
      <w:start w:val="1"/>
      <w:numFmt w:val="decimal"/>
      <w:lvlText w:val="%8."/>
      <w:lvlJc w:val="left"/>
      <w:pPr>
        <w:tabs>
          <w:tab w:val="num" w:pos="5760"/>
        </w:tabs>
        <w:ind w:left="5760" w:hanging="360"/>
      </w:pPr>
    </w:lvl>
    <w:lvl w:ilvl="8" w:tplc="E9E461AC">
      <w:start w:val="1"/>
      <w:numFmt w:val="decimal"/>
      <w:lvlText w:val="%9."/>
      <w:lvlJc w:val="left"/>
      <w:pPr>
        <w:tabs>
          <w:tab w:val="num" w:pos="6480"/>
        </w:tabs>
        <w:ind w:left="6480" w:hanging="360"/>
      </w:pPr>
    </w:lvl>
  </w:abstractNum>
  <w:abstractNum w:abstractNumId="3"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C90B75"/>
    <w:multiLevelType w:val="multilevel"/>
    <w:tmpl w:val="8FE8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2369CB"/>
    <w:multiLevelType w:val="hybridMultilevel"/>
    <w:tmpl w:val="FF7284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30289A"/>
    <w:multiLevelType w:val="multilevel"/>
    <w:tmpl w:val="59801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980074"/>
    <w:multiLevelType w:val="multilevel"/>
    <w:tmpl w:val="43D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993200"/>
    <w:multiLevelType w:val="multilevel"/>
    <w:tmpl w:val="F2B83C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86D1838"/>
    <w:multiLevelType w:val="hybridMultilevel"/>
    <w:tmpl w:val="9D5AF13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D1C58B3"/>
    <w:multiLevelType w:val="hybridMultilevel"/>
    <w:tmpl w:val="44747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E63D50"/>
    <w:multiLevelType w:val="hybridMultilevel"/>
    <w:tmpl w:val="EBD85386"/>
    <w:lvl w:ilvl="0" w:tplc="3E50E7BC">
      <w:start w:val="1"/>
      <w:numFmt w:val="bullet"/>
      <w:pStyle w:val="Listlevel2J"/>
      <w:lvlText w:val="o"/>
      <w:lvlJc w:val="left"/>
      <w:pPr>
        <w:tabs>
          <w:tab w:val="num" w:pos="1437"/>
        </w:tabs>
        <w:ind w:left="1437" w:hanging="360"/>
      </w:pPr>
      <w:rPr>
        <w:rFonts w:ascii="Courier New" w:hAnsi="Courier New" w:cs="Times New Roman" w:hint="default"/>
      </w:rPr>
    </w:lvl>
    <w:lvl w:ilvl="1" w:tplc="04090003">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13" w15:restartNumberingAfterBreak="0">
    <w:nsid w:val="30F90AAF"/>
    <w:multiLevelType w:val="hybridMultilevel"/>
    <w:tmpl w:val="503EE842"/>
    <w:lvl w:ilvl="0" w:tplc="C4825B04">
      <w:start w:val="1"/>
      <w:numFmt w:val="decimal"/>
      <w:lvlText w:val="%1."/>
      <w:lvlJc w:val="left"/>
      <w:pPr>
        <w:ind w:left="360" w:hanging="360"/>
      </w:pPr>
      <w:rPr>
        <w:i w:val="0"/>
        <w:iCs/>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6" w15:restartNumberingAfterBreak="0">
    <w:nsid w:val="3C22F6AF"/>
    <w:multiLevelType w:val="hybridMultilevel"/>
    <w:tmpl w:val="489A9E70"/>
    <w:lvl w:ilvl="0" w:tplc="B9687256">
      <w:start w:val="1"/>
      <w:numFmt w:val="decimal"/>
      <w:lvlText w:val="%1."/>
      <w:lvlJc w:val="left"/>
      <w:pPr>
        <w:ind w:left="720" w:hanging="360"/>
      </w:pPr>
    </w:lvl>
    <w:lvl w:ilvl="1" w:tplc="C1206726">
      <w:start w:val="1"/>
      <w:numFmt w:val="lowerLetter"/>
      <w:lvlText w:val="%2."/>
      <w:lvlJc w:val="left"/>
      <w:pPr>
        <w:ind w:left="1440" w:hanging="360"/>
      </w:pPr>
    </w:lvl>
    <w:lvl w:ilvl="2" w:tplc="7E12FE70">
      <w:start w:val="1"/>
      <w:numFmt w:val="lowerRoman"/>
      <w:lvlText w:val="%3."/>
      <w:lvlJc w:val="right"/>
      <w:pPr>
        <w:ind w:left="2160" w:hanging="180"/>
      </w:pPr>
    </w:lvl>
    <w:lvl w:ilvl="3" w:tplc="A05A3B46">
      <w:start w:val="1"/>
      <w:numFmt w:val="decimal"/>
      <w:lvlText w:val="%4."/>
      <w:lvlJc w:val="left"/>
      <w:pPr>
        <w:ind w:left="2880" w:hanging="360"/>
      </w:pPr>
    </w:lvl>
    <w:lvl w:ilvl="4" w:tplc="63901AC0">
      <w:start w:val="1"/>
      <w:numFmt w:val="lowerLetter"/>
      <w:lvlText w:val="%5."/>
      <w:lvlJc w:val="left"/>
      <w:pPr>
        <w:ind w:left="3600" w:hanging="360"/>
      </w:pPr>
    </w:lvl>
    <w:lvl w:ilvl="5" w:tplc="AAB2F088">
      <w:start w:val="1"/>
      <w:numFmt w:val="lowerRoman"/>
      <w:lvlText w:val="%6."/>
      <w:lvlJc w:val="right"/>
      <w:pPr>
        <w:ind w:left="4320" w:hanging="180"/>
      </w:pPr>
    </w:lvl>
    <w:lvl w:ilvl="6" w:tplc="12D6F590">
      <w:start w:val="1"/>
      <w:numFmt w:val="decimal"/>
      <w:lvlText w:val="%7."/>
      <w:lvlJc w:val="left"/>
      <w:pPr>
        <w:ind w:left="5040" w:hanging="360"/>
      </w:pPr>
    </w:lvl>
    <w:lvl w:ilvl="7" w:tplc="49081728">
      <w:start w:val="1"/>
      <w:numFmt w:val="lowerLetter"/>
      <w:lvlText w:val="%8."/>
      <w:lvlJc w:val="left"/>
      <w:pPr>
        <w:ind w:left="5760" w:hanging="360"/>
      </w:pPr>
    </w:lvl>
    <w:lvl w:ilvl="8" w:tplc="DEF4E0AA">
      <w:start w:val="1"/>
      <w:numFmt w:val="lowerRoman"/>
      <w:lvlText w:val="%9."/>
      <w:lvlJc w:val="right"/>
      <w:pPr>
        <w:ind w:left="6480" w:hanging="180"/>
      </w:pPr>
    </w:lvl>
  </w:abstractNum>
  <w:abstractNum w:abstractNumId="17" w15:restartNumberingAfterBreak="0">
    <w:nsid w:val="3CDA3BF7"/>
    <w:multiLevelType w:val="hybridMultilevel"/>
    <w:tmpl w:val="11987A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9" w15:restartNumberingAfterBreak="0">
    <w:nsid w:val="403166CB"/>
    <w:multiLevelType w:val="multilevel"/>
    <w:tmpl w:val="9052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195284"/>
    <w:multiLevelType w:val="multilevel"/>
    <w:tmpl w:val="978C5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3933E9"/>
    <w:multiLevelType w:val="hybridMultilevel"/>
    <w:tmpl w:val="6F8E1E94"/>
    <w:lvl w:ilvl="0" w:tplc="0C090005">
      <w:start w:val="1"/>
      <w:numFmt w:val="bullet"/>
      <w:lvlText w:val=""/>
      <w:lvlJc w:val="left"/>
      <w:pPr>
        <w:ind w:left="363" w:hanging="360"/>
      </w:pPr>
      <w:rPr>
        <w:rFonts w:ascii="Wingdings" w:hAnsi="Wingdings"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2" w15:restartNumberingAfterBreak="0">
    <w:nsid w:val="4A87629F"/>
    <w:multiLevelType w:val="hybridMultilevel"/>
    <w:tmpl w:val="62F8637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D237293"/>
    <w:multiLevelType w:val="multilevel"/>
    <w:tmpl w:val="88BC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590284"/>
    <w:multiLevelType w:val="hybridMultilevel"/>
    <w:tmpl w:val="2B12ADE0"/>
    <w:lvl w:ilvl="0" w:tplc="C85E3960">
      <w:start w:val="1"/>
      <w:numFmt w:val="decimal"/>
      <w:lvlText w:val="%1."/>
      <w:lvlJc w:val="left"/>
      <w:pPr>
        <w:ind w:left="786" w:hanging="360"/>
      </w:pPr>
      <w:rPr>
        <w:rFonts w:hint="default"/>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5" w15:restartNumberingAfterBreak="0">
    <w:nsid w:val="4DE348F7"/>
    <w:multiLevelType w:val="hybridMultilevel"/>
    <w:tmpl w:val="BC4AD8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0D384F"/>
    <w:multiLevelType w:val="multilevel"/>
    <w:tmpl w:val="C352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B92BAE"/>
    <w:multiLevelType w:val="hybridMultilevel"/>
    <w:tmpl w:val="C666F0C4"/>
    <w:lvl w:ilvl="0" w:tplc="61C8CDFE">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AE1D65"/>
    <w:multiLevelType w:val="hybridMultilevel"/>
    <w:tmpl w:val="D242E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F755B51"/>
    <w:multiLevelType w:val="hybridMultilevel"/>
    <w:tmpl w:val="9B3CEBAE"/>
    <w:lvl w:ilvl="0" w:tplc="1E9C9210">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5E55A0A"/>
    <w:multiLevelType w:val="multilevel"/>
    <w:tmpl w:val="331C1E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9521F5"/>
    <w:multiLevelType w:val="multilevel"/>
    <w:tmpl w:val="F982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3B1E16"/>
    <w:multiLevelType w:val="hybridMultilevel"/>
    <w:tmpl w:val="0C9634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B310F22"/>
    <w:multiLevelType w:val="hybridMultilevel"/>
    <w:tmpl w:val="71A8CF9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D4B223D"/>
    <w:multiLevelType w:val="multilevel"/>
    <w:tmpl w:val="71BE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0D2BCD"/>
    <w:multiLevelType w:val="hybridMultilevel"/>
    <w:tmpl w:val="008088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50B6CDE"/>
    <w:multiLevelType w:val="multilevel"/>
    <w:tmpl w:val="9DF8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1D3C3F"/>
    <w:multiLevelType w:val="multilevel"/>
    <w:tmpl w:val="0850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955909198">
    <w:abstractNumId w:val="15"/>
  </w:num>
  <w:num w:numId="2" w16cid:durableId="235944094">
    <w:abstractNumId w:val="18"/>
  </w:num>
  <w:num w:numId="3" w16cid:durableId="1804544224">
    <w:abstractNumId w:val="3"/>
  </w:num>
  <w:num w:numId="4" w16cid:durableId="976032916">
    <w:abstractNumId w:val="0"/>
  </w:num>
  <w:num w:numId="5" w16cid:durableId="1101410229">
    <w:abstractNumId w:val="38"/>
  </w:num>
  <w:num w:numId="6" w16cid:durableId="69347743">
    <w:abstractNumId w:val="14"/>
  </w:num>
  <w:num w:numId="7" w16cid:durableId="2077704149">
    <w:abstractNumId w:val="7"/>
  </w:num>
  <w:num w:numId="8" w16cid:durableId="1985348044">
    <w:abstractNumId w:val="24"/>
  </w:num>
  <w:num w:numId="9" w16cid:durableId="2105492552">
    <w:abstractNumId w:val="21"/>
  </w:num>
  <w:num w:numId="10" w16cid:durableId="351611084">
    <w:abstractNumId w:val="11"/>
  </w:num>
  <w:num w:numId="11" w16cid:durableId="577600015">
    <w:abstractNumId w:val="29"/>
  </w:num>
  <w:num w:numId="12" w16cid:durableId="1949923496">
    <w:abstractNumId w:val="12"/>
  </w:num>
  <w:num w:numId="13" w16cid:durableId="1190218186">
    <w:abstractNumId w:val="27"/>
  </w:num>
  <w:num w:numId="14" w16cid:durableId="859976259">
    <w:abstractNumId w:val="1"/>
  </w:num>
  <w:num w:numId="15" w16cid:durableId="323821108">
    <w:abstractNumId w:val="2"/>
  </w:num>
  <w:num w:numId="16" w16cid:durableId="1263606552">
    <w:abstractNumId w:val="17"/>
  </w:num>
  <w:num w:numId="17" w16cid:durableId="1677220874">
    <w:abstractNumId w:val="13"/>
  </w:num>
  <w:num w:numId="18" w16cid:durableId="359622978">
    <w:abstractNumId w:val="32"/>
  </w:num>
  <w:num w:numId="19" w16cid:durableId="1325084361">
    <w:abstractNumId w:val="10"/>
  </w:num>
  <w:num w:numId="20" w16cid:durableId="1355883101">
    <w:abstractNumId w:val="5"/>
  </w:num>
  <w:num w:numId="21" w16cid:durableId="899754427">
    <w:abstractNumId w:val="37"/>
  </w:num>
  <w:num w:numId="22" w16cid:durableId="292251700">
    <w:abstractNumId w:val="4"/>
  </w:num>
  <w:num w:numId="23" w16cid:durableId="562981837">
    <w:abstractNumId w:val="8"/>
  </w:num>
  <w:num w:numId="24" w16cid:durableId="1456368960">
    <w:abstractNumId w:val="31"/>
  </w:num>
  <w:num w:numId="25" w16cid:durableId="1824738479">
    <w:abstractNumId w:val="34"/>
  </w:num>
  <w:num w:numId="26" w16cid:durableId="1060207306">
    <w:abstractNumId w:val="19"/>
  </w:num>
  <w:num w:numId="27" w16cid:durableId="531455766">
    <w:abstractNumId w:val="23"/>
  </w:num>
  <w:num w:numId="28" w16cid:durableId="1528568181">
    <w:abstractNumId w:val="36"/>
  </w:num>
  <w:num w:numId="29" w16cid:durableId="2023503905">
    <w:abstractNumId w:val="6"/>
  </w:num>
  <w:num w:numId="30" w16cid:durableId="932518470">
    <w:abstractNumId w:val="26"/>
  </w:num>
  <w:num w:numId="31" w16cid:durableId="2014644840">
    <w:abstractNumId w:val="30"/>
  </w:num>
  <w:num w:numId="32" w16cid:durableId="101073054">
    <w:abstractNumId w:val="28"/>
  </w:num>
  <w:num w:numId="33" w16cid:durableId="687020724">
    <w:abstractNumId w:val="16"/>
  </w:num>
  <w:num w:numId="34" w16cid:durableId="212155645">
    <w:abstractNumId w:val="9"/>
  </w:num>
  <w:num w:numId="35" w16cid:durableId="1610157726">
    <w:abstractNumId w:val="20"/>
  </w:num>
  <w:num w:numId="36" w16cid:durableId="2089309139">
    <w:abstractNumId w:val="25"/>
  </w:num>
  <w:num w:numId="37" w16cid:durableId="1548252177">
    <w:abstractNumId w:val="15"/>
  </w:num>
  <w:num w:numId="38" w16cid:durableId="885221963">
    <w:abstractNumId w:val="15"/>
  </w:num>
  <w:num w:numId="39" w16cid:durableId="2127118109">
    <w:abstractNumId w:val="33"/>
  </w:num>
  <w:num w:numId="40" w16cid:durableId="465126839">
    <w:abstractNumId w:val="22"/>
  </w:num>
  <w:num w:numId="41" w16cid:durableId="486824715">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trackRevisions/>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276F"/>
    <w:rsid w:val="000043CB"/>
    <w:rsid w:val="00005214"/>
    <w:rsid w:val="000059D7"/>
    <w:rsid w:val="00006312"/>
    <w:rsid w:val="00015483"/>
    <w:rsid w:val="0001642D"/>
    <w:rsid w:val="000238FB"/>
    <w:rsid w:val="0003180D"/>
    <w:rsid w:val="00034905"/>
    <w:rsid w:val="00036182"/>
    <w:rsid w:val="000403B4"/>
    <w:rsid w:val="00040CD3"/>
    <w:rsid w:val="00044187"/>
    <w:rsid w:val="000456E0"/>
    <w:rsid w:val="00045D17"/>
    <w:rsid w:val="00047603"/>
    <w:rsid w:val="00047CA9"/>
    <w:rsid w:val="00051466"/>
    <w:rsid w:val="00051744"/>
    <w:rsid w:val="00057CF9"/>
    <w:rsid w:val="00061670"/>
    <w:rsid w:val="00061E87"/>
    <w:rsid w:val="000629F8"/>
    <w:rsid w:val="000713F3"/>
    <w:rsid w:val="00072674"/>
    <w:rsid w:val="00074DA8"/>
    <w:rsid w:val="00075C33"/>
    <w:rsid w:val="000763EC"/>
    <w:rsid w:val="00083084"/>
    <w:rsid w:val="00083418"/>
    <w:rsid w:val="00090C5A"/>
    <w:rsid w:val="00093B39"/>
    <w:rsid w:val="00094562"/>
    <w:rsid w:val="00096D41"/>
    <w:rsid w:val="000A022C"/>
    <w:rsid w:val="000A5186"/>
    <w:rsid w:val="000B26F5"/>
    <w:rsid w:val="000B622C"/>
    <w:rsid w:val="000C0A66"/>
    <w:rsid w:val="000C3654"/>
    <w:rsid w:val="000C452E"/>
    <w:rsid w:val="000C6FE9"/>
    <w:rsid w:val="000D2293"/>
    <w:rsid w:val="000D709F"/>
    <w:rsid w:val="000E2939"/>
    <w:rsid w:val="000E639E"/>
    <w:rsid w:val="000F115F"/>
    <w:rsid w:val="000F2684"/>
    <w:rsid w:val="000F2688"/>
    <w:rsid w:val="000F7525"/>
    <w:rsid w:val="0010052B"/>
    <w:rsid w:val="00107398"/>
    <w:rsid w:val="00113D16"/>
    <w:rsid w:val="00114CE0"/>
    <w:rsid w:val="001159A7"/>
    <w:rsid w:val="001222D3"/>
    <w:rsid w:val="00127312"/>
    <w:rsid w:val="00127DE9"/>
    <w:rsid w:val="00133A3A"/>
    <w:rsid w:val="001429A6"/>
    <w:rsid w:val="001501F0"/>
    <w:rsid w:val="0015056D"/>
    <w:rsid w:val="001542ED"/>
    <w:rsid w:val="001552C6"/>
    <w:rsid w:val="00160D2A"/>
    <w:rsid w:val="001655B5"/>
    <w:rsid w:val="00166318"/>
    <w:rsid w:val="0016790E"/>
    <w:rsid w:val="00173E02"/>
    <w:rsid w:val="00175269"/>
    <w:rsid w:val="0017746E"/>
    <w:rsid w:val="00183A2A"/>
    <w:rsid w:val="00185003"/>
    <w:rsid w:val="001865D1"/>
    <w:rsid w:val="001905C2"/>
    <w:rsid w:val="001948AD"/>
    <w:rsid w:val="00195964"/>
    <w:rsid w:val="001962C1"/>
    <w:rsid w:val="00196DC8"/>
    <w:rsid w:val="001A12DC"/>
    <w:rsid w:val="001A36F2"/>
    <w:rsid w:val="001B24AA"/>
    <w:rsid w:val="001B306F"/>
    <w:rsid w:val="001B4119"/>
    <w:rsid w:val="001C206E"/>
    <w:rsid w:val="001C3919"/>
    <w:rsid w:val="001C74C9"/>
    <w:rsid w:val="001C7CEE"/>
    <w:rsid w:val="001D0161"/>
    <w:rsid w:val="001D0BB4"/>
    <w:rsid w:val="001D284A"/>
    <w:rsid w:val="001D2953"/>
    <w:rsid w:val="001D2E04"/>
    <w:rsid w:val="001D5754"/>
    <w:rsid w:val="001E49C0"/>
    <w:rsid w:val="001E5640"/>
    <w:rsid w:val="001F2C45"/>
    <w:rsid w:val="001F50EE"/>
    <w:rsid w:val="001F5D6C"/>
    <w:rsid w:val="001F747E"/>
    <w:rsid w:val="001F76A4"/>
    <w:rsid w:val="002014E5"/>
    <w:rsid w:val="00204473"/>
    <w:rsid w:val="0020493E"/>
    <w:rsid w:val="002113B4"/>
    <w:rsid w:val="0021151E"/>
    <w:rsid w:val="00214732"/>
    <w:rsid w:val="00220092"/>
    <w:rsid w:val="0022484E"/>
    <w:rsid w:val="0022677F"/>
    <w:rsid w:val="0023008C"/>
    <w:rsid w:val="0023024E"/>
    <w:rsid w:val="00230D06"/>
    <w:rsid w:val="00231B57"/>
    <w:rsid w:val="00232C77"/>
    <w:rsid w:val="0023395E"/>
    <w:rsid w:val="0023640E"/>
    <w:rsid w:val="0024005B"/>
    <w:rsid w:val="0024186B"/>
    <w:rsid w:val="00243603"/>
    <w:rsid w:val="0024537A"/>
    <w:rsid w:val="00252449"/>
    <w:rsid w:val="00253C6E"/>
    <w:rsid w:val="0026001C"/>
    <w:rsid w:val="00262DEE"/>
    <w:rsid w:val="0027094B"/>
    <w:rsid w:val="00271701"/>
    <w:rsid w:val="00272F0B"/>
    <w:rsid w:val="002740C1"/>
    <w:rsid w:val="00274E40"/>
    <w:rsid w:val="002756D8"/>
    <w:rsid w:val="002840E6"/>
    <w:rsid w:val="00284D8B"/>
    <w:rsid w:val="00285B53"/>
    <w:rsid w:val="00290E50"/>
    <w:rsid w:val="00290FAD"/>
    <w:rsid w:val="00293623"/>
    <w:rsid w:val="00295705"/>
    <w:rsid w:val="002A0C3B"/>
    <w:rsid w:val="002A43D2"/>
    <w:rsid w:val="002A49EE"/>
    <w:rsid w:val="002A74F6"/>
    <w:rsid w:val="002B1194"/>
    <w:rsid w:val="002B297D"/>
    <w:rsid w:val="002B4318"/>
    <w:rsid w:val="002C41BC"/>
    <w:rsid w:val="002D07A1"/>
    <w:rsid w:val="002D2873"/>
    <w:rsid w:val="002D2A0D"/>
    <w:rsid w:val="002D7380"/>
    <w:rsid w:val="002E05AA"/>
    <w:rsid w:val="002E0D31"/>
    <w:rsid w:val="002E332D"/>
    <w:rsid w:val="002E6343"/>
    <w:rsid w:val="002E78B8"/>
    <w:rsid w:val="002F0510"/>
    <w:rsid w:val="002F08B4"/>
    <w:rsid w:val="002F2066"/>
    <w:rsid w:val="002F3365"/>
    <w:rsid w:val="002F69C3"/>
    <w:rsid w:val="002F7912"/>
    <w:rsid w:val="0030208D"/>
    <w:rsid w:val="003020B5"/>
    <w:rsid w:val="00305A5F"/>
    <w:rsid w:val="00306ED0"/>
    <w:rsid w:val="003105FF"/>
    <w:rsid w:val="00310C82"/>
    <w:rsid w:val="00314E29"/>
    <w:rsid w:val="0031523D"/>
    <w:rsid w:val="00320F4F"/>
    <w:rsid w:val="003239EA"/>
    <w:rsid w:val="00326758"/>
    <w:rsid w:val="00327679"/>
    <w:rsid w:val="00331E88"/>
    <w:rsid w:val="00334F25"/>
    <w:rsid w:val="0033768C"/>
    <w:rsid w:val="00341A08"/>
    <w:rsid w:val="00344845"/>
    <w:rsid w:val="00345699"/>
    <w:rsid w:val="003461EF"/>
    <w:rsid w:val="00346A05"/>
    <w:rsid w:val="00347432"/>
    <w:rsid w:val="00350170"/>
    <w:rsid w:val="0035537A"/>
    <w:rsid w:val="00356DD0"/>
    <w:rsid w:val="00363473"/>
    <w:rsid w:val="003660FD"/>
    <w:rsid w:val="00366983"/>
    <w:rsid w:val="00367C98"/>
    <w:rsid w:val="00373FED"/>
    <w:rsid w:val="003743B3"/>
    <w:rsid w:val="0037729A"/>
    <w:rsid w:val="00377906"/>
    <w:rsid w:val="00384332"/>
    <w:rsid w:val="003848BD"/>
    <w:rsid w:val="0039040A"/>
    <w:rsid w:val="0039177A"/>
    <w:rsid w:val="00392AFC"/>
    <w:rsid w:val="00394A89"/>
    <w:rsid w:val="003958AF"/>
    <w:rsid w:val="00395E36"/>
    <w:rsid w:val="003A3785"/>
    <w:rsid w:val="003B2B78"/>
    <w:rsid w:val="003B4894"/>
    <w:rsid w:val="003B589F"/>
    <w:rsid w:val="003B7B87"/>
    <w:rsid w:val="003C6108"/>
    <w:rsid w:val="003C6256"/>
    <w:rsid w:val="003D23B8"/>
    <w:rsid w:val="003D422A"/>
    <w:rsid w:val="003E14C9"/>
    <w:rsid w:val="003F2D2B"/>
    <w:rsid w:val="003F4BC6"/>
    <w:rsid w:val="00402D13"/>
    <w:rsid w:val="004052E7"/>
    <w:rsid w:val="004061F4"/>
    <w:rsid w:val="00406473"/>
    <w:rsid w:val="00410BF0"/>
    <w:rsid w:val="004121AA"/>
    <w:rsid w:val="00414838"/>
    <w:rsid w:val="00417B66"/>
    <w:rsid w:val="00417D6B"/>
    <w:rsid w:val="00423241"/>
    <w:rsid w:val="0042331E"/>
    <w:rsid w:val="00432969"/>
    <w:rsid w:val="00434524"/>
    <w:rsid w:val="0043559B"/>
    <w:rsid w:val="00440141"/>
    <w:rsid w:val="00440D74"/>
    <w:rsid w:val="00441286"/>
    <w:rsid w:val="00441ECC"/>
    <w:rsid w:val="00442939"/>
    <w:rsid w:val="00442D62"/>
    <w:rsid w:val="00445EB5"/>
    <w:rsid w:val="004530AE"/>
    <w:rsid w:val="00455CDA"/>
    <w:rsid w:val="00456927"/>
    <w:rsid w:val="00461819"/>
    <w:rsid w:val="0046462D"/>
    <w:rsid w:val="00464D35"/>
    <w:rsid w:val="00467246"/>
    <w:rsid w:val="00474D11"/>
    <w:rsid w:val="00475504"/>
    <w:rsid w:val="00480812"/>
    <w:rsid w:val="00481829"/>
    <w:rsid w:val="00481BE9"/>
    <w:rsid w:val="0048530A"/>
    <w:rsid w:val="00486402"/>
    <w:rsid w:val="00486ED4"/>
    <w:rsid w:val="00492EE9"/>
    <w:rsid w:val="00493773"/>
    <w:rsid w:val="00495AFF"/>
    <w:rsid w:val="00495B39"/>
    <w:rsid w:val="004A28D8"/>
    <w:rsid w:val="004A2C60"/>
    <w:rsid w:val="004A3822"/>
    <w:rsid w:val="004A5A47"/>
    <w:rsid w:val="004A5BBA"/>
    <w:rsid w:val="004A5DD4"/>
    <w:rsid w:val="004A7311"/>
    <w:rsid w:val="004B32D2"/>
    <w:rsid w:val="004C1716"/>
    <w:rsid w:val="004C6C23"/>
    <w:rsid w:val="004C7047"/>
    <w:rsid w:val="004D0360"/>
    <w:rsid w:val="004D3228"/>
    <w:rsid w:val="004D4104"/>
    <w:rsid w:val="004E4212"/>
    <w:rsid w:val="004E7320"/>
    <w:rsid w:val="004F2565"/>
    <w:rsid w:val="004F3F6F"/>
    <w:rsid w:val="004F44B6"/>
    <w:rsid w:val="004F4613"/>
    <w:rsid w:val="004F46AC"/>
    <w:rsid w:val="00502CA6"/>
    <w:rsid w:val="00505A6D"/>
    <w:rsid w:val="00507458"/>
    <w:rsid w:val="00507949"/>
    <w:rsid w:val="00514711"/>
    <w:rsid w:val="0052245D"/>
    <w:rsid w:val="00524220"/>
    <w:rsid w:val="005274D4"/>
    <w:rsid w:val="00527D08"/>
    <w:rsid w:val="0053083B"/>
    <w:rsid w:val="005352B0"/>
    <w:rsid w:val="00536C34"/>
    <w:rsid w:val="0054074C"/>
    <w:rsid w:val="00541C41"/>
    <w:rsid w:val="005466BD"/>
    <w:rsid w:val="0054727B"/>
    <w:rsid w:val="0055314F"/>
    <w:rsid w:val="0055729E"/>
    <w:rsid w:val="00561454"/>
    <w:rsid w:val="005669D4"/>
    <w:rsid w:val="00573D58"/>
    <w:rsid w:val="00576FB9"/>
    <w:rsid w:val="00582863"/>
    <w:rsid w:val="0058419A"/>
    <w:rsid w:val="00584463"/>
    <w:rsid w:val="005861A6"/>
    <w:rsid w:val="00587DFD"/>
    <w:rsid w:val="005930C5"/>
    <w:rsid w:val="00593EA5"/>
    <w:rsid w:val="0059420E"/>
    <w:rsid w:val="00596E34"/>
    <w:rsid w:val="005A0982"/>
    <w:rsid w:val="005A0F3B"/>
    <w:rsid w:val="005A5D64"/>
    <w:rsid w:val="005A70F8"/>
    <w:rsid w:val="005B38C8"/>
    <w:rsid w:val="005B39D3"/>
    <w:rsid w:val="005B4948"/>
    <w:rsid w:val="005B4DB6"/>
    <w:rsid w:val="005B56A8"/>
    <w:rsid w:val="005B78E8"/>
    <w:rsid w:val="005B7C35"/>
    <w:rsid w:val="005C290A"/>
    <w:rsid w:val="005C2940"/>
    <w:rsid w:val="005C2BDC"/>
    <w:rsid w:val="005C2BFC"/>
    <w:rsid w:val="005C391C"/>
    <w:rsid w:val="005C6B10"/>
    <w:rsid w:val="005D0C2C"/>
    <w:rsid w:val="005D4959"/>
    <w:rsid w:val="005D4EDB"/>
    <w:rsid w:val="005D5063"/>
    <w:rsid w:val="005E0077"/>
    <w:rsid w:val="005E2382"/>
    <w:rsid w:val="005E2EAB"/>
    <w:rsid w:val="005E2EBD"/>
    <w:rsid w:val="005E4E9D"/>
    <w:rsid w:val="005E6D9C"/>
    <w:rsid w:val="005F0C2F"/>
    <w:rsid w:val="005F1480"/>
    <w:rsid w:val="005F1A2B"/>
    <w:rsid w:val="005F1B26"/>
    <w:rsid w:val="005F2853"/>
    <w:rsid w:val="00601827"/>
    <w:rsid w:val="006030D0"/>
    <w:rsid w:val="00604AD4"/>
    <w:rsid w:val="00604B5C"/>
    <w:rsid w:val="00615D88"/>
    <w:rsid w:val="00621532"/>
    <w:rsid w:val="00622D9B"/>
    <w:rsid w:val="00623A58"/>
    <w:rsid w:val="00626AEC"/>
    <w:rsid w:val="006313F8"/>
    <w:rsid w:val="00634E13"/>
    <w:rsid w:val="006522B3"/>
    <w:rsid w:val="00653FBE"/>
    <w:rsid w:val="006603DC"/>
    <w:rsid w:val="00661329"/>
    <w:rsid w:val="006616A2"/>
    <w:rsid w:val="00664293"/>
    <w:rsid w:val="00665693"/>
    <w:rsid w:val="00666999"/>
    <w:rsid w:val="00670A5B"/>
    <w:rsid w:val="00672219"/>
    <w:rsid w:val="006729D2"/>
    <w:rsid w:val="00676EE5"/>
    <w:rsid w:val="006822CC"/>
    <w:rsid w:val="0068351D"/>
    <w:rsid w:val="00685107"/>
    <w:rsid w:val="006873BA"/>
    <w:rsid w:val="006912A5"/>
    <w:rsid w:val="0069634D"/>
    <w:rsid w:val="006976A9"/>
    <w:rsid w:val="006A159D"/>
    <w:rsid w:val="006B3EE6"/>
    <w:rsid w:val="006B5CD6"/>
    <w:rsid w:val="006C0F0B"/>
    <w:rsid w:val="006C102C"/>
    <w:rsid w:val="006C3FCC"/>
    <w:rsid w:val="006C46B3"/>
    <w:rsid w:val="006C7246"/>
    <w:rsid w:val="006C74CE"/>
    <w:rsid w:val="006E1B01"/>
    <w:rsid w:val="006E453E"/>
    <w:rsid w:val="006E7446"/>
    <w:rsid w:val="006E7AFB"/>
    <w:rsid w:val="006F09E8"/>
    <w:rsid w:val="006F335B"/>
    <w:rsid w:val="006F4DAF"/>
    <w:rsid w:val="006F4E8B"/>
    <w:rsid w:val="007010FB"/>
    <w:rsid w:val="00701A46"/>
    <w:rsid w:val="007033DE"/>
    <w:rsid w:val="007117A5"/>
    <w:rsid w:val="00712EF1"/>
    <w:rsid w:val="00715C75"/>
    <w:rsid w:val="00717B1B"/>
    <w:rsid w:val="0072498E"/>
    <w:rsid w:val="0072525B"/>
    <w:rsid w:val="00725A09"/>
    <w:rsid w:val="00727237"/>
    <w:rsid w:val="007471D6"/>
    <w:rsid w:val="00753085"/>
    <w:rsid w:val="00754255"/>
    <w:rsid w:val="00762120"/>
    <w:rsid w:val="00764EF4"/>
    <w:rsid w:val="0077167E"/>
    <w:rsid w:val="00773A56"/>
    <w:rsid w:val="0077428D"/>
    <w:rsid w:val="007774E5"/>
    <w:rsid w:val="0078585D"/>
    <w:rsid w:val="0079318C"/>
    <w:rsid w:val="007B23B6"/>
    <w:rsid w:val="007B271A"/>
    <w:rsid w:val="007B4877"/>
    <w:rsid w:val="007B7026"/>
    <w:rsid w:val="007C029B"/>
    <w:rsid w:val="007C03C0"/>
    <w:rsid w:val="007C257B"/>
    <w:rsid w:val="007C3AD8"/>
    <w:rsid w:val="007C40E2"/>
    <w:rsid w:val="007D0013"/>
    <w:rsid w:val="007D196C"/>
    <w:rsid w:val="007E22D9"/>
    <w:rsid w:val="007E23ED"/>
    <w:rsid w:val="007E396F"/>
    <w:rsid w:val="007E3B64"/>
    <w:rsid w:val="007E4124"/>
    <w:rsid w:val="007E6E72"/>
    <w:rsid w:val="007F088F"/>
    <w:rsid w:val="007F13C6"/>
    <w:rsid w:val="007F332D"/>
    <w:rsid w:val="00801DAF"/>
    <w:rsid w:val="00802C7D"/>
    <w:rsid w:val="00806504"/>
    <w:rsid w:val="00810089"/>
    <w:rsid w:val="00814878"/>
    <w:rsid w:val="0081518C"/>
    <w:rsid w:val="00816ACF"/>
    <w:rsid w:val="00820354"/>
    <w:rsid w:val="008241AA"/>
    <w:rsid w:val="00827843"/>
    <w:rsid w:val="00831424"/>
    <w:rsid w:val="00832206"/>
    <w:rsid w:val="008334B9"/>
    <w:rsid w:val="00833840"/>
    <w:rsid w:val="008343E7"/>
    <w:rsid w:val="0083521F"/>
    <w:rsid w:val="00840DA2"/>
    <w:rsid w:val="00841F08"/>
    <w:rsid w:val="00842D46"/>
    <w:rsid w:val="00842E06"/>
    <w:rsid w:val="00843A8A"/>
    <w:rsid w:val="00852978"/>
    <w:rsid w:val="00853027"/>
    <w:rsid w:val="00853941"/>
    <w:rsid w:val="0085512F"/>
    <w:rsid w:val="0085751D"/>
    <w:rsid w:val="00857A9D"/>
    <w:rsid w:val="00860D79"/>
    <w:rsid w:val="008612C8"/>
    <w:rsid w:val="008707DA"/>
    <w:rsid w:val="00871C86"/>
    <w:rsid w:val="00876BAD"/>
    <w:rsid w:val="008778EF"/>
    <w:rsid w:val="00887553"/>
    <w:rsid w:val="00895092"/>
    <w:rsid w:val="00897A30"/>
    <w:rsid w:val="008A74D5"/>
    <w:rsid w:val="008B22B1"/>
    <w:rsid w:val="008B4F7C"/>
    <w:rsid w:val="008C40B5"/>
    <w:rsid w:val="008C4982"/>
    <w:rsid w:val="008C5432"/>
    <w:rsid w:val="008D1EA2"/>
    <w:rsid w:val="008D4B2B"/>
    <w:rsid w:val="008E3ED7"/>
    <w:rsid w:val="008E4109"/>
    <w:rsid w:val="008E5749"/>
    <w:rsid w:val="008E603C"/>
    <w:rsid w:val="008E704D"/>
    <w:rsid w:val="008E7D0A"/>
    <w:rsid w:val="008F0135"/>
    <w:rsid w:val="008F29AC"/>
    <w:rsid w:val="008F45F3"/>
    <w:rsid w:val="008F53EF"/>
    <w:rsid w:val="008F6A1D"/>
    <w:rsid w:val="008F78B3"/>
    <w:rsid w:val="009020BE"/>
    <w:rsid w:val="00910A68"/>
    <w:rsid w:val="0091264C"/>
    <w:rsid w:val="00914F3E"/>
    <w:rsid w:val="0091504C"/>
    <w:rsid w:val="00916534"/>
    <w:rsid w:val="00917324"/>
    <w:rsid w:val="00917A43"/>
    <w:rsid w:val="00917AED"/>
    <w:rsid w:val="00921435"/>
    <w:rsid w:val="009233CF"/>
    <w:rsid w:val="00925679"/>
    <w:rsid w:val="00925D84"/>
    <w:rsid w:val="009304D0"/>
    <w:rsid w:val="00931430"/>
    <w:rsid w:val="0093491F"/>
    <w:rsid w:val="00934C54"/>
    <w:rsid w:val="00944B05"/>
    <w:rsid w:val="009468CB"/>
    <w:rsid w:val="00951EF1"/>
    <w:rsid w:val="009539C5"/>
    <w:rsid w:val="0095652E"/>
    <w:rsid w:val="00956BB9"/>
    <w:rsid w:val="00962313"/>
    <w:rsid w:val="009630AB"/>
    <w:rsid w:val="009770B2"/>
    <w:rsid w:val="0097715C"/>
    <w:rsid w:val="00982A27"/>
    <w:rsid w:val="0098536D"/>
    <w:rsid w:val="00986862"/>
    <w:rsid w:val="00987C48"/>
    <w:rsid w:val="009927C1"/>
    <w:rsid w:val="009B0C09"/>
    <w:rsid w:val="009B1D24"/>
    <w:rsid w:val="009B3A9E"/>
    <w:rsid w:val="009B4408"/>
    <w:rsid w:val="009B56B6"/>
    <w:rsid w:val="009B61FE"/>
    <w:rsid w:val="009B69A0"/>
    <w:rsid w:val="009B7A0E"/>
    <w:rsid w:val="009C1658"/>
    <w:rsid w:val="009C544A"/>
    <w:rsid w:val="009C7A6B"/>
    <w:rsid w:val="009D329B"/>
    <w:rsid w:val="009D33ED"/>
    <w:rsid w:val="009D416F"/>
    <w:rsid w:val="009D46E6"/>
    <w:rsid w:val="009D6C8B"/>
    <w:rsid w:val="009E0BC2"/>
    <w:rsid w:val="009E1DD3"/>
    <w:rsid w:val="009E635F"/>
    <w:rsid w:val="009E69AB"/>
    <w:rsid w:val="009F5427"/>
    <w:rsid w:val="00A0134E"/>
    <w:rsid w:val="00A05E7F"/>
    <w:rsid w:val="00A07F70"/>
    <w:rsid w:val="00A10BC5"/>
    <w:rsid w:val="00A1194D"/>
    <w:rsid w:val="00A13839"/>
    <w:rsid w:val="00A20399"/>
    <w:rsid w:val="00A25624"/>
    <w:rsid w:val="00A25992"/>
    <w:rsid w:val="00A26DF8"/>
    <w:rsid w:val="00A30549"/>
    <w:rsid w:val="00A31715"/>
    <w:rsid w:val="00A31D1D"/>
    <w:rsid w:val="00A3304A"/>
    <w:rsid w:val="00A331E5"/>
    <w:rsid w:val="00A358FA"/>
    <w:rsid w:val="00A42B6C"/>
    <w:rsid w:val="00A50BFC"/>
    <w:rsid w:val="00A52A36"/>
    <w:rsid w:val="00A632DE"/>
    <w:rsid w:val="00A652AB"/>
    <w:rsid w:val="00A6799C"/>
    <w:rsid w:val="00A67D9A"/>
    <w:rsid w:val="00A67EFD"/>
    <w:rsid w:val="00A67FDF"/>
    <w:rsid w:val="00A70A31"/>
    <w:rsid w:val="00A73570"/>
    <w:rsid w:val="00A75FA8"/>
    <w:rsid w:val="00A765DD"/>
    <w:rsid w:val="00A81E05"/>
    <w:rsid w:val="00A82BCC"/>
    <w:rsid w:val="00A869B2"/>
    <w:rsid w:val="00A91242"/>
    <w:rsid w:val="00A940E8"/>
    <w:rsid w:val="00A942C3"/>
    <w:rsid w:val="00A965B2"/>
    <w:rsid w:val="00A97920"/>
    <w:rsid w:val="00AA5EBD"/>
    <w:rsid w:val="00AA6A46"/>
    <w:rsid w:val="00AB26D3"/>
    <w:rsid w:val="00AB2DC4"/>
    <w:rsid w:val="00AB6B4E"/>
    <w:rsid w:val="00AC1E3C"/>
    <w:rsid w:val="00AC42C3"/>
    <w:rsid w:val="00AD53B6"/>
    <w:rsid w:val="00AD5E3F"/>
    <w:rsid w:val="00AD698B"/>
    <w:rsid w:val="00AE293C"/>
    <w:rsid w:val="00AE3735"/>
    <w:rsid w:val="00AE4B2E"/>
    <w:rsid w:val="00AE5D2C"/>
    <w:rsid w:val="00AE5DB5"/>
    <w:rsid w:val="00AE7101"/>
    <w:rsid w:val="00AF1222"/>
    <w:rsid w:val="00B0063C"/>
    <w:rsid w:val="00B10AE6"/>
    <w:rsid w:val="00B14F71"/>
    <w:rsid w:val="00B16D45"/>
    <w:rsid w:val="00B1764A"/>
    <w:rsid w:val="00B17F17"/>
    <w:rsid w:val="00B2132B"/>
    <w:rsid w:val="00B250DE"/>
    <w:rsid w:val="00B25B97"/>
    <w:rsid w:val="00B266D2"/>
    <w:rsid w:val="00B34F4E"/>
    <w:rsid w:val="00B36062"/>
    <w:rsid w:val="00B41628"/>
    <w:rsid w:val="00B45C3A"/>
    <w:rsid w:val="00B52740"/>
    <w:rsid w:val="00B540A7"/>
    <w:rsid w:val="00B54281"/>
    <w:rsid w:val="00B60BC4"/>
    <w:rsid w:val="00B6117A"/>
    <w:rsid w:val="00B6194A"/>
    <w:rsid w:val="00B65E4B"/>
    <w:rsid w:val="00B66DAD"/>
    <w:rsid w:val="00B6730A"/>
    <w:rsid w:val="00B7075A"/>
    <w:rsid w:val="00B70BC7"/>
    <w:rsid w:val="00B74516"/>
    <w:rsid w:val="00B76AEC"/>
    <w:rsid w:val="00B814CB"/>
    <w:rsid w:val="00B85550"/>
    <w:rsid w:val="00BA771F"/>
    <w:rsid w:val="00BB6A5F"/>
    <w:rsid w:val="00BB79D9"/>
    <w:rsid w:val="00BB7CA4"/>
    <w:rsid w:val="00BC022B"/>
    <w:rsid w:val="00BC4B26"/>
    <w:rsid w:val="00BC7A24"/>
    <w:rsid w:val="00BD0FA3"/>
    <w:rsid w:val="00BD280C"/>
    <w:rsid w:val="00BE071D"/>
    <w:rsid w:val="00BE3178"/>
    <w:rsid w:val="00BE374C"/>
    <w:rsid w:val="00BE45BF"/>
    <w:rsid w:val="00BF05ED"/>
    <w:rsid w:val="00BF4628"/>
    <w:rsid w:val="00BF50AE"/>
    <w:rsid w:val="00BF6527"/>
    <w:rsid w:val="00BF6947"/>
    <w:rsid w:val="00C03BA9"/>
    <w:rsid w:val="00C0471B"/>
    <w:rsid w:val="00C05B30"/>
    <w:rsid w:val="00C11089"/>
    <w:rsid w:val="00C12208"/>
    <w:rsid w:val="00C133A3"/>
    <w:rsid w:val="00C14B96"/>
    <w:rsid w:val="00C15B5E"/>
    <w:rsid w:val="00C3090C"/>
    <w:rsid w:val="00C34784"/>
    <w:rsid w:val="00C363C4"/>
    <w:rsid w:val="00C365EF"/>
    <w:rsid w:val="00C36633"/>
    <w:rsid w:val="00C43765"/>
    <w:rsid w:val="00C43C53"/>
    <w:rsid w:val="00C51FDA"/>
    <w:rsid w:val="00C565DC"/>
    <w:rsid w:val="00C5687B"/>
    <w:rsid w:val="00C60047"/>
    <w:rsid w:val="00C62CDF"/>
    <w:rsid w:val="00C63771"/>
    <w:rsid w:val="00C63BEA"/>
    <w:rsid w:val="00C63F3A"/>
    <w:rsid w:val="00C71E13"/>
    <w:rsid w:val="00C7459C"/>
    <w:rsid w:val="00C75A36"/>
    <w:rsid w:val="00C82F64"/>
    <w:rsid w:val="00C91044"/>
    <w:rsid w:val="00C944C2"/>
    <w:rsid w:val="00C9450E"/>
    <w:rsid w:val="00C96A08"/>
    <w:rsid w:val="00CA359C"/>
    <w:rsid w:val="00CB04A5"/>
    <w:rsid w:val="00CB2FA2"/>
    <w:rsid w:val="00CB4984"/>
    <w:rsid w:val="00CC1429"/>
    <w:rsid w:val="00CD2AC8"/>
    <w:rsid w:val="00CD3133"/>
    <w:rsid w:val="00CD5A0D"/>
    <w:rsid w:val="00CE1AEA"/>
    <w:rsid w:val="00CE32CB"/>
    <w:rsid w:val="00CE4EF3"/>
    <w:rsid w:val="00CE5103"/>
    <w:rsid w:val="00CE7B76"/>
    <w:rsid w:val="00CF0B73"/>
    <w:rsid w:val="00CF536D"/>
    <w:rsid w:val="00CF5813"/>
    <w:rsid w:val="00CF7E61"/>
    <w:rsid w:val="00D01554"/>
    <w:rsid w:val="00D0239B"/>
    <w:rsid w:val="00D10DDC"/>
    <w:rsid w:val="00D14203"/>
    <w:rsid w:val="00D1468D"/>
    <w:rsid w:val="00D172F9"/>
    <w:rsid w:val="00D1749C"/>
    <w:rsid w:val="00D2304F"/>
    <w:rsid w:val="00D23188"/>
    <w:rsid w:val="00D25B82"/>
    <w:rsid w:val="00D2682B"/>
    <w:rsid w:val="00D272F0"/>
    <w:rsid w:val="00D43403"/>
    <w:rsid w:val="00D451A6"/>
    <w:rsid w:val="00D460D7"/>
    <w:rsid w:val="00D50DA6"/>
    <w:rsid w:val="00D51D80"/>
    <w:rsid w:val="00D52018"/>
    <w:rsid w:val="00D53B82"/>
    <w:rsid w:val="00D544FB"/>
    <w:rsid w:val="00D5630E"/>
    <w:rsid w:val="00D573A3"/>
    <w:rsid w:val="00D610BD"/>
    <w:rsid w:val="00D628E1"/>
    <w:rsid w:val="00D66353"/>
    <w:rsid w:val="00D737F9"/>
    <w:rsid w:val="00D75169"/>
    <w:rsid w:val="00D75373"/>
    <w:rsid w:val="00D770C2"/>
    <w:rsid w:val="00D77C23"/>
    <w:rsid w:val="00D82FDF"/>
    <w:rsid w:val="00D8705E"/>
    <w:rsid w:val="00D90525"/>
    <w:rsid w:val="00D96AAB"/>
    <w:rsid w:val="00D97AFF"/>
    <w:rsid w:val="00DA0CA0"/>
    <w:rsid w:val="00DA0F6F"/>
    <w:rsid w:val="00DA4E54"/>
    <w:rsid w:val="00DA77DB"/>
    <w:rsid w:val="00DC1F6C"/>
    <w:rsid w:val="00DC28CD"/>
    <w:rsid w:val="00DC2FF8"/>
    <w:rsid w:val="00DC3343"/>
    <w:rsid w:val="00DC36A6"/>
    <w:rsid w:val="00DC5F70"/>
    <w:rsid w:val="00DD0469"/>
    <w:rsid w:val="00DD053C"/>
    <w:rsid w:val="00DD195C"/>
    <w:rsid w:val="00DD3867"/>
    <w:rsid w:val="00DD47F9"/>
    <w:rsid w:val="00DD59BC"/>
    <w:rsid w:val="00DD6689"/>
    <w:rsid w:val="00DD786B"/>
    <w:rsid w:val="00DE3037"/>
    <w:rsid w:val="00DE6265"/>
    <w:rsid w:val="00DE7A5D"/>
    <w:rsid w:val="00DF0F04"/>
    <w:rsid w:val="00DF344C"/>
    <w:rsid w:val="00DF46B4"/>
    <w:rsid w:val="00E059B1"/>
    <w:rsid w:val="00E06429"/>
    <w:rsid w:val="00E11CED"/>
    <w:rsid w:val="00E14ED5"/>
    <w:rsid w:val="00E160EF"/>
    <w:rsid w:val="00E17F93"/>
    <w:rsid w:val="00E242E5"/>
    <w:rsid w:val="00E26447"/>
    <w:rsid w:val="00E3118C"/>
    <w:rsid w:val="00E43160"/>
    <w:rsid w:val="00E44F7D"/>
    <w:rsid w:val="00E45888"/>
    <w:rsid w:val="00E50053"/>
    <w:rsid w:val="00E513E1"/>
    <w:rsid w:val="00E57678"/>
    <w:rsid w:val="00E66219"/>
    <w:rsid w:val="00E662A3"/>
    <w:rsid w:val="00E66959"/>
    <w:rsid w:val="00E7588A"/>
    <w:rsid w:val="00E75AD7"/>
    <w:rsid w:val="00E80AE9"/>
    <w:rsid w:val="00E83374"/>
    <w:rsid w:val="00E873C4"/>
    <w:rsid w:val="00E87B6A"/>
    <w:rsid w:val="00E90C27"/>
    <w:rsid w:val="00E97A2C"/>
    <w:rsid w:val="00EA0B08"/>
    <w:rsid w:val="00EA16DC"/>
    <w:rsid w:val="00EA6D12"/>
    <w:rsid w:val="00EB08CD"/>
    <w:rsid w:val="00EB0DAE"/>
    <w:rsid w:val="00EB1248"/>
    <w:rsid w:val="00EB398C"/>
    <w:rsid w:val="00EB3BC0"/>
    <w:rsid w:val="00EB3F11"/>
    <w:rsid w:val="00EB438B"/>
    <w:rsid w:val="00EB4896"/>
    <w:rsid w:val="00EB76C6"/>
    <w:rsid w:val="00EB777E"/>
    <w:rsid w:val="00EC5BAD"/>
    <w:rsid w:val="00EC7F5A"/>
    <w:rsid w:val="00ED156A"/>
    <w:rsid w:val="00ED2B07"/>
    <w:rsid w:val="00ED638F"/>
    <w:rsid w:val="00ED798F"/>
    <w:rsid w:val="00EF1299"/>
    <w:rsid w:val="00F10165"/>
    <w:rsid w:val="00F15A25"/>
    <w:rsid w:val="00F1656E"/>
    <w:rsid w:val="00F1669D"/>
    <w:rsid w:val="00F20919"/>
    <w:rsid w:val="00F24056"/>
    <w:rsid w:val="00F312A2"/>
    <w:rsid w:val="00F322AA"/>
    <w:rsid w:val="00F36F2D"/>
    <w:rsid w:val="00F43DC5"/>
    <w:rsid w:val="00F5006F"/>
    <w:rsid w:val="00F517A9"/>
    <w:rsid w:val="00F533E7"/>
    <w:rsid w:val="00F56AB9"/>
    <w:rsid w:val="00F60676"/>
    <w:rsid w:val="00F62F0E"/>
    <w:rsid w:val="00F63605"/>
    <w:rsid w:val="00F64E4F"/>
    <w:rsid w:val="00F655D4"/>
    <w:rsid w:val="00F66B23"/>
    <w:rsid w:val="00F7692D"/>
    <w:rsid w:val="00F775E8"/>
    <w:rsid w:val="00F862C7"/>
    <w:rsid w:val="00F863CF"/>
    <w:rsid w:val="00F94966"/>
    <w:rsid w:val="00FA6786"/>
    <w:rsid w:val="00FA7EBD"/>
    <w:rsid w:val="00FB019C"/>
    <w:rsid w:val="00FB36C8"/>
    <w:rsid w:val="00FB5C3A"/>
    <w:rsid w:val="00FC1B8D"/>
    <w:rsid w:val="00FD2E2F"/>
    <w:rsid w:val="00FD4F11"/>
    <w:rsid w:val="00FD5A4A"/>
    <w:rsid w:val="00FE3CB6"/>
    <w:rsid w:val="00FF0930"/>
    <w:rsid w:val="00FF3CF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96A08"/>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96A08"/>
    <w:rPr>
      <w:rFonts w:cs="Arial"/>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3"/>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uiPriority w:val="99"/>
    <w:rsid w:val="00456927"/>
    <w:pPr>
      <w:numPr>
        <w:numId w:val="4"/>
      </w:numPr>
      <w:suppressAutoHyphens w:val="0"/>
      <w:ind w:left="357" w:hanging="357"/>
    </w:pPr>
    <w:rPr>
      <w:lang w:eastAsia="en-US"/>
    </w:rPr>
  </w:style>
  <w:style w:type="character" w:customStyle="1" w:styleId="ListBulletChar">
    <w:name w:val="List Bullet Char"/>
    <w:basedOn w:val="BodyTextChar"/>
    <w:link w:val="ListBullet"/>
    <w:uiPriority w:val="99"/>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paragraph" w:customStyle="1" w:styleId="Pa2">
    <w:name w:val="Pa2"/>
    <w:basedOn w:val="Normal"/>
    <w:next w:val="Normal"/>
    <w:uiPriority w:val="99"/>
    <w:rsid w:val="001F747E"/>
    <w:pPr>
      <w:suppressAutoHyphens w:val="0"/>
      <w:autoSpaceDE w:val="0"/>
      <w:autoSpaceDN w:val="0"/>
      <w:adjustRightInd w:val="0"/>
      <w:spacing w:after="0" w:line="181" w:lineRule="atLeast"/>
    </w:pPr>
    <w:rPr>
      <w:rFonts w:ascii="Georgia" w:eastAsia="Calibri" w:hAnsi="Georgia" w:cs="Times New Roman"/>
    </w:rPr>
  </w:style>
  <w:style w:type="paragraph" w:styleId="BodyText2">
    <w:name w:val="Body Text 2"/>
    <w:basedOn w:val="Normal"/>
    <w:link w:val="BodyText2Char"/>
    <w:uiPriority w:val="99"/>
    <w:unhideWhenUsed/>
    <w:rsid w:val="00BD280C"/>
    <w:pPr>
      <w:spacing w:line="480" w:lineRule="auto"/>
    </w:pPr>
  </w:style>
  <w:style w:type="character" w:customStyle="1" w:styleId="BodyText2Char">
    <w:name w:val="Body Text 2 Char"/>
    <w:basedOn w:val="DefaultParagraphFont"/>
    <w:link w:val="BodyText2"/>
    <w:rsid w:val="00BD280C"/>
    <w:rPr>
      <w:rFonts w:cs="Arial"/>
      <w:sz w:val="24"/>
      <w:szCs w:val="24"/>
    </w:rPr>
  </w:style>
  <w:style w:type="paragraph" w:customStyle="1" w:styleId="Listlevel2J">
    <w:name w:val="List level 2 J"/>
    <w:basedOn w:val="Normal"/>
    <w:rsid w:val="00B540A7"/>
    <w:pPr>
      <w:numPr>
        <w:numId w:val="12"/>
      </w:numPr>
      <w:suppressAutoHyphens w:val="0"/>
      <w:spacing w:before="100" w:beforeAutospacing="1" w:after="100" w:afterAutospacing="1"/>
    </w:pPr>
    <w:rPr>
      <w:rFonts w:ascii="Arial" w:hAnsi="Arial" w:cs="Times New Roman"/>
      <w:color w:val="000000"/>
      <w:sz w:val="20"/>
      <w:szCs w:val="20"/>
      <w:lang w:eastAsia="en-US"/>
    </w:rPr>
  </w:style>
  <w:style w:type="paragraph" w:customStyle="1" w:styleId="Normal0">
    <w:name w:val="Normal_0"/>
    <w:qFormat/>
    <w:rsid w:val="009C1658"/>
    <w:pPr>
      <w:spacing w:before="200" w:after="200"/>
    </w:pPr>
    <w:rPr>
      <w:sz w:val="24"/>
      <w:lang w:eastAsia="en-US"/>
    </w:rPr>
  </w:style>
  <w:style w:type="paragraph" w:customStyle="1" w:styleId="BSbullet1">
    <w:name w:val="BS_bullet 1"/>
    <w:basedOn w:val="BodyTextIndent"/>
    <w:link w:val="BSbullet1Char"/>
    <w:qFormat/>
    <w:rsid w:val="009C1658"/>
    <w:pPr>
      <w:numPr>
        <w:numId w:val="14"/>
      </w:numPr>
      <w:suppressAutoHyphens w:val="0"/>
      <w:spacing w:before="200"/>
    </w:pPr>
    <w:rPr>
      <w:lang w:eastAsia="en-US"/>
    </w:rPr>
  </w:style>
  <w:style w:type="character" w:customStyle="1" w:styleId="BSbullet1Char">
    <w:name w:val="BS_bullet 1 Char"/>
    <w:basedOn w:val="BodyTextIndentChar"/>
    <w:link w:val="BSbullet1"/>
    <w:rsid w:val="009C1658"/>
    <w:rPr>
      <w:rFonts w:cs="Arial"/>
      <w:sz w:val="24"/>
      <w:szCs w:val="24"/>
      <w:lang w:eastAsia="en-US"/>
    </w:rPr>
  </w:style>
  <w:style w:type="paragraph" w:styleId="BodyTextIndent">
    <w:name w:val="Body Text Indent"/>
    <w:basedOn w:val="Normal"/>
    <w:link w:val="BodyTextIndentChar"/>
    <w:uiPriority w:val="99"/>
    <w:semiHidden/>
    <w:unhideWhenUsed/>
    <w:rsid w:val="009C1658"/>
    <w:pPr>
      <w:ind w:left="283"/>
    </w:pPr>
  </w:style>
  <w:style w:type="character" w:customStyle="1" w:styleId="BodyTextIndentChar">
    <w:name w:val="Body Text Indent Char"/>
    <w:basedOn w:val="DefaultParagraphFont"/>
    <w:link w:val="BodyTextIndent"/>
    <w:uiPriority w:val="99"/>
    <w:semiHidden/>
    <w:rsid w:val="009C1658"/>
    <w:rPr>
      <w:rFonts w:cs="Arial"/>
      <w:sz w:val="24"/>
      <w:szCs w:val="24"/>
    </w:rPr>
  </w:style>
  <w:style w:type="paragraph" w:customStyle="1" w:styleId="Listlevel1J">
    <w:name w:val="List level 1 J"/>
    <w:basedOn w:val="Normal"/>
    <w:rsid w:val="000C6FE9"/>
    <w:pPr>
      <w:tabs>
        <w:tab w:val="num" w:pos="720"/>
      </w:tabs>
      <w:suppressAutoHyphens w:val="0"/>
      <w:spacing w:before="100" w:beforeAutospacing="1" w:after="100" w:afterAutospacing="1"/>
      <w:ind w:left="720" w:hanging="360"/>
    </w:pPr>
    <w:rPr>
      <w:rFonts w:ascii="Arial" w:hAnsi="Arial" w:cs="Times New Roman"/>
      <w:color w:val="000000"/>
      <w:sz w:val="20"/>
      <w:szCs w:val="20"/>
      <w:lang w:eastAsia="en-US"/>
    </w:rPr>
  </w:style>
  <w:style w:type="paragraph" w:styleId="Revision">
    <w:name w:val="Revision"/>
    <w:hidden/>
    <w:uiPriority w:val="99"/>
    <w:semiHidden/>
    <w:rsid w:val="002F2066"/>
    <w:rPr>
      <w:rFonts w:cs="Arial"/>
      <w:sz w:val="24"/>
      <w:szCs w:val="24"/>
    </w:rPr>
  </w:style>
  <w:style w:type="paragraph" w:customStyle="1" w:styleId="paragraph">
    <w:name w:val="paragraph"/>
    <w:basedOn w:val="Normal"/>
    <w:rsid w:val="0037729A"/>
    <w:pPr>
      <w:suppressAutoHyphens w:val="0"/>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37729A"/>
  </w:style>
  <w:style w:type="character" w:customStyle="1" w:styleId="eop">
    <w:name w:val="eop"/>
    <w:basedOn w:val="DefaultParagraphFont"/>
    <w:rsid w:val="00377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5790">
      <w:bodyDiv w:val="1"/>
      <w:marLeft w:val="0"/>
      <w:marRight w:val="0"/>
      <w:marTop w:val="0"/>
      <w:marBottom w:val="0"/>
      <w:divBdr>
        <w:top w:val="none" w:sz="0" w:space="0" w:color="auto"/>
        <w:left w:val="none" w:sz="0" w:space="0" w:color="auto"/>
        <w:bottom w:val="none" w:sz="0" w:space="0" w:color="auto"/>
        <w:right w:val="none" w:sz="0" w:space="0" w:color="auto"/>
      </w:divBdr>
    </w:div>
    <w:div w:id="222255583">
      <w:bodyDiv w:val="1"/>
      <w:marLeft w:val="0"/>
      <w:marRight w:val="0"/>
      <w:marTop w:val="0"/>
      <w:marBottom w:val="0"/>
      <w:divBdr>
        <w:top w:val="none" w:sz="0" w:space="0" w:color="auto"/>
        <w:left w:val="none" w:sz="0" w:space="0" w:color="auto"/>
        <w:bottom w:val="none" w:sz="0" w:space="0" w:color="auto"/>
        <w:right w:val="none" w:sz="0" w:space="0" w:color="auto"/>
      </w:divBdr>
    </w:div>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18393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
      <w:docPartPr>
        <w:name w:val="C7C8A202D5F3406E9E8D12DAF39D2A83"/>
        <w:category>
          <w:name w:val="General"/>
          <w:gallery w:val="placeholder"/>
        </w:category>
        <w:types>
          <w:type w:val="bbPlcHdr"/>
        </w:types>
        <w:behaviors>
          <w:behavior w:val="content"/>
        </w:behaviors>
        <w:guid w:val="{2B940FDC-D70E-416A-9475-E49ADC397B06}"/>
      </w:docPartPr>
      <w:docPartBody>
        <w:p w:rsidR="00384DA8" w:rsidRDefault="00384DA8" w:rsidP="00384DA8">
          <w:pPr>
            <w:pStyle w:val="C7C8A202D5F3406E9E8D12DAF39D2A8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1222D3"/>
    <w:rsid w:val="00272BF3"/>
    <w:rsid w:val="003113D0"/>
    <w:rsid w:val="00343F80"/>
    <w:rsid w:val="0034595D"/>
    <w:rsid w:val="00384DA8"/>
    <w:rsid w:val="00501749"/>
    <w:rsid w:val="005033FE"/>
    <w:rsid w:val="005C4947"/>
    <w:rsid w:val="00634BF0"/>
    <w:rsid w:val="00681A19"/>
    <w:rsid w:val="006A4FE8"/>
    <w:rsid w:val="006F494E"/>
    <w:rsid w:val="006F5AD7"/>
    <w:rsid w:val="007033DE"/>
    <w:rsid w:val="0077167E"/>
    <w:rsid w:val="00773A56"/>
    <w:rsid w:val="008248AC"/>
    <w:rsid w:val="00853941"/>
    <w:rsid w:val="00897A30"/>
    <w:rsid w:val="0098012A"/>
    <w:rsid w:val="009B0C09"/>
    <w:rsid w:val="009D07D4"/>
    <w:rsid w:val="00A26DF8"/>
    <w:rsid w:val="00A652AB"/>
    <w:rsid w:val="00C43C53"/>
    <w:rsid w:val="00C7736D"/>
    <w:rsid w:val="00D84F94"/>
    <w:rsid w:val="00DD74F2"/>
    <w:rsid w:val="00DE4774"/>
    <w:rsid w:val="00F90E5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84DA8"/>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 w:type="paragraph" w:customStyle="1" w:styleId="C7C8A202D5F3406E9E8D12DAF39D2A83">
    <w:name w:val="C7C8A202D5F3406E9E8D12DAF39D2A83"/>
    <w:rsid w:val="00384DA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88E44110-BB32-49BA-BB1A-859355BA242C}">
  <ds:schemaRefs>
    <ds:schemaRef ds:uri="http://schemas.openxmlformats.org/officeDocument/2006/bibliography"/>
  </ds:schemaRefs>
</ds:datastoreItem>
</file>

<file path=customXml/itemProps3.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1759</Words>
  <Characters>11381</Characters>
  <DocSecurity>0</DocSecurity>
  <Lines>298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2026-06-09T00:28:00Z</dcterms:created>
  <dcterms:modified xsi:type="dcterms:W3CDTF">2026-06-09T00:28:00Z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2026-06-09T00:28:20Z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fce0b2df-cd7a-4c7c-ae51-f47d9b5c9496</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