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91FB" w14:textId="2A8D5170" w:rsidR="002A43D2" w:rsidRDefault="008C40B5" w:rsidP="002A43D2">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334D21F0" wp14:editId="311BCB52">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3"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B54281">
        <w:rPr>
          <w:rFonts w:asciiTheme="minorHAnsi" w:hAnsiTheme="minorHAnsi"/>
          <w:sz w:val="52"/>
        </w:rPr>
        <w:t xml:space="preserve"> </w:t>
      </w:r>
      <w:r w:rsidR="002A43D2">
        <w:rPr>
          <w:rFonts w:asciiTheme="minorHAnsi" w:hAnsiTheme="minorHAnsi"/>
          <w:sz w:val="52"/>
        </w:rPr>
        <w:t>POSITION DESCRIPTION</w:t>
      </w:r>
    </w:p>
    <w:p w14:paraId="45290168" w14:textId="77777777" w:rsidR="002A43D2" w:rsidRPr="002A43D2" w:rsidRDefault="002A43D2" w:rsidP="002A43D2"/>
    <w:p w14:paraId="18A40BDF" w14:textId="77777777" w:rsidR="006F09E8" w:rsidRDefault="006F09E8" w:rsidP="002A43D2">
      <w:pPr>
        <w:tabs>
          <w:tab w:val="left" w:pos="3600"/>
        </w:tabs>
        <w:rPr>
          <w:i/>
          <w:color w:val="0070C0"/>
          <w:szCs w:val="24"/>
        </w:rPr>
      </w:pPr>
    </w:p>
    <w:p w14:paraId="2753992F" w14:textId="77777777" w:rsidR="00C4567D" w:rsidRDefault="00C4567D" w:rsidP="00C4567D">
      <w:pPr>
        <w:pStyle w:val="BodyText"/>
      </w:pPr>
    </w:p>
    <w:p w14:paraId="5958E20A" w14:textId="77777777" w:rsidR="00C4567D" w:rsidRPr="00C4567D" w:rsidRDefault="00C4567D" w:rsidP="00C4567D">
      <w:pPr>
        <w:pStyle w:val="BodyText"/>
        <w:sectPr w:rsidR="00C4567D" w:rsidRPr="00C4567D" w:rsidSect="005B38C8">
          <w:headerReference w:type="even" r:id="rId14"/>
          <w:headerReference w:type="default" r:id="rId15"/>
          <w:footerReference w:type="even" r:id="rId16"/>
          <w:headerReference w:type="first" r:id="rId17"/>
          <w:footerReference w:type="first" r:id="rId18"/>
          <w:pgSz w:w="11906" w:h="16838" w:code="9"/>
          <w:pgMar w:top="851" w:right="1134" w:bottom="1134" w:left="1134" w:header="680" w:footer="680" w:gutter="0"/>
          <w:cols w:space="720"/>
          <w:docGrid w:linePitch="326"/>
        </w:sectPr>
      </w:pPr>
    </w:p>
    <w:p w14:paraId="41E47545" w14:textId="029976EF" w:rsidR="006F09E8" w:rsidRPr="00C4567D" w:rsidRDefault="002A43D2" w:rsidP="002A43D2">
      <w:pPr>
        <w:tabs>
          <w:tab w:val="left" w:pos="3600"/>
        </w:tabs>
        <w:rPr>
          <w:iCs/>
          <w:szCs w:val="24"/>
        </w:rPr>
      </w:pPr>
      <w:r>
        <w:rPr>
          <w:b/>
          <w:szCs w:val="24"/>
        </w:rPr>
        <w:t>D</w:t>
      </w:r>
      <w:r w:rsidRPr="00D13EC3">
        <w:rPr>
          <w:b/>
          <w:szCs w:val="24"/>
        </w:rPr>
        <w:t xml:space="preserve">irectorate: </w:t>
      </w:r>
      <w:r w:rsidR="0047000C" w:rsidRPr="00C4567D">
        <w:rPr>
          <w:iCs/>
          <w:szCs w:val="24"/>
        </w:rPr>
        <w:t>ACT Education Directorate</w:t>
      </w:r>
    </w:p>
    <w:p w14:paraId="7473B786" w14:textId="33D475A2" w:rsidR="006F09E8" w:rsidRDefault="002A43D2" w:rsidP="002A43D2">
      <w:pPr>
        <w:spacing w:before="240"/>
        <w:rPr>
          <w:szCs w:val="24"/>
        </w:rPr>
      </w:pPr>
      <w:r w:rsidRPr="00D13EC3">
        <w:rPr>
          <w:b/>
          <w:szCs w:val="24"/>
        </w:rPr>
        <w:t>Division:</w:t>
      </w:r>
      <w:r>
        <w:rPr>
          <w:b/>
          <w:szCs w:val="24"/>
        </w:rPr>
        <w:t xml:space="preserve"> </w:t>
      </w:r>
      <w:r w:rsidR="005D0870" w:rsidRPr="00C4567D">
        <w:rPr>
          <w:iCs/>
          <w:szCs w:val="24"/>
        </w:rPr>
        <w:t>Service Design and Delivery</w:t>
      </w:r>
      <w:r w:rsidR="005D0870" w:rsidRPr="00C4567D">
        <w:rPr>
          <w:i/>
          <w:szCs w:val="24"/>
        </w:rPr>
        <w:t xml:space="preserve"> </w:t>
      </w:r>
    </w:p>
    <w:p w14:paraId="16547942" w14:textId="3EE26358" w:rsidR="006F09E8" w:rsidRPr="00B74516" w:rsidRDefault="002A43D2" w:rsidP="002A43D2">
      <w:pPr>
        <w:spacing w:before="240"/>
        <w:rPr>
          <w:i/>
          <w:color w:val="2E74B5" w:themeColor="accent1" w:themeShade="BF"/>
          <w:szCs w:val="24"/>
        </w:rPr>
      </w:pPr>
      <w:r w:rsidRPr="00D13EC3">
        <w:rPr>
          <w:b/>
          <w:szCs w:val="24"/>
        </w:rPr>
        <w:t>Business Unit:</w:t>
      </w:r>
      <w:r w:rsidRPr="00D13EC3">
        <w:rPr>
          <w:b/>
          <w:szCs w:val="24"/>
        </w:rPr>
        <w:tab/>
      </w:r>
      <w:r w:rsidR="00963AB4" w:rsidRPr="00C4567D">
        <w:rPr>
          <w:iCs/>
          <w:szCs w:val="24"/>
        </w:rPr>
        <w:t>Education Program</w:t>
      </w:r>
      <w:r w:rsidR="00B65F8C">
        <w:rPr>
          <w:iCs/>
          <w:szCs w:val="24"/>
        </w:rPr>
        <w:t>s and</w:t>
      </w:r>
      <w:r w:rsidR="00963AB4" w:rsidRPr="00C4567D">
        <w:rPr>
          <w:iCs/>
          <w:szCs w:val="24"/>
        </w:rPr>
        <w:t xml:space="preserve"> Services</w:t>
      </w:r>
    </w:p>
    <w:p w14:paraId="41BC89E8" w14:textId="2C471EAC" w:rsidR="008C40B5" w:rsidRPr="00B74516" w:rsidRDefault="006F09E8" w:rsidP="006F09E8">
      <w:pPr>
        <w:spacing w:before="240"/>
        <w:rPr>
          <w:color w:val="2E74B5" w:themeColor="accent1" w:themeShade="BF"/>
          <w:szCs w:val="24"/>
        </w:rPr>
      </w:pPr>
      <w:r w:rsidRPr="00D13EC3">
        <w:rPr>
          <w:b/>
          <w:szCs w:val="24"/>
        </w:rPr>
        <w:t>Position Title:</w:t>
      </w:r>
      <w:r w:rsidRPr="00D13EC3">
        <w:rPr>
          <w:b/>
          <w:szCs w:val="24"/>
        </w:rPr>
        <w:tab/>
      </w:r>
      <w:r w:rsidR="0093661B">
        <w:rPr>
          <w:iCs/>
          <w:szCs w:val="24"/>
        </w:rPr>
        <w:t>Careers and Transitions Coordinator</w:t>
      </w:r>
    </w:p>
    <w:p w14:paraId="79D0DD5C" w14:textId="759EA67F" w:rsidR="006E27AB" w:rsidRPr="00BD2182" w:rsidRDefault="008C40B5" w:rsidP="00BD2182">
      <w:pPr>
        <w:suppressAutoHyphens w:val="0"/>
        <w:spacing w:before="80" w:after="80"/>
      </w:pPr>
      <w:r w:rsidRPr="00D13EC3">
        <w:rPr>
          <w:b/>
          <w:szCs w:val="24"/>
        </w:rPr>
        <w:t xml:space="preserve">Position </w:t>
      </w:r>
      <w:r>
        <w:rPr>
          <w:b/>
          <w:szCs w:val="24"/>
        </w:rPr>
        <w:t>Requirements</w:t>
      </w:r>
      <w:r w:rsidRPr="00D13EC3">
        <w:rPr>
          <w:b/>
          <w:szCs w:val="24"/>
        </w:rPr>
        <w:t>:</w:t>
      </w:r>
      <w:r>
        <w:rPr>
          <w:b/>
          <w:szCs w:val="24"/>
        </w:rPr>
        <w:t xml:space="preserve"> </w:t>
      </w:r>
      <w:r w:rsidR="00B51AEA" w:rsidRPr="00B51AEA">
        <w:rPr>
          <w:bCs/>
          <w:szCs w:val="24"/>
        </w:rPr>
        <w:t>Permanent resident of Australia.</w:t>
      </w:r>
      <w:r w:rsidR="00B51AEA">
        <w:rPr>
          <w:b/>
          <w:szCs w:val="24"/>
        </w:rPr>
        <w:t xml:space="preserve"> </w:t>
      </w:r>
      <w:r w:rsidR="00BD2182">
        <w:t xml:space="preserve">Hold a current </w:t>
      </w:r>
      <w:r w:rsidR="00BD2182" w:rsidRPr="00752E2E">
        <w:rPr>
          <w:i/>
          <w:iCs/>
        </w:rPr>
        <w:t>Certificate IV in Career Development</w:t>
      </w:r>
      <w:r w:rsidR="00BD2182">
        <w:t xml:space="preserve">, or </w:t>
      </w:r>
      <w:r w:rsidR="00BD2182" w:rsidRPr="00752E2E">
        <w:rPr>
          <w:i/>
          <w:iCs/>
        </w:rPr>
        <w:t>Graduate Certificate in Career Development Practice</w:t>
      </w:r>
      <w:r w:rsidR="00BD2182">
        <w:t xml:space="preserve">, </w:t>
      </w:r>
      <w:r w:rsidR="000300B4" w:rsidRPr="00C4567D">
        <w:rPr>
          <w:iCs/>
          <w:szCs w:val="24"/>
        </w:rPr>
        <w:t>W</w:t>
      </w:r>
      <w:r w:rsidR="000C6B56">
        <w:rPr>
          <w:iCs/>
          <w:szCs w:val="24"/>
        </w:rPr>
        <w:t xml:space="preserve">orking with Vulnerable People </w:t>
      </w:r>
      <w:r w:rsidR="00343BE9">
        <w:rPr>
          <w:iCs/>
          <w:szCs w:val="24"/>
        </w:rPr>
        <w:t>(</w:t>
      </w:r>
      <w:r w:rsidR="000C6B56">
        <w:rPr>
          <w:iCs/>
          <w:szCs w:val="24"/>
        </w:rPr>
        <w:t>WW</w:t>
      </w:r>
      <w:r w:rsidR="00343BE9">
        <w:rPr>
          <w:iCs/>
          <w:szCs w:val="24"/>
        </w:rPr>
        <w:t>VP)</w:t>
      </w:r>
      <w:r w:rsidR="000C6B56">
        <w:rPr>
          <w:iCs/>
          <w:szCs w:val="24"/>
        </w:rPr>
        <w:t xml:space="preserve"> registration</w:t>
      </w:r>
      <w:r w:rsidR="0068064A" w:rsidRPr="00C4567D">
        <w:rPr>
          <w:iCs/>
          <w:szCs w:val="24"/>
        </w:rPr>
        <w:t>, Drivers Licence</w:t>
      </w:r>
      <w:r w:rsidR="00240FFD" w:rsidRPr="00C4567D">
        <w:rPr>
          <w:iCs/>
          <w:szCs w:val="24"/>
        </w:rPr>
        <w:t>.</w:t>
      </w:r>
      <w:r w:rsidR="00240FFD" w:rsidRPr="00C4567D">
        <w:rPr>
          <w:i/>
          <w:szCs w:val="24"/>
        </w:rPr>
        <w:t xml:space="preserve"> </w:t>
      </w:r>
      <w:r w:rsidR="0068064A" w:rsidRPr="00C4567D">
        <w:rPr>
          <w:i/>
          <w:szCs w:val="24"/>
        </w:rPr>
        <w:t xml:space="preserve"> </w:t>
      </w:r>
    </w:p>
    <w:p w14:paraId="0FC267AC" w14:textId="2936FAD6" w:rsidR="006F09E8" w:rsidRPr="00C4567D" w:rsidRDefault="006F09E8" w:rsidP="006F09E8">
      <w:pPr>
        <w:spacing w:before="240"/>
        <w:rPr>
          <w:b/>
          <w:iCs/>
          <w:szCs w:val="24"/>
        </w:rPr>
      </w:pPr>
      <w:r>
        <w:rPr>
          <w:szCs w:val="24"/>
        </w:rPr>
        <w:br w:type="column"/>
      </w:r>
      <w:r w:rsidRPr="00D13EC3">
        <w:rPr>
          <w:b/>
          <w:szCs w:val="24"/>
        </w:rPr>
        <w:t xml:space="preserve">Position Number: </w:t>
      </w:r>
      <w:r w:rsidR="007C636C">
        <w:rPr>
          <w:iCs/>
          <w:szCs w:val="24"/>
        </w:rPr>
        <w:t>09480</w:t>
      </w:r>
    </w:p>
    <w:p w14:paraId="300FF30C" w14:textId="16A1E853" w:rsidR="006F09E8" w:rsidRPr="00B74516" w:rsidRDefault="006F09E8" w:rsidP="006F09E8">
      <w:pPr>
        <w:spacing w:before="240"/>
        <w:rPr>
          <w:b/>
          <w:i/>
          <w:szCs w:val="24"/>
        </w:rPr>
      </w:pPr>
      <w:r w:rsidRPr="00D13EC3">
        <w:rPr>
          <w:b/>
          <w:szCs w:val="24"/>
        </w:rPr>
        <w:t>Classification:</w:t>
      </w:r>
      <w:r>
        <w:rPr>
          <w:b/>
          <w:szCs w:val="24"/>
        </w:rPr>
        <w:t xml:space="preserve"> </w:t>
      </w:r>
      <w:r w:rsidR="00EE4595" w:rsidRPr="00C4567D">
        <w:rPr>
          <w:iCs/>
          <w:szCs w:val="24"/>
        </w:rPr>
        <w:t>Senior Officer Grade C</w:t>
      </w:r>
    </w:p>
    <w:p w14:paraId="6EEBEAB9" w14:textId="1B769C0C" w:rsidR="002A43D2" w:rsidRPr="00B74516" w:rsidRDefault="002A43D2" w:rsidP="002A43D2">
      <w:pPr>
        <w:spacing w:before="240"/>
        <w:rPr>
          <w:b/>
          <w:i/>
          <w:color w:val="2E74B5" w:themeColor="accent1" w:themeShade="BF"/>
          <w:szCs w:val="24"/>
        </w:rPr>
      </w:pPr>
      <w:r w:rsidRPr="00D13EC3">
        <w:rPr>
          <w:b/>
          <w:szCs w:val="24"/>
        </w:rPr>
        <w:t xml:space="preserve">Location: </w:t>
      </w:r>
      <w:r w:rsidR="00EE4595" w:rsidRPr="00C4567D">
        <w:rPr>
          <w:iCs/>
          <w:szCs w:val="24"/>
        </w:rPr>
        <w:t>Hedley Beare Centre for Teaching and Learning, Stirling</w:t>
      </w:r>
    </w:p>
    <w:p w14:paraId="5C29CA99" w14:textId="391273E2" w:rsidR="002A43D2" w:rsidRPr="00B46266" w:rsidRDefault="002A43D2" w:rsidP="002A43D2">
      <w:pPr>
        <w:spacing w:before="240"/>
        <w:rPr>
          <w:b/>
          <w:iCs/>
          <w:szCs w:val="24"/>
        </w:rPr>
      </w:pPr>
      <w:r w:rsidRPr="00D13EC3">
        <w:rPr>
          <w:b/>
          <w:szCs w:val="24"/>
        </w:rPr>
        <w:t>Last Reviewed:</w:t>
      </w:r>
      <w:r>
        <w:rPr>
          <w:b/>
          <w:szCs w:val="24"/>
        </w:rPr>
        <w:t xml:space="preserve"> </w:t>
      </w:r>
      <w:r w:rsidR="00823208">
        <w:rPr>
          <w:iCs/>
          <w:szCs w:val="24"/>
        </w:rPr>
        <w:t>June</w:t>
      </w:r>
      <w:r w:rsidR="00B46266">
        <w:rPr>
          <w:iCs/>
          <w:szCs w:val="24"/>
        </w:rPr>
        <w:t xml:space="preserve"> 202</w:t>
      </w:r>
      <w:r w:rsidR="00823208">
        <w:rPr>
          <w:iCs/>
          <w:szCs w:val="24"/>
        </w:rPr>
        <w:t>6</w:t>
      </w:r>
    </w:p>
    <w:p w14:paraId="4A4E3EDA" w14:textId="77777777" w:rsidR="006F09E8" w:rsidRDefault="006F09E8" w:rsidP="002A43D2">
      <w:pPr>
        <w:pStyle w:val="Heading1"/>
        <w:pBdr>
          <w:bottom w:val="single" w:sz="12" w:space="1" w:color="auto"/>
        </w:pBdr>
        <w:rPr>
          <w:rFonts w:asciiTheme="minorHAnsi" w:hAnsiTheme="minorHAnsi"/>
          <w:sz w:val="28"/>
        </w:rPr>
        <w:sectPr w:rsidR="006F09E8" w:rsidSect="006F09E8">
          <w:type w:val="continuous"/>
          <w:pgSz w:w="11906" w:h="16838" w:code="9"/>
          <w:pgMar w:top="851" w:right="1134" w:bottom="1134" w:left="1134" w:header="680" w:footer="680" w:gutter="0"/>
          <w:cols w:num="2" w:space="720"/>
          <w:docGrid w:linePitch="326"/>
        </w:sectPr>
      </w:pPr>
    </w:p>
    <w:p w14:paraId="27FF2F67" w14:textId="77777777"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DIRECTORATE OVERVIEW</w:t>
      </w:r>
    </w:p>
    <w:p w14:paraId="6A530530" w14:textId="77777777" w:rsidR="00E92B37" w:rsidRPr="00511131" w:rsidRDefault="00E92B37" w:rsidP="00E92B37">
      <w:pPr>
        <w:spacing w:after="120"/>
      </w:pPr>
      <w:r w:rsidRPr="00511131">
        <w:t>The Education Directorate</w:t>
      </w:r>
      <w:r>
        <w:t xml:space="preserve"> (The Directorate)</w:t>
      </w:r>
      <w:r w:rsidRPr="00511131">
        <w:t xml:space="preserve"> is responsible for early childhood education and care, and school education in the ACT. The Directorate provides school education services to children and young people both directly through public schools and indirectly through regulation of non-government schools and home education.</w:t>
      </w:r>
    </w:p>
    <w:p w14:paraId="0DFAEAAB" w14:textId="77777777" w:rsidR="00E92B37" w:rsidRPr="00511131" w:rsidRDefault="00E92B37" w:rsidP="00E92B37">
      <w:pPr>
        <w:spacing w:after="120"/>
      </w:pPr>
      <w:r w:rsidRPr="00511131">
        <w:t>Our vision is that we will be a leading learning organisation where people know they matter. We focus on creating capable, resilient, and active citizens by placing students at the centre, empowering learning professionals, building strong communities, and systems that support learning.</w:t>
      </w:r>
    </w:p>
    <w:p w14:paraId="6E0948A2" w14:textId="77777777" w:rsidR="00E92B37" w:rsidRDefault="00E92B37" w:rsidP="00E92B37">
      <w:pPr>
        <w:spacing w:after="120"/>
      </w:pPr>
      <w:r w:rsidRPr="00511131">
        <w:t>The Directorate is committed to building a culturally diverse workforce and an inclusive workplace. As part of this commitment, we strongly encourage people from an Aboriginal or Torres Strait Islander background, and/or people with disability, to apply.</w:t>
      </w:r>
    </w:p>
    <w:p w14:paraId="71971311" w14:textId="36B7C33B" w:rsidR="00C4567D" w:rsidRPr="00C4567D" w:rsidRDefault="00C4567D" w:rsidP="00C4567D">
      <w:pPr>
        <w:pStyle w:val="BodyText"/>
      </w:pPr>
      <w:r w:rsidRPr="00C4567D">
        <w:t xml:space="preserve">Further information about working in the ACT Public Service and the Education Directorate can be found at </w:t>
      </w:r>
      <w:hyperlink r:id="rId19" w:history="1">
        <w:r w:rsidRPr="008E228C">
          <w:rPr>
            <w:rStyle w:val="Hyperlink"/>
          </w:rPr>
          <w:t>https://www.jobs.act.gov.au/about-the-actps</w:t>
        </w:r>
      </w:hyperlink>
      <w:r>
        <w:t xml:space="preserve"> </w:t>
      </w:r>
      <w:r w:rsidRPr="00C4567D">
        <w:t xml:space="preserve">and </w:t>
      </w:r>
      <w:hyperlink r:id="rId20" w:history="1">
        <w:r w:rsidRPr="008E228C">
          <w:rPr>
            <w:rStyle w:val="Hyperlink"/>
          </w:rPr>
          <w:t>https://www.education.act.gov.au/</w:t>
        </w:r>
      </w:hyperlink>
      <w:r>
        <w:t xml:space="preserve"> </w:t>
      </w:r>
    </w:p>
    <w:p w14:paraId="0AC2ACE2" w14:textId="77777777" w:rsidR="0089167E" w:rsidRPr="00E92B37" w:rsidRDefault="0089167E" w:rsidP="00E92B37">
      <w:pPr>
        <w:pStyle w:val="BodyText"/>
      </w:pPr>
    </w:p>
    <w:p w14:paraId="4E7AAB86" w14:textId="77777777"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BUSINESS UNIT OVERVIEW</w:t>
      </w:r>
    </w:p>
    <w:p w14:paraId="3774AF6B" w14:textId="44E433F8" w:rsidR="0003491C" w:rsidRDefault="0003491C" w:rsidP="0003491C">
      <w:pPr>
        <w:spacing w:before="120" w:after="120"/>
      </w:pPr>
      <w:bookmarkStart w:id="0" w:name="_Hlk10635592"/>
      <w:r w:rsidRPr="00511131">
        <w:t xml:space="preserve">The </w:t>
      </w:r>
      <w:r>
        <w:t>Education Program</w:t>
      </w:r>
      <w:r w:rsidR="00AA1142">
        <w:t>s and</w:t>
      </w:r>
      <w:r>
        <w:t xml:space="preserve"> Services (EPS)</w:t>
      </w:r>
      <w:r w:rsidRPr="00511131">
        <w:t xml:space="preserve"> Branch is an operational team delivering universal learning and well-being strategies, frameworks</w:t>
      </w:r>
      <w:r>
        <w:t>,</w:t>
      </w:r>
      <w:r w:rsidRPr="00511131">
        <w:t xml:space="preserve"> </w:t>
      </w:r>
      <w:r>
        <w:t xml:space="preserve">policy </w:t>
      </w:r>
      <w:r w:rsidRPr="00511131">
        <w:t xml:space="preserve">and programs. </w:t>
      </w:r>
      <w:r>
        <w:t xml:space="preserve"> The work of the team is </w:t>
      </w:r>
      <w:r>
        <w:lastRenderedPageBreak/>
        <w:t>multifaceted and supports ACT public schools through policy development and implementation, as well as program design, delivery and management, and the development and delivery of professional learning activities in areas such as, but not limited to:</w:t>
      </w:r>
    </w:p>
    <w:p w14:paraId="127A7C75" w14:textId="77777777" w:rsidR="0003491C" w:rsidRDefault="0003491C" w:rsidP="0003491C">
      <w:pPr>
        <w:numPr>
          <w:ilvl w:val="0"/>
          <w:numId w:val="36"/>
        </w:numPr>
        <w:suppressAutoHyphens w:val="0"/>
        <w:spacing w:after="40"/>
        <w:ind w:left="714" w:hanging="357"/>
      </w:pPr>
      <w:r>
        <w:t>Aboriginal and Torres Strait Islander Education</w:t>
      </w:r>
    </w:p>
    <w:p w14:paraId="00054D27" w14:textId="77777777" w:rsidR="0003491C" w:rsidRDefault="0003491C" w:rsidP="0003491C">
      <w:pPr>
        <w:numPr>
          <w:ilvl w:val="0"/>
          <w:numId w:val="36"/>
        </w:numPr>
        <w:suppressAutoHyphens w:val="0"/>
        <w:spacing w:after="40"/>
        <w:ind w:left="714" w:hanging="357"/>
      </w:pPr>
      <w:r>
        <w:t>Careers and Vocational Pathways</w:t>
      </w:r>
    </w:p>
    <w:p w14:paraId="666D90EE" w14:textId="77777777" w:rsidR="0003491C" w:rsidRDefault="0003491C" w:rsidP="0003491C">
      <w:pPr>
        <w:numPr>
          <w:ilvl w:val="0"/>
          <w:numId w:val="36"/>
        </w:numPr>
        <w:suppressAutoHyphens w:val="0"/>
        <w:spacing w:after="40"/>
        <w:ind w:left="714" w:hanging="357"/>
      </w:pPr>
      <w:r>
        <w:t>Care and Use of Animals in Schools</w:t>
      </w:r>
    </w:p>
    <w:p w14:paraId="145DEA69" w14:textId="77777777" w:rsidR="0003491C" w:rsidRDefault="0003491C" w:rsidP="0003491C">
      <w:pPr>
        <w:numPr>
          <w:ilvl w:val="0"/>
          <w:numId w:val="36"/>
        </w:numPr>
        <w:suppressAutoHyphens w:val="0"/>
        <w:spacing w:after="40"/>
        <w:ind w:left="714" w:hanging="357"/>
      </w:pPr>
      <w:r>
        <w:t>Excursions and Physical Activities</w:t>
      </w:r>
    </w:p>
    <w:p w14:paraId="71F6675A" w14:textId="77777777" w:rsidR="0003491C" w:rsidRDefault="0003491C" w:rsidP="0003491C">
      <w:pPr>
        <w:numPr>
          <w:ilvl w:val="0"/>
          <w:numId w:val="36"/>
        </w:numPr>
        <w:suppressAutoHyphens w:val="0"/>
        <w:spacing w:after="40"/>
        <w:ind w:left="714" w:hanging="357"/>
      </w:pPr>
      <w:r>
        <w:t>International Education</w:t>
      </w:r>
    </w:p>
    <w:p w14:paraId="14E7E427" w14:textId="77777777" w:rsidR="0003491C" w:rsidRDefault="0003491C" w:rsidP="0003491C">
      <w:pPr>
        <w:numPr>
          <w:ilvl w:val="0"/>
          <w:numId w:val="36"/>
        </w:numPr>
        <w:suppressAutoHyphens w:val="0"/>
        <w:spacing w:after="40"/>
        <w:ind w:left="714" w:hanging="357"/>
      </w:pPr>
      <w:r>
        <w:t>Instrumental Music Program</w:t>
      </w:r>
    </w:p>
    <w:p w14:paraId="1F287AC5" w14:textId="77777777" w:rsidR="0003491C" w:rsidRDefault="0003491C" w:rsidP="0003491C">
      <w:pPr>
        <w:numPr>
          <w:ilvl w:val="0"/>
          <w:numId w:val="36"/>
        </w:numPr>
        <w:suppressAutoHyphens w:val="0"/>
        <w:spacing w:after="40"/>
        <w:ind w:left="714" w:hanging="357"/>
      </w:pPr>
      <w:r>
        <w:t xml:space="preserve">Languages Education </w:t>
      </w:r>
    </w:p>
    <w:p w14:paraId="6EFA9FCB" w14:textId="40FC2D23" w:rsidR="0003491C" w:rsidRPr="000E0810" w:rsidRDefault="00AA6880" w:rsidP="0003491C">
      <w:pPr>
        <w:numPr>
          <w:ilvl w:val="0"/>
          <w:numId w:val="36"/>
        </w:numPr>
        <w:suppressAutoHyphens w:val="0"/>
        <w:spacing w:after="40"/>
        <w:ind w:left="714" w:hanging="357"/>
      </w:pPr>
      <w:r w:rsidRPr="000E0810">
        <w:t>Pre Learner Licence Course</w:t>
      </w:r>
    </w:p>
    <w:p w14:paraId="1FD132D9" w14:textId="77777777" w:rsidR="0003491C" w:rsidRDefault="0003491C" w:rsidP="0003491C">
      <w:pPr>
        <w:numPr>
          <w:ilvl w:val="0"/>
          <w:numId w:val="36"/>
        </w:numPr>
        <w:suppressAutoHyphens w:val="0"/>
        <w:spacing w:after="120"/>
        <w:ind w:left="714" w:hanging="357"/>
      </w:pPr>
      <w:r>
        <w:t>Religious Education.</w:t>
      </w:r>
    </w:p>
    <w:p w14:paraId="37986B4D" w14:textId="77777777" w:rsidR="0003491C" w:rsidRDefault="0003491C" w:rsidP="0003491C">
      <w:pPr>
        <w:spacing w:before="120" w:after="120"/>
      </w:pPr>
      <w:r>
        <w:t xml:space="preserve">EPS also has responsibility for supporting key events on the ACT public school calendar, such as the Year 10 Excellence Awards and the Canberra </w:t>
      </w:r>
      <w:proofErr w:type="spellStart"/>
      <w:r>
        <w:t>CareersXpo</w:t>
      </w:r>
      <w:proofErr w:type="spellEnd"/>
      <w:r>
        <w:t>.</w:t>
      </w:r>
    </w:p>
    <w:bookmarkEnd w:id="0"/>
    <w:p w14:paraId="59B0B369" w14:textId="77777777" w:rsidR="00315287" w:rsidRPr="00315287" w:rsidRDefault="00315287" w:rsidP="00315287">
      <w:pPr>
        <w:pStyle w:val="BodyText"/>
      </w:pPr>
      <w:r w:rsidRPr="00315287">
        <w:t>EPS supports schools to implement vocational and career education initiatives. Our team works collaboratively with schools to provide opportunities for students to participate in programs, including Australian School-based Apprenticeships (</w:t>
      </w:r>
      <w:proofErr w:type="spellStart"/>
      <w:r w:rsidRPr="00315287">
        <w:t>ASbAs</w:t>
      </w:r>
      <w:proofErr w:type="spellEnd"/>
      <w:r w:rsidRPr="00315287">
        <w:t>), Vocational Learning Programs (VLPs), and the Understanding Building and Construction Program (UBCP) – Try-a-Trade initiative.</w:t>
      </w:r>
    </w:p>
    <w:p w14:paraId="6ADFAB98" w14:textId="77777777" w:rsidR="00315287" w:rsidRPr="00315287" w:rsidRDefault="00315287" w:rsidP="00315287">
      <w:pPr>
        <w:pStyle w:val="BodyText"/>
      </w:pPr>
      <w:r w:rsidRPr="00315287">
        <w:t>We also support Vocational Education and Training (VET) in secondary schools, career education, and student transitions, focusing on designing, developing, and implementing improved programs and processes for ACT school communities.</w:t>
      </w:r>
    </w:p>
    <w:p w14:paraId="4B5C65E8" w14:textId="09DD1D95" w:rsidR="0089167E" w:rsidRDefault="00764EF4" w:rsidP="00B74516">
      <w:pPr>
        <w:pStyle w:val="BodyText"/>
        <w:rPr>
          <w:rFonts w:cs="Arial"/>
          <w:szCs w:val="24"/>
        </w:rPr>
      </w:pPr>
      <w:r w:rsidRPr="003D422A">
        <w:rPr>
          <w:rFonts w:cs="Arial"/>
          <w:szCs w:val="24"/>
        </w:rPr>
        <w:t>The A</w:t>
      </w:r>
      <w:r w:rsidR="00A6799C">
        <w:rPr>
          <w:rFonts w:cs="Arial"/>
          <w:szCs w:val="24"/>
        </w:rPr>
        <w:t xml:space="preserve">ustralian </w:t>
      </w:r>
      <w:r w:rsidRPr="003D422A">
        <w:rPr>
          <w:rFonts w:cs="Arial"/>
          <w:szCs w:val="24"/>
        </w:rPr>
        <w:t>C</w:t>
      </w:r>
      <w:r w:rsidR="00A6799C">
        <w:rPr>
          <w:rFonts w:cs="Arial"/>
          <w:szCs w:val="24"/>
        </w:rPr>
        <w:t xml:space="preserve">apital </w:t>
      </w:r>
      <w:r w:rsidRPr="003D422A">
        <w:rPr>
          <w:rFonts w:cs="Arial"/>
          <w:szCs w:val="24"/>
        </w:rPr>
        <w:t>T</w:t>
      </w:r>
      <w:r w:rsidR="00A6799C">
        <w:rPr>
          <w:rFonts w:cs="Arial"/>
          <w:szCs w:val="24"/>
        </w:rPr>
        <w:t xml:space="preserve">erritory </w:t>
      </w:r>
      <w:r w:rsidRPr="003D422A">
        <w:rPr>
          <w:rFonts w:cs="Arial"/>
          <w:szCs w:val="24"/>
        </w:rPr>
        <w:t>P</w:t>
      </w:r>
      <w:r w:rsidR="00A6799C">
        <w:rPr>
          <w:rFonts w:cs="Arial"/>
          <w:szCs w:val="24"/>
        </w:rPr>
        <w:t xml:space="preserve">ublic </w:t>
      </w:r>
      <w:r w:rsidRPr="003D422A">
        <w:rPr>
          <w:rFonts w:cs="Arial"/>
          <w:szCs w:val="24"/>
        </w:rPr>
        <w:t>S</w:t>
      </w:r>
      <w:r w:rsidR="00A6799C">
        <w:rPr>
          <w:rFonts w:cs="Arial"/>
          <w:szCs w:val="24"/>
        </w:rPr>
        <w:t>ervice (ACTPS)</w:t>
      </w:r>
      <w:r w:rsidR="00AB26D3">
        <w:rPr>
          <w:rFonts w:cs="Arial"/>
          <w:szCs w:val="24"/>
        </w:rPr>
        <w:t xml:space="preserve"> </w:t>
      </w:r>
      <w:r w:rsidRPr="003D422A">
        <w:rPr>
          <w:rFonts w:cs="Arial"/>
          <w:szCs w:val="24"/>
        </w:rPr>
        <w:t xml:space="preserve">is a </w:t>
      </w:r>
      <w:r w:rsidR="00FC184C" w:rsidRPr="003D422A">
        <w:rPr>
          <w:rFonts w:cs="Arial"/>
          <w:szCs w:val="24"/>
        </w:rPr>
        <w:t>values-based</w:t>
      </w:r>
      <w:r w:rsidRPr="003D422A">
        <w:rPr>
          <w:rFonts w:cs="Arial"/>
          <w:szCs w:val="24"/>
        </w:rPr>
        <w:t xml:space="preserve"> organisation where all employees are expected to embody the prescribed core values of respect, integrity, collaboration and innovation, </w:t>
      </w:r>
      <w:r w:rsidR="004F4613" w:rsidRPr="00AB26D3">
        <w:rPr>
          <w:rFonts w:cs="Arial"/>
          <w:szCs w:val="24"/>
        </w:rPr>
        <w:t>as well demonstrate the related signature behaviours</w:t>
      </w:r>
      <w:r w:rsidRPr="00AB26D3">
        <w:rPr>
          <w:rFonts w:cs="Arial"/>
          <w:szCs w:val="24"/>
        </w:rPr>
        <w:t xml:space="preserve">.   </w:t>
      </w:r>
    </w:p>
    <w:p w14:paraId="024D399B" w14:textId="77777777" w:rsidR="004A5BCB" w:rsidRPr="00AB26D3" w:rsidRDefault="004A5BCB" w:rsidP="00B74516">
      <w:pPr>
        <w:pStyle w:val="BodyText"/>
        <w:rPr>
          <w:rFonts w:cs="Arial"/>
          <w:szCs w:val="24"/>
        </w:rPr>
      </w:pPr>
    </w:p>
    <w:p w14:paraId="409578C2" w14:textId="2E9950AC" w:rsidR="007702B5" w:rsidRPr="00423241" w:rsidRDefault="007702B5" w:rsidP="007702B5">
      <w:pPr>
        <w:pStyle w:val="Heading1"/>
        <w:pBdr>
          <w:bottom w:val="single" w:sz="12" w:space="1" w:color="auto"/>
        </w:pBdr>
        <w:rPr>
          <w:rFonts w:asciiTheme="minorHAnsi" w:hAnsiTheme="minorHAnsi"/>
          <w:sz w:val="32"/>
        </w:rPr>
      </w:pPr>
      <w:r>
        <w:rPr>
          <w:rFonts w:asciiTheme="minorHAnsi" w:hAnsiTheme="minorHAnsi"/>
          <w:sz w:val="32"/>
        </w:rPr>
        <w:t xml:space="preserve">POSITION </w:t>
      </w:r>
      <w:r w:rsidRPr="00423241">
        <w:rPr>
          <w:rFonts w:asciiTheme="minorHAnsi" w:hAnsiTheme="minorHAnsi"/>
          <w:sz w:val="32"/>
        </w:rPr>
        <w:t>OVERVIEW</w:t>
      </w:r>
    </w:p>
    <w:p w14:paraId="386B46A0" w14:textId="6C1D6F02" w:rsidR="002F7FAA" w:rsidRPr="002F7FAA" w:rsidRDefault="002F7FAA" w:rsidP="002F7FAA">
      <w:pPr>
        <w:pStyle w:val="BodyText"/>
      </w:pPr>
      <w:r w:rsidRPr="000E0810">
        <w:t xml:space="preserve">The Careers and </w:t>
      </w:r>
      <w:r w:rsidR="00AA6880" w:rsidRPr="000E0810">
        <w:t xml:space="preserve">Transitions </w:t>
      </w:r>
      <w:r w:rsidRPr="000E0810">
        <w:t>team within the EPS branch is responsible for the day-to-day operations that support career education</w:t>
      </w:r>
      <w:r w:rsidR="00AA6880" w:rsidRPr="000E0810">
        <w:t xml:space="preserve"> and transitions </w:t>
      </w:r>
      <w:r w:rsidRPr="000E0810">
        <w:t xml:space="preserve">in the ACT. This includes the development and implementation of quality systems that support innovation and growth in </w:t>
      </w:r>
      <w:r w:rsidR="00AA6880" w:rsidRPr="000E0810">
        <w:t>careers education and pathways</w:t>
      </w:r>
      <w:r w:rsidRPr="000E0810">
        <w:t xml:space="preserve"> for secondary schools, processes to support continuous system</w:t>
      </w:r>
      <w:r w:rsidRPr="002F7FAA">
        <w:t xml:space="preserve"> improvement, and assurance of compliance with applicable statutory and regulatory requirements.</w:t>
      </w:r>
    </w:p>
    <w:p w14:paraId="06812EDC" w14:textId="77777777" w:rsidR="002F7FAA" w:rsidRPr="002F7FAA" w:rsidRDefault="002F7FAA" w:rsidP="002F7FAA">
      <w:pPr>
        <w:pStyle w:val="BodyText"/>
      </w:pPr>
      <w:r w:rsidRPr="002F7FAA">
        <w:t>As the Careers and Transitions Coordinator, you will work collaboratively with ACT public schools and Education Support Office business units to understand the relationships and services required to support the development of personalised pathways for students, with a focus on career education and transitions.</w:t>
      </w:r>
    </w:p>
    <w:p w14:paraId="24EF7362" w14:textId="77777777" w:rsidR="002F7FAA" w:rsidRPr="002F7FAA" w:rsidRDefault="002F7FAA" w:rsidP="002F7FAA">
      <w:pPr>
        <w:pStyle w:val="BodyText"/>
      </w:pPr>
      <w:r w:rsidRPr="002F7FAA">
        <w:t>You will develop resources, programs and guidelines, and provide advice to support transitions into, within and from ACT public schools. You will also maintain and communicate the organisation’s strategy for the provision and promotion of career and vocational pathways, ensuring that supporting business processes and information are accurate and up to date.</w:t>
      </w:r>
    </w:p>
    <w:p w14:paraId="112A38B1" w14:textId="77777777" w:rsidR="002F7FAA" w:rsidRPr="002F7FAA" w:rsidRDefault="002F7FAA" w:rsidP="002F7FAA">
      <w:pPr>
        <w:pStyle w:val="BodyText"/>
      </w:pPr>
      <w:r w:rsidRPr="002F7FAA">
        <w:lastRenderedPageBreak/>
        <w:t>In addition, you will establish and maintain effective networks and work collaboratively with parent and industry groups to build strong and sustainable partnerships that support career education and student transitions in the ACT.</w:t>
      </w:r>
    </w:p>
    <w:p w14:paraId="1BCD99B9" w14:textId="77777777" w:rsidR="002F7FAA" w:rsidRPr="002F7FAA" w:rsidRDefault="002F7FAA" w:rsidP="002F7FAA">
      <w:pPr>
        <w:pStyle w:val="BodyText"/>
      </w:pPr>
      <w:r w:rsidRPr="002F7FAA">
        <w:t>Our ideal candidate takes ownership of issues and demonstrates the ability to work with a variety of stakeholders to understand business requirements and develop effective, scalable solutions. This includes collaborating across the Directorate to develop documentation and facilitate workshops.</w:t>
      </w:r>
    </w:p>
    <w:p w14:paraId="49363236" w14:textId="35DB62EB" w:rsidR="0089167E" w:rsidRDefault="002F7FAA" w:rsidP="0089167E">
      <w:pPr>
        <w:pStyle w:val="BodyText"/>
      </w:pPr>
      <w:r w:rsidRPr="002F7FAA">
        <w:t>You will bring proven experience in managing projects within tight timeframes, building strong relationships, communicating effectively and influencing stakeholders. You are adaptable and able to manage competing priorities, while remaining resilient, professional and committed to making a positive impact.</w:t>
      </w:r>
    </w:p>
    <w:p w14:paraId="2398BC28" w14:textId="77777777" w:rsidR="004A5BCB" w:rsidRPr="0089167E" w:rsidRDefault="004A5BCB" w:rsidP="0089167E">
      <w:pPr>
        <w:pStyle w:val="BodyText"/>
      </w:pPr>
    </w:p>
    <w:p w14:paraId="221A3506" w14:textId="1556544C" w:rsidR="008C40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t>WHAT YOU WILL DO</w:t>
      </w:r>
    </w:p>
    <w:p w14:paraId="4288518E" w14:textId="779D111A" w:rsidR="004356B3" w:rsidRDefault="004356B3" w:rsidP="004356B3">
      <w:pPr>
        <w:pStyle w:val="ListParagraph"/>
        <w:numPr>
          <w:ilvl w:val="0"/>
          <w:numId w:val="25"/>
        </w:numPr>
        <w:suppressAutoHyphens w:val="0"/>
        <w:spacing w:after="0" w:line="300" w:lineRule="atLeast"/>
        <w:rPr>
          <w:rFonts w:asciiTheme="minorHAnsi" w:hAnsiTheme="minorHAnsi" w:cstheme="minorHAnsi"/>
          <w:szCs w:val="24"/>
        </w:rPr>
      </w:pPr>
      <w:r w:rsidRPr="004356B3">
        <w:rPr>
          <w:rFonts w:asciiTheme="minorHAnsi" w:hAnsiTheme="minorHAnsi" w:cstheme="minorHAnsi"/>
          <w:szCs w:val="24"/>
        </w:rPr>
        <w:t>H</w:t>
      </w:r>
      <w:r w:rsidR="00067818">
        <w:rPr>
          <w:rFonts w:asciiTheme="minorHAnsi" w:hAnsiTheme="minorHAnsi" w:cstheme="minorHAnsi"/>
          <w:szCs w:val="24"/>
        </w:rPr>
        <w:t>elp</w:t>
      </w:r>
      <w:r w:rsidRPr="004356B3">
        <w:rPr>
          <w:rFonts w:asciiTheme="minorHAnsi" w:hAnsiTheme="minorHAnsi" w:cstheme="minorHAnsi"/>
          <w:szCs w:val="24"/>
        </w:rPr>
        <w:t xml:space="preserve"> design and deliver initiatives that support improved student pathways, informed by consultation with stakeholders and research.</w:t>
      </w:r>
    </w:p>
    <w:p w14:paraId="4F8F600A" w14:textId="77777777" w:rsidR="00067818" w:rsidRPr="004356B3" w:rsidRDefault="00067818" w:rsidP="00067818">
      <w:pPr>
        <w:pStyle w:val="ListParagraph"/>
        <w:suppressAutoHyphens w:val="0"/>
        <w:spacing w:after="0" w:line="300" w:lineRule="atLeast"/>
        <w:rPr>
          <w:rFonts w:asciiTheme="minorHAnsi" w:hAnsiTheme="minorHAnsi" w:cstheme="minorHAnsi"/>
          <w:szCs w:val="24"/>
        </w:rPr>
      </w:pPr>
    </w:p>
    <w:p w14:paraId="02AFD515" w14:textId="252FDE76" w:rsidR="00385AC3" w:rsidRDefault="00385AC3" w:rsidP="00385AC3">
      <w:pPr>
        <w:pStyle w:val="ListParagraph"/>
        <w:numPr>
          <w:ilvl w:val="0"/>
          <w:numId w:val="25"/>
        </w:numPr>
        <w:suppressAutoHyphens w:val="0"/>
        <w:spacing w:after="200"/>
        <w:contextualSpacing w:val="0"/>
        <w:rPr>
          <w:rFonts w:cs="Calibri"/>
        </w:rPr>
      </w:pPr>
      <w:r w:rsidRPr="005D5C08">
        <w:rPr>
          <w:rFonts w:cs="Calibri"/>
        </w:rPr>
        <w:t xml:space="preserve">Contribute to the </w:t>
      </w:r>
      <w:r>
        <w:rPr>
          <w:rFonts w:cs="Calibri"/>
        </w:rPr>
        <w:t xml:space="preserve">design and </w:t>
      </w:r>
      <w:r w:rsidRPr="005D5C08">
        <w:rPr>
          <w:rFonts w:cs="Calibri"/>
        </w:rPr>
        <w:t xml:space="preserve">development of </w:t>
      </w:r>
      <w:r>
        <w:rPr>
          <w:rFonts w:cs="Calibri"/>
        </w:rPr>
        <w:t>units of work aligned to the Australian Curriculum (</w:t>
      </w:r>
      <w:r w:rsidR="00DA4FC7">
        <w:rPr>
          <w:rFonts w:cs="Calibri"/>
        </w:rPr>
        <w:t>G</w:t>
      </w:r>
      <w:r>
        <w:rPr>
          <w:rFonts w:cs="Calibri"/>
        </w:rPr>
        <w:t xml:space="preserve">eneral </w:t>
      </w:r>
      <w:r w:rsidR="00DA4FC7">
        <w:rPr>
          <w:rFonts w:cs="Calibri"/>
        </w:rPr>
        <w:t>C</w:t>
      </w:r>
      <w:r>
        <w:rPr>
          <w:rFonts w:cs="Calibri"/>
        </w:rPr>
        <w:t>apabilities</w:t>
      </w:r>
      <w:r w:rsidR="00DA4FC7">
        <w:rPr>
          <w:rFonts w:cs="Calibri"/>
        </w:rPr>
        <w:t>, Work Studies)</w:t>
      </w:r>
      <w:r>
        <w:rPr>
          <w:rFonts w:cs="Calibri"/>
        </w:rPr>
        <w:t xml:space="preserve"> </w:t>
      </w:r>
      <w:r w:rsidRPr="005D5C08">
        <w:rPr>
          <w:rFonts w:cs="Calibri"/>
        </w:rPr>
        <w:t xml:space="preserve">supported by stakeholder </w:t>
      </w:r>
      <w:r>
        <w:rPr>
          <w:rFonts w:cs="Calibri"/>
        </w:rPr>
        <w:t xml:space="preserve">consultation, </w:t>
      </w:r>
      <w:r w:rsidRPr="005D5C08">
        <w:rPr>
          <w:rFonts w:cs="Calibri"/>
        </w:rPr>
        <w:t>engagement and research</w:t>
      </w:r>
      <w:r w:rsidR="00F07CDF">
        <w:rPr>
          <w:rFonts w:cs="Calibri"/>
        </w:rPr>
        <w:t>.</w:t>
      </w:r>
    </w:p>
    <w:p w14:paraId="1E496F5A" w14:textId="77777777" w:rsidR="00CF5D7A" w:rsidRPr="00CF5D7A" w:rsidRDefault="00CF5D7A" w:rsidP="00CF5D7A">
      <w:pPr>
        <w:pStyle w:val="ListParagraph"/>
        <w:numPr>
          <w:ilvl w:val="0"/>
          <w:numId w:val="25"/>
        </w:numPr>
        <w:suppressAutoHyphens w:val="0"/>
        <w:spacing w:after="0" w:line="300" w:lineRule="atLeast"/>
        <w:rPr>
          <w:rFonts w:asciiTheme="minorHAnsi" w:hAnsiTheme="minorHAnsi" w:cstheme="minorHAnsi"/>
          <w:szCs w:val="24"/>
        </w:rPr>
      </w:pPr>
      <w:r w:rsidRPr="00CF5D7A">
        <w:rPr>
          <w:rFonts w:asciiTheme="minorHAnsi" w:hAnsiTheme="minorHAnsi" w:cstheme="minorHAnsi"/>
          <w:szCs w:val="24"/>
        </w:rPr>
        <w:t>Work collaboratively across the Directorate and schools to develop resources and ensure transitions and careers advice meet the needs of students and the broader community, with a focus on strengthening career education across primary schools, high schools and colleges.</w:t>
      </w:r>
    </w:p>
    <w:p w14:paraId="1FAD71CB" w14:textId="77777777" w:rsidR="00CF5D7A" w:rsidRPr="00CF5D7A" w:rsidRDefault="00CF5D7A" w:rsidP="00CF5D7A">
      <w:pPr>
        <w:pStyle w:val="ListParagraph"/>
        <w:suppressAutoHyphens w:val="0"/>
        <w:spacing w:after="0" w:line="300" w:lineRule="atLeast"/>
        <w:rPr>
          <w:rFonts w:ascii="Segoe UI" w:hAnsi="Segoe UI" w:cs="Segoe UI"/>
          <w:sz w:val="21"/>
          <w:szCs w:val="21"/>
        </w:rPr>
      </w:pPr>
    </w:p>
    <w:p w14:paraId="4FE782DC" w14:textId="739DE64D" w:rsidR="000514B7" w:rsidRPr="00190C3A" w:rsidRDefault="00143C24" w:rsidP="00190C3A">
      <w:pPr>
        <w:pStyle w:val="ListParagraph"/>
        <w:numPr>
          <w:ilvl w:val="0"/>
          <w:numId w:val="25"/>
        </w:numPr>
        <w:suppressAutoHyphens w:val="0"/>
        <w:spacing w:after="120"/>
        <w:contextualSpacing w:val="0"/>
        <w:rPr>
          <w:rFonts w:cs="Calibri"/>
        </w:rPr>
      </w:pPr>
      <w:r>
        <w:t>Build par</w:t>
      </w:r>
      <w:r w:rsidR="00385AC3" w:rsidRPr="00F10A79">
        <w:t xml:space="preserve">tnerships between </w:t>
      </w:r>
      <w:r w:rsidR="00385AC3">
        <w:t>ACT public schools, service providers and</w:t>
      </w:r>
      <w:r w:rsidR="00385AC3" w:rsidRPr="00F10A79">
        <w:t xml:space="preserve"> </w:t>
      </w:r>
      <w:r w:rsidR="00385AC3">
        <w:t>local industry</w:t>
      </w:r>
      <w:r w:rsidR="00385AC3" w:rsidRPr="00F10A79">
        <w:t xml:space="preserve"> </w:t>
      </w:r>
      <w:r w:rsidR="008E288A">
        <w:t xml:space="preserve">to support </w:t>
      </w:r>
      <w:r w:rsidR="00385AC3" w:rsidRPr="00F10A79">
        <w:t xml:space="preserve">students to transition to </w:t>
      </w:r>
      <w:r w:rsidR="00385AC3">
        <w:t xml:space="preserve">further education and/or </w:t>
      </w:r>
      <w:r w:rsidR="00385AC3" w:rsidRPr="00F10A79">
        <w:t>employment</w:t>
      </w:r>
      <w:r w:rsidR="00385AC3">
        <w:t xml:space="preserve"> and</w:t>
      </w:r>
      <w:r w:rsidR="00385AC3" w:rsidRPr="00F10A79">
        <w:t xml:space="preserve"> make </w:t>
      </w:r>
      <w:r w:rsidR="008E288A">
        <w:t xml:space="preserve">informed </w:t>
      </w:r>
      <w:r w:rsidR="00385AC3" w:rsidRPr="00F10A79">
        <w:t>career choices.</w:t>
      </w:r>
    </w:p>
    <w:p w14:paraId="38E5DB37" w14:textId="0B990C44" w:rsidR="000514B7" w:rsidRPr="000514B7" w:rsidRDefault="000514B7" w:rsidP="00385AC3">
      <w:pPr>
        <w:pStyle w:val="ListParagraph"/>
        <w:numPr>
          <w:ilvl w:val="0"/>
          <w:numId w:val="25"/>
        </w:numPr>
        <w:suppressAutoHyphens w:val="0"/>
        <w:spacing w:after="120"/>
        <w:contextualSpacing w:val="0"/>
        <w:rPr>
          <w:rFonts w:cs="Calibri"/>
        </w:rPr>
      </w:pPr>
      <w:r w:rsidRPr="000514B7">
        <w:rPr>
          <w:rFonts w:cs="Calibri"/>
        </w:rPr>
        <w:t>Liaise with school staff to support the delivery of career education and transitions programs, ensuring they are evidence-based, meet the needs of students, and are supported by current policies and procedures</w:t>
      </w:r>
      <w:r>
        <w:rPr>
          <w:rFonts w:cs="Calibri"/>
        </w:rPr>
        <w:t>.</w:t>
      </w:r>
    </w:p>
    <w:p w14:paraId="2F92DE03" w14:textId="06DD0998" w:rsidR="000514B7" w:rsidRDefault="000514B7" w:rsidP="000514B7">
      <w:pPr>
        <w:pStyle w:val="ListParagraph"/>
        <w:numPr>
          <w:ilvl w:val="0"/>
          <w:numId w:val="25"/>
        </w:numPr>
        <w:suppressAutoHyphens w:val="0"/>
        <w:spacing w:after="120"/>
        <w:contextualSpacing w:val="0"/>
        <w:rPr>
          <w:rFonts w:cs="Calibri"/>
        </w:rPr>
      </w:pPr>
      <w:r>
        <w:rPr>
          <w:rFonts w:cs="Calibri"/>
        </w:rPr>
        <w:t>Support the Transitions and Careers Officer (</w:t>
      </w:r>
      <w:proofErr w:type="spellStart"/>
      <w:r>
        <w:rPr>
          <w:rFonts w:cs="Calibri"/>
        </w:rPr>
        <w:t>TaCO</w:t>
      </w:r>
      <w:proofErr w:type="spellEnd"/>
      <w:r>
        <w:rPr>
          <w:rFonts w:cs="Calibri"/>
        </w:rPr>
        <w:t>) network in colleges by coordinating quarterly meetings and providing regular updates on opportunities for college students.</w:t>
      </w:r>
    </w:p>
    <w:p w14:paraId="4C8D5B1C" w14:textId="7475928C" w:rsidR="008221D4" w:rsidRDefault="008221D4" w:rsidP="008221D4">
      <w:pPr>
        <w:pStyle w:val="ListParagraph"/>
        <w:numPr>
          <w:ilvl w:val="0"/>
          <w:numId w:val="25"/>
        </w:numPr>
        <w:suppressAutoHyphens w:val="0"/>
        <w:spacing w:after="120"/>
        <w:contextualSpacing w:val="0"/>
        <w:rPr>
          <w:rFonts w:cs="Calibri"/>
        </w:rPr>
      </w:pPr>
      <w:r>
        <w:rPr>
          <w:rFonts w:cs="Calibri"/>
        </w:rPr>
        <w:t>Support T</w:t>
      </w:r>
      <w:r w:rsidRPr="00AE01E3">
        <w:rPr>
          <w:rFonts w:cs="Calibri"/>
        </w:rPr>
        <w:t xml:space="preserve">ransition </w:t>
      </w:r>
      <w:r>
        <w:rPr>
          <w:rFonts w:cs="Calibri"/>
        </w:rPr>
        <w:t>N</w:t>
      </w:r>
      <w:r w:rsidRPr="00AE01E3">
        <w:rPr>
          <w:rFonts w:cs="Calibri"/>
        </w:rPr>
        <w:t xml:space="preserve">etwork </w:t>
      </w:r>
      <w:r>
        <w:rPr>
          <w:rFonts w:cs="Calibri"/>
        </w:rPr>
        <w:t>G</w:t>
      </w:r>
      <w:r w:rsidRPr="00AE01E3">
        <w:rPr>
          <w:rFonts w:cs="Calibri"/>
        </w:rPr>
        <w:t>roup</w:t>
      </w:r>
      <w:r>
        <w:rPr>
          <w:rFonts w:cs="Calibri"/>
        </w:rPr>
        <w:t>s (TNGs) by organising and delivering an annual TQI-registered workshop and facilitating network meetings with a focus on continuous improvement</w:t>
      </w:r>
      <w:r w:rsidRPr="00AE01E3">
        <w:rPr>
          <w:rFonts w:cs="Calibri"/>
        </w:rPr>
        <w:t>.</w:t>
      </w:r>
    </w:p>
    <w:p w14:paraId="74933F12" w14:textId="2917CFF4" w:rsidR="000514B7" w:rsidRDefault="008221D4" w:rsidP="008221D4">
      <w:pPr>
        <w:pStyle w:val="ListParagraph"/>
        <w:numPr>
          <w:ilvl w:val="0"/>
          <w:numId w:val="25"/>
        </w:numPr>
        <w:suppressAutoHyphens w:val="0"/>
        <w:spacing w:after="0" w:line="300" w:lineRule="atLeast"/>
        <w:rPr>
          <w:rFonts w:asciiTheme="minorHAnsi" w:hAnsiTheme="minorHAnsi" w:cstheme="minorHAnsi"/>
          <w:szCs w:val="24"/>
        </w:rPr>
      </w:pPr>
      <w:r w:rsidRPr="0071125A">
        <w:rPr>
          <w:rFonts w:asciiTheme="minorHAnsi" w:hAnsiTheme="minorHAnsi" w:cstheme="minorHAnsi"/>
          <w:szCs w:val="24"/>
        </w:rPr>
        <w:t xml:space="preserve">Support high schools and colleges to use the online career education platform </w:t>
      </w:r>
      <w:r>
        <w:rPr>
          <w:rFonts w:asciiTheme="minorHAnsi" w:hAnsiTheme="minorHAnsi" w:cstheme="minorHAnsi"/>
          <w:szCs w:val="24"/>
        </w:rPr>
        <w:t xml:space="preserve">by </w:t>
      </w:r>
      <w:r w:rsidRPr="0071125A">
        <w:rPr>
          <w:rFonts w:asciiTheme="minorHAnsi" w:hAnsiTheme="minorHAnsi" w:cstheme="minorHAnsi"/>
          <w:szCs w:val="24"/>
        </w:rPr>
        <w:t>extracti</w:t>
      </w:r>
      <w:r>
        <w:rPr>
          <w:rFonts w:asciiTheme="minorHAnsi" w:hAnsiTheme="minorHAnsi" w:cstheme="minorHAnsi"/>
          <w:szCs w:val="24"/>
        </w:rPr>
        <w:t>ng</w:t>
      </w:r>
      <w:r w:rsidRPr="0071125A">
        <w:rPr>
          <w:rFonts w:asciiTheme="minorHAnsi" w:hAnsiTheme="minorHAnsi" w:cstheme="minorHAnsi"/>
          <w:szCs w:val="24"/>
        </w:rPr>
        <w:t xml:space="preserve"> and analysi</w:t>
      </w:r>
      <w:r>
        <w:rPr>
          <w:rFonts w:asciiTheme="minorHAnsi" w:hAnsiTheme="minorHAnsi" w:cstheme="minorHAnsi"/>
          <w:szCs w:val="24"/>
        </w:rPr>
        <w:t xml:space="preserve">ng </w:t>
      </w:r>
      <w:r w:rsidRPr="0071125A">
        <w:rPr>
          <w:rFonts w:asciiTheme="minorHAnsi" w:hAnsiTheme="minorHAnsi" w:cstheme="minorHAnsi"/>
          <w:szCs w:val="24"/>
        </w:rPr>
        <w:t xml:space="preserve">performance data, providing professional </w:t>
      </w:r>
      <w:r>
        <w:rPr>
          <w:rFonts w:asciiTheme="minorHAnsi" w:hAnsiTheme="minorHAnsi" w:cstheme="minorHAnsi"/>
          <w:szCs w:val="24"/>
        </w:rPr>
        <w:t>learning</w:t>
      </w:r>
      <w:r w:rsidRPr="0071125A">
        <w:rPr>
          <w:rFonts w:asciiTheme="minorHAnsi" w:hAnsiTheme="minorHAnsi" w:cstheme="minorHAnsi"/>
          <w:szCs w:val="24"/>
        </w:rPr>
        <w:t xml:space="preserve"> for staff, and supporting effective implementation.</w:t>
      </w:r>
    </w:p>
    <w:p w14:paraId="160EFA81" w14:textId="77777777" w:rsidR="008221D4" w:rsidRPr="008221D4" w:rsidRDefault="008221D4" w:rsidP="008221D4">
      <w:pPr>
        <w:pStyle w:val="ListParagraph"/>
        <w:suppressAutoHyphens w:val="0"/>
        <w:spacing w:after="0" w:line="300" w:lineRule="atLeast"/>
        <w:rPr>
          <w:rFonts w:asciiTheme="minorHAnsi" w:hAnsiTheme="minorHAnsi" w:cstheme="minorHAnsi"/>
          <w:szCs w:val="24"/>
        </w:rPr>
      </w:pPr>
    </w:p>
    <w:p w14:paraId="7486D3C8" w14:textId="7A2722E2" w:rsidR="00385AC3" w:rsidRPr="00AE01E3" w:rsidRDefault="00385AC3" w:rsidP="00385AC3">
      <w:pPr>
        <w:pStyle w:val="ListParagraph"/>
        <w:numPr>
          <w:ilvl w:val="0"/>
          <w:numId w:val="25"/>
        </w:numPr>
        <w:suppressAutoHyphens w:val="0"/>
        <w:spacing w:after="120"/>
        <w:contextualSpacing w:val="0"/>
        <w:rPr>
          <w:rFonts w:cs="Calibri"/>
        </w:rPr>
      </w:pPr>
      <w:r w:rsidRPr="004A6ED0">
        <w:rPr>
          <w:rFonts w:cs="Calibri"/>
        </w:rPr>
        <w:t>Provide relevant, current, evidence-based analysis and strategic advice to senior officers and government on matters relating to career education and transition</w:t>
      </w:r>
      <w:r>
        <w:rPr>
          <w:rFonts w:cs="Calibri"/>
        </w:rPr>
        <w:t>s</w:t>
      </w:r>
      <w:r w:rsidR="006159AB">
        <w:rPr>
          <w:rFonts w:cs="Calibri"/>
        </w:rPr>
        <w:t>, including</w:t>
      </w:r>
      <w:r>
        <w:t xml:space="preserve"> the preparation of reports, briefs and other </w:t>
      </w:r>
      <w:r w:rsidR="006159AB">
        <w:t>materials.</w:t>
      </w:r>
    </w:p>
    <w:p w14:paraId="73779CA2" w14:textId="527C9184" w:rsidR="00385AC3" w:rsidRDefault="00385AC3" w:rsidP="00385AC3">
      <w:pPr>
        <w:pStyle w:val="ListParagraph"/>
        <w:numPr>
          <w:ilvl w:val="0"/>
          <w:numId w:val="25"/>
        </w:numPr>
        <w:suppressAutoHyphens w:val="0"/>
        <w:spacing w:after="120"/>
        <w:contextualSpacing w:val="0"/>
        <w:rPr>
          <w:rFonts w:cs="Calibri"/>
        </w:rPr>
      </w:pPr>
      <w:r>
        <w:lastRenderedPageBreak/>
        <w:t xml:space="preserve">Undertake </w:t>
      </w:r>
      <w:r w:rsidR="006159AB">
        <w:t xml:space="preserve">complex </w:t>
      </w:r>
      <w:r>
        <w:t>work under limited direction</w:t>
      </w:r>
      <w:r w:rsidR="00190C3A">
        <w:t xml:space="preserve">, including </w:t>
      </w:r>
      <w:r>
        <w:t>o</w:t>
      </w:r>
      <w:r w:rsidRPr="00511131">
        <w:t>versee</w:t>
      </w:r>
      <w:r>
        <w:t>ing</w:t>
      </w:r>
      <w:r w:rsidRPr="00511131">
        <w:t xml:space="preserve"> project</w:t>
      </w:r>
      <w:r>
        <w:t xml:space="preserve"> development and implementation</w:t>
      </w:r>
      <w:r w:rsidRPr="00511131">
        <w:t xml:space="preserve">, </w:t>
      </w:r>
      <w:r w:rsidR="00190C3A">
        <w:t xml:space="preserve">and </w:t>
      </w:r>
      <w:r w:rsidRPr="00511131">
        <w:t xml:space="preserve">ensuring systems and services work </w:t>
      </w:r>
      <w:r w:rsidR="00190C3A" w:rsidRPr="00511131">
        <w:t>e</w:t>
      </w:r>
      <w:r w:rsidR="00190C3A">
        <w:t xml:space="preserve">ffectively </w:t>
      </w:r>
      <w:r>
        <w:t>with a focus on continuous improvement</w:t>
      </w:r>
      <w:r w:rsidRPr="00511131">
        <w:t xml:space="preserve">.  </w:t>
      </w:r>
    </w:p>
    <w:p w14:paraId="4FA6A5F2" w14:textId="0FE746C7" w:rsidR="00D16B28" w:rsidRDefault="00D16B28" w:rsidP="00D16B28">
      <w:pPr>
        <w:numPr>
          <w:ilvl w:val="0"/>
          <w:numId w:val="25"/>
        </w:numPr>
        <w:suppressAutoHyphens w:val="0"/>
        <w:spacing w:after="160" w:line="259" w:lineRule="auto"/>
      </w:pPr>
      <w:r w:rsidRPr="00255C98">
        <w:t>Work in accordance with and uphold the ACT Governments Respect, Equity and Diversity Framework and the Directorates’ Work Health and Safety System.</w:t>
      </w:r>
    </w:p>
    <w:p w14:paraId="46F447B2" w14:textId="2FA983C7" w:rsidR="008E5749" w:rsidRDefault="00D16B28" w:rsidP="00D16B28">
      <w:pPr>
        <w:numPr>
          <w:ilvl w:val="0"/>
          <w:numId w:val="25"/>
        </w:numPr>
        <w:suppressAutoHyphens w:val="0"/>
        <w:spacing w:after="160" w:line="259" w:lineRule="auto"/>
      </w:pPr>
      <w:r>
        <w:t xml:space="preserve">This position </w:t>
      </w:r>
      <w:r w:rsidR="00385AC3">
        <w:t>may</w:t>
      </w:r>
      <w:r>
        <w:t xml:space="preserve"> involve direct supervision of staff. </w:t>
      </w:r>
    </w:p>
    <w:p w14:paraId="592DF23A" w14:textId="77777777" w:rsidR="0089167E" w:rsidRPr="0089167E" w:rsidRDefault="0089167E" w:rsidP="0089167E">
      <w:pPr>
        <w:pStyle w:val="BodyText"/>
      </w:pPr>
    </w:p>
    <w:p w14:paraId="316D90FD" w14:textId="1BD06554" w:rsidR="007702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t>WHAT YOU REQUIRE</w:t>
      </w:r>
    </w:p>
    <w:p w14:paraId="29567064" w14:textId="141B300E" w:rsidR="00B266D2" w:rsidRDefault="00B266D2" w:rsidP="006A159D">
      <w:pPr>
        <w:pStyle w:val="BodyText"/>
        <w:rPr>
          <w:rFonts w:cs="Arial"/>
          <w:szCs w:val="24"/>
        </w:rPr>
      </w:pPr>
      <w:r w:rsidRPr="003D422A">
        <w:rPr>
          <w:rFonts w:cs="Arial"/>
          <w:szCs w:val="24"/>
        </w:rPr>
        <w:t xml:space="preserve">The </w:t>
      </w:r>
      <w:r>
        <w:rPr>
          <w:rFonts w:cs="Arial"/>
          <w:szCs w:val="24"/>
        </w:rPr>
        <w:t>following capabilities form the criteria that</w:t>
      </w:r>
      <w:r w:rsidR="006A159D">
        <w:rPr>
          <w:rFonts w:cs="Arial"/>
          <w:szCs w:val="24"/>
        </w:rPr>
        <w:t xml:space="preserve"> are required to </w:t>
      </w:r>
      <w:r w:rsidR="00173E02">
        <w:rPr>
          <w:rFonts w:cs="Arial"/>
          <w:szCs w:val="24"/>
        </w:rPr>
        <w:t>perform</w:t>
      </w:r>
      <w:r w:rsidR="006A159D">
        <w:rPr>
          <w:rFonts w:cs="Arial"/>
          <w:szCs w:val="24"/>
        </w:rPr>
        <w:t xml:space="preserve"> the </w:t>
      </w:r>
      <w:r w:rsidR="00173E02">
        <w:rPr>
          <w:rFonts w:cs="Arial"/>
          <w:szCs w:val="24"/>
        </w:rPr>
        <w:t xml:space="preserve">duties and responsibilities </w:t>
      </w:r>
      <w:r w:rsidR="006A159D">
        <w:rPr>
          <w:rFonts w:cs="Arial"/>
          <w:szCs w:val="24"/>
        </w:rPr>
        <w:t xml:space="preserve">of the position. </w:t>
      </w:r>
    </w:p>
    <w:p w14:paraId="37CC87AD" w14:textId="77777777" w:rsidR="0089167E" w:rsidRDefault="0089167E" w:rsidP="00C4567D">
      <w:pPr>
        <w:pStyle w:val="BodyText"/>
        <w:rPr>
          <w:b/>
          <w:sz w:val="28"/>
          <w:szCs w:val="28"/>
        </w:rPr>
      </w:pPr>
    </w:p>
    <w:p w14:paraId="6F012FE4" w14:textId="285DF6A9" w:rsidR="00D16B28" w:rsidRPr="00C4567D" w:rsidRDefault="00C4567D" w:rsidP="00C4567D">
      <w:pPr>
        <w:pStyle w:val="BodyText"/>
        <w:rPr>
          <w:b/>
          <w:sz w:val="28"/>
          <w:szCs w:val="28"/>
        </w:rPr>
      </w:pPr>
      <w:r w:rsidRPr="00C36633">
        <w:rPr>
          <w:b/>
          <w:sz w:val="28"/>
          <w:szCs w:val="28"/>
        </w:rPr>
        <w:t xml:space="preserve">Professional / Technical Skills and Knowledge </w:t>
      </w:r>
    </w:p>
    <w:p w14:paraId="64C7F18B" w14:textId="6EA73CD9" w:rsidR="00D16B28" w:rsidRDefault="00131223" w:rsidP="00FC184C">
      <w:pPr>
        <w:pStyle w:val="ListParagraph"/>
        <w:numPr>
          <w:ilvl w:val="0"/>
          <w:numId w:val="38"/>
        </w:numPr>
        <w:suppressAutoHyphens w:val="0"/>
        <w:spacing w:after="0"/>
      </w:pPr>
      <w:r>
        <w:t xml:space="preserve">Strong </w:t>
      </w:r>
      <w:r w:rsidR="00D16B28" w:rsidRPr="008A7600">
        <w:t>communication</w:t>
      </w:r>
      <w:r>
        <w:t xml:space="preserve">, </w:t>
      </w:r>
      <w:r w:rsidR="00D16B28">
        <w:t>analytical</w:t>
      </w:r>
      <w:r>
        <w:t xml:space="preserve"> and organisational skills</w:t>
      </w:r>
      <w:r w:rsidR="00D16B28" w:rsidRPr="008A7600">
        <w:t xml:space="preserve">, </w:t>
      </w:r>
      <w:r w:rsidR="00D16B28">
        <w:t xml:space="preserve">with </w:t>
      </w:r>
      <w:r w:rsidR="00D16B28" w:rsidRPr="008A7600">
        <w:t>demonstrated ability to plan, prioriti</w:t>
      </w:r>
      <w:r w:rsidR="00D16B28">
        <w:t>se</w:t>
      </w:r>
      <w:r w:rsidR="00D16B28" w:rsidRPr="008A7600">
        <w:t xml:space="preserve"> and</w:t>
      </w:r>
      <w:r w:rsidR="00D16B28">
        <w:t xml:space="preserve"> </w:t>
      </w:r>
      <w:r w:rsidR="003603E4">
        <w:t xml:space="preserve">coordinate work to deliver </w:t>
      </w:r>
      <w:r w:rsidR="00E8680D">
        <w:t>high-quality outcomes</w:t>
      </w:r>
      <w:r w:rsidR="00802D38">
        <w:t xml:space="preserve"> in a complex and dynamic environment</w:t>
      </w:r>
      <w:r w:rsidR="00DD214A">
        <w:t>.</w:t>
      </w:r>
    </w:p>
    <w:p w14:paraId="3F94DC90" w14:textId="77777777" w:rsidR="00DD214A" w:rsidRPr="002A3308" w:rsidRDefault="00DD214A" w:rsidP="00DD214A">
      <w:pPr>
        <w:pStyle w:val="ListParagraph"/>
        <w:suppressAutoHyphens w:val="0"/>
        <w:spacing w:after="0"/>
      </w:pPr>
    </w:p>
    <w:p w14:paraId="43B9F760" w14:textId="760326EC" w:rsidR="003F3E75" w:rsidRDefault="00E8680D" w:rsidP="003F3E75">
      <w:pPr>
        <w:numPr>
          <w:ilvl w:val="0"/>
          <w:numId w:val="38"/>
        </w:numPr>
        <w:suppressAutoHyphens w:val="0"/>
        <w:spacing w:after="0"/>
        <w:textAlignment w:val="center"/>
        <w:rPr>
          <w:rFonts w:cs="Calibri"/>
        </w:rPr>
      </w:pPr>
      <w:r w:rsidRPr="00025B3E">
        <w:rPr>
          <w:rFonts w:cs="Calibri"/>
        </w:rPr>
        <w:t>Demonstrated experience in designing, delivering and evaluating career education and transition initiatives, including</w:t>
      </w:r>
      <w:r w:rsidR="003F3E75">
        <w:rPr>
          <w:rFonts w:cs="Calibri"/>
        </w:rPr>
        <w:t xml:space="preserve"> developing</w:t>
      </w:r>
      <w:r w:rsidR="00025B3E" w:rsidRPr="00025B3E">
        <w:rPr>
          <w:rFonts w:cs="Calibri"/>
        </w:rPr>
        <w:t xml:space="preserve"> resources and programs aligned to the Australian Curriculum </w:t>
      </w:r>
      <w:r w:rsidR="00B400DC">
        <w:rPr>
          <w:rFonts w:cs="Calibri"/>
        </w:rPr>
        <w:t xml:space="preserve">and supporting consistent, high-quality practice across </w:t>
      </w:r>
      <w:r w:rsidR="003F3E75">
        <w:rPr>
          <w:rFonts w:cs="Calibri"/>
        </w:rPr>
        <w:t xml:space="preserve">all school settings. </w:t>
      </w:r>
      <w:r w:rsidR="00025B3E" w:rsidRPr="00025B3E">
        <w:rPr>
          <w:rFonts w:cs="Calibri"/>
        </w:rPr>
        <w:t xml:space="preserve"> </w:t>
      </w:r>
      <w:r w:rsidR="00D16B28" w:rsidRPr="00025B3E">
        <w:rPr>
          <w:rFonts w:cs="Calibri"/>
        </w:rPr>
        <w:t xml:space="preserve"> </w:t>
      </w:r>
    </w:p>
    <w:p w14:paraId="7D095F86" w14:textId="77777777" w:rsidR="003F3E75" w:rsidRPr="003F3E75" w:rsidRDefault="003F3E75" w:rsidP="003F3E75">
      <w:pPr>
        <w:pStyle w:val="BodyText"/>
      </w:pPr>
    </w:p>
    <w:p w14:paraId="654C7AFB" w14:textId="071C657F" w:rsidR="00C23448" w:rsidRPr="009A0ED3" w:rsidRDefault="007C6332" w:rsidP="00FC184C">
      <w:pPr>
        <w:numPr>
          <w:ilvl w:val="0"/>
          <w:numId w:val="38"/>
        </w:numPr>
        <w:suppressAutoHyphens w:val="0"/>
        <w:spacing w:after="0"/>
        <w:textAlignment w:val="center"/>
        <w:rPr>
          <w:rFonts w:asciiTheme="minorHAnsi" w:hAnsiTheme="minorHAnsi" w:cstheme="minorHAnsi"/>
          <w:szCs w:val="24"/>
        </w:rPr>
      </w:pPr>
      <w:r w:rsidRPr="009A0ED3">
        <w:rPr>
          <w:rFonts w:asciiTheme="minorHAnsi" w:hAnsiTheme="minorHAnsi" w:cstheme="minorHAnsi"/>
          <w:szCs w:val="24"/>
        </w:rPr>
        <w:t>Demonstrated ability to analyse complex issues</w:t>
      </w:r>
      <w:r w:rsidR="003479D6" w:rsidRPr="009A0ED3">
        <w:rPr>
          <w:rFonts w:asciiTheme="minorHAnsi" w:hAnsiTheme="minorHAnsi" w:cstheme="minorHAnsi"/>
          <w:szCs w:val="24"/>
        </w:rPr>
        <w:t xml:space="preserve"> </w:t>
      </w:r>
      <w:r w:rsidR="00E84C90" w:rsidRPr="009A0ED3">
        <w:rPr>
          <w:rFonts w:asciiTheme="minorHAnsi" w:hAnsiTheme="minorHAnsi" w:cstheme="minorHAnsi"/>
          <w:szCs w:val="24"/>
        </w:rPr>
        <w:t>and provide strategic, evidence-based advi</w:t>
      </w:r>
      <w:r w:rsidR="00170934" w:rsidRPr="009A0ED3">
        <w:rPr>
          <w:rFonts w:asciiTheme="minorHAnsi" w:hAnsiTheme="minorHAnsi" w:cstheme="minorHAnsi"/>
          <w:szCs w:val="24"/>
        </w:rPr>
        <w:t>ce, including sound decision-making aligned with legislation and government priorities</w:t>
      </w:r>
      <w:r w:rsidR="009A0ED3" w:rsidRPr="009A0ED3">
        <w:rPr>
          <w:rFonts w:asciiTheme="minorHAnsi" w:hAnsiTheme="minorHAnsi" w:cstheme="minorHAnsi"/>
          <w:szCs w:val="24"/>
        </w:rPr>
        <w:t>.</w:t>
      </w:r>
    </w:p>
    <w:p w14:paraId="140440CB" w14:textId="77777777" w:rsidR="009A0ED3" w:rsidRPr="009A0ED3" w:rsidRDefault="009A0ED3" w:rsidP="009A0ED3">
      <w:pPr>
        <w:pStyle w:val="BodyText"/>
      </w:pPr>
    </w:p>
    <w:p w14:paraId="56C5AB27" w14:textId="3D870802" w:rsidR="00D16B28" w:rsidRDefault="00C4567D" w:rsidP="004A70FA">
      <w:pPr>
        <w:pStyle w:val="BodyText"/>
        <w:spacing w:after="0"/>
        <w:rPr>
          <w:b/>
          <w:sz w:val="28"/>
          <w:szCs w:val="28"/>
        </w:rPr>
      </w:pPr>
      <w:r w:rsidRPr="00C36633">
        <w:rPr>
          <w:b/>
          <w:sz w:val="28"/>
          <w:szCs w:val="28"/>
        </w:rPr>
        <w:t xml:space="preserve">Behavioural Capabilities </w:t>
      </w:r>
    </w:p>
    <w:p w14:paraId="588678D9" w14:textId="77777777" w:rsidR="004A70FA" w:rsidRPr="004A70FA" w:rsidRDefault="004A70FA" w:rsidP="004A70FA">
      <w:pPr>
        <w:pStyle w:val="BodyText"/>
        <w:spacing w:after="0"/>
        <w:rPr>
          <w:rStyle w:val="cf01"/>
          <w:rFonts w:ascii="Calibri" w:hAnsi="Calibri" w:cs="Times New Roman"/>
          <w:b/>
          <w:sz w:val="28"/>
          <w:szCs w:val="28"/>
        </w:rPr>
      </w:pPr>
    </w:p>
    <w:p w14:paraId="259B36CA" w14:textId="07DFA935" w:rsidR="00300C83" w:rsidRDefault="00170934" w:rsidP="00FC184C">
      <w:pPr>
        <w:pStyle w:val="ListParagraph"/>
        <w:numPr>
          <w:ilvl w:val="0"/>
          <w:numId w:val="42"/>
        </w:numPr>
        <w:suppressAutoHyphens w:val="0"/>
        <w:spacing w:after="0"/>
        <w:textAlignment w:val="center"/>
        <w:rPr>
          <w:rFonts w:cs="Calibri"/>
        </w:rPr>
      </w:pPr>
      <w:r>
        <w:rPr>
          <w:rFonts w:cs="Calibri"/>
        </w:rPr>
        <w:t xml:space="preserve">Proven ability to build </w:t>
      </w:r>
      <w:r w:rsidR="004A70FA" w:rsidRPr="00C4567D">
        <w:rPr>
          <w:rFonts w:cs="Calibri"/>
        </w:rPr>
        <w:t>and maintai</w:t>
      </w:r>
      <w:r>
        <w:rPr>
          <w:rFonts w:cs="Calibri"/>
        </w:rPr>
        <w:t xml:space="preserve">n </w:t>
      </w:r>
      <w:r w:rsidR="004A70FA" w:rsidRPr="00C4567D">
        <w:rPr>
          <w:rFonts w:cs="Calibri"/>
        </w:rPr>
        <w:t>strong, collaborative relationships with internal and external stakeholders including</w:t>
      </w:r>
      <w:r>
        <w:rPr>
          <w:rFonts w:cs="Calibri"/>
        </w:rPr>
        <w:t xml:space="preserve"> schools, industry and training providers, to support career education and student transitions.</w:t>
      </w:r>
    </w:p>
    <w:p w14:paraId="326A57EC" w14:textId="34BBD9B1" w:rsidR="00300C83" w:rsidRDefault="004A70FA" w:rsidP="00300C83">
      <w:pPr>
        <w:pStyle w:val="ListParagraph"/>
        <w:suppressAutoHyphens w:val="0"/>
        <w:spacing w:after="0"/>
        <w:ind w:left="786"/>
        <w:textAlignment w:val="center"/>
        <w:rPr>
          <w:rFonts w:cs="Calibri"/>
        </w:rPr>
      </w:pPr>
      <w:r w:rsidRPr="00C4567D">
        <w:rPr>
          <w:rFonts w:cs="Calibri"/>
        </w:rPr>
        <w:t xml:space="preserve"> </w:t>
      </w:r>
    </w:p>
    <w:p w14:paraId="53781D03" w14:textId="3CED03D7" w:rsidR="00D16B28" w:rsidRDefault="00531354" w:rsidP="00FC184C">
      <w:pPr>
        <w:pStyle w:val="ListParagraph"/>
        <w:numPr>
          <w:ilvl w:val="0"/>
          <w:numId w:val="42"/>
        </w:numPr>
        <w:suppressAutoHyphens w:val="0"/>
        <w:spacing w:after="0"/>
        <w:textAlignment w:val="center"/>
        <w:rPr>
          <w:rFonts w:cs="Calibri"/>
        </w:rPr>
      </w:pPr>
      <w:r>
        <w:rPr>
          <w:rFonts w:cs="Calibri"/>
        </w:rPr>
        <w:t>Demonstrated resilience</w:t>
      </w:r>
      <w:r w:rsidR="00675305">
        <w:rPr>
          <w:rFonts w:cs="Calibri"/>
        </w:rPr>
        <w:t xml:space="preserve"> and adaptability,</w:t>
      </w:r>
      <w:r>
        <w:rPr>
          <w:rFonts w:cs="Calibri"/>
        </w:rPr>
        <w:t xml:space="preserve"> with the ability to </w:t>
      </w:r>
      <w:r w:rsidR="00675305">
        <w:rPr>
          <w:rFonts w:cs="Calibri"/>
        </w:rPr>
        <w:t>respond to chang</w:t>
      </w:r>
      <w:r w:rsidR="00244A2A">
        <w:rPr>
          <w:rFonts w:cs="Calibri"/>
        </w:rPr>
        <w:t>e</w:t>
      </w:r>
      <w:r w:rsidR="00D54927">
        <w:rPr>
          <w:rFonts w:cs="Calibri"/>
        </w:rPr>
        <w:t>,</w:t>
      </w:r>
      <w:r w:rsidR="00675305">
        <w:rPr>
          <w:rFonts w:cs="Calibri"/>
        </w:rPr>
        <w:t xml:space="preserve"> take initiative, and </w:t>
      </w:r>
      <w:r w:rsidR="00124247">
        <w:rPr>
          <w:rFonts w:cs="Calibri"/>
        </w:rPr>
        <w:t xml:space="preserve">work </w:t>
      </w:r>
      <w:r w:rsidR="00675305">
        <w:rPr>
          <w:rFonts w:cs="Calibri"/>
        </w:rPr>
        <w:t xml:space="preserve">effectively both </w:t>
      </w:r>
      <w:r w:rsidR="00124247" w:rsidRPr="00300C83">
        <w:rPr>
          <w:rFonts w:cs="Calibri"/>
        </w:rPr>
        <w:t>independently</w:t>
      </w:r>
      <w:r w:rsidR="00300C83" w:rsidRPr="00300C83">
        <w:rPr>
          <w:rFonts w:cs="Calibri"/>
        </w:rPr>
        <w:t xml:space="preserve"> and </w:t>
      </w:r>
      <w:r w:rsidR="00D54927">
        <w:rPr>
          <w:rFonts w:cs="Calibri"/>
        </w:rPr>
        <w:t>as part of a</w:t>
      </w:r>
      <w:r w:rsidR="00802D38">
        <w:rPr>
          <w:rFonts w:cs="Calibri"/>
        </w:rPr>
        <w:t xml:space="preserve"> team</w:t>
      </w:r>
      <w:r w:rsidR="00D54927">
        <w:rPr>
          <w:rFonts w:cs="Calibri"/>
        </w:rPr>
        <w:t>.</w:t>
      </w:r>
      <w:r w:rsidR="001B1D09">
        <w:rPr>
          <w:rFonts w:cs="Calibri"/>
        </w:rPr>
        <w:t xml:space="preserve"> </w:t>
      </w:r>
    </w:p>
    <w:p w14:paraId="46D5F3BC" w14:textId="77777777" w:rsidR="00300C83" w:rsidRPr="00300C83" w:rsidRDefault="00300C83" w:rsidP="00300C83">
      <w:pPr>
        <w:suppressAutoHyphens w:val="0"/>
        <w:spacing w:after="0"/>
        <w:textAlignment w:val="center"/>
        <w:rPr>
          <w:rFonts w:cs="Calibri"/>
        </w:rPr>
      </w:pPr>
    </w:p>
    <w:p w14:paraId="41FDCD76" w14:textId="77777777" w:rsidR="00D16B28" w:rsidRDefault="00D16B28" w:rsidP="00FC184C">
      <w:pPr>
        <w:numPr>
          <w:ilvl w:val="0"/>
          <w:numId w:val="42"/>
        </w:numPr>
        <w:suppressAutoHyphens w:val="0"/>
        <w:spacing w:after="0"/>
        <w:textAlignment w:val="center"/>
        <w:rPr>
          <w:rFonts w:cs="Calibri"/>
        </w:rPr>
      </w:pPr>
      <w:r w:rsidRPr="001353A5">
        <w:rPr>
          <w:rFonts w:cs="Calibri"/>
        </w:rPr>
        <w:t xml:space="preserve">Demonstrated understanding and commitment to the implementation of the principles of Respect, Equity and Diversity (RED), ACTPS values and principles, participative work practices, work health and safety, staff development and training. </w:t>
      </w:r>
    </w:p>
    <w:p w14:paraId="19FFBB8D" w14:textId="77777777" w:rsidR="00D16B28" w:rsidRDefault="00D16B28" w:rsidP="00FC184C">
      <w:pPr>
        <w:pStyle w:val="BodyText"/>
        <w:spacing w:after="0"/>
      </w:pPr>
    </w:p>
    <w:p w14:paraId="26273EB2" w14:textId="77777777" w:rsidR="0089167E" w:rsidRDefault="0089167E" w:rsidP="00FC184C">
      <w:pPr>
        <w:pStyle w:val="BodyText"/>
        <w:spacing w:after="0"/>
      </w:pPr>
    </w:p>
    <w:p w14:paraId="4CF02926" w14:textId="77777777" w:rsidR="004A5BCB" w:rsidRDefault="004A5BCB" w:rsidP="00FC184C">
      <w:pPr>
        <w:pStyle w:val="BodyText"/>
        <w:spacing w:after="0"/>
      </w:pPr>
    </w:p>
    <w:p w14:paraId="4E6E09BC" w14:textId="77777777" w:rsidR="00846A2F" w:rsidRPr="00D16B28" w:rsidRDefault="00846A2F" w:rsidP="00FC184C">
      <w:pPr>
        <w:pStyle w:val="BodyText"/>
        <w:spacing w:after="0"/>
      </w:pPr>
    </w:p>
    <w:p w14:paraId="0D9E325D" w14:textId="60F97887" w:rsidR="005B3087" w:rsidRPr="007702B5" w:rsidRDefault="005B3087" w:rsidP="005B3087">
      <w:pPr>
        <w:pStyle w:val="Heading1"/>
        <w:pBdr>
          <w:bottom w:val="single" w:sz="12" w:space="1" w:color="auto"/>
        </w:pBdr>
        <w:rPr>
          <w:rFonts w:asciiTheme="minorHAnsi" w:hAnsiTheme="minorHAnsi"/>
          <w:sz w:val="32"/>
        </w:rPr>
      </w:pPr>
      <w:r>
        <w:rPr>
          <w:rFonts w:asciiTheme="minorHAnsi" w:hAnsiTheme="minorHAnsi"/>
          <w:sz w:val="32"/>
        </w:rPr>
        <w:lastRenderedPageBreak/>
        <w:t>HOW TO APPLY</w:t>
      </w:r>
    </w:p>
    <w:p w14:paraId="013A75D7" w14:textId="6D6DA998" w:rsidR="00EB74DE" w:rsidRPr="00EB74DE" w:rsidRDefault="00A94332" w:rsidP="00EB74DE">
      <w:pPr>
        <w:pStyle w:val="ListParagraph"/>
        <w:numPr>
          <w:ilvl w:val="0"/>
          <w:numId w:val="43"/>
        </w:numPr>
        <w:spacing w:after="0"/>
        <w:textAlignment w:val="center"/>
        <w:rPr>
          <w:rFonts w:cs="Calibri"/>
        </w:rPr>
      </w:pPr>
      <w:r w:rsidRPr="00EB74DE">
        <w:rPr>
          <w:rFonts w:cs="Calibri"/>
        </w:rPr>
        <w:t xml:space="preserve">Please submit a </w:t>
      </w:r>
      <w:r w:rsidR="00C4567D" w:rsidRPr="00EB74DE">
        <w:rPr>
          <w:rFonts w:cs="Calibri"/>
        </w:rPr>
        <w:t>response</w:t>
      </w:r>
      <w:r w:rsidRPr="00EB74DE">
        <w:rPr>
          <w:rFonts w:cs="Calibri"/>
        </w:rPr>
        <w:t xml:space="preserve"> (maximum of two pages) addressing the </w:t>
      </w:r>
      <w:r w:rsidR="00C4567D" w:rsidRPr="00EB74DE">
        <w:rPr>
          <w:rFonts w:cs="Calibri"/>
        </w:rPr>
        <w:t xml:space="preserve">‘Professional and Technical Skills, and Knowledge’, and </w:t>
      </w:r>
      <w:r w:rsidR="0089167E">
        <w:rPr>
          <w:rFonts w:cs="Calibri"/>
        </w:rPr>
        <w:t>‘</w:t>
      </w:r>
      <w:r w:rsidR="00C4567D" w:rsidRPr="00EB74DE">
        <w:rPr>
          <w:rFonts w:cs="Calibri"/>
        </w:rPr>
        <w:t>Behavioural Capabilities’ requirements included in the Position Description</w:t>
      </w:r>
      <w:r w:rsidRPr="00EB74DE">
        <w:rPr>
          <w:rFonts w:cs="Calibri"/>
        </w:rPr>
        <w:t xml:space="preserve">. </w:t>
      </w:r>
    </w:p>
    <w:p w14:paraId="6C70AA8F" w14:textId="77777777" w:rsidR="00EB74DE" w:rsidRDefault="00EB74DE" w:rsidP="00EB74DE">
      <w:pPr>
        <w:pStyle w:val="ListParagraph"/>
        <w:numPr>
          <w:ilvl w:val="0"/>
          <w:numId w:val="43"/>
        </w:numPr>
        <w:spacing w:after="0"/>
        <w:textAlignment w:val="center"/>
        <w:rPr>
          <w:rFonts w:cs="Calibri"/>
        </w:rPr>
      </w:pPr>
      <w:r>
        <w:rPr>
          <w:rFonts w:cs="Calibri"/>
        </w:rPr>
        <w:t>P</w:t>
      </w:r>
      <w:r w:rsidR="00A94332" w:rsidRPr="00EB74DE">
        <w:rPr>
          <w:rFonts w:cs="Calibri"/>
        </w:rPr>
        <w:t>rovide your current resume</w:t>
      </w:r>
      <w:r>
        <w:rPr>
          <w:rFonts w:cs="Calibri"/>
        </w:rPr>
        <w:t>.</w:t>
      </w:r>
    </w:p>
    <w:p w14:paraId="2D3A147B" w14:textId="37F79B56" w:rsidR="00A94332" w:rsidRPr="00EB74DE" w:rsidRDefault="00EB74DE" w:rsidP="00EB74DE">
      <w:pPr>
        <w:pStyle w:val="ListParagraph"/>
        <w:numPr>
          <w:ilvl w:val="0"/>
          <w:numId w:val="43"/>
        </w:numPr>
        <w:spacing w:after="0"/>
        <w:textAlignment w:val="center"/>
        <w:rPr>
          <w:rFonts w:cs="Calibri"/>
        </w:rPr>
      </w:pPr>
      <w:r>
        <w:rPr>
          <w:rFonts w:cs="Calibri"/>
        </w:rPr>
        <w:t>T</w:t>
      </w:r>
      <w:r w:rsidR="00A94332" w:rsidRPr="00EB74DE">
        <w:rPr>
          <w:rFonts w:cs="Calibri"/>
        </w:rPr>
        <w:t>wo referees with a thorough knowledge of your work performance and outlook. Please ensure that one of the referees is your current or immediate past supervisor. You should also be aware you may be asked to provide further referees.</w:t>
      </w:r>
    </w:p>
    <w:p w14:paraId="342F1517" w14:textId="77777777" w:rsidR="00C36633" w:rsidRDefault="00C36633" w:rsidP="00C36633">
      <w:pPr>
        <w:pStyle w:val="Heading2"/>
      </w:pPr>
    </w:p>
    <w:p w14:paraId="39FE6E03" w14:textId="1A8D6AF8" w:rsidR="00423241" w:rsidRPr="00EB74DE" w:rsidRDefault="00AE5D2C" w:rsidP="00717B1B">
      <w:pPr>
        <w:pStyle w:val="BodyText"/>
        <w:rPr>
          <w:b/>
          <w:sz w:val="28"/>
          <w:szCs w:val="28"/>
        </w:rPr>
      </w:pPr>
      <w:r w:rsidRPr="00717B1B">
        <w:rPr>
          <w:b/>
          <w:sz w:val="28"/>
          <w:szCs w:val="28"/>
        </w:rPr>
        <w:t>C</w:t>
      </w:r>
      <w:r w:rsidR="00717B1B">
        <w:rPr>
          <w:b/>
          <w:sz w:val="28"/>
          <w:szCs w:val="28"/>
        </w:rPr>
        <w:t xml:space="preserve">ompliance </w:t>
      </w:r>
      <w:r w:rsidR="00C4567D">
        <w:rPr>
          <w:b/>
          <w:sz w:val="28"/>
          <w:szCs w:val="28"/>
        </w:rPr>
        <w:t xml:space="preserve">Requirements </w:t>
      </w:r>
      <w:r w:rsidR="00C4567D" w:rsidRPr="00717B1B">
        <w:rPr>
          <w:b/>
          <w:sz w:val="28"/>
          <w:szCs w:val="28"/>
        </w:rPr>
        <w:t>/</w:t>
      </w:r>
      <w:r w:rsidR="00423241" w:rsidRPr="00717B1B">
        <w:rPr>
          <w:b/>
          <w:sz w:val="28"/>
          <w:szCs w:val="28"/>
        </w:rPr>
        <w:t xml:space="preserve"> Q</w:t>
      </w:r>
      <w:r w:rsidR="00717B1B">
        <w:rPr>
          <w:b/>
          <w:sz w:val="28"/>
          <w:szCs w:val="28"/>
        </w:rPr>
        <w:t>ualifications</w:t>
      </w:r>
    </w:p>
    <w:p w14:paraId="0614A3BE" w14:textId="3713810F" w:rsidR="006D2485" w:rsidRDefault="006D2485" w:rsidP="00EB74DE">
      <w:pPr>
        <w:numPr>
          <w:ilvl w:val="0"/>
          <w:numId w:val="44"/>
        </w:numPr>
        <w:suppressAutoHyphens w:val="0"/>
        <w:spacing w:after="0"/>
        <w:textAlignment w:val="center"/>
        <w:rPr>
          <w:rFonts w:cs="Calibri"/>
        </w:rPr>
      </w:pPr>
      <w:r>
        <w:t xml:space="preserve">Hold a current </w:t>
      </w:r>
      <w:r w:rsidRPr="00752E2E">
        <w:rPr>
          <w:i/>
          <w:iCs/>
        </w:rPr>
        <w:t>Certificate IV in Career Development</w:t>
      </w:r>
      <w:r>
        <w:t xml:space="preserve">, or </w:t>
      </w:r>
      <w:r w:rsidRPr="00752E2E">
        <w:rPr>
          <w:i/>
          <w:iCs/>
        </w:rPr>
        <w:t>Graduate Certificate in Career Development Practice</w:t>
      </w:r>
      <w:r>
        <w:rPr>
          <w:i/>
          <w:iCs/>
        </w:rPr>
        <w:t>.</w:t>
      </w:r>
    </w:p>
    <w:p w14:paraId="4D2B33C1" w14:textId="2E228CB0" w:rsidR="00EB74DE" w:rsidRPr="00140B70" w:rsidRDefault="00D16B28" w:rsidP="00EB74DE">
      <w:pPr>
        <w:numPr>
          <w:ilvl w:val="0"/>
          <w:numId w:val="44"/>
        </w:numPr>
        <w:suppressAutoHyphens w:val="0"/>
        <w:spacing w:after="0"/>
        <w:textAlignment w:val="center"/>
        <w:rPr>
          <w:rFonts w:cs="Calibri"/>
        </w:rPr>
      </w:pPr>
      <w:r>
        <w:rPr>
          <w:rFonts w:cs="Calibri"/>
        </w:rPr>
        <w:t xml:space="preserve">Driver’s licence, class C and </w:t>
      </w:r>
      <w:r w:rsidR="008F2F32">
        <w:rPr>
          <w:rFonts w:cs="Calibri"/>
        </w:rPr>
        <w:t xml:space="preserve">have </w:t>
      </w:r>
      <w:r>
        <w:rPr>
          <w:rFonts w:cs="Calibri"/>
        </w:rPr>
        <w:t>access to a private vehicle.</w:t>
      </w:r>
    </w:p>
    <w:p w14:paraId="376724B5" w14:textId="5E860514" w:rsidR="00EB74DE" w:rsidRPr="00140B70" w:rsidRDefault="00D16B28" w:rsidP="00EB74DE">
      <w:pPr>
        <w:numPr>
          <w:ilvl w:val="0"/>
          <w:numId w:val="44"/>
        </w:numPr>
        <w:suppressAutoHyphens w:val="0"/>
        <w:spacing w:after="0"/>
        <w:textAlignment w:val="center"/>
        <w:rPr>
          <w:rFonts w:cs="Calibri"/>
        </w:rPr>
      </w:pPr>
      <w:r w:rsidRPr="005951CB">
        <w:rPr>
          <w:rFonts w:cs="Calibri"/>
        </w:rPr>
        <w:t>To be eligible for permanent employment within the ACT Public Service you must be an Australian citizen or a permanent resident.</w:t>
      </w:r>
    </w:p>
    <w:p w14:paraId="7A5E2BA9" w14:textId="16AE2661" w:rsidR="00D16B28" w:rsidRDefault="00D16B28" w:rsidP="000E6E05">
      <w:pPr>
        <w:numPr>
          <w:ilvl w:val="0"/>
          <w:numId w:val="44"/>
        </w:numPr>
        <w:suppressAutoHyphens w:val="0"/>
        <w:spacing w:after="0"/>
        <w:textAlignment w:val="center"/>
        <w:rPr>
          <w:rFonts w:cs="Calibri"/>
        </w:rPr>
      </w:pPr>
      <w:r w:rsidRPr="005951CB">
        <w:rPr>
          <w:rFonts w:cs="Calibri"/>
        </w:rPr>
        <w:t>Prior to commencing this role, a current registration issued under the </w:t>
      </w:r>
      <w:r w:rsidRPr="005951CB">
        <w:rPr>
          <w:rFonts w:cs="Calibri"/>
          <w:i/>
          <w:iCs/>
        </w:rPr>
        <w:t>Working with Vulnerable People (Background Checking) Act 2011</w:t>
      </w:r>
      <w:r w:rsidRPr="005951CB">
        <w:rPr>
          <w:rFonts w:cs="Calibri"/>
        </w:rPr>
        <w:t> is required. For further information on Working with Vulnerable People registration refer</w:t>
      </w:r>
      <w:r>
        <w:rPr>
          <w:rFonts w:cs="Calibri"/>
        </w:rPr>
        <w:t xml:space="preserve"> to </w:t>
      </w:r>
      <w:r w:rsidRPr="005951CB">
        <w:rPr>
          <w:rFonts w:cs="Calibri"/>
        </w:rPr>
        <w:t xml:space="preserve"> </w:t>
      </w:r>
      <w:hyperlink r:id="rId21" w:history="1">
        <w:r w:rsidRPr="005951CB">
          <w:rPr>
            <w:rStyle w:val="Hyperlink"/>
            <w:rFonts w:cs="Calibri"/>
          </w:rPr>
          <w:t>https://www.accesscanberra.act.gov.au/app/answers/detail/a_id/1804</w:t>
        </w:r>
      </w:hyperlink>
      <w:r w:rsidRPr="005951CB">
        <w:rPr>
          <w:rFonts w:cs="Calibri"/>
        </w:rPr>
        <w:t> .</w:t>
      </w:r>
    </w:p>
    <w:p w14:paraId="0ABBCCD5" w14:textId="77777777" w:rsidR="00D16B28" w:rsidRDefault="00D16B28" w:rsidP="00D16B28">
      <w:pPr>
        <w:pStyle w:val="BodyText"/>
      </w:pPr>
    </w:p>
    <w:p w14:paraId="201CA318" w14:textId="1E63A642" w:rsidR="005B3087" w:rsidRDefault="005B3087" w:rsidP="005B3087">
      <w:pPr>
        <w:pStyle w:val="BodyText"/>
        <w:rPr>
          <w:b/>
          <w:sz w:val="28"/>
          <w:szCs w:val="28"/>
        </w:rPr>
      </w:pPr>
      <w:r>
        <w:rPr>
          <w:b/>
          <w:sz w:val="28"/>
          <w:szCs w:val="28"/>
        </w:rPr>
        <w:t>Desirable</w:t>
      </w:r>
    </w:p>
    <w:p w14:paraId="2CA38680" w14:textId="47ECA374" w:rsidR="006D2485" w:rsidRPr="00334D6B" w:rsidRDefault="005B3087" w:rsidP="006A48A8">
      <w:pPr>
        <w:numPr>
          <w:ilvl w:val="0"/>
          <w:numId w:val="45"/>
        </w:numPr>
        <w:suppressAutoHyphens w:val="0"/>
        <w:spacing w:after="0"/>
        <w:textAlignment w:val="center"/>
        <w:rPr>
          <w:rFonts w:cs="Calibri"/>
        </w:rPr>
      </w:pPr>
      <w:r w:rsidRPr="00C4567D">
        <w:rPr>
          <w:rFonts w:cs="Calibri"/>
          <w:szCs w:val="24"/>
        </w:rPr>
        <w:t xml:space="preserve">Qualifications and/or experience in </w:t>
      </w:r>
      <w:r w:rsidR="006A48A8">
        <w:rPr>
          <w:rFonts w:cs="Calibri"/>
          <w:szCs w:val="24"/>
        </w:rPr>
        <w:t xml:space="preserve">teaching and/or </w:t>
      </w:r>
      <w:r w:rsidRPr="00C4567D">
        <w:rPr>
          <w:rFonts w:cs="Calibri"/>
          <w:szCs w:val="24"/>
        </w:rPr>
        <w:t xml:space="preserve">career </w:t>
      </w:r>
      <w:r w:rsidR="006A48A8">
        <w:rPr>
          <w:rFonts w:cs="Calibri"/>
          <w:szCs w:val="24"/>
        </w:rPr>
        <w:t>education.</w:t>
      </w:r>
    </w:p>
    <w:p w14:paraId="52414291" w14:textId="69A2FC7A" w:rsidR="006D2485" w:rsidRPr="003C511A" w:rsidRDefault="006D2485" w:rsidP="006D2485">
      <w:pPr>
        <w:numPr>
          <w:ilvl w:val="0"/>
          <w:numId w:val="45"/>
        </w:numPr>
        <w:suppressAutoHyphens w:val="0"/>
        <w:spacing w:after="0"/>
        <w:textAlignment w:val="center"/>
        <w:rPr>
          <w:rFonts w:cs="Calibri"/>
        </w:rPr>
      </w:pPr>
      <w:r w:rsidRPr="005951CB">
        <w:rPr>
          <w:rFonts w:cs="Calibri"/>
        </w:rPr>
        <w:t>Current full time teaching registration with the ACT Teacher Quality Institute (or eligibility for teacher registration with the ACT Teacher Quality Institute).</w:t>
      </w:r>
      <w:r w:rsidRPr="00362D6E">
        <w:rPr>
          <w:rFonts w:cs="Calibri"/>
        </w:rPr>
        <w:t xml:space="preserve"> </w:t>
      </w:r>
    </w:p>
    <w:p w14:paraId="5978562E" w14:textId="77777777" w:rsidR="005B3087" w:rsidRPr="00C4567D" w:rsidRDefault="005B3087" w:rsidP="00140B70">
      <w:pPr>
        <w:numPr>
          <w:ilvl w:val="0"/>
          <w:numId w:val="45"/>
        </w:numPr>
        <w:suppressAutoHyphens w:val="0"/>
        <w:spacing w:after="0"/>
        <w:textAlignment w:val="center"/>
        <w:rPr>
          <w:rFonts w:cs="Calibri"/>
          <w:szCs w:val="24"/>
        </w:rPr>
      </w:pPr>
      <w:r w:rsidRPr="00C4567D">
        <w:rPr>
          <w:rFonts w:cs="Calibri"/>
          <w:szCs w:val="24"/>
        </w:rPr>
        <w:t>Demonstrated knowledge and implementation of the Australian Curriculum.</w:t>
      </w:r>
    </w:p>
    <w:p w14:paraId="2919AFC1" w14:textId="77777777" w:rsidR="005B3087" w:rsidRPr="005B3087" w:rsidRDefault="005B3087" w:rsidP="005B3087">
      <w:pPr>
        <w:pStyle w:val="BodyText"/>
      </w:pPr>
    </w:p>
    <w:p w14:paraId="4E97C259" w14:textId="77777777" w:rsidR="00FF3C5C" w:rsidRDefault="00FF3C5C" w:rsidP="00FF3C5C">
      <w:pPr>
        <w:spacing w:after="0"/>
        <w:textAlignment w:val="center"/>
        <w:rPr>
          <w:rFonts w:cs="Calibri"/>
          <w:b/>
          <w:bCs/>
          <w:sz w:val="28"/>
          <w:szCs w:val="28"/>
        </w:rPr>
      </w:pPr>
      <w:r>
        <w:rPr>
          <w:rFonts w:cs="Calibri"/>
          <w:b/>
          <w:bCs/>
          <w:sz w:val="28"/>
          <w:szCs w:val="28"/>
        </w:rPr>
        <w:t>Further information</w:t>
      </w:r>
    </w:p>
    <w:p w14:paraId="6DC277E7" w14:textId="77777777" w:rsidR="00FF3C5C" w:rsidRPr="00FF3C5C" w:rsidRDefault="00FF3C5C" w:rsidP="00FF3C5C">
      <w:pPr>
        <w:pStyle w:val="BodyText"/>
        <w:spacing w:after="0"/>
      </w:pPr>
    </w:p>
    <w:p w14:paraId="344EAFC1" w14:textId="46A742EE" w:rsidR="00A263CD" w:rsidRPr="00E70E99" w:rsidRDefault="00402C67" w:rsidP="00E70E99">
      <w:pPr>
        <w:pStyle w:val="ListParagraph"/>
        <w:numPr>
          <w:ilvl w:val="0"/>
          <w:numId w:val="46"/>
        </w:numPr>
        <w:spacing w:after="0"/>
        <w:textAlignment w:val="center"/>
        <w:rPr>
          <w:rFonts w:cs="Calibri"/>
        </w:rPr>
      </w:pPr>
      <w:r>
        <w:rPr>
          <w:rFonts w:cs="Calibri"/>
        </w:rPr>
        <w:t xml:space="preserve">This a permanent position. </w:t>
      </w:r>
      <w:r w:rsidR="00E70E99" w:rsidRPr="002A12B9">
        <w:rPr>
          <w:rFonts w:cs="Calibri"/>
        </w:rPr>
        <w:t>A Merit Pool will be established from this selection process and will be used to fill vacancies over the next 12 months.</w:t>
      </w:r>
    </w:p>
    <w:p w14:paraId="5A274162" w14:textId="7E44E694" w:rsidR="00FF3C5C" w:rsidRDefault="00FF3C5C" w:rsidP="00FF3C5C">
      <w:pPr>
        <w:pStyle w:val="ListParagraph"/>
        <w:numPr>
          <w:ilvl w:val="0"/>
          <w:numId w:val="46"/>
        </w:numPr>
        <w:spacing w:after="0"/>
        <w:textAlignment w:val="center"/>
        <w:rPr>
          <w:rFonts w:cs="Calibri"/>
        </w:rPr>
      </w:pPr>
      <w:r w:rsidRPr="002A12B9">
        <w:rPr>
          <w:rFonts w:cs="Calibri"/>
        </w:rPr>
        <w:t>Selection may be based on application and referee reports only.</w:t>
      </w:r>
    </w:p>
    <w:p w14:paraId="2F0430DB" w14:textId="5A298037" w:rsidR="00FF3C5C" w:rsidRPr="009409D0" w:rsidRDefault="00FF3C5C" w:rsidP="00FF3C5C">
      <w:pPr>
        <w:pStyle w:val="ListParagraph"/>
        <w:numPr>
          <w:ilvl w:val="0"/>
          <w:numId w:val="46"/>
        </w:numPr>
        <w:spacing w:after="0"/>
      </w:pPr>
      <w:r w:rsidRPr="009409D0">
        <w:t>Contact Officer: Kirstin De Montis on Kirstin.DeMontis@act.gov.au or 6205 3155</w:t>
      </w:r>
    </w:p>
    <w:p w14:paraId="5D8706CC" w14:textId="77777777" w:rsidR="005B3087" w:rsidRDefault="005B3087" w:rsidP="00FF3C5C">
      <w:pPr>
        <w:pStyle w:val="BodyText"/>
        <w:spacing w:after="0"/>
      </w:pPr>
    </w:p>
    <w:p w14:paraId="5CEF1CE8" w14:textId="77777777" w:rsidR="00344A0C" w:rsidRDefault="00344A0C" w:rsidP="00FF3C5C">
      <w:pPr>
        <w:pStyle w:val="BodyText"/>
        <w:spacing w:after="0"/>
      </w:pPr>
    </w:p>
    <w:p w14:paraId="72ECB9E4" w14:textId="72E01523" w:rsidR="00344A0C" w:rsidRPr="00D16B28" w:rsidRDefault="00344A0C" w:rsidP="00FF3C5C">
      <w:pPr>
        <w:pStyle w:val="BodyText"/>
        <w:spacing w:after="0"/>
      </w:pPr>
    </w:p>
    <w:sectPr w:rsidR="00344A0C" w:rsidRPr="00D16B28"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D0B1D" w14:textId="77777777" w:rsidR="00F205E7" w:rsidRDefault="00F205E7" w:rsidP="00456927">
      <w:pPr>
        <w:spacing w:after="0"/>
      </w:pPr>
      <w:r>
        <w:separator/>
      </w:r>
    </w:p>
  </w:endnote>
  <w:endnote w:type="continuationSeparator" w:id="0">
    <w:p w14:paraId="4AAD8C86" w14:textId="77777777" w:rsidR="00F205E7" w:rsidRDefault="00F205E7"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962"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84DF16"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22D3"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0ABF89"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4737D" w14:textId="77777777" w:rsidR="00F205E7" w:rsidRDefault="00F205E7" w:rsidP="00456927">
      <w:pPr>
        <w:spacing w:after="0"/>
      </w:pPr>
      <w:r>
        <w:separator/>
      </w:r>
    </w:p>
  </w:footnote>
  <w:footnote w:type="continuationSeparator" w:id="0">
    <w:p w14:paraId="56898F52" w14:textId="77777777" w:rsidR="00F205E7" w:rsidRDefault="00F205E7"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BBA"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5BD6DF"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4136" w14:textId="622B605A"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5B3"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CCBCBA8"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84F20"/>
    <w:multiLevelType w:val="multilevel"/>
    <w:tmpl w:val="6902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0629EB"/>
    <w:multiLevelType w:val="hybridMultilevel"/>
    <w:tmpl w:val="8D462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1E383C"/>
    <w:multiLevelType w:val="multilevel"/>
    <w:tmpl w:val="349E0E4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3B1645"/>
    <w:multiLevelType w:val="hybridMultilevel"/>
    <w:tmpl w:val="80DC1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9C718D"/>
    <w:multiLevelType w:val="hybridMultilevel"/>
    <w:tmpl w:val="1EFE565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29174A8"/>
    <w:multiLevelType w:val="hybridMultilevel"/>
    <w:tmpl w:val="4216C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AFB3FB1"/>
    <w:multiLevelType w:val="hybridMultilevel"/>
    <w:tmpl w:val="3D622E32"/>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5D43E2"/>
    <w:multiLevelType w:val="multilevel"/>
    <w:tmpl w:val="18526AFE"/>
    <w:lvl w:ilvl="0">
      <w:start w:val="1"/>
      <w:numFmt w:val="decimal"/>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2452E5"/>
    <w:multiLevelType w:val="hybridMultilevel"/>
    <w:tmpl w:val="BC4AD8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CA515E"/>
    <w:multiLevelType w:val="hybridMultilevel"/>
    <w:tmpl w:val="CB5E4C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0794470"/>
    <w:multiLevelType w:val="hybridMultilevel"/>
    <w:tmpl w:val="C72C87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2FD3FB9"/>
    <w:multiLevelType w:val="hybridMultilevel"/>
    <w:tmpl w:val="A28C535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676512"/>
    <w:multiLevelType w:val="hybridMultilevel"/>
    <w:tmpl w:val="8FD20598"/>
    <w:lvl w:ilvl="0" w:tplc="CBBA1470">
      <w:numFmt w:val="bullet"/>
      <w:lvlText w:val="-"/>
      <w:lvlJc w:val="left"/>
      <w:pPr>
        <w:ind w:left="720" w:hanging="360"/>
      </w:pPr>
      <w:rPr>
        <w:rFonts w:ascii="Calibri" w:eastAsia="Times New Roman" w:hAnsi="Calibri" w:cs="Calibr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6CA1B2E"/>
    <w:multiLevelType w:val="hybridMultilevel"/>
    <w:tmpl w:val="D1D8DCBC"/>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39164A19"/>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3"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4"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5" w15:restartNumberingAfterBreak="0">
    <w:nsid w:val="3F9D2B24"/>
    <w:multiLevelType w:val="hybridMultilevel"/>
    <w:tmpl w:val="708E80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327652C"/>
    <w:multiLevelType w:val="hybridMultilevel"/>
    <w:tmpl w:val="2236F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BC037D7"/>
    <w:multiLevelType w:val="hybridMultilevel"/>
    <w:tmpl w:val="FBA800D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1EA55E3"/>
    <w:multiLevelType w:val="hybridMultilevel"/>
    <w:tmpl w:val="3EB29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577D2C1B"/>
    <w:multiLevelType w:val="hybridMultilevel"/>
    <w:tmpl w:val="C816836E"/>
    <w:lvl w:ilvl="0" w:tplc="F13E631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3" w15:restartNumberingAfterBreak="0">
    <w:nsid w:val="585508C8"/>
    <w:multiLevelType w:val="hybridMultilevel"/>
    <w:tmpl w:val="0BEA9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8E3E5D"/>
    <w:multiLevelType w:val="hybridMultilevel"/>
    <w:tmpl w:val="448E5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6" w15:restartNumberingAfterBreak="0">
    <w:nsid w:val="601309F4"/>
    <w:multiLevelType w:val="hybridMultilevel"/>
    <w:tmpl w:val="0D188F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2270899"/>
    <w:multiLevelType w:val="singleLevel"/>
    <w:tmpl w:val="0C09000F"/>
    <w:lvl w:ilvl="0">
      <w:start w:val="1"/>
      <w:numFmt w:val="decimal"/>
      <w:lvlText w:val="%1."/>
      <w:lvlJc w:val="left"/>
      <w:pPr>
        <w:ind w:left="360" w:hanging="360"/>
      </w:pPr>
    </w:lvl>
  </w:abstractNum>
  <w:abstractNum w:abstractNumId="41" w15:restartNumberingAfterBreak="0">
    <w:nsid w:val="73294BE3"/>
    <w:multiLevelType w:val="hybridMultilevel"/>
    <w:tmpl w:val="02BC5BF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75CC5343"/>
    <w:multiLevelType w:val="hybridMultilevel"/>
    <w:tmpl w:val="CE8C5F30"/>
    <w:lvl w:ilvl="0" w:tplc="CBBA1470">
      <w:numFmt w:val="bullet"/>
      <w:lvlText w:val="-"/>
      <w:lvlJc w:val="left"/>
      <w:pPr>
        <w:ind w:left="1440" w:hanging="360"/>
      </w:pPr>
      <w:rPr>
        <w:rFonts w:ascii="Calibri" w:eastAsia="Times New Roman" w:hAnsi="Calibri" w:cs="Calibri" w:hint="default"/>
        <w:b/>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3" w15:restartNumberingAfterBreak="0">
    <w:nsid w:val="787D146F"/>
    <w:multiLevelType w:val="hybridMultilevel"/>
    <w:tmpl w:val="3C9C957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DD6445A"/>
    <w:multiLevelType w:val="hybridMultilevel"/>
    <w:tmpl w:val="14FC87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190871396">
    <w:abstractNumId w:val="23"/>
  </w:num>
  <w:num w:numId="2" w16cid:durableId="1864319603">
    <w:abstractNumId w:val="23"/>
  </w:num>
  <w:num w:numId="3" w16cid:durableId="1917472374">
    <w:abstractNumId w:val="24"/>
  </w:num>
  <w:num w:numId="4" w16cid:durableId="1945727618">
    <w:abstractNumId w:val="23"/>
  </w:num>
  <w:num w:numId="5" w16cid:durableId="1225020815">
    <w:abstractNumId w:val="24"/>
  </w:num>
  <w:num w:numId="6" w16cid:durableId="1511215114">
    <w:abstractNumId w:val="4"/>
  </w:num>
  <w:num w:numId="7" w16cid:durableId="1555660616">
    <w:abstractNumId w:val="0"/>
  </w:num>
  <w:num w:numId="8" w16cid:durableId="1820069718">
    <w:abstractNumId w:val="26"/>
  </w:num>
  <w:num w:numId="9" w16cid:durableId="1934774192">
    <w:abstractNumId w:val="31"/>
  </w:num>
  <w:num w:numId="10" w16cid:durableId="667564210">
    <w:abstractNumId w:val="14"/>
  </w:num>
  <w:num w:numId="11" w16cid:durableId="795753980">
    <w:abstractNumId w:val="39"/>
  </w:num>
  <w:num w:numId="12" w16cid:durableId="1656759142">
    <w:abstractNumId w:val="9"/>
  </w:num>
  <w:num w:numId="13" w16cid:durableId="2082824279">
    <w:abstractNumId w:val="38"/>
  </w:num>
  <w:num w:numId="14" w16cid:durableId="310407869">
    <w:abstractNumId w:val="13"/>
  </w:num>
  <w:num w:numId="15" w16cid:durableId="2034499760">
    <w:abstractNumId w:val="45"/>
  </w:num>
  <w:num w:numId="16" w16cid:durableId="29653475">
    <w:abstractNumId w:val="40"/>
  </w:num>
  <w:num w:numId="17" w16cid:durableId="1402019550">
    <w:abstractNumId w:val="8"/>
  </w:num>
  <w:num w:numId="18" w16cid:durableId="1516337187">
    <w:abstractNumId w:val="37"/>
  </w:num>
  <w:num w:numId="19" w16cid:durableId="2014645913">
    <w:abstractNumId w:val="35"/>
  </w:num>
  <w:num w:numId="20" w16cid:durableId="1621373217">
    <w:abstractNumId w:val="30"/>
  </w:num>
  <w:num w:numId="21" w16cid:durableId="1045568826">
    <w:abstractNumId w:val="11"/>
  </w:num>
  <w:num w:numId="22" w16cid:durableId="846793001">
    <w:abstractNumId w:val="34"/>
  </w:num>
  <w:num w:numId="23" w16cid:durableId="204563201">
    <w:abstractNumId w:val="2"/>
  </w:num>
  <w:num w:numId="24" w16cid:durableId="1374964288">
    <w:abstractNumId w:val="25"/>
  </w:num>
  <w:num w:numId="25" w16cid:durableId="771825120">
    <w:abstractNumId w:val="16"/>
  </w:num>
  <w:num w:numId="26" w16cid:durableId="1902402356">
    <w:abstractNumId w:val="17"/>
  </w:num>
  <w:num w:numId="27" w16cid:durableId="532420182">
    <w:abstractNumId w:val="44"/>
  </w:num>
  <w:num w:numId="28" w16cid:durableId="431318712">
    <w:abstractNumId w:val="22"/>
  </w:num>
  <w:num w:numId="29" w16cid:durableId="1103962700">
    <w:abstractNumId w:val="6"/>
  </w:num>
  <w:num w:numId="30" w16cid:durableId="2009167658">
    <w:abstractNumId w:val="7"/>
  </w:num>
  <w:num w:numId="31" w16cid:durableId="626621904">
    <w:abstractNumId w:val="36"/>
  </w:num>
  <w:num w:numId="32" w16cid:durableId="637298438">
    <w:abstractNumId w:val="27"/>
  </w:num>
  <w:num w:numId="33" w16cid:durableId="113062314">
    <w:abstractNumId w:val="33"/>
  </w:num>
  <w:num w:numId="34" w16cid:durableId="1776974118">
    <w:abstractNumId w:val="10"/>
  </w:num>
  <w:num w:numId="35" w16cid:durableId="694497628">
    <w:abstractNumId w:val="20"/>
  </w:num>
  <w:num w:numId="36" w16cid:durableId="1054500971">
    <w:abstractNumId w:val="43"/>
  </w:num>
  <w:num w:numId="37" w16cid:durableId="1870292451">
    <w:abstractNumId w:val="41"/>
  </w:num>
  <w:num w:numId="38" w16cid:durableId="234634439">
    <w:abstractNumId w:val="18"/>
  </w:num>
  <w:num w:numId="39" w16cid:durableId="1673532921">
    <w:abstractNumId w:val="1"/>
  </w:num>
  <w:num w:numId="40" w16cid:durableId="1554122151">
    <w:abstractNumId w:val="15"/>
  </w:num>
  <w:num w:numId="41" w16cid:durableId="1053584357">
    <w:abstractNumId w:val="42"/>
  </w:num>
  <w:num w:numId="42" w16cid:durableId="1586111019">
    <w:abstractNumId w:val="32"/>
  </w:num>
  <w:num w:numId="43" w16cid:durableId="609161857">
    <w:abstractNumId w:val="5"/>
  </w:num>
  <w:num w:numId="44" w16cid:durableId="1708876164">
    <w:abstractNumId w:val="19"/>
  </w:num>
  <w:num w:numId="45" w16cid:durableId="537738357">
    <w:abstractNumId w:val="3"/>
  </w:num>
  <w:num w:numId="46" w16cid:durableId="908423103">
    <w:abstractNumId w:val="29"/>
  </w:num>
  <w:num w:numId="47" w16cid:durableId="1580672958">
    <w:abstractNumId w:val="21"/>
  </w:num>
  <w:num w:numId="48" w16cid:durableId="1855804927">
    <w:abstractNumId w:val="28"/>
  </w:num>
  <w:num w:numId="49" w16cid:durableId="19779040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06312"/>
    <w:rsid w:val="00015483"/>
    <w:rsid w:val="0001642D"/>
    <w:rsid w:val="00025B3E"/>
    <w:rsid w:val="000300B4"/>
    <w:rsid w:val="00034905"/>
    <w:rsid w:val="0003491C"/>
    <w:rsid w:val="00036182"/>
    <w:rsid w:val="00037E42"/>
    <w:rsid w:val="00040CD3"/>
    <w:rsid w:val="00044187"/>
    <w:rsid w:val="000456E0"/>
    <w:rsid w:val="00045D17"/>
    <w:rsid w:val="000514A8"/>
    <w:rsid w:val="000514B7"/>
    <w:rsid w:val="00051744"/>
    <w:rsid w:val="00057CF9"/>
    <w:rsid w:val="00061670"/>
    <w:rsid w:val="00067818"/>
    <w:rsid w:val="00072674"/>
    <w:rsid w:val="00074DA8"/>
    <w:rsid w:val="00075C33"/>
    <w:rsid w:val="00083084"/>
    <w:rsid w:val="00083AB8"/>
    <w:rsid w:val="00090C5A"/>
    <w:rsid w:val="00094562"/>
    <w:rsid w:val="00096A74"/>
    <w:rsid w:val="000A5186"/>
    <w:rsid w:val="000B370E"/>
    <w:rsid w:val="000B622C"/>
    <w:rsid w:val="000C3654"/>
    <w:rsid w:val="000C452E"/>
    <w:rsid w:val="000C6B56"/>
    <w:rsid w:val="000D594F"/>
    <w:rsid w:val="000E0810"/>
    <w:rsid w:val="000E2939"/>
    <w:rsid w:val="000E639E"/>
    <w:rsid w:val="000E6E05"/>
    <w:rsid w:val="000F2684"/>
    <w:rsid w:val="000F2688"/>
    <w:rsid w:val="0010052B"/>
    <w:rsid w:val="00114CE0"/>
    <w:rsid w:val="00124247"/>
    <w:rsid w:val="00127312"/>
    <w:rsid w:val="00131223"/>
    <w:rsid w:val="00140B70"/>
    <w:rsid w:val="001429A6"/>
    <w:rsid w:val="00143C24"/>
    <w:rsid w:val="001501F0"/>
    <w:rsid w:val="0015056D"/>
    <w:rsid w:val="001552C6"/>
    <w:rsid w:val="00156214"/>
    <w:rsid w:val="00160D2A"/>
    <w:rsid w:val="00165591"/>
    <w:rsid w:val="00166318"/>
    <w:rsid w:val="0016790E"/>
    <w:rsid w:val="00170934"/>
    <w:rsid w:val="00173E02"/>
    <w:rsid w:val="0017746E"/>
    <w:rsid w:val="00183A2A"/>
    <w:rsid w:val="00185003"/>
    <w:rsid w:val="001905C2"/>
    <w:rsid w:val="00190C3A"/>
    <w:rsid w:val="001948AD"/>
    <w:rsid w:val="00195C87"/>
    <w:rsid w:val="00196DC8"/>
    <w:rsid w:val="001A12DC"/>
    <w:rsid w:val="001A14EB"/>
    <w:rsid w:val="001A36F2"/>
    <w:rsid w:val="001A49AD"/>
    <w:rsid w:val="001B1D09"/>
    <w:rsid w:val="001B306F"/>
    <w:rsid w:val="001B4119"/>
    <w:rsid w:val="001C206E"/>
    <w:rsid w:val="001C74C9"/>
    <w:rsid w:val="001C7CEE"/>
    <w:rsid w:val="001D0161"/>
    <w:rsid w:val="001D0BB4"/>
    <w:rsid w:val="001D284A"/>
    <w:rsid w:val="001D2953"/>
    <w:rsid w:val="001E49C0"/>
    <w:rsid w:val="001E5640"/>
    <w:rsid w:val="001E5D63"/>
    <w:rsid w:val="001F07C7"/>
    <w:rsid w:val="001F2C45"/>
    <w:rsid w:val="001F76A4"/>
    <w:rsid w:val="002014E5"/>
    <w:rsid w:val="00204473"/>
    <w:rsid w:val="0020493E"/>
    <w:rsid w:val="002113B4"/>
    <w:rsid w:val="0021151E"/>
    <w:rsid w:val="00214732"/>
    <w:rsid w:val="00220092"/>
    <w:rsid w:val="0022484E"/>
    <w:rsid w:val="0022677F"/>
    <w:rsid w:val="0023024E"/>
    <w:rsid w:val="00231B57"/>
    <w:rsid w:val="00235122"/>
    <w:rsid w:val="0023640E"/>
    <w:rsid w:val="00240FFD"/>
    <w:rsid w:val="00243603"/>
    <w:rsid w:val="00244A2A"/>
    <w:rsid w:val="00245153"/>
    <w:rsid w:val="00252449"/>
    <w:rsid w:val="0026001C"/>
    <w:rsid w:val="00260657"/>
    <w:rsid w:val="00262DEE"/>
    <w:rsid w:val="0027094B"/>
    <w:rsid w:val="00271701"/>
    <w:rsid w:val="00272F0B"/>
    <w:rsid w:val="002756D8"/>
    <w:rsid w:val="0028198E"/>
    <w:rsid w:val="002840E6"/>
    <w:rsid w:val="00284D8B"/>
    <w:rsid w:val="00285B53"/>
    <w:rsid w:val="002900C2"/>
    <w:rsid w:val="00290E50"/>
    <w:rsid w:val="00290FAD"/>
    <w:rsid w:val="00295705"/>
    <w:rsid w:val="002A0C3B"/>
    <w:rsid w:val="002A43D2"/>
    <w:rsid w:val="002A49EE"/>
    <w:rsid w:val="002A74F6"/>
    <w:rsid w:val="002B1194"/>
    <w:rsid w:val="002B297D"/>
    <w:rsid w:val="002B4318"/>
    <w:rsid w:val="002C41BC"/>
    <w:rsid w:val="002D07A1"/>
    <w:rsid w:val="002D2A0D"/>
    <w:rsid w:val="002E6343"/>
    <w:rsid w:val="002E78B8"/>
    <w:rsid w:val="002F0510"/>
    <w:rsid w:val="002F3365"/>
    <w:rsid w:val="002F69C3"/>
    <w:rsid w:val="002F7FAA"/>
    <w:rsid w:val="00300C83"/>
    <w:rsid w:val="0030208D"/>
    <w:rsid w:val="003020B5"/>
    <w:rsid w:val="00305A5F"/>
    <w:rsid w:val="00306ED0"/>
    <w:rsid w:val="0031523D"/>
    <w:rsid w:val="00315287"/>
    <w:rsid w:val="00326758"/>
    <w:rsid w:val="00327679"/>
    <w:rsid w:val="00334D6B"/>
    <w:rsid w:val="00334F25"/>
    <w:rsid w:val="0033768C"/>
    <w:rsid w:val="00343BE9"/>
    <w:rsid w:val="00344845"/>
    <w:rsid w:val="00344A0C"/>
    <w:rsid w:val="003461EF"/>
    <w:rsid w:val="00347432"/>
    <w:rsid w:val="003479D6"/>
    <w:rsid w:val="00350170"/>
    <w:rsid w:val="00352E91"/>
    <w:rsid w:val="0035537A"/>
    <w:rsid w:val="00356DD0"/>
    <w:rsid w:val="003603E4"/>
    <w:rsid w:val="00364DA0"/>
    <w:rsid w:val="003660FD"/>
    <w:rsid w:val="00366983"/>
    <w:rsid w:val="00367C98"/>
    <w:rsid w:val="00373FED"/>
    <w:rsid w:val="003743B3"/>
    <w:rsid w:val="00384332"/>
    <w:rsid w:val="00385AC3"/>
    <w:rsid w:val="00386F7F"/>
    <w:rsid w:val="0039000A"/>
    <w:rsid w:val="0039040A"/>
    <w:rsid w:val="00392AFC"/>
    <w:rsid w:val="00394A89"/>
    <w:rsid w:val="003958AF"/>
    <w:rsid w:val="00395E36"/>
    <w:rsid w:val="003A3785"/>
    <w:rsid w:val="003B7B87"/>
    <w:rsid w:val="003C511A"/>
    <w:rsid w:val="003C6108"/>
    <w:rsid w:val="003C6256"/>
    <w:rsid w:val="003D422A"/>
    <w:rsid w:val="003F3E75"/>
    <w:rsid w:val="00402C67"/>
    <w:rsid w:val="00402D13"/>
    <w:rsid w:val="004061F4"/>
    <w:rsid w:val="00410BF0"/>
    <w:rsid w:val="004121AA"/>
    <w:rsid w:val="00414234"/>
    <w:rsid w:val="00423122"/>
    <w:rsid w:val="00423241"/>
    <w:rsid w:val="0042331E"/>
    <w:rsid w:val="00432969"/>
    <w:rsid w:val="00434524"/>
    <w:rsid w:val="0043559B"/>
    <w:rsid w:val="004356B3"/>
    <w:rsid w:val="00436E71"/>
    <w:rsid w:val="00440141"/>
    <w:rsid w:val="00440D74"/>
    <w:rsid w:val="00441286"/>
    <w:rsid w:val="00441ECC"/>
    <w:rsid w:val="00442939"/>
    <w:rsid w:val="004530AE"/>
    <w:rsid w:val="00455CDA"/>
    <w:rsid w:val="00456927"/>
    <w:rsid w:val="00461819"/>
    <w:rsid w:val="00461E94"/>
    <w:rsid w:val="00464D35"/>
    <w:rsid w:val="0047000C"/>
    <w:rsid w:val="004700D3"/>
    <w:rsid w:val="00474D11"/>
    <w:rsid w:val="00475504"/>
    <w:rsid w:val="00477D52"/>
    <w:rsid w:val="00480812"/>
    <w:rsid w:val="00481829"/>
    <w:rsid w:val="00481BE9"/>
    <w:rsid w:val="0048530A"/>
    <w:rsid w:val="00486402"/>
    <w:rsid w:val="00486ED4"/>
    <w:rsid w:val="00492EE9"/>
    <w:rsid w:val="00493522"/>
    <w:rsid w:val="00493773"/>
    <w:rsid w:val="00495B39"/>
    <w:rsid w:val="004A2C60"/>
    <w:rsid w:val="004A3822"/>
    <w:rsid w:val="004A5A47"/>
    <w:rsid w:val="004A5BCB"/>
    <w:rsid w:val="004A70FA"/>
    <w:rsid w:val="004A7311"/>
    <w:rsid w:val="004B0EE9"/>
    <w:rsid w:val="004B32D2"/>
    <w:rsid w:val="004C1716"/>
    <w:rsid w:val="004C6C23"/>
    <w:rsid w:val="004D2648"/>
    <w:rsid w:val="004D3BD1"/>
    <w:rsid w:val="004D7B60"/>
    <w:rsid w:val="004F2565"/>
    <w:rsid w:val="004F3F6F"/>
    <w:rsid w:val="004F4613"/>
    <w:rsid w:val="004F46AC"/>
    <w:rsid w:val="00505A6D"/>
    <w:rsid w:val="00507949"/>
    <w:rsid w:val="005107B8"/>
    <w:rsid w:val="00514711"/>
    <w:rsid w:val="0052245D"/>
    <w:rsid w:val="0053083B"/>
    <w:rsid w:val="00531354"/>
    <w:rsid w:val="00536C34"/>
    <w:rsid w:val="005408AA"/>
    <w:rsid w:val="00541C41"/>
    <w:rsid w:val="005466BD"/>
    <w:rsid w:val="00546A14"/>
    <w:rsid w:val="0054727B"/>
    <w:rsid w:val="0055314F"/>
    <w:rsid w:val="0055729E"/>
    <w:rsid w:val="00561454"/>
    <w:rsid w:val="00573D58"/>
    <w:rsid w:val="00576FB9"/>
    <w:rsid w:val="00582863"/>
    <w:rsid w:val="0058419A"/>
    <w:rsid w:val="00584463"/>
    <w:rsid w:val="005861A6"/>
    <w:rsid w:val="00587DFD"/>
    <w:rsid w:val="005A0982"/>
    <w:rsid w:val="005A0F3B"/>
    <w:rsid w:val="005A4E2C"/>
    <w:rsid w:val="005A5D64"/>
    <w:rsid w:val="005A70F8"/>
    <w:rsid w:val="005B3087"/>
    <w:rsid w:val="005B38C8"/>
    <w:rsid w:val="005B39D3"/>
    <w:rsid w:val="005B4948"/>
    <w:rsid w:val="005B56A8"/>
    <w:rsid w:val="005B7C35"/>
    <w:rsid w:val="005C290A"/>
    <w:rsid w:val="005C2940"/>
    <w:rsid w:val="005C2BFC"/>
    <w:rsid w:val="005C391C"/>
    <w:rsid w:val="005D0870"/>
    <w:rsid w:val="005D4959"/>
    <w:rsid w:val="005D4EDB"/>
    <w:rsid w:val="005D5063"/>
    <w:rsid w:val="005E0077"/>
    <w:rsid w:val="005E2EBD"/>
    <w:rsid w:val="005E3253"/>
    <w:rsid w:val="005E4E9D"/>
    <w:rsid w:val="005F1480"/>
    <w:rsid w:val="005F1A2B"/>
    <w:rsid w:val="005F1B26"/>
    <w:rsid w:val="00601827"/>
    <w:rsid w:val="006030D0"/>
    <w:rsid w:val="00604AD4"/>
    <w:rsid w:val="00604B5C"/>
    <w:rsid w:val="006159AB"/>
    <w:rsid w:val="00615D88"/>
    <w:rsid w:val="00621532"/>
    <w:rsid w:val="00622D9B"/>
    <w:rsid w:val="00626AEC"/>
    <w:rsid w:val="00634E13"/>
    <w:rsid w:val="006522B3"/>
    <w:rsid w:val="00653FBE"/>
    <w:rsid w:val="006602FE"/>
    <w:rsid w:val="00661329"/>
    <w:rsid w:val="006616A2"/>
    <w:rsid w:val="00665693"/>
    <w:rsid w:val="00666999"/>
    <w:rsid w:val="00675305"/>
    <w:rsid w:val="00676EE5"/>
    <w:rsid w:val="0068064A"/>
    <w:rsid w:val="006822CC"/>
    <w:rsid w:val="00685107"/>
    <w:rsid w:val="006873BA"/>
    <w:rsid w:val="006912A5"/>
    <w:rsid w:val="00694E67"/>
    <w:rsid w:val="0069634D"/>
    <w:rsid w:val="006A159D"/>
    <w:rsid w:val="006A48A8"/>
    <w:rsid w:val="006B5CD6"/>
    <w:rsid w:val="006C102C"/>
    <w:rsid w:val="006C3FCC"/>
    <w:rsid w:val="006C7246"/>
    <w:rsid w:val="006C74CE"/>
    <w:rsid w:val="006D2485"/>
    <w:rsid w:val="006E27AB"/>
    <w:rsid w:val="006E453E"/>
    <w:rsid w:val="006F09E8"/>
    <w:rsid w:val="006F3E8F"/>
    <w:rsid w:val="007010FB"/>
    <w:rsid w:val="00701A46"/>
    <w:rsid w:val="0071125A"/>
    <w:rsid w:val="007117A5"/>
    <w:rsid w:val="00712EF1"/>
    <w:rsid w:val="00715C75"/>
    <w:rsid w:val="00717B1B"/>
    <w:rsid w:val="0072498E"/>
    <w:rsid w:val="00725A09"/>
    <w:rsid w:val="00727237"/>
    <w:rsid w:val="007471D6"/>
    <w:rsid w:val="00753085"/>
    <w:rsid w:val="00764EF4"/>
    <w:rsid w:val="007702B5"/>
    <w:rsid w:val="007774E5"/>
    <w:rsid w:val="007918E1"/>
    <w:rsid w:val="007B23B6"/>
    <w:rsid w:val="007B4877"/>
    <w:rsid w:val="007C029B"/>
    <w:rsid w:val="007C03C0"/>
    <w:rsid w:val="007C257B"/>
    <w:rsid w:val="007C40E2"/>
    <w:rsid w:val="007C6332"/>
    <w:rsid w:val="007C636C"/>
    <w:rsid w:val="007E0087"/>
    <w:rsid w:val="007E0752"/>
    <w:rsid w:val="007E23ED"/>
    <w:rsid w:val="007E396F"/>
    <w:rsid w:val="007E3B64"/>
    <w:rsid w:val="007E4124"/>
    <w:rsid w:val="007F088F"/>
    <w:rsid w:val="007F332D"/>
    <w:rsid w:val="00801DAF"/>
    <w:rsid w:val="00802C7D"/>
    <w:rsid w:val="00802D38"/>
    <w:rsid w:val="00810089"/>
    <w:rsid w:val="00814878"/>
    <w:rsid w:val="0081518C"/>
    <w:rsid w:val="00816ACF"/>
    <w:rsid w:val="00820354"/>
    <w:rsid w:val="008221D4"/>
    <w:rsid w:val="00823208"/>
    <w:rsid w:val="00827843"/>
    <w:rsid w:val="00827BCD"/>
    <w:rsid w:val="008343E7"/>
    <w:rsid w:val="0083521F"/>
    <w:rsid w:val="00846A2F"/>
    <w:rsid w:val="00853027"/>
    <w:rsid w:val="0085512F"/>
    <w:rsid w:val="0085751D"/>
    <w:rsid w:val="00860D79"/>
    <w:rsid w:val="008612C8"/>
    <w:rsid w:val="00864A40"/>
    <w:rsid w:val="008707DA"/>
    <w:rsid w:val="008778EF"/>
    <w:rsid w:val="00887553"/>
    <w:rsid w:val="0089167E"/>
    <w:rsid w:val="008B22B1"/>
    <w:rsid w:val="008C40B5"/>
    <w:rsid w:val="008C4982"/>
    <w:rsid w:val="008C5432"/>
    <w:rsid w:val="008D1EA2"/>
    <w:rsid w:val="008E288A"/>
    <w:rsid w:val="008E3ED7"/>
    <w:rsid w:val="008E4109"/>
    <w:rsid w:val="008E5749"/>
    <w:rsid w:val="008E704D"/>
    <w:rsid w:val="008F0135"/>
    <w:rsid w:val="008F29AC"/>
    <w:rsid w:val="008F2F32"/>
    <w:rsid w:val="008F53EF"/>
    <w:rsid w:val="008F78B3"/>
    <w:rsid w:val="009020BE"/>
    <w:rsid w:val="00910A68"/>
    <w:rsid w:val="0091264C"/>
    <w:rsid w:val="00914F3E"/>
    <w:rsid w:val="0091504C"/>
    <w:rsid w:val="00917324"/>
    <w:rsid w:val="00917A43"/>
    <w:rsid w:val="00917AED"/>
    <w:rsid w:val="00921435"/>
    <w:rsid w:val="00925679"/>
    <w:rsid w:val="00925D84"/>
    <w:rsid w:val="009304D0"/>
    <w:rsid w:val="00931430"/>
    <w:rsid w:val="0093491F"/>
    <w:rsid w:val="00934C54"/>
    <w:rsid w:val="0093661B"/>
    <w:rsid w:val="0094058B"/>
    <w:rsid w:val="00944ACC"/>
    <w:rsid w:val="00944B05"/>
    <w:rsid w:val="009468CB"/>
    <w:rsid w:val="00951EF1"/>
    <w:rsid w:val="00956BB9"/>
    <w:rsid w:val="00963AB4"/>
    <w:rsid w:val="0097715C"/>
    <w:rsid w:val="00982A27"/>
    <w:rsid w:val="00986862"/>
    <w:rsid w:val="00987C48"/>
    <w:rsid w:val="009A0ED3"/>
    <w:rsid w:val="009B1D24"/>
    <w:rsid w:val="009B3A9E"/>
    <w:rsid w:val="009B4408"/>
    <w:rsid w:val="009B56B6"/>
    <w:rsid w:val="009B61FE"/>
    <w:rsid w:val="009B7A0E"/>
    <w:rsid w:val="009C544A"/>
    <w:rsid w:val="009C7A6B"/>
    <w:rsid w:val="009D329B"/>
    <w:rsid w:val="009D33ED"/>
    <w:rsid w:val="009D46E6"/>
    <w:rsid w:val="009D6C8B"/>
    <w:rsid w:val="009E0BC2"/>
    <w:rsid w:val="009E1DD3"/>
    <w:rsid w:val="009E635F"/>
    <w:rsid w:val="009E69AB"/>
    <w:rsid w:val="009F5427"/>
    <w:rsid w:val="00A0134E"/>
    <w:rsid w:val="00A05E7F"/>
    <w:rsid w:val="00A1194D"/>
    <w:rsid w:val="00A13839"/>
    <w:rsid w:val="00A25992"/>
    <w:rsid w:val="00A263CD"/>
    <w:rsid w:val="00A31D1D"/>
    <w:rsid w:val="00A331E5"/>
    <w:rsid w:val="00A358FA"/>
    <w:rsid w:val="00A42B6C"/>
    <w:rsid w:val="00A561FA"/>
    <w:rsid w:val="00A66524"/>
    <w:rsid w:val="00A6799C"/>
    <w:rsid w:val="00A67D9A"/>
    <w:rsid w:val="00A67EFD"/>
    <w:rsid w:val="00A67FDF"/>
    <w:rsid w:val="00A75FA8"/>
    <w:rsid w:val="00A81E05"/>
    <w:rsid w:val="00A82BCC"/>
    <w:rsid w:val="00A940E8"/>
    <w:rsid w:val="00A94332"/>
    <w:rsid w:val="00A966CE"/>
    <w:rsid w:val="00A97920"/>
    <w:rsid w:val="00AA09DB"/>
    <w:rsid w:val="00AA1142"/>
    <w:rsid w:val="00AA5EBD"/>
    <w:rsid w:val="00AA6880"/>
    <w:rsid w:val="00AB26D3"/>
    <w:rsid w:val="00AB2DC4"/>
    <w:rsid w:val="00AB6B4E"/>
    <w:rsid w:val="00AC1E3C"/>
    <w:rsid w:val="00AC42C3"/>
    <w:rsid w:val="00AD698B"/>
    <w:rsid w:val="00AE293C"/>
    <w:rsid w:val="00AE3735"/>
    <w:rsid w:val="00AE5D2C"/>
    <w:rsid w:val="00AE5DB5"/>
    <w:rsid w:val="00AE7101"/>
    <w:rsid w:val="00AF1222"/>
    <w:rsid w:val="00B10AE6"/>
    <w:rsid w:val="00B140A3"/>
    <w:rsid w:val="00B14F71"/>
    <w:rsid w:val="00B16D45"/>
    <w:rsid w:val="00B1764A"/>
    <w:rsid w:val="00B266D2"/>
    <w:rsid w:val="00B34F4E"/>
    <w:rsid w:val="00B400DC"/>
    <w:rsid w:val="00B41628"/>
    <w:rsid w:val="00B45C3A"/>
    <w:rsid w:val="00B46266"/>
    <w:rsid w:val="00B51AEA"/>
    <w:rsid w:val="00B52740"/>
    <w:rsid w:val="00B52F5D"/>
    <w:rsid w:val="00B54281"/>
    <w:rsid w:val="00B60BC4"/>
    <w:rsid w:val="00B6117A"/>
    <w:rsid w:val="00B6194A"/>
    <w:rsid w:val="00B65F8C"/>
    <w:rsid w:val="00B66DAD"/>
    <w:rsid w:val="00B67C24"/>
    <w:rsid w:val="00B7075A"/>
    <w:rsid w:val="00B707D3"/>
    <w:rsid w:val="00B74516"/>
    <w:rsid w:val="00B748CC"/>
    <w:rsid w:val="00B76AEC"/>
    <w:rsid w:val="00B814CB"/>
    <w:rsid w:val="00BA6EA1"/>
    <w:rsid w:val="00BB6A5F"/>
    <w:rsid w:val="00BB7CA4"/>
    <w:rsid w:val="00BC022B"/>
    <w:rsid w:val="00BD2182"/>
    <w:rsid w:val="00BD3A56"/>
    <w:rsid w:val="00BE45BF"/>
    <w:rsid w:val="00BF50AE"/>
    <w:rsid w:val="00BF6527"/>
    <w:rsid w:val="00C03BA9"/>
    <w:rsid w:val="00C0471B"/>
    <w:rsid w:val="00C11089"/>
    <w:rsid w:val="00C133A3"/>
    <w:rsid w:val="00C14B96"/>
    <w:rsid w:val="00C15B5E"/>
    <w:rsid w:val="00C22241"/>
    <w:rsid w:val="00C23448"/>
    <w:rsid w:val="00C250AD"/>
    <w:rsid w:val="00C26308"/>
    <w:rsid w:val="00C34784"/>
    <w:rsid w:val="00C363C4"/>
    <w:rsid w:val="00C365EF"/>
    <w:rsid w:val="00C36633"/>
    <w:rsid w:val="00C43765"/>
    <w:rsid w:val="00C4567D"/>
    <w:rsid w:val="00C51FDA"/>
    <w:rsid w:val="00C565DC"/>
    <w:rsid w:val="00C5687B"/>
    <w:rsid w:val="00C60047"/>
    <w:rsid w:val="00C62CDF"/>
    <w:rsid w:val="00C63771"/>
    <w:rsid w:val="00C63BEA"/>
    <w:rsid w:val="00C63F3A"/>
    <w:rsid w:val="00C75A36"/>
    <w:rsid w:val="00C91044"/>
    <w:rsid w:val="00C944C2"/>
    <w:rsid w:val="00CA359C"/>
    <w:rsid w:val="00CB2FA2"/>
    <w:rsid w:val="00CC4726"/>
    <w:rsid w:val="00CD1A75"/>
    <w:rsid w:val="00CD3133"/>
    <w:rsid w:val="00CE1AEA"/>
    <w:rsid w:val="00CE32CB"/>
    <w:rsid w:val="00CE4EF3"/>
    <w:rsid w:val="00CF5813"/>
    <w:rsid w:val="00CF5D7A"/>
    <w:rsid w:val="00CF7E61"/>
    <w:rsid w:val="00D01554"/>
    <w:rsid w:val="00D0239B"/>
    <w:rsid w:val="00D10DDC"/>
    <w:rsid w:val="00D14203"/>
    <w:rsid w:val="00D1468D"/>
    <w:rsid w:val="00D16B28"/>
    <w:rsid w:val="00D172F9"/>
    <w:rsid w:val="00D2304F"/>
    <w:rsid w:val="00D23188"/>
    <w:rsid w:val="00D25B82"/>
    <w:rsid w:val="00D43403"/>
    <w:rsid w:val="00D451A6"/>
    <w:rsid w:val="00D50DA6"/>
    <w:rsid w:val="00D544FB"/>
    <w:rsid w:val="00D54927"/>
    <w:rsid w:val="00D573A3"/>
    <w:rsid w:val="00D610BD"/>
    <w:rsid w:val="00D62111"/>
    <w:rsid w:val="00D628E1"/>
    <w:rsid w:val="00D66353"/>
    <w:rsid w:val="00D737F9"/>
    <w:rsid w:val="00D75169"/>
    <w:rsid w:val="00D77C23"/>
    <w:rsid w:val="00D955F5"/>
    <w:rsid w:val="00D96AAB"/>
    <w:rsid w:val="00D97AFF"/>
    <w:rsid w:val="00DA4E54"/>
    <w:rsid w:val="00DA4FC7"/>
    <w:rsid w:val="00DA77DB"/>
    <w:rsid w:val="00DC1F6C"/>
    <w:rsid w:val="00DC2FF8"/>
    <w:rsid w:val="00DC3343"/>
    <w:rsid w:val="00DC36A6"/>
    <w:rsid w:val="00DC5F70"/>
    <w:rsid w:val="00DD053C"/>
    <w:rsid w:val="00DD195C"/>
    <w:rsid w:val="00DD214A"/>
    <w:rsid w:val="00DD47F9"/>
    <w:rsid w:val="00DD59BC"/>
    <w:rsid w:val="00DD6689"/>
    <w:rsid w:val="00DE3037"/>
    <w:rsid w:val="00DF344C"/>
    <w:rsid w:val="00DF46B4"/>
    <w:rsid w:val="00E059B1"/>
    <w:rsid w:val="00E06429"/>
    <w:rsid w:val="00E11CED"/>
    <w:rsid w:val="00E160EF"/>
    <w:rsid w:val="00E242E5"/>
    <w:rsid w:val="00E43160"/>
    <w:rsid w:val="00E513E1"/>
    <w:rsid w:val="00E57678"/>
    <w:rsid w:val="00E65E3F"/>
    <w:rsid w:val="00E66219"/>
    <w:rsid w:val="00E662A3"/>
    <w:rsid w:val="00E70E99"/>
    <w:rsid w:val="00E7588A"/>
    <w:rsid w:val="00E758F5"/>
    <w:rsid w:val="00E80AE9"/>
    <w:rsid w:val="00E83374"/>
    <w:rsid w:val="00E84C90"/>
    <w:rsid w:val="00E8680D"/>
    <w:rsid w:val="00E873C4"/>
    <w:rsid w:val="00E87B6A"/>
    <w:rsid w:val="00E92B37"/>
    <w:rsid w:val="00E97A2C"/>
    <w:rsid w:val="00EA6D12"/>
    <w:rsid w:val="00EB0DAE"/>
    <w:rsid w:val="00EB1248"/>
    <w:rsid w:val="00EB3BC0"/>
    <w:rsid w:val="00EB3F11"/>
    <w:rsid w:val="00EB74DE"/>
    <w:rsid w:val="00EB76C6"/>
    <w:rsid w:val="00EB777E"/>
    <w:rsid w:val="00EC5BAD"/>
    <w:rsid w:val="00EC7F5A"/>
    <w:rsid w:val="00ED156A"/>
    <w:rsid w:val="00ED2B07"/>
    <w:rsid w:val="00ED638F"/>
    <w:rsid w:val="00ED798F"/>
    <w:rsid w:val="00EE4595"/>
    <w:rsid w:val="00EF1299"/>
    <w:rsid w:val="00F07CDF"/>
    <w:rsid w:val="00F10165"/>
    <w:rsid w:val="00F15A25"/>
    <w:rsid w:val="00F1669D"/>
    <w:rsid w:val="00F205E7"/>
    <w:rsid w:val="00F20919"/>
    <w:rsid w:val="00F312A2"/>
    <w:rsid w:val="00F322AA"/>
    <w:rsid w:val="00F36F2D"/>
    <w:rsid w:val="00F43DC5"/>
    <w:rsid w:val="00F517A9"/>
    <w:rsid w:val="00F533E7"/>
    <w:rsid w:val="00F56AB9"/>
    <w:rsid w:val="00F60676"/>
    <w:rsid w:val="00F62F0E"/>
    <w:rsid w:val="00F63605"/>
    <w:rsid w:val="00F66B23"/>
    <w:rsid w:val="00F7692D"/>
    <w:rsid w:val="00F775E8"/>
    <w:rsid w:val="00F80F45"/>
    <w:rsid w:val="00F862C7"/>
    <w:rsid w:val="00F863CF"/>
    <w:rsid w:val="00F91CAA"/>
    <w:rsid w:val="00F94966"/>
    <w:rsid w:val="00FA7EBD"/>
    <w:rsid w:val="00FB019C"/>
    <w:rsid w:val="00FB36C8"/>
    <w:rsid w:val="00FB5C3A"/>
    <w:rsid w:val="00FC184C"/>
    <w:rsid w:val="00FD2154"/>
    <w:rsid w:val="00FD2E2F"/>
    <w:rsid w:val="00FD5A4A"/>
    <w:rsid w:val="00FE3CB6"/>
    <w:rsid w:val="00FF0930"/>
    <w:rsid w:val="00FF3C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15:docId w15:val="{525BC33F-6EAF-4BB3-92A4-8FF2F42B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basedOn w:val="Normal"/>
    <w:uiPriority w:val="1"/>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paragraph" w:customStyle="1" w:styleId="pf0">
    <w:name w:val="pf0"/>
    <w:basedOn w:val="Normal"/>
    <w:rsid w:val="00D16B28"/>
    <w:pPr>
      <w:suppressAutoHyphens w:val="0"/>
      <w:spacing w:before="100" w:beforeAutospacing="1" w:after="100" w:afterAutospacing="1"/>
    </w:pPr>
    <w:rPr>
      <w:rFonts w:ascii="Times New Roman" w:hAnsi="Times New Roman"/>
      <w:szCs w:val="24"/>
    </w:rPr>
  </w:style>
  <w:style w:type="character" w:customStyle="1" w:styleId="cf01">
    <w:name w:val="cf01"/>
    <w:basedOn w:val="DefaultParagraphFont"/>
    <w:rsid w:val="00D16B28"/>
    <w:rPr>
      <w:rFonts w:ascii="Segoe UI" w:hAnsi="Segoe UI" w:cs="Segoe UI" w:hint="default"/>
      <w:sz w:val="18"/>
      <w:szCs w:val="18"/>
    </w:rPr>
  </w:style>
  <w:style w:type="character" w:customStyle="1" w:styleId="cf11">
    <w:name w:val="cf11"/>
    <w:basedOn w:val="DefaultParagraphFont"/>
    <w:rsid w:val="00D16B28"/>
    <w:rPr>
      <w:rFonts w:ascii="Segoe UI" w:hAnsi="Segoe UI" w:cs="Segoe UI" w:hint="default"/>
      <w:color w:val="424242"/>
      <w:sz w:val="18"/>
      <w:szCs w:val="18"/>
      <w:shd w:val="clear" w:color="auto" w:fill="FFFFFF"/>
    </w:rPr>
  </w:style>
  <w:style w:type="character" w:styleId="UnresolvedMention">
    <w:name w:val="Unresolved Mention"/>
    <w:basedOn w:val="DefaultParagraphFont"/>
    <w:uiPriority w:val="99"/>
    <w:semiHidden/>
    <w:unhideWhenUsed/>
    <w:rsid w:val="00C45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accesscanberra.act.gov.au/app/answers/detail/a_id/1804"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ducation.act.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jobs.act.gov.au/about-the-actp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Recruitment and Commencements</Value>
    </Topic_x0020__x002d__x0020_sub>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5.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1b2d411c-1ac9-4301-ba2b-e244f2bd7937"/>
  </ds:schemaRefs>
</ds:datastoreItem>
</file>

<file path=customXml/itemProps2.xml><?xml version="1.0" encoding="utf-8"?>
<ds:datastoreItem xmlns:ds="http://schemas.openxmlformats.org/officeDocument/2006/customXml" ds:itemID="{4B8AE5AB-9F2B-4CDD-8F4B-2C6FDCDF943A}">
  <ds:schemaRefs>
    <ds:schemaRef ds:uri="http://schemas.openxmlformats.org/officeDocument/2006/bibliography"/>
  </ds:schemaRefs>
</ds:datastoreItem>
</file>

<file path=customXml/itemProps3.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4.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2A70B281-937B-472C-A5E1-973488D02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7E80B9E-DE87-4A47-A8AD-AADD901779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43</TotalTime>
  <Pages>5</Pages>
  <Words>1650</Words>
  <Characters>9410</Characters>
  <DocSecurity>0</DocSecurity>
  <Lines>78</Lines>
  <Paragraphs>22</Paragraphs>
  <ScaleCrop>false</ScaleCrop>
  <HeadingPairs>
    <vt:vector size="2" baseType="variant">
      <vt:variant>
        <vt:lpstr>Title</vt:lpstr>
      </vt:variant>
      <vt:variant>
        <vt:i4>1</vt:i4>
      </vt:variant>
    </vt:vector>
  </HeadingPairs>
  <TitlesOfParts>
    <vt:vector size="1" baseType="lpstr">
      <vt:lpstr>Position Description Template - Chief Ministers</vt:lpstr>
    </vt:vector>
  </TitlesOfParts>
  <LinksUpToDate>false</LinksUpToDate>
  <CharactersWithSpaces>11038</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2017-12-10T21:24:00Z</cp:lastPrinted>
  <dcterms:created xsi:type="dcterms:W3CDTF">2026-06-18T21:51:00Z</dcterms:created>
  <dcterms:modified xsi:type="dcterms:W3CDTF">2026-06-19T01:04:00Z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0x0101004C2F746C05D40A4C8D0E6C9AC5C6805E</vt:lpwstr>
  </property>
  <property fmtid="{D5CDD505-2E9C-101B-9397-08002B2CF9AE}" pid="17" name="MSIP_Label_69af8531-eb46-4968-8cb3-105d2f5ea87e_Enabled">
    <vt:lpwstr>true</vt:lpwstr>
  </property>
  <property fmtid="{D5CDD505-2E9C-101B-9397-08002B2CF9AE}" pid="18" name="MSIP_Label_69af8531-eb46-4968-8cb3-105d2f5ea87e_SetDate">
    <vt:lpwstr>2025-09-02T22:29:50Z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f6a64fb8-7299-4c4f-89de-fcecf91ee658</vt:lpwstr>
  </property>
  <property fmtid="{D5CDD505-2E9C-101B-9397-08002B2CF9AE}" pid="23" name="MSIP_Label_69af8531-eb46-4968-8cb3-105d2f5ea87e_ContentBits">
    <vt:lpwstr>0</vt:lpwstr>
  </property>
  <property fmtid="{D5CDD505-2E9C-101B-9397-08002B2CF9AE}" pid="24" name="MSIP_Label_69af8531-eb46-4968-8cb3-105d2f5ea87e_Tag">
    <vt:lpwstr>10, 3, 0, 1</vt:lpwstr>
  </property>
</Properties>
</file>