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6080" w14:textId="77777777" w:rsidR="006E4A6F" w:rsidRPr="006E4A6F" w:rsidRDefault="008C40B5" w:rsidP="002A43D2">
      <w:pPr>
        <w:pStyle w:val="Title"/>
        <w:jc w:val="right"/>
        <w:rPr>
          <w:rFonts w:asciiTheme="minorHAnsi" w:hAnsiTheme="minorHAnsi" w:cstheme="minorHAnsi"/>
          <w:sz w:val="52"/>
        </w:rPr>
      </w:pPr>
      <w:r w:rsidRPr="006E4A6F">
        <w:rPr>
          <w:rFonts w:asciiTheme="minorHAnsi" w:hAnsiTheme="minorHAnsi" w:cstheme="minorHAnsi"/>
          <w:noProof/>
        </w:rPr>
        <w:drawing>
          <wp:anchor distT="0" distB="0" distL="114300" distR="114300" simplePos="0" relativeHeight="251658240" behindDoc="1" locked="0" layoutInCell="1" allowOverlap="1" wp14:anchorId="334D21F0" wp14:editId="311BCB52">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00B54281" w:rsidRPr="006E4A6F">
        <w:rPr>
          <w:rFonts w:asciiTheme="minorHAnsi" w:hAnsiTheme="minorHAnsi" w:cstheme="minorHAnsi"/>
          <w:sz w:val="52"/>
        </w:rPr>
        <w:t xml:space="preserve"> </w:t>
      </w:r>
    </w:p>
    <w:p w14:paraId="296C91FB" w14:textId="5B83FB87" w:rsidR="002A43D2" w:rsidRPr="006E4A6F" w:rsidRDefault="002A43D2" w:rsidP="002A43D2">
      <w:pPr>
        <w:pStyle w:val="Title"/>
        <w:jc w:val="right"/>
        <w:rPr>
          <w:rFonts w:asciiTheme="minorHAnsi" w:hAnsiTheme="minorHAnsi" w:cstheme="minorHAnsi"/>
          <w:sz w:val="52"/>
        </w:rPr>
      </w:pPr>
      <w:r w:rsidRPr="006E4A6F">
        <w:rPr>
          <w:rFonts w:asciiTheme="minorHAnsi" w:hAnsiTheme="minorHAnsi" w:cstheme="minorHAnsi"/>
          <w:sz w:val="52"/>
        </w:rPr>
        <w:t>POSITIO</w:t>
      </w:r>
      <w:r w:rsidR="006A0387" w:rsidRPr="006E4A6F">
        <w:rPr>
          <w:rFonts w:asciiTheme="minorHAnsi" w:hAnsiTheme="minorHAnsi" w:cstheme="minorHAnsi"/>
          <w:sz w:val="52"/>
        </w:rPr>
        <w:t>N</w:t>
      </w:r>
      <w:r w:rsidRPr="006E4A6F">
        <w:rPr>
          <w:rFonts w:asciiTheme="minorHAnsi" w:hAnsiTheme="minorHAnsi" w:cstheme="minorHAnsi"/>
          <w:sz w:val="52"/>
        </w:rPr>
        <w:t xml:space="preserve"> DESCRIPTION</w:t>
      </w:r>
    </w:p>
    <w:p w14:paraId="45290168" w14:textId="77777777" w:rsidR="002A43D2" w:rsidRPr="006E4A6F" w:rsidRDefault="002A43D2" w:rsidP="002A43D2">
      <w:pPr>
        <w:rPr>
          <w:rFonts w:asciiTheme="minorHAnsi" w:hAnsiTheme="minorHAnsi" w:cstheme="minorHAnsi"/>
        </w:rPr>
      </w:pPr>
    </w:p>
    <w:p w14:paraId="5958E20A" w14:textId="748AFD2B" w:rsidR="006E4A6F" w:rsidRPr="006E4A6F" w:rsidRDefault="006E4A6F" w:rsidP="006E4A6F">
      <w:pPr>
        <w:pStyle w:val="BodyText"/>
        <w:rPr>
          <w:rFonts w:asciiTheme="minorHAnsi" w:hAnsiTheme="minorHAnsi" w:cstheme="minorHAnsi"/>
        </w:rPr>
        <w:sectPr w:rsidR="006E4A6F" w:rsidRPr="006E4A6F" w:rsidSect="005B38C8">
          <w:headerReference w:type="even" r:id="rId8"/>
          <w:footerReference w:type="even" r:id="rId9"/>
          <w:footerReference w:type="default" r:id="rId10"/>
          <w:headerReference w:type="first" r:id="rId11"/>
          <w:footerReference w:type="first" r:id="rId12"/>
          <w:pgSz w:w="11906" w:h="16838" w:code="9"/>
          <w:pgMar w:top="851" w:right="1134" w:bottom="1134" w:left="1134" w:header="680" w:footer="680" w:gutter="0"/>
          <w:cols w:space="720"/>
          <w:docGrid w:linePitch="326"/>
        </w:sectPr>
      </w:pPr>
    </w:p>
    <w:p w14:paraId="7473B786" w14:textId="4D9244EF" w:rsidR="006F09E8" w:rsidRPr="005C1856" w:rsidRDefault="002A43D2" w:rsidP="002A43D2">
      <w:pPr>
        <w:spacing w:before="240"/>
        <w:rPr>
          <w:rFonts w:asciiTheme="minorHAnsi" w:hAnsiTheme="minorHAnsi" w:cstheme="minorHAnsi"/>
          <w:sz w:val="22"/>
          <w:szCs w:val="22"/>
        </w:rPr>
      </w:pPr>
      <w:r w:rsidRPr="005C1856">
        <w:rPr>
          <w:rFonts w:asciiTheme="minorHAnsi" w:hAnsiTheme="minorHAnsi" w:cstheme="minorHAnsi"/>
          <w:b/>
          <w:sz w:val="22"/>
          <w:szCs w:val="22"/>
        </w:rPr>
        <w:t xml:space="preserve">Division: </w:t>
      </w:r>
      <w:r w:rsidR="00C655E6" w:rsidRPr="005C1856">
        <w:rPr>
          <w:rFonts w:asciiTheme="minorHAnsi" w:hAnsiTheme="minorHAnsi" w:cstheme="minorHAnsi"/>
          <w:sz w:val="22"/>
          <w:szCs w:val="22"/>
        </w:rPr>
        <w:t xml:space="preserve">Cultural Facilities Corporation </w:t>
      </w:r>
    </w:p>
    <w:p w14:paraId="16547942" w14:textId="67FC8F53" w:rsidR="006F09E8" w:rsidRPr="005C1856" w:rsidRDefault="002A43D2" w:rsidP="002A43D2">
      <w:pPr>
        <w:spacing w:before="240"/>
        <w:rPr>
          <w:rFonts w:asciiTheme="minorHAnsi" w:hAnsiTheme="minorHAnsi" w:cstheme="minorHAnsi"/>
          <w:i/>
          <w:color w:val="2E74B5" w:themeColor="accent1" w:themeShade="BF"/>
          <w:sz w:val="22"/>
          <w:szCs w:val="22"/>
        </w:rPr>
      </w:pPr>
      <w:r w:rsidRPr="005C1856">
        <w:rPr>
          <w:rFonts w:asciiTheme="minorHAnsi" w:hAnsiTheme="minorHAnsi" w:cstheme="minorHAnsi"/>
          <w:b/>
          <w:sz w:val="22"/>
          <w:szCs w:val="22"/>
        </w:rPr>
        <w:t>Business Unit:</w:t>
      </w:r>
      <w:r w:rsidR="002138CC" w:rsidRPr="005C1856">
        <w:rPr>
          <w:rFonts w:asciiTheme="minorHAnsi" w:hAnsiTheme="minorHAnsi" w:cstheme="minorHAnsi"/>
          <w:b/>
          <w:sz w:val="22"/>
          <w:szCs w:val="22"/>
        </w:rPr>
        <w:t xml:space="preserve"> </w:t>
      </w:r>
      <w:r w:rsidR="002138CC" w:rsidRPr="00A7258F">
        <w:rPr>
          <w:rFonts w:asciiTheme="minorHAnsi" w:hAnsiTheme="minorHAnsi" w:cstheme="minorHAnsi"/>
          <w:bCs/>
          <w:sz w:val="22"/>
          <w:szCs w:val="22"/>
        </w:rPr>
        <w:t>Canberra Theatre Centre</w:t>
      </w:r>
      <w:r w:rsidRPr="005C1856">
        <w:rPr>
          <w:rFonts w:asciiTheme="minorHAnsi" w:hAnsiTheme="minorHAnsi" w:cstheme="minorHAnsi"/>
          <w:b/>
          <w:sz w:val="22"/>
          <w:szCs w:val="22"/>
        </w:rPr>
        <w:tab/>
      </w:r>
      <w:r w:rsidR="0059600A" w:rsidRPr="005C1856">
        <w:rPr>
          <w:rFonts w:asciiTheme="minorHAnsi" w:hAnsiTheme="minorHAnsi" w:cstheme="minorHAnsi"/>
          <w:i/>
          <w:color w:val="2E74B5" w:themeColor="accent1" w:themeShade="BF"/>
          <w:sz w:val="22"/>
          <w:szCs w:val="22"/>
        </w:rPr>
        <w:t xml:space="preserve"> </w:t>
      </w:r>
    </w:p>
    <w:p w14:paraId="41BC89E8" w14:textId="418F9077" w:rsidR="008C40B5" w:rsidRPr="005C1856" w:rsidRDefault="006F09E8" w:rsidP="006F09E8">
      <w:pPr>
        <w:spacing w:before="240"/>
        <w:rPr>
          <w:rFonts w:asciiTheme="minorHAnsi" w:hAnsiTheme="minorHAnsi" w:cstheme="minorHAnsi"/>
          <w:color w:val="2E74B5" w:themeColor="accent1" w:themeShade="BF"/>
          <w:sz w:val="22"/>
          <w:szCs w:val="22"/>
        </w:rPr>
      </w:pPr>
      <w:r w:rsidRPr="005C1856">
        <w:rPr>
          <w:rFonts w:asciiTheme="minorHAnsi" w:hAnsiTheme="minorHAnsi" w:cstheme="minorHAnsi"/>
          <w:b/>
          <w:sz w:val="22"/>
          <w:szCs w:val="22"/>
        </w:rPr>
        <w:t>Position Title:</w:t>
      </w:r>
      <w:r w:rsidRPr="005C1856">
        <w:rPr>
          <w:rFonts w:asciiTheme="minorHAnsi" w:hAnsiTheme="minorHAnsi" w:cstheme="minorHAnsi"/>
          <w:b/>
          <w:sz w:val="22"/>
          <w:szCs w:val="22"/>
        </w:rPr>
        <w:tab/>
      </w:r>
      <w:r w:rsidR="009501B6">
        <w:rPr>
          <w:rFonts w:asciiTheme="minorHAnsi" w:hAnsiTheme="minorHAnsi" w:cstheme="minorHAnsi"/>
          <w:bCs/>
          <w:sz w:val="22"/>
          <w:szCs w:val="22"/>
        </w:rPr>
        <w:t xml:space="preserve">Head of </w:t>
      </w:r>
      <w:r w:rsidR="00575AE0">
        <w:rPr>
          <w:rFonts w:asciiTheme="minorHAnsi" w:hAnsiTheme="minorHAnsi" w:cstheme="minorHAnsi"/>
          <w:bCs/>
          <w:sz w:val="22"/>
          <w:szCs w:val="22"/>
        </w:rPr>
        <w:t>Sound</w:t>
      </w:r>
    </w:p>
    <w:p w14:paraId="0FC267AC" w14:textId="1FE293C1" w:rsidR="006F09E8" w:rsidRPr="005C1856" w:rsidRDefault="006F09E8" w:rsidP="006F09E8">
      <w:pPr>
        <w:spacing w:before="240"/>
        <w:rPr>
          <w:rFonts w:asciiTheme="minorHAnsi" w:hAnsiTheme="minorHAnsi" w:cstheme="minorHAnsi"/>
          <w:bCs/>
          <w:i/>
          <w:sz w:val="22"/>
          <w:szCs w:val="22"/>
        </w:rPr>
      </w:pPr>
      <w:r w:rsidRPr="005C1856">
        <w:rPr>
          <w:rFonts w:asciiTheme="minorHAnsi" w:hAnsiTheme="minorHAnsi" w:cstheme="minorHAnsi"/>
          <w:sz w:val="22"/>
          <w:szCs w:val="22"/>
        </w:rPr>
        <w:br w:type="column"/>
      </w:r>
      <w:r w:rsidRPr="005C1856">
        <w:rPr>
          <w:rFonts w:asciiTheme="minorHAnsi" w:hAnsiTheme="minorHAnsi" w:cstheme="minorHAnsi"/>
          <w:b/>
          <w:sz w:val="22"/>
          <w:szCs w:val="22"/>
        </w:rPr>
        <w:t>Position Number:</w:t>
      </w:r>
      <w:r w:rsidR="00441B1B" w:rsidRPr="005C1856">
        <w:rPr>
          <w:rFonts w:asciiTheme="minorHAnsi" w:hAnsiTheme="minorHAnsi" w:cstheme="minorHAnsi"/>
          <w:b/>
          <w:sz w:val="22"/>
          <w:szCs w:val="22"/>
        </w:rPr>
        <w:t xml:space="preserve"> </w:t>
      </w:r>
      <w:r w:rsidR="003156DA">
        <w:rPr>
          <w:rFonts w:asciiTheme="minorHAnsi" w:hAnsiTheme="minorHAnsi" w:cstheme="minorHAnsi"/>
          <w:b/>
          <w:sz w:val="22"/>
          <w:szCs w:val="22"/>
        </w:rPr>
        <w:t>024</w:t>
      </w:r>
    </w:p>
    <w:p w14:paraId="300FF30C" w14:textId="04D3D1D7" w:rsidR="006F09E8" w:rsidRPr="005C1856" w:rsidRDefault="006F09E8" w:rsidP="006F09E8">
      <w:pPr>
        <w:spacing w:before="240"/>
        <w:rPr>
          <w:rFonts w:asciiTheme="minorHAnsi" w:hAnsiTheme="minorHAnsi" w:cstheme="minorHAnsi"/>
          <w:b/>
          <w:i/>
          <w:sz w:val="22"/>
          <w:szCs w:val="22"/>
        </w:rPr>
      </w:pPr>
      <w:r w:rsidRPr="005C1856">
        <w:rPr>
          <w:rFonts w:asciiTheme="minorHAnsi" w:hAnsiTheme="minorHAnsi" w:cstheme="minorHAnsi"/>
          <w:b/>
          <w:sz w:val="22"/>
          <w:szCs w:val="22"/>
        </w:rPr>
        <w:t xml:space="preserve">Classification: </w:t>
      </w:r>
      <w:r w:rsidR="002E719B">
        <w:rPr>
          <w:rFonts w:asciiTheme="minorHAnsi" w:hAnsiTheme="minorHAnsi" w:cstheme="minorHAnsi"/>
          <w:bCs/>
          <w:sz w:val="22"/>
          <w:szCs w:val="22"/>
        </w:rPr>
        <w:t>Head of Department (</w:t>
      </w:r>
      <w:r w:rsidR="005C2736">
        <w:rPr>
          <w:rFonts w:asciiTheme="minorHAnsi" w:hAnsiTheme="minorHAnsi" w:cstheme="minorHAnsi"/>
          <w:bCs/>
          <w:sz w:val="22"/>
          <w:szCs w:val="22"/>
        </w:rPr>
        <w:t>$102,657</w:t>
      </w:r>
      <w:r w:rsidR="00433882">
        <w:rPr>
          <w:rFonts w:asciiTheme="minorHAnsi" w:hAnsiTheme="minorHAnsi" w:cstheme="minorHAnsi"/>
          <w:bCs/>
          <w:sz w:val="22"/>
          <w:szCs w:val="22"/>
        </w:rPr>
        <w:t>-</w:t>
      </w:r>
      <w:r w:rsidR="005C2736">
        <w:rPr>
          <w:rFonts w:asciiTheme="minorHAnsi" w:hAnsiTheme="minorHAnsi" w:cstheme="minorHAnsi"/>
          <w:bCs/>
          <w:sz w:val="22"/>
          <w:szCs w:val="22"/>
        </w:rPr>
        <w:t>116,592)</w:t>
      </w:r>
    </w:p>
    <w:p w14:paraId="6EEBEAB9" w14:textId="55858E4E" w:rsidR="002A43D2" w:rsidRPr="005C1856" w:rsidRDefault="002A43D2" w:rsidP="002A43D2">
      <w:pPr>
        <w:spacing w:before="240"/>
        <w:rPr>
          <w:rFonts w:asciiTheme="minorHAnsi" w:hAnsiTheme="minorHAnsi" w:cstheme="minorHAnsi"/>
          <w:b/>
          <w:i/>
          <w:color w:val="2E74B5" w:themeColor="accent1" w:themeShade="BF"/>
          <w:sz w:val="22"/>
          <w:szCs w:val="22"/>
        </w:rPr>
      </w:pPr>
      <w:r w:rsidRPr="005C1856">
        <w:rPr>
          <w:rFonts w:asciiTheme="minorHAnsi" w:hAnsiTheme="minorHAnsi" w:cstheme="minorHAnsi"/>
          <w:b/>
          <w:sz w:val="22"/>
          <w:szCs w:val="22"/>
        </w:rPr>
        <w:t xml:space="preserve">Location: </w:t>
      </w:r>
      <w:r w:rsidR="00A7258F">
        <w:rPr>
          <w:rFonts w:asciiTheme="minorHAnsi" w:hAnsiTheme="minorHAnsi" w:cstheme="minorHAnsi"/>
          <w:bCs/>
          <w:sz w:val="22"/>
          <w:szCs w:val="22"/>
        </w:rPr>
        <w:t>Canberra Civic</w:t>
      </w:r>
    </w:p>
    <w:p w14:paraId="5C29CA99" w14:textId="7B76E2CB" w:rsidR="002A43D2" w:rsidRPr="005C1856" w:rsidRDefault="002A43D2" w:rsidP="002A43D2">
      <w:pPr>
        <w:spacing w:before="240"/>
        <w:rPr>
          <w:rFonts w:asciiTheme="minorHAnsi" w:hAnsiTheme="minorHAnsi" w:cstheme="minorHAnsi"/>
          <w:sz w:val="22"/>
          <w:szCs w:val="22"/>
        </w:rPr>
      </w:pPr>
      <w:r w:rsidRPr="005C1856">
        <w:rPr>
          <w:rFonts w:asciiTheme="minorHAnsi" w:hAnsiTheme="minorHAnsi" w:cstheme="minorHAnsi"/>
          <w:b/>
          <w:sz w:val="22"/>
          <w:szCs w:val="22"/>
        </w:rPr>
        <w:t xml:space="preserve">Last Reviewed: </w:t>
      </w:r>
      <w:r w:rsidR="00110F5C">
        <w:rPr>
          <w:rFonts w:asciiTheme="minorHAnsi" w:hAnsiTheme="minorHAnsi" w:cstheme="minorHAnsi"/>
          <w:sz w:val="22"/>
          <w:szCs w:val="22"/>
        </w:rPr>
        <w:t>October</w:t>
      </w:r>
      <w:r w:rsidR="00A7258F">
        <w:rPr>
          <w:rFonts w:asciiTheme="minorHAnsi" w:hAnsiTheme="minorHAnsi" w:cstheme="minorHAnsi"/>
          <w:sz w:val="22"/>
          <w:szCs w:val="22"/>
        </w:rPr>
        <w:t xml:space="preserve"> 2026</w:t>
      </w:r>
    </w:p>
    <w:p w14:paraId="4A4E3EDA" w14:textId="77777777" w:rsidR="006F09E8" w:rsidRPr="005C1856" w:rsidRDefault="006F09E8" w:rsidP="002A43D2">
      <w:pPr>
        <w:pStyle w:val="Heading1"/>
        <w:pBdr>
          <w:bottom w:val="single" w:sz="12" w:space="1" w:color="auto"/>
        </w:pBdr>
        <w:rPr>
          <w:rFonts w:asciiTheme="minorHAnsi" w:hAnsiTheme="minorHAnsi" w:cstheme="minorHAnsi"/>
          <w:sz w:val="22"/>
          <w:szCs w:val="22"/>
        </w:rPr>
        <w:sectPr w:rsidR="006F09E8" w:rsidRPr="005C1856" w:rsidSect="006F09E8">
          <w:type w:val="continuous"/>
          <w:pgSz w:w="11906" w:h="16838" w:code="9"/>
          <w:pgMar w:top="851" w:right="1134" w:bottom="1134" w:left="1134" w:header="680" w:footer="680" w:gutter="0"/>
          <w:cols w:num="2" w:space="720"/>
          <w:docGrid w:linePitch="326"/>
        </w:sectPr>
      </w:pPr>
    </w:p>
    <w:p w14:paraId="27FF2F67" w14:textId="05E2C718" w:rsidR="002A43D2" w:rsidRPr="006E4A6F" w:rsidRDefault="00EE2610" w:rsidP="002A43D2">
      <w:pPr>
        <w:pStyle w:val="Heading1"/>
        <w:pBdr>
          <w:bottom w:val="single" w:sz="12" w:space="1" w:color="auto"/>
        </w:pBdr>
        <w:rPr>
          <w:rFonts w:asciiTheme="minorHAnsi" w:hAnsiTheme="minorHAnsi" w:cstheme="minorHAnsi"/>
          <w:sz w:val="32"/>
        </w:rPr>
      </w:pPr>
      <w:r>
        <w:rPr>
          <w:rFonts w:asciiTheme="minorHAnsi" w:hAnsiTheme="minorHAnsi" w:cstheme="minorHAnsi"/>
          <w:sz w:val="32"/>
        </w:rPr>
        <w:t>AGENCY</w:t>
      </w:r>
      <w:r w:rsidR="002A43D2" w:rsidRPr="006E4A6F">
        <w:rPr>
          <w:rFonts w:asciiTheme="minorHAnsi" w:hAnsiTheme="minorHAnsi" w:cstheme="minorHAnsi"/>
          <w:sz w:val="32"/>
        </w:rPr>
        <w:t xml:space="preserve"> OVERVIEW</w:t>
      </w:r>
      <w:r w:rsidR="00F6663C">
        <w:rPr>
          <w:rFonts w:asciiTheme="minorHAnsi" w:hAnsiTheme="minorHAnsi" w:cstheme="minorHAnsi"/>
          <w:sz w:val="32"/>
        </w:rPr>
        <w:t xml:space="preserve"> </w:t>
      </w:r>
    </w:p>
    <w:p w14:paraId="7D5DAF47" w14:textId="0FB213A9" w:rsidR="00F019CF" w:rsidRDefault="00F019CF" w:rsidP="00F019CF">
      <w:pPr>
        <w:pStyle w:val="paragraph"/>
        <w:spacing w:before="0" w:beforeAutospacing="0" w:after="0" w:afterAutospacing="0"/>
        <w:textAlignment w:val="baseline"/>
        <w:rPr>
          <w:rStyle w:val="normaltextrun"/>
          <w:rFonts w:ascii="Calibri" w:hAnsi="Calibri" w:cs="Calibri"/>
          <w:sz w:val="22"/>
          <w:szCs w:val="22"/>
        </w:rPr>
      </w:pPr>
      <w:bookmarkStart w:id="0" w:name="_Hlk103670613"/>
      <w:r>
        <w:rPr>
          <w:rStyle w:val="normaltextrun"/>
          <w:rFonts w:ascii="Calibri" w:hAnsi="Calibri" w:cs="Calibri"/>
          <w:sz w:val="22"/>
          <w:szCs w:val="22"/>
        </w:rPr>
        <w:t xml:space="preserve">The Cultural Facilities Corporation (CFC) is an ACT Government statutory authority established under the </w:t>
      </w:r>
      <w:r w:rsidRPr="009F736B">
        <w:rPr>
          <w:rStyle w:val="normaltextrun"/>
          <w:rFonts w:ascii="Calibri" w:hAnsi="Calibri" w:cs="Calibri"/>
          <w:i/>
          <w:iCs/>
          <w:sz w:val="22"/>
          <w:szCs w:val="22"/>
        </w:rPr>
        <w:t>Cultural Facilities Corporation Act 1997</w:t>
      </w:r>
      <w:r>
        <w:rPr>
          <w:rStyle w:val="normaltextrun"/>
          <w:rFonts w:ascii="Calibri" w:hAnsi="Calibri" w:cs="Calibri"/>
          <w:sz w:val="22"/>
          <w:szCs w:val="22"/>
        </w:rPr>
        <w:t xml:space="preserve">. </w:t>
      </w:r>
    </w:p>
    <w:p w14:paraId="0E1A222B"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2EFC1FC2" w14:textId="77777777" w:rsidR="00F019CF" w:rsidRDefault="00F019CF" w:rsidP="00F019CF">
      <w:pPr>
        <w:pStyle w:val="paragraph"/>
        <w:spacing w:before="0" w:beforeAutospacing="0" w:after="120" w:afterAutospacing="0"/>
        <w:textAlignment w:val="baseline"/>
        <w:rPr>
          <w:rStyle w:val="normaltextrun"/>
          <w:rFonts w:ascii="Calibri" w:hAnsi="Calibri"/>
        </w:rPr>
      </w:pPr>
      <w:r>
        <w:rPr>
          <w:rStyle w:val="normaltextrun"/>
          <w:rFonts w:ascii="Calibri" w:hAnsi="Calibri" w:cs="Calibri"/>
          <w:sz w:val="22"/>
          <w:szCs w:val="22"/>
        </w:rPr>
        <w:t>The CFC’s role is to manage, develop, present, and promote cultural activities across the ACT through a diverse portfolio of performing arts, visual arts, social history and heritage venues. It has specific management responsibilities at:</w:t>
      </w:r>
      <w:r w:rsidRPr="000E70EB">
        <w:rPr>
          <w:rStyle w:val="normaltextrun"/>
          <w:rFonts w:ascii="Calibri" w:hAnsi="Calibri"/>
        </w:rPr>
        <w:t> </w:t>
      </w:r>
    </w:p>
    <w:p w14:paraId="5BE3C756" w14:textId="77777777" w:rsidR="00F019CF"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3" w:history="1">
        <w:r w:rsidRPr="00EB28D8">
          <w:rPr>
            <w:rStyle w:val="Hyperlink"/>
            <w:rFonts w:asciiTheme="minorHAnsi" w:hAnsiTheme="minorHAnsi" w:cstheme="minorHAnsi"/>
            <w:sz w:val="22"/>
            <w:szCs w:val="22"/>
          </w:rPr>
          <w:t>The Canberra Theatre Centre</w:t>
        </w:r>
      </w:hyperlink>
    </w:p>
    <w:p w14:paraId="3DBC69BB" w14:textId="77777777" w:rsidR="00F019CF"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4" w:history="1">
        <w:r w:rsidRPr="00F019CF">
          <w:rPr>
            <w:rStyle w:val="Hyperlink"/>
            <w:rFonts w:asciiTheme="minorHAnsi" w:hAnsiTheme="minorHAnsi" w:cstheme="minorHAnsi"/>
            <w:sz w:val="22"/>
            <w:szCs w:val="22"/>
          </w:rPr>
          <w:t>Canberra Museum and Gallery</w:t>
        </w:r>
      </w:hyperlink>
      <w:r w:rsidRPr="00F019CF">
        <w:rPr>
          <w:rFonts w:asciiTheme="minorHAnsi" w:hAnsiTheme="minorHAnsi" w:cstheme="minorHAnsi"/>
          <w:sz w:val="22"/>
          <w:szCs w:val="22"/>
        </w:rPr>
        <w:t xml:space="preserve"> including </w:t>
      </w:r>
      <w:hyperlink r:id="rId15" w:history="1">
        <w:r w:rsidRPr="00F019CF">
          <w:rPr>
            <w:rStyle w:val="Hyperlink"/>
            <w:rFonts w:asciiTheme="minorHAnsi" w:hAnsiTheme="minorHAnsi" w:cstheme="minorHAnsi"/>
            <w:sz w:val="22"/>
            <w:szCs w:val="22"/>
          </w:rPr>
          <w:t>The Nolan Collection</w:t>
        </w:r>
      </w:hyperlink>
    </w:p>
    <w:p w14:paraId="5FD92653" w14:textId="08BC85F9" w:rsidR="00F019CF"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6" w:history="1">
        <w:r w:rsidRPr="00F019CF">
          <w:rPr>
            <w:rStyle w:val="Hyperlink"/>
            <w:rFonts w:asciiTheme="minorHAnsi" w:hAnsiTheme="minorHAnsi" w:cstheme="minorHAnsi"/>
            <w:sz w:val="22"/>
            <w:szCs w:val="22"/>
          </w:rPr>
          <w:t>Lanyon Homestead</w:t>
        </w:r>
      </w:hyperlink>
    </w:p>
    <w:p w14:paraId="1A9838A2" w14:textId="77777777" w:rsidR="00F019CF"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7" w:history="1">
        <w:proofErr w:type="spellStart"/>
        <w:r w:rsidRPr="00F019CF">
          <w:rPr>
            <w:rStyle w:val="Hyperlink"/>
            <w:rFonts w:asciiTheme="minorHAnsi" w:hAnsiTheme="minorHAnsi" w:cstheme="minorHAnsi"/>
            <w:sz w:val="22"/>
            <w:szCs w:val="22"/>
          </w:rPr>
          <w:t>Calthorpes</w:t>
        </w:r>
        <w:proofErr w:type="spellEnd"/>
        <w:r w:rsidRPr="00F019CF">
          <w:rPr>
            <w:rStyle w:val="Hyperlink"/>
            <w:rFonts w:asciiTheme="minorHAnsi" w:hAnsiTheme="minorHAnsi" w:cstheme="minorHAnsi"/>
            <w:sz w:val="22"/>
            <w:szCs w:val="22"/>
          </w:rPr>
          <w:t xml:space="preserve"> House</w:t>
        </w:r>
      </w:hyperlink>
    </w:p>
    <w:p w14:paraId="194B167D" w14:textId="56ECEBFF" w:rsidR="00F019CF"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8" w:history="1">
        <w:r w:rsidRPr="00F019CF">
          <w:rPr>
            <w:rStyle w:val="Hyperlink"/>
            <w:rFonts w:asciiTheme="minorHAnsi" w:hAnsiTheme="minorHAnsi" w:cstheme="minorHAnsi"/>
            <w:sz w:val="22"/>
            <w:szCs w:val="22"/>
          </w:rPr>
          <w:t>Mugga-Mugga Cottage</w:t>
        </w:r>
      </w:hyperlink>
    </w:p>
    <w:p w14:paraId="72E294EA" w14:textId="535259C7" w:rsidR="009A202D" w:rsidRPr="00F019CF" w:rsidRDefault="009A202D" w:rsidP="00F019CF">
      <w:pPr>
        <w:pStyle w:val="paragraph"/>
        <w:numPr>
          <w:ilvl w:val="0"/>
          <w:numId w:val="32"/>
        </w:numPr>
        <w:spacing w:before="0" w:beforeAutospacing="0" w:after="0" w:afterAutospacing="0"/>
        <w:ind w:left="714" w:hanging="357"/>
        <w:textAlignment w:val="baseline"/>
        <w:rPr>
          <w:rFonts w:ascii="Calibri" w:hAnsi="Calibri" w:cs="Calibri"/>
          <w:sz w:val="22"/>
          <w:szCs w:val="22"/>
        </w:rPr>
      </w:pPr>
      <w:hyperlink r:id="rId19" w:history="1">
        <w:r w:rsidRPr="00F019CF">
          <w:rPr>
            <w:rStyle w:val="Hyperlink"/>
            <w:rFonts w:asciiTheme="minorHAnsi" w:hAnsiTheme="minorHAnsi" w:cstheme="minorHAnsi"/>
            <w:sz w:val="22"/>
            <w:szCs w:val="22"/>
          </w:rPr>
          <w:t>Albert Hall</w:t>
        </w:r>
      </w:hyperlink>
    </w:p>
    <w:p w14:paraId="1870E80F" w14:textId="77777777" w:rsidR="00F019CF" w:rsidRDefault="00F019CF" w:rsidP="00F019CF">
      <w:pPr>
        <w:pStyle w:val="paragraph"/>
        <w:spacing w:before="0" w:beforeAutospacing="0" w:after="0" w:afterAutospacing="0"/>
        <w:textAlignment w:val="baseline"/>
      </w:pPr>
    </w:p>
    <w:p w14:paraId="387EB5DD"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r w:rsidRPr="000E70EB">
        <w:rPr>
          <w:rStyle w:val="normaltextrun"/>
          <w:rFonts w:ascii="Calibri" w:hAnsi="Calibri" w:cs="Calibri"/>
          <w:sz w:val="22"/>
          <w:szCs w:val="22"/>
        </w:rPr>
        <w:t>As the ACT Government’s largest cultural organisation, the CFC plays a central role in connecting communities with rich artistic and cultural experiences. Through its venues and programs, the organisation brings together artists, audiences and partners to deliver engaging performances, exhibitions and events, while preserving and interpreting significant collections and heritage places.</w:t>
      </w:r>
    </w:p>
    <w:p w14:paraId="7013B659"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3F477715"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r w:rsidRPr="000E70EB">
        <w:rPr>
          <w:rStyle w:val="normaltextrun"/>
          <w:rFonts w:ascii="Calibri" w:hAnsi="Calibri" w:cs="Calibri"/>
          <w:sz w:val="22"/>
          <w:szCs w:val="22"/>
        </w:rPr>
        <w:t>The CFC’s mission is to create and deliver diverse and memorable experiences that enliven and elevate arts, culture and heritage in the capital. It is committed to accessibility, inclusion and community connection, ensuring its activities are relevant and welcoming to a broad and diverse audience.</w:t>
      </w:r>
    </w:p>
    <w:p w14:paraId="33B0391F" w14:textId="77777777" w:rsidR="00F019CF" w:rsidRPr="000E70EB"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0A8C2199" w14:textId="77777777" w:rsidR="00F019CF" w:rsidRDefault="00F019CF" w:rsidP="00F019CF">
      <w:pPr>
        <w:pStyle w:val="paragraph"/>
        <w:spacing w:before="0" w:beforeAutospacing="0" w:after="0" w:afterAutospacing="0"/>
        <w:textAlignment w:val="baseline"/>
      </w:pPr>
      <w:r w:rsidRPr="000E70EB">
        <w:rPr>
          <w:rStyle w:val="normaltextrun"/>
          <w:rFonts w:ascii="Calibri" w:hAnsi="Calibri" w:cs="Calibri"/>
          <w:sz w:val="22"/>
          <w:szCs w:val="22"/>
        </w:rPr>
        <w:t>This work is supported by strong corporate and operational functions—including finance, marketing, people and culture, facilities management and capital works—which enable high-quality delivery, sustainable operations and continuous improvement across the organisation.</w:t>
      </w:r>
      <w:r w:rsidRPr="000E70EB">
        <w:t> </w:t>
      </w:r>
    </w:p>
    <w:p w14:paraId="2FB76389" w14:textId="77777777" w:rsidR="00F019CF" w:rsidRDefault="00F019CF" w:rsidP="00F019CF">
      <w:pPr>
        <w:pStyle w:val="paragraph"/>
        <w:spacing w:before="0" w:beforeAutospacing="0" w:after="0" w:afterAutospacing="0"/>
        <w:textAlignment w:val="baseline"/>
        <w:rPr>
          <w:rStyle w:val="normaltextrun"/>
          <w:rFonts w:ascii="Calibri" w:hAnsi="Calibri" w:cs="Calibri"/>
          <w:sz w:val="22"/>
          <w:szCs w:val="22"/>
        </w:rPr>
      </w:pPr>
    </w:p>
    <w:p w14:paraId="1248E87F" w14:textId="77777777" w:rsidR="00F019CF" w:rsidRDefault="00F019CF" w:rsidP="00F019CF">
      <w:pPr>
        <w:pStyle w:val="BodyText"/>
        <w:spacing w:after="120" w:line="252" w:lineRule="auto"/>
        <w:ind w:right="136"/>
        <w:jc w:val="both"/>
        <w:rPr>
          <w:b/>
          <w:bCs/>
          <w:sz w:val="22"/>
          <w:szCs w:val="22"/>
        </w:rPr>
      </w:pPr>
      <w:r w:rsidRPr="0092704D">
        <w:rPr>
          <w:b/>
          <w:bCs/>
          <w:sz w:val="22"/>
          <w:szCs w:val="22"/>
        </w:rPr>
        <w:t>Canberra Theatre Centre</w:t>
      </w:r>
    </w:p>
    <w:p w14:paraId="20C720FA" w14:textId="52AB79EA" w:rsidR="00F019CF" w:rsidRPr="001D13CC" w:rsidRDefault="00F019CF" w:rsidP="001D13CC">
      <w:pPr>
        <w:spacing w:after="120" w:line="252" w:lineRule="auto"/>
        <w:rPr>
          <w:rFonts w:eastAsia="Calibri" w:cs="Calibri"/>
          <w:sz w:val="22"/>
          <w:szCs w:val="22"/>
        </w:rPr>
      </w:pPr>
      <w:r w:rsidRPr="7DA28D01">
        <w:rPr>
          <w:rFonts w:eastAsia="Calibri" w:cs="Calibri"/>
          <w:sz w:val="22"/>
          <w:szCs w:val="22"/>
        </w:rPr>
        <w:t xml:space="preserve">The Canberra Theatre Centre is a division of the </w:t>
      </w:r>
      <w:r>
        <w:rPr>
          <w:rFonts w:eastAsia="Calibri" w:cs="Calibri"/>
          <w:sz w:val="22"/>
          <w:szCs w:val="22"/>
        </w:rPr>
        <w:t xml:space="preserve">CFC and is </w:t>
      </w:r>
      <w:r w:rsidRPr="7DA28D01">
        <w:rPr>
          <w:rFonts w:eastAsia="Calibri" w:cs="Calibri"/>
          <w:sz w:val="22"/>
          <w:szCs w:val="22"/>
        </w:rPr>
        <w:t>the major presenter of performing arts in the region. It presents a range of programming</w:t>
      </w:r>
      <w:r>
        <w:rPr>
          <w:rFonts w:eastAsia="Calibri" w:cs="Calibri"/>
          <w:sz w:val="22"/>
          <w:szCs w:val="22"/>
        </w:rPr>
        <w:t xml:space="preserve"> and </w:t>
      </w:r>
      <w:r w:rsidRPr="7DA28D01">
        <w:rPr>
          <w:rFonts w:eastAsia="Calibri" w:cs="Calibri"/>
          <w:sz w:val="22"/>
          <w:szCs w:val="22"/>
        </w:rPr>
        <w:t xml:space="preserve">independent </w:t>
      </w:r>
      <w:r w:rsidR="00A7258F" w:rsidRPr="7DA28D01">
        <w:rPr>
          <w:rFonts w:eastAsia="Calibri" w:cs="Calibri"/>
          <w:sz w:val="22"/>
          <w:szCs w:val="22"/>
        </w:rPr>
        <w:t>productions and</w:t>
      </w:r>
      <w:r w:rsidRPr="7DA28D01">
        <w:rPr>
          <w:rFonts w:eastAsia="Calibri" w:cs="Calibri"/>
          <w:sz w:val="22"/>
          <w:szCs w:val="22"/>
        </w:rPr>
        <w:t xml:space="preserve"> also works with community and commercial hirers to deliver a broad program of theatre, dance, and music. The Canberra Theatre Centre is connected to major performing arts centres across the nation and regularly works with leading national theatre and dance companies. The Centre is poised to embark on a major renewal project that includes new and refreshed venues in the midst of an emerging cultural district. </w:t>
      </w:r>
    </w:p>
    <w:bookmarkEnd w:id="0"/>
    <w:p w14:paraId="409578C2" w14:textId="0BAE6A78" w:rsidR="007702B5" w:rsidRPr="006E4A6F" w:rsidRDefault="007702B5" w:rsidP="004E0F65">
      <w:pPr>
        <w:pStyle w:val="Heading1"/>
        <w:pBdr>
          <w:bottom w:val="single" w:sz="12" w:space="1" w:color="auto"/>
        </w:pBdr>
        <w:rPr>
          <w:rFonts w:asciiTheme="minorHAnsi" w:hAnsiTheme="minorHAnsi" w:cstheme="minorHAnsi"/>
          <w:sz w:val="32"/>
        </w:rPr>
      </w:pPr>
      <w:r w:rsidRPr="006E4A6F">
        <w:rPr>
          <w:rFonts w:asciiTheme="minorHAnsi" w:hAnsiTheme="minorHAnsi" w:cstheme="minorHAnsi"/>
          <w:sz w:val="32"/>
        </w:rPr>
        <w:lastRenderedPageBreak/>
        <w:t>POSITION OVERVIEW</w:t>
      </w:r>
    </w:p>
    <w:p w14:paraId="0613D916" w14:textId="77777777" w:rsidR="00406813" w:rsidRPr="00406813" w:rsidRDefault="00406813" w:rsidP="00406813">
      <w:pPr>
        <w:pStyle w:val="BodyText"/>
        <w:rPr>
          <w:rFonts w:cs="Arial"/>
          <w:sz w:val="22"/>
          <w:szCs w:val="22"/>
        </w:rPr>
      </w:pPr>
      <w:r w:rsidRPr="00406813">
        <w:rPr>
          <w:rFonts w:cs="Arial"/>
          <w:sz w:val="22"/>
          <w:szCs w:val="22"/>
        </w:rPr>
        <w:t>A Head of Department provides expert technical leadership for their department, fostering a culture of learning, professional development and technical excellence to support the safe, efficient and professional delivery of productions and events at Canberra Theatre Centre.</w:t>
      </w:r>
    </w:p>
    <w:p w14:paraId="427BCAE1" w14:textId="4C46A1E0" w:rsidR="00406813" w:rsidRPr="00406813" w:rsidRDefault="002C02A5" w:rsidP="00406813">
      <w:pPr>
        <w:pStyle w:val="BodyText"/>
        <w:rPr>
          <w:rFonts w:cs="Arial"/>
          <w:sz w:val="22"/>
          <w:szCs w:val="22"/>
        </w:rPr>
      </w:pPr>
      <w:r w:rsidRPr="002C02A5">
        <w:rPr>
          <w:rFonts w:cs="Arial"/>
          <w:sz w:val="22"/>
          <w:szCs w:val="22"/>
        </w:rPr>
        <w:t>The Head of Sound leads and manages the Sound Department, combining people leadership, administration</w:t>
      </w:r>
      <w:r>
        <w:rPr>
          <w:rFonts w:cs="Arial"/>
          <w:sz w:val="22"/>
          <w:szCs w:val="22"/>
        </w:rPr>
        <w:t>,</w:t>
      </w:r>
      <w:r w:rsidRPr="002C02A5">
        <w:rPr>
          <w:rFonts w:cs="Arial"/>
          <w:sz w:val="22"/>
          <w:szCs w:val="22"/>
        </w:rPr>
        <w:t xml:space="preserve"> and operational management for the successful technical delivery of productions and events across Canberra Theatre Centre</w:t>
      </w:r>
      <w:r w:rsidR="00406813" w:rsidRPr="00406813">
        <w:rPr>
          <w:rFonts w:cs="Arial"/>
          <w:sz w:val="22"/>
          <w:szCs w:val="22"/>
        </w:rPr>
        <w:t>. The role is responsible for developing a high-performing team through mentoring, coaching, performance management and workforce planning, ensuring staff are appropriately skilled, supported</w:t>
      </w:r>
      <w:r w:rsidR="001D13CC">
        <w:rPr>
          <w:rFonts w:cs="Arial"/>
          <w:sz w:val="22"/>
          <w:szCs w:val="22"/>
        </w:rPr>
        <w:t>,</w:t>
      </w:r>
      <w:r w:rsidR="00406813" w:rsidRPr="00406813">
        <w:rPr>
          <w:rFonts w:cs="Arial"/>
          <w:sz w:val="22"/>
          <w:szCs w:val="22"/>
        </w:rPr>
        <w:t xml:space="preserve"> and resourced to meet operational requirements.</w:t>
      </w:r>
    </w:p>
    <w:p w14:paraId="155B2C32" w14:textId="76D7D3C2" w:rsidR="00252C8C" w:rsidRDefault="00881D69" w:rsidP="00406813">
      <w:pPr>
        <w:pStyle w:val="BodyText"/>
        <w:rPr>
          <w:rFonts w:cs="Arial"/>
          <w:sz w:val="22"/>
          <w:szCs w:val="22"/>
        </w:rPr>
      </w:pPr>
      <w:r w:rsidRPr="00881D69">
        <w:rPr>
          <w:rFonts w:cs="Arial"/>
          <w:sz w:val="22"/>
          <w:szCs w:val="22"/>
        </w:rPr>
        <w:t xml:space="preserve">The Head of Sound is accountable for maintaining high standards of audio production, ensuring compliance with workplace health and safety requirements, managing departmental resources and budgets, and overseeing the effective deployment of sound staff across productions, events and venue activities. </w:t>
      </w:r>
      <w:r w:rsidR="00A62D9C" w:rsidRPr="00A62D9C">
        <w:rPr>
          <w:rFonts w:cs="Arial"/>
          <w:sz w:val="22"/>
          <w:szCs w:val="22"/>
        </w:rPr>
        <w:t>While the role includes significant leadership, planning and administrative responsibilities, it also plays an active role in production delivery through the application of specialist sound expertise</w:t>
      </w:r>
      <w:r w:rsidR="00A62D9C">
        <w:rPr>
          <w:rFonts w:cs="Arial"/>
          <w:sz w:val="22"/>
          <w:szCs w:val="22"/>
        </w:rPr>
        <w:t xml:space="preserve"> and </w:t>
      </w:r>
      <w:r w:rsidR="00A62D9C" w:rsidRPr="00A62D9C">
        <w:rPr>
          <w:rFonts w:cs="Arial"/>
          <w:sz w:val="22"/>
          <w:szCs w:val="22"/>
        </w:rPr>
        <w:t>guidance that enables teams to successfully deliver productions and events</w:t>
      </w:r>
      <w:r w:rsidR="00252C8C">
        <w:rPr>
          <w:rFonts w:cs="Arial"/>
          <w:sz w:val="22"/>
          <w:szCs w:val="22"/>
        </w:rPr>
        <w:t xml:space="preserve">. </w:t>
      </w:r>
    </w:p>
    <w:p w14:paraId="2F3E0517" w14:textId="365927DD" w:rsidR="00406813" w:rsidRPr="00406813" w:rsidRDefault="00406813" w:rsidP="00406813">
      <w:pPr>
        <w:pStyle w:val="BodyText"/>
        <w:rPr>
          <w:rFonts w:cs="Arial"/>
          <w:sz w:val="22"/>
          <w:szCs w:val="22"/>
        </w:rPr>
      </w:pPr>
      <w:r w:rsidRPr="00406813">
        <w:rPr>
          <w:rFonts w:cs="Arial"/>
          <w:sz w:val="22"/>
          <w:szCs w:val="22"/>
        </w:rPr>
        <w:t xml:space="preserve">Working closely with Production Managers, other Heads of Department and key stakeholders, the Head of Sound ensures departmental resources are planned and utilised effectively. The role drives continuous improvement in workforce capability, and </w:t>
      </w:r>
      <w:r w:rsidR="001D13CC">
        <w:rPr>
          <w:rFonts w:cs="Arial"/>
          <w:sz w:val="22"/>
          <w:szCs w:val="22"/>
        </w:rPr>
        <w:t xml:space="preserve">technical </w:t>
      </w:r>
      <w:r w:rsidRPr="00406813">
        <w:rPr>
          <w:rFonts w:cs="Arial"/>
          <w:sz w:val="22"/>
          <w:szCs w:val="22"/>
        </w:rPr>
        <w:t>service delivery, while contributing to the long-term development of technical systems, processes</w:t>
      </w:r>
      <w:r w:rsidR="001D13CC">
        <w:rPr>
          <w:rFonts w:cs="Arial"/>
          <w:sz w:val="22"/>
          <w:szCs w:val="22"/>
        </w:rPr>
        <w:t>,</w:t>
      </w:r>
      <w:r w:rsidRPr="00406813">
        <w:rPr>
          <w:rFonts w:cs="Arial"/>
          <w:sz w:val="22"/>
          <w:szCs w:val="22"/>
        </w:rPr>
        <w:t xml:space="preserve"> and people across the organisation.</w:t>
      </w:r>
    </w:p>
    <w:p w14:paraId="1A756FDC" w14:textId="6CA09AF1" w:rsidR="0028686A" w:rsidRPr="001D13CC" w:rsidRDefault="00866C8E" w:rsidP="001D13CC">
      <w:pPr>
        <w:ind w:left="-4"/>
        <w:rPr>
          <w:rFonts w:cs="Arial"/>
          <w:sz w:val="22"/>
          <w:szCs w:val="22"/>
        </w:rPr>
      </w:pPr>
      <w:r w:rsidRPr="00E351A0">
        <w:rPr>
          <w:rFonts w:cs="Arial"/>
          <w:sz w:val="22"/>
          <w:szCs w:val="22"/>
        </w:rPr>
        <w:t xml:space="preserve">This position reports to the Technical </w:t>
      </w:r>
      <w:r>
        <w:rPr>
          <w:rFonts w:cs="Arial"/>
          <w:sz w:val="22"/>
          <w:szCs w:val="22"/>
        </w:rPr>
        <w:t>Director and</w:t>
      </w:r>
      <w:r w:rsidRPr="003F1DC0">
        <w:rPr>
          <w:rFonts w:cs="Arial"/>
          <w:sz w:val="22"/>
          <w:szCs w:val="22"/>
        </w:rPr>
        <w:t xml:space="preserve"> is full-time at </w:t>
      </w:r>
      <w:r>
        <w:rPr>
          <w:rFonts w:cs="Arial"/>
          <w:sz w:val="22"/>
          <w:szCs w:val="22"/>
        </w:rPr>
        <w:t>38</w:t>
      </w:r>
      <w:r w:rsidRPr="003F1DC0">
        <w:rPr>
          <w:rFonts w:cs="Arial"/>
          <w:sz w:val="22"/>
          <w:szCs w:val="22"/>
        </w:rPr>
        <w:t xml:space="preserve"> hours per week.</w:t>
      </w:r>
    </w:p>
    <w:p w14:paraId="221A3506" w14:textId="02BE9A49" w:rsidR="008C40B5" w:rsidRPr="00EE2610" w:rsidRDefault="007702B5" w:rsidP="004E0F65">
      <w:pPr>
        <w:pStyle w:val="Heading1"/>
        <w:pBdr>
          <w:bottom w:val="single" w:sz="12" w:space="1" w:color="auto"/>
        </w:pBdr>
        <w:rPr>
          <w:rFonts w:asciiTheme="minorHAnsi" w:hAnsiTheme="minorHAnsi" w:cstheme="minorHAnsi"/>
          <w:sz w:val="24"/>
          <w:szCs w:val="24"/>
        </w:rPr>
      </w:pPr>
      <w:r w:rsidRPr="006E4A6F">
        <w:rPr>
          <w:rFonts w:asciiTheme="minorHAnsi" w:hAnsiTheme="minorHAnsi" w:cstheme="minorHAnsi"/>
          <w:sz w:val="32"/>
        </w:rPr>
        <w:t>WHAT YOU WILL DO</w:t>
      </w:r>
      <w:r w:rsidR="00EE2610">
        <w:rPr>
          <w:rFonts w:asciiTheme="minorHAnsi" w:hAnsiTheme="minorHAnsi" w:cstheme="minorHAnsi"/>
          <w:sz w:val="32"/>
        </w:rPr>
        <w:t xml:space="preserve"> </w:t>
      </w:r>
    </w:p>
    <w:p w14:paraId="43236B29" w14:textId="77777777" w:rsidR="006C1295" w:rsidRPr="001775D7" w:rsidRDefault="006C1295" w:rsidP="006C1295">
      <w:pPr>
        <w:spacing w:after="120"/>
        <w:rPr>
          <w:b/>
          <w:bCs/>
          <w:sz w:val="22"/>
          <w:szCs w:val="22"/>
        </w:rPr>
      </w:pPr>
      <w:r w:rsidRPr="00D24520">
        <w:rPr>
          <w:sz w:val="22"/>
          <w:szCs w:val="22"/>
        </w:rPr>
        <w:t>Under the</w:t>
      </w:r>
      <w:r>
        <w:rPr>
          <w:sz w:val="22"/>
          <w:szCs w:val="22"/>
        </w:rPr>
        <w:t xml:space="preserve"> broad</w:t>
      </w:r>
      <w:r w:rsidRPr="00D24520">
        <w:rPr>
          <w:sz w:val="22"/>
          <w:szCs w:val="22"/>
        </w:rPr>
        <w:t xml:space="preserve"> direction of the </w:t>
      </w:r>
      <w:r>
        <w:rPr>
          <w:sz w:val="22"/>
          <w:szCs w:val="22"/>
        </w:rPr>
        <w:t>Technical Director:</w:t>
      </w:r>
    </w:p>
    <w:p w14:paraId="713718EF" w14:textId="4908FAB0" w:rsidR="00A667D8" w:rsidRDefault="00A82506" w:rsidP="00A667D8">
      <w:pPr>
        <w:pStyle w:val="ListParagraph"/>
        <w:numPr>
          <w:ilvl w:val="0"/>
          <w:numId w:val="34"/>
        </w:numPr>
        <w:suppressAutoHyphens w:val="0"/>
        <w:spacing w:line="300" w:lineRule="atLeast"/>
        <w:contextualSpacing w:val="0"/>
        <w:rPr>
          <w:sz w:val="22"/>
          <w:szCs w:val="22"/>
        </w:rPr>
      </w:pPr>
      <w:r>
        <w:rPr>
          <w:sz w:val="22"/>
          <w:szCs w:val="22"/>
        </w:rPr>
        <w:t>Lead a team of technical staff within a complex performing arts centre</w:t>
      </w:r>
      <w:r w:rsidR="007467FD">
        <w:rPr>
          <w:sz w:val="22"/>
          <w:szCs w:val="22"/>
        </w:rPr>
        <w:t>, combining people leadership, administration</w:t>
      </w:r>
      <w:r w:rsidR="00E13192">
        <w:rPr>
          <w:sz w:val="22"/>
          <w:szCs w:val="22"/>
        </w:rPr>
        <w:t>,</w:t>
      </w:r>
      <w:r w:rsidR="007467FD">
        <w:rPr>
          <w:sz w:val="22"/>
          <w:szCs w:val="22"/>
        </w:rPr>
        <w:t xml:space="preserve"> and operational management with the hands-on technical leadership to support the successful delivery of productions and events. </w:t>
      </w:r>
    </w:p>
    <w:p w14:paraId="6158FC0C" w14:textId="397B4A03" w:rsidR="007B2542" w:rsidRPr="001D13CC" w:rsidRDefault="006C01C3" w:rsidP="00A667D8">
      <w:pPr>
        <w:pStyle w:val="ListParagraph"/>
        <w:numPr>
          <w:ilvl w:val="0"/>
          <w:numId w:val="34"/>
        </w:numPr>
        <w:suppressAutoHyphens w:val="0"/>
        <w:spacing w:line="250" w:lineRule="auto"/>
        <w:ind w:left="714" w:hanging="357"/>
        <w:contextualSpacing w:val="0"/>
        <w:rPr>
          <w:sz w:val="22"/>
          <w:szCs w:val="18"/>
        </w:rPr>
      </w:pPr>
      <w:r>
        <w:rPr>
          <w:sz w:val="22"/>
          <w:szCs w:val="18"/>
        </w:rPr>
        <w:t>Manage the performance development of</w:t>
      </w:r>
      <w:r w:rsidR="006C1295" w:rsidRPr="006C1295">
        <w:rPr>
          <w:sz w:val="22"/>
          <w:szCs w:val="18"/>
        </w:rPr>
        <w:t xml:space="preserve"> staff within your technical team to address your operational requirements ensuring your department has the right skills to service your clients now and in the future.   </w:t>
      </w:r>
    </w:p>
    <w:p w14:paraId="36B6E024" w14:textId="5DBC2242" w:rsidR="00080CE5" w:rsidRPr="001D13CC" w:rsidRDefault="00881A67" w:rsidP="001D13CC">
      <w:pPr>
        <w:pStyle w:val="ListParagraph"/>
        <w:numPr>
          <w:ilvl w:val="0"/>
          <w:numId w:val="34"/>
        </w:numPr>
        <w:suppressAutoHyphens w:val="0"/>
        <w:spacing w:line="250" w:lineRule="auto"/>
        <w:ind w:left="714" w:hanging="357"/>
        <w:contextualSpacing w:val="0"/>
        <w:rPr>
          <w:sz w:val="22"/>
          <w:szCs w:val="18"/>
        </w:rPr>
      </w:pPr>
      <w:r w:rsidRPr="00080CE5">
        <w:rPr>
          <w:sz w:val="22"/>
          <w:szCs w:val="22"/>
        </w:rPr>
        <w:t xml:space="preserve">Provide expert advice to visiting productions </w:t>
      </w:r>
      <w:r w:rsidR="0091220A" w:rsidRPr="00080CE5">
        <w:rPr>
          <w:sz w:val="22"/>
          <w:szCs w:val="22"/>
        </w:rPr>
        <w:t>regarding CTC sound systems, ensuring</w:t>
      </w:r>
      <w:r w:rsidR="007B2542" w:rsidRPr="00080CE5">
        <w:rPr>
          <w:sz w:val="22"/>
          <w:szCs w:val="22"/>
        </w:rPr>
        <w:t xml:space="preserve"> technical requirements of a production are delivered safely</w:t>
      </w:r>
      <w:r w:rsidR="00080CE5" w:rsidRPr="00080CE5">
        <w:rPr>
          <w:sz w:val="22"/>
          <w:szCs w:val="22"/>
        </w:rPr>
        <w:t xml:space="preserve"> with</w:t>
      </w:r>
      <w:r w:rsidRPr="00080CE5">
        <w:rPr>
          <w:sz w:val="22"/>
          <w:szCs w:val="22"/>
        </w:rPr>
        <w:t xml:space="preserve"> </w:t>
      </w:r>
      <w:r w:rsidR="007B2542" w:rsidRPr="00080CE5">
        <w:rPr>
          <w:sz w:val="22"/>
          <w:szCs w:val="22"/>
        </w:rPr>
        <w:t>WHS a priority for all</w:t>
      </w:r>
      <w:r w:rsidR="00080CE5">
        <w:rPr>
          <w:sz w:val="22"/>
          <w:szCs w:val="22"/>
        </w:rPr>
        <w:t>.</w:t>
      </w:r>
    </w:p>
    <w:p w14:paraId="70ED154C" w14:textId="11D1BA7A" w:rsidR="006C1295" w:rsidRPr="001D13CC" w:rsidRDefault="006C1295" w:rsidP="001D13CC">
      <w:pPr>
        <w:pStyle w:val="ListParagraph"/>
        <w:numPr>
          <w:ilvl w:val="0"/>
          <w:numId w:val="34"/>
        </w:numPr>
        <w:suppressAutoHyphens w:val="0"/>
        <w:spacing w:line="250" w:lineRule="auto"/>
        <w:ind w:left="714" w:hanging="357"/>
        <w:contextualSpacing w:val="0"/>
        <w:rPr>
          <w:sz w:val="22"/>
          <w:szCs w:val="18"/>
        </w:rPr>
      </w:pPr>
      <w:r w:rsidRPr="006C1295">
        <w:rPr>
          <w:sz w:val="22"/>
          <w:szCs w:val="18"/>
        </w:rPr>
        <w:t>Management of your department’s</w:t>
      </w:r>
      <w:r w:rsidR="00184DF2">
        <w:rPr>
          <w:sz w:val="22"/>
          <w:szCs w:val="18"/>
        </w:rPr>
        <w:t xml:space="preserve"> </w:t>
      </w:r>
      <w:r w:rsidRPr="006C1295">
        <w:rPr>
          <w:sz w:val="22"/>
          <w:szCs w:val="18"/>
        </w:rPr>
        <w:t>technical assets, ensuring equipment is appropriately maintained</w:t>
      </w:r>
      <w:r w:rsidR="00080CE5">
        <w:rPr>
          <w:sz w:val="22"/>
          <w:szCs w:val="18"/>
        </w:rPr>
        <w:t xml:space="preserve">, </w:t>
      </w:r>
      <w:r w:rsidRPr="006C1295">
        <w:rPr>
          <w:sz w:val="22"/>
          <w:szCs w:val="18"/>
        </w:rPr>
        <w:t xml:space="preserve">fit for </w:t>
      </w:r>
      <w:r w:rsidR="00080CE5">
        <w:rPr>
          <w:sz w:val="22"/>
          <w:szCs w:val="18"/>
        </w:rPr>
        <w:t>purpose, and aligned with industry trends</w:t>
      </w:r>
      <w:r w:rsidR="00CB013A">
        <w:rPr>
          <w:sz w:val="22"/>
          <w:szCs w:val="18"/>
        </w:rPr>
        <w:t xml:space="preserve"> and emerging technologies</w:t>
      </w:r>
      <w:r w:rsidR="00080CE5">
        <w:rPr>
          <w:sz w:val="22"/>
          <w:szCs w:val="18"/>
        </w:rPr>
        <w:t xml:space="preserve">. </w:t>
      </w:r>
    </w:p>
    <w:p w14:paraId="4BD08181" w14:textId="4196ED58" w:rsidR="006C01C3" w:rsidRPr="001D13CC" w:rsidRDefault="006C1295" w:rsidP="001D13CC">
      <w:pPr>
        <w:pStyle w:val="ListParagraph"/>
        <w:numPr>
          <w:ilvl w:val="0"/>
          <w:numId w:val="34"/>
        </w:numPr>
        <w:suppressAutoHyphens w:val="0"/>
        <w:spacing w:line="250" w:lineRule="auto"/>
        <w:ind w:left="714" w:hanging="357"/>
        <w:contextualSpacing w:val="0"/>
        <w:rPr>
          <w:sz w:val="22"/>
          <w:szCs w:val="18"/>
        </w:rPr>
      </w:pPr>
      <w:r w:rsidRPr="006C1295">
        <w:rPr>
          <w:sz w:val="22"/>
          <w:szCs w:val="18"/>
        </w:rPr>
        <w:t xml:space="preserve">Provide feedback and support to </w:t>
      </w:r>
      <w:r w:rsidR="0030414D">
        <w:rPr>
          <w:sz w:val="22"/>
          <w:szCs w:val="18"/>
        </w:rPr>
        <w:t xml:space="preserve">the </w:t>
      </w:r>
      <w:r w:rsidRPr="006C1295">
        <w:rPr>
          <w:sz w:val="22"/>
          <w:szCs w:val="18"/>
        </w:rPr>
        <w:t xml:space="preserve">Technical </w:t>
      </w:r>
      <w:r w:rsidR="005742F0">
        <w:rPr>
          <w:sz w:val="22"/>
          <w:szCs w:val="18"/>
        </w:rPr>
        <w:t>Manager</w:t>
      </w:r>
      <w:r w:rsidRPr="006C1295">
        <w:rPr>
          <w:sz w:val="22"/>
          <w:szCs w:val="18"/>
        </w:rPr>
        <w:t xml:space="preserve"> and CTC about labour requirements and advise on staffing</w:t>
      </w:r>
      <w:r w:rsidR="006245BE">
        <w:rPr>
          <w:sz w:val="22"/>
          <w:szCs w:val="18"/>
        </w:rPr>
        <w:t xml:space="preserve"> </w:t>
      </w:r>
      <w:r w:rsidRPr="006C1295">
        <w:rPr>
          <w:sz w:val="22"/>
          <w:szCs w:val="18"/>
        </w:rPr>
        <w:t>within your technical department</w:t>
      </w:r>
      <w:r w:rsidR="006245BE">
        <w:rPr>
          <w:sz w:val="22"/>
          <w:szCs w:val="18"/>
        </w:rPr>
        <w:t>, participating in recruitment</w:t>
      </w:r>
      <w:r w:rsidR="004D3F04">
        <w:rPr>
          <w:sz w:val="22"/>
          <w:szCs w:val="18"/>
        </w:rPr>
        <w:t xml:space="preserve"> and selection processes as required. </w:t>
      </w:r>
    </w:p>
    <w:p w14:paraId="2089F4FB" w14:textId="6CE1DC58" w:rsidR="006C1295" w:rsidRPr="001D13CC" w:rsidRDefault="00CA516C" w:rsidP="001D13CC">
      <w:pPr>
        <w:pStyle w:val="ListParagraph"/>
        <w:numPr>
          <w:ilvl w:val="0"/>
          <w:numId w:val="34"/>
        </w:numPr>
        <w:suppressAutoHyphens w:val="0"/>
        <w:ind w:left="714" w:hanging="357"/>
        <w:contextualSpacing w:val="0"/>
        <w:rPr>
          <w:rFonts w:cs="Arial"/>
          <w:sz w:val="22"/>
          <w:szCs w:val="22"/>
        </w:rPr>
      </w:pPr>
      <w:r>
        <w:rPr>
          <w:rFonts w:cs="Arial"/>
          <w:sz w:val="22"/>
          <w:szCs w:val="22"/>
        </w:rPr>
        <w:t xml:space="preserve">Provide outstanding customer service to clients of the Canberra Theatre Centre, including maintaining proactive working relationships with contractors and service providers. </w:t>
      </w:r>
      <w:r w:rsidR="006C1295" w:rsidRPr="00CA516C">
        <w:rPr>
          <w:sz w:val="22"/>
          <w:szCs w:val="18"/>
        </w:rPr>
        <w:t xml:space="preserve">  </w:t>
      </w:r>
    </w:p>
    <w:p w14:paraId="53D7569A" w14:textId="0FA5E0F3" w:rsidR="006C1295" w:rsidRPr="006C1295" w:rsidRDefault="006C1295" w:rsidP="001D13CC">
      <w:pPr>
        <w:pStyle w:val="ListParagraph"/>
        <w:numPr>
          <w:ilvl w:val="0"/>
          <w:numId w:val="34"/>
        </w:numPr>
        <w:suppressAutoHyphens w:val="0"/>
        <w:ind w:left="714" w:hanging="357"/>
        <w:contextualSpacing w:val="0"/>
        <w:rPr>
          <w:sz w:val="22"/>
          <w:szCs w:val="18"/>
        </w:rPr>
      </w:pPr>
      <w:r w:rsidRPr="006C1295">
        <w:rPr>
          <w:sz w:val="22"/>
          <w:szCs w:val="18"/>
        </w:rPr>
        <w:t>Maintain current industry standards of WHS, quality, security and performance expected of a professional Performing Arts Centre, including assessment of risk and WHS reporting</w:t>
      </w:r>
    </w:p>
    <w:p w14:paraId="3F975558" w14:textId="4D1A914C" w:rsidR="006C1295" w:rsidRDefault="0042507E" w:rsidP="001D13CC">
      <w:pPr>
        <w:pStyle w:val="ListParagraph"/>
        <w:numPr>
          <w:ilvl w:val="0"/>
          <w:numId w:val="34"/>
        </w:numPr>
        <w:suppressAutoHyphens w:val="0"/>
        <w:spacing w:line="250" w:lineRule="auto"/>
        <w:ind w:left="714" w:hanging="357"/>
        <w:contextualSpacing w:val="0"/>
        <w:rPr>
          <w:sz w:val="22"/>
          <w:szCs w:val="18"/>
        </w:rPr>
      </w:pPr>
      <w:r>
        <w:rPr>
          <w:sz w:val="22"/>
          <w:szCs w:val="18"/>
        </w:rPr>
        <w:t>O</w:t>
      </w:r>
      <w:r w:rsidR="006C1295" w:rsidRPr="006C1295">
        <w:rPr>
          <w:sz w:val="22"/>
          <w:szCs w:val="18"/>
        </w:rPr>
        <w:t xml:space="preserve">ther duties as required.   </w:t>
      </w:r>
    </w:p>
    <w:p w14:paraId="247B0EF6" w14:textId="77777777" w:rsidR="001D13CC" w:rsidRPr="001D13CC" w:rsidRDefault="001D13CC" w:rsidP="001D13CC">
      <w:pPr>
        <w:suppressAutoHyphens w:val="0"/>
        <w:spacing w:line="250" w:lineRule="auto"/>
        <w:rPr>
          <w:sz w:val="22"/>
          <w:szCs w:val="18"/>
        </w:rPr>
      </w:pPr>
    </w:p>
    <w:p w14:paraId="316D90FD" w14:textId="6C2B2D24" w:rsidR="007702B5" w:rsidRPr="006E4A6F" w:rsidRDefault="007702B5" w:rsidP="00371D58">
      <w:pPr>
        <w:pStyle w:val="Heading1"/>
        <w:pBdr>
          <w:bottom w:val="single" w:sz="12" w:space="1" w:color="auto"/>
        </w:pBdr>
        <w:spacing w:before="100" w:beforeAutospacing="1" w:after="120"/>
        <w:rPr>
          <w:rFonts w:asciiTheme="minorHAnsi" w:hAnsiTheme="minorHAnsi" w:cstheme="minorHAnsi"/>
          <w:sz w:val="32"/>
        </w:rPr>
      </w:pPr>
      <w:r w:rsidRPr="006E4A6F">
        <w:rPr>
          <w:rFonts w:asciiTheme="minorHAnsi" w:hAnsiTheme="minorHAnsi" w:cstheme="minorHAnsi"/>
          <w:sz w:val="32"/>
        </w:rPr>
        <w:lastRenderedPageBreak/>
        <w:t>WHAT YOU REQUIRE</w:t>
      </w:r>
      <w:r w:rsidR="00EE2610">
        <w:rPr>
          <w:rFonts w:asciiTheme="minorHAnsi" w:hAnsiTheme="minorHAnsi" w:cstheme="minorHAnsi"/>
          <w:sz w:val="32"/>
        </w:rPr>
        <w:t xml:space="preserve"> </w:t>
      </w:r>
    </w:p>
    <w:p w14:paraId="21F5D4B1" w14:textId="77777777" w:rsidR="00352C62" w:rsidRDefault="00352C62" w:rsidP="00352C62">
      <w:pPr>
        <w:spacing w:after="120"/>
        <w:rPr>
          <w:b/>
          <w:bCs/>
          <w:sz w:val="22"/>
          <w:szCs w:val="22"/>
        </w:rPr>
      </w:pPr>
      <w:bookmarkStart w:id="1" w:name="_Hlk139464009"/>
      <w:r w:rsidRPr="001775D7">
        <w:rPr>
          <w:rFonts w:asciiTheme="minorHAnsi" w:hAnsiTheme="minorHAnsi" w:cstheme="minorHAnsi"/>
          <w:sz w:val="22"/>
          <w:szCs w:val="22"/>
        </w:rPr>
        <w:t>The following capabilities form the criteria that are required to perform the duties and responsibilities of the position.</w:t>
      </w:r>
      <w:r w:rsidRPr="001775D7">
        <w:rPr>
          <w:b/>
          <w:bCs/>
          <w:sz w:val="22"/>
          <w:szCs w:val="22"/>
        </w:rPr>
        <w:t xml:space="preserve"> </w:t>
      </w:r>
    </w:p>
    <w:p w14:paraId="6CB04EEC" w14:textId="77777777" w:rsidR="0022452B" w:rsidRPr="006776C9" w:rsidRDefault="0022452B" w:rsidP="0022452B">
      <w:pPr>
        <w:pStyle w:val="ListParagraph"/>
        <w:numPr>
          <w:ilvl w:val="0"/>
          <w:numId w:val="36"/>
        </w:numPr>
        <w:suppressAutoHyphens w:val="0"/>
        <w:spacing w:after="0" w:line="300" w:lineRule="atLeast"/>
        <w:rPr>
          <w:sz w:val="22"/>
          <w:szCs w:val="18"/>
        </w:rPr>
      </w:pPr>
      <w:r w:rsidRPr="006776C9">
        <w:rPr>
          <w:sz w:val="22"/>
          <w:szCs w:val="18"/>
        </w:rPr>
        <w:t>Demonstrated experience in leading a technical department within a Performing Arts Centre, Touring Production or Production Company, including workforce planning, operational leadership and the promotion of a positive safety culture</w:t>
      </w:r>
    </w:p>
    <w:p w14:paraId="5A429F21" w14:textId="77777777" w:rsidR="00352C62" w:rsidRPr="00352C62" w:rsidRDefault="00352C62" w:rsidP="00352C62">
      <w:pPr>
        <w:pStyle w:val="ListParagraph"/>
        <w:suppressAutoHyphens w:val="0"/>
        <w:spacing w:before="240" w:after="11" w:line="248" w:lineRule="auto"/>
        <w:rPr>
          <w:sz w:val="22"/>
          <w:szCs w:val="18"/>
        </w:rPr>
      </w:pPr>
    </w:p>
    <w:p w14:paraId="16E68EF0" w14:textId="34D1D996" w:rsidR="00352C62" w:rsidRPr="00352C62" w:rsidRDefault="00352C62" w:rsidP="00352C62">
      <w:pPr>
        <w:pStyle w:val="ListParagraph"/>
        <w:numPr>
          <w:ilvl w:val="0"/>
          <w:numId w:val="36"/>
        </w:numPr>
        <w:suppressAutoHyphens w:val="0"/>
        <w:spacing w:before="240" w:after="110" w:line="248" w:lineRule="auto"/>
        <w:rPr>
          <w:sz w:val="22"/>
          <w:szCs w:val="18"/>
        </w:rPr>
      </w:pPr>
      <w:r w:rsidRPr="00352C62">
        <w:rPr>
          <w:sz w:val="22"/>
          <w:szCs w:val="18"/>
        </w:rPr>
        <w:t xml:space="preserve">Detailed knowledge and experience of developing people within a theatre technical environment or on a production, </w:t>
      </w:r>
      <w:r w:rsidR="0097558B">
        <w:rPr>
          <w:sz w:val="22"/>
          <w:szCs w:val="18"/>
        </w:rPr>
        <w:t>ensuring the</w:t>
      </w:r>
      <w:r w:rsidRPr="00352C62">
        <w:rPr>
          <w:sz w:val="22"/>
          <w:szCs w:val="18"/>
        </w:rPr>
        <w:t xml:space="preserve"> department has the skills </w:t>
      </w:r>
      <w:r w:rsidR="0097558B">
        <w:rPr>
          <w:sz w:val="22"/>
          <w:szCs w:val="18"/>
        </w:rPr>
        <w:t xml:space="preserve">and capability </w:t>
      </w:r>
      <w:r w:rsidRPr="00352C62">
        <w:rPr>
          <w:sz w:val="22"/>
          <w:szCs w:val="18"/>
        </w:rPr>
        <w:t>required to meet operational demands.</w:t>
      </w:r>
    </w:p>
    <w:p w14:paraId="33E387A4" w14:textId="77777777" w:rsidR="0097558B" w:rsidRPr="00352C62" w:rsidRDefault="0097558B" w:rsidP="00352C62">
      <w:pPr>
        <w:pStyle w:val="ListParagraph"/>
        <w:suppressAutoHyphens w:val="0"/>
        <w:spacing w:before="240" w:after="110" w:line="248" w:lineRule="auto"/>
        <w:rPr>
          <w:sz w:val="22"/>
          <w:szCs w:val="18"/>
        </w:rPr>
      </w:pPr>
    </w:p>
    <w:p w14:paraId="500BEC8F" w14:textId="77777777" w:rsidR="005D453A" w:rsidRDefault="00352C62" w:rsidP="00787925">
      <w:pPr>
        <w:pStyle w:val="ListParagraph"/>
        <w:numPr>
          <w:ilvl w:val="0"/>
          <w:numId w:val="36"/>
        </w:numPr>
        <w:suppressAutoHyphens w:val="0"/>
        <w:spacing w:before="240" w:after="11" w:line="248" w:lineRule="auto"/>
        <w:rPr>
          <w:sz w:val="22"/>
          <w:szCs w:val="18"/>
        </w:rPr>
      </w:pPr>
      <w:r w:rsidRPr="005D453A">
        <w:rPr>
          <w:sz w:val="22"/>
          <w:szCs w:val="18"/>
        </w:rPr>
        <w:t xml:space="preserve">Experience working with creative teams to realise the </w:t>
      </w:r>
      <w:r w:rsidR="00FB7FF3" w:rsidRPr="005D453A">
        <w:rPr>
          <w:sz w:val="22"/>
          <w:szCs w:val="18"/>
        </w:rPr>
        <w:t>creative</w:t>
      </w:r>
      <w:r w:rsidRPr="005D453A">
        <w:rPr>
          <w:sz w:val="22"/>
          <w:szCs w:val="18"/>
        </w:rPr>
        <w:t xml:space="preserve"> vision of a production and </w:t>
      </w:r>
      <w:r w:rsidR="00FB7FF3" w:rsidRPr="005D453A">
        <w:rPr>
          <w:sz w:val="22"/>
          <w:szCs w:val="18"/>
        </w:rPr>
        <w:t>develop</w:t>
      </w:r>
      <w:r w:rsidRPr="005D453A">
        <w:rPr>
          <w:sz w:val="22"/>
          <w:szCs w:val="18"/>
        </w:rPr>
        <w:t xml:space="preserve"> the technical systems required to support and deliver that vision. </w:t>
      </w:r>
    </w:p>
    <w:p w14:paraId="0589F1BF" w14:textId="77777777" w:rsidR="007A1BFE" w:rsidRDefault="007A1BFE" w:rsidP="007A1BFE">
      <w:pPr>
        <w:pStyle w:val="ListParagraph"/>
        <w:suppressAutoHyphens w:val="0"/>
        <w:spacing w:before="240" w:after="11" w:line="248" w:lineRule="auto"/>
        <w:rPr>
          <w:sz w:val="22"/>
          <w:szCs w:val="18"/>
        </w:rPr>
      </w:pPr>
    </w:p>
    <w:p w14:paraId="054E7F78" w14:textId="0824C443" w:rsidR="005D453A" w:rsidRPr="005D453A" w:rsidRDefault="005D453A" w:rsidP="00787925">
      <w:pPr>
        <w:pStyle w:val="ListParagraph"/>
        <w:numPr>
          <w:ilvl w:val="0"/>
          <w:numId w:val="36"/>
        </w:numPr>
        <w:suppressAutoHyphens w:val="0"/>
        <w:spacing w:before="240" w:after="11" w:line="248" w:lineRule="auto"/>
        <w:rPr>
          <w:sz w:val="22"/>
          <w:szCs w:val="18"/>
        </w:rPr>
      </w:pPr>
      <w:r w:rsidRPr="005D453A">
        <w:rPr>
          <w:sz w:val="22"/>
          <w:szCs w:val="18"/>
        </w:rPr>
        <w:t>Demonstrated expert knowledge of professional live sound systems including system design, signal flow, digital audio networking, RF systems, communications systems, DSP platforms and audio control systems within a performing arts venue environment.</w:t>
      </w:r>
    </w:p>
    <w:p w14:paraId="34E9614F" w14:textId="77777777" w:rsidR="005D453A" w:rsidRPr="00352C62" w:rsidRDefault="005D453A" w:rsidP="00352C62">
      <w:pPr>
        <w:pStyle w:val="ListParagraph"/>
        <w:suppressAutoHyphens w:val="0"/>
        <w:spacing w:before="240" w:after="11" w:line="248" w:lineRule="auto"/>
        <w:rPr>
          <w:sz w:val="22"/>
          <w:szCs w:val="18"/>
        </w:rPr>
      </w:pPr>
    </w:p>
    <w:p w14:paraId="301B1765" w14:textId="77777777" w:rsidR="006776C9" w:rsidRPr="006776C9" w:rsidRDefault="006776C9" w:rsidP="006776C9">
      <w:pPr>
        <w:pStyle w:val="ListParagraph"/>
        <w:numPr>
          <w:ilvl w:val="0"/>
          <w:numId w:val="36"/>
        </w:numPr>
        <w:suppressAutoHyphens w:val="0"/>
        <w:spacing w:after="0" w:line="300" w:lineRule="atLeast"/>
        <w:rPr>
          <w:sz w:val="22"/>
          <w:szCs w:val="18"/>
        </w:rPr>
      </w:pPr>
      <w:r w:rsidRPr="006776C9">
        <w:rPr>
          <w:sz w:val="22"/>
          <w:szCs w:val="18"/>
        </w:rPr>
        <w:t>Experience leading teams to deliver production and business outcomes, ensuring resources are effectively managed, schedules are achieved and operational objectives are met</w:t>
      </w:r>
    </w:p>
    <w:p w14:paraId="3779C99E" w14:textId="77777777" w:rsidR="00352C62" w:rsidRPr="00352C62" w:rsidRDefault="00352C62" w:rsidP="00352C62">
      <w:pPr>
        <w:pStyle w:val="ListParagraph"/>
        <w:suppressAutoHyphens w:val="0"/>
        <w:spacing w:before="240" w:after="11" w:line="248" w:lineRule="auto"/>
        <w:rPr>
          <w:sz w:val="22"/>
          <w:szCs w:val="18"/>
        </w:rPr>
      </w:pPr>
    </w:p>
    <w:p w14:paraId="1A737282" w14:textId="77777777" w:rsidR="00352C62" w:rsidRPr="00352C62" w:rsidRDefault="00352C62" w:rsidP="00352C62">
      <w:pPr>
        <w:pStyle w:val="ListParagraph"/>
        <w:numPr>
          <w:ilvl w:val="0"/>
          <w:numId w:val="36"/>
        </w:numPr>
        <w:suppressAutoHyphens w:val="0"/>
        <w:spacing w:before="240" w:after="192" w:line="248" w:lineRule="auto"/>
        <w:rPr>
          <w:sz w:val="22"/>
          <w:szCs w:val="18"/>
        </w:rPr>
      </w:pPr>
      <w:r w:rsidRPr="00352C62">
        <w:rPr>
          <w:sz w:val="22"/>
          <w:szCs w:val="18"/>
        </w:rPr>
        <w:t xml:space="preserve">Understanding of the principles and practices of Workplace Diversity and Equity, Workplace Relations and Occupational Health and Safety and the ability to apply them to work practices, as well as an understanding of, and commitment to the ACT Public Service Code of Conduct. </w:t>
      </w:r>
    </w:p>
    <w:p w14:paraId="6D894B91" w14:textId="4724DA55" w:rsidR="003F1DC0" w:rsidRDefault="003F1DC0" w:rsidP="003F1DC0">
      <w:pPr>
        <w:pStyle w:val="BodyText"/>
      </w:pPr>
    </w:p>
    <w:bookmarkEnd w:id="1"/>
    <w:p w14:paraId="7ACA0843" w14:textId="77777777" w:rsidR="003F1DC0" w:rsidRPr="006E4A6F" w:rsidRDefault="003F1DC0" w:rsidP="003F1DC0">
      <w:pPr>
        <w:suppressAutoHyphens w:val="0"/>
        <w:spacing w:after="120"/>
        <w:rPr>
          <w:rFonts w:asciiTheme="minorHAnsi" w:hAnsiTheme="minorHAnsi" w:cstheme="minorHAnsi"/>
          <w:b/>
          <w:sz w:val="28"/>
          <w:szCs w:val="28"/>
        </w:rPr>
      </w:pPr>
      <w:r>
        <w:rPr>
          <w:rFonts w:asciiTheme="minorHAnsi" w:hAnsiTheme="minorHAnsi" w:cstheme="minorHAnsi"/>
          <w:b/>
          <w:sz w:val="28"/>
          <w:szCs w:val="28"/>
        </w:rPr>
        <w:t xml:space="preserve">Other </w:t>
      </w:r>
      <w:r w:rsidRPr="006E4A6F">
        <w:rPr>
          <w:rFonts w:asciiTheme="minorHAnsi" w:hAnsiTheme="minorHAnsi" w:cstheme="minorHAnsi"/>
          <w:b/>
          <w:sz w:val="28"/>
          <w:szCs w:val="28"/>
        </w:rPr>
        <w:t xml:space="preserve">Requirements </w:t>
      </w:r>
      <w:r>
        <w:rPr>
          <w:rFonts w:asciiTheme="minorHAnsi" w:hAnsiTheme="minorHAnsi" w:cstheme="minorHAnsi"/>
          <w:b/>
          <w:sz w:val="28"/>
          <w:szCs w:val="28"/>
        </w:rPr>
        <w:t xml:space="preserve">or </w:t>
      </w:r>
      <w:r w:rsidRPr="006E4A6F">
        <w:rPr>
          <w:rFonts w:asciiTheme="minorHAnsi" w:hAnsiTheme="minorHAnsi" w:cstheme="minorHAnsi"/>
          <w:b/>
          <w:sz w:val="28"/>
          <w:szCs w:val="28"/>
        </w:rPr>
        <w:t>Qualifications</w:t>
      </w:r>
    </w:p>
    <w:p w14:paraId="0E647513" w14:textId="52C6F9FE" w:rsidR="006245BE" w:rsidRPr="006245BE" w:rsidRDefault="00A436BC" w:rsidP="006245BE">
      <w:pPr>
        <w:pStyle w:val="ListParagraph"/>
        <w:numPr>
          <w:ilvl w:val="0"/>
          <w:numId w:val="38"/>
        </w:numPr>
        <w:suppressAutoHyphens w:val="0"/>
        <w:spacing w:after="11" w:line="248" w:lineRule="auto"/>
        <w:rPr>
          <w:sz w:val="22"/>
          <w:szCs w:val="18"/>
        </w:rPr>
      </w:pPr>
      <w:r>
        <w:rPr>
          <w:sz w:val="22"/>
          <w:szCs w:val="18"/>
        </w:rPr>
        <w:t>Certificate IV</w:t>
      </w:r>
      <w:r w:rsidR="00131F20" w:rsidRPr="00131F20">
        <w:rPr>
          <w:sz w:val="22"/>
          <w:szCs w:val="18"/>
        </w:rPr>
        <w:t xml:space="preserve"> in Live Production and Technical Services or equivalent experience (Essential)</w:t>
      </w:r>
    </w:p>
    <w:p w14:paraId="52B60AD7" w14:textId="77777777" w:rsidR="00131F20" w:rsidRPr="00131F20" w:rsidRDefault="00131F20" w:rsidP="00131F20">
      <w:pPr>
        <w:pStyle w:val="ListParagraph"/>
        <w:numPr>
          <w:ilvl w:val="0"/>
          <w:numId w:val="38"/>
        </w:numPr>
        <w:suppressAutoHyphens w:val="0"/>
        <w:spacing w:after="11" w:line="248" w:lineRule="auto"/>
        <w:rPr>
          <w:sz w:val="22"/>
          <w:szCs w:val="18"/>
        </w:rPr>
      </w:pPr>
      <w:r w:rsidRPr="00131F20">
        <w:rPr>
          <w:sz w:val="22"/>
          <w:szCs w:val="18"/>
        </w:rPr>
        <w:t xml:space="preserve">Trainer and Assessor Certificate IV (Desirable)  </w:t>
      </w:r>
    </w:p>
    <w:p w14:paraId="2CCAB824" w14:textId="77777777" w:rsidR="00131F20" w:rsidRPr="00131F20" w:rsidRDefault="00131F20" w:rsidP="00131F20">
      <w:pPr>
        <w:pStyle w:val="ListParagraph"/>
        <w:numPr>
          <w:ilvl w:val="0"/>
          <w:numId w:val="38"/>
        </w:numPr>
        <w:suppressAutoHyphens w:val="0"/>
        <w:spacing w:after="11" w:line="248" w:lineRule="auto"/>
        <w:rPr>
          <w:sz w:val="22"/>
          <w:szCs w:val="18"/>
        </w:rPr>
      </w:pPr>
      <w:r w:rsidRPr="00131F20">
        <w:rPr>
          <w:sz w:val="22"/>
          <w:szCs w:val="18"/>
        </w:rPr>
        <w:t xml:space="preserve">Relevant industry related Certificate IV (Desirable) </w:t>
      </w:r>
    </w:p>
    <w:p w14:paraId="78071557" w14:textId="77777777" w:rsidR="00131F20" w:rsidRPr="00131F20" w:rsidRDefault="00131F20" w:rsidP="00131F20">
      <w:pPr>
        <w:pStyle w:val="ListParagraph"/>
        <w:numPr>
          <w:ilvl w:val="0"/>
          <w:numId w:val="38"/>
        </w:numPr>
        <w:suppressAutoHyphens w:val="0"/>
        <w:spacing w:after="11" w:line="248" w:lineRule="auto"/>
        <w:rPr>
          <w:sz w:val="22"/>
          <w:szCs w:val="18"/>
        </w:rPr>
      </w:pPr>
      <w:r w:rsidRPr="00131F20">
        <w:rPr>
          <w:sz w:val="22"/>
          <w:szCs w:val="18"/>
        </w:rPr>
        <w:t xml:space="preserve">Entertainment Industry training certificates (Desirable) </w:t>
      </w:r>
    </w:p>
    <w:p w14:paraId="367245A8" w14:textId="77777777" w:rsidR="00131F20" w:rsidRDefault="00131F20" w:rsidP="00F606F0">
      <w:pPr>
        <w:spacing w:after="120"/>
        <w:rPr>
          <w:rFonts w:cs="Arial"/>
          <w:sz w:val="22"/>
          <w:szCs w:val="22"/>
          <w:highlight w:val="yellow"/>
        </w:rPr>
      </w:pPr>
    </w:p>
    <w:p w14:paraId="288F5E48" w14:textId="72C5EB15" w:rsidR="00AC408A" w:rsidRPr="00C37412" w:rsidRDefault="004E0F65" w:rsidP="00F606F0">
      <w:pPr>
        <w:spacing w:after="120"/>
        <w:rPr>
          <w:sz w:val="22"/>
          <w:szCs w:val="18"/>
        </w:rPr>
      </w:pPr>
      <w:r w:rsidRPr="003F1DC0">
        <w:rPr>
          <w:i/>
          <w:iCs/>
          <w:sz w:val="22"/>
          <w:szCs w:val="18"/>
        </w:rPr>
        <w:t>The ACT Public Service supports workforce diversity and is committed to creating an inclusive workplace. As part of this commitment, Aboriginal and Torres Strait Islander peoples, people with disability and those who identify as LBGTIQ are encouraged to apply.</w:t>
      </w:r>
    </w:p>
    <w:p w14:paraId="3EFC99BC" w14:textId="77777777" w:rsidR="00C37412" w:rsidRDefault="00C37412">
      <w:pPr>
        <w:suppressAutoHyphens w:val="0"/>
        <w:spacing w:after="0"/>
        <w:rPr>
          <w:rFonts w:asciiTheme="minorHAnsi" w:hAnsiTheme="minorHAnsi" w:cstheme="minorHAnsi"/>
          <w:b/>
          <w:sz w:val="32"/>
          <w:szCs w:val="32"/>
          <w:lang w:eastAsia="ja-JP"/>
        </w:rPr>
      </w:pPr>
      <w:r>
        <w:rPr>
          <w:rFonts w:asciiTheme="minorHAnsi" w:hAnsiTheme="minorHAnsi" w:cstheme="minorHAnsi"/>
          <w:b/>
          <w:sz w:val="32"/>
          <w:szCs w:val="32"/>
          <w:lang w:eastAsia="ja-JP"/>
        </w:rPr>
        <w:br w:type="page"/>
      </w:r>
    </w:p>
    <w:p w14:paraId="2ECD99F9" w14:textId="6333381D" w:rsidR="002A43D2" w:rsidRPr="006E4A6F" w:rsidRDefault="002A43D2" w:rsidP="005B56A8">
      <w:pPr>
        <w:pBdr>
          <w:bottom w:val="single" w:sz="4" w:space="1" w:color="auto"/>
        </w:pBdr>
        <w:rPr>
          <w:rFonts w:asciiTheme="minorHAnsi" w:hAnsiTheme="minorHAnsi" w:cstheme="minorHAnsi"/>
          <w:b/>
          <w:sz w:val="32"/>
          <w:szCs w:val="32"/>
          <w:lang w:eastAsia="ja-JP"/>
        </w:rPr>
      </w:pPr>
      <w:r w:rsidRPr="006E4A6F">
        <w:rPr>
          <w:rFonts w:asciiTheme="minorHAnsi" w:hAnsiTheme="minorHAnsi" w:cstheme="minorHAnsi"/>
          <w:b/>
          <w:sz w:val="32"/>
          <w:szCs w:val="32"/>
          <w:lang w:eastAsia="ja-JP"/>
        </w:rPr>
        <w:lastRenderedPageBreak/>
        <w:t xml:space="preserve">WORK ENVIRONMENT DESCRIPTION </w:t>
      </w:r>
    </w:p>
    <w:p w14:paraId="19F1AD6F" w14:textId="442A2B76" w:rsidR="00731287" w:rsidRPr="002138CC" w:rsidRDefault="0059600A" w:rsidP="004731B4">
      <w:pPr>
        <w:spacing w:after="0"/>
        <w:rPr>
          <w:rFonts w:asciiTheme="minorHAnsi" w:hAnsiTheme="minorHAnsi" w:cstheme="minorHAnsi"/>
          <w:sz w:val="22"/>
          <w:szCs w:val="22"/>
        </w:rPr>
      </w:pPr>
      <w:r w:rsidRPr="002138CC">
        <w:rPr>
          <w:rFonts w:asciiTheme="minorHAnsi" w:hAnsiTheme="minorHAnsi" w:cstheme="minorHAnsi"/>
          <w:sz w:val="22"/>
          <w:szCs w:val="22"/>
        </w:rPr>
        <w:t>The following work environment description outlines the inherent requirements of th</w:t>
      </w:r>
      <w:r w:rsidR="00BF2402" w:rsidRPr="002138CC">
        <w:rPr>
          <w:rFonts w:asciiTheme="minorHAnsi" w:hAnsiTheme="minorHAnsi" w:cstheme="minorHAnsi"/>
          <w:sz w:val="22"/>
          <w:szCs w:val="22"/>
        </w:rPr>
        <w:t xml:space="preserve">is </w:t>
      </w:r>
      <w:r w:rsidRPr="002138CC">
        <w:rPr>
          <w:rFonts w:asciiTheme="minorHAnsi" w:hAnsiTheme="minorHAnsi" w:cstheme="minorHAnsi"/>
          <w:sz w:val="22"/>
          <w:szCs w:val="22"/>
        </w:rPr>
        <w:t>role and indicates how frequently each of these requirements would be performed. Please note that Cultural Facilities Corporation is committed to providing reasonable adjustment and ensuring all individuals have equal opportunities in the workplace.</w:t>
      </w:r>
    </w:p>
    <w:p w14:paraId="0E0BE0D6" w14:textId="77777777" w:rsidR="00731287" w:rsidRDefault="00731287" w:rsidP="004731B4">
      <w:pPr>
        <w:spacing w:after="0"/>
        <w:rPr>
          <w:rFonts w:asciiTheme="minorHAnsi" w:hAnsiTheme="minorHAnsi" w:cstheme="minorHAnsi"/>
          <w:sz w:val="22"/>
          <w:szCs w:val="22"/>
        </w:rPr>
      </w:pPr>
    </w:p>
    <w:p w14:paraId="1F5BD293" w14:textId="26FDAE67" w:rsidR="00AC408A" w:rsidRPr="003F1DC0" w:rsidRDefault="00AC408A" w:rsidP="004731B4">
      <w:pPr>
        <w:spacing w:after="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C408A" w:rsidRPr="003F1DC0" w14:paraId="16FC9DE1" w14:textId="77777777" w:rsidTr="00CB0E97">
        <w:trPr>
          <w:trHeight w:val="454"/>
        </w:trPr>
        <w:tc>
          <w:tcPr>
            <w:tcW w:w="6912" w:type="dxa"/>
            <w:shd w:val="clear" w:color="auto" w:fill="DEEAF6"/>
            <w:vAlign w:val="center"/>
          </w:tcPr>
          <w:p w14:paraId="20AA1CA2"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ADMINISTRATIVE</w:t>
            </w:r>
          </w:p>
        </w:tc>
        <w:tc>
          <w:tcPr>
            <w:tcW w:w="2694" w:type="dxa"/>
            <w:shd w:val="clear" w:color="auto" w:fill="DEEAF6"/>
            <w:vAlign w:val="center"/>
          </w:tcPr>
          <w:p w14:paraId="3919346A"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0EE68EA7" w14:textId="77777777" w:rsidTr="00CB0E97">
        <w:trPr>
          <w:trHeight w:val="283"/>
        </w:trPr>
        <w:tc>
          <w:tcPr>
            <w:tcW w:w="6912" w:type="dxa"/>
            <w:vAlign w:val="center"/>
          </w:tcPr>
          <w:p w14:paraId="74416C4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Telephone use</w:t>
            </w:r>
          </w:p>
        </w:tc>
        <w:tc>
          <w:tcPr>
            <w:tcW w:w="2694" w:type="dxa"/>
            <w:vAlign w:val="center"/>
          </w:tcPr>
          <w:p w14:paraId="0CE3815D" w14:textId="1C17125A"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09573BD8" w14:textId="77777777" w:rsidTr="00CB0E97">
        <w:trPr>
          <w:trHeight w:val="283"/>
        </w:trPr>
        <w:tc>
          <w:tcPr>
            <w:tcW w:w="6912" w:type="dxa"/>
            <w:vAlign w:val="center"/>
          </w:tcPr>
          <w:p w14:paraId="3DFB432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General computer use</w:t>
            </w:r>
          </w:p>
        </w:tc>
        <w:tc>
          <w:tcPr>
            <w:tcW w:w="2694" w:type="dxa"/>
            <w:vAlign w:val="center"/>
          </w:tcPr>
          <w:p w14:paraId="6B4D237C" w14:textId="6C540881"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EEB1C98" w14:textId="77777777" w:rsidTr="00CB0E97">
        <w:trPr>
          <w:trHeight w:val="283"/>
        </w:trPr>
        <w:tc>
          <w:tcPr>
            <w:tcW w:w="6912" w:type="dxa"/>
            <w:vAlign w:val="center"/>
          </w:tcPr>
          <w:p w14:paraId="729F813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Extensive keying/data entry</w:t>
            </w:r>
          </w:p>
        </w:tc>
        <w:tc>
          <w:tcPr>
            <w:tcW w:w="2694" w:type="dxa"/>
            <w:vAlign w:val="center"/>
          </w:tcPr>
          <w:p w14:paraId="6C2E1511"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4AAC22F7" w14:textId="77777777" w:rsidTr="00CB0E97">
        <w:trPr>
          <w:trHeight w:val="283"/>
        </w:trPr>
        <w:tc>
          <w:tcPr>
            <w:tcW w:w="6912" w:type="dxa"/>
            <w:vAlign w:val="center"/>
          </w:tcPr>
          <w:p w14:paraId="5CB4D0F4"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Graphical/analytical based</w:t>
            </w:r>
          </w:p>
        </w:tc>
        <w:tc>
          <w:tcPr>
            <w:tcW w:w="2694" w:type="dxa"/>
            <w:vAlign w:val="center"/>
          </w:tcPr>
          <w:p w14:paraId="1FC10366" w14:textId="22CB09B6"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r w:rsidR="00AC408A" w:rsidRPr="003F1DC0">
              <w:rPr>
                <w:rFonts w:asciiTheme="minorHAnsi" w:hAnsiTheme="minorHAnsi" w:cstheme="minorHAnsi"/>
                <w:sz w:val="22"/>
              </w:rPr>
              <w:t xml:space="preserve"> </w:t>
            </w:r>
          </w:p>
        </w:tc>
      </w:tr>
      <w:tr w:rsidR="00AC408A" w:rsidRPr="003F1DC0" w14:paraId="5B4C6706" w14:textId="77777777" w:rsidTr="00CB0E97">
        <w:trPr>
          <w:trHeight w:val="283"/>
        </w:trPr>
        <w:tc>
          <w:tcPr>
            <w:tcW w:w="6912" w:type="dxa"/>
            <w:vAlign w:val="center"/>
          </w:tcPr>
          <w:p w14:paraId="48C63F7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Sitting at a desk</w:t>
            </w:r>
          </w:p>
        </w:tc>
        <w:tc>
          <w:tcPr>
            <w:tcW w:w="2694" w:type="dxa"/>
            <w:vAlign w:val="center"/>
          </w:tcPr>
          <w:p w14:paraId="787C8021" w14:textId="5DF85E5E"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r w:rsidR="00AC408A" w:rsidRPr="003F1DC0">
              <w:rPr>
                <w:rFonts w:asciiTheme="minorHAnsi" w:hAnsiTheme="minorHAnsi" w:cstheme="minorHAnsi"/>
                <w:sz w:val="22"/>
              </w:rPr>
              <w:t xml:space="preserve"> </w:t>
            </w:r>
          </w:p>
        </w:tc>
      </w:tr>
      <w:tr w:rsidR="00AC408A" w:rsidRPr="003F1DC0" w14:paraId="3366E421" w14:textId="77777777" w:rsidTr="00CB0E97">
        <w:trPr>
          <w:trHeight w:val="283"/>
        </w:trPr>
        <w:tc>
          <w:tcPr>
            <w:tcW w:w="6912" w:type="dxa"/>
            <w:vAlign w:val="center"/>
          </w:tcPr>
          <w:p w14:paraId="1D1946E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Standing for long periods </w:t>
            </w:r>
          </w:p>
        </w:tc>
        <w:tc>
          <w:tcPr>
            <w:tcW w:w="2694" w:type="dxa"/>
            <w:vAlign w:val="center"/>
          </w:tcPr>
          <w:p w14:paraId="6DC18060" w14:textId="4A08C57E"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6E8617B8" w14:textId="77777777" w:rsidTr="00CB0E97">
        <w:trPr>
          <w:trHeight w:val="283"/>
        </w:trPr>
        <w:tc>
          <w:tcPr>
            <w:tcW w:w="6912" w:type="dxa"/>
            <w:vAlign w:val="center"/>
          </w:tcPr>
          <w:p w14:paraId="0D4A863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Designated workstation </w:t>
            </w:r>
          </w:p>
        </w:tc>
        <w:tc>
          <w:tcPr>
            <w:tcW w:w="2694" w:type="dxa"/>
            <w:vAlign w:val="center"/>
          </w:tcPr>
          <w:p w14:paraId="7F0B45EA" w14:textId="5F90140E" w:rsidR="00AC408A" w:rsidRPr="003F1DC0" w:rsidRDefault="00964B60"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2948D579"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16F6E938" w14:textId="77777777" w:rsidTr="00CB0E97">
        <w:trPr>
          <w:trHeight w:val="454"/>
        </w:trPr>
        <w:tc>
          <w:tcPr>
            <w:tcW w:w="6912" w:type="dxa"/>
            <w:shd w:val="clear" w:color="auto" w:fill="DEEAF6"/>
            <w:vAlign w:val="center"/>
          </w:tcPr>
          <w:p w14:paraId="6A323E86"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STANDARD HOURS</w:t>
            </w:r>
          </w:p>
        </w:tc>
        <w:tc>
          <w:tcPr>
            <w:tcW w:w="2694" w:type="dxa"/>
            <w:shd w:val="clear" w:color="auto" w:fill="DEEAF6"/>
            <w:vAlign w:val="center"/>
          </w:tcPr>
          <w:p w14:paraId="24958408"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476817A9" w14:textId="77777777" w:rsidTr="00CB0E97">
        <w:trPr>
          <w:trHeight w:val="283"/>
        </w:trPr>
        <w:tc>
          <w:tcPr>
            <w:tcW w:w="6912" w:type="dxa"/>
            <w:vAlign w:val="center"/>
          </w:tcPr>
          <w:p w14:paraId="195DD9A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Flexible working hours (access to flex time) </w:t>
            </w:r>
          </w:p>
        </w:tc>
        <w:tc>
          <w:tcPr>
            <w:tcW w:w="2694" w:type="dxa"/>
            <w:vAlign w:val="center"/>
          </w:tcPr>
          <w:p w14:paraId="4074442C" w14:textId="7E18F9CA"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3A549A66" w14:textId="77777777" w:rsidTr="00CB0E97">
        <w:trPr>
          <w:trHeight w:val="283"/>
        </w:trPr>
        <w:tc>
          <w:tcPr>
            <w:tcW w:w="6912" w:type="dxa"/>
            <w:vAlign w:val="center"/>
          </w:tcPr>
          <w:p w14:paraId="7F6099C3"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Fixed or specified start/finish times </w:t>
            </w:r>
          </w:p>
        </w:tc>
        <w:tc>
          <w:tcPr>
            <w:tcW w:w="2694" w:type="dxa"/>
            <w:vAlign w:val="center"/>
          </w:tcPr>
          <w:p w14:paraId="37F7D935" w14:textId="61742733"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0074CA9" w14:textId="77777777" w:rsidTr="00CB0E97">
        <w:trPr>
          <w:trHeight w:val="283"/>
        </w:trPr>
        <w:tc>
          <w:tcPr>
            <w:tcW w:w="6912" w:type="dxa"/>
            <w:vAlign w:val="center"/>
          </w:tcPr>
          <w:p w14:paraId="5AB41438"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Expected to work extensive hours over a significant period due to the nature of the duties </w:t>
            </w:r>
          </w:p>
        </w:tc>
        <w:tc>
          <w:tcPr>
            <w:tcW w:w="2694" w:type="dxa"/>
            <w:vAlign w:val="center"/>
          </w:tcPr>
          <w:p w14:paraId="49788807" w14:textId="7AB71FBA"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62791ED9" w14:textId="77777777" w:rsidTr="00CB0E97">
        <w:trPr>
          <w:trHeight w:val="283"/>
        </w:trPr>
        <w:tc>
          <w:tcPr>
            <w:tcW w:w="6912" w:type="dxa"/>
            <w:vAlign w:val="center"/>
          </w:tcPr>
          <w:p w14:paraId="2314BA40" w14:textId="0D0F4639"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Access to Accrued Days Off (ADOs)</w:t>
            </w:r>
          </w:p>
        </w:tc>
        <w:tc>
          <w:tcPr>
            <w:tcW w:w="2694" w:type="dxa"/>
            <w:vAlign w:val="center"/>
          </w:tcPr>
          <w:p w14:paraId="6D39EE55"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7C8C7627" w14:textId="77777777" w:rsidTr="00CB0E97">
        <w:trPr>
          <w:trHeight w:val="283"/>
        </w:trPr>
        <w:tc>
          <w:tcPr>
            <w:tcW w:w="6912" w:type="dxa"/>
            <w:vAlign w:val="center"/>
          </w:tcPr>
          <w:p w14:paraId="5BA1614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Peaks and troughs </w:t>
            </w:r>
          </w:p>
        </w:tc>
        <w:tc>
          <w:tcPr>
            <w:tcW w:w="2694" w:type="dxa"/>
            <w:vAlign w:val="center"/>
          </w:tcPr>
          <w:p w14:paraId="591E5AC1" w14:textId="64D81EF0" w:rsidR="00AC408A" w:rsidRPr="003F1DC0" w:rsidRDefault="00C37412"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019C6E3F" w14:textId="77777777" w:rsidTr="00CB0E97">
        <w:trPr>
          <w:trHeight w:val="283"/>
        </w:trPr>
        <w:tc>
          <w:tcPr>
            <w:tcW w:w="6912" w:type="dxa"/>
            <w:vAlign w:val="center"/>
          </w:tcPr>
          <w:p w14:paraId="339DA06B"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overtime </w:t>
            </w:r>
          </w:p>
        </w:tc>
        <w:tc>
          <w:tcPr>
            <w:tcW w:w="2694" w:type="dxa"/>
            <w:vAlign w:val="center"/>
          </w:tcPr>
          <w:p w14:paraId="411FF23A" w14:textId="355DA7F9"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3C14B592" w14:textId="77777777" w:rsidTr="00CB0E97">
        <w:trPr>
          <w:trHeight w:val="283"/>
        </w:trPr>
        <w:tc>
          <w:tcPr>
            <w:tcW w:w="6912" w:type="dxa"/>
            <w:vAlign w:val="center"/>
          </w:tcPr>
          <w:p w14:paraId="693E0BD3"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Rostered shift work </w:t>
            </w:r>
          </w:p>
        </w:tc>
        <w:tc>
          <w:tcPr>
            <w:tcW w:w="2694" w:type="dxa"/>
            <w:vAlign w:val="center"/>
          </w:tcPr>
          <w:p w14:paraId="0C588C8D" w14:textId="10AE89D0"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01866C4C"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67075052" w14:textId="77777777" w:rsidTr="00CB0E97">
        <w:trPr>
          <w:trHeight w:val="454"/>
        </w:trPr>
        <w:tc>
          <w:tcPr>
            <w:tcW w:w="6912" w:type="dxa"/>
            <w:shd w:val="clear" w:color="auto" w:fill="DEEAF6"/>
            <w:vAlign w:val="center"/>
          </w:tcPr>
          <w:p w14:paraId="1CF55350"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SOCIAL DEMANDS </w:t>
            </w:r>
          </w:p>
        </w:tc>
        <w:tc>
          <w:tcPr>
            <w:tcW w:w="2694" w:type="dxa"/>
            <w:shd w:val="clear" w:color="auto" w:fill="DEEAF6"/>
            <w:vAlign w:val="center"/>
          </w:tcPr>
          <w:p w14:paraId="0A89E448"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77E85826" w14:textId="77777777" w:rsidTr="00CB0E97">
        <w:trPr>
          <w:trHeight w:val="283"/>
        </w:trPr>
        <w:tc>
          <w:tcPr>
            <w:tcW w:w="6912" w:type="dxa"/>
            <w:vAlign w:val="center"/>
          </w:tcPr>
          <w:p w14:paraId="1EA137C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 with others towards shared goals in a team environment</w:t>
            </w:r>
          </w:p>
        </w:tc>
        <w:tc>
          <w:tcPr>
            <w:tcW w:w="2694" w:type="dxa"/>
            <w:vAlign w:val="center"/>
          </w:tcPr>
          <w:p w14:paraId="29E60206"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4872A9CA" w14:textId="77777777" w:rsidTr="00CB0E97">
        <w:trPr>
          <w:trHeight w:val="283"/>
        </w:trPr>
        <w:tc>
          <w:tcPr>
            <w:tcW w:w="6912" w:type="dxa"/>
            <w:vAlign w:val="center"/>
          </w:tcPr>
          <w:p w14:paraId="278A9DF2"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 in isolation from other staff (remote supervision)</w:t>
            </w:r>
          </w:p>
        </w:tc>
        <w:tc>
          <w:tcPr>
            <w:tcW w:w="2694" w:type="dxa"/>
            <w:vAlign w:val="center"/>
          </w:tcPr>
          <w:p w14:paraId="0BDA1560" w14:textId="4CAA539E"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61E26BA8" w14:textId="77777777" w:rsidTr="00CB0E97">
        <w:trPr>
          <w:trHeight w:val="283"/>
        </w:trPr>
        <w:tc>
          <w:tcPr>
            <w:tcW w:w="6912" w:type="dxa"/>
            <w:vAlign w:val="center"/>
          </w:tcPr>
          <w:p w14:paraId="71E880C6"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Working in a call centre environment</w:t>
            </w:r>
          </w:p>
        </w:tc>
        <w:tc>
          <w:tcPr>
            <w:tcW w:w="2694" w:type="dxa"/>
            <w:vAlign w:val="center"/>
          </w:tcPr>
          <w:p w14:paraId="7FA11653"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565C9DF8" w14:textId="77777777" w:rsidTr="00CB0E97">
        <w:trPr>
          <w:trHeight w:val="283"/>
        </w:trPr>
        <w:tc>
          <w:tcPr>
            <w:tcW w:w="6912" w:type="dxa"/>
            <w:vAlign w:val="center"/>
          </w:tcPr>
          <w:p w14:paraId="4648EF76"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Working directly with the public</w:t>
            </w:r>
          </w:p>
        </w:tc>
        <w:tc>
          <w:tcPr>
            <w:tcW w:w="2694" w:type="dxa"/>
            <w:vAlign w:val="center"/>
          </w:tcPr>
          <w:p w14:paraId="77175D20" w14:textId="64B6B9BB" w:rsidR="00AC408A" w:rsidRPr="003F1DC0" w:rsidRDefault="000B0A18"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3A250AFC"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723E0EFE" w14:textId="77777777" w:rsidTr="00CB0E97">
        <w:trPr>
          <w:trHeight w:val="454"/>
        </w:trPr>
        <w:tc>
          <w:tcPr>
            <w:tcW w:w="6912" w:type="dxa"/>
            <w:shd w:val="clear" w:color="auto" w:fill="DEEAF6"/>
            <w:vAlign w:val="center"/>
          </w:tcPr>
          <w:p w14:paraId="3A2341DC"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PHYSICAL DEMANDS</w:t>
            </w:r>
          </w:p>
        </w:tc>
        <w:tc>
          <w:tcPr>
            <w:tcW w:w="2694" w:type="dxa"/>
            <w:shd w:val="clear" w:color="auto" w:fill="DEEAF6"/>
            <w:vAlign w:val="center"/>
          </w:tcPr>
          <w:p w14:paraId="75A2665E"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7C92AB38" w14:textId="77777777" w:rsidTr="00CB0E97">
        <w:trPr>
          <w:trHeight w:val="283"/>
        </w:trPr>
        <w:tc>
          <w:tcPr>
            <w:tcW w:w="6912" w:type="dxa"/>
            <w:vAlign w:val="center"/>
          </w:tcPr>
          <w:p w14:paraId="51D2276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Distance walking (large buildings or inter-building transit)</w:t>
            </w:r>
          </w:p>
        </w:tc>
        <w:tc>
          <w:tcPr>
            <w:tcW w:w="2694" w:type="dxa"/>
            <w:vAlign w:val="center"/>
          </w:tcPr>
          <w:p w14:paraId="063D6685" w14:textId="0B397216" w:rsidR="00AC408A" w:rsidRPr="003F1DC0"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7D860610" w14:textId="77777777" w:rsidTr="00CB0E97">
        <w:trPr>
          <w:trHeight w:val="283"/>
        </w:trPr>
        <w:tc>
          <w:tcPr>
            <w:tcW w:w="6912" w:type="dxa"/>
            <w:vAlign w:val="center"/>
          </w:tcPr>
          <w:p w14:paraId="21BF784F"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outdoors </w:t>
            </w:r>
          </w:p>
        </w:tc>
        <w:tc>
          <w:tcPr>
            <w:tcW w:w="2694" w:type="dxa"/>
            <w:vAlign w:val="center"/>
          </w:tcPr>
          <w:p w14:paraId="49773701" w14:textId="2B4A3B9C" w:rsidR="00AC408A" w:rsidRPr="0066638A" w:rsidRDefault="006663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19A398D0"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12A8B68D" w14:textId="77777777" w:rsidTr="00CB0E97">
        <w:trPr>
          <w:trHeight w:val="454"/>
        </w:trPr>
        <w:tc>
          <w:tcPr>
            <w:tcW w:w="6912" w:type="dxa"/>
            <w:shd w:val="clear" w:color="auto" w:fill="DEEAF6"/>
            <w:vAlign w:val="center"/>
          </w:tcPr>
          <w:p w14:paraId="342A26ED"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MANUAL HANDLING </w:t>
            </w:r>
          </w:p>
        </w:tc>
        <w:tc>
          <w:tcPr>
            <w:tcW w:w="2694" w:type="dxa"/>
            <w:shd w:val="clear" w:color="auto" w:fill="DEEAF6"/>
            <w:vAlign w:val="center"/>
          </w:tcPr>
          <w:p w14:paraId="502410E3"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F5155F" w:rsidRPr="003F1DC0" w14:paraId="38BA0981" w14:textId="77777777" w:rsidTr="00CB0E97">
        <w:trPr>
          <w:trHeight w:val="283"/>
        </w:trPr>
        <w:tc>
          <w:tcPr>
            <w:tcW w:w="6912" w:type="dxa"/>
            <w:vAlign w:val="center"/>
          </w:tcPr>
          <w:p w14:paraId="6D6FE9C8"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0 – 5kg</w:t>
            </w:r>
          </w:p>
        </w:tc>
        <w:tc>
          <w:tcPr>
            <w:tcW w:w="2694" w:type="dxa"/>
            <w:vAlign w:val="center"/>
          </w:tcPr>
          <w:p w14:paraId="79687E16" w14:textId="3330FF3B"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16EEB8F3" w14:textId="77777777" w:rsidTr="00763012">
        <w:trPr>
          <w:trHeight w:val="283"/>
        </w:trPr>
        <w:tc>
          <w:tcPr>
            <w:tcW w:w="6912" w:type="dxa"/>
            <w:vAlign w:val="center"/>
          </w:tcPr>
          <w:p w14:paraId="540B68E9"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5 – 10kg</w:t>
            </w:r>
          </w:p>
        </w:tc>
        <w:tc>
          <w:tcPr>
            <w:tcW w:w="2694" w:type="dxa"/>
          </w:tcPr>
          <w:p w14:paraId="54C4A4AF" w14:textId="465EF11B"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33C0A01E" w14:textId="77777777" w:rsidTr="00763012">
        <w:trPr>
          <w:trHeight w:val="283"/>
        </w:trPr>
        <w:tc>
          <w:tcPr>
            <w:tcW w:w="6912" w:type="dxa"/>
            <w:vAlign w:val="center"/>
          </w:tcPr>
          <w:p w14:paraId="5F3A00EA"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Lifting 10kg+</w:t>
            </w:r>
          </w:p>
        </w:tc>
        <w:tc>
          <w:tcPr>
            <w:tcW w:w="2694" w:type="dxa"/>
          </w:tcPr>
          <w:p w14:paraId="4F420B84" w14:textId="1940A1AB"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443125BD" w14:textId="77777777" w:rsidTr="00CB0E97">
        <w:trPr>
          <w:trHeight w:val="283"/>
        </w:trPr>
        <w:tc>
          <w:tcPr>
            <w:tcW w:w="6912" w:type="dxa"/>
            <w:vAlign w:val="center"/>
          </w:tcPr>
          <w:p w14:paraId="7FCB7E94"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Climbing</w:t>
            </w:r>
          </w:p>
        </w:tc>
        <w:tc>
          <w:tcPr>
            <w:tcW w:w="2694" w:type="dxa"/>
            <w:vAlign w:val="center"/>
          </w:tcPr>
          <w:p w14:paraId="3CC3F23F" w14:textId="56195FEB"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3603EAAE" w14:textId="77777777" w:rsidTr="00CB0E97">
        <w:trPr>
          <w:trHeight w:val="283"/>
        </w:trPr>
        <w:tc>
          <w:tcPr>
            <w:tcW w:w="6912" w:type="dxa"/>
            <w:vAlign w:val="center"/>
          </w:tcPr>
          <w:p w14:paraId="2C81AF1C"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Reaching</w:t>
            </w:r>
          </w:p>
        </w:tc>
        <w:tc>
          <w:tcPr>
            <w:tcW w:w="2694" w:type="dxa"/>
            <w:vAlign w:val="center"/>
          </w:tcPr>
          <w:p w14:paraId="06278AC9" w14:textId="57FC80CD"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43E42F85" w14:textId="77777777" w:rsidTr="00CB0E97">
        <w:trPr>
          <w:trHeight w:val="283"/>
        </w:trPr>
        <w:tc>
          <w:tcPr>
            <w:tcW w:w="6912" w:type="dxa"/>
            <w:vAlign w:val="center"/>
          </w:tcPr>
          <w:p w14:paraId="4F4EEEC0"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Bending/squatting</w:t>
            </w:r>
          </w:p>
        </w:tc>
        <w:tc>
          <w:tcPr>
            <w:tcW w:w="2694" w:type="dxa"/>
            <w:vAlign w:val="center"/>
          </w:tcPr>
          <w:p w14:paraId="222A17EA" w14:textId="718D1667"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6739C469" w14:textId="77777777" w:rsidTr="00CB0E97">
        <w:trPr>
          <w:trHeight w:val="283"/>
        </w:trPr>
        <w:tc>
          <w:tcPr>
            <w:tcW w:w="6912" w:type="dxa"/>
            <w:vAlign w:val="center"/>
          </w:tcPr>
          <w:p w14:paraId="23FFCE0C"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t>Push/pull</w:t>
            </w:r>
          </w:p>
        </w:tc>
        <w:tc>
          <w:tcPr>
            <w:tcW w:w="2694" w:type="dxa"/>
            <w:vAlign w:val="center"/>
          </w:tcPr>
          <w:p w14:paraId="279055D6" w14:textId="6847BAE3"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F5155F" w:rsidRPr="003F1DC0" w14:paraId="35737C69" w14:textId="77777777" w:rsidTr="00CB0E97">
        <w:trPr>
          <w:trHeight w:val="283"/>
        </w:trPr>
        <w:tc>
          <w:tcPr>
            <w:tcW w:w="6912" w:type="dxa"/>
            <w:vAlign w:val="center"/>
          </w:tcPr>
          <w:p w14:paraId="2E30EFE6" w14:textId="77777777" w:rsidR="00F5155F" w:rsidRPr="003F1DC0" w:rsidRDefault="00F5155F" w:rsidP="00F5155F">
            <w:pPr>
              <w:pStyle w:val="Tabletext"/>
              <w:spacing w:before="0" w:after="0"/>
              <w:rPr>
                <w:rFonts w:asciiTheme="minorHAnsi" w:hAnsiTheme="minorHAnsi" w:cstheme="minorHAnsi"/>
                <w:sz w:val="22"/>
              </w:rPr>
            </w:pPr>
            <w:r w:rsidRPr="003F1DC0">
              <w:rPr>
                <w:rFonts w:asciiTheme="minorHAnsi" w:hAnsiTheme="minorHAnsi" w:cstheme="minorHAnsi"/>
                <w:sz w:val="22"/>
              </w:rPr>
              <w:lastRenderedPageBreak/>
              <w:t>Sequential repetitive movements in a short amount of time</w:t>
            </w:r>
          </w:p>
        </w:tc>
        <w:tc>
          <w:tcPr>
            <w:tcW w:w="2694" w:type="dxa"/>
            <w:vAlign w:val="center"/>
          </w:tcPr>
          <w:p w14:paraId="267018C8" w14:textId="0BA4C747" w:rsidR="00F5155F" w:rsidRPr="003F1DC0" w:rsidRDefault="00D17A7C" w:rsidP="00F5155F">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bl>
    <w:p w14:paraId="2A789420"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59A35002" w14:textId="77777777" w:rsidTr="00CB0E97">
        <w:trPr>
          <w:trHeight w:val="454"/>
        </w:trPr>
        <w:tc>
          <w:tcPr>
            <w:tcW w:w="6912" w:type="dxa"/>
            <w:shd w:val="clear" w:color="auto" w:fill="DEEAF6"/>
            <w:vAlign w:val="center"/>
          </w:tcPr>
          <w:p w14:paraId="6ED74A24"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TRAVEL</w:t>
            </w:r>
          </w:p>
        </w:tc>
        <w:tc>
          <w:tcPr>
            <w:tcW w:w="2694" w:type="dxa"/>
            <w:shd w:val="clear" w:color="auto" w:fill="DEEAF6"/>
            <w:vAlign w:val="center"/>
          </w:tcPr>
          <w:p w14:paraId="544441F6"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5B24BD47" w14:textId="77777777" w:rsidTr="00CB0E97">
        <w:trPr>
          <w:trHeight w:val="283"/>
        </w:trPr>
        <w:tc>
          <w:tcPr>
            <w:tcW w:w="6912" w:type="dxa"/>
            <w:vAlign w:val="center"/>
          </w:tcPr>
          <w:p w14:paraId="69414E2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Frequent travel – multiple work sites</w:t>
            </w:r>
          </w:p>
        </w:tc>
        <w:tc>
          <w:tcPr>
            <w:tcW w:w="2694" w:type="dxa"/>
            <w:vAlign w:val="center"/>
          </w:tcPr>
          <w:p w14:paraId="0960A19D" w14:textId="2E315DF4"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303048C6" w14:textId="77777777" w:rsidTr="00CB0E97">
        <w:trPr>
          <w:trHeight w:val="283"/>
        </w:trPr>
        <w:tc>
          <w:tcPr>
            <w:tcW w:w="6912" w:type="dxa"/>
            <w:vAlign w:val="center"/>
          </w:tcPr>
          <w:p w14:paraId="2B7E444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travel – driving </w:t>
            </w:r>
          </w:p>
        </w:tc>
        <w:tc>
          <w:tcPr>
            <w:tcW w:w="2694" w:type="dxa"/>
            <w:vAlign w:val="center"/>
          </w:tcPr>
          <w:p w14:paraId="260F3350" w14:textId="4A83866C"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27D02FEF" w14:textId="77777777" w:rsidTr="00CB0E97">
        <w:trPr>
          <w:trHeight w:val="283"/>
        </w:trPr>
        <w:tc>
          <w:tcPr>
            <w:tcW w:w="6912" w:type="dxa"/>
            <w:vAlign w:val="center"/>
          </w:tcPr>
          <w:p w14:paraId="47649D0F"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Frequent travel – interstate </w:t>
            </w:r>
          </w:p>
        </w:tc>
        <w:tc>
          <w:tcPr>
            <w:tcW w:w="2694" w:type="dxa"/>
            <w:vAlign w:val="center"/>
          </w:tcPr>
          <w:p w14:paraId="79EA2D13" w14:textId="5915C638"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78CBAB61"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04BC0E31" w14:textId="77777777" w:rsidTr="00CB0E97">
        <w:trPr>
          <w:trHeight w:val="454"/>
        </w:trPr>
        <w:tc>
          <w:tcPr>
            <w:tcW w:w="6912" w:type="dxa"/>
            <w:shd w:val="clear" w:color="auto" w:fill="DEEAF6"/>
            <w:vAlign w:val="center"/>
          </w:tcPr>
          <w:p w14:paraId="387A93FC"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 xml:space="preserve">SPECIFIC HAZARDS </w:t>
            </w:r>
          </w:p>
        </w:tc>
        <w:tc>
          <w:tcPr>
            <w:tcW w:w="2694" w:type="dxa"/>
            <w:shd w:val="clear" w:color="auto" w:fill="DEEAF6"/>
            <w:vAlign w:val="center"/>
          </w:tcPr>
          <w:p w14:paraId="518C0C2D"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409F36E6" w14:textId="77777777" w:rsidTr="00CB0E97">
        <w:trPr>
          <w:trHeight w:val="283"/>
        </w:trPr>
        <w:tc>
          <w:tcPr>
            <w:tcW w:w="6912" w:type="dxa"/>
            <w:vAlign w:val="center"/>
          </w:tcPr>
          <w:p w14:paraId="3D791A3C"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at heights </w:t>
            </w:r>
          </w:p>
        </w:tc>
        <w:tc>
          <w:tcPr>
            <w:tcW w:w="2694" w:type="dxa"/>
            <w:vAlign w:val="center"/>
          </w:tcPr>
          <w:p w14:paraId="69F03E9F" w14:textId="1F8A1711"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4AA55688" w14:textId="77777777" w:rsidTr="00CB0E97">
        <w:trPr>
          <w:trHeight w:val="283"/>
        </w:trPr>
        <w:tc>
          <w:tcPr>
            <w:tcW w:w="6912" w:type="dxa"/>
            <w:vAlign w:val="center"/>
          </w:tcPr>
          <w:p w14:paraId="3709E6ED"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Exposure to extreme temperatures </w:t>
            </w:r>
          </w:p>
        </w:tc>
        <w:tc>
          <w:tcPr>
            <w:tcW w:w="2694" w:type="dxa"/>
            <w:vAlign w:val="center"/>
          </w:tcPr>
          <w:p w14:paraId="11ECF5FB" w14:textId="1AAF757E"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03DF3916" w14:textId="77777777" w:rsidTr="00CB0E97">
        <w:trPr>
          <w:trHeight w:val="283"/>
        </w:trPr>
        <w:tc>
          <w:tcPr>
            <w:tcW w:w="6912" w:type="dxa"/>
            <w:vAlign w:val="center"/>
          </w:tcPr>
          <w:p w14:paraId="43F569A9"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Operation of heavy machinery e.g. forklift</w:t>
            </w:r>
          </w:p>
        </w:tc>
        <w:tc>
          <w:tcPr>
            <w:tcW w:w="2694" w:type="dxa"/>
            <w:vAlign w:val="center"/>
          </w:tcPr>
          <w:p w14:paraId="38E35276" w14:textId="6EA33D7B"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21631BCB" w14:textId="77777777" w:rsidTr="00CB0E97">
        <w:trPr>
          <w:trHeight w:val="283"/>
        </w:trPr>
        <w:tc>
          <w:tcPr>
            <w:tcW w:w="6912" w:type="dxa"/>
            <w:vAlign w:val="center"/>
          </w:tcPr>
          <w:p w14:paraId="259DA7A8"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Confined spaces</w:t>
            </w:r>
          </w:p>
        </w:tc>
        <w:tc>
          <w:tcPr>
            <w:tcW w:w="2694" w:type="dxa"/>
            <w:vAlign w:val="center"/>
          </w:tcPr>
          <w:p w14:paraId="2C35A762"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46257719" w14:textId="77777777" w:rsidTr="00CB0E97">
        <w:trPr>
          <w:trHeight w:val="283"/>
        </w:trPr>
        <w:tc>
          <w:tcPr>
            <w:tcW w:w="6912" w:type="dxa"/>
            <w:vAlign w:val="center"/>
          </w:tcPr>
          <w:p w14:paraId="722DEF45"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Excessive noise</w:t>
            </w:r>
          </w:p>
        </w:tc>
        <w:tc>
          <w:tcPr>
            <w:tcW w:w="2694" w:type="dxa"/>
            <w:vAlign w:val="center"/>
          </w:tcPr>
          <w:p w14:paraId="67411091" w14:textId="1217AE5A"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26290477" w14:textId="77777777" w:rsidTr="00CB0E97">
        <w:trPr>
          <w:trHeight w:val="283"/>
        </w:trPr>
        <w:tc>
          <w:tcPr>
            <w:tcW w:w="6912" w:type="dxa"/>
            <w:vAlign w:val="center"/>
          </w:tcPr>
          <w:p w14:paraId="2656CD8E"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Low lighting</w:t>
            </w:r>
          </w:p>
        </w:tc>
        <w:tc>
          <w:tcPr>
            <w:tcW w:w="2694" w:type="dxa"/>
            <w:vAlign w:val="center"/>
          </w:tcPr>
          <w:p w14:paraId="6B188166" w14:textId="5A990293"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Frequently</w:t>
            </w:r>
          </w:p>
        </w:tc>
      </w:tr>
      <w:tr w:rsidR="00AC408A" w:rsidRPr="003F1DC0" w14:paraId="0BD33F72" w14:textId="77777777" w:rsidTr="00CB0E97">
        <w:trPr>
          <w:trHeight w:val="283"/>
        </w:trPr>
        <w:tc>
          <w:tcPr>
            <w:tcW w:w="6912" w:type="dxa"/>
            <w:vAlign w:val="center"/>
          </w:tcPr>
          <w:p w14:paraId="0E9D1DF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Handling of dangerous goods/equipment</w:t>
            </w:r>
          </w:p>
        </w:tc>
        <w:tc>
          <w:tcPr>
            <w:tcW w:w="2694" w:type="dxa"/>
            <w:vAlign w:val="center"/>
          </w:tcPr>
          <w:p w14:paraId="3C93C401" w14:textId="413D565D" w:rsidR="00AC408A" w:rsidRPr="003F1DC0" w:rsidRDefault="00F5155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77A8DF07" w14:textId="77777777" w:rsidTr="00CB0E97">
        <w:trPr>
          <w:trHeight w:val="283"/>
        </w:trPr>
        <w:tc>
          <w:tcPr>
            <w:tcW w:w="6912" w:type="dxa"/>
            <w:vAlign w:val="center"/>
          </w:tcPr>
          <w:p w14:paraId="4235AD2A"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Working with asbestos </w:t>
            </w:r>
          </w:p>
        </w:tc>
        <w:tc>
          <w:tcPr>
            <w:tcW w:w="2694" w:type="dxa"/>
            <w:vAlign w:val="center"/>
          </w:tcPr>
          <w:p w14:paraId="2040F94E" w14:textId="77777777" w:rsidR="00AC408A" w:rsidRPr="003F1DC0" w:rsidRDefault="00AC408A"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Never</w:t>
            </w:r>
          </w:p>
        </w:tc>
      </w:tr>
      <w:tr w:rsidR="00AC408A" w:rsidRPr="003F1DC0" w14:paraId="1B0CD85E" w14:textId="77777777" w:rsidTr="00CB0E97">
        <w:trPr>
          <w:trHeight w:val="283"/>
        </w:trPr>
        <w:tc>
          <w:tcPr>
            <w:tcW w:w="6912" w:type="dxa"/>
            <w:vAlign w:val="center"/>
          </w:tcPr>
          <w:p w14:paraId="24810A81"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Potential to encounter agitated customers</w:t>
            </w:r>
          </w:p>
        </w:tc>
        <w:tc>
          <w:tcPr>
            <w:tcW w:w="2694" w:type="dxa"/>
            <w:vAlign w:val="center"/>
          </w:tcPr>
          <w:p w14:paraId="057CAD31" w14:textId="0F4DB015" w:rsidR="00AC408A" w:rsidRPr="003F1DC0" w:rsidRDefault="005E588F"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5DE458BF" w14:textId="77777777" w:rsidTr="00CB0E97">
        <w:trPr>
          <w:trHeight w:val="283"/>
        </w:trPr>
        <w:tc>
          <w:tcPr>
            <w:tcW w:w="6912" w:type="dxa"/>
            <w:vAlign w:val="center"/>
          </w:tcPr>
          <w:p w14:paraId="56D53E07"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Exposure to potentially distressing case material</w:t>
            </w:r>
          </w:p>
        </w:tc>
        <w:tc>
          <w:tcPr>
            <w:tcW w:w="2694" w:type="dxa"/>
            <w:vAlign w:val="center"/>
          </w:tcPr>
          <w:p w14:paraId="4DB96F01" w14:textId="003989CE"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17ADE09D" w14:textId="77777777" w:rsidR="00AC408A" w:rsidRPr="003F1DC0" w:rsidRDefault="00AC408A" w:rsidP="00AC408A">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C408A" w:rsidRPr="003F1DC0" w14:paraId="25BE8339" w14:textId="77777777" w:rsidTr="00CB0E97">
        <w:trPr>
          <w:trHeight w:val="454"/>
        </w:trPr>
        <w:tc>
          <w:tcPr>
            <w:tcW w:w="6912" w:type="dxa"/>
            <w:shd w:val="clear" w:color="auto" w:fill="DEEAF6"/>
            <w:vAlign w:val="center"/>
          </w:tcPr>
          <w:p w14:paraId="048EAAA0" w14:textId="77777777" w:rsidR="00AC408A" w:rsidRPr="003F1DC0" w:rsidRDefault="00AC408A" w:rsidP="00CB0E97">
            <w:pPr>
              <w:pStyle w:val="Tableheading"/>
              <w:rPr>
                <w:rFonts w:asciiTheme="minorHAnsi" w:hAnsiTheme="minorHAnsi" w:cstheme="minorHAnsi"/>
                <w:sz w:val="22"/>
              </w:rPr>
            </w:pPr>
            <w:r w:rsidRPr="003F1DC0">
              <w:rPr>
                <w:rFonts w:asciiTheme="minorHAnsi" w:hAnsiTheme="minorHAnsi" w:cstheme="minorHAnsi"/>
                <w:sz w:val="22"/>
              </w:rPr>
              <w:t>OTHER</w:t>
            </w:r>
          </w:p>
        </w:tc>
        <w:tc>
          <w:tcPr>
            <w:tcW w:w="2694" w:type="dxa"/>
            <w:shd w:val="clear" w:color="auto" w:fill="DEEAF6"/>
            <w:vAlign w:val="center"/>
          </w:tcPr>
          <w:p w14:paraId="70346974" w14:textId="77777777" w:rsidR="00AC408A" w:rsidRPr="003F1DC0" w:rsidRDefault="00AC408A" w:rsidP="00CB0E97">
            <w:pPr>
              <w:pStyle w:val="Tableheading"/>
              <w:jc w:val="center"/>
              <w:rPr>
                <w:rFonts w:asciiTheme="minorHAnsi" w:hAnsiTheme="minorHAnsi" w:cstheme="minorHAnsi"/>
                <w:sz w:val="22"/>
              </w:rPr>
            </w:pPr>
            <w:r w:rsidRPr="003F1DC0">
              <w:rPr>
                <w:rFonts w:asciiTheme="minorHAnsi" w:hAnsiTheme="minorHAnsi" w:cstheme="minorHAnsi"/>
                <w:sz w:val="22"/>
              </w:rPr>
              <w:t>FREQUENCY</w:t>
            </w:r>
          </w:p>
        </w:tc>
      </w:tr>
      <w:tr w:rsidR="00AC408A" w:rsidRPr="003F1DC0" w14:paraId="64C5652A" w14:textId="77777777" w:rsidTr="00CB0E97">
        <w:trPr>
          <w:trHeight w:val="283"/>
        </w:trPr>
        <w:tc>
          <w:tcPr>
            <w:tcW w:w="6912" w:type="dxa"/>
            <w:vAlign w:val="center"/>
          </w:tcPr>
          <w:p w14:paraId="18BCF3C2"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Uniform required </w:t>
            </w:r>
          </w:p>
        </w:tc>
        <w:tc>
          <w:tcPr>
            <w:tcW w:w="2694" w:type="dxa"/>
            <w:vAlign w:val="center"/>
          </w:tcPr>
          <w:p w14:paraId="23E008FC" w14:textId="519C7635"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r w:rsidR="00AC408A" w:rsidRPr="003F1DC0" w14:paraId="28A87759" w14:textId="77777777" w:rsidTr="00CB0E97">
        <w:trPr>
          <w:trHeight w:val="283"/>
        </w:trPr>
        <w:tc>
          <w:tcPr>
            <w:tcW w:w="6912" w:type="dxa"/>
            <w:vAlign w:val="center"/>
          </w:tcPr>
          <w:p w14:paraId="03C6F040" w14:textId="77777777" w:rsidR="00AC408A" w:rsidRPr="003F1DC0" w:rsidRDefault="00AC408A" w:rsidP="00CB0E97">
            <w:pPr>
              <w:pStyle w:val="Tabletext"/>
              <w:spacing w:before="0" w:after="0"/>
              <w:rPr>
                <w:rFonts w:asciiTheme="minorHAnsi" w:hAnsiTheme="minorHAnsi" w:cstheme="minorHAnsi"/>
                <w:sz w:val="22"/>
              </w:rPr>
            </w:pPr>
            <w:r w:rsidRPr="003F1DC0">
              <w:rPr>
                <w:rFonts w:asciiTheme="minorHAnsi" w:hAnsiTheme="minorHAnsi" w:cstheme="minorHAnsi"/>
                <w:sz w:val="22"/>
              </w:rPr>
              <w:t xml:space="preserve">Personal Protective Equipment (PPE) required </w:t>
            </w:r>
          </w:p>
        </w:tc>
        <w:tc>
          <w:tcPr>
            <w:tcW w:w="2694" w:type="dxa"/>
            <w:vAlign w:val="center"/>
          </w:tcPr>
          <w:p w14:paraId="01FB81A0" w14:textId="2988A5F4" w:rsidR="00AC408A" w:rsidRPr="003F1DC0" w:rsidRDefault="00D17A7C" w:rsidP="00CB0E97">
            <w:pPr>
              <w:pStyle w:val="Tabletext"/>
              <w:spacing w:before="0" w:after="0"/>
              <w:jc w:val="center"/>
              <w:rPr>
                <w:rFonts w:asciiTheme="minorHAnsi" w:hAnsiTheme="minorHAnsi" w:cstheme="minorHAnsi"/>
                <w:sz w:val="22"/>
              </w:rPr>
            </w:pPr>
            <w:r w:rsidRPr="003F1DC0">
              <w:rPr>
                <w:rFonts w:asciiTheme="minorHAnsi" w:hAnsiTheme="minorHAnsi" w:cstheme="minorHAnsi"/>
                <w:sz w:val="22"/>
              </w:rPr>
              <w:t>Occasionally</w:t>
            </w:r>
          </w:p>
        </w:tc>
      </w:tr>
    </w:tbl>
    <w:p w14:paraId="08655A7D" w14:textId="61F748DB" w:rsidR="00015483" w:rsidRPr="003F1DC0" w:rsidRDefault="00015483" w:rsidP="00AC408A">
      <w:pPr>
        <w:suppressAutoHyphens w:val="0"/>
        <w:spacing w:after="0"/>
        <w:rPr>
          <w:rFonts w:asciiTheme="minorHAnsi" w:hAnsiTheme="minorHAnsi" w:cstheme="minorHAnsi"/>
          <w:sz w:val="22"/>
          <w:szCs w:val="22"/>
        </w:rPr>
      </w:pPr>
    </w:p>
    <w:sectPr w:rsidR="00015483" w:rsidRPr="003F1DC0" w:rsidSect="00A667D8">
      <w:type w:val="continuous"/>
      <w:pgSz w:w="11906" w:h="16838" w:code="9"/>
      <w:pgMar w:top="720" w:right="720" w:bottom="720" w:left="720"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EDE7F" w14:textId="77777777" w:rsidR="00F943E0" w:rsidRDefault="00F943E0" w:rsidP="00456927">
      <w:pPr>
        <w:spacing w:after="0"/>
      </w:pPr>
      <w:r>
        <w:separator/>
      </w:r>
    </w:p>
  </w:endnote>
  <w:endnote w:type="continuationSeparator" w:id="0">
    <w:p w14:paraId="351376D7" w14:textId="77777777" w:rsidR="00F943E0" w:rsidRDefault="00F943E0" w:rsidP="00456927">
      <w:pPr>
        <w:spacing w:after="0"/>
      </w:pPr>
      <w:r>
        <w:continuationSeparator/>
      </w:r>
    </w:p>
  </w:endnote>
  <w:endnote w:type="continuationNotice" w:id="1">
    <w:p w14:paraId="3D3D0274" w14:textId="77777777" w:rsidR="00F943E0" w:rsidRDefault="00F943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176774"/>
      <w:docPartObj>
        <w:docPartGallery w:val="Page Numbers (Bottom of Page)"/>
        <w:docPartUnique/>
      </w:docPartObj>
    </w:sdtPr>
    <w:sdtEndPr>
      <w:rPr>
        <w:noProof/>
      </w:rPr>
    </w:sdtEndPr>
    <w:sdtContent>
      <w:p w14:paraId="3F5C5B93" w14:textId="77F9EAC5" w:rsidR="00A305A0" w:rsidRDefault="00A305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B013E6" w14:textId="4D25E0D3" w:rsidR="00E7494F" w:rsidRPr="009805F7" w:rsidRDefault="00E7494F" w:rsidP="00DD00E3">
    <w:pPr>
      <w:pStyle w:val="Header"/>
      <w:jc w:val="left"/>
      <w:rPr>
        <w:rFonts w:asciiTheme="minorHAnsi" w:hAnsiTheme="minorHAnsi"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01A4F" w14:textId="77777777" w:rsidR="00F943E0" w:rsidRDefault="00F943E0" w:rsidP="00456927">
      <w:pPr>
        <w:spacing w:after="0"/>
      </w:pPr>
      <w:r>
        <w:separator/>
      </w:r>
    </w:p>
  </w:footnote>
  <w:footnote w:type="continuationSeparator" w:id="0">
    <w:p w14:paraId="71206CE3" w14:textId="77777777" w:rsidR="00F943E0" w:rsidRDefault="00F943E0" w:rsidP="00456927">
      <w:pPr>
        <w:spacing w:after="0"/>
      </w:pPr>
      <w:r>
        <w:continuationSeparator/>
      </w:r>
    </w:p>
  </w:footnote>
  <w:footnote w:type="continuationNotice" w:id="1">
    <w:p w14:paraId="48ADF85A" w14:textId="77777777" w:rsidR="00F943E0" w:rsidRDefault="00F943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D5746"/>
    <w:multiLevelType w:val="hybridMultilevel"/>
    <w:tmpl w:val="B7CA55F4"/>
    <w:lvl w:ilvl="0" w:tplc="E9E6C2CC">
      <w:start w:val="1"/>
      <w:numFmt w:val="decimal"/>
      <w:lvlText w:val="%1."/>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EAB79A">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4465F2">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C6CB42">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962D1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69EF1AC">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38BEFE">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A006DE">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67F36">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1C5ACF"/>
    <w:multiLevelType w:val="hybridMultilevel"/>
    <w:tmpl w:val="CC0C768E"/>
    <w:lvl w:ilvl="0" w:tplc="0C09000F">
      <w:start w:val="1"/>
      <w:numFmt w:val="decimal"/>
      <w:lvlText w:val="%1."/>
      <w:lvlJc w:val="left"/>
      <w:pPr>
        <w:ind w:left="-338" w:hanging="360"/>
      </w:pPr>
      <w:rPr>
        <w:rFonts w:hint="default"/>
      </w:rPr>
    </w:lvl>
    <w:lvl w:ilvl="1" w:tplc="0C090019" w:tentative="1">
      <w:start w:val="1"/>
      <w:numFmt w:val="lowerLetter"/>
      <w:lvlText w:val="%2."/>
      <w:lvlJc w:val="left"/>
      <w:pPr>
        <w:ind w:left="382" w:hanging="360"/>
      </w:pPr>
    </w:lvl>
    <w:lvl w:ilvl="2" w:tplc="0C09001B" w:tentative="1">
      <w:start w:val="1"/>
      <w:numFmt w:val="lowerRoman"/>
      <w:lvlText w:val="%3."/>
      <w:lvlJc w:val="right"/>
      <w:pPr>
        <w:ind w:left="1102" w:hanging="180"/>
      </w:pPr>
    </w:lvl>
    <w:lvl w:ilvl="3" w:tplc="0C09000F" w:tentative="1">
      <w:start w:val="1"/>
      <w:numFmt w:val="decimal"/>
      <w:lvlText w:val="%4."/>
      <w:lvlJc w:val="left"/>
      <w:pPr>
        <w:ind w:left="1822" w:hanging="360"/>
      </w:pPr>
    </w:lvl>
    <w:lvl w:ilvl="4" w:tplc="0C090019" w:tentative="1">
      <w:start w:val="1"/>
      <w:numFmt w:val="lowerLetter"/>
      <w:lvlText w:val="%5."/>
      <w:lvlJc w:val="left"/>
      <w:pPr>
        <w:ind w:left="2542" w:hanging="360"/>
      </w:pPr>
    </w:lvl>
    <w:lvl w:ilvl="5" w:tplc="0C09001B" w:tentative="1">
      <w:start w:val="1"/>
      <w:numFmt w:val="lowerRoman"/>
      <w:lvlText w:val="%6."/>
      <w:lvlJc w:val="right"/>
      <w:pPr>
        <w:ind w:left="3262" w:hanging="180"/>
      </w:pPr>
    </w:lvl>
    <w:lvl w:ilvl="6" w:tplc="0C09000F" w:tentative="1">
      <w:start w:val="1"/>
      <w:numFmt w:val="decimal"/>
      <w:lvlText w:val="%7."/>
      <w:lvlJc w:val="left"/>
      <w:pPr>
        <w:ind w:left="3982" w:hanging="360"/>
      </w:pPr>
    </w:lvl>
    <w:lvl w:ilvl="7" w:tplc="0C090019" w:tentative="1">
      <w:start w:val="1"/>
      <w:numFmt w:val="lowerLetter"/>
      <w:lvlText w:val="%8."/>
      <w:lvlJc w:val="left"/>
      <w:pPr>
        <w:ind w:left="4702" w:hanging="360"/>
      </w:pPr>
    </w:lvl>
    <w:lvl w:ilvl="8" w:tplc="0C09001B" w:tentative="1">
      <w:start w:val="1"/>
      <w:numFmt w:val="lowerRoman"/>
      <w:lvlText w:val="%9."/>
      <w:lvlJc w:val="right"/>
      <w:pPr>
        <w:ind w:left="5422" w:hanging="180"/>
      </w:pPr>
    </w:lvl>
  </w:abstractNum>
  <w:abstractNum w:abstractNumId="3" w15:restartNumberingAfterBreak="0">
    <w:nsid w:val="04E31B8B"/>
    <w:multiLevelType w:val="hybridMultilevel"/>
    <w:tmpl w:val="995019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972F7D"/>
    <w:multiLevelType w:val="hybridMultilevel"/>
    <w:tmpl w:val="FD9E28A8"/>
    <w:lvl w:ilvl="0" w:tplc="FC6A0524">
      <w:start w:val="1"/>
      <w:numFmt w:val="bullet"/>
      <w:lvlText w:val=""/>
      <w:lvlJc w:val="left"/>
      <w:pPr>
        <w:tabs>
          <w:tab w:val="num" w:pos="720"/>
        </w:tabs>
        <w:ind w:left="720" w:hanging="360"/>
      </w:pPr>
      <w:rPr>
        <w:rFonts w:ascii="Symbol" w:hAnsi="Symbol" w:hint="default"/>
        <w:sz w:val="20"/>
      </w:rPr>
    </w:lvl>
    <w:lvl w:ilvl="1" w:tplc="9594CA98" w:tentative="1">
      <w:start w:val="1"/>
      <w:numFmt w:val="bullet"/>
      <w:lvlText w:val="o"/>
      <w:lvlJc w:val="left"/>
      <w:pPr>
        <w:tabs>
          <w:tab w:val="num" w:pos="1440"/>
        </w:tabs>
        <w:ind w:left="1440" w:hanging="360"/>
      </w:pPr>
      <w:rPr>
        <w:rFonts w:ascii="Courier New" w:hAnsi="Courier New" w:hint="default"/>
        <w:sz w:val="20"/>
      </w:rPr>
    </w:lvl>
    <w:lvl w:ilvl="2" w:tplc="D2025246" w:tentative="1">
      <w:start w:val="1"/>
      <w:numFmt w:val="bullet"/>
      <w:lvlText w:val=""/>
      <w:lvlJc w:val="left"/>
      <w:pPr>
        <w:tabs>
          <w:tab w:val="num" w:pos="2160"/>
        </w:tabs>
        <w:ind w:left="2160" w:hanging="360"/>
      </w:pPr>
      <w:rPr>
        <w:rFonts w:ascii="Wingdings" w:hAnsi="Wingdings" w:hint="default"/>
        <w:sz w:val="20"/>
      </w:rPr>
    </w:lvl>
    <w:lvl w:ilvl="3" w:tplc="C0A059E6" w:tentative="1">
      <w:start w:val="1"/>
      <w:numFmt w:val="bullet"/>
      <w:lvlText w:val=""/>
      <w:lvlJc w:val="left"/>
      <w:pPr>
        <w:tabs>
          <w:tab w:val="num" w:pos="2880"/>
        </w:tabs>
        <w:ind w:left="2880" w:hanging="360"/>
      </w:pPr>
      <w:rPr>
        <w:rFonts w:ascii="Wingdings" w:hAnsi="Wingdings" w:hint="default"/>
        <w:sz w:val="20"/>
      </w:rPr>
    </w:lvl>
    <w:lvl w:ilvl="4" w:tplc="505C4D10" w:tentative="1">
      <w:start w:val="1"/>
      <w:numFmt w:val="bullet"/>
      <w:lvlText w:val=""/>
      <w:lvlJc w:val="left"/>
      <w:pPr>
        <w:tabs>
          <w:tab w:val="num" w:pos="3600"/>
        </w:tabs>
        <w:ind w:left="3600" w:hanging="360"/>
      </w:pPr>
      <w:rPr>
        <w:rFonts w:ascii="Wingdings" w:hAnsi="Wingdings" w:hint="default"/>
        <w:sz w:val="20"/>
      </w:rPr>
    </w:lvl>
    <w:lvl w:ilvl="5" w:tplc="D66EBAC6" w:tentative="1">
      <w:start w:val="1"/>
      <w:numFmt w:val="bullet"/>
      <w:lvlText w:val=""/>
      <w:lvlJc w:val="left"/>
      <w:pPr>
        <w:tabs>
          <w:tab w:val="num" w:pos="4320"/>
        </w:tabs>
        <w:ind w:left="4320" w:hanging="360"/>
      </w:pPr>
      <w:rPr>
        <w:rFonts w:ascii="Wingdings" w:hAnsi="Wingdings" w:hint="default"/>
        <w:sz w:val="20"/>
      </w:rPr>
    </w:lvl>
    <w:lvl w:ilvl="6" w:tplc="B608084A" w:tentative="1">
      <w:start w:val="1"/>
      <w:numFmt w:val="bullet"/>
      <w:lvlText w:val=""/>
      <w:lvlJc w:val="left"/>
      <w:pPr>
        <w:tabs>
          <w:tab w:val="num" w:pos="5040"/>
        </w:tabs>
        <w:ind w:left="5040" w:hanging="360"/>
      </w:pPr>
      <w:rPr>
        <w:rFonts w:ascii="Wingdings" w:hAnsi="Wingdings" w:hint="default"/>
        <w:sz w:val="20"/>
      </w:rPr>
    </w:lvl>
    <w:lvl w:ilvl="7" w:tplc="47DE828C" w:tentative="1">
      <w:start w:val="1"/>
      <w:numFmt w:val="bullet"/>
      <w:lvlText w:val=""/>
      <w:lvlJc w:val="left"/>
      <w:pPr>
        <w:tabs>
          <w:tab w:val="num" w:pos="5760"/>
        </w:tabs>
        <w:ind w:left="5760" w:hanging="360"/>
      </w:pPr>
      <w:rPr>
        <w:rFonts w:ascii="Wingdings" w:hAnsi="Wingdings" w:hint="default"/>
        <w:sz w:val="20"/>
      </w:rPr>
    </w:lvl>
    <w:lvl w:ilvl="8" w:tplc="B8C869D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141EF"/>
    <w:multiLevelType w:val="hybridMultilevel"/>
    <w:tmpl w:val="0B5E63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3E76F9"/>
    <w:multiLevelType w:val="hybridMultilevel"/>
    <w:tmpl w:val="EB26B58C"/>
    <w:lvl w:ilvl="0" w:tplc="423075B0">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37CAB8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0015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1AB30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5456C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61E342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08432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6846CA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7439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FA85B82"/>
    <w:multiLevelType w:val="hybridMultilevel"/>
    <w:tmpl w:val="B5FC0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2A5687C"/>
    <w:multiLevelType w:val="hybridMultilevel"/>
    <w:tmpl w:val="3C5C03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7793365"/>
    <w:multiLevelType w:val="hybridMultilevel"/>
    <w:tmpl w:val="A8E85E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7373A3"/>
    <w:multiLevelType w:val="hybridMultilevel"/>
    <w:tmpl w:val="EC144FA0"/>
    <w:lvl w:ilvl="0" w:tplc="E5521086">
      <w:start w:val="1"/>
      <w:numFmt w:val="decimal"/>
      <w:lvlText w:val="%1."/>
      <w:lvlJc w:val="left"/>
      <w:pPr>
        <w:ind w:left="720" w:hanging="360"/>
      </w:pPr>
      <w:rPr>
        <w:rFonts w:ascii="Calibri" w:hAnsi="Calibri"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32452E5"/>
    <w:multiLevelType w:val="hybridMultilevel"/>
    <w:tmpl w:val="360E007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2694265F"/>
    <w:multiLevelType w:val="hybridMultilevel"/>
    <w:tmpl w:val="8CB2F65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A885C72"/>
    <w:multiLevelType w:val="hybridMultilevel"/>
    <w:tmpl w:val="A00A28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A1202C"/>
    <w:multiLevelType w:val="hybridMultilevel"/>
    <w:tmpl w:val="EC144FA0"/>
    <w:lvl w:ilvl="0" w:tplc="FFFFFFFF">
      <w:start w:val="1"/>
      <w:numFmt w:val="decimal"/>
      <w:lvlText w:val="%1."/>
      <w:lvlJc w:val="left"/>
      <w:pPr>
        <w:ind w:left="720" w:hanging="360"/>
      </w:pPr>
      <w:rPr>
        <w:rFonts w:ascii="Calibri" w:hAnsi="Calibri"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B903FE"/>
    <w:multiLevelType w:val="hybridMultilevel"/>
    <w:tmpl w:val="91F4E6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8265BD8"/>
    <w:multiLevelType w:val="hybridMultilevel"/>
    <w:tmpl w:val="0B5E63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9" w15:restartNumberingAfterBreak="0">
    <w:nsid w:val="3C554EF8"/>
    <w:multiLevelType w:val="hybridMultilevel"/>
    <w:tmpl w:val="A118A03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CAE17A4"/>
    <w:multiLevelType w:val="hybridMultilevel"/>
    <w:tmpl w:val="57D87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2" w15:restartNumberingAfterBreak="0">
    <w:nsid w:val="3E131980"/>
    <w:multiLevelType w:val="hybridMultilevel"/>
    <w:tmpl w:val="DB141E8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59817C0"/>
    <w:multiLevelType w:val="hybridMultilevel"/>
    <w:tmpl w:val="B83AFF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B44BD7"/>
    <w:multiLevelType w:val="hybridMultilevel"/>
    <w:tmpl w:val="9830F3B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FB3536D"/>
    <w:multiLevelType w:val="hybridMultilevel"/>
    <w:tmpl w:val="9A6218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2F959F7"/>
    <w:multiLevelType w:val="hybridMultilevel"/>
    <w:tmpl w:val="EC144FA0"/>
    <w:lvl w:ilvl="0" w:tplc="FFFFFFFF">
      <w:start w:val="1"/>
      <w:numFmt w:val="decimal"/>
      <w:lvlText w:val="%1."/>
      <w:lvlJc w:val="left"/>
      <w:pPr>
        <w:ind w:left="720" w:hanging="360"/>
      </w:pPr>
      <w:rPr>
        <w:rFonts w:ascii="Calibri" w:hAnsi="Calibri"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B37AE6"/>
    <w:multiLevelType w:val="hybridMultilevel"/>
    <w:tmpl w:val="28A0E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BD95D20"/>
    <w:multiLevelType w:val="hybridMultilevel"/>
    <w:tmpl w:val="AC860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CD44EB"/>
    <w:multiLevelType w:val="hybridMultilevel"/>
    <w:tmpl w:val="672687BE"/>
    <w:lvl w:ilvl="0" w:tplc="2518739E">
      <w:numFmt w:val="bullet"/>
      <w:lvlText w:val=""/>
      <w:lvlJc w:val="left"/>
      <w:pPr>
        <w:ind w:left="713" w:hanging="541"/>
      </w:pPr>
      <w:rPr>
        <w:rFonts w:ascii="Symbol" w:eastAsia="Symbol" w:hAnsi="Symbol" w:cs="Symbol" w:hint="default"/>
        <w:spacing w:val="0"/>
        <w:w w:val="99"/>
        <w:lang w:val="en-US" w:eastAsia="en-US" w:bidi="ar-SA"/>
      </w:rPr>
    </w:lvl>
    <w:lvl w:ilvl="1" w:tplc="DA0A4CF4">
      <w:numFmt w:val="bullet"/>
      <w:lvlText w:val="•"/>
      <w:lvlJc w:val="left"/>
      <w:pPr>
        <w:ind w:left="1642" w:hanging="541"/>
      </w:pPr>
      <w:rPr>
        <w:rFonts w:hint="default"/>
        <w:lang w:val="en-US" w:eastAsia="en-US" w:bidi="ar-SA"/>
      </w:rPr>
    </w:lvl>
    <w:lvl w:ilvl="2" w:tplc="A81E047E">
      <w:numFmt w:val="bullet"/>
      <w:lvlText w:val="•"/>
      <w:lvlJc w:val="left"/>
      <w:pPr>
        <w:ind w:left="2565" w:hanging="541"/>
      </w:pPr>
      <w:rPr>
        <w:rFonts w:hint="default"/>
        <w:lang w:val="en-US" w:eastAsia="en-US" w:bidi="ar-SA"/>
      </w:rPr>
    </w:lvl>
    <w:lvl w:ilvl="3" w:tplc="989E8472">
      <w:numFmt w:val="bullet"/>
      <w:lvlText w:val="•"/>
      <w:lvlJc w:val="left"/>
      <w:pPr>
        <w:ind w:left="3487" w:hanging="541"/>
      </w:pPr>
      <w:rPr>
        <w:rFonts w:hint="default"/>
        <w:lang w:val="en-US" w:eastAsia="en-US" w:bidi="ar-SA"/>
      </w:rPr>
    </w:lvl>
    <w:lvl w:ilvl="4" w:tplc="84D699AE">
      <w:numFmt w:val="bullet"/>
      <w:lvlText w:val="•"/>
      <w:lvlJc w:val="left"/>
      <w:pPr>
        <w:ind w:left="4410" w:hanging="541"/>
      </w:pPr>
      <w:rPr>
        <w:rFonts w:hint="default"/>
        <w:lang w:val="en-US" w:eastAsia="en-US" w:bidi="ar-SA"/>
      </w:rPr>
    </w:lvl>
    <w:lvl w:ilvl="5" w:tplc="2118ECDE">
      <w:numFmt w:val="bullet"/>
      <w:lvlText w:val="•"/>
      <w:lvlJc w:val="left"/>
      <w:pPr>
        <w:ind w:left="5333" w:hanging="541"/>
      </w:pPr>
      <w:rPr>
        <w:rFonts w:hint="default"/>
        <w:lang w:val="en-US" w:eastAsia="en-US" w:bidi="ar-SA"/>
      </w:rPr>
    </w:lvl>
    <w:lvl w:ilvl="6" w:tplc="7E96C61E">
      <w:numFmt w:val="bullet"/>
      <w:lvlText w:val="•"/>
      <w:lvlJc w:val="left"/>
      <w:pPr>
        <w:ind w:left="6255" w:hanging="541"/>
      </w:pPr>
      <w:rPr>
        <w:rFonts w:hint="default"/>
        <w:lang w:val="en-US" w:eastAsia="en-US" w:bidi="ar-SA"/>
      </w:rPr>
    </w:lvl>
    <w:lvl w:ilvl="7" w:tplc="E9C4B62A">
      <w:numFmt w:val="bullet"/>
      <w:lvlText w:val="•"/>
      <w:lvlJc w:val="left"/>
      <w:pPr>
        <w:ind w:left="7178" w:hanging="541"/>
      </w:pPr>
      <w:rPr>
        <w:rFonts w:hint="default"/>
        <w:lang w:val="en-US" w:eastAsia="en-US" w:bidi="ar-SA"/>
      </w:rPr>
    </w:lvl>
    <w:lvl w:ilvl="8" w:tplc="E35262A4">
      <w:numFmt w:val="bullet"/>
      <w:lvlText w:val="•"/>
      <w:lvlJc w:val="left"/>
      <w:pPr>
        <w:ind w:left="8101" w:hanging="541"/>
      </w:pPr>
      <w:rPr>
        <w:rFonts w:hint="default"/>
        <w:lang w:val="en-US" w:eastAsia="en-US" w:bidi="ar-SA"/>
      </w:rPr>
    </w:lvl>
  </w:abstractNum>
  <w:abstractNum w:abstractNumId="30" w15:restartNumberingAfterBreak="0">
    <w:nsid w:val="65217F11"/>
    <w:multiLevelType w:val="hybridMultilevel"/>
    <w:tmpl w:val="EA16F0D4"/>
    <w:lvl w:ilvl="0" w:tplc="7A50F2C4">
      <w:start w:val="1"/>
      <w:numFmt w:val="decimal"/>
      <w:lvlText w:val="%1."/>
      <w:lvlJc w:val="left"/>
      <w:pPr>
        <w:ind w:left="8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E41CC0">
      <w:start w:val="1"/>
      <w:numFmt w:val="lowerLetter"/>
      <w:lvlText w:val="%2"/>
      <w:lvlJc w:val="left"/>
      <w:pPr>
        <w:ind w:left="15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6E00F84">
      <w:start w:val="1"/>
      <w:numFmt w:val="lowerRoman"/>
      <w:lvlText w:val="%3"/>
      <w:lvlJc w:val="left"/>
      <w:pPr>
        <w:ind w:left="2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423BE2">
      <w:start w:val="1"/>
      <w:numFmt w:val="decimal"/>
      <w:lvlText w:val="%4"/>
      <w:lvlJc w:val="left"/>
      <w:pPr>
        <w:ind w:left="3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A68192">
      <w:start w:val="1"/>
      <w:numFmt w:val="lowerLetter"/>
      <w:lvlText w:val="%5"/>
      <w:lvlJc w:val="left"/>
      <w:pPr>
        <w:ind w:left="37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FEB38C">
      <w:start w:val="1"/>
      <w:numFmt w:val="lowerRoman"/>
      <w:lvlText w:val="%6"/>
      <w:lvlJc w:val="left"/>
      <w:pPr>
        <w:ind w:left="44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A64008">
      <w:start w:val="1"/>
      <w:numFmt w:val="decimal"/>
      <w:lvlText w:val="%7"/>
      <w:lvlJc w:val="left"/>
      <w:pPr>
        <w:ind w:left="51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FCD8AA">
      <w:start w:val="1"/>
      <w:numFmt w:val="lowerLetter"/>
      <w:lvlText w:val="%8"/>
      <w:lvlJc w:val="left"/>
      <w:pPr>
        <w:ind w:left="59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5CE972">
      <w:start w:val="1"/>
      <w:numFmt w:val="lowerRoman"/>
      <w:lvlText w:val="%9"/>
      <w:lvlJc w:val="left"/>
      <w:pPr>
        <w:ind w:left="66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5B471F2"/>
    <w:multiLevelType w:val="hybridMultilevel"/>
    <w:tmpl w:val="3FEC9DDE"/>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F239D8"/>
    <w:multiLevelType w:val="hybridMultilevel"/>
    <w:tmpl w:val="989651A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7307136C"/>
    <w:multiLevelType w:val="hybridMultilevel"/>
    <w:tmpl w:val="9DE85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4D3163"/>
    <w:multiLevelType w:val="hybridMultilevel"/>
    <w:tmpl w:val="A0BE2B18"/>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07885570">
    <w:abstractNumId w:val="18"/>
  </w:num>
  <w:num w:numId="2" w16cid:durableId="79453809">
    <w:abstractNumId w:val="21"/>
  </w:num>
  <w:num w:numId="3" w16cid:durableId="962881376">
    <w:abstractNumId w:val="4"/>
  </w:num>
  <w:num w:numId="4" w16cid:durableId="143353694">
    <w:abstractNumId w:val="0"/>
  </w:num>
  <w:num w:numId="5" w16cid:durableId="11494989">
    <w:abstractNumId w:val="35"/>
  </w:num>
  <w:num w:numId="6" w16cid:durableId="1801144851">
    <w:abstractNumId w:val="5"/>
  </w:num>
  <w:num w:numId="7" w16cid:durableId="725908891">
    <w:abstractNumId w:val="2"/>
  </w:num>
  <w:num w:numId="8" w16cid:durableId="969677236">
    <w:abstractNumId w:val="19"/>
  </w:num>
  <w:num w:numId="9" w16cid:durableId="1745252571">
    <w:abstractNumId w:val="24"/>
  </w:num>
  <w:num w:numId="10" w16cid:durableId="8453684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8118530">
    <w:abstractNumId w:val="16"/>
  </w:num>
  <w:num w:numId="12" w16cid:durableId="1779908226">
    <w:abstractNumId w:val="22"/>
  </w:num>
  <w:num w:numId="13" w16cid:durableId="1973441594">
    <w:abstractNumId w:val="13"/>
  </w:num>
  <w:num w:numId="14" w16cid:durableId="895242867">
    <w:abstractNumId w:val="9"/>
  </w:num>
  <w:num w:numId="15" w16cid:durableId="1400470801">
    <w:abstractNumId w:val="32"/>
  </w:num>
  <w:num w:numId="16" w16cid:durableId="1551648184">
    <w:abstractNumId w:val="17"/>
  </w:num>
  <w:num w:numId="17" w16cid:durableId="1701008731">
    <w:abstractNumId w:val="6"/>
  </w:num>
  <w:num w:numId="18" w16cid:durableId="304235403">
    <w:abstractNumId w:val="8"/>
  </w:num>
  <w:num w:numId="19" w16cid:durableId="786195794">
    <w:abstractNumId w:val="14"/>
  </w:num>
  <w:num w:numId="20" w16cid:durableId="661811013">
    <w:abstractNumId w:val="31"/>
  </w:num>
  <w:num w:numId="21" w16cid:durableId="1395928143">
    <w:abstractNumId w:val="3"/>
  </w:num>
  <w:num w:numId="22" w16cid:durableId="1641182691">
    <w:abstractNumId w:val="25"/>
  </w:num>
  <w:num w:numId="23" w16cid:durableId="335154392">
    <w:abstractNumId w:val="34"/>
  </w:num>
  <w:num w:numId="24" w16cid:durableId="321353411">
    <w:abstractNumId w:val="5"/>
  </w:num>
  <w:num w:numId="25" w16cid:durableId="1988703272">
    <w:abstractNumId w:val="11"/>
  </w:num>
  <w:num w:numId="26" w16cid:durableId="434135225">
    <w:abstractNumId w:val="29"/>
  </w:num>
  <w:num w:numId="27" w16cid:durableId="2130854524">
    <w:abstractNumId w:val="28"/>
  </w:num>
  <w:num w:numId="28" w16cid:durableId="581377742">
    <w:abstractNumId w:val="26"/>
  </w:num>
  <w:num w:numId="29" w16cid:durableId="1703744752">
    <w:abstractNumId w:val="20"/>
  </w:num>
  <w:num w:numId="30" w16cid:durableId="1833179872">
    <w:abstractNumId w:val="15"/>
  </w:num>
  <w:num w:numId="31" w16cid:durableId="907308624">
    <w:abstractNumId w:val="28"/>
  </w:num>
  <w:num w:numId="32" w16cid:durableId="1339648927">
    <w:abstractNumId w:val="33"/>
  </w:num>
  <w:num w:numId="33" w16cid:durableId="2072314162">
    <w:abstractNumId w:val="1"/>
  </w:num>
  <w:num w:numId="34" w16cid:durableId="1649818075">
    <w:abstractNumId w:val="27"/>
  </w:num>
  <w:num w:numId="35" w16cid:durableId="844781459">
    <w:abstractNumId w:val="30"/>
  </w:num>
  <w:num w:numId="36" w16cid:durableId="933903374">
    <w:abstractNumId w:val="10"/>
  </w:num>
  <w:num w:numId="37" w16cid:durableId="1905094054">
    <w:abstractNumId w:val="7"/>
  </w:num>
  <w:num w:numId="38" w16cid:durableId="1159808042">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0A46"/>
    <w:rsid w:val="000147CB"/>
    <w:rsid w:val="00015483"/>
    <w:rsid w:val="0001642D"/>
    <w:rsid w:val="00017081"/>
    <w:rsid w:val="00023755"/>
    <w:rsid w:val="000278A3"/>
    <w:rsid w:val="00033726"/>
    <w:rsid w:val="00034905"/>
    <w:rsid w:val="00036182"/>
    <w:rsid w:val="00037E42"/>
    <w:rsid w:val="00040CD3"/>
    <w:rsid w:val="0004132D"/>
    <w:rsid w:val="00044187"/>
    <w:rsid w:val="000456E0"/>
    <w:rsid w:val="00045D17"/>
    <w:rsid w:val="00051744"/>
    <w:rsid w:val="00057CF9"/>
    <w:rsid w:val="00061670"/>
    <w:rsid w:val="000715D7"/>
    <w:rsid w:val="00072674"/>
    <w:rsid w:val="00074DA8"/>
    <w:rsid w:val="00075C33"/>
    <w:rsid w:val="00080CE5"/>
    <w:rsid w:val="00083084"/>
    <w:rsid w:val="000861BF"/>
    <w:rsid w:val="00090C5A"/>
    <w:rsid w:val="00094562"/>
    <w:rsid w:val="000A5186"/>
    <w:rsid w:val="000A54B0"/>
    <w:rsid w:val="000B0A18"/>
    <w:rsid w:val="000B622C"/>
    <w:rsid w:val="000C0F9A"/>
    <w:rsid w:val="000C3654"/>
    <w:rsid w:val="000C452E"/>
    <w:rsid w:val="000E2939"/>
    <w:rsid w:val="000E639E"/>
    <w:rsid w:val="000F2684"/>
    <w:rsid w:val="000F2688"/>
    <w:rsid w:val="0010052B"/>
    <w:rsid w:val="001108E8"/>
    <w:rsid w:val="00110F03"/>
    <w:rsid w:val="00110F5C"/>
    <w:rsid w:val="00114CE0"/>
    <w:rsid w:val="00121EF5"/>
    <w:rsid w:val="00127312"/>
    <w:rsid w:val="00131F20"/>
    <w:rsid w:val="00141CA8"/>
    <w:rsid w:val="001429A6"/>
    <w:rsid w:val="001501F0"/>
    <w:rsid w:val="0015056D"/>
    <w:rsid w:val="001552C6"/>
    <w:rsid w:val="00160D2A"/>
    <w:rsid w:val="00166318"/>
    <w:rsid w:val="0016790E"/>
    <w:rsid w:val="00173E02"/>
    <w:rsid w:val="00176533"/>
    <w:rsid w:val="0017746E"/>
    <w:rsid w:val="001775D7"/>
    <w:rsid w:val="0017785E"/>
    <w:rsid w:val="00183A2A"/>
    <w:rsid w:val="00184DF2"/>
    <w:rsid w:val="00185003"/>
    <w:rsid w:val="00187D91"/>
    <w:rsid w:val="001905C2"/>
    <w:rsid w:val="001948AD"/>
    <w:rsid w:val="00196DC8"/>
    <w:rsid w:val="001A12DC"/>
    <w:rsid w:val="001A36F2"/>
    <w:rsid w:val="001A7A68"/>
    <w:rsid w:val="001B306F"/>
    <w:rsid w:val="001B4119"/>
    <w:rsid w:val="001B77F9"/>
    <w:rsid w:val="001C1531"/>
    <w:rsid w:val="001C206E"/>
    <w:rsid w:val="001C74C9"/>
    <w:rsid w:val="001C7CEE"/>
    <w:rsid w:val="001D0161"/>
    <w:rsid w:val="001D0BB4"/>
    <w:rsid w:val="001D13CC"/>
    <w:rsid w:val="001D284A"/>
    <w:rsid w:val="001D2953"/>
    <w:rsid w:val="001D41D3"/>
    <w:rsid w:val="001D73AC"/>
    <w:rsid w:val="001E49C0"/>
    <w:rsid w:val="001E5640"/>
    <w:rsid w:val="001F2C45"/>
    <w:rsid w:val="001F76A4"/>
    <w:rsid w:val="002014E5"/>
    <w:rsid w:val="00204473"/>
    <w:rsid w:val="0020493E"/>
    <w:rsid w:val="00210F95"/>
    <w:rsid w:val="002113B4"/>
    <w:rsid w:val="0021151E"/>
    <w:rsid w:val="002138CC"/>
    <w:rsid w:val="00214732"/>
    <w:rsid w:val="00220092"/>
    <w:rsid w:val="0022452B"/>
    <w:rsid w:val="0022484E"/>
    <w:rsid w:val="0022677F"/>
    <w:rsid w:val="0023024E"/>
    <w:rsid w:val="00231B57"/>
    <w:rsid w:val="0023304A"/>
    <w:rsid w:val="0023640E"/>
    <w:rsid w:val="00243603"/>
    <w:rsid w:val="002445E0"/>
    <w:rsid w:val="00252449"/>
    <w:rsid w:val="00252C8C"/>
    <w:rsid w:val="0026001C"/>
    <w:rsid w:val="00261108"/>
    <w:rsid w:val="00262DEE"/>
    <w:rsid w:val="0027094B"/>
    <w:rsid w:val="0027113C"/>
    <w:rsid w:val="00271701"/>
    <w:rsid w:val="00272F0B"/>
    <w:rsid w:val="002756D8"/>
    <w:rsid w:val="002840E6"/>
    <w:rsid w:val="00284D8B"/>
    <w:rsid w:val="00285B53"/>
    <w:rsid w:val="0028686A"/>
    <w:rsid w:val="00290E50"/>
    <w:rsid w:val="00290FAD"/>
    <w:rsid w:val="00295705"/>
    <w:rsid w:val="002A0C3B"/>
    <w:rsid w:val="002A43D2"/>
    <w:rsid w:val="002A49EE"/>
    <w:rsid w:val="002A74F6"/>
    <w:rsid w:val="002B1194"/>
    <w:rsid w:val="002B297D"/>
    <w:rsid w:val="002B4318"/>
    <w:rsid w:val="002B7E10"/>
    <w:rsid w:val="002C02A5"/>
    <w:rsid w:val="002C2F7E"/>
    <w:rsid w:val="002C41BC"/>
    <w:rsid w:val="002C74AB"/>
    <w:rsid w:val="002D07A1"/>
    <w:rsid w:val="002D2A0D"/>
    <w:rsid w:val="002D34E7"/>
    <w:rsid w:val="002E59A8"/>
    <w:rsid w:val="002E6343"/>
    <w:rsid w:val="002E719B"/>
    <w:rsid w:val="002E78B8"/>
    <w:rsid w:val="002F0510"/>
    <w:rsid w:val="002F3365"/>
    <w:rsid w:val="002F69C3"/>
    <w:rsid w:val="0030208D"/>
    <w:rsid w:val="003020B5"/>
    <w:rsid w:val="0030414D"/>
    <w:rsid w:val="00305A5F"/>
    <w:rsid w:val="00306ED0"/>
    <w:rsid w:val="0031523D"/>
    <w:rsid w:val="003156DA"/>
    <w:rsid w:val="00326758"/>
    <w:rsid w:val="003267DA"/>
    <w:rsid w:val="00327679"/>
    <w:rsid w:val="00334F25"/>
    <w:rsid w:val="0033768C"/>
    <w:rsid w:val="00344845"/>
    <w:rsid w:val="003461EF"/>
    <w:rsid w:val="00347432"/>
    <w:rsid w:val="00350170"/>
    <w:rsid w:val="003503F2"/>
    <w:rsid w:val="003527B5"/>
    <w:rsid w:val="00352C62"/>
    <w:rsid w:val="0035537A"/>
    <w:rsid w:val="00356DD0"/>
    <w:rsid w:val="003625D5"/>
    <w:rsid w:val="003660FD"/>
    <w:rsid w:val="00366983"/>
    <w:rsid w:val="00367C98"/>
    <w:rsid w:val="00371D58"/>
    <w:rsid w:val="00373FED"/>
    <w:rsid w:val="003743B3"/>
    <w:rsid w:val="00376A1D"/>
    <w:rsid w:val="00384332"/>
    <w:rsid w:val="00386333"/>
    <w:rsid w:val="0039040A"/>
    <w:rsid w:val="00392AFC"/>
    <w:rsid w:val="00394A89"/>
    <w:rsid w:val="003958AF"/>
    <w:rsid w:val="00395E36"/>
    <w:rsid w:val="003A3785"/>
    <w:rsid w:val="003B305B"/>
    <w:rsid w:val="003B798C"/>
    <w:rsid w:val="003B7B87"/>
    <w:rsid w:val="003C6108"/>
    <w:rsid w:val="003C6256"/>
    <w:rsid w:val="003D2BFE"/>
    <w:rsid w:val="003D422A"/>
    <w:rsid w:val="003D5E5D"/>
    <w:rsid w:val="003D7FF8"/>
    <w:rsid w:val="003F16C5"/>
    <w:rsid w:val="003F1DC0"/>
    <w:rsid w:val="003F6666"/>
    <w:rsid w:val="00402D13"/>
    <w:rsid w:val="004061F4"/>
    <w:rsid w:val="00406813"/>
    <w:rsid w:val="00406884"/>
    <w:rsid w:val="00410BF0"/>
    <w:rsid w:val="004121AA"/>
    <w:rsid w:val="00423241"/>
    <w:rsid w:val="0042331E"/>
    <w:rsid w:val="0042507E"/>
    <w:rsid w:val="004265A1"/>
    <w:rsid w:val="00432969"/>
    <w:rsid w:val="00433882"/>
    <w:rsid w:val="00434524"/>
    <w:rsid w:val="0043559B"/>
    <w:rsid w:val="00440141"/>
    <w:rsid w:val="00440D74"/>
    <w:rsid w:val="00441286"/>
    <w:rsid w:val="00441B1B"/>
    <w:rsid w:val="00441ECC"/>
    <w:rsid w:val="00442939"/>
    <w:rsid w:val="004530AE"/>
    <w:rsid w:val="00455CDA"/>
    <w:rsid w:val="00456927"/>
    <w:rsid w:val="00461819"/>
    <w:rsid w:val="00464D35"/>
    <w:rsid w:val="00470089"/>
    <w:rsid w:val="004731B4"/>
    <w:rsid w:val="00474D11"/>
    <w:rsid w:val="00475504"/>
    <w:rsid w:val="00480812"/>
    <w:rsid w:val="0048101C"/>
    <w:rsid w:val="00481829"/>
    <w:rsid w:val="00481BE9"/>
    <w:rsid w:val="004830F0"/>
    <w:rsid w:val="0048530A"/>
    <w:rsid w:val="00486402"/>
    <w:rsid w:val="00486ED4"/>
    <w:rsid w:val="00492EE9"/>
    <w:rsid w:val="00493773"/>
    <w:rsid w:val="00495B39"/>
    <w:rsid w:val="004A2C60"/>
    <w:rsid w:val="004A3822"/>
    <w:rsid w:val="004A5A47"/>
    <w:rsid w:val="004A7311"/>
    <w:rsid w:val="004A7A31"/>
    <w:rsid w:val="004B32D2"/>
    <w:rsid w:val="004B3ABF"/>
    <w:rsid w:val="004C1716"/>
    <w:rsid w:val="004C6C23"/>
    <w:rsid w:val="004D3F04"/>
    <w:rsid w:val="004E0F65"/>
    <w:rsid w:val="004E79D8"/>
    <w:rsid w:val="004F2565"/>
    <w:rsid w:val="004F3F6F"/>
    <w:rsid w:val="004F4613"/>
    <w:rsid w:val="004F46AC"/>
    <w:rsid w:val="004F74D8"/>
    <w:rsid w:val="005000B7"/>
    <w:rsid w:val="00505A6D"/>
    <w:rsid w:val="00507949"/>
    <w:rsid w:val="005107B8"/>
    <w:rsid w:val="00514711"/>
    <w:rsid w:val="0052245D"/>
    <w:rsid w:val="0053083B"/>
    <w:rsid w:val="005328D3"/>
    <w:rsid w:val="00536C34"/>
    <w:rsid w:val="00541B65"/>
    <w:rsid w:val="00541C41"/>
    <w:rsid w:val="00541F47"/>
    <w:rsid w:val="005466BD"/>
    <w:rsid w:val="0054727B"/>
    <w:rsid w:val="0055314F"/>
    <w:rsid w:val="0055729E"/>
    <w:rsid w:val="00561454"/>
    <w:rsid w:val="00566482"/>
    <w:rsid w:val="00573D58"/>
    <w:rsid w:val="005742F0"/>
    <w:rsid w:val="00575AE0"/>
    <w:rsid w:val="00576B65"/>
    <w:rsid w:val="00576FB9"/>
    <w:rsid w:val="00582863"/>
    <w:rsid w:val="00582B6A"/>
    <w:rsid w:val="0058419A"/>
    <w:rsid w:val="00584463"/>
    <w:rsid w:val="005861A6"/>
    <w:rsid w:val="00587DFD"/>
    <w:rsid w:val="0059600A"/>
    <w:rsid w:val="005A0982"/>
    <w:rsid w:val="005A0F3B"/>
    <w:rsid w:val="005A5D64"/>
    <w:rsid w:val="005A70F8"/>
    <w:rsid w:val="005B38C8"/>
    <w:rsid w:val="005B39D3"/>
    <w:rsid w:val="005B4948"/>
    <w:rsid w:val="005B56A8"/>
    <w:rsid w:val="005B7C35"/>
    <w:rsid w:val="005C1856"/>
    <w:rsid w:val="005C2736"/>
    <w:rsid w:val="005C290A"/>
    <w:rsid w:val="005C2940"/>
    <w:rsid w:val="005C2BFC"/>
    <w:rsid w:val="005C391C"/>
    <w:rsid w:val="005D453A"/>
    <w:rsid w:val="005D4959"/>
    <w:rsid w:val="005D4EDB"/>
    <w:rsid w:val="005D5063"/>
    <w:rsid w:val="005D5BE6"/>
    <w:rsid w:val="005E0077"/>
    <w:rsid w:val="005E2EBD"/>
    <w:rsid w:val="005E4E9D"/>
    <w:rsid w:val="005E504C"/>
    <w:rsid w:val="005E588F"/>
    <w:rsid w:val="005E7415"/>
    <w:rsid w:val="005F1480"/>
    <w:rsid w:val="005F1A2B"/>
    <w:rsid w:val="005F1B26"/>
    <w:rsid w:val="005F5ADF"/>
    <w:rsid w:val="00601827"/>
    <w:rsid w:val="006030D0"/>
    <w:rsid w:val="00604AD4"/>
    <w:rsid w:val="00604B5C"/>
    <w:rsid w:val="00615D88"/>
    <w:rsid w:val="00621532"/>
    <w:rsid w:val="00622D9B"/>
    <w:rsid w:val="006245BE"/>
    <w:rsid w:val="00626AEC"/>
    <w:rsid w:val="00634E13"/>
    <w:rsid w:val="00637CE0"/>
    <w:rsid w:val="006522B3"/>
    <w:rsid w:val="006523BD"/>
    <w:rsid w:val="006537C6"/>
    <w:rsid w:val="00653FBE"/>
    <w:rsid w:val="00657529"/>
    <w:rsid w:val="00661329"/>
    <w:rsid w:val="006616A2"/>
    <w:rsid w:val="00665693"/>
    <w:rsid w:val="0066638A"/>
    <w:rsid w:val="00666999"/>
    <w:rsid w:val="00676EE5"/>
    <w:rsid w:val="006776C9"/>
    <w:rsid w:val="006822CC"/>
    <w:rsid w:val="00685107"/>
    <w:rsid w:val="006873BA"/>
    <w:rsid w:val="006912A5"/>
    <w:rsid w:val="00692948"/>
    <w:rsid w:val="0069634D"/>
    <w:rsid w:val="006A026A"/>
    <w:rsid w:val="006A0387"/>
    <w:rsid w:val="006A10CF"/>
    <w:rsid w:val="006A159D"/>
    <w:rsid w:val="006A77E2"/>
    <w:rsid w:val="006B553B"/>
    <w:rsid w:val="006B5CD6"/>
    <w:rsid w:val="006C01C3"/>
    <w:rsid w:val="006C102C"/>
    <w:rsid w:val="006C1295"/>
    <w:rsid w:val="006C3FCC"/>
    <w:rsid w:val="006C7246"/>
    <w:rsid w:val="006C74CE"/>
    <w:rsid w:val="006E0B26"/>
    <w:rsid w:val="006E453E"/>
    <w:rsid w:val="006E4A6F"/>
    <w:rsid w:val="006E64E6"/>
    <w:rsid w:val="006F09E8"/>
    <w:rsid w:val="007010FB"/>
    <w:rsid w:val="00701A46"/>
    <w:rsid w:val="007117A5"/>
    <w:rsid w:val="00712EF1"/>
    <w:rsid w:val="00715C75"/>
    <w:rsid w:val="00717B1B"/>
    <w:rsid w:val="0072498E"/>
    <w:rsid w:val="00725A09"/>
    <w:rsid w:val="00727237"/>
    <w:rsid w:val="00727B95"/>
    <w:rsid w:val="00731287"/>
    <w:rsid w:val="00731FCE"/>
    <w:rsid w:val="007467FD"/>
    <w:rsid w:val="007471D6"/>
    <w:rsid w:val="00753085"/>
    <w:rsid w:val="00764EF4"/>
    <w:rsid w:val="007702B5"/>
    <w:rsid w:val="007774E5"/>
    <w:rsid w:val="007A1BFE"/>
    <w:rsid w:val="007B23B6"/>
    <w:rsid w:val="007B2542"/>
    <w:rsid w:val="007B292D"/>
    <w:rsid w:val="007B4877"/>
    <w:rsid w:val="007C029B"/>
    <w:rsid w:val="007C03C0"/>
    <w:rsid w:val="007C257B"/>
    <w:rsid w:val="007C40E2"/>
    <w:rsid w:val="007E0752"/>
    <w:rsid w:val="007E23ED"/>
    <w:rsid w:val="007E396F"/>
    <w:rsid w:val="007E3B64"/>
    <w:rsid w:val="007E4124"/>
    <w:rsid w:val="007F088F"/>
    <w:rsid w:val="007F332D"/>
    <w:rsid w:val="00801DAF"/>
    <w:rsid w:val="00802C7D"/>
    <w:rsid w:val="00810089"/>
    <w:rsid w:val="00812186"/>
    <w:rsid w:val="008128CA"/>
    <w:rsid w:val="00814878"/>
    <w:rsid w:val="0081518C"/>
    <w:rsid w:val="00816ACF"/>
    <w:rsid w:val="00820354"/>
    <w:rsid w:val="00827843"/>
    <w:rsid w:val="00830CA0"/>
    <w:rsid w:val="008342F7"/>
    <w:rsid w:val="008343E7"/>
    <w:rsid w:val="00834551"/>
    <w:rsid w:val="0083521F"/>
    <w:rsid w:val="008519EB"/>
    <w:rsid w:val="00853027"/>
    <w:rsid w:val="0085512F"/>
    <w:rsid w:val="0085751D"/>
    <w:rsid w:val="00860D79"/>
    <w:rsid w:val="008612C8"/>
    <w:rsid w:val="00861DF5"/>
    <w:rsid w:val="00863DE7"/>
    <w:rsid w:val="00866C8E"/>
    <w:rsid w:val="008707DA"/>
    <w:rsid w:val="0087638C"/>
    <w:rsid w:val="008778EF"/>
    <w:rsid w:val="008805C9"/>
    <w:rsid w:val="00880ACC"/>
    <w:rsid w:val="00881A67"/>
    <w:rsid w:val="00881D69"/>
    <w:rsid w:val="00887553"/>
    <w:rsid w:val="00895509"/>
    <w:rsid w:val="00895FF2"/>
    <w:rsid w:val="008B22B1"/>
    <w:rsid w:val="008B3298"/>
    <w:rsid w:val="008C40B5"/>
    <w:rsid w:val="008C4982"/>
    <w:rsid w:val="008C5432"/>
    <w:rsid w:val="008D1EA2"/>
    <w:rsid w:val="008D5629"/>
    <w:rsid w:val="008E0222"/>
    <w:rsid w:val="008E3ED7"/>
    <w:rsid w:val="008E4109"/>
    <w:rsid w:val="008E5749"/>
    <w:rsid w:val="008E704D"/>
    <w:rsid w:val="008F0135"/>
    <w:rsid w:val="008F29AC"/>
    <w:rsid w:val="008F53EF"/>
    <w:rsid w:val="008F78B3"/>
    <w:rsid w:val="009020BE"/>
    <w:rsid w:val="00910A68"/>
    <w:rsid w:val="00911CF7"/>
    <w:rsid w:val="0091220A"/>
    <w:rsid w:val="0091264C"/>
    <w:rsid w:val="00914F3E"/>
    <w:rsid w:val="0091504C"/>
    <w:rsid w:val="00917324"/>
    <w:rsid w:val="00917A43"/>
    <w:rsid w:val="00917AED"/>
    <w:rsid w:val="00921435"/>
    <w:rsid w:val="00925679"/>
    <w:rsid w:val="00925D84"/>
    <w:rsid w:val="0092704D"/>
    <w:rsid w:val="009304D0"/>
    <w:rsid w:val="00931430"/>
    <w:rsid w:val="0093491F"/>
    <w:rsid w:val="00934C54"/>
    <w:rsid w:val="00944B05"/>
    <w:rsid w:val="009468CB"/>
    <w:rsid w:val="009501B6"/>
    <w:rsid w:val="00951EF1"/>
    <w:rsid w:val="00956BB9"/>
    <w:rsid w:val="00962567"/>
    <w:rsid w:val="00964B60"/>
    <w:rsid w:val="0097558B"/>
    <w:rsid w:val="0097715C"/>
    <w:rsid w:val="0098047A"/>
    <w:rsid w:val="009805F7"/>
    <w:rsid w:val="00982A27"/>
    <w:rsid w:val="00985169"/>
    <w:rsid w:val="00986862"/>
    <w:rsid w:val="00987C48"/>
    <w:rsid w:val="00994546"/>
    <w:rsid w:val="009A202D"/>
    <w:rsid w:val="009A541E"/>
    <w:rsid w:val="009B1D24"/>
    <w:rsid w:val="009B3A9E"/>
    <w:rsid w:val="009B4408"/>
    <w:rsid w:val="009B56B6"/>
    <w:rsid w:val="009B61FE"/>
    <w:rsid w:val="009B7A0E"/>
    <w:rsid w:val="009C544A"/>
    <w:rsid w:val="009C7A6B"/>
    <w:rsid w:val="009D329B"/>
    <w:rsid w:val="009D33ED"/>
    <w:rsid w:val="009D46E6"/>
    <w:rsid w:val="009D6C8B"/>
    <w:rsid w:val="009E0BC2"/>
    <w:rsid w:val="009E12D1"/>
    <w:rsid w:val="009E1DD3"/>
    <w:rsid w:val="009E325C"/>
    <w:rsid w:val="009E635F"/>
    <w:rsid w:val="009E69AB"/>
    <w:rsid w:val="009F5427"/>
    <w:rsid w:val="00A0134E"/>
    <w:rsid w:val="00A01E06"/>
    <w:rsid w:val="00A05E7F"/>
    <w:rsid w:val="00A1194D"/>
    <w:rsid w:val="00A13839"/>
    <w:rsid w:val="00A25992"/>
    <w:rsid w:val="00A305A0"/>
    <w:rsid w:val="00A31D1D"/>
    <w:rsid w:val="00A331E5"/>
    <w:rsid w:val="00A358FA"/>
    <w:rsid w:val="00A42B6C"/>
    <w:rsid w:val="00A436BC"/>
    <w:rsid w:val="00A577C4"/>
    <w:rsid w:val="00A62D9C"/>
    <w:rsid w:val="00A63081"/>
    <w:rsid w:val="00A667D8"/>
    <w:rsid w:val="00A6799C"/>
    <w:rsid w:val="00A67D9A"/>
    <w:rsid w:val="00A67EFD"/>
    <w:rsid w:val="00A67FDF"/>
    <w:rsid w:val="00A7258F"/>
    <w:rsid w:val="00A75FA8"/>
    <w:rsid w:val="00A81E05"/>
    <w:rsid w:val="00A82506"/>
    <w:rsid w:val="00A82BCC"/>
    <w:rsid w:val="00A87CC5"/>
    <w:rsid w:val="00A9275D"/>
    <w:rsid w:val="00A940E8"/>
    <w:rsid w:val="00A97920"/>
    <w:rsid w:val="00AA5EBD"/>
    <w:rsid w:val="00AB131A"/>
    <w:rsid w:val="00AB26D3"/>
    <w:rsid w:val="00AB2BD9"/>
    <w:rsid w:val="00AB2DC4"/>
    <w:rsid w:val="00AB6B4E"/>
    <w:rsid w:val="00AB7845"/>
    <w:rsid w:val="00AC1E3C"/>
    <w:rsid w:val="00AC408A"/>
    <w:rsid w:val="00AC42C3"/>
    <w:rsid w:val="00AC7140"/>
    <w:rsid w:val="00AD698B"/>
    <w:rsid w:val="00AE08E8"/>
    <w:rsid w:val="00AE293C"/>
    <w:rsid w:val="00AE3735"/>
    <w:rsid w:val="00AE5D2C"/>
    <w:rsid w:val="00AE5DB5"/>
    <w:rsid w:val="00AE7101"/>
    <w:rsid w:val="00AF1222"/>
    <w:rsid w:val="00B10AE6"/>
    <w:rsid w:val="00B140A3"/>
    <w:rsid w:val="00B14F71"/>
    <w:rsid w:val="00B16D45"/>
    <w:rsid w:val="00B1764A"/>
    <w:rsid w:val="00B266D2"/>
    <w:rsid w:val="00B34F4E"/>
    <w:rsid w:val="00B35311"/>
    <w:rsid w:val="00B41628"/>
    <w:rsid w:val="00B43FE3"/>
    <w:rsid w:val="00B45C3A"/>
    <w:rsid w:val="00B50BD9"/>
    <w:rsid w:val="00B52740"/>
    <w:rsid w:val="00B54281"/>
    <w:rsid w:val="00B60BC4"/>
    <w:rsid w:val="00B6117A"/>
    <w:rsid w:val="00B616F1"/>
    <w:rsid w:val="00B6194A"/>
    <w:rsid w:val="00B66DAD"/>
    <w:rsid w:val="00B7075A"/>
    <w:rsid w:val="00B74516"/>
    <w:rsid w:val="00B76282"/>
    <w:rsid w:val="00B76AEC"/>
    <w:rsid w:val="00B814CB"/>
    <w:rsid w:val="00BB3554"/>
    <w:rsid w:val="00BB49A1"/>
    <w:rsid w:val="00BB6A5F"/>
    <w:rsid w:val="00BB7CA4"/>
    <w:rsid w:val="00BC022B"/>
    <w:rsid w:val="00BE45BF"/>
    <w:rsid w:val="00BF1B0B"/>
    <w:rsid w:val="00BF2402"/>
    <w:rsid w:val="00BF50AE"/>
    <w:rsid w:val="00BF6527"/>
    <w:rsid w:val="00C03BA9"/>
    <w:rsid w:val="00C0471B"/>
    <w:rsid w:val="00C10548"/>
    <w:rsid w:val="00C11089"/>
    <w:rsid w:val="00C133A3"/>
    <w:rsid w:val="00C140C8"/>
    <w:rsid w:val="00C14B96"/>
    <w:rsid w:val="00C15B5E"/>
    <w:rsid w:val="00C15DF9"/>
    <w:rsid w:val="00C16694"/>
    <w:rsid w:val="00C22044"/>
    <w:rsid w:val="00C270EE"/>
    <w:rsid w:val="00C34784"/>
    <w:rsid w:val="00C363C4"/>
    <w:rsid w:val="00C365EF"/>
    <w:rsid w:val="00C36633"/>
    <w:rsid w:val="00C36B6F"/>
    <w:rsid w:val="00C37412"/>
    <w:rsid w:val="00C43765"/>
    <w:rsid w:val="00C51FDA"/>
    <w:rsid w:val="00C565DC"/>
    <w:rsid w:val="00C5687B"/>
    <w:rsid w:val="00C60047"/>
    <w:rsid w:val="00C62CDF"/>
    <w:rsid w:val="00C63771"/>
    <w:rsid w:val="00C63A11"/>
    <w:rsid w:val="00C63BEA"/>
    <w:rsid w:val="00C63F3A"/>
    <w:rsid w:val="00C655E6"/>
    <w:rsid w:val="00C7058E"/>
    <w:rsid w:val="00C71E22"/>
    <w:rsid w:val="00C74FD3"/>
    <w:rsid w:val="00C75A36"/>
    <w:rsid w:val="00C81DB3"/>
    <w:rsid w:val="00C86D92"/>
    <w:rsid w:val="00C91044"/>
    <w:rsid w:val="00C944C2"/>
    <w:rsid w:val="00CA359C"/>
    <w:rsid w:val="00CA516C"/>
    <w:rsid w:val="00CB013A"/>
    <w:rsid w:val="00CB2FA2"/>
    <w:rsid w:val="00CD3133"/>
    <w:rsid w:val="00CE1AEA"/>
    <w:rsid w:val="00CE32CB"/>
    <w:rsid w:val="00CE4EF3"/>
    <w:rsid w:val="00CF5813"/>
    <w:rsid w:val="00CF7E61"/>
    <w:rsid w:val="00D01554"/>
    <w:rsid w:val="00D0239B"/>
    <w:rsid w:val="00D076EC"/>
    <w:rsid w:val="00D10DDC"/>
    <w:rsid w:val="00D14203"/>
    <w:rsid w:val="00D1468D"/>
    <w:rsid w:val="00D172F9"/>
    <w:rsid w:val="00D17A7C"/>
    <w:rsid w:val="00D21294"/>
    <w:rsid w:val="00D2304F"/>
    <w:rsid w:val="00D23188"/>
    <w:rsid w:val="00D23473"/>
    <w:rsid w:val="00D25B82"/>
    <w:rsid w:val="00D31C6D"/>
    <w:rsid w:val="00D43403"/>
    <w:rsid w:val="00D451A6"/>
    <w:rsid w:val="00D50DA6"/>
    <w:rsid w:val="00D513C7"/>
    <w:rsid w:val="00D522F3"/>
    <w:rsid w:val="00D52F67"/>
    <w:rsid w:val="00D5444D"/>
    <w:rsid w:val="00D544FB"/>
    <w:rsid w:val="00D54FA4"/>
    <w:rsid w:val="00D573A3"/>
    <w:rsid w:val="00D60C52"/>
    <w:rsid w:val="00D610BD"/>
    <w:rsid w:val="00D6241A"/>
    <w:rsid w:val="00D628E1"/>
    <w:rsid w:val="00D66276"/>
    <w:rsid w:val="00D66353"/>
    <w:rsid w:val="00D737F9"/>
    <w:rsid w:val="00D75169"/>
    <w:rsid w:val="00D77C23"/>
    <w:rsid w:val="00D95D65"/>
    <w:rsid w:val="00D96AAB"/>
    <w:rsid w:val="00D97AFF"/>
    <w:rsid w:val="00DA4E54"/>
    <w:rsid w:val="00DA610D"/>
    <w:rsid w:val="00DA7171"/>
    <w:rsid w:val="00DA77DB"/>
    <w:rsid w:val="00DB7EF2"/>
    <w:rsid w:val="00DC1F6C"/>
    <w:rsid w:val="00DC2FF8"/>
    <w:rsid w:val="00DC3343"/>
    <w:rsid w:val="00DC36A6"/>
    <w:rsid w:val="00DC5F70"/>
    <w:rsid w:val="00DD00E3"/>
    <w:rsid w:val="00DD053C"/>
    <w:rsid w:val="00DD195C"/>
    <w:rsid w:val="00DD45CB"/>
    <w:rsid w:val="00DD47F9"/>
    <w:rsid w:val="00DD59BC"/>
    <w:rsid w:val="00DD6689"/>
    <w:rsid w:val="00DD72FA"/>
    <w:rsid w:val="00DE29BC"/>
    <w:rsid w:val="00DE3037"/>
    <w:rsid w:val="00DF344C"/>
    <w:rsid w:val="00DF46B4"/>
    <w:rsid w:val="00DF65AB"/>
    <w:rsid w:val="00E059B1"/>
    <w:rsid w:val="00E06429"/>
    <w:rsid w:val="00E11CED"/>
    <w:rsid w:val="00E13192"/>
    <w:rsid w:val="00E160EF"/>
    <w:rsid w:val="00E21341"/>
    <w:rsid w:val="00E242E5"/>
    <w:rsid w:val="00E43160"/>
    <w:rsid w:val="00E513E1"/>
    <w:rsid w:val="00E57678"/>
    <w:rsid w:val="00E66219"/>
    <w:rsid w:val="00E662A3"/>
    <w:rsid w:val="00E7494F"/>
    <w:rsid w:val="00E7588A"/>
    <w:rsid w:val="00E80AE9"/>
    <w:rsid w:val="00E83374"/>
    <w:rsid w:val="00E873C4"/>
    <w:rsid w:val="00E87B6A"/>
    <w:rsid w:val="00E97A2C"/>
    <w:rsid w:val="00EA6D12"/>
    <w:rsid w:val="00EB0DAE"/>
    <w:rsid w:val="00EB1248"/>
    <w:rsid w:val="00EB3BC0"/>
    <w:rsid w:val="00EB3F11"/>
    <w:rsid w:val="00EB76C6"/>
    <w:rsid w:val="00EB777E"/>
    <w:rsid w:val="00EC1407"/>
    <w:rsid w:val="00EC5BAD"/>
    <w:rsid w:val="00EC7F5A"/>
    <w:rsid w:val="00ED156A"/>
    <w:rsid w:val="00ED2B07"/>
    <w:rsid w:val="00ED3284"/>
    <w:rsid w:val="00ED5DF9"/>
    <w:rsid w:val="00ED638F"/>
    <w:rsid w:val="00ED798F"/>
    <w:rsid w:val="00ED7C86"/>
    <w:rsid w:val="00EE2610"/>
    <w:rsid w:val="00EF1299"/>
    <w:rsid w:val="00EF6DFD"/>
    <w:rsid w:val="00F019CF"/>
    <w:rsid w:val="00F07A43"/>
    <w:rsid w:val="00F10165"/>
    <w:rsid w:val="00F125B0"/>
    <w:rsid w:val="00F148C7"/>
    <w:rsid w:val="00F15A25"/>
    <w:rsid w:val="00F1669D"/>
    <w:rsid w:val="00F20919"/>
    <w:rsid w:val="00F312A2"/>
    <w:rsid w:val="00F319C0"/>
    <w:rsid w:val="00F322AA"/>
    <w:rsid w:val="00F36F2D"/>
    <w:rsid w:val="00F41AE4"/>
    <w:rsid w:val="00F43DC5"/>
    <w:rsid w:val="00F43EC5"/>
    <w:rsid w:val="00F5155F"/>
    <w:rsid w:val="00F517A9"/>
    <w:rsid w:val="00F533E7"/>
    <w:rsid w:val="00F55DA3"/>
    <w:rsid w:val="00F56AB9"/>
    <w:rsid w:val="00F60676"/>
    <w:rsid w:val="00F606F0"/>
    <w:rsid w:val="00F62F0E"/>
    <w:rsid w:val="00F63605"/>
    <w:rsid w:val="00F6663C"/>
    <w:rsid w:val="00F66B23"/>
    <w:rsid w:val="00F7692D"/>
    <w:rsid w:val="00F775E8"/>
    <w:rsid w:val="00F862C7"/>
    <w:rsid w:val="00F863CF"/>
    <w:rsid w:val="00F930B1"/>
    <w:rsid w:val="00F943E0"/>
    <w:rsid w:val="00F94966"/>
    <w:rsid w:val="00F95053"/>
    <w:rsid w:val="00FA7EBD"/>
    <w:rsid w:val="00FB019C"/>
    <w:rsid w:val="00FB36C8"/>
    <w:rsid w:val="00FB5C3A"/>
    <w:rsid w:val="00FB7FF3"/>
    <w:rsid w:val="00FC2E0F"/>
    <w:rsid w:val="00FD2E2F"/>
    <w:rsid w:val="00FD5A4A"/>
    <w:rsid w:val="00FE3CB6"/>
    <w:rsid w:val="00FF0930"/>
    <w:rsid w:val="33C011E3"/>
    <w:rsid w:val="52D0D7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F019CF"/>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qFormat/>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Revision">
    <w:name w:val="Revision"/>
    <w:hidden/>
    <w:uiPriority w:val="99"/>
    <w:semiHidden/>
    <w:rsid w:val="00ED3284"/>
    <w:rPr>
      <w:sz w:val="24"/>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A87CC5"/>
    <w:rPr>
      <w:sz w:val="24"/>
    </w:rPr>
  </w:style>
  <w:style w:type="paragraph" w:customStyle="1" w:styleId="Default">
    <w:name w:val="Default"/>
    <w:rsid w:val="003F1DC0"/>
    <w:pPr>
      <w:autoSpaceDE w:val="0"/>
      <w:autoSpaceDN w:val="0"/>
      <w:adjustRightInd w:val="0"/>
    </w:pPr>
    <w:rPr>
      <w:rFonts w:cs="Calibri"/>
      <w:color w:val="000000"/>
      <w:sz w:val="24"/>
      <w:szCs w:val="24"/>
    </w:rPr>
  </w:style>
  <w:style w:type="character" w:styleId="UnresolvedMention">
    <w:name w:val="Unresolved Mention"/>
    <w:basedOn w:val="DefaultParagraphFont"/>
    <w:uiPriority w:val="99"/>
    <w:semiHidden/>
    <w:unhideWhenUsed/>
    <w:rsid w:val="009805F7"/>
    <w:rPr>
      <w:color w:val="605E5C"/>
      <w:shd w:val="clear" w:color="auto" w:fill="E1DFDD"/>
    </w:rPr>
  </w:style>
  <w:style w:type="paragraph" w:customStyle="1" w:styleId="paragraph">
    <w:name w:val="paragraph"/>
    <w:basedOn w:val="Normal"/>
    <w:rsid w:val="00F019CF"/>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F01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5812">
      <w:bodyDiv w:val="1"/>
      <w:marLeft w:val="0"/>
      <w:marRight w:val="0"/>
      <w:marTop w:val="0"/>
      <w:marBottom w:val="0"/>
      <w:divBdr>
        <w:top w:val="none" w:sz="0" w:space="0" w:color="auto"/>
        <w:left w:val="none" w:sz="0" w:space="0" w:color="auto"/>
        <w:bottom w:val="none" w:sz="0" w:space="0" w:color="auto"/>
        <w:right w:val="none" w:sz="0" w:space="0" w:color="auto"/>
      </w:divBdr>
    </w:div>
    <w:div w:id="138034360">
      <w:bodyDiv w:val="1"/>
      <w:marLeft w:val="0"/>
      <w:marRight w:val="0"/>
      <w:marTop w:val="0"/>
      <w:marBottom w:val="0"/>
      <w:divBdr>
        <w:top w:val="none" w:sz="0" w:space="0" w:color="auto"/>
        <w:left w:val="none" w:sz="0" w:space="0" w:color="auto"/>
        <w:bottom w:val="none" w:sz="0" w:space="0" w:color="auto"/>
        <w:right w:val="none" w:sz="0" w:space="0" w:color="auto"/>
      </w:divBdr>
    </w:div>
    <w:div w:id="928853766">
      <w:bodyDiv w:val="1"/>
      <w:marLeft w:val="0"/>
      <w:marRight w:val="0"/>
      <w:marTop w:val="0"/>
      <w:marBottom w:val="0"/>
      <w:divBdr>
        <w:top w:val="none" w:sz="0" w:space="0" w:color="auto"/>
        <w:left w:val="none" w:sz="0" w:space="0" w:color="auto"/>
        <w:bottom w:val="none" w:sz="0" w:space="0" w:color="auto"/>
        <w:right w:val="none" w:sz="0" w:space="0" w:color="auto"/>
      </w:divBdr>
    </w:div>
    <w:div w:id="1392386029">
      <w:bodyDiv w:val="1"/>
      <w:marLeft w:val="0"/>
      <w:marRight w:val="0"/>
      <w:marTop w:val="0"/>
      <w:marBottom w:val="0"/>
      <w:divBdr>
        <w:top w:val="none" w:sz="0" w:space="0" w:color="auto"/>
        <w:left w:val="none" w:sz="0" w:space="0" w:color="auto"/>
        <w:bottom w:val="none" w:sz="0" w:space="0" w:color="auto"/>
        <w:right w:val="none" w:sz="0" w:space="0" w:color="auto"/>
      </w:divBdr>
    </w:div>
    <w:div w:id="1426144368">
      <w:bodyDiv w:val="1"/>
      <w:marLeft w:val="0"/>
      <w:marRight w:val="0"/>
      <w:marTop w:val="0"/>
      <w:marBottom w:val="0"/>
      <w:divBdr>
        <w:top w:val="none" w:sz="0" w:space="0" w:color="auto"/>
        <w:left w:val="none" w:sz="0" w:space="0" w:color="auto"/>
        <w:bottom w:val="none" w:sz="0" w:space="0" w:color="auto"/>
        <w:right w:val="none" w:sz="0" w:space="0" w:color="auto"/>
      </w:divBdr>
    </w:div>
    <w:div w:id="1668316208">
      <w:bodyDiv w:val="1"/>
      <w:marLeft w:val="0"/>
      <w:marRight w:val="0"/>
      <w:marTop w:val="0"/>
      <w:marBottom w:val="0"/>
      <w:divBdr>
        <w:top w:val="none" w:sz="0" w:space="0" w:color="auto"/>
        <w:left w:val="none" w:sz="0" w:space="0" w:color="auto"/>
        <w:bottom w:val="none" w:sz="0" w:space="0" w:color="auto"/>
        <w:right w:val="none" w:sz="0" w:space="0" w:color="auto"/>
      </w:divBdr>
    </w:div>
    <w:div w:id="1681856061">
      <w:bodyDiv w:val="1"/>
      <w:marLeft w:val="0"/>
      <w:marRight w:val="0"/>
      <w:marTop w:val="0"/>
      <w:marBottom w:val="0"/>
      <w:divBdr>
        <w:top w:val="none" w:sz="0" w:space="0" w:color="auto"/>
        <w:left w:val="none" w:sz="0" w:space="0" w:color="auto"/>
        <w:bottom w:val="none" w:sz="0" w:space="0" w:color="auto"/>
        <w:right w:val="none" w:sz="0" w:space="0" w:color="auto"/>
      </w:divBdr>
    </w:div>
    <w:div w:id="1739784351">
      <w:bodyDiv w:val="1"/>
      <w:marLeft w:val="0"/>
      <w:marRight w:val="0"/>
      <w:marTop w:val="0"/>
      <w:marBottom w:val="0"/>
      <w:divBdr>
        <w:top w:val="none" w:sz="0" w:space="0" w:color="auto"/>
        <w:left w:val="none" w:sz="0" w:space="0" w:color="auto"/>
        <w:bottom w:val="none" w:sz="0" w:space="0" w:color="auto"/>
        <w:right w:val="none" w:sz="0" w:space="0" w:color="auto"/>
      </w:divBdr>
    </w:div>
    <w:div w:id="183883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anberratheatrecentre.com.au/" TargetMode="External"/><Relationship Id="rId18" Type="http://schemas.openxmlformats.org/officeDocument/2006/relationships/hyperlink" Target="https://www.historicplaces.com.au/mugga-mugga-cottag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yperlink" Target="https://www.historicplaces.com.au/calthorpes-house" TargetMode="External"/><Relationship Id="rId2" Type="http://schemas.openxmlformats.org/officeDocument/2006/relationships/styles" Target="styles.xml"/><Relationship Id="rId16" Type="http://schemas.openxmlformats.org/officeDocument/2006/relationships/hyperlink" Target="https://www.historicplaces.com.au/lanyon-homestea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mag.com.au/collection/categories/nolan-collection" TargetMode="External"/><Relationship Id="rId10" Type="http://schemas.openxmlformats.org/officeDocument/2006/relationships/footer" Target="footer2.xml"/><Relationship Id="rId19" Type="http://schemas.openxmlformats.org/officeDocument/2006/relationships/hyperlink" Target="https://alberthall.com.a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mag.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2026-10-15T04:57:00Z</dcterms:created>
  <dcterms:modified xsi:type="dcterms:W3CDTF">2026-10-15T04:57:00Z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2026-10-15T04:57:48Z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4910e0b2-610e-4237-8107-487f1542f01d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