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5E38C571" w:rsidR="006F09E8" w:rsidRPr="00CD0152" w:rsidRDefault="002A43D2" w:rsidP="002A43D2">
      <w:pPr>
        <w:tabs>
          <w:tab w:val="left" w:pos="3600"/>
        </w:tabs>
        <w:rPr>
          <w:szCs w:val="24"/>
        </w:rPr>
      </w:pPr>
      <w:r w:rsidRPr="00CD0152">
        <w:rPr>
          <w:b/>
          <w:szCs w:val="24"/>
        </w:rPr>
        <w:t xml:space="preserve">Directorate: </w:t>
      </w:r>
      <w:r w:rsidR="009E312C" w:rsidRPr="00CD0152">
        <w:rPr>
          <w:szCs w:val="24"/>
        </w:rPr>
        <w:t>Education</w:t>
      </w:r>
    </w:p>
    <w:p w14:paraId="7473B786" w14:textId="45A98FC2" w:rsidR="006F09E8" w:rsidRPr="00CD0152" w:rsidRDefault="00686A4B" w:rsidP="002A43D2">
      <w:pPr>
        <w:spacing w:before="240"/>
        <w:rPr>
          <w:szCs w:val="24"/>
        </w:rPr>
      </w:pPr>
      <w:r w:rsidRPr="00CD0152">
        <w:rPr>
          <w:b/>
        </w:rPr>
        <w:t xml:space="preserve">Branch:  </w:t>
      </w:r>
      <w:r w:rsidRPr="00CD0152">
        <w:rPr>
          <w:bCs/>
        </w:rPr>
        <w:t>School Improvement</w:t>
      </w:r>
    </w:p>
    <w:p w14:paraId="16547942" w14:textId="5D23EF6D" w:rsidR="006F09E8" w:rsidRPr="00CD0152" w:rsidRDefault="002A43D2" w:rsidP="002A43D2">
      <w:pPr>
        <w:spacing w:before="240"/>
        <w:rPr>
          <w:color w:val="2E74B5" w:themeColor="accent1" w:themeShade="BF"/>
          <w:szCs w:val="24"/>
        </w:rPr>
      </w:pPr>
      <w:r w:rsidRPr="00CD0152">
        <w:rPr>
          <w:b/>
          <w:szCs w:val="24"/>
        </w:rPr>
        <w:t>Business Unit:</w:t>
      </w:r>
      <w:r w:rsidRPr="00CD0152">
        <w:rPr>
          <w:b/>
          <w:szCs w:val="24"/>
        </w:rPr>
        <w:tab/>
      </w:r>
      <w:r w:rsidR="008C4AFA">
        <w:rPr>
          <w:bCs/>
          <w:spacing w:val="-1"/>
        </w:rPr>
        <w:t xml:space="preserve">Tuggeranong Network </w:t>
      </w:r>
    </w:p>
    <w:p w14:paraId="41BC89E8" w14:textId="03E840F9" w:rsidR="008C40B5" w:rsidRPr="0019170B" w:rsidRDefault="006F09E8" w:rsidP="006F09E8">
      <w:pPr>
        <w:spacing w:before="240"/>
        <w:rPr>
          <w:szCs w:val="24"/>
        </w:rPr>
      </w:pPr>
      <w:r w:rsidRPr="0019170B">
        <w:rPr>
          <w:b/>
          <w:szCs w:val="24"/>
        </w:rPr>
        <w:t>Position Title:</w:t>
      </w:r>
      <w:r w:rsidRPr="0019170B">
        <w:rPr>
          <w:b/>
          <w:szCs w:val="24"/>
        </w:rPr>
        <w:tab/>
      </w:r>
      <w:r w:rsidR="00FE5EBA">
        <w:rPr>
          <w:szCs w:val="24"/>
        </w:rPr>
        <w:t xml:space="preserve">Cultural Integrity </w:t>
      </w:r>
      <w:r w:rsidR="008C4AFA">
        <w:rPr>
          <w:szCs w:val="24"/>
        </w:rPr>
        <w:t xml:space="preserve">Co-ordinator </w:t>
      </w:r>
    </w:p>
    <w:p w14:paraId="683BCB8F" w14:textId="28048624" w:rsidR="009E312C" w:rsidRPr="0019170B" w:rsidRDefault="008C40B5" w:rsidP="009E312C">
      <w:pPr>
        <w:ind w:right="23"/>
        <w:rPr>
          <w:bCs/>
        </w:rPr>
      </w:pPr>
      <w:r w:rsidRPr="0019170B">
        <w:rPr>
          <w:b/>
          <w:szCs w:val="24"/>
        </w:rPr>
        <w:t xml:space="preserve">Position Requirements: </w:t>
      </w:r>
      <w:r w:rsidR="009E312C" w:rsidRPr="0019170B">
        <w:rPr>
          <w:bCs/>
        </w:rPr>
        <w:t>A current</w:t>
      </w:r>
      <w:r w:rsidR="009E312C" w:rsidRPr="0019170B">
        <w:rPr>
          <w:b/>
        </w:rPr>
        <w:t xml:space="preserve"> </w:t>
      </w:r>
      <w:r w:rsidR="009E312C" w:rsidRPr="0019170B">
        <w:rPr>
          <w:bCs/>
        </w:rPr>
        <w:t>Working with Vulnerable People (WWVP) registration</w:t>
      </w:r>
    </w:p>
    <w:p w14:paraId="00C0AFC6" w14:textId="55BFB601" w:rsidR="008C4AFA" w:rsidRDefault="006F09E8" w:rsidP="006F09E8">
      <w:pPr>
        <w:spacing w:before="240"/>
        <w:rPr>
          <w:bCs/>
          <w:spacing w:val="-3"/>
        </w:rPr>
      </w:pPr>
      <w:r w:rsidRPr="0019170B">
        <w:rPr>
          <w:szCs w:val="24"/>
        </w:rPr>
        <w:br w:type="column"/>
      </w:r>
      <w:r w:rsidRPr="0019170B">
        <w:rPr>
          <w:b/>
          <w:szCs w:val="24"/>
        </w:rPr>
        <w:t xml:space="preserve">Position Number: </w:t>
      </w:r>
      <w:r w:rsidR="008C4AFA">
        <w:rPr>
          <w:b/>
          <w:szCs w:val="24"/>
        </w:rPr>
        <w:t>P71</w:t>
      </w:r>
      <w:r w:rsidR="00BF6B7C">
        <w:rPr>
          <w:b/>
          <w:szCs w:val="24"/>
        </w:rPr>
        <w:t>422</w:t>
      </w:r>
    </w:p>
    <w:p w14:paraId="300FF30C" w14:textId="66C72419" w:rsidR="006F09E8" w:rsidRPr="0019170B" w:rsidRDefault="006F09E8" w:rsidP="006F09E8">
      <w:pPr>
        <w:spacing w:before="240"/>
        <w:rPr>
          <w:b/>
          <w:szCs w:val="24"/>
        </w:rPr>
      </w:pPr>
      <w:r w:rsidRPr="0019170B">
        <w:rPr>
          <w:b/>
          <w:szCs w:val="24"/>
        </w:rPr>
        <w:t xml:space="preserve">Classification: </w:t>
      </w:r>
      <w:r w:rsidR="009E312C" w:rsidRPr="0019170B">
        <w:rPr>
          <w:szCs w:val="24"/>
        </w:rPr>
        <w:t>AS05</w:t>
      </w:r>
    </w:p>
    <w:p w14:paraId="6EEBEAB9" w14:textId="1B6385CD" w:rsidR="002A43D2" w:rsidRPr="0019170B" w:rsidRDefault="002A43D2" w:rsidP="002A43D2">
      <w:pPr>
        <w:spacing w:before="240"/>
        <w:rPr>
          <w:b/>
          <w:szCs w:val="24"/>
        </w:rPr>
      </w:pPr>
      <w:r w:rsidRPr="0019170B">
        <w:rPr>
          <w:b/>
          <w:szCs w:val="24"/>
        </w:rPr>
        <w:t xml:space="preserve">Location: </w:t>
      </w:r>
      <w:r w:rsidR="008C4AFA">
        <w:rPr>
          <w:bCs/>
          <w:spacing w:val="-3"/>
        </w:rPr>
        <w:t xml:space="preserve">Erindale College </w:t>
      </w:r>
    </w:p>
    <w:p w14:paraId="5C29CA99" w14:textId="43A7BBD1" w:rsidR="002A43D2" w:rsidRPr="00CD0152" w:rsidRDefault="002A43D2" w:rsidP="002A43D2">
      <w:pPr>
        <w:spacing w:before="240"/>
        <w:rPr>
          <w:b/>
          <w:szCs w:val="24"/>
        </w:rPr>
      </w:pPr>
      <w:r w:rsidRPr="0019170B">
        <w:rPr>
          <w:b/>
          <w:szCs w:val="24"/>
        </w:rPr>
        <w:t xml:space="preserve">Last Reviewed: </w:t>
      </w:r>
      <w:r w:rsidR="008C4AFA">
        <w:rPr>
          <w:szCs w:val="24"/>
        </w:rPr>
        <w:t>May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76C9EA34" w14:textId="0B4B3F5E"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 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19"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52FED4F2" w:rsidR="009E312C" w:rsidRDefault="00660B74" w:rsidP="00660B74">
      <w:pPr>
        <w:rPr>
          <w:szCs w:val="24"/>
        </w:rPr>
      </w:pPr>
      <w:r w:rsidRPr="00C07A81">
        <w:rPr>
          <w:szCs w:val="24"/>
        </w:rPr>
        <w:t xml:space="preserve">The </w:t>
      </w:r>
      <w:hyperlink r:id="rId20"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3E4C7283" w14:textId="18BC6CA2" w:rsidR="00FB1AE9" w:rsidRPr="00663A64" w:rsidRDefault="00FB1AE9" w:rsidP="00FB1AE9">
      <w:pPr>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30A63B46" w14:textId="0FA03009" w:rsidR="00FB1AE9" w:rsidRPr="00663A64" w:rsidRDefault="00FB1AE9" w:rsidP="00FB1AE9">
      <w:pPr>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55EECC05" w14:textId="0F5F910E" w:rsidR="00FB1AE9" w:rsidRPr="00663A64" w:rsidRDefault="00FB1AE9" w:rsidP="00FB1AE9">
      <w:pPr>
        <w:jc w:val="both"/>
        <w:rPr>
          <w:bCs/>
        </w:rPr>
      </w:pPr>
      <w:r w:rsidRPr="00663A64">
        <w:rPr>
          <w:b/>
        </w:rPr>
        <w:t>Our Mission:</w:t>
      </w:r>
      <w:r w:rsidRPr="00663A64">
        <w:rPr>
          <w:bCs/>
        </w:rPr>
        <w:t xml:space="preserve"> We develop and deliver educational services to empower each young person in the ACT to learn for life.</w:t>
      </w:r>
    </w:p>
    <w:p w14:paraId="6E56AF26" w14:textId="70F19A35" w:rsidR="00FB1AE9" w:rsidRPr="00663A64" w:rsidRDefault="00FB1AE9" w:rsidP="00FB1AE9">
      <w:pPr>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652521E9" w14:textId="604C7A02" w:rsidR="00FB1AE9" w:rsidRPr="00663A64" w:rsidRDefault="00FB1AE9" w:rsidP="00FB1AE9">
      <w:pPr>
        <w:jc w:val="both"/>
        <w:rPr>
          <w:bCs/>
        </w:rPr>
      </w:pPr>
      <w:r w:rsidRPr="00663A64">
        <w:rPr>
          <w:bCs/>
        </w:rPr>
        <w:t xml:space="preserve">The ACT public education system continues to expand with over </w:t>
      </w:r>
      <w:r>
        <w:rPr>
          <w:bCs/>
        </w:rPr>
        <w:t>50</w:t>
      </w:r>
      <w:r w:rsidRPr="00663A64">
        <w:rPr>
          <w:bCs/>
        </w:rPr>
        <w:t xml:space="preserve">,000 students attending </w:t>
      </w:r>
      <w:r>
        <w:rPr>
          <w:bCs/>
        </w:rPr>
        <w:t>90</w:t>
      </w:r>
      <w:r w:rsidRPr="00663A64">
        <w:rPr>
          <w:bCs/>
        </w:rPr>
        <w:t xml:space="preserve"> public schools, comprising:</w:t>
      </w:r>
    </w:p>
    <w:p w14:paraId="5C92C3F4" w14:textId="77777777" w:rsidR="00FB1AE9" w:rsidRPr="004151C9" w:rsidRDefault="00FB1AE9" w:rsidP="00FB1AE9">
      <w:pPr>
        <w:numPr>
          <w:ilvl w:val="0"/>
          <w:numId w:val="48"/>
        </w:numPr>
        <w:suppressAutoHyphens w:val="0"/>
        <w:spacing w:after="0"/>
        <w:ind w:left="709" w:right="278" w:hanging="283"/>
        <w:contextualSpacing/>
        <w:jc w:val="both"/>
      </w:pPr>
      <w:r w:rsidRPr="004151C9">
        <w:lastRenderedPageBreak/>
        <w:t>5</w:t>
      </w:r>
      <w:r>
        <w:t>2</w:t>
      </w:r>
      <w:r w:rsidRPr="004151C9">
        <w:t xml:space="preserve"> preschool to year 6 schools (including four Koori preschools);</w:t>
      </w:r>
    </w:p>
    <w:p w14:paraId="05745F74" w14:textId="77777777" w:rsidR="00FB1AE9" w:rsidRPr="004151C9" w:rsidRDefault="00FB1AE9" w:rsidP="00FB1AE9">
      <w:pPr>
        <w:numPr>
          <w:ilvl w:val="0"/>
          <w:numId w:val="48"/>
        </w:numPr>
        <w:suppressAutoHyphens w:val="0"/>
        <w:spacing w:after="0"/>
        <w:ind w:left="709" w:right="278" w:hanging="283"/>
        <w:contextualSpacing/>
        <w:jc w:val="both"/>
      </w:pPr>
      <w:r w:rsidRPr="004151C9">
        <w:t>nine year 7 to 10 high schools;</w:t>
      </w:r>
    </w:p>
    <w:p w14:paraId="5C7EA9A0" w14:textId="77777777" w:rsidR="00FB1AE9" w:rsidRPr="004151C9" w:rsidRDefault="00FB1AE9" w:rsidP="00FB1AE9">
      <w:pPr>
        <w:numPr>
          <w:ilvl w:val="0"/>
          <w:numId w:val="48"/>
        </w:numPr>
        <w:suppressAutoHyphens w:val="0"/>
        <w:spacing w:after="0"/>
        <w:ind w:left="709" w:right="278" w:hanging="283"/>
        <w:contextualSpacing/>
        <w:jc w:val="both"/>
      </w:pPr>
      <w:r w:rsidRPr="004151C9">
        <w:t>eight year 11 and 12 secondary colleges;</w:t>
      </w:r>
    </w:p>
    <w:p w14:paraId="023E39B8" w14:textId="77777777" w:rsidR="00FB1AE9" w:rsidRPr="004151C9" w:rsidRDefault="00FB1AE9" w:rsidP="00FB1AE9">
      <w:pPr>
        <w:numPr>
          <w:ilvl w:val="0"/>
          <w:numId w:val="48"/>
        </w:numPr>
        <w:suppressAutoHyphens w:val="0"/>
        <w:spacing w:after="0"/>
        <w:ind w:left="709" w:right="278" w:hanging="283"/>
        <w:contextualSpacing/>
        <w:jc w:val="both"/>
      </w:pPr>
      <w:r w:rsidRPr="004151C9">
        <w:t>six early childhood schools (preschool to year 2);</w:t>
      </w:r>
    </w:p>
    <w:p w14:paraId="2838EC1C" w14:textId="77777777" w:rsidR="00FB1AE9" w:rsidRPr="004151C9" w:rsidRDefault="00FB1AE9" w:rsidP="00FB1AE9">
      <w:pPr>
        <w:numPr>
          <w:ilvl w:val="0"/>
          <w:numId w:val="48"/>
        </w:numPr>
        <w:suppressAutoHyphens w:val="0"/>
        <w:spacing w:after="0"/>
        <w:ind w:left="709" w:right="278" w:hanging="283"/>
        <w:contextualSpacing/>
        <w:jc w:val="both"/>
      </w:pPr>
      <w:r w:rsidRPr="004151C9">
        <w:t>four specialist schools;</w:t>
      </w:r>
    </w:p>
    <w:p w14:paraId="2AC6C4B8" w14:textId="77777777" w:rsidR="00FB1AE9" w:rsidRPr="004151C9" w:rsidRDefault="00FB1AE9" w:rsidP="00FB1AE9">
      <w:pPr>
        <w:numPr>
          <w:ilvl w:val="0"/>
          <w:numId w:val="48"/>
        </w:numPr>
        <w:suppressAutoHyphens w:val="0"/>
        <w:spacing w:after="0"/>
        <w:ind w:left="709" w:right="278" w:hanging="283"/>
        <w:contextualSpacing/>
        <w:jc w:val="both"/>
      </w:pPr>
      <w:r w:rsidRPr="004151C9">
        <w:t>eight preschool to year 10 schools (including one Koori preschool);</w:t>
      </w:r>
    </w:p>
    <w:p w14:paraId="26758975" w14:textId="77777777" w:rsidR="00FB1AE9" w:rsidRPr="004151C9" w:rsidRDefault="00FB1AE9" w:rsidP="00FB1AE9">
      <w:pPr>
        <w:numPr>
          <w:ilvl w:val="0"/>
          <w:numId w:val="48"/>
        </w:numPr>
        <w:suppressAutoHyphens w:val="0"/>
        <w:spacing w:after="0"/>
        <w:ind w:left="709" w:right="278" w:hanging="283"/>
        <w:contextualSpacing/>
        <w:jc w:val="both"/>
      </w:pPr>
      <w:r w:rsidRPr="004151C9">
        <w:t>one kindergarten to year 10 school; and</w:t>
      </w:r>
    </w:p>
    <w:p w14:paraId="06271357" w14:textId="77777777" w:rsidR="00FB1AE9" w:rsidRPr="004151C9" w:rsidRDefault="00FB1AE9" w:rsidP="00FB1AE9">
      <w:pPr>
        <w:numPr>
          <w:ilvl w:val="0"/>
          <w:numId w:val="48"/>
        </w:numPr>
        <w:suppressAutoHyphens w:val="0"/>
        <w:spacing w:after="0"/>
        <w:ind w:left="709" w:right="278" w:hanging="283"/>
        <w:contextualSpacing/>
        <w:jc w:val="both"/>
      </w:pPr>
      <w:r w:rsidRPr="004151C9">
        <w:t>one year 7 to 12 school.</w:t>
      </w:r>
    </w:p>
    <w:p w14:paraId="241DAF2C" w14:textId="77777777" w:rsidR="00FB1AE9" w:rsidRPr="004151C9" w:rsidRDefault="00FB1AE9" w:rsidP="00FB1AE9">
      <w:pPr>
        <w:ind w:left="709" w:right="278"/>
        <w:contextualSpacing/>
        <w:jc w:val="both"/>
      </w:pPr>
    </w:p>
    <w:p w14:paraId="289E1A2F" w14:textId="6C4B355E" w:rsidR="00FB1AE9" w:rsidRPr="00663A64" w:rsidRDefault="00FB1AE9" w:rsidP="00FB1AE9">
      <w:pPr>
        <w:jc w:val="both"/>
        <w:rPr>
          <w:bCs/>
        </w:rPr>
      </w:pPr>
      <w:r w:rsidRPr="00663A64">
        <w:rPr>
          <w:bCs/>
        </w:rPr>
        <w:t xml:space="preserve">The Directorate also has responsibility for the planning and coordination of early childhood education and care services for the ACT. </w:t>
      </w:r>
    </w:p>
    <w:p w14:paraId="63A83974" w14:textId="71F20232" w:rsidR="00FB1AE9" w:rsidRPr="00663A64" w:rsidRDefault="00FB1AE9" w:rsidP="00FB1AE9">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school teachers and leaders.</w:t>
      </w:r>
    </w:p>
    <w:p w14:paraId="47B0F699" w14:textId="77777777" w:rsidR="00FB1AE9" w:rsidRDefault="00FB1AE9" w:rsidP="00FB1AE9">
      <w:pPr>
        <w:jc w:val="both"/>
        <w:rPr>
          <w:bCs/>
        </w:rPr>
      </w:pPr>
      <w:r w:rsidRPr="00663A64">
        <w:rPr>
          <w:bCs/>
        </w:rPr>
        <w:t xml:space="preserve">Further information about working in the ACT Public Service and the Education Directorate can be found at </w:t>
      </w:r>
      <w:hyperlink r:id="rId21" w:history="1">
        <w:r w:rsidRPr="00864728">
          <w:rPr>
            <w:rStyle w:val="Hyperlink"/>
            <w:rFonts w:eastAsia="Calibri"/>
            <w:bCs/>
          </w:rPr>
          <w:t>https://www.jobs.act.gov.au/about-the-actps</w:t>
        </w:r>
      </w:hyperlink>
      <w:r>
        <w:rPr>
          <w:bCs/>
        </w:rPr>
        <w:t xml:space="preserve"> and </w:t>
      </w:r>
      <w:hyperlink r:id="rId22" w:history="1">
        <w:r w:rsidRPr="00864728">
          <w:rPr>
            <w:rStyle w:val="Hyperlink"/>
            <w:rFonts w:eastAsia="Calibri"/>
            <w:bCs/>
          </w:rPr>
          <w:t>https://www.education.act.gov.au/</w:t>
        </w:r>
      </w:hyperlink>
      <w:r>
        <w:rPr>
          <w:bCs/>
        </w:rPr>
        <w:t xml:space="preserve"> .</w:t>
      </w:r>
    </w:p>
    <w:p w14:paraId="394F873E" w14:textId="77777777" w:rsidR="00FB1AE9" w:rsidRPr="00FB1AE9" w:rsidRDefault="00FB1AE9" w:rsidP="00FB1AE9">
      <w:pPr>
        <w:pStyle w:val="BodyText"/>
      </w:pPr>
    </w:p>
    <w:p w14:paraId="05677FF9" w14:textId="54F2AEE9" w:rsidR="002A43D2" w:rsidRPr="00423241" w:rsidRDefault="00686A4B" w:rsidP="002A43D2">
      <w:pPr>
        <w:pStyle w:val="Heading1"/>
        <w:pBdr>
          <w:bottom w:val="single" w:sz="12" w:space="1" w:color="auto"/>
        </w:pBdr>
        <w:rPr>
          <w:rFonts w:asciiTheme="minorHAnsi" w:hAnsiTheme="minorHAnsi"/>
          <w:sz w:val="32"/>
        </w:rPr>
      </w:pPr>
      <w:r>
        <w:rPr>
          <w:rFonts w:asciiTheme="minorHAnsi" w:hAnsiTheme="minorHAnsi"/>
          <w:sz w:val="32"/>
        </w:rPr>
        <w:t>BRANCH</w:t>
      </w:r>
      <w:r w:rsidR="004F6F72">
        <w:rPr>
          <w:rFonts w:asciiTheme="minorHAnsi" w:hAnsiTheme="minorHAnsi"/>
          <w:sz w:val="32"/>
        </w:rPr>
        <w:t xml:space="preserve"> </w:t>
      </w:r>
      <w:r w:rsidR="002A43D2" w:rsidRPr="00423241">
        <w:rPr>
          <w:rFonts w:asciiTheme="minorHAnsi" w:hAnsiTheme="minorHAnsi"/>
          <w:sz w:val="32"/>
        </w:rPr>
        <w:t>OVERVIEW</w:t>
      </w:r>
    </w:p>
    <w:p w14:paraId="4474275B" w14:textId="6ACBE2D7" w:rsidR="00660B74" w:rsidRPr="00660B74" w:rsidRDefault="009E312C" w:rsidP="00660B74">
      <w:pPr>
        <w:rPr>
          <w:szCs w:val="24"/>
        </w:rPr>
      </w:pPr>
      <w:r w:rsidRPr="003A71CB">
        <w:rPr>
          <w:szCs w:val="24"/>
        </w:rPr>
        <w:t xml:space="preserve">The School Improvement </w:t>
      </w:r>
      <w:r w:rsidR="00CE13CC">
        <w:rPr>
          <w:szCs w:val="24"/>
        </w:rPr>
        <w:t>Branch</w:t>
      </w:r>
      <w:r w:rsidRPr="003A71CB">
        <w:rPr>
          <w:szCs w:val="24"/>
        </w:rPr>
        <w:t xml:space="preserve"> works closely with schools supporting them to develop sustainable processes that ensure a culture of school improvement and accountability related to their individual context.</w:t>
      </w:r>
    </w:p>
    <w:p w14:paraId="4E7AAB86" w14:textId="418D7967" w:rsidR="002A43D2" w:rsidRPr="00423241" w:rsidRDefault="009E312C"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120B9D81" w14:textId="6AFA589A" w:rsidR="00FB1AE9" w:rsidRDefault="009E312C" w:rsidP="00FE5EBA">
      <w:pPr>
        <w:rPr>
          <w:szCs w:val="24"/>
        </w:rPr>
      </w:pPr>
      <w:r w:rsidRPr="003A71CB">
        <w:rPr>
          <w:szCs w:val="24"/>
        </w:rPr>
        <w:t>ACT Public Schools deliver quality education to shape every child’s future and lay the foundation for lifelong development and learning</w:t>
      </w:r>
      <w:r w:rsidR="008C4AFA">
        <w:rPr>
          <w:szCs w:val="24"/>
        </w:rPr>
        <w:t xml:space="preserve">. </w:t>
      </w:r>
    </w:p>
    <w:p w14:paraId="728056E8" w14:textId="77777777" w:rsidR="00FE5EBA" w:rsidRPr="00FE5EBA" w:rsidRDefault="00FE5EBA" w:rsidP="00FE5EBA">
      <w:pPr>
        <w:pStyle w:val="BodyText"/>
      </w:pPr>
      <w:r w:rsidRPr="00FE5EBA">
        <w:t xml:space="preserve">Erindale College is a unique complex located in the Tuggeranong Network which provides quality education to students in Years 11 and 12 with a small Year 10 Program. </w:t>
      </w:r>
    </w:p>
    <w:p w14:paraId="4092F27D" w14:textId="77777777" w:rsidR="00FE5EBA" w:rsidRPr="00FE5EBA" w:rsidRDefault="00FE5EBA" w:rsidP="00FE5EBA">
      <w:pPr>
        <w:pStyle w:val="BodyText"/>
      </w:pPr>
      <w:r w:rsidRPr="00FE5EBA">
        <w:t>Erindale College creates a positive, engaging, and innovative learning environment that places students at the centre of all we do. We aim to build a learning community and a culture of high expectations fostering a love of learning and empowering leadership at all levels. We meet students where they are at and take them where they want to go.</w:t>
      </w:r>
    </w:p>
    <w:p w14:paraId="469CDC89" w14:textId="77777777" w:rsidR="00FE5EBA" w:rsidRPr="00FE5EBA" w:rsidRDefault="00FE5EBA" w:rsidP="00FE5EBA">
      <w:pPr>
        <w:pStyle w:val="BodyText"/>
      </w:pP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1FF2D652" w14:textId="2F1E7C3A" w:rsidR="00B13E71" w:rsidRDefault="006A147F" w:rsidP="00CF295C">
      <w:pPr>
        <w:spacing w:before="240" w:line="276" w:lineRule="auto"/>
        <w:rPr>
          <w:rFonts w:cs="Calibri"/>
          <w:szCs w:val="24"/>
        </w:rPr>
      </w:pPr>
      <w:r w:rsidRPr="006A147F">
        <w:t>The Cultural Integrity co-ordinator plays a pivotal role in building an environment that is culturally safe and responsive. This role provides strategic and operational advice to the leadership team and leads project</w:t>
      </w:r>
      <w:r w:rsidR="00FE5EBA">
        <w:t>-</w:t>
      </w:r>
      <w:r w:rsidRPr="006A147F">
        <w:t>based work with students, staff and community.</w:t>
      </w:r>
      <w:r>
        <w:t xml:space="preserve"> </w:t>
      </w:r>
      <w:r w:rsidR="00142FB0" w:rsidRPr="00213166">
        <w:rPr>
          <w:rFonts w:cs="Calibri"/>
          <w:szCs w:val="24"/>
        </w:rPr>
        <w:t xml:space="preserve"> </w:t>
      </w:r>
    </w:p>
    <w:p w14:paraId="27A429B5" w14:textId="77777777" w:rsidR="00FE5EBA" w:rsidRPr="00FE5EBA" w:rsidRDefault="00FE5EBA" w:rsidP="00FE5EBA">
      <w:pPr>
        <w:pStyle w:val="BodyText"/>
      </w:pPr>
    </w:p>
    <w:p w14:paraId="6F6141AF" w14:textId="5991F773" w:rsidR="004F6F72" w:rsidRPr="00CF295C" w:rsidRDefault="00CF295C" w:rsidP="00CF295C">
      <w:pPr>
        <w:pStyle w:val="BodyText"/>
      </w:pPr>
      <w:r>
        <w:lastRenderedPageBreak/>
        <w:t>What you will do:</w:t>
      </w:r>
    </w:p>
    <w:p w14:paraId="186EA97A" w14:textId="06966006" w:rsidR="004F6F72" w:rsidRPr="00C116F5" w:rsidRDefault="004F6F72" w:rsidP="004F6F72">
      <w:pPr>
        <w:pStyle w:val="SubdotPoint"/>
        <w:numPr>
          <w:ilvl w:val="0"/>
          <w:numId w:val="43"/>
        </w:numPr>
      </w:pPr>
      <w:r w:rsidRPr="00C116F5">
        <w:t xml:space="preserve">Under </w:t>
      </w:r>
      <w:r w:rsidR="00C116F5">
        <w:t xml:space="preserve">general </w:t>
      </w:r>
      <w:r w:rsidRPr="00C116F5">
        <w:t xml:space="preserve">direction: </w:t>
      </w:r>
    </w:p>
    <w:p w14:paraId="48ED2FFE" w14:textId="46F32503" w:rsidR="004F6F72" w:rsidRDefault="004F6F72" w:rsidP="004F6F72">
      <w:pPr>
        <w:pStyle w:val="SubdotPoint"/>
        <w:numPr>
          <w:ilvl w:val="1"/>
          <w:numId w:val="43"/>
        </w:numPr>
        <w:spacing w:line="276" w:lineRule="auto"/>
        <w:rPr>
          <w:szCs w:val="24"/>
        </w:rPr>
      </w:pPr>
      <w:r w:rsidRPr="00DB10F5">
        <w:rPr>
          <w:szCs w:val="24"/>
        </w:rPr>
        <w:t xml:space="preserve">Set and achieve priorities and objectives for the </w:t>
      </w:r>
      <w:proofErr w:type="spellStart"/>
      <w:r w:rsidR="006A147F">
        <w:rPr>
          <w:szCs w:val="24"/>
        </w:rPr>
        <w:t>Mindyigari</w:t>
      </w:r>
      <w:proofErr w:type="spellEnd"/>
      <w:r w:rsidR="006A147F">
        <w:rPr>
          <w:szCs w:val="24"/>
        </w:rPr>
        <w:t xml:space="preserve"> Centr</w:t>
      </w:r>
      <w:r w:rsidR="00FE5EBA">
        <w:rPr>
          <w:szCs w:val="24"/>
        </w:rPr>
        <w:t>e</w:t>
      </w:r>
      <w:r w:rsidR="006A147F">
        <w:rPr>
          <w:szCs w:val="24"/>
        </w:rPr>
        <w:t xml:space="preserve"> for </w:t>
      </w:r>
      <w:r w:rsidR="00FE5EBA">
        <w:rPr>
          <w:szCs w:val="24"/>
        </w:rPr>
        <w:t>Excellence</w:t>
      </w:r>
    </w:p>
    <w:p w14:paraId="1A4B4B49" w14:textId="4F77EE05" w:rsidR="006A147F" w:rsidRDefault="006A147F" w:rsidP="004F6F72">
      <w:pPr>
        <w:pStyle w:val="SubdotPoint"/>
        <w:numPr>
          <w:ilvl w:val="1"/>
          <w:numId w:val="43"/>
        </w:numPr>
        <w:spacing w:line="276" w:lineRule="auto"/>
        <w:rPr>
          <w:szCs w:val="24"/>
        </w:rPr>
      </w:pPr>
      <w:r>
        <w:rPr>
          <w:szCs w:val="24"/>
        </w:rPr>
        <w:t>Facilitates leadership opportunities and learning programs for students</w:t>
      </w:r>
    </w:p>
    <w:p w14:paraId="2434A407" w14:textId="5FE0D5D3" w:rsidR="00225B2B" w:rsidRDefault="006A147F" w:rsidP="004F6F72">
      <w:pPr>
        <w:pStyle w:val="SubdotPoint"/>
        <w:numPr>
          <w:ilvl w:val="1"/>
          <w:numId w:val="43"/>
        </w:numPr>
        <w:spacing w:line="276" w:lineRule="auto"/>
        <w:rPr>
          <w:szCs w:val="24"/>
        </w:rPr>
      </w:pPr>
      <w:r>
        <w:rPr>
          <w:szCs w:val="24"/>
        </w:rPr>
        <w:t xml:space="preserve">Co-ordinate </w:t>
      </w:r>
      <w:r w:rsidR="00225B2B">
        <w:rPr>
          <w:szCs w:val="24"/>
        </w:rPr>
        <w:t>excursion processes and procedures</w:t>
      </w:r>
    </w:p>
    <w:p w14:paraId="4275EC33" w14:textId="78EA9954" w:rsidR="00425529" w:rsidRDefault="00425529" w:rsidP="004F6F72">
      <w:pPr>
        <w:pStyle w:val="SubdotPoint"/>
        <w:numPr>
          <w:ilvl w:val="1"/>
          <w:numId w:val="43"/>
        </w:numPr>
        <w:spacing w:line="276" w:lineRule="auto"/>
        <w:rPr>
          <w:szCs w:val="24"/>
        </w:rPr>
      </w:pPr>
      <w:r>
        <w:rPr>
          <w:szCs w:val="24"/>
        </w:rPr>
        <w:t>Lead and facilitate assemblies and other whole school events</w:t>
      </w:r>
    </w:p>
    <w:p w14:paraId="3C343103" w14:textId="284EC79B" w:rsidR="00225B2B" w:rsidRPr="00DB10F5" w:rsidRDefault="00225B2B" w:rsidP="004F6F72">
      <w:pPr>
        <w:pStyle w:val="SubdotPoint"/>
        <w:numPr>
          <w:ilvl w:val="1"/>
          <w:numId w:val="43"/>
        </w:numPr>
        <w:spacing w:line="276" w:lineRule="auto"/>
        <w:rPr>
          <w:szCs w:val="24"/>
        </w:rPr>
      </w:pPr>
      <w:r>
        <w:rPr>
          <w:szCs w:val="24"/>
        </w:rPr>
        <w:t xml:space="preserve">Co-ordinate </w:t>
      </w:r>
      <w:r w:rsidR="00633B3B">
        <w:rPr>
          <w:szCs w:val="24"/>
        </w:rPr>
        <w:t>work f</w:t>
      </w:r>
      <w:r w:rsidR="006A147F">
        <w:rPr>
          <w:szCs w:val="24"/>
        </w:rPr>
        <w:t>low and has oversight of a small team</w:t>
      </w:r>
    </w:p>
    <w:p w14:paraId="0F0E98FD" w14:textId="77777777" w:rsidR="00087E2A" w:rsidRDefault="00087E2A" w:rsidP="004F6F72">
      <w:pPr>
        <w:pStyle w:val="SubdotPoint"/>
        <w:numPr>
          <w:ilvl w:val="1"/>
          <w:numId w:val="43"/>
        </w:numPr>
        <w:spacing w:line="276" w:lineRule="auto"/>
        <w:rPr>
          <w:szCs w:val="24"/>
        </w:rPr>
      </w:pPr>
      <w:r>
        <w:rPr>
          <w:szCs w:val="24"/>
        </w:rPr>
        <w:t>Oversee and manage student transitions in and out of College</w:t>
      </w:r>
    </w:p>
    <w:p w14:paraId="2EF83C0E" w14:textId="02332292" w:rsidR="000D32AC" w:rsidRDefault="00087E2A" w:rsidP="004F6F72">
      <w:pPr>
        <w:pStyle w:val="SubdotPoint"/>
        <w:numPr>
          <w:ilvl w:val="1"/>
          <w:numId w:val="43"/>
        </w:numPr>
        <w:spacing w:line="276" w:lineRule="auto"/>
        <w:rPr>
          <w:szCs w:val="24"/>
        </w:rPr>
      </w:pPr>
      <w:r>
        <w:rPr>
          <w:szCs w:val="24"/>
        </w:rPr>
        <w:t>Oversee case m</w:t>
      </w:r>
      <w:r w:rsidR="000D32AC">
        <w:rPr>
          <w:szCs w:val="24"/>
        </w:rPr>
        <w:t>anage</w:t>
      </w:r>
      <w:r>
        <w:rPr>
          <w:szCs w:val="24"/>
        </w:rPr>
        <w:t>ment of</w:t>
      </w:r>
      <w:r w:rsidR="000D32AC">
        <w:rPr>
          <w:szCs w:val="24"/>
        </w:rPr>
        <w:t xml:space="preserve"> student</w:t>
      </w:r>
      <w:r>
        <w:rPr>
          <w:szCs w:val="24"/>
        </w:rPr>
        <w:t>s</w:t>
      </w:r>
    </w:p>
    <w:p w14:paraId="66ADDC74" w14:textId="7D7AF90C" w:rsidR="000D32AC" w:rsidRDefault="00087E2A" w:rsidP="004F6F72">
      <w:pPr>
        <w:pStyle w:val="SubdotPoint"/>
        <w:numPr>
          <w:ilvl w:val="1"/>
          <w:numId w:val="43"/>
        </w:numPr>
        <w:spacing w:line="276" w:lineRule="auto"/>
        <w:rPr>
          <w:szCs w:val="24"/>
        </w:rPr>
      </w:pPr>
      <w:r>
        <w:rPr>
          <w:szCs w:val="24"/>
        </w:rPr>
        <w:t>Oversee</w:t>
      </w:r>
      <w:r w:rsidR="000D32AC">
        <w:rPr>
          <w:szCs w:val="24"/>
        </w:rPr>
        <w:t xml:space="preserve"> </w:t>
      </w:r>
      <w:r w:rsidR="00CF295C">
        <w:rPr>
          <w:szCs w:val="24"/>
        </w:rPr>
        <w:t xml:space="preserve">processes and </w:t>
      </w:r>
      <w:r w:rsidR="000D32AC">
        <w:rPr>
          <w:szCs w:val="24"/>
        </w:rPr>
        <w:t>maintain accurate class and attendance data</w:t>
      </w:r>
    </w:p>
    <w:p w14:paraId="39ED79D3" w14:textId="409711C7" w:rsidR="004F6F72" w:rsidRPr="00DB10F5" w:rsidRDefault="004F6F72" w:rsidP="004F6F72">
      <w:pPr>
        <w:pStyle w:val="SubdotPoint"/>
        <w:numPr>
          <w:ilvl w:val="1"/>
          <w:numId w:val="43"/>
        </w:numPr>
        <w:spacing w:line="276" w:lineRule="auto"/>
        <w:rPr>
          <w:szCs w:val="24"/>
        </w:rPr>
      </w:pPr>
      <w:r w:rsidRPr="00DB10F5">
        <w:rPr>
          <w:szCs w:val="24"/>
        </w:rPr>
        <w:t>Assist in the development of school-based policies and procedures</w:t>
      </w:r>
      <w:r w:rsidR="00087E2A">
        <w:rPr>
          <w:szCs w:val="24"/>
        </w:rPr>
        <w:t xml:space="preserve"> relating to Aboriginal and Strait Islander Teaching and Learning and student engagement</w:t>
      </w:r>
    </w:p>
    <w:p w14:paraId="508E5560" w14:textId="42116834" w:rsidR="00087E2A" w:rsidRDefault="004F6F72" w:rsidP="00087E2A">
      <w:pPr>
        <w:pStyle w:val="SubdotPoint"/>
        <w:numPr>
          <w:ilvl w:val="1"/>
          <w:numId w:val="43"/>
        </w:numPr>
        <w:spacing w:line="276" w:lineRule="auto"/>
        <w:rPr>
          <w:szCs w:val="24"/>
        </w:rPr>
      </w:pPr>
      <w:r w:rsidRPr="00DB10F5">
        <w:rPr>
          <w:szCs w:val="24"/>
        </w:rPr>
        <w:t>Provide appropriate advice and support to staff on routine student related matters</w:t>
      </w:r>
      <w:bookmarkStart w:id="0" w:name="_Hlk93572055"/>
      <w:bookmarkStart w:id="1" w:name="_Hlk93571839"/>
    </w:p>
    <w:p w14:paraId="6A13256C" w14:textId="6B0F99DB" w:rsidR="00660B74" w:rsidRPr="00087E2A" w:rsidRDefault="00DB10F5" w:rsidP="00087E2A">
      <w:pPr>
        <w:pStyle w:val="SubdotPoint"/>
        <w:numPr>
          <w:ilvl w:val="1"/>
          <w:numId w:val="43"/>
        </w:numPr>
        <w:spacing w:line="276" w:lineRule="auto"/>
        <w:rPr>
          <w:szCs w:val="24"/>
        </w:rPr>
      </w:pPr>
      <w:r w:rsidRPr="00DB10F5">
        <w:t>Understand and work within the ACTPS Code of Conduct and ACTPS values of respect, integrity, collaboration and innovation, and model behaviour consistent with the ACTPS Respect, Equity and Diversity framework.</w:t>
      </w:r>
      <w:bookmarkEnd w:id="0"/>
    </w:p>
    <w:bookmarkEnd w:id="1"/>
    <w:p w14:paraId="7E1869BD" w14:textId="77777777" w:rsidR="00DB10F5" w:rsidRDefault="00BB6C4E" w:rsidP="00DB10F5">
      <w:pPr>
        <w:pStyle w:val="NumberedPoints"/>
        <w:numPr>
          <w:ilvl w:val="0"/>
          <w:numId w:val="0"/>
        </w:numPr>
        <w:rPr>
          <w:b/>
          <w:bCs/>
        </w:rPr>
      </w:pPr>
      <w:r w:rsidRPr="00ED0DC5">
        <w:rPr>
          <w:b/>
          <w:bCs/>
        </w:rPr>
        <w:t xml:space="preserve">Communication and Stakeholder Management </w:t>
      </w:r>
    </w:p>
    <w:p w14:paraId="4195BBD5" w14:textId="2C187A1D" w:rsidR="008C2B1D" w:rsidRDefault="008C2B1D" w:rsidP="008C2B1D">
      <w:pPr>
        <w:pStyle w:val="NumberedPoints"/>
        <w:numPr>
          <w:ilvl w:val="0"/>
          <w:numId w:val="39"/>
        </w:numPr>
        <w:spacing w:line="276" w:lineRule="auto"/>
        <w:ind w:left="357" w:hanging="357"/>
        <w:rPr>
          <w:lang w:val="en-US"/>
        </w:rPr>
      </w:pPr>
      <w:r w:rsidRPr="003A71CB">
        <w:rPr>
          <w:rFonts w:cs="Calibri"/>
          <w:szCs w:val="24"/>
        </w:rPr>
        <w:t xml:space="preserve">Provide </w:t>
      </w:r>
      <w:r>
        <w:rPr>
          <w:rFonts w:cs="Calibri"/>
          <w:szCs w:val="24"/>
        </w:rPr>
        <w:t>excellent</w:t>
      </w:r>
      <w:r w:rsidRPr="003A71CB">
        <w:rPr>
          <w:rFonts w:cs="Calibri"/>
          <w:szCs w:val="24"/>
        </w:rPr>
        <w:t xml:space="preserve"> </w:t>
      </w:r>
      <w:r w:rsidR="00087E2A">
        <w:rPr>
          <w:rFonts w:cs="Calibri"/>
          <w:szCs w:val="24"/>
        </w:rPr>
        <w:t xml:space="preserve">community liaison </w:t>
      </w:r>
      <w:r>
        <w:rPr>
          <w:rFonts w:cs="Calibri"/>
          <w:szCs w:val="24"/>
        </w:rPr>
        <w:t xml:space="preserve">to students, families and the broader </w:t>
      </w:r>
      <w:r w:rsidR="00087E2A">
        <w:rPr>
          <w:rFonts w:cs="Calibri"/>
          <w:szCs w:val="24"/>
        </w:rPr>
        <w:t>Aboriginal and Torres Strait Islander</w:t>
      </w:r>
      <w:r w:rsidR="00C72FA4">
        <w:rPr>
          <w:rFonts w:cs="Calibri"/>
          <w:szCs w:val="24"/>
        </w:rPr>
        <w:t xml:space="preserve"> </w:t>
      </w:r>
      <w:r>
        <w:rPr>
          <w:rFonts w:cs="Calibri"/>
          <w:szCs w:val="24"/>
        </w:rPr>
        <w:t>community</w:t>
      </w:r>
    </w:p>
    <w:p w14:paraId="38F61B27" w14:textId="5A7CBB8B" w:rsidR="00087E2A" w:rsidRDefault="00C72FA4" w:rsidP="008C2B1D">
      <w:pPr>
        <w:pStyle w:val="NumberedPoints"/>
        <w:numPr>
          <w:ilvl w:val="0"/>
          <w:numId w:val="39"/>
        </w:numPr>
        <w:spacing w:line="276" w:lineRule="auto"/>
        <w:ind w:left="357" w:hanging="357"/>
        <w:rPr>
          <w:lang w:val="en-US"/>
        </w:rPr>
      </w:pPr>
      <w:r>
        <w:rPr>
          <w:lang w:val="en-US"/>
        </w:rPr>
        <w:t xml:space="preserve">Maintain effective partnerships with </w:t>
      </w:r>
      <w:proofErr w:type="spellStart"/>
      <w:r>
        <w:rPr>
          <w:lang w:val="en-US"/>
        </w:rPr>
        <w:t>organisations</w:t>
      </w:r>
      <w:proofErr w:type="spellEnd"/>
      <w:r>
        <w:rPr>
          <w:lang w:val="en-US"/>
        </w:rPr>
        <w:t xml:space="preserve"> such as Gugan Gulwan, </w:t>
      </w:r>
      <w:r w:rsidR="00FE5EBA">
        <w:rPr>
          <w:lang w:val="en-US"/>
        </w:rPr>
        <w:t xml:space="preserve">Indigenous Allied Health Australia, </w:t>
      </w:r>
      <w:proofErr w:type="spellStart"/>
      <w:r>
        <w:rPr>
          <w:lang w:val="en-US"/>
        </w:rPr>
        <w:t>Winnunga</w:t>
      </w:r>
      <w:proofErr w:type="spellEnd"/>
      <w:r w:rsidR="00FE5EBA">
        <w:rPr>
          <w:lang w:val="en-US"/>
        </w:rPr>
        <w:t xml:space="preserve"> </w:t>
      </w:r>
      <w:proofErr w:type="spellStart"/>
      <w:r w:rsidR="00FE5EBA">
        <w:rPr>
          <w:lang w:val="en-US"/>
        </w:rPr>
        <w:t>Ni</w:t>
      </w:r>
      <w:r w:rsidR="00095F1F">
        <w:rPr>
          <w:lang w:val="en-US"/>
        </w:rPr>
        <w:t>mm</w:t>
      </w:r>
      <w:r w:rsidR="00FE5EBA">
        <w:rPr>
          <w:lang w:val="en-US"/>
        </w:rPr>
        <w:t>ityjah</w:t>
      </w:r>
      <w:proofErr w:type="spellEnd"/>
      <w:r w:rsidR="00FE5EBA">
        <w:rPr>
          <w:lang w:val="en-US"/>
        </w:rPr>
        <w:t xml:space="preserve"> Aboriginal Health and Community Service</w:t>
      </w:r>
      <w:r w:rsidR="00095F1F">
        <w:rPr>
          <w:lang w:val="en-US"/>
        </w:rPr>
        <w:t>s</w:t>
      </w:r>
      <w:r>
        <w:rPr>
          <w:lang w:val="en-US"/>
        </w:rPr>
        <w:t>, NRL to Work and the GO Foundation</w:t>
      </w:r>
    </w:p>
    <w:p w14:paraId="2E0D5BD4" w14:textId="5084D55C" w:rsidR="008C2B1D" w:rsidRDefault="008C2B1D" w:rsidP="008C2B1D">
      <w:pPr>
        <w:pStyle w:val="NumberedPoints"/>
        <w:numPr>
          <w:ilvl w:val="0"/>
          <w:numId w:val="39"/>
        </w:numPr>
        <w:spacing w:line="276" w:lineRule="auto"/>
        <w:ind w:left="357" w:hanging="357"/>
        <w:rPr>
          <w:lang w:val="en-US"/>
        </w:rPr>
      </w:pPr>
      <w:r w:rsidRPr="00DB10F5">
        <w:rPr>
          <w:lang w:val="en-US"/>
        </w:rPr>
        <w:t>Develop, support and maintain relationships and liaise with internal and external stakeholders on a range of complex and sensitive matters</w:t>
      </w:r>
    </w:p>
    <w:p w14:paraId="51889A5F" w14:textId="7E33AE31" w:rsidR="008C2B1D" w:rsidRPr="00C72FA4" w:rsidRDefault="008C2B1D" w:rsidP="008C2B1D">
      <w:pPr>
        <w:pStyle w:val="NumberedPoints"/>
        <w:numPr>
          <w:ilvl w:val="0"/>
          <w:numId w:val="39"/>
        </w:numPr>
        <w:spacing w:line="276" w:lineRule="auto"/>
        <w:ind w:left="357" w:hanging="357"/>
        <w:rPr>
          <w:b/>
          <w:bCs/>
        </w:rPr>
      </w:pPr>
      <w:r w:rsidRPr="00DB10F5">
        <w:rPr>
          <w:lang w:val="en-US"/>
        </w:rPr>
        <w:t xml:space="preserve">Prepare documentation such as general correspondence and </w:t>
      </w:r>
      <w:r>
        <w:rPr>
          <w:lang w:val="en-US"/>
        </w:rPr>
        <w:t>advice</w:t>
      </w:r>
    </w:p>
    <w:p w14:paraId="7C9E97B6" w14:textId="5F7C3184" w:rsidR="00C72FA4" w:rsidRPr="00DB10F5" w:rsidRDefault="00C72FA4" w:rsidP="008C2B1D">
      <w:pPr>
        <w:pStyle w:val="NumberedPoints"/>
        <w:numPr>
          <w:ilvl w:val="0"/>
          <w:numId w:val="39"/>
        </w:numPr>
        <w:spacing w:line="276" w:lineRule="auto"/>
        <w:ind w:left="357" w:hanging="357"/>
        <w:rPr>
          <w:b/>
          <w:bCs/>
        </w:rPr>
      </w:pPr>
      <w:r>
        <w:rPr>
          <w:lang w:val="en-US"/>
        </w:rPr>
        <w:t xml:space="preserve">Work across the </w:t>
      </w:r>
      <w:r w:rsidR="00095F1F">
        <w:rPr>
          <w:lang w:val="en-US"/>
        </w:rPr>
        <w:t xml:space="preserve">Tuggeranong </w:t>
      </w:r>
      <w:r>
        <w:rPr>
          <w:lang w:val="en-US"/>
        </w:rPr>
        <w:t xml:space="preserve">network </w:t>
      </w:r>
      <w:r w:rsidR="00095F1F">
        <w:rPr>
          <w:lang w:val="en-US"/>
        </w:rPr>
        <w:t xml:space="preserve"> to </w:t>
      </w:r>
      <w:r>
        <w:rPr>
          <w:lang w:val="en-US"/>
        </w:rPr>
        <w:t xml:space="preserve">develop effective pathways for students </w:t>
      </w:r>
    </w:p>
    <w:p w14:paraId="73DC88E0" w14:textId="535C9260" w:rsidR="00BB6C4E" w:rsidRDefault="00BB6C4E" w:rsidP="006D5551">
      <w:pPr>
        <w:pStyle w:val="ListParagraph"/>
        <w:spacing w:after="0"/>
        <w:ind w:left="0"/>
        <w:rPr>
          <w:b/>
          <w:bCs/>
        </w:rPr>
      </w:pPr>
      <w:r w:rsidRPr="00660B74">
        <w:rPr>
          <w:b/>
          <w:bCs/>
        </w:rPr>
        <w:t xml:space="preserve">Compliance, Risk and Governance </w:t>
      </w:r>
    </w:p>
    <w:p w14:paraId="26688FCD" w14:textId="577FD9F1" w:rsidR="000D32AC" w:rsidRDefault="000D32AC" w:rsidP="006D5551">
      <w:pPr>
        <w:spacing w:after="0" w:line="276" w:lineRule="auto"/>
        <w:rPr>
          <w:lang w:bidi="en-US"/>
        </w:rPr>
      </w:pPr>
      <w:r>
        <w:rPr>
          <w:lang w:bidi="en-US"/>
        </w:rPr>
        <w:t>Under general direction:</w:t>
      </w:r>
    </w:p>
    <w:p w14:paraId="748F0B4B" w14:textId="020A3636" w:rsidR="008271FB" w:rsidRDefault="00DB10F5" w:rsidP="00C72FA4">
      <w:pPr>
        <w:pStyle w:val="ListParagraph"/>
        <w:numPr>
          <w:ilvl w:val="0"/>
          <w:numId w:val="40"/>
        </w:numPr>
        <w:spacing w:line="276" w:lineRule="auto"/>
        <w:ind w:left="357" w:hanging="357"/>
        <w:rPr>
          <w:lang w:bidi="en-US"/>
        </w:rPr>
      </w:pPr>
      <w:r w:rsidRPr="00DB10F5">
        <w:rPr>
          <w:lang w:bidi="en-US"/>
        </w:rPr>
        <w:t>Comply with legislative, policy and regulatory frameworks</w:t>
      </w:r>
    </w:p>
    <w:p w14:paraId="757D3112" w14:textId="69FFD453" w:rsidR="00C72FA4" w:rsidRDefault="00C72FA4" w:rsidP="00C72FA4">
      <w:pPr>
        <w:pStyle w:val="ListParagraph"/>
        <w:numPr>
          <w:ilvl w:val="0"/>
          <w:numId w:val="40"/>
        </w:numPr>
        <w:spacing w:line="276" w:lineRule="auto"/>
        <w:ind w:left="357" w:hanging="357"/>
        <w:rPr>
          <w:lang w:bidi="en-US"/>
        </w:rPr>
      </w:pPr>
      <w:r>
        <w:rPr>
          <w:lang w:bidi="en-US"/>
        </w:rPr>
        <w:t>Work with the ESO to achieve strategic outcomes</w:t>
      </w:r>
    </w:p>
    <w:p w14:paraId="7F3CDA05" w14:textId="77777777" w:rsidR="00C72FA4" w:rsidRDefault="00C72FA4" w:rsidP="00C72FA4">
      <w:pPr>
        <w:pStyle w:val="ListParagraph"/>
        <w:spacing w:line="276" w:lineRule="auto"/>
        <w:ind w:left="357"/>
        <w:rPr>
          <w:lang w:bidi="en-US"/>
        </w:rPr>
      </w:pPr>
    </w:p>
    <w:p w14:paraId="2DBF12F8" w14:textId="77777777" w:rsidR="00BB6C4E" w:rsidRPr="00F3770D" w:rsidRDefault="00BB6C4E" w:rsidP="00F3770D">
      <w:pPr>
        <w:pStyle w:val="ListParagraph"/>
        <w:ind w:left="0"/>
        <w:rPr>
          <w:b/>
          <w:bCs/>
        </w:rPr>
      </w:pPr>
      <w:r w:rsidRPr="00F3770D">
        <w:rPr>
          <w:b/>
          <w:bCs/>
        </w:rPr>
        <w:t xml:space="preserve">Human Resources </w:t>
      </w:r>
    </w:p>
    <w:p w14:paraId="69E303ED" w14:textId="3843F995" w:rsidR="00DB10F5" w:rsidRPr="00DB10F5" w:rsidRDefault="00DB10F5" w:rsidP="00EB0CE1">
      <w:pPr>
        <w:pStyle w:val="ListParagraph"/>
        <w:numPr>
          <w:ilvl w:val="0"/>
          <w:numId w:val="41"/>
        </w:numPr>
        <w:spacing w:line="276" w:lineRule="auto"/>
        <w:ind w:left="357" w:hanging="357"/>
        <w:rPr>
          <w:lang w:bidi="en-US"/>
        </w:rPr>
      </w:pPr>
      <w:r w:rsidRPr="00DB10F5">
        <w:rPr>
          <w:lang w:bidi="en-US"/>
        </w:rPr>
        <w:t>Supervise, train and manage staff and monitor work</w:t>
      </w:r>
      <w:r w:rsidR="00AC63AB">
        <w:rPr>
          <w:lang w:bidi="en-US"/>
        </w:rPr>
        <w:t>loads</w:t>
      </w:r>
    </w:p>
    <w:p w14:paraId="58EFE0DF" w14:textId="77777777" w:rsidR="00DB10F5" w:rsidRDefault="00DB10F5" w:rsidP="00EB0CE1">
      <w:pPr>
        <w:pStyle w:val="ListParagraph"/>
        <w:numPr>
          <w:ilvl w:val="0"/>
          <w:numId w:val="41"/>
        </w:numPr>
        <w:spacing w:line="276" w:lineRule="auto"/>
        <w:ind w:left="357" w:hanging="357"/>
        <w:rPr>
          <w:lang w:bidi="en-US"/>
        </w:rPr>
      </w:pPr>
      <w:r w:rsidRPr="00DB10F5">
        <w:rPr>
          <w:lang w:bidi="en-US"/>
        </w:rPr>
        <w:t>Identify training and development opportunities</w:t>
      </w:r>
    </w:p>
    <w:p w14:paraId="1D169A0F" w14:textId="3C11F7DB" w:rsidR="00C116F5" w:rsidRPr="00C116F5" w:rsidRDefault="00DB10F5" w:rsidP="00C116F5">
      <w:pPr>
        <w:pStyle w:val="ListParagraph"/>
        <w:numPr>
          <w:ilvl w:val="0"/>
          <w:numId w:val="41"/>
        </w:numPr>
        <w:spacing w:line="276" w:lineRule="auto"/>
        <w:ind w:left="357" w:hanging="357"/>
        <w:rPr>
          <w:lang w:bidi="en-US"/>
        </w:rPr>
      </w:pPr>
      <w:r w:rsidRPr="00DB10F5">
        <w:rPr>
          <w:lang w:bidi="en-US"/>
        </w:rPr>
        <w:t>Maintain a range of record keeping systems and databases</w:t>
      </w:r>
    </w:p>
    <w:p w14:paraId="70705E73" w14:textId="7B01CDE2" w:rsidR="00EB0CE1" w:rsidRDefault="00EB0CE1" w:rsidP="00146F98">
      <w:pPr>
        <w:spacing w:line="276" w:lineRule="auto"/>
        <w:rPr>
          <w:b/>
          <w:bCs/>
        </w:rPr>
      </w:pPr>
    </w:p>
    <w:p w14:paraId="0F446026" w14:textId="32F5514C" w:rsidR="00144DA4" w:rsidRDefault="00144DA4" w:rsidP="00144DA4">
      <w:pPr>
        <w:pStyle w:val="BodyText"/>
      </w:pPr>
    </w:p>
    <w:p w14:paraId="083CA8E1" w14:textId="77777777" w:rsidR="006D5551" w:rsidRPr="00144DA4" w:rsidRDefault="006D5551" w:rsidP="00144DA4">
      <w:pPr>
        <w:pStyle w:val="BodyText"/>
      </w:pPr>
    </w:p>
    <w:p w14:paraId="316D90FD" w14:textId="37A6570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29567064" w14:textId="57354659"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08AA9B44" w14:textId="77777777" w:rsidR="00CE6A04" w:rsidRPr="00A725B3" w:rsidRDefault="00CE6A04" w:rsidP="006D5551">
      <w:pPr>
        <w:pStyle w:val="ListParagraph"/>
        <w:widowControl w:val="0"/>
        <w:tabs>
          <w:tab w:val="left" w:pos="961"/>
        </w:tabs>
        <w:suppressAutoHyphens w:val="0"/>
        <w:autoSpaceDE w:val="0"/>
        <w:autoSpaceDN w:val="0"/>
        <w:spacing w:after="0"/>
        <w:ind w:left="786"/>
        <w:contextualSpacing w:val="0"/>
        <w:rPr>
          <w:highlight w:val="yellow"/>
        </w:rPr>
      </w:pPr>
    </w:p>
    <w:p w14:paraId="78EC01A7" w14:textId="13DA2620" w:rsidR="00B31636" w:rsidRPr="00FC7481" w:rsidRDefault="00C116F5" w:rsidP="006D5551">
      <w:pPr>
        <w:pStyle w:val="ListParagraph"/>
        <w:widowControl w:val="0"/>
        <w:numPr>
          <w:ilvl w:val="0"/>
          <w:numId w:val="6"/>
        </w:numPr>
        <w:tabs>
          <w:tab w:val="left" w:pos="961"/>
        </w:tabs>
        <w:suppressAutoHyphens w:val="0"/>
        <w:autoSpaceDE w:val="0"/>
        <w:autoSpaceDN w:val="0"/>
        <w:spacing w:after="0"/>
        <w:contextualSpacing w:val="0"/>
      </w:pPr>
      <w:r>
        <w:rPr>
          <w:szCs w:val="24"/>
        </w:rPr>
        <w:t>Ability to s</w:t>
      </w:r>
      <w:r w:rsidR="001169D5" w:rsidRPr="00FC7481">
        <w:rPr>
          <w:szCs w:val="24"/>
        </w:rPr>
        <w:t>upervise staff, set priorities, and monitor workflow with a focus on achieving the best results for the school community</w:t>
      </w:r>
      <w:r w:rsidR="001169D5" w:rsidRPr="00FC7481">
        <w:t>.</w:t>
      </w:r>
      <w:r w:rsidR="00D96AAB" w:rsidRPr="00B31636">
        <w:rPr>
          <w:rFonts w:cs="Arial"/>
          <w:i/>
          <w:szCs w:val="24"/>
        </w:rPr>
        <w:br/>
      </w:r>
    </w:p>
    <w:p w14:paraId="58FB5652" w14:textId="7F961EE8" w:rsidR="00C116F5" w:rsidRPr="00DB5820" w:rsidRDefault="006627A7" w:rsidP="006D5551">
      <w:pPr>
        <w:pStyle w:val="ListParagraph"/>
        <w:numPr>
          <w:ilvl w:val="0"/>
          <w:numId w:val="6"/>
        </w:numPr>
        <w:rPr>
          <w:rFonts w:cs="Arial"/>
          <w:iCs/>
          <w:szCs w:val="24"/>
        </w:rPr>
      </w:pPr>
      <w:r w:rsidRPr="006627A7">
        <w:rPr>
          <w:rFonts w:cs="Arial"/>
          <w:iCs/>
          <w:szCs w:val="24"/>
        </w:rPr>
        <w:t>Proven administrative and organisational ability, with the ability to advise on and implement effective work practices.</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3BA28000" w14:textId="76C18EE0" w:rsidR="003C52DC" w:rsidRPr="008C09D1" w:rsidRDefault="008271FB" w:rsidP="003C52DC">
      <w:pPr>
        <w:pStyle w:val="ListParagraph"/>
        <w:numPr>
          <w:ilvl w:val="0"/>
          <w:numId w:val="7"/>
        </w:numPr>
        <w:spacing w:before="240" w:line="276" w:lineRule="auto"/>
        <w:rPr>
          <w:rFonts w:cs="Arial"/>
          <w:i/>
          <w:szCs w:val="24"/>
        </w:rPr>
      </w:pPr>
      <w:r>
        <w:rPr>
          <w:szCs w:val="24"/>
        </w:rPr>
        <w:t xml:space="preserve">Proven </w:t>
      </w:r>
      <w:r w:rsidR="001078D4">
        <w:rPr>
          <w:szCs w:val="24"/>
        </w:rPr>
        <w:t>s</w:t>
      </w:r>
      <w:r w:rsidR="0006015C" w:rsidRPr="008C09D1">
        <w:rPr>
          <w:szCs w:val="24"/>
        </w:rPr>
        <w:t>ound liaison and communication skills, and an ability to engage with members of the school community</w:t>
      </w:r>
      <w:r w:rsidR="00425529">
        <w:rPr>
          <w:szCs w:val="24"/>
        </w:rPr>
        <w:t xml:space="preserve"> and the local Aboriginal and Torres Strait Islander community</w:t>
      </w:r>
      <w:r w:rsidR="00EC4AD2">
        <w:rPr>
          <w:szCs w:val="24"/>
        </w:rPr>
        <w:t>.</w:t>
      </w:r>
    </w:p>
    <w:p w14:paraId="719D7CC9" w14:textId="77777777" w:rsidR="008271FB" w:rsidRDefault="008271FB" w:rsidP="008271FB">
      <w:pPr>
        <w:pStyle w:val="Default"/>
        <w:numPr>
          <w:ilvl w:val="0"/>
          <w:numId w:val="7"/>
        </w:numPr>
        <w:rPr>
          <w:rFonts w:eastAsia="Times New Roman" w:cs="Arial"/>
          <w:iCs/>
          <w:color w:val="auto"/>
          <w:lang w:eastAsia="en-AU"/>
        </w:rPr>
      </w:pPr>
      <w:r>
        <w:rPr>
          <w:rFonts w:eastAsia="Times New Roman" w:cs="Arial"/>
          <w:iCs/>
          <w:color w:val="auto"/>
          <w:lang w:eastAsia="en-AU"/>
        </w:rPr>
        <w:t>Demonstrated customer service skills and capability to resolve enquiries, provide appropriate information and sound advice.</w:t>
      </w:r>
    </w:p>
    <w:p w14:paraId="41C91066" w14:textId="77777777" w:rsidR="008271FB" w:rsidRDefault="008271FB" w:rsidP="008271FB">
      <w:pPr>
        <w:pStyle w:val="Default"/>
        <w:ind w:left="720"/>
        <w:rPr>
          <w:rFonts w:eastAsia="Times New Roman" w:cs="Arial"/>
          <w:iCs/>
          <w:color w:val="auto"/>
          <w:lang w:eastAsia="en-AU"/>
        </w:rPr>
      </w:pPr>
    </w:p>
    <w:p w14:paraId="598700AE" w14:textId="77777777" w:rsidR="008271FB" w:rsidRPr="00E8128F" w:rsidRDefault="008271FB" w:rsidP="008271FB">
      <w:pPr>
        <w:pStyle w:val="Default"/>
        <w:numPr>
          <w:ilvl w:val="0"/>
          <w:numId w:val="7"/>
        </w:numPr>
        <w:rPr>
          <w:rFonts w:eastAsia="Times New Roman" w:cs="Arial"/>
          <w:iCs/>
          <w:color w:val="auto"/>
          <w:lang w:eastAsia="en-AU"/>
        </w:rPr>
      </w:pPr>
      <w:r>
        <w:t>Demonstrated ability to be an effective team member, with initiative and ability to work independently when necessary.</w:t>
      </w:r>
    </w:p>
    <w:p w14:paraId="342F1517" w14:textId="32814DCE" w:rsidR="00C36633" w:rsidRDefault="00C36633" w:rsidP="00EC4AD2">
      <w:pPr>
        <w:pStyle w:val="Default"/>
        <w:ind w:left="360"/>
      </w:pPr>
    </w:p>
    <w:p w14:paraId="744C1183" w14:textId="55611913" w:rsidR="00DB5820" w:rsidRPr="007058B8"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r w:rsidR="00DB5820" w:rsidRPr="00295C32">
        <w:rPr>
          <w:b/>
          <w:color w:val="FF0000"/>
          <w:szCs w:val="24"/>
        </w:rPr>
        <w:t xml:space="preserve"> </w:t>
      </w:r>
    </w:p>
    <w:p w14:paraId="07A689FA" w14:textId="48B55411" w:rsidR="007058B8" w:rsidRDefault="00F3770D" w:rsidP="007058B8">
      <w:pPr>
        <w:pStyle w:val="DotPoint"/>
      </w:pPr>
      <w:r w:rsidRPr="00CC3372">
        <w:t>This</w:t>
      </w:r>
      <w:r w:rsidRPr="00CC3372">
        <w:rPr>
          <w:spacing w:val="-5"/>
        </w:rPr>
        <w:t xml:space="preserve"> </w:t>
      </w:r>
      <w:r w:rsidRPr="00CC3372">
        <w:t>position</w:t>
      </w:r>
      <w:r w:rsidRPr="00CC3372">
        <w:rPr>
          <w:spacing w:val="-2"/>
        </w:rPr>
        <w:t xml:space="preserve"> </w:t>
      </w:r>
      <w:r w:rsidR="008271FB">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w:t>
      </w:r>
      <w:r w:rsidR="004B28EA">
        <w:t xml:space="preserve"> prior to commencing in this role.</w:t>
      </w:r>
    </w:p>
    <w:p w14:paraId="2349F8B0" w14:textId="77777777" w:rsidR="007058B8" w:rsidRDefault="007058B8" w:rsidP="007058B8">
      <w:pPr>
        <w:pStyle w:val="DotPoint"/>
        <w:numPr>
          <w:ilvl w:val="0"/>
          <w:numId w:val="0"/>
        </w:numPr>
        <w:ind w:left="360"/>
      </w:pPr>
    </w:p>
    <w:p w14:paraId="5D54688F" w14:textId="251E89D8" w:rsidR="007058B8" w:rsidRDefault="007058B8" w:rsidP="007058B8">
      <w:pPr>
        <w:pStyle w:val="DotPoint"/>
        <w:numPr>
          <w:ilvl w:val="0"/>
          <w:numId w:val="0"/>
        </w:numPr>
      </w:pPr>
    </w:p>
    <w:p w14:paraId="1E5EE03D" w14:textId="159D78C3" w:rsidR="00F3770D" w:rsidRDefault="00F3770D" w:rsidP="00074248">
      <w:pPr>
        <w:pStyle w:val="Heading2"/>
      </w:pPr>
      <w:r w:rsidRPr="00FC7481">
        <w:t>Desirables</w:t>
      </w:r>
    </w:p>
    <w:p w14:paraId="0D87DD6C" w14:textId="77777777" w:rsidR="00DB5820" w:rsidRDefault="00DB5820" w:rsidP="00DB5820">
      <w:pPr>
        <w:pStyle w:val="DotPoint"/>
        <w:numPr>
          <w:ilvl w:val="0"/>
          <w:numId w:val="0"/>
        </w:numPr>
        <w:spacing w:line="276" w:lineRule="auto"/>
        <w:ind w:left="357"/>
        <w:rPr>
          <w:i/>
          <w:iCs/>
          <w:color w:val="FF0000"/>
        </w:rPr>
      </w:pPr>
    </w:p>
    <w:p w14:paraId="5416C757" w14:textId="6776E38B" w:rsidR="00274B3D" w:rsidRPr="00293F70" w:rsidRDefault="00425529" w:rsidP="00DB5820">
      <w:pPr>
        <w:pStyle w:val="DotPoint"/>
      </w:pPr>
      <w:r>
        <w:t>Deep understanding of the local Aboriginal and Torres Strait Islander community and protocols</w:t>
      </w:r>
      <w:r w:rsidR="001E2D5B">
        <w:t>.</w:t>
      </w:r>
    </w:p>
    <w:p w14:paraId="08EA28FA" w14:textId="5ABDF618" w:rsidR="00274B3D" w:rsidRPr="00293F70" w:rsidRDefault="00425529" w:rsidP="008C7A78">
      <w:pPr>
        <w:pStyle w:val="DotPoint"/>
        <w:spacing w:line="276" w:lineRule="auto"/>
        <w:ind w:left="357" w:hanging="357"/>
        <w:rPr>
          <w:szCs w:val="24"/>
        </w:rPr>
      </w:pPr>
      <w:r>
        <w:rPr>
          <w:szCs w:val="24"/>
        </w:rPr>
        <w:t>Cultural Leadership knowledge and expertise</w:t>
      </w:r>
      <w:r w:rsidR="00274B3D" w:rsidRPr="00293F70">
        <w:rPr>
          <w:szCs w:val="24"/>
        </w:rPr>
        <w:t>. </w:t>
      </w:r>
    </w:p>
    <w:p w14:paraId="5B16FB20" w14:textId="21A1BD31" w:rsidR="00FB1AE9" w:rsidRPr="00FB1AE9" w:rsidRDefault="00274B3D" w:rsidP="00074248">
      <w:pPr>
        <w:pStyle w:val="DotPoint"/>
        <w:spacing w:line="276" w:lineRule="auto"/>
        <w:ind w:left="357" w:hanging="357"/>
        <w:rPr>
          <w:szCs w:val="24"/>
        </w:rPr>
      </w:pPr>
      <w:r w:rsidRPr="00293F70">
        <w:rPr>
          <w:szCs w:val="24"/>
        </w:rPr>
        <w:t xml:space="preserve">Knowledge of school specific software including Sentral </w:t>
      </w:r>
      <w:r w:rsidR="00425529">
        <w:rPr>
          <w:szCs w:val="24"/>
        </w:rPr>
        <w:t>or</w:t>
      </w:r>
      <w:r w:rsidR="00FB1AE9">
        <w:rPr>
          <w:szCs w:val="24"/>
        </w:rPr>
        <w:t xml:space="preserve"> similar.  </w:t>
      </w:r>
    </w:p>
    <w:p w14:paraId="76DF0CBB" w14:textId="77777777" w:rsidR="00FB1AE9" w:rsidRDefault="00FB1AE9" w:rsidP="00074248">
      <w:pPr>
        <w:pStyle w:val="Heading2"/>
      </w:pPr>
    </w:p>
    <w:p w14:paraId="435943AA" w14:textId="424547C4" w:rsidR="00074248" w:rsidRPr="00074248" w:rsidRDefault="00FB1AE9" w:rsidP="00074248">
      <w:pPr>
        <w:pStyle w:val="Heading2"/>
      </w:pPr>
      <w:r>
        <w:t xml:space="preserve"> </w:t>
      </w:r>
      <w:r w:rsidR="00074248" w:rsidRPr="00074248">
        <w:t>Other information</w:t>
      </w:r>
    </w:p>
    <w:p w14:paraId="661C87F7"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Working</w:t>
      </w:r>
      <w:r w:rsidRPr="00FB1AE9">
        <w:rPr>
          <w:rFonts w:eastAsia="Calibri" w:cs="Calibri"/>
          <w:b/>
          <w:bCs/>
          <w:spacing w:val="-3"/>
          <w:szCs w:val="24"/>
          <w:lang w:eastAsia="en-US"/>
        </w:rPr>
        <w:t xml:space="preserve"> </w:t>
      </w:r>
      <w:r w:rsidRPr="00FB1AE9">
        <w:rPr>
          <w:rFonts w:eastAsia="Calibri" w:cs="Calibri"/>
          <w:b/>
          <w:bCs/>
          <w:szCs w:val="24"/>
          <w:lang w:eastAsia="en-US"/>
        </w:rPr>
        <w:t>in</w:t>
      </w:r>
      <w:r w:rsidRPr="00FB1AE9">
        <w:rPr>
          <w:rFonts w:eastAsia="Calibri" w:cs="Calibri"/>
          <w:b/>
          <w:bCs/>
          <w:spacing w:val="-2"/>
          <w:szCs w:val="24"/>
          <w:lang w:eastAsia="en-US"/>
        </w:rPr>
        <w:t xml:space="preserve"> </w:t>
      </w:r>
      <w:r w:rsidRPr="00FB1AE9">
        <w:rPr>
          <w:rFonts w:eastAsia="Calibri" w:cs="Calibri"/>
          <w:b/>
          <w:bCs/>
          <w:szCs w:val="24"/>
          <w:lang w:eastAsia="en-US"/>
        </w:rPr>
        <w:t>a</w:t>
      </w:r>
      <w:r w:rsidRPr="00FB1AE9">
        <w:rPr>
          <w:rFonts w:eastAsia="Calibri" w:cs="Calibri"/>
          <w:b/>
          <w:bCs/>
          <w:spacing w:val="-2"/>
          <w:szCs w:val="24"/>
          <w:lang w:eastAsia="en-US"/>
        </w:rPr>
        <w:t xml:space="preserve"> </w:t>
      </w:r>
      <w:r w:rsidRPr="00FB1AE9">
        <w:rPr>
          <w:rFonts w:eastAsia="Calibri" w:cs="Calibri"/>
          <w:b/>
          <w:bCs/>
          <w:szCs w:val="24"/>
          <w:lang w:eastAsia="en-US"/>
        </w:rPr>
        <w:t>School</w:t>
      </w:r>
      <w:r w:rsidRPr="00FB1AE9">
        <w:rPr>
          <w:rFonts w:eastAsia="Calibri" w:cs="Calibri"/>
          <w:b/>
          <w:bCs/>
          <w:spacing w:val="-1"/>
          <w:szCs w:val="24"/>
          <w:lang w:eastAsia="en-US"/>
        </w:rPr>
        <w:t xml:space="preserve"> </w:t>
      </w:r>
      <w:r w:rsidRPr="00FB1AE9">
        <w:rPr>
          <w:rFonts w:eastAsia="Calibri" w:cs="Calibri"/>
          <w:b/>
          <w:bCs/>
          <w:szCs w:val="24"/>
          <w:lang w:eastAsia="en-US"/>
        </w:rPr>
        <w:t>Setting</w:t>
      </w:r>
      <w:r w:rsidRPr="00FB1AE9">
        <w:rPr>
          <w:rFonts w:eastAsia="Calibri" w:cs="Calibri"/>
          <w:b/>
          <w:bCs/>
          <w:spacing w:val="-3"/>
          <w:szCs w:val="24"/>
          <w:lang w:eastAsia="en-US"/>
        </w:rPr>
        <w:t xml:space="preserve"> </w:t>
      </w:r>
      <w:r w:rsidRPr="00FB1AE9">
        <w:rPr>
          <w:rFonts w:eastAsia="Calibri" w:cs="Calibri"/>
          <w:b/>
          <w:bCs/>
          <w:szCs w:val="24"/>
          <w:lang w:eastAsia="en-US"/>
        </w:rPr>
        <w:t>Duty</w:t>
      </w:r>
      <w:r w:rsidRPr="00FB1AE9">
        <w:rPr>
          <w:rFonts w:eastAsia="Calibri" w:cs="Calibri"/>
          <w:b/>
          <w:bCs/>
          <w:spacing w:val="-3"/>
          <w:szCs w:val="24"/>
          <w:lang w:eastAsia="en-US"/>
        </w:rPr>
        <w:t xml:space="preserve"> </w:t>
      </w:r>
      <w:r w:rsidRPr="00FB1AE9">
        <w:rPr>
          <w:rFonts w:eastAsia="Calibri" w:cs="Calibri"/>
          <w:b/>
          <w:bCs/>
          <w:szCs w:val="24"/>
          <w:lang w:eastAsia="en-US"/>
        </w:rPr>
        <w:t>of</w:t>
      </w:r>
      <w:r w:rsidRPr="00FB1AE9">
        <w:rPr>
          <w:rFonts w:eastAsia="Calibri" w:cs="Calibri"/>
          <w:b/>
          <w:bCs/>
          <w:spacing w:val="-1"/>
          <w:szCs w:val="24"/>
          <w:lang w:eastAsia="en-US"/>
        </w:rPr>
        <w:t xml:space="preserve"> </w:t>
      </w:r>
      <w:r w:rsidRPr="00FB1AE9">
        <w:rPr>
          <w:rFonts w:eastAsia="Calibri" w:cs="Calibri"/>
          <w:b/>
          <w:bCs/>
          <w:szCs w:val="24"/>
          <w:lang w:eastAsia="en-US"/>
        </w:rPr>
        <w:t>Care</w:t>
      </w:r>
    </w:p>
    <w:p w14:paraId="6F98EDF6" w14:textId="77777777" w:rsidR="00FB1AE9" w:rsidRPr="00FB1AE9" w:rsidRDefault="00FB1AE9" w:rsidP="00FB1AE9">
      <w:pPr>
        <w:widowControl w:val="0"/>
        <w:suppressAutoHyphens w:val="0"/>
        <w:autoSpaceDE w:val="0"/>
        <w:autoSpaceDN w:val="0"/>
        <w:spacing w:before="8" w:after="0"/>
        <w:rPr>
          <w:rFonts w:eastAsia="Calibri" w:cs="Calibri"/>
          <w:b/>
          <w:sz w:val="19"/>
          <w:szCs w:val="24"/>
          <w:lang w:eastAsia="en-US"/>
        </w:rPr>
      </w:pPr>
    </w:p>
    <w:p w14:paraId="58EDF166"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legal duty of care requires that all staff should take all reasonable measures to ensure the</w:t>
      </w:r>
      <w:r w:rsidRPr="00FB1AE9">
        <w:rPr>
          <w:rFonts w:eastAsia="Calibri" w:cs="Calibri"/>
          <w:spacing w:val="1"/>
          <w:szCs w:val="24"/>
          <w:lang w:eastAsia="en-US"/>
        </w:rPr>
        <w:t xml:space="preserve"> </w:t>
      </w:r>
      <w:r w:rsidRPr="00FB1AE9">
        <w:rPr>
          <w:rFonts w:eastAsia="Calibri" w:cs="Calibri"/>
          <w:szCs w:val="24"/>
          <w:lang w:eastAsia="en-US"/>
        </w:rPr>
        <w:t>safety</w:t>
      </w:r>
      <w:r w:rsidRPr="00FB1AE9">
        <w:rPr>
          <w:rFonts w:eastAsia="Calibri" w:cs="Calibri"/>
          <w:spacing w:val="-5"/>
          <w:szCs w:val="24"/>
          <w:lang w:eastAsia="en-US"/>
        </w:rPr>
        <w:t xml:space="preserve"> </w:t>
      </w:r>
      <w:r w:rsidRPr="00FB1AE9">
        <w:rPr>
          <w:rFonts w:eastAsia="Calibri" w:cs="Calibri"/>
          <w:szCs w:val="24"/>
          <w:lang w:eastAsia="en-US"/>
        </w:rPr>
        <w:t>of</w:t>
      </w:r>
      <w:r w:rsidRPr="00FB1AE9">
        <w:rPr>
          <w:rFonts w:eastAsia="Calibri" w:cs="Calibri"/>
          <w:spacing w:val="-2"/>
          <w:szCs w:val="24"/>
          <w:lang w:eastAsia="en-US"/>
        </w:rPr>
        <w:t xml:space="preserve"> </w:t>
      </w:r>
      <w:r w:rsidRPr="00FB1AE9">
        <w:rPr>
          <w:rFonts w:eastAsia="Calibri" w:cs="Calibri"/>
          <w:szCs w:val="24"/>
          <w:lang w:eastAsia="en-US"/>
        </w:rPr>
        <w:t>any</w:t>
      </w:r>
      <w:r w:rsidRPr="00FB1AE9">
        <w:rPr>
          <w:rFonts w:eastAsia="Calibri" w:cs="Calibri"/>
          <w:spacing w:val="-3"/>
          <w:szCs w:val="24"/>
          <w:lang w:eastAsia="en-US"/>
        </w:rPr>
        <w:t xml:space="preserve"> </w:t>
      </w:r>
      <w:r w:rsidRPr="00FB1AE9">
        <w:rPr>
          <w:rFonts w:eastAsia="Calibri" w:cs="Calibri"/>
          <w:szCs w:val="24"/>
          <w:lang w:eastAsia="en-US"/>
        </w:rPr>
        <w:t>student.</w:t>
      </w:r>
      <w:r w:rsidRPr="00FB1AE9">
        <w:rPr>
          <w:rFonts w:eastAsia="Calibri" w:cs="Calibri"/>
          <w:spacing w:val="-4"/>
          <w:szCs w:val="24"/>
          <w:lang w:eastAsia="en-US"/>
        </w:rPr>
        <w:t xml:space="preserve"> </w:t>
      </w:r>
      <w:r w:rsidRPr="00FB1AE9">
        <w:rPr>
          <w:rFonts w:eastAsia="Calibri" w:cs="Calibri"/>
          <w:szCs w:val="24"/>
          <w:lang w:eastAsia="en-US"/>
        </w:rPr>
        <w:t>Whilst</w:t>
      </w:r>
      <w:r w:rsidRPr="00FB1AE9">
        <w:rPr>
          <w:rFonts w:eastAsia="Calibri" w:cs="Calibri"/>
          <w:spacing w:val="-1"/>
          <w:szCs w:val="24"/>
          <w:lang w:eastAsia="en-US"/>
        </w:rPr>
        <w:t xml:space="preserve"> </w:t>
      </w:r>
      <w:r w:rsidRPr="00FB1AE9">
        <w:rPr>
          <w:rFonts w:eastAsia="Calibri" w:cs="Calibri"/>
          <w:szCs w:val="24"/>
          <w:lang w:eastAsia="en-US"/>
        </w:rPr>
        <w:t>Administrative</w:t>
      </w:r>
      <w:r w:rsidRPr="00FB1AE9">
        <w:rPr>
          <w:rFonts w:eastAsia="Calibri" w:cs="Calibri"/>
          <w:spacing w:val="-3"/>
          <w:szCs w:val="24"/>
          <w:lang w:eastAsia="en-US"/>
        </w:rPr>
        <w:t xml:space="preserve"> </w:t>
      </w:r>
      <w:r w:rsidRPr="00FB1AE9">
        <w:rPr>
          <w:rFonts w:eastAsia="Calibri" w:cs="Calibri"/>
          <w:szCs w:val="24"/>
          <w:lang w:eastAsia="en-US"/>
        </w:rPr>
        <w:t>Service</w:t>
      </w:r>
      <w:r w:rsidRPr="00FB1AE9">
        <w:rPr>
          <w:rFonts w:eastAsia="Calibri" w:cs="Calibri"/>
          <w:spacing w:val="-1"/>
          <w:szCs w:val="24"/>
          <w:lang w:eastAsia="en-US"/>
        </w:rPr>
        <w:t xml:space="preserve"> </w:t>
      </w:r>
      <w:r w:rsidRPr="00FB1AE9">
        <w:rPr>
          <w:rFonts w:eastAsia="Calibri" w:cs="Calibri"/>
          <w:szCs w:val="24"/>
          <w:lang w:eastAsia="en-US"/>
        </w:rPr>
        <w:t>Officers</w:t>
      </w:r>
      <w:r w:rsidRPr="00FB1AE9">
        <w:rPr>
          <w:rFonts w:eastAsia="Calibri" w:cs="Calibri"/>
          <w:spacing w:val="-3"/>
          <w:szCs w:val="24"/>
          <w:lang w:eastAsia="en-US"/>
        </w:rPr>
        <w:t xml:space="preserve"> </w:t>
      </w:r>
      <w:r w:rsidRPr="00FB1AE9">
        <w:rPr>
          <w:rFonts w:eastAsia="Calibri" w:cs="Calibri"/>
          <w:szCs w:val="24"/>
          <w:lang w:eastAsia="en-US"/>
        </w:rPr>
        <w:t>(ASO)</w:t>
      </w:r>
      <w:r w:rsidRPr="00FB1AE9">
        <w:rPr>
          <w:rFonts w:eastAsia="Calibri" w:cs="Calibri"/>
          <w:spacing w:val="-5"/>
          <w:szCs w:val="24"/>
          <w:lang w:eastAsia="en-US"/>
        </w:rPr>
        <w:t xml:space="preserve"> </w:t>
      </w:r>
      <w:r w:rsidRPr="00FB1AE9">
        <w:rPr>
          <w:rFonts w:eastAsia="Calibri" w:cs="Calibri"/>
          <w:szCs w:val="24"/>
          <w:lang w:eastAsia="en-US"/>
        </w:rPr>
        <w:t>do</w:t>
      </w:r>
      <w:r w:rsidRPr="00FB1AE9">
        <w:rPr>
          <w:rFonts w:eastAsia="Calibri" w:cs="Calibri"/>
          <w:spacing w:val="-4"/>
          <w:szCs w:val="24"/>
          <w:lang w:eastAsia="en-US"/>
        </w:rPr>
        <w:t xml:space="preserve"> </w:t>
      </w:r>
      <w:r w:rsidRPr="00FB1AE9">
        <w:rPr>
          <w:rFonts w:eastAsia="Calibri" w:cs="Calibri"/>
          <w:szCs w:val="24"/>
          <w:lang w:eastAsia="en-US"/>
        </w:rPr>
        <w:t>not</w:t>
      </w:r>
      <w:r w:rsidRPr="00FB1AE9">
        <w:rPr>
          <w:rFonts w:eastAsia="Calibri" w:cs="Calibri"/>
          <w:spacing w:val="-3"/>
          <w:szCs w:val="24"/>
          <w:lang w:eastAsia="en-US"/>
        </w:rPr>
        <w:t xml:space="preserve"> </w:t>
      </w:r>
      <w:r w:rsidRPr="00FB1AE9">
        <w:rPr>
          <w:rFonts w:eastAsia="Calibri" w:cs="Calibri"/>
          <w:szCs w:val="24"/>
          <w:lang w:eastAsia="en-US"/>
        </w:rPr>
        <w:t>have</w:t>
      </w:r>
      <w:r w:rsidRPr="00FB1AE9">
        <w:rPr>
          <w:rFonts w:eastAsia="Calibri" w:cs="Calibri"/>
          <w:spacing w:val="-5"/>
          <w:szCs w:val="24"/>
          <w:lang w:eastAsia="en-US"/>
        </w:rPr>
        <w:t xml:space="preserve"> </w:t>
      </w:r>
      <w:r w:rsidRPr="00FB1AE9">
        <w:rPr>
          <w:rFonts w:eastAsia="Calibri" w:cs="Calibri"/>
          <w:szCs w:val="24"/>
          <w:lang w:eastAsia="en-US"/>
        </w:rPr>
        <w:t>the</w:t>
      </w:r>
      <w:r w:rsidRPr="00FB1AE9">
        <w:rPr>
          <w:rFonts w:eastAsia="Calibri" w:cs="Calibri"/>
          <w:spacing w:val="-4"/>
          <w:szCs w:val="24"/>
          <w:lang w:eastAsia="en-US"/>
        </w:rPr>
        <w:t xml:space="preserve"> </w:t>
      </w:r>
      <w:r w:rsidRPr="00FB1AE9">
        <w:rPr>
          <w:rFonts w:eastAsia="Calibri" w:cs="Calibri"/>
          <w:szCs w:val="24"/>
          <w:lang w:eastAsia="en-US"/>
        </w:rPr>
        <w:t>same</w:t>
      </w:r>
      <w:r w:rsidRPr="00FB1AE9">
        <w:rPr>
          <w:rFonts w:eastAsia="Calibri" w:cs="Calibri"/>
          <w:spacing w:val="-2"/>
          <w:szCs w:val="24"/>
          <w:lang w:eastAsia="en-US"/>
        </w:rPr>
        <w:t xml:space="preserve"> </w:t>
      </w:r>
      <w:r w:rsidRPr="00FB1AE9">
        <w:rPr>
          <w:rFonts w:eastAsia="Calibri" w:cs="Calibri"/>
          <w:szCs w:val="24"/>
          <w:lang w:eastAsia="en-US"/>
        </w:rPr>
        <w:t>level</w:t>
      </w:r>
      <w:r w:rsidRPr="00FB1AE9">
        <w:rPr>
          <w:rFonts w:eastAsia="Calibri" w:cs="Calibri"/>
          <w:spacing w:val="-1"/>
          <w:szCs w:val="24"/>
          <w:lang w:eastAsia="en-US"/>
        </w:rPr>
        <w:t xml:space="preserve"> </w:t>
      </w:r>
      <w:r w:rsidRPr="00FB1AE9">
        <w:rPr>
          <w:rFonts w:eastAsia="Calibri" w:cs="Calibri"/>
          <w:szCs w:val="24"/>
          <w:lang w:eastAsia="en-US"/>
        </w:rPr>
        <w:t>of</w:t>
      </w:r>
      <w:r w:rsidRPr="00FB1AE9">
        <w:rPr>
          <w:rFonts w:eastAsia="Calibri" w:cs="Calibri"/>
          <w:spacing w:val="-51"/>
          <w:szCs w:val="24"/>
          <w:lang w:eastAsia="en-US"/>
        </w:rPr>
        <w:t xml:space="preserve"> </w:t>
      </w:r>
      <w:r w:rsidRPr="00FB1AE9">
        <w:rPr>
          <w:rFonts w:eastAsia="Calibri" w:cs="Calibri"/>
          <w:szCs w:val="24"/>
          <w:lang w:eastAsia="en-US"/>
        </w:rPr>
        <w:t>duty of care as teachers, because of the student/teacher relationship that exists and teachers’</w:t>
      </w:r>
      <w:r w:rsidRPr="00FB1AE9">
        <w:rPr>
          <w:rFonts w:eastAsia="Calibri" w:cs="Calibri"/>
          <w:spacing w:val="1"/>
          <w:szCs w:val="24"/>
          <w:lang w:eastAsia="en-US"/>
        </w:rPr>
        <w:t xml:space="preserve"> </w:t>
      </w:r>
      <w:r w:rsidRPr="00FB1AE9">
        <w:rPr>
          <w:rFonts w:eastAsia="Calibri" w:cs="Calibri"/>
          <w:szCs w:val="24"/>
          <w:lang w:eastAsia="en-US"/>
        </w:rPr>
        <w:t>professional standing, all staff are required to take reasonable steps to protect students against</w:t>
      </w:r>
      <w:r w:rsidRPr="00FB1AE9">
        <w:rPr>
          <w:rFonts w:eastAsia="Calibri" w:cs="Calibri"/>
          <w:spacing w:val="1"/>
          <w:szCs w:val="24"/>
          <w:lang w:eastAsia="en-US"/>
        </w:rPr>
        <w:t xml:space="preserve"> </w:t>
      </w:r>
      <w:r w:rsidRPr="00FB1AE9">
        <w:rPr>
          <w:rFonts w:eastAsia="Calibri" w:cs="Calibri"/>
          <w:szCs w:val="24"/>
          <w:lang w:eastAsia="en-US"/>
        </w:rPr>
        <w:t>risks</w:t>
      </w:r>
      <w:r w:rsidRPr="00FB1AE9">
        <w:rPr>
          <w:rFonts w:eastAsia="Calibri" w:cs="Calibri"/>
          <w:spacing w:val="-1"/>
          <w:szCs w:val="24"/>
          <w:lang w:eastAsia="en-US"/>
        </w:rPr>
        <w:t xml:space="preserve"> </w:t>
      </w:r>
      <w:r w:rsidRPr="00FB1AE9">
        <w:rPr>
          <w:rFonts w:eastAsia="Calibri" w:cs="Calibri"/>
          <w:szCs w:val="24"/>
          <w:lang w:eastAsia="en-US"/>
        </w:rPr>
        <w:t>of</w:t>
      </w:r>
      <w:r w:rsidRPr="00FB1AE9">
        <w:rPr>
          <w:rFonts w:eastAsia="Calibri" w:cs="Calibri"/>
          <w:spacing w:val="2"/>
          <w:szCs w:val="24"/>
          <w:lang w:eastAsia="en-US"/>
        </w:rPr>
        <w:t xml:space="preserve"> </w:t>
      </w:r>
      <w:r w:rsidRPr="00FB1AE9">
        <w:rPr>
          <w:rFonts w:eastAsia="Calibri" w:cs="Calibri"/>
          <w:szCs w:val="24"/>
          <w:lang w:eastAsia="en-US"/>
        </w:rPr>
        <w:t>injury</w:t>
      </w:r>
      <w:r w:rsidRPr="00FB1AE9">
        <w:rPr>
          <w:rFonts w:eastAsia="Calibri" w:cs="Calibri"/>
          <w:spacing w:val="-2"/>
          <w:szCs w:val="24"/>
          <w:lang w:eastAsia="en-US"/>
        </w:rPr>
        <w:t xml:space="preserve"> </w:t>
      </w:r>
      <w:r w:rsidRPr="00FB1AE9">
        <w:rPr>
          <w:rFonts w:eastAsia="Calibri" w:cs="Calibri"/>
          <w:szCs w:val="24"/>
          <w:lang w:eastAsia="en-US"/>
        </w:rPr>
        <w:t>that could</w:t>
      </w:r>
      <w:r w:rsidRPr="00FB1AE9">
        <w:rPr>
          <w:rFonts w:eastAsia="Calibri" w:cs="Calibri"/>
          <w:spacing w:val="-3"/>
          <w:szCs w:val="24"/>
          <w:lang w:eastAsia="en-US"/>
        </w:rPr>
        <w:t xml:space="preserve"> </w:t>
      </w:r>
      <w:r w:rsidRPr="00FB1AE9">
        <w:rPr>
          <w:rFonts w:eastAsia="Calibri" w:cs="Calibri"/>
          <w:szCs w:val="24"/>
          <w:lang w:eastAsia="en-US"/>
        </w:rPr>
        <w:t>have reasonably</w:t>
      </w:r>
      <w:r w:rsidRPr="00FB1AE9">
        <w:rPr>
          <w:rFonts w:eastAsia="Calibri" w:cs="Calibri"/>
          <w:spacing w:val="-1"/>
          <w:szCs w:val="24"/>
          <w:lang w:eastAsia="en-US"/>
        </w:rPr>
        <w:t xml:space="preserve"> </w:t>
      </w:r>
      <w:r w:rsidRPr="00FB1AE9">
        <w:rPr>
          <w:rFonts w:eastAsia="Calibri" w:cs="Calibri"/>
          <w:szCs w:val="24"/>
          <w:lang w:eastAsia="en-US"/>
        </w:rPr>
        <w:t>been</w:t>
      </w:r>
      <w:r w:rsidRPr="00FB1AE9">
        <w:rPr>
          <w:rFonts w:eastAsia="Calibri" w:cs="Calibri"/>
          <w:spacing w:val="-1"/>
          <w:szCs w:val="24"/>
          <w:lang w:eastAsia="en-US"/>
        </w:rPr>
        <w:t xml:space="preserve"> </w:t>
      </w:r>
      <w:r w:rsidRPr="00FB1AE9">
        <w:rPr>
          <w:rFonts w:eastAsia="Calibri" w:cs="Calibri"/>
          <w:szCs w:val="24"/>
          <w:lang w:eastAsia="en-US"/>
        </w:rPr>
        <w:t>foreseen.</w:t>
      </w:r>
    </w:p>
    <w:p w14:paraId="3B52B9C9" w14:textId="77777777" w:rsidR="00FB1AE9" w:rsidRPr="00FB1AE9" w:rsidRDefault="00FB1AE9" w:rsidP="00FB1AE9">
      <w:pPr>
        <w:widowControl w:val="0"/>
        <w:suppressAutoHyphens w:val="0"/>
        <w:autoSpaceDE w:val="0"/>
        <w:autoSpaceDN w:val="0"/>
        <w:spacing w:before="7" w:after="0"/>
        <w:rPr>
          <w:rFonts w:eastAsia="Calibri" w:cs="Calibri"/>
          <w:sz w:val="19"/>
          <w:szCs w:val="24"/>
          <w:lang w:eastAsia="en-US"/>
        </w:rPr>
      </w:pPr>
    </w:p>
    <w:p w14:paraId="6FAE24CA" w14:textId="77777777" w:rsidR="00FB1AE9" w:rsidRPr="00FB1AE9" w:rsidRDefault="00FB1AE9" w:rsidP="00FB1AE9">
      <w:pPr>
        <w:widowControl w:val="0"/>
        <w:suppressAutoHyphens w:val="0"/>
        <w:autoSpaceDE w:val="0"/>
        <w:autoSpaceDN w:val="0"/>
        <w:spacing w:after="0"/>
        <w:ind w:left="172" w:right="284"/>
        <w:rPr>
          <w:rFonts w:eastAsia="Calibri" w:cs="Calibri"/>
          <w:szCs w:val="24"/>
          <w:lang w:eastAsia="en-US"/>
        </w:rPr>
      </w:pPr>
      <w:r w:rsidRPr="00FB1AE9">
        <w:rPr>
          <w:rFonts w:eastAsia="Calibri" w:cs="Calibri"/>
          <w:szCs w:val="24"/>
          <w:lang w:eastAsia="en-US"/>
        </w:rPr>
        <w:t>The duty is not to ensure that there is no injury but to take reasonable care to prevent injury that</w:t>
      </w:r>
      <w:r w:rsidRPr="00FB1AE9">
        <w:rPr>
          <w:rFonts w:eastAsia="Calibri" w:cs="Calibri"/>
          <w:spacing w:val="-52"/>
          <w:szCs w:val="24"/>
          <w:lang w:eastAsia="en-US"/>
        </w:rPr>
        <w:t xml:space="preserve"> </w:t>
      </w:r>
      <w:r w:rsidRPr="00FB1AE9">
        <w:rPr>
          <w:rFonts w:eastAsia="Calibri" w:cs="Calibri"/>
          <w:szCs w:val="24"/>
          <w:lang w:eastAsia="en-US"/>
        </w:rPr>
        <w:t>could have reasonably been foreseen. The level of duty of care for ASO staff will depend on the</w:t>
      </w:r>
      <w:r w:rsidRPr="00FB1AE9">
        <w:rPr>
          <w:rFonts w:eastAsia="Calibri" w:cs="Calibri"/>
          <w:spacing w:val="1"/>
          <w:szCs w:val="24"/>
          <w:lang w:eastAsia="en-US"/>
        </w:rPr>
        <w:t xml:space="preserve"> </w:t>
      </w:r>
      <w:r w:rsidRPr="00FB1AE9">
        <w:rPr>
          <w:rFonts w:eastAsia="Calibri" w:cs="Calibri"/>
          <w:szCs w:val="24"/>
          <w:lang w:eastAsia="en-US"/>
        </w:rPr>
        <w:t>individual</w:t>
      </w:r>
      <w:r w:rsidRPr="00FB1AE9">
        <w:rPr>
          <w:rFonts w:eastAsia="Calibri" w:cs="Calibri"/>
          <w:spacing w:val="-1"/>
          <w:szCs w:val="24"/>
          <w:lang w:eastAsia="en-US"/>
        </w:rPr>
        <w:t xml:space="preserve"> </w:t>
      </w:r>
      <w:r w:rsidRPr="00FB1AE9">
        <w:rPr>
          <w:rFonts w:eastAsia="Calibri" w:cs="Calibri"/>
          <w:szCs w:val="24"/>
          <w:lang w:eastAsia="en-US"/>
        </w:rPr>
        <w:t>role</w:t>
      </w:r>
      <w:r w:rsidRPr="00FB1AE9">
        <w:rPr>
          <w:rFonts w:eastAsia="Calibri" w:cs="Calibri"/>
          <w:spacing w:val="-1"/>
          <w:szCs w:val="24"/>
          <w:lang w:eastAsia="en-US"/>
        </w:rPr>
        <w:t xml:space="preserve"> </w:t>
      </w:r>
      <w:r w:rsidRPr="00FB1AE9">
        <w:rPr>
          <w:rFonts w:eastAsia="Calibri" w:cs="Calibri"/>
          <w:szCs w:val="24"/>
          <w:lang w:eastAsia="en-US"/>
        </w:rPr>
        <w:t>and</w:t>
      </w:r>
      <w:r w:rsidRPr="00FB1AE9">
        <w:rPr>
          <w:rFonts w:eastAsia="Calibri" w:cs="Calibri"/>
          <w:spacing w:val="-1"/>
          <w:szCs w:val="24"/>
          <w:lang w:eastAsia="en-US"/>
        </w:rPr>
        <w:t xml:space="preserve"> </w:t>
      </w:r>
      <w:r w:rsidRPr="00FB1AE9">
        <w:rPr>
          <w:rFonts w:eastAsia="Calibri" w:cs="Calibri"/>
          <w:szCs w:val="24"/>
          <w:lang w:eastAsia="en-US"/>
        </w:rPr>
        <w:t>the</w:t>
      </w:r>
      <w:r w:rsidRPr="00FB1AE9">
        <w:rPr>
          <w:rFonts w:eastAsia="Calibri" w:cs="Calibri"/>
          <w:spacing w:val="-2"/>
          <w:szCs w:val="24"/>
          <w:lang w:eastAsia="en-US"/>
        </w:rPr>
        <w:t xml:space="preserve"> </w:t>
      </w:r>
      <w:r w:rsidRPr="00FB1AE9">
        <w:rPr>
          <w:rFonts w:eastAsia="Calibri" w:cs="Calibri"/>
          <w:szCs w:val="24"/>
          <w:lang w:eastAsia="en-US"/>
        </w:rPr>
        <w:t>arrangements</w:t>
      </w:r>
      <w:r w:rsidRPr="00FB1AE9">
        <w:rPr>
          <w:rFonts w:eastAsia="Calibri" w:cs="Calibri"/>
          <w:spacing w:val="-2"/>
          <w:szCs w:val="24"/>
          <w:lang w:eastAsia="en-US"/>
        </w:rPr>
        <w:t xml:space="preserve"> </w:t>
      </w:r>
      <w:r w:rsidRPr="00FB1AE9">
        <w:rPr>
          <w:rFonts w:eastAsia="Calibri" w:cs="Calibri"/>
          <w:szCs w:val="24"/>
          <w:lang w:eastAsia="en-US"/>
        </w:rPr>
        <w:t>put</w:t>
      </w:r>
      <w:r w:rsidRPr="00FB1AE9">
        <w:rPr>
          <w:rFonts w:eastAsia="Calibri" w:cs="Calibri"/>
          <w:spacing w:val="1"/>
          <w:szCs w:val="24"/>
          <w:lang w:eastAsia="en-US"/>
        </w:rPr>
        <w:t xml:space="preserve"> </w:t>
      </w:r>
      <w:r w:rsidRPr="00FB1AE9">
        <w:rPr>
          <w:rFonts w:eastAsia="Calibri" w:cs="Calibri"/>
          <w:szCs w:val="24"/>
          <w:lang w:eastAsia="en-US"/>
        </w:rPr>
        <w:t>in</w:t>
      </w:r>
      <w:r w:rsidRPr="00FB1AE9">
        <w:rPr>
          <w:rFonts w:eastAsia="Calibri" w:cs="Calibri"/>
          <w:spacing w:val="-1"/>
          <w:szCs w:val="24"/>
          <w:lang w:eastAsia="en-US"/>
        </w:rPr>
        <w:t xml:space="preserve"> </w:t>
      </w:r>
      <w:r w:rsidRPr="00FB1AE9">
        <w:rPr>
          <w:rFonts w:eastAsia="Calibri" w:cs="Calibri"/>
          <w:szCs w:val="24"/>
          <w:lang w:eastAsia="en-US"/>
        </w:rPr>
        <w:t>place</w:t>
      </w:r>
      <w:r w:rsidRPr="00FB1AE9">
        <w:rPr>
          <w:rFonts w:eastAsia="Calibri" w:cs="Calibri"/>
          <w:spacing w:val="-3"/>
          <w:szCs w:val="24"/>
          <w:lang w:eastAsia="en-US"/>
        </w:rPr>
        <w:t xml:space="preserve"> </w:t>
      </w:r>
      <w:r w:rsidRPr="00FB1AE9">
        <w:rPr>
          <w:rFonts w:eastAsia="Calibri" w:cs="Calibri"/>
          <w:szCs w:val="24"/>
          <w:lang w:eastAsia="en-US"/>
        </w:rPr>
        <w:t>by the</w:t>
      </w:r>
      <w:r w:rsidRPr="00FB1AE9">
        <w:rPr>
          <w:rFonts w:eastAsia="Calibri" w:cs="Calibri"/>
          <w:spacing w:val="-1"/>
          <w:szCs w:val="24"/>
          <w:lang w:eastAsia="en-US"/>
        </w:rPr>
        <w:t xml:space="preserve"> </w:t>
      </w:r>
      <w:r w:rsidRPr="00FB1AE9">
        <w:rPr>
          <w:rFonts w:eastAsia="Calibri" w:cs="Calibri"/>
          <w:szCs w:val="24"/>
          <w:lang w:eastAsia="en-US"/>
        </w:rPr>
        <w:t>principal.</w:t>
      </w:r>
    </w:p>
    <w:p w14:paraId="06C6523F" w14:textId="77777777" w:rsidR="00FB1AE9" w:rsidRPr="00FB1AE9" w:rsidRDefault="00FB1AE9" w:rsidP="00FB1AE9">
      <w:pPr>
        <w:widowControl w:val="0"/>
        <w:suppressAutoHyphens w:val="0"/>
        <w:autoSpaceDE w:val="0"/>
        <w:autoSpaceDN w:val="0"/>
        <w:spacing w:before="8" w:after="0"/>
        <w:rPr>
          <w:rFonts w:eastAsia="Calibri" w:cs="Calibri"/>
          <w:sz w:val="19"/>
          <w:szCs w:val="24"/>
          <w:lang w:eastAsia="en-US"/>
        </w:rPr>
      </w:pPr>
    </w:p>
    <w:p w14:paraId="014DEDEB" w14:textId="77777777" w:rsidR="00FB1AE9" w:rsidRPr="00FB1AE9" w:rsidRDefault="00FB1AE9" w:rsidP="00FB1AE9">
      <w:pPr>
        <w:widowControl w:val="0"/>
        <w:suppressAutoHyphens w:val="0"/>
        <w:autoSpaceDE w:val="0"/>
        <w:autoSpaceDN w:val="0"/>
        <w:spacing w:after="0"/>
        <w:ind w:left="172" w:right="151"/>
        <w:rPr>
          <w:rFonts w:eastAsia="Calibri" w:cs="Calibri"/>
          <w:szCs w:val="24"/>
          <w:lang w:eastAsia="en-US"/>
        </w:rPr>
      </w:pPr>
      <w:r w:rsidRPr="00FB1AE9">
        <w:rPr>
          <w:rFonts w:eastAsia="Calibri" w:cs="Calibri"/>
          <w:szCs w:val="24"/>
          <w:lang w:eastAsia="en-US"/>
        </w:rPr>
        <w:t>All ASO staff are responsible for providing basic physical and emotional care for students. This may</w:t>
      </w:r>
      <w:r w:rsidRPr="00FB1AE9">
        <w:rPr>
          <w:rFonts w:eastAsia="Calibri" w:cs="Calibri"/>
          <w:spacing w:val="-52"/>
          <w:szCs w:val="24"/>
          <w:lang w:eastAsia="en-US"/>
        </w:rPr>
        <w:t xml:space="preserve"> </w:t>
      </w:r>
      <w:r w:rsidRPr="00FB1AE9">
        <w:rPr>
          <w:rFonts w:eastAsia="Calibri" w:cs="Calibri"/>
          <w:szCs w:val="24"/>
          <w:lang w:eastAsia="en-US"/>
        </w:rPr>
        <w:t>include activities such as toileting, assisting with meals and lifting of students and/or the provision</w:t>
      </w:r>
      <w:r w:rsidRPr="00FB1AE9">
        <w:rPr>
          <w:rFonts w:eastAsia="Calibri" w:cs="Calibri"/>
          <w:spacing w:val="-52"/>
          <w:szCs w:val="24"/>
          <w:lang w:eastAsia="en-US"/>
        </w:rPr>
        <w:t xml:space="preserve"> </w:t>
      </w:r>
      <w:r w:rsidRPr="00FB1AE9">
        <w:rPr>
          <w:rFonts w:eastAsia="Calibri" w:cs="Calibri"/>
          <w:szCs w:val="24"/>
          <w:lang w:eastAsia="en-US"/>
        </w:rPr>
        <w:t>of support to students in accordance with approved student health care/treatment plans. The</w:t>
      </w:r>
      <w:r w:rsidRPr="00FB1AE9">
        <w:rPr>
          <w:rFonts w:eastAsia="Calibri" w:cs="Calibri"/>
          <w:spacing w:val="1"/>
          <w:szCs w:val="24"/>
          <w:lang w:eastAsia="en-US"/>
        </w:rPr>
        <w:t xml:space="preserve"> </w:t>
      </w:r>
      <w:r w:rsidRPr="00FB1AE9">
        <w:rPr>
          <w:rFonts w:eastAsia="Calibri" w:cs="Calibri"/>
          <w:szCs w:val="24"/>
          <w:lang w:eastAsia="en-US"/>
        </w:rPr>
        <w:t>degree of responsibility for these activities will vary depending on the role, individual student</w:t>
      </w:r>
      <w:r w:rsidRPr="00FB1AE9">
        <w:rPr>
          <w:rFonts w:eastAsia="Calibri" w:cs="Calibri"/>
          <w:spacing w:val="1"/>
          <w:szCs w:val="24"/>
          <w:lang w:eastAsia="en-US"/>
        </w:rPr>
        <w:t xml:space="preserve"> </w:t>
      </w:r>
      <w:r w:rsidRPr="00FB1AE9">
        <w:rPr>
          <w:rFonts w:eastAsia="Calibri" w:cs="Calibri"/>
          <w:szCs w:val="24"/>
          <w:lang w:eastAsia="en-US"/>
        </w:rPr>
        <w:t>needs</w:t>
      </w:r>
      <w:r w:rsidRPr="00FB1AE9">
        <w:rPr>
          <w:rFonts w:eastAsia="Calibri" w:cs="Calibri"/>
          <w:spacing w:val="-3"/>
          <w:szCs w:val="24"/>
          <w:lang w:eastAsia="en-US"/>
        </w:rPr>
        <w:t xml:space="preserve"> </w:t>
      </w:r>
      <w:r w:rsidRPr="00FB1AE9">
        <w:rPr>
          <w:rFonts w:eastAsia="Calibri" w:cs="Calibri"/>
          <w:szCs w:val="24"/>
          <w:lang w:eastAsia="en-US"/>
        </w:rPr>
        <w:t>and</w:t>
      </w:r>
      <w:r w:rsidRPr="00FB1AE9">
        <w:rPr>
          <w:rFonts w:eastAsia="Calibri" w:cs="Calibri"/>
          <w:spacing w:val="-1"/>
          <w:szCs w:val="24"/>
          <w:lang w:eastAsia="en-US"/>
        </w:rPr>
        <w:t xml:space="preserve"> </w:t>
      </w:r>
      <w:r w:rsidRPr="00FB1AE9">
        <w:rPr>
          <w:rFonts w:eastAsia="Calibri" w:cs="Calibri"/>
          <w:szCs w:val="24"/>
          <w:lang w:eastAsia="en-US"/>
        </w:rPr>
        <w:t>the</w:t>
      </w:r>
      <w:r w:rsidRPr="00FB1AE9">
        <w:rPr>
          <w:rFonts w:eastAsia="Calibri" w:cs="Calibri"/>
          <w:spacing w:val="-2"/>
          <w:szCs w:val="24"/>
          <w:lang w:eastAsia="en-US"/>
        </w:rPr>
        <w:t xml:space="preserve"> </w:t>
      </w:r>
      <w:r w:rsidRPr="00FB1AE9">
        <w:rPr>
          <w:rFonts w:eastAsia="Calibri" w:cs="Calibri"/>
          <w:szCs w:val="24"/>
          <w:lang w:eastAsia="en-US"/>
        </w:rPr>
        <w:t>working environment.</w:t>
      </w:r>
    </w:p>
    <w:p w14:paraId="25ACF83C"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Cs/>
          <w:szCs w:val="24"/>
          <w:lang w:eastAsia="en-US"/>
        </w:rPr>
      </w:pPr>
      <w:r w:rsidRPr="00FB1AE9">
        <w:rPr>
          <w:rFonts w:eastAsia="Calibri" w:cs="Calibri"/>
          <w:b/>
          <w:bCs/>
          <w:szCs w:val="24"/>
          <w:lang w:eastAsia="en-US"/>
        </w:rPr>
        <w:t>Employment conditions</w:t>
      </w:r>
    </w:p>
    <w:p w14:paraId="77BBE18C"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 full-time Administrative Service Officer’s ordinary hours of work are 147 hours over a four week period (</w:t>
      </w:r>
      <w:proofErr w:type="spellStart"/>
      <w:r w:rsidRPr="00FB1AE9">
        <w:rPr>
          <w:rFonts w:eastAsia="Calibri" w:cs="Calibri"/>
          <w:szCs w:val="24"/>
          <w:lang w:eastAsia="en-US"/>
        </w:rPr>
        <w:t>ie</w:t>
      </w:r>
      <w:proofErr w:type="spellEnd"/>
      <w:r w:rsidRPr="00FB1AE9">
        <w:rPr>
          <w:rFonts w:eastAsia="Calibri" w:cs="Calibri"/>
          <w:szCs w:val="24"/>
          <w:lang w:eastAsia="en-US"/>
        </w:rPr>
        <w:t xml:space="preserve">. an average of 73 hours 30 minutes per fortnight or 36 hours 45 minutes per week). </w:t>
      </w:r>
    </w:p>
    <w:p w14:paraId="7DC8B5B3"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17EF8399"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Administrative Service Officers usually work 7 hours 21 minutes per day with an additional 60 minutes for a lunch break.</w:t>
      </w:r>
    </w:p>
    <w:p w14:paraId="5A9849E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1F578A58"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Administrative Service Officers in schools are required to work during school stand down periods (school holidays), noting that flexible working conditions may apply on an individual basis.</w:t>
      </w:r>
    </w:p>
    <w:p w14:paraId="7C6315A0" w14:textId="77777777" w:rsidR="00FB1AE9" w:rsidRPr="00FB1AE9" w:rsidRDefault="00FB1AE9" w:rsidP="00FB1AE9">
      <w:pPr>
        <w:widowControl w:val="0"/>
        <w:suppressAutoHyphens w:val="0"/>
        <w:autoSpaceDE w:val="0"/>
        <w:autoSpaceDN w:val="0"/>
        <w:spacing w:after="0"/>
        <w:ind w:left="172" w:right="151"/>
        <w:rPr>
          <w:rFonts w:eastAsia="Calibri" w:cs="Calibri"/>
          <w:szCs w:val="24"/>
          <w:lang w:eastAsia="en-US"/>
        </w:rPr>
      </w:pPr>
    </w:p>
    <w:p w14:paraId="00419C28"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Extracurricular activities</w:t>
      </w:r>
    </w:p>
    <w:p w14:paraId="701055EA"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3DBCD25E"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0FDF38A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018CB2EA"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0DB86B7D"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degree of responsibility for these activities will vary dependant on the Administrative Service Officer, student needs and environment.</w:t>
      </w:r>
    </w:p>
    <w:p w14:paraId="770061E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64B8581B"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Mandatory reporting requirements</w:t>
      </w:r>
    </w:p>
    <w:p w14:paraId="0F18F82D"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Administrative Service Officers in schools also have an additional responsibility for the care and protection of students. </w:t>
      </w:r>
      <w:r w:rsidRPr="00FB1AE9">
        <w:rPr>
          <w:rFonts w:eastAsia="Calibri" w:cs="Calibri"/>
          <w:i/>
          <w:iCs/>
          <w:szCs w:val="24"/>
          <w:lang w:eastAsia="en-US"/>
        </w:rPr>
        <w:t>The Children’s and Young People Act 2008</w:t>
      </w:r>
      <w:r w:rsidRPr="00FB1AE9">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4BF58D3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26368F8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162C27A0"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36F8DDD9" w14:textId="77777777" w:rsidR="00FB1AE9" w:rsidRPr="00FB1AE9" w:rsidRDefault="00FB1AE9" w:rsidP="00FB1AE9">
      <w:pPr>
        <w:widowControl w:val="0"/>
        <w:suppressAutoHyphens w:val="0"/>
        <w:autoSpaceDE w:val="0"/>
        <w:autoSpaceDN w:val="0"/>
        <w:spacing w:after="0"/>
        <w:ind w:left="172" w:right="141"/>
        <w:rPr>
          <w:rFonts w:eastAsia="Calibri" w:cs="Calibri"/>
          <w:b/>
          <w:bCs/>
          <w:szCs w:val="24"/>
          <w:lang w:eastAsia="en-US"/>
        </w:rPr>
      </w:pPr>
      <w:r w:rsidRPr="00FB1AE9">
        <w:rPr>
          <w:rFonts w:eastAsia="Calibri" w:cs="Calibri"/>
          <w:b/>
          <w:bCs/>
          <w:szCs w:val="24"/>
          <w:lang w:eastAsia="en-US"/>
        </w:rPr>
        <w:t>Reportable conduct</w:t>
      </w:r>
    </w:p>
    <w:p w14:paraId="04639491"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The ACT Reportable Conduct Scheme is an employment based child protection measure designed to ensure that allegations and convictions against employees, related to abuse and </w:t>
      </w:r>
      <w:r w:rsidRPr="00FB1AE9">
        <w:rPr>
          <w:rFonts w:eastAsia="Calibri" w:cs="Calibri"/>
          <w:szCs w:val="24"/>
          <w:lang w:eastAsia="en-US"/>
        </w:rPr>
        <w:lastRenderedPageBreak/>
        <w:t>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7B47442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780DB4CC"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40DDFE67" w14:textId="77777777" w:rsidR="00FB1AE9" w:rsidRPr="00FB1AE9" w:rsidRDefault="00FB1AE9" w:rsidP="00FB1AE9">
      <w:pPr>
        <w:widowControl w:val="0"/>
        <w:suppressAutoHyphens w:val="0"/>
        <w:autoSpaceDE w:val="0"/>
        <w:autoSpaceDN w:val="0"/>
        <w:spacing w:after="0"/>
        <w:ind w:left="172" w:right="141"/>
        <w:rPr>
          <w:rFonts w:eastAsia="Calibri" w:cs="Calibri"/>
          <w:b/>
          <w:bCs/>
          <w:szCs w:val="24"/>
          <w:lang w:eastAsia="en-US"/>
        </w:rPr>
      </w:pPr>
    </w:p>
    <w:p w14:paraId="2A17A8F3" w14:textId="77777777" w:rsidR="00074248" w:rsidRPr="00074248" w:rsidRDefault="00074248" w:rsidP="008C7A78">
      <w:pPr>
        <w:pStyle w:val="DotPoint"/>
        <w:numPr>
          <w:ilvl w:val="0"/>
          <w:numId w:val="0"/>
        </w:numPr>
        <w:ind w:left="360"/>
        <w:rPr>
          <w:color w:val="2E74B5" w:themeColor="accent1" w:themeShade="BF"/>
        </w:rPr>
      </w:pPr>
    </w:p>
    <w:sectPr w:rsidR="00074248" w:rsidRPr="0007424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84CA" w14:textId="77777777" w:rsidR="00E71AD2" w:rsidRDefault="00E71AD2" w:rsidP="00456927">
      <w:pPr>
        <w:spacing w:after="0"/>
      </w:pPr>
      <w:r>
        <w:separator/>
      </w:r>
    </w:p>
  </w:endnote>
  <w:endnote w:type="continuationSeparator" w:id="0">
    <w:p w14:paraId="354B6586" w14:textId="77777777" w:rsidR="00E71AD2" w:rsidRDefault="00E71AD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9E60" w14:textId="77777777" w:rsidR="00E71AD2" w:rsidRDefault="00E71AD2" w:rsidP="00456927">
      <w:pPr>
        <w:spacing w:after="0"/>
      </w:pPr>
      <w:r>
        <w:separator/>
      </w:r>
    </w:p>
  </w:footnote>
  <w:footnote w:type="continuationSeparator" w:id="0">
    <w:p w14:paraId="2231AA43" w14:textId="77777777" w:rsidR="00E71AD2" w:rsidRDefault="00E71AD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EC3247"/>
    <w:multiLevelType w:val="hybridMultilevel"/>
    <w:tmpl w:val="170C6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A2B"/>
    <w:multiLevelType w:val="hybridMultilevel"/>
    <w:tmpl w:val="97645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BD7B0A"/>
    <w:multiLevelType w:val="hybridMultilevel"/>
    <w:tmpl w:val="28C2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252D82"/>
    <w:multiLevelType w:val="hybridMultilevel"/>
    <w:tmpl w:val="FEB0637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426C9E"/>
    <w:multiLevelType w:val="hybridMultilevel"/>
    <w:tmpl w:val="70FA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F47CA"/>
    <w:multiLevelType w:val="hybridMultilevel"/>
    <w:tmpl w:val="BBC6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B63A1"/>
    <w:multiLevelType w:val="hybridMultilevel"/>
    <w:tmpl w:val="A258B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684C0D"/>
    <w:multiLevelType w:val="multilevel"/>
    <w:tmpl w:val="BE7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36FB2"/>
    <w:multiLevelType w:val="hybridMultilevel"/>
    <w:tmpl w:val="C4FA6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3B5C8A"/>
    <w:multiLevelType w:val="hybridMultilevel"/>
    <w:tmpl w:val="D6BA3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F776B8"/>
    <w:multiLevelType w:val="hybridMultilevel"/>
    <w:tmpl w:val="9670E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F72E49"/>
    <w:multiLevelType w:val="hybridMultilevel"/>
    <w:tmpl w:val="BA72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3121BA"/>
    <w:multiLevelType w:val="hybridMultilevel"/>
    <w:tmpl w:val="2B360022"/>
    <w:lvl w:ilvl="0" w:tplc="0409000F">
      <w:start w:val="1"/>
      <w:numFmt w:val="decimal"/>
      <w:lvlText w:val="%1."/>
      <w:lvlJc w:val="left"/>
      <w:pPr>
        <w:tabs>
          <w:tab w:val="num" w:pos="720"/>
        </w:tabs>
        <w:ind w:left="720" w:hanging="360"/>
      </w:pPr>
    </w:lvl>
    <w:lvl w:ilvl="1" w:tplc="0C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3404D0"/>
    <w:multiLevelType w:val="hybridMultilevel"/>
    <w:tmpl w:val="51F0CA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F525D8"/>
    <w:multiLevelType w:val="hybridMultilevel"/>
    <w:tmpl w:val="1A847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0B5E5F"/>
    <w:multiLevelType w:val="hybridMultilevel"/>
    <w:tmpl w:val="D346C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E7514A"/>
    <w:multiLevelType w:val="hybridMultilevel"/>
    <w:tmpl w:val="A4F4A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3D7F7F"/>
    <w:multiLevelType w:val="hybridMultilevel"/>
    <w:tmpl w:val="E6F255D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1" w15:restartNumberingAfterBreak="0">
    <w:nsid w:val="37336016"/>
    <w:multiLevelType w:val="hybridMultilevel"/>
    <w:tmpl w:val="70E0D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FD7111"/>
    <w:multiLevelType w:val="hybridMultilevel"/>
    <w:tmpl w:val="F24CF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39BC1F5C"/>
    <w:multiLevelType w:val="hybridMultilevel"/>
    <w:tmpl w:val="871E2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B967CA"/>
    <w:multiLevelType w:val="hybridMultilevel"/>
    <w:tmpl w:val="7FE4B648"/>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6" w15:restartNumberingAfterBreak="0">
    <w:nsid w:val="3E005600"/>
    <w:multiLevelType w:val="hybridMultilevel"/>
    <w:tmpl w:val="2ED4D112"/>
    <w:lvl w:ilvl="0" w:tplc="2CB47E9C">
      <w:start w:val="1"/>
      <w:numFmt w:val="decimal"/>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8"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9" w15:restartNumberingAfterBreak="0">
    <w:nsid w:val="40105A71"/>
    <w:multiLevelType w:val="hybridMultilevel"/>
    <w:tmpl w:val="054C9C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5076100"/>
    <w:multiLevelType w:val="hybridMultilevel"/>
    <w:tmpl w:val="1DE2B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5675395"/>
    <w:multiLevelType w:val="hybridMultilevel"/>
    <w:tmpl w:val="C7848FC6"/>
    <w:lvl w:ilvl="0" w:tplc="1DA45DCA">
      <w:start w:val="1"/>
      <w:numFmt w:val="decimal"/>
      <w:lvlText w:val="%1."/>
      <w:lvlJc w:val="left"/>
      <w:pPr>
        <w:ind w:left="720" w:hanging="360"/>
      </w:pPr>
      <w:rPr>
        <w:rFonts w:asciiTheme="minorHAnsi" w:hAnsiTheme="minorHAnsi" w:cstheme="minorHAnsi"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70C66AC"/>
    <w:multiLevelType w:val="hybridMultilevel"/>
    <w:tmpl w:val="BACEF0C6"/>
    <w:lvl w:ilvl="0" w:tplc="0C090001">
      <w:start w:val="1"/>
      <w:numFmt w:val="bullet"/>
      <w:lvlText w:val=""/>
      <w:lvlJc w:val="left"/>
      <w:pPr>
        <w:ind w:left="360" w:hanging="360"/>
      </w:pPr>
      <w:rPr>
        <w:rFonts w:ascii="Symbol" w:hAnsi="Symbol" w:hint="default"/>
      </w:rPr>
    </w:lvl>
    <w:lvl w:ilvl="1" w:tplc="A088FC94">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F5E224A"/>
    <w:multiLevelType w:val="hybridMultilevel"/>
    <w:tmpl w:val="37EE3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8677B0"/>
    <w:multiLevelType w:val="hybridMultilevel"/>
    <w:tmpl w:val="7B981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5508C8"/>
    <w:multiLevelType w:val="hybridMultilevel"/>
    <w:tmpl w:val="58D45328"/>
    <w:lvl w:ilvl="0" w:tplc="B436E82A">
      <w:start w:val="1"/>
      <w:numFmt w:val="decimal"/>
      <w:lvlText w:val="%1."/>
      <w:lvlJc w:val="left"/>
      <w:pPr>
        <w:ind w:left="72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8F6DC5"/>
    <w:multiLevelType w:val="hybridMultilevel"/>
    <w:tmpl w:val="D1123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E0CE1"/>
    <w:multiLevelType w:val="hybridMultilevel"/>
    <w:tmpl w:val="D0CE14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6E5F6B"/>
    <w:multiLevelType w:val="hybridMultilevel"/>
    <w:tmpl w:val="9376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A33632"/>
    <w:multiLevelType w:val="hybridMultilevel"/>
    <w:tmpl w:val="BF804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D3247F"/>
    <w:multiLevelType w:val="hybridMultilevel"/>
    <w:tmpl w:val="8B8C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4D2FB8"/>
    <w:multiLevelType w:val="hybridMultilevel"/>
    <w:tmpl w:val="A38A819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42" w15:restartNumberingAfterBreak="0">
    <w:nsid w:val="6AA50DDE"/>
    <w:multiLevelType w:val="hybridMultilevel"/>
    <w:tmpl w:val="3D961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C123A55"/>
    <w:multiLevelType w:val="hybridMultilevel"/>
    <w:tmpl w:val="38A2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0110C9"/>
    <w:multiLevelType w:val="hybridMultilevel"/>
    <w:tmpl w:val="2B5E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854560"/>
    <w:multiLevelType w:val="hybridMultilevel"/>
    <w:tmpl w:val="93DE0F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E892F67"/>
    <w:multiLevelType w:val="multilevel"/>
    <w:tmpl w:val="6A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A3D31"/>
    <w:multiLevelType w:val="hybridMultilevel"/>
    <w:tmpl w:val="3424CC92"/>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375887662">
    <w:abstractNumId w:val="25"/>
  </w:num>
  <w:num w:numId="2" w16cid:durableId="1608342533">
    <w:abstractNumId w:val="27"/>
  </w:num>
  <w:num w:numId="3" w16cid:durableId="2133477703">
    <w:abstractNumId w:val="3"/>
  </w:num>
  <w:num w:numId="4" w16cid:durableId="330068501">
    <w:abstractNumId w:val="0"/>
  </w:num>
  <w:num w:numId="5" w16cid:durableId="1413507904">
    <w:abstractNumId w:val="49"/>
  </w:num>
  <w:num w:numId="6" w16cid:durableId="1008026287">
    <w:abstractNumId w:val="23"/>
  </w:num>
  <w:num w:numId="7" w16cid:durableId="64034173">
    <w:abstractNumId w:val="35"/>
  </w:num>
  <w:num w:numId="8" w16cid:durableId="1164509358">
    <w:abstractNumId w:val="5"/>
  </w:num>
  <w:num w:numId="9" w16cid:durableId="895623394">
    <w:abstractNumId w:val="46"/>
  </w:num>
  <w:num w:numId="10" w16cid:durableId="817914672">
    <w:abstractNumId w:val="20"/>
  </w:num>
  <w:num w:numId="11" w16cid:durableId="1583099084">
    <w:abstractNumId w:val="34"/>
  </w:num>
  <w:num w:numId="12" w16cid:durableId="665472651">
    <w:abstractNumId w:val="17"/>
  </w:num>
  <w:num w:numId="13" w16cid:durableId="1799295328">
    <w:abstractNumId w:val="16"/>
  </w:num>
  <w:num w:numId="14" w16cid:durableId="902719352">
    <w:abstractNumId w:val="6"/>
  </w:num>
  <w:num w:numId="15" w16cid:durableId="497811819">
    <w:abstractNumId w:val="43"/>
  </w:num>
  <w:num w:numId="16" w16cid:durableId="1392659020">
    <w:abstractNumId w:val="48"/>
  </w:num>
  <w:num w:numId="17" w16cid:durableId="2038312643">
    <w:abstractNumId w:val="29"/>
  </w:num>
  <w:num w:numId="18" w16cid:durableId="1707483952">
    <w:abstractNumId w:val="31"/>
  </w:num>
  <w:num w:numId="19" w16cid:durableId="358509618">
    <w:abstractNumId w:val="10"/>
  </w:num>
  <w:num w:numId="20" w16cid:durableId="995262229">
    <w:abstractNumId w:val="47"/>
  </w:num>
  <w:num w:numId="21" w16cid:durableId="928076702">
    <w:abstractNumId w:val="4"/>
  </w:num>
  <w:num w:numId="22" w16cid:durableId="699625929">
    <w:abstractNumId w:val="38"/>
  </w:num>
  <w:num w:numId="23" w16cid:durableId="1762990599">
    <w:abstractNumId w:val="15"/>
  </w:num>
  <w:num w:numId="24" w16cid:durableId="2074352655">
    <w:abstractNumId w:val="19"/>
  </w:num>
  <w:num w:numId="25" w16cid:durableId="1830362098">
    <w:abstractNumId w:val="40"/>
  </w:num>
  <w:num w:numId="26" w16cid:durableId="283389175">
    <w:abstractNumId w:val="12"/>
  </w:num>
  <w:num w:numId="27" w16cid:durableId="1602569196">
    <w:abstractNumId w:val="22"/>
  </w:num>
  <w:num w:numId="28" w16cid:durableId="898904342">
    <w:abstractNumId w:val="45"/>
  </w:num>
  <w:num w:numId="29" w16cid:durableId="1618365038">
    <w:abstractNumId w:val="30"/>
  </w:num>
  <w:num w:numId="30" w16cid:durableId="1385644678">
    <w:abstractNumId w:val="41"/>
  </w:num>
  <w:num w:numId="31" w16cid:durableId="1156727524">
    <w:abstractNumId w:val="24"/>
  </w:num>
  <w:num w:numId="32" w16cid:durableId="1458992100">
    <w:abstractNumId w:val="39"/>
  </w:num>
  <w:num w:numId="33" w16cid:durableId="250313203">
    <w:abstractNumId w:val="36"/>
  </w:num>
  <w:num w:numId="34" w16cid:durableId="322590511">
    <w:abstractNumId w:val="8"/>
  </w:num>
  <w:num w:numId="35" w16cid:durableId="1861698556">
    <w:abstractNumId w:val="7"/>
  </w:num>
  <w:num w:numId="36" w16cid:durableId="1001352064">
    <w:abstractNumId w:val="26"/>
  </w:num>
  <w:num w:numId="37" w16cid:durableId="164368964">
    <w:abstractNumId w:val="33"/>
  </w:num>
  <w:num w:numId="38" w16cid:durableId="1340036448">
    <w:abstractNumId w:val="42"/>
  </w:num>
  <w:num w:numId="39" w16cid:durableId="1819883008">
    <w:abstractNumId w:val="2"/>
  </w:num>
  <w:num w:numId="40" w16cid:durableId="1713767336">
    <w:abstractNumId w:val="13"/>
  </w:num>
  <w:num w:numId="41" w16cid:durableId="1350837860">
    <w:abstractNumId w:val="21"/>
  </w:num>
  <w:num w:numId="42" w16cid:durableId="1124738073">
    <w:abstractNumId w:val="18"/>
  </w:num>
  <w:num w:numId="43" w16cid:durableId="2061707768">
    <w:abstractNumId w:val="37"/>
  </w:num>
  <w:num w:numId="44" w16cid:durableId="641233381">
    <w:abstractNumId w:val="9"/>
  </w:num>
  <w:num w:numId="45" w16cid:durableId="953055451">
    <w:abstractNumId w:val="14"/>
  </w:num>
  <w:num w:numId="46" w16cid:durableId="1682128011">
    <w:abstractNumId w:val="32"/>
  </w:num>
  <w:num w:numId="47" w16cid:durableId="485825359">
    <w:abstractNumId w:val="11"/>
  </w:num>
  <w:num w:numId="48" w16cid:durableId="757597336">
    <w:abstractNumId w:val="1"/>
  </w:num>
  <w:num w:numId="49" w16cid:durableId="785075239">
    <w:abstractNumId w:val="44"/>
  </w:num>
  <w:num w:numId="50" w16cid:durableId="406419592">
    <w:abstractNumId w:val="28"/>
  </w:num>
  <w:num w:numId="51" w16cid:durableId="829560968">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C11"/>
    <w:rsid w:val="000021F5"/>
    <w:rsid w:val="000043CB"/>
    <w:rsid w:val="00005214"/>
    <w:rsid w:val="00006312"/>
    <w:rsid w:val="000117C6"/>
    <w:rsid w:val="00015483"/>
    <w:rsid w:val="0001642D"/>
    <w:rsid w:val="00034905"/>
    <w:rsid w:val="00036182"/>
    <w:rsid w:val="00037A8B"/>
    <w:rsid w:val="00037E42"/>
    <w:rsid w:val="000407F2"/>
    <w:rsid w:val="00040CD3"/>
    <w:rsid w:val="00044187"/>
    <w:rsid w:val="000456E0"/>
    <w:rsid w:val="00045D17"/>
    <w:rsid w:val="00051744"/>
    <w:rsid w:val="000549C4"/>
    <w:rsid w:val="000563AB"/>
    <w:rsid w:val="00057CF9"/>
    <w:rsid w:val="0006015C"/>
    <w:rsid w:val="00060187"/>
    <w:rsid w:val="00061670"/>
    <w:rsid w:val="00072165"/>
    <w:rsid w:val="00072674"/>
    <w:rsid w:val="00074248"/>
    <w:rsid w:val="00074DA8"/>
    <w:rsid w:val="00075C33"/>
    <w:rsid w:val="00083084"/>
    <w:rsid w:val="00083AB8"/>
    <w:rsid w:val="000844E2"/>
    <w:rsid w:val="00087E2A"/>
    <w:rsid w:val="00090C5A"/>
    <w:rsid w:val="00094562"/>
    <w:rsid w:val="00095F1F"/>
    <w:rsid w:val="000A3BC3"/>
    <w:rsid w:val="000A5186"/>
    <w:rsid w:val="000B4AD2"/>
    <w:rsid w:val="000B622C"/>
    <w:rsid w:val="000C3654"/>
    <w:rsid w:val="000C452E"/>
    <w:rsid w:val="000D32AC"/>
    <w:rsid w:val="000D6158"/>
    <w:rsid w:val="000E2939"/>
    <w:rsid w:val="000E639E"/>
    <w:rsid w:val="000F2684"/>
    <w:rsid w:val="000F2688"/>
    <w:rsid w:val="000F78EC"/>
    <w:rsid w:val="0010052B"/>
    <w:rsid w:val="001078D4"/>
    <w:rsid w:val="0011176B"/>
    <w:rsid w:val="00113596"/>
    <w:rsid w:val="00114CE0"/>
    <w:rsid w:val="001153A2"/>
    <w:rsid w:val="001169D5"/>
    <w:rsid w:val="00127312"/>
    <w:rsid w:val="001315C0"/>
    <w:rsid w:val="001429A6"/>
    <w:rsid w:val="00142FB0"/>
    <w:rsid w:val="00144DA4"/>
    <w:rsid w:val="00146F98"/>
    <w:rsid w:val="001501F0"/>
    <w:rsid w:val="0015056D"/>
    <w:rsid w:val="00152424"/>
    <w:rsid w:val="001552C6"/>
    <w:rsid w:val="00160D2A"/>
    <w:rsid w:val="00166318"/>
    <w:rsid w:val="0016790E"/>
    <w:rsid w:val="00173E02"/>
    <w:rsid w:val="0017746E"/>
    <w:rsid w:val="00180F6D"/>
    <w:rsid w:val="00183A2A"/>
    <w:rsid w:val="00185003"/>
    <w:rsid w:val="001905C2"/>
    <w:rsid w:val="0019170B"/>
    <w:rsid w:val="001948AD"/>
    <w:rsid w:val="00196D94"/>
    <w:rsid w:val="00196DC8"/>
    <w:rsid w:val="001A12DC"/>
    <w:rsid w:val="001A281F"/>
    <w:rsid w:val="001A36F2"/>
    <w:rsid w:val="001A461F"/>
    <w:rsid w:val="001B306F"/>
    <w:rsid w:val="001B4119"/>
    <w:rsid w:val="001C0FF9"/>
    <w:rsid w:val="001C206E"/>
    <w:rsid w:val="001C74C9"/>
    <w:rsid w:val="001C7CEE"/>
    <w:rsid w:val="001D0161"/>
    <w:rsid w:val="001D0BB4"/>
    <w:rsid w:val="001D284A"/>
    <w:rsid w:val="001D2953"/>
    <w:rsid w:val="001D407C"/>
    <w:rsid w:val="001D67A4"/>
    <w:rsid w:val="001E2D5B"/>
    <w:rsid w:val="001E49C0"/>
    <w:rsid w:val="001E5640"/>
    <w:rsid w:val="001F2C45"/>
    <w:rsid w:val="001F76A4"/>
    <w:rsid w:val="002014E5"/>
    <w:rsid w:val="00204473"/>
    <w:rsid w:val="0020493E"/>
    <w:rsid w:val="002113B4"/>
    <w:rsid w:val="0021151E"/>
    <w:rsid w:val="00214732"/>
    <w:rsid w:val="00216CA1"/>
    <w:rsid w:val="00220092"/>
    <w:rsid w:val="0022484E"/>
    <w:rsid w:val="00224C92"/>
    <w:rsid w:val="00225B2B"/>
    <w:rsid w:val="0022677F"/>
    <w:rsid w:val="002274B2"/>
    <w:rsid w:val="0023024E"/>
    <w:rsid w:val="00231B57"/>
    <w:rsid w:val="002362F6"/>
    <w:rsid w:val="0023640E"/>
    <w:rsid w:val="00243603"/>
    <w:rsid w:val="00245B9D"/>
    <w:rsid w:val="00252449"/>
    <w:rsid w:val="0026001C"/>
    <w:rsid w:val="00262DEE"/>
    <w:rsid w:val="0026701C"/>
    <w:rsid w:val="0027094B"/>
    <w:rsid w:val="00271701"/>
    <w:rsid w:val="00272F0B"/>
    <w:rsid w:val="00274B3D"/>
    <w:rsid w:val="002756D8"/>
    <w:rsid w:val="002765A6"/>
    <w:rsid w:val="002811F9"/>
    <w:rsid w:val="002840E6"/>
    <w:rsid w:val="00284D8B"/>
    <w:rsid w:val="00285B53"/>
    <w:rsid w:val="00290E50"/>
    <w:rsid w:val="00290FAD"/>
    <w:rsid w:val="002937EB"/>
    <w:rsid w:val="00293F70"/>
    <w:rsid w:val="00295705"/>
    <w:rsid w:val="002A0529"/>
    <w:rsid w:val="002A0C3B"/>
    <w:rsid w:val="002A43D2"/>
    <w:rsid w:val="002A49EE"/>
    <w:rsid w:val="002A74F6"/>
    <w:rsid w:val="002B1194"/>
    <w:rsid w:val="002B224A"/>
    <w:rsid w:val="002B297D"/>
    <w:rsid w:val="002B4318"/>
    <w:rsid w:val="002C2A08"/>
    <w:rsid w:val="002C41BC"/>
    <w:rsid w:val="002D07A1"/>
    <w:rsid w:val="002D2A0D"/>
    <w:rsid w:val="002D5CCC"/>
    <w:rsid w:val="002E069C"/>
    <w:rsid w:val="002E6343"/>
    <w:rsid w:val="002E78B8"/>
    <w:rsid w:val="002F049A"/>
    <w:rsid w:val="002F0510"/>
    <w:rsid w:val="002F3365"/>
    <w:rsid w:val="002F69C3"/>
    <w:rsid w:val="0030208D"/>
    <w:rsid w:val="003020B5"/>
    <w:rsid w:val="00303D4A"/>
    <w:rsid w:val="00305A5F"/>
    <w:rsid w:val="00306ED0"/>
    <w:rsid w:val="0031523D"/>
    <w:rsid w:val="00317E43"/>
    <w:rsid w:val="00326758"/>
    <w:rsid w:val="00327679"/>
    <w:rsid w:val="00334F25"/>
    <w:rsid w:val="0033768C"/>
    <w:rsid w:val="00341AF8"/>
    <w:rsid w:val="00344845"/>
    <w:rsid w:val="003461EF"/>
    <w:rsid w:val="00347432"/>
    <w:rsid w:val="00350170"/>
    <w:rsid w:val="0035537A"/>
    <w:rsid w:val="00356DD0"/>
    <w:rsid w:val="003660FD"/>
    <w:rsid w:val="00366983"/>
    <w:rsid w:val="00367C98"/>
    <w:rsid w:val="00373FED"/>
    <w:rsid w:val="003743B3"/>
    <w:rsid w:val="00374D9D"/>
    <w:rsid w:val="00384332"/>
    <w:rsid w:val="00385766"/>
    <w:rsid w:val="0039040A"/>
    <w:rsid w:val="00392AFC"/>
    <w:rsid w:val="00392D69"/>
    <w:rsid w:val="00394A89"/>
    <w:rsid w:val="003958AF"/>
    <w:rsid w:val="00395E36"/>
    <w:rsid w:val="003A3785"/>
    <w:rsid w:val="003B7B87"/>
    <w:rsid w:val="003C4EC6"/>
    <w:rsid w:val="003C52DC"/>
    <w:rsid w:val="003C6108"/>
    <w:rsid w:val="003C6256"/>
    <w:rsid w:val="003D422A"/>
    <w:rsid w:val="00402D13"/>
    <w:rsid w:val="00405AAB"/>
    <w:rsid w:val="004061F4"/>
    <w:rsid w:val="00410BF0"/>
    <w:rsid w:val="004121AA"/>
    <w:rsid w:val="00420CC7"/>
    <w:rsid w:val="00423122"/>
    <w:rsid w:val="00423241"/>
    <w:rsid w:val="0042331E"/>
    <w:rsid w:val="00425529"/>
    <w:rsid w:val="00432969"/>
    <w:rsid w:val="00434524"/>
    <w:rsid w:val="0043559B"/>
    <w:rsid w:val="00440141"/>
    <w:rsid w:val="00440D74"/>
    <w:rsid w:val="00441286"/>
    <w:rsid w:val="00441ECC"/>
    <w:rsid w:val="00442939"/>
    <w:rsid w:val="004501C8"/>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2FD6"/>
    <w:rsid w:val="00493773"/>
    <w:rsid w:val="00495B39"/>
    <w:rsid w:val="004A2C60"/>
    <w:rsid w:val="004A3822"/>
    <w:rsid w:val="004A5626"/>
    <w:rsid w:val="004A5A47"/>
    <w:rsid w:val="004A7311"/>
    <w:rsid w:val="004B19A7"/>
    <w:rsid w:val="004B28EA"/>
    <w:rsid w:val="004B32D2"/>
    <w:rsid w:val="004C1254"/>
    <w:rsid w:val="004C1716"/>
    <w:rsid w:val="004C6C23"/>
    <w:rsid w:val="004D4C2B"/>
    <w:rsid w:val="004F2565"/>
    <w:rsid w:val="004F3F6F"/>
    <w:rsid w:val="004F4613"/>
    <w:rsid w:val="004F46AC"/>
    <w:rsid w:val="004F6F72"/>
    <w:rsid w:val="004F7C0A"/>
    <w:rsid w:val="00505A6D"/>
    <w:rsid w:val="00507949"/>
    <w:rsid w:val="005107B8"/>
    <w:rsid w:val="00514711"/>
    <w:rsid w:val="00520F7F"/>
    <w:rsid w:val="0052245D"/>
    <w:rsid w:val="00530004"/>
    <w:rsid w:val="0053083B"/>
    <w:rsid w:val="00536C34"/>
    <w:rsid w:val="00541C41"/>
    <w:rsid w:val="005434C9"/>
    <w:rsid w:val="005466BD"/>
    <w:rsid w:val="0054727B"/>
    <w:rsid w:val="0055314F"/>
    <w:rsid w:val="00555DA5"/>
    <w:rsid w:val="0055729E"/>
    <w:rsid w:val="00561454"/>
    <w:rsid w:val="00561B08"/>
    <w:rsid w:val="00573D58"/>
    <w:rsid w:val="00574BF6"/>
    <w:rsid w:val="00576FB9"/>
    <w:rsid w:val="00582863"/>
    <w:rsid w:val="0058419A"/>
    <w:rsid w:val="00584463"/>
    <w:rsid w:val="005848D6"/>
    <w:rsid w:val="005861A6"/>
    <w:rsid w:val="00586F78"/>
    <w:rsid w:val="00587DFD"/>
    <w:rsid w:val="005A0982"/>
    <w:rsid w:val="005A0F3B"/>
    <w:rsid w:val="005A5D64"/>
    <w:rsid w:val="005A6082"/>
    <w:rsid w:val="005A70F8"/>
    <w:rsid w:val="005B38C8"/>
    <w:rsid w:val="005B39D3"/>
    <w:rsid w:val="005B4948"/>
    <w:rsid w:val="005B56A8"/>
    <w:rsid w:val="005B7C35"/>
    <w:rsid w:val="005C290A"/>
    <w:rsid w:val="005C2940"/>
    <w:rsid w:val="005C2BFC"/>
    <w:rsid w:val="005C2CD4"/>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3B3B"/>
    <w:rsid w:val="0063498E"/>
    <w:rsid w:val="00634E13"/>
    <w:rsid w:val="006522B3"/>
    <w:rsid w:val="0065270C"/>
    <w:rsid w:val="00653FBE"/>
    <w:rsid w:val="00660B74"/>
    <w:rsid w:val="00661329"/>
    <w:rsid w:val="006616A2"/>
    <w:rsid w:val="006627A7"/>
    <w:rsid w:val="00665693"/>
    <w:rsid w:val="00666999"/>
    <w:rsid w:val="00676EE5"/>
    <w:rsid w:val="006822CC"/>
    <w:rsid w:val="00685107"/>
    <w:rsid w:val="00686A4B"/>
    <w:rsid w:val="006873BA"/>
    <w:rsid w:val="006912A5"/>
    <w:rsid w:val="0069634D"/>
    <w:rsid w:val="006A147F"/>
    <w:rsid w:val="006A159D"/>
    <w:rsid w:val="006A5CB7"/>
    <w:rsid w:val="006B5CD6"/>
    <w:rsid w:val="006C102C"/>
    <w:rsid w:val="006C3FCC"/>
    <w:rsid w:val="006C44E1"/>
    <w:rsid w:val="006C69D3"/>
    <w:rsid w:val="006C7246"/>
    <w:rsid w:val="006C74CE"/>
    <w:rsid w:val="006D5551"/>
    <w:rsid w:val="006E453E"/>
    <w:rsid w:val="006F09E8"/>
    <w:rsid w:val="007010FB"/>
    <w:rsid w:val="00701A46"/>
    <w:rsid w:val="00702D9F"/>
    <w:rsid w:val="007058B8"/>
    <w:rsid w:val="007117A5"/>
    <w:rsid w:val="00712EF1"/>
    <w:rsid w:val="00715C75"/>
    <w:rsid w:val="00717B1B"/>
    <w:rsid w:val="007229AA"/>
    <w:rsid w:val="0072498E"/>
    <w:rsid w:val="00725A09"/>
    <w:rsid w:val="00727237"/>
    <w:rsid w:val="007471D6"/>
    <w:rsid w:val="00747257"/>
    <w:rsid w:val="00753085"/>
    <w:rsid w:val="00764EF4"/>
    <w:rsid w:val="007702B5"/>
    <w:rsid w:val="007774E5"/>
    <w:rsid w:val="00791126"/>
    <w:rsid w:val="007A3098"/>
    <w:rsid w:val="007B23B6"/>
    <w:rsid w:val="007B4877"/>
    <w:rsid w:val="007B6FD7"/>
    <w:rsid w:val="007C029B"/>
    <w:rsid w:val="007C03C0"/>
    <w:rsid w:val="007C257B"/>
    <w:rsid w:val="007C40E2"/>
    <w:rsid w:val="007E0752"/>
    <w:rsid w:val="007E23ED"/>
    <w:rsid w:val="007E396F"/>
    <w:rsid w:val="007E3B64"/>
    <w:rsid w:val="007E4124"/>
    <w:rsid w:val="007E684A"/>
    <w:rsid w:val="007F088F"/>
    <w:rsid w:val="007F332D"/>
    <w:rsid w:val="00801DAF"/>
    <w:rsid w:val="00802C7D"/>
    <w:rsid w:val="00810089"/>
    <w:rsid w:val="00814878"/>
    <w:rsid w:val="0081518C"/>
    <w:rsid w:val="00816ACF"/>
    <w:rsid w:val="00820354"/>
    <w:rsid w:val="008271FB"/>
    <w:rsid w:val="00827843"/>
    <w:rsid w:val="00833630"/>
    <w:rsid w:val="008343E7"/>
    <w:rsid w:val="0083521F"/>
    <w:rsid w:val="00853027"/>
    <w:rsid w:val="0085471F"/>
    <w:rsid w:val="0085512F"/>
    <w:rsid w:val="0085751D"/>
    <w:rsid w:val="00860D79"/>
    <w:rsid w:val="008612C8"/>
    <w:rsid w:val="008707DA"/>
    <w:rsid w:val="00875686"/>
    <w:rsid w:val="008778EF"/>
    <w:rsid w:val="00887553"/>
    <w:rsid w:val="008B22B1"/>
    <w:rsid w:val="008B7B1F"/>
    <w:rsid w:val="008C09D1"/>
    <w:rsid w:val="008C2B1D"/>
    <w:rsid w:val="008C40B5"/>
    <w:rsid w:val="008C4982"/>
    <w:rsid w:val="008C4AFA"/>
    <w:rsid w:val="008C5432"/>
    <w:rsid w:val="008C7A78"/>
    <w:rsid w:val="008D1EA2"/>
    <w:rsid w:val="008D52AF"/>
    <w:rsid w:val="008E3ED7"/>
    <w:rsid w:val="008E4109"/>
    <w:rsid w:val="008E5749"/>
    <w:rsid w:val="008E704D"/>
    <w:rsid w:val="008F0135"/>
    <w:rsid w:val="008F29AC"/>
    <w:rsid w:val="008F53EF"/>
    <w:rsid w:val="008F78B3"/>
    <w:rsid w:val="009020BE"/>
    <w:rsid w:val="00904B6B"/>
    <w:rsid w:val="00910A2F"/>
    <w:rsid w:val="00910A68"/>
    <w:rsid w:val="0091264C"/>
    <w:rsid w:val="00914F3E"/>
    <w:rsid w:val="0091504C"/>
    <w:rsid w:val="00917324"/>
    <w:rsid w:val="00917A43"/>
    <w:rsid w:val="00917AED"/>
    <w:rsid w:val="00921435"/>
    <w:rsid w:val="009246E8"/>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649"/>
    <w:rsid w:val="009D6C8B"/>
    <w:rsid w:val="009E0BC2"/>
    <w:rsid w:val="009E1DD3"/>
    <w:rsid w:val="009E312C"/>
    <w:rsid w:val="009E635F"/>
    <w:rsid w:val="009E69AB"/>
    <w:rsid w:val="009F1797"/>
    <w:rsid w:val="009F5427"/>
    <w:rsid w:val="00A0134E"/>
    <w:rsid w:val="00A05E7F"/>
    <w:rsid w:val="00A1194D"/>
    <w:rsid w:val="00A13426"/>
    <w:rsid w:val="00A13839"/>
    <w:rsid w:val="00A25992"/>
    <w:rsid w:val="00A31D1D"/>
    <w:rsid w:val="00A331E5"/>
    <w:rsid w:val="00A358FA"/>
    <w:rsid w:val="00A42B6C"/>
    <w:rsid w:val="00A5053A"/>
    <w:rsid w:val="00A61CB0"/>
    <w:rsid w:val="00A6799C"/>
    <w:rsid w:val="00A67D9A"/>
    <w:rsid w:val="00A67EFD"/>
    <w:rsid w:val="00A67FDF"/>
    <w:rsid w:val="00A725B3"/>
    <w:rsid w:val="00A75FA8"/>
    <w:rsid w:val="00A81E05"/>
    <w:rsid w:val="00A82BCC"/>
    <w:rsid w:val="00A940E8"/>
    <w:rsid w:val="00A97920"/>
    <w:rsid w:val="00AA5EBD"/>
    <w:rsid w:val="00AA756F"/>
    <w:rsid w:val="00AA77A8"/>
    <w:rsid w:val="00AB26D3"/>
    <w:rsid w:val="00AB2DC4"/>
    <w:rsid w:val="00AB6B4E"/>
    <w:rsid w:val="00AC1E3C"/>
    <w:rsid w:val="00AC42C3"/>
    <w:rsid w:val="00AC63AB"/>
    <w:rsid w:val="00AD48CA"/>
    <w:rsid w:val="00AD698B"/>
    <w:rsid w:val="00AE293C"/>
    <w:rsid w:val="00AE3735"/>
    <w:rsid w:val="00AE5D2C"/>
    <w:rsid w:val="00AE5DB5"/>
    <w:rsid w:val="00AE7101"/>
    <w:rsid w:val="00AF1222"/>
    <w:rsid w:val="00B03C56"/>
    <w:rsid w:val="00B10AE6"/>
    <w:rsid w:val="00B1187B"/>
    <w:rsid w:val="00B13E71"/>
    <w:rsid w:val="00B140A3"/>
    <w:rsid w:val="00B14F71"/>
    <w:rsid w:val="00B16D45"/>
    <w:rsid w:val="00B1764A"/>
    <w:rsid w:val="00B22C1C"/>
    <w:rsid w:val="00B266D2"/>
    <w:rsid w:val="00B30FAF"/>
    <w:rsid w:val="00B31636"/>
    <w:rsid w:val="00B34F4E"/>
    <w:rsid w:val="00B41628"/>
    <w:rsid w:val="00B45C3A"/>
    <w:rsid w:val="00B52740"/>
    <w:rsid w:val="00B54281"/>
    <w:rsid w:val="00B60BC4"/>
    <w:rsid w:val="00B6117A"/>
    <w:rsid w:val="00B6194A"/>
    <w:rsid w:val="00B66DAD"/>
    <w:rsid w:val="00B7075A"/>
    <w:rsid w:val="00B74516"/>
    <w:rsid w:val="00B76AEC"/>
    <w:rsid w:val="00B814CB"/>
    <w:rsid w:val="00B95DFD"/>
    <w:rsid w:val="00B9617D"/>
    <w:rsid w:val="00BB4495"/>
    <w:rsid w:val="00BB6A5F"/>
    <w:rsid w:val="00BB6C4E"/>
    <w:rsid w:val="00BB7CA4"/>
    <w:rsid w:val="00BC022B"/>
    <w:rsid w:val="00BE45BF"/>
    <w:rsid w:val="00BF50AE"/>
    <w:rsid w:val="00BF6527"/>
    <w:rsid w:val="00BF6B7C"/>
    <w:rsid w:val="00C03BA9"/>
    <w:rsid w:val="00C0471B"/>
    <w:rsid w:val="00C11089"/>
    <w:rsid w:val="00C116F5"/>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2FA4"/>
    <w:rsid w:val="00C75A36"/>
    <w:rsid w:val="00C82D73"/>
    <w:rsid w:val="00C91044"/>
    <w:rsid w:val="00C93CAC"/>
    <w:rsid w:val="00C944C2"/>
    <w:rsid w:val="00C97346"/>
    <w:rsid w:val="00CA359C"/>
    <w:rsid w:val="00CB2FA2"/>
    <w:rsid w:val="00CB3C17"/>
    <w:rsid w:val="00CD0152"/>
    <w:rsid w:val="00CD3133"/>
    <w:rsid w:val="00CD7860"/>
    <w:rsid w:val="00CE13CC"/>
    <w:rsid w:val="00CE1AEA"/>
    <w:rsid w:val="00CE1CB2"/>
    <w:rsid w:val="00CE32CB"/>
    <w:rsid w:val="00CE4EF3"/>
    <w:rsid w:val="00CE6A04"/>
    <w:rsid w:val="00CF0344"/>
    <w:rsid w:val="00CF295C"/>
    <w:rsid w:val="00CF3630"/>
    <w:rsid w:val="00CF5813"/>
    <w:rsid w:val="00CF7E61"/>
    <w:rsid w:val="00D01554"/>
    <w:rsid w:val="00D0239B"/>
    <w:rsid w:val="00D10DDC"/>
    <w:rsid w:val="00D14203"/>
    <w:rsid w:val="00D1468D"/>
    <w:rsid w:val="00D172F9"/>
    <w:rsid w:val="00D22991"/>
    <w:rsid w:val="00D22C88"/>
    <w:rsid w:val="00D2304F"/>
    <w:rsid w:val="00D23188"/>
    <w:rsid w:val="00D25B82"/>
    <w:rsid w:val="00D27B72"/>
    <w:rsid w:val="00D43403"/>
    <w:rsid w:val="00D451A6"/>
    <w:rsid w:val="00D50DA6"/>
    <w:rsid w:val="00D544FB"/>
    <w:rsid w:val="00D573A3"/>
    <w:rsid w:val="00D610BD"/>
    <w:rsid w:val="00D628E1"/>
    <w:rsid w:val="00D66353"/>
    <w:rsid w:val="00D665B6"/>
    <w:rsid w:val="00D737F9"/>
    <w:rsid w:val="00D75169"/>
    <w:rsid w:val="00D77C23"/>
    <w:rsid w:val="00D96AAB"/>
    <w:rsid w:val="00D97AFF"/>
    <w:rsid w:val="00DA323A"/>
    <w:rsid w:val="00DA44FE"/>
    <w:rsid w:val="00DA4E54"/>
    <w:rsid w:val="00DA77DB"/>
    <w:rsid w:val="00DB10F5"/>
    <w:rsid w:val="00DB5820"/>
    <w:rsid w:val="00DC1F6C"/>
    <w:rsid w:val="00DC29A3"/>
    <w:rsid w:val="00DC2FF8"/>
    <w:rsid w:val="00DC3343"/>
    <w:rsid w:val="00DC36A6"/>
    <w:rsid w:val="00DC5F70"/>
    <w:rsid w:val="00DD053C"/>
    <w:rsid w:val="00DD1783"/>
    <w:rsid w:val="00DD195C"/>
    <w:rsid w:val="00DD47F9"/>
    <w:rsid w:val="00DD54CD"/>
    <w:rsid w:val="00DD59BC"/>
    <w:rsid w:val="00DD6689"/>
    <w:rsid w:val="00DE3037"/>
    <w:rsid w:val="00DE68FE"/>
    <w:rsid w:val="00DE6E95"/>
    <w:rsid w:val="00DE70FD"/>
    <w:rsid w:val="00DF344C"/>
    <w:rsid w:val="00DF46B4"/>
    <w:rsid w:val="00DF515C"/>
    <w:rsid w:val="00E00082"/>
    <w:rsid w:val="00E059B1"/>
    <w:rsid w:val="00E06429"/>
    <w:rsid w:val="00E11CED"/>
    <w:rsid w:val="00E160EF"/>
    <w:rsid w:val="00E242E5"/>
    <w:rsid w:val="00E43160"/>
    <w:rsid w:val="00E513E1"/>
    <w:rsid w:val="00E57678"/>
    <w:rsid w:val="00E65B0E"/>
    <w:rsid w:val="00E65E3F"/>
    <w:rsid w:val="00E66219"/>
    <w:rsid w:val="00E662A3"/>
    <w:rsid w:val="00E71AD2"/>
    <w:rsid w:val="00E7588A"/>
    <w:rsid w:val="00E80AE9"/>
    <w:rsid w:val="00E83374"/>
    <w:rsid w:val="00E873C4"/>
    <w:rsid w:val="00E8773B"/>
    <w:rsid w:val="00E87B6A"/>
    <w:rsid w:val="00E97A2C"/>
    <w:rsid w:val="00EA6D12"/>
    <w:rsid w:val="00EB0CE1"/>
    <w:rsid w:val="00EB0DAE"/>
    <w:rsid w:val="00EB1248"/>
    <w:rsid w:val="00EB3BC0"/>
    <w:rsid w:val="00EB3F11"/>
    <w:rsid w:val="00EB76C6"/>
    <w:rsid w:val="00EB777E"/>
    <w:rsid w:val="00EC4AD2"/>
    <w:rsid w:val="00EC5BAD"/>
    <w:rsid w:val="00EC6958"/>
    <w:rsid w:val="00EC7F5A"/>
    <w:rsid w:val="00ED0DC5"/>
    <w:rsid w:val="00ED156A"/>
    <w:rsid w:val="00ED2B07"/>
    <w:rsid w:val="00ED638F"/>
    <w:rsid w:val="00ED798F"/>
    <w:rsid w:val="00EF1299"/>
    <w:rsid w:val="00F009A0"/>
    <w:rsid w:val="00F057DF"/>
    <w:rsid w:val="00F10165"/>
    <w:rsid w:val="00F15A25"/>
    <w:rsid w:val="00F1669D"/>
    <w:rsid w:val="00F20919"/>
    <w:rsid w:val="00F312A2"/>
    <w:rsid w:val="00F322AA"/>
    <w:rsid w:val="00F36F2D"/>
    <w:rsid w:val="00F3770D"/>
    <w:rsid w:val="00F43DC5"/>
    <w:rsid w:val="00F517A9"/>
    <w:rsid w:val="00F533E7"/>
    <w:rsid w:val="00F56AB9"/>
    <w:rsid w:val="00F60676"/>
    <w:rsid w:val="00F623F4"/>
    <w:rsid w:val="00F62F0E"/>
    <w:rsid w:val="00F6303A"/>
    <w:rsid w:val="00F63605"/>
    <w:rsid w:val="00F66B23"/>
    <w:rsid w:val="00F7692D"/>
    <w:rsid w:val="00F775E8"/>
    <w:rsid w:val="00F8339B"/>
    <w:rsid w:val="00F862C7"/>
    <w:rsid w:val="00F863CF"/>
    <w:rsid w:val="00F94966"/>
    <w:rsid w:val="00FA7EBD"/>
    <w:rsid w:val="00FB019C"/>
    <w:rsid w:val="00FB1AE9"/>
    <w:rsid w:val="00FB36C8"/>
    <w:rsid w:val="00FB5C3A"/>
    <w:rsid w:val="00FB6906"/>
    <w:rsid w:val="00FC402F"/>
    <w:rsid w:val="00FD2E2F"/>
    <w:rsid w:val="00FD59F8"/>
    <w:rsid w:val="00FD5A4A"/>
    <w:rsid w:val="00FE3CB6"/>
    <w:rsid w:val="00FE5EBA"/>
    <w:rsid w:val="00FF0930"/>
    <w:rsid w:val="00FF6803"/>
    <w:rsid w:val="00FF7695"/>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074248"/>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074248"/>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425460632">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jobs.act.gov.au/about-the-actp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act.gov.au/hom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cmtedd.act.gov.au/employment-framework/workplace-behaviours/values-and-signature-behaviou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ducation.ac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b38bb1c8-5c99-4561-a624-a5e6628d94c9" xsi:nil="true"/>
    <Section xmlns="b38bb1c8-5c99-4561-a624-a5e6628d94c9">
      <Value>People resources</Value>
    </Section>
    <Publisheddate xmlns="b38bb1c8-5c99-4561-a624-a5e6628d94c9" xsi:nil="true"/>
    <Relates_x0020_to xmlns="01d31f61-9245-4fcb-8ab0-90be871bbbe7" xsi:nil="true"/>
    <Review_x0020_date xmlns="b38bb1c8-5c99-4561-a624-a5e6628d94c9" xsi:nil="true"/>
    <Relevant_x0020_pages xmlns="b38bb1c8-5c99-4561-a624-a5e6628d94c9">
      <Value>2604</Value>
    </Relevant_x0020_pages>
    <Topic xmlns="b38bb1c8-5c99-4561-a624-a5e6628d94c9" xsi:nil="true"/>
    <School_x0020_level xmlns="01d31f61-9245-4fcb-8ab0-90be871bbbe7" xsi:nil="true"/>
    <Top_x0020_Level_x0020_Headings xmlns="01d31f61-9245-4fcb-8ab0-90be871bbbe7">People resources</Top_x0020_Level_x0020_Headings>
    <Filterbyhyperlink xmlns="b38bb1c8-5c99-4561-a624-a5e6628d94c9">
      <Url xsi:nil="true"/>
      <Description xsi:nil="true"/>
    </Filterbyhyperlink>
    <DocumentType xmlns="b38bb1c8-5c99-4561-a624-a5e6628d94c9" xsi:nil="true"/>
    <Function xmlns="b38bb1c8-5c99-4561-a624-a5e6628d94c9" xsi:nil="true"/>
    <Targeted_x0020_audience xmlns="01d31f61-9245-4fcb-8ab0-90be871bbbe7" xsi:nil="true"/>
    <lcf76f155ced4ddcb4097134ff3c332f xmlns="b38bb1c8-5c99-4561-a624-a5e6628d94c9">
      <Terms xmlns="http://schemas.microsoft.com/office/infopath/2007/PartnerControls"/>
    </lcf76f155ced4ddcb4097134ff3c332f>
    <TaxCatchAll xmlns="01d31f61-9245-4fcb-8ab0-90be871bbbe7" xsi:nil="true"/>
    <Purpose xmlns="b38bb1c8-5c99-4561-a624-a5e6628d94c9" xsi:nil="true"/>
    <To_x0020_be_x0020_deleted xmlns="b38bb1c8-5c99-4561-a624-a5e6628d94c9" xsi:nil="true"/>
    <Newtoplevelheadings xmlns="b38bb1c8-5c99-4561-a624-a5e6628d94c9" xsi:nil="true"/>
    <New2ndlevelheadings xmlns="b38bb1c8-5c99-4561-a624-a5e6628d94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2" ma:contentTypeDescription="Create a new document." ma:contentTypeScope="" ma:versionID="cff0cfbe4b8d93c8fb84139477b1b150">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5dcc12a0e2f49a0419ef932406d1b499"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enumeration value="2026"/>
        </xsd:restriction>
      </xsd:simpleType>
    </xsd:element>
    <xsd:element name="Function" ma:index="10" nillable="true" ma:displayName="Function" ma:format="Dropdown" ma:internalName="Function">
      <xsd:simpleType>
        <xsd:restriction base="dms:Choice">
          <xsd:enumeration value="Conditions of Service (Employee Entitlement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moved" ma:description="Temporary column for the WHSMS documents to be deleted" ma:format="Dropdown" ma:internalName="To_x0020_be_x0020_deleted">
      <xsd:simpleType>
        <xsd:restriction base="dms:Choice">
          <xsd:enumeration value="To be deleted"/>
          <xsd:enumeration value="To be reviewed"/>
          <xsd:enumeration value="To be moved to new intranet"/>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enumeration value="Government business"/>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0CF05-2462-43AF-96A6-593DAF9D08CC}">
  <ds:schemaRefs>
    <ds:schemaRef ds:uri="http://schemas.microsoft.com/office/infopath/2007/PartnerControls"/>
    <ds:schemaRef ds:uri="b38bb1c8-5c99-4561-a624-a5e6628d94c9"/>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01d31f61-9245-4fcb-8ab0-90be871bbbe7"/>
    <ds:schemaRef ds:uri="http://www.w3.org/XML/1998/namespace"/>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A5DCC5CC-426B-47FA-A742-A839C256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2874</TotalTime>
  <Pages>6</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Baseline Position Description ASO5</vt:lpstr>
    </vt:vector>
  </TitlesOfParts>
  <Company>ACT Government</Company>
  <LinksUpToDate>false</LinksUpToDate>
  <CharactersWithSpaces>11566</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jessup</dc:creator>
  <cp:lastModifiedBy>Stretton, Katherine</cp:lastModifiedBy>
  <cp:revision>5</cp:revision>
  <cp:lastPrinted>2017-12-10T21:24:00Z</cp:lastPrinted>
  <dcterms:created xsi:type="dcterms:W3CDTF">2026-05-27T03:36:00Z</dcterms:created>
  <dcterms:modified xsi:type="dcterms:W3CDTF">2026-05-29T03:43:00Z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0x01010091EF9B66178AFD4EB95FC8028CFC6541</vt:lpwstr>
  </property>
  <property fmtid="{D5CDD505-2E9C-101B-9397-08002B2CF9AE}" pid="17" name="MediaServiceImageTags">
    <vt:lpwstr/>
  </property>
  <property fmtid="{D5CDD505-2E9C-101B-9397-08002B2CF9AE}" pid="18" name="MSIP_Label_69af8531-eb46-4968-8cb3-105d2f5ea87e_Enabled">
    <vt:lpwstr>true</vt:lpwstr>
  </property>
  <property fmtid="{D5CDD505-2E9C-101B-9397-08002B2CF9AE}" pid="19" name="MSIP_Label_69af8531-eb46-4968-8cb3-105d2f5ea87e_SetDate">
    <vt:lpwstr>2026-05-27T03:18:39Z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daf2c860-8206-4879-a03b-40c4767838b3</vt:lpwstr>
  </property>
  <property fmtid="{D5CDD505-2E9C-101B-9397-08002B2CF9AE}" pid="24" name="MSIP_Label_69af8531-eb46-4968-8cb3-105d2f5ea87e_ContentBits">
    <vt:lpwstr>0</vt:lpwstr>
  </property>
  <property fmtid="{D5CDD505-2E9C-101B-9397-08002B2CF9AE}" pid="25" name="MSIP_Label_69af8531-eb46-4968-8cb3-105d2f5ea87e_Tag">
    <vt:lpwstr>10, 3, 0, 1</vt:lpwstr>
  </property>
  <property fmtid="{D5CDD505-2E9C-101B-9397-08002B2CF9AE}" pid="26" name="MSIP_Label_2ff45667-9c39-466e-8f21-c8569ec3d487_Enabled">
    <vt:lpwstr>true</vt:lpwstr>
  </property>
  <property fmtid="{D5CDD505-2E9C-101B-9397-08002B2CF9AE}" pid="27" name="MSIP_Label_2ff45667-9c39-466e-8f21-c8569ec3d487_SetDate">
    <vt:lpwstr>2026-05-27T03:36:47Z</vt:lpwstr>
  </property>
  <property fmtid="{D5CDD505-2E9C-101B-9397-08002B2CF9AE}" pid="28" name="MSIP_Label_2ff45667-9c39-466e-8f21-c8569ec3d487_Method">
    <vt:lpwstr>Standard</vt:lpwstr>
  </property>
  <property fmtid="{D5CDD505-2E9C-101B-9397-08002B2CF9AE}" pid="29" name="MSIP_Label_2ff45667-9c39-466e-8f21-c8569ec3d487_Name">
    <vt:lpwstr>OFFICIAL - NO MARKING</vt:lpwstr>
  </property>
  <property fmtid="{D5CDD505-2E9C-101B-9397-08002B2CF9AE}" pid="30" name="MSIP_Label_2ff45667-9c39-466e-8f21-c8569ec3d487_SiteId">
    <vt:lpwstr>f1d4a832-6c21-4475-9bf4-8cc7e9044a29</vt:lpwstr>
  </property>
  <property fmtid="{D5CDD505-2E9C-101B-9397-08002B2CF9AE}" pid="31" name="MSIP_Label_2ff45667-9c39-466e-8f21-c8569ec3d487_ActionId">
    <vt:lpwstr>9374e924-6042-4d06-adb5-25c5793c83f2</vt:lpwstr>
  </property>
  <property fmtid="{D5CDD505-2E9C-101B-9397-08002B2CF9AE}" pid="32" name="MSIP_Label_2ff45667-9c39-466e-8f21-c8569ec3d487_ContentBits">
    <vt:lpwstr>0</vt:lpwstr>
  </property>
  <property fmtid="{D5CDD505-2E9C-101B-9397-08002B2CF9AE}" pid="33" name="MSIP_Label_2ff45667-9c39-466e-8f21-c8569ec3d487_Tag">
    <vt:lpwstr>10, 3, 0, 1</vt:lpwstr>
  </property>
</Properties>
</file>