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D8BA" w14:textId="77777777"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0" locked="0" layoutInCell="1" allowOverlap="1" wp14:anchorId="7CAB877B" wp14:editId="5B797E01">
            <wp:simplePos x="0" y="0"/>
            <wp:positionH relativeFrom="margin">
              <wp:align>left</wp:align>
            </wp:positionH>
            <wp:positionV relativeFrom="paragraph">
              <wp:posOffset>-112395</wp:posOffset>
            </wp:positionV>
            <wp:extent cx="2040890" cy="1329055"/>
            <wp:effectExtent l="0" t="0" r="0" b="4445"/>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6A013933" w14:textId="77777777" w:rsidR="002A43D2" w:rsidRPr="002A43D2" w:rsidRDefault="002A43D2" w:rsidP="002A43D2"/>
    <w:p w14:paraId="4BFC4D5E" w14:textId="77777777" w:rsidR="006F09E8" w:rsidRDefault="006F09E8" w:rsidP="002A43D2">
      <w:pPr>
        <w:tabs>
          <w:tab w:val="left" w:pos="3600"/>
        </w:tabs>
        <w:rPr>
          <w:b/>
          <w:szCs w:val="24"/>
        </w:rPr>
        <w:sectPr w:rsidR="006F09E8" w:rsidSect="005B38C8">
          <w:headerReference w:type="even" r:id="rId8"/>
          <w:headerReference w:type="default" r:id="rId9"/>
          <w:footerReference w:type="even" r:id="rId10"/>
          <w:headerReference w:type="first" r:id="rId11"/>
          <w:footerReference w:type="first" r:id="rId12"/>
          <w:pgSz w:w="11906" w:h="16838" w:code="9"/>
          <w:pgMar w:top="851" w:right="1134" w:bottom="1134" w:left="1134" w:header="680" w:footer="680" w:gutter="0"/>
          <w:cols w:space="720"/>
          <w:docGrid w:linePitch="326"/>
        </w:sectPr>
      </w:pPr>
    </w:p>
    <w:p w14:paraId="2930E1F2" w14:textId="77777777" w:rsidR="006F09E8" w:rsidRPr="008C40B5" w:rsidRDefault="002A43D2" w:rsidP="002A43D2">
      <w:pPr>
        <w:tabs>
          <w:tab w:val="left" w:pos="3600"/>
        </w:tabs>
        <w:rPr>
          <w:szCs w:val="24"/>
        </w:rPr>
      </w:pPr>
      <w:r>
        <w:rPr>
          <w:b/>
          <w:szCs w:val="24"/>
        </w:rPr>
        <w:t>D</w:t>
      </w:r>
      <w:r w:rsidRPr="00D13EC3">
        <w:rPr>
          <w:b/>
          <w:szCs w:val="24"/>
        </w:rPr>
        <w:t xml:space="preserve">irectorate: </w:t>
      </w:r>
      <w:r w:rsidR="008C40B5" w:rsidRPr="00B74516">
        <w:rPr>
          <w:i/>
          <w:color w:val="2E74B5" w:themeColor="accent1" w:themeShade="BF"/>
          <w:szCs w:val="24"/>
        </w:rPr>
        <w:t>XXXX</w:t>
      </w:r>
    </w:p>
    <w:p w14:paraId="5358CFBD" w14:textId="6B8BAB99" w:rsidR="006F09E8" w:rsidRDefault="002A43D2" w:rsidP="002A43D2">
      <w:pPr>
        <w:spacing w:before="240"/>
        <w:rPr>
          <w:szCs w:val="24"/>
        </w:rPr>
      </w:pPr>
      <w:r w:rsidRPr="00D13EC3">
        <w:rPr>
          <w:b/>
          <w:szCs w:val="24"/>
        </w:rPr>
        <w:t>Division:</w:t>
      </w:r>
      <w:r w:rsidR="00D40B56">
        <w:rPr>
          <w:b/>
          <w:szCs w:val="24"/>
        </w:rPr>
        <w:t xml:space="preserve"> </w:t>
      </w:r>
      <w:r w:rsidR="005C4156">
        <w:rPr>
          <w:szCs w:val="24"/>
        </w:rPr>
        <w:t xml:space="preserve">ACT Insurance Authority </w:t>
      </w:r>
    </w:p>
    <w:p w14:paraId="112662CD" w14:textId="25C19C86" w:rsidR="00D40B56" w:rsidRDefault="00D40B56" w:rsidP="00D40B56">
      <w:pPr>
        <w:spacing w:before="240"/>
        <w:rPr>
          <w:b/>
          <w:szCs w:val="24"/>
        </w:rPr>
      </w:pPr>
      <w:r>
        <w:rPr>
          <w:b/>
          <w:szCs w:val="24"/>
        </w:rPr>
        <w:t xml:space="preserve">Position Title: </w:t>
      </w:r>
      <w:r w:rsidR="00963D5B">
        <w:rPr>
          <w:szCs w:val="24"/>
        </w:rPr>
        <w:t xml:space="preserve">Executive Branch Manager, </w:t>
      </w:r>
      <w:r w:rsidR="00963D5B" w:rsidRPr="00D239D6">
        <w:rPr>
          <w:szCs w:val="24"/>
        </w:rPr>
        <w:t>ACT Insurance Authority</w:t>
      </w:r>
    </w:p>
    <w:p w14:paraId="08A8FD7C" w14:textId="2835D1CF" w:rsidR="00D40B56" w:rsidRPr="00B74516" w:rsidRDefault="00D40B56" w:rsidP="00D40B56">
      <w:pPr>
        <w:spacing w:before="240"/>
        <w:rPr>
          <w:b/>
          <w:i/>
          <w:szCs w:val="24"/>
        </w:rPr>
      </w:pPr>
      <w:r w:rsidRPr="00D13EC3">
        <w:rPr>
          <w:b/>
          <w:szCs w:val="24"/>
        </w:rPr>
        <w:t>Classification:</w:t>
      </w:r>
      <w:r>
        <w:rPr>
          <w:b/>
          <w:szCs w:val="24"/>
        </w:rPr>
        <w:t xml:space="preserve"> </w:t>
      </w:r>
      <w:r w:rsidR="00963D5B" w:rsidRPr="00963D5B">
        <w:rPr>
          <w:bCs/>
          <w:szCs w:val="24"/>
        </w:rPr>
        <w:t>Executive Level 1.4</w:t>
      </w:r>
    </w:p>
    <w:p w14:paraId="56113B90" w14:textId="77777777" w:rsidR="00D40B56" w:rsidRDefault="006F09E8" w:rsidP="006F09E8">
      <w:pPr>
        <w:spacing w:before="240"/>
        <w:rPr>
          <w:szCs w:val="24"/>
        </w:rPr>
      </w:pPr>
      <w:r>
        <w:rPr>
          <w:szCs w:val="24"/>
        </w:rPr>
        <w:br w:type="column"/>
      </w:r>
    </w:p>
    <w:p w14:paraId="6E26E205" w14:textId="118246CE" w:rsidR="006F09E8" w:rsidRPr="00B74516" w:rsidRDefault="00D40B56" w:rsidP="006F09E8">
      <w:pPr>
        <w:spacing w:before="240"/>
        <w:rPr>
          <w:b/>
          <w:i/>
          <w:szCs w:val="24"/>
        </w:rPr>
      </w:pPr>
      <w:r>
        <w:rPr>
          <w:b/>
          <w:szCs w:val="24"/>
        </w:rPr>
        <w:t xml:space="preserve">Position Number: </w:t>
      </w:r>
      <w:r w:rsidR="00963D5B" w:rsidRPr="00D239D6">
        <w:rPr>
          <w:szCs w:val="24"/>
        </w:rPr>
        <w:t>E259</w:t>
      </w:r>
    </w:p>
    <w:p w14:paraId="64B9CA6F" w14:textId="3FFDAE0D" w:rsidR="002A43D2" w:rsidRPr="00B74516" w:rsidRDefault="00D40B56" w:rsidP="002A43D2">
      <w:pPr>
        <w:spacing w:before="240"/>
        <w:rPr>
          <w:b/>
          <w:i/>
          <w:color w:val="2E74B5" w:themeColor="accent1" w:themeShade="BF"/>
          <w:szCs w:val="24"/>
        </w:rPr>
      </w:pPr>
      <w:r>
        <w:rPr>
          <w:b/>
          <w:szCs w:val="24"/>
        </w:rPr>
        <w:t xml:space="preserve">Location: </w:t>
      </w:r>
      <w:r w:rsidR="00963D5B" w:rsidRPr="00D239D6">
        <w:rPr>
          <w:szCs w:val="24"/>
        </w:rPr>
        <w:t>Canberra</w:t>
      </w:r>
    </w:p>
    <w:p w14:paraId="4697DE76" w14:textId="1006908E" w:rsidR="00963D5B" w:rsidRPr="00963D5B" w:rsidRDefault="00D40B56" w:rsidP="00963D5B">
      <w:pPr>
        <w:spacing w:before="240"/>
        <w:rPr>
          <w:b/>
          <w:szCs w:val="24"/>
        </w:rPr>
        <w:sectPr w:rsidR="00963D5B" w:rsidRPr="00963D5B" w:rsidSect="006F09E8">
          <w:type w:val="continuous"/>
          <w:pgSz w:w="11906" w:h="16838" w:code="9"/>
          <w:pgMar w:top="851" w:right="1134" w:bottom="1134" w:left="1134" w:header="680" w:footer="680" w:gutter="0"/>
          <w:cols w:num="2" w:space="720"/>
          <w:docGrid w:linePitch="326"/>
        </w:sectPr>
      </w:pPr>
      <w:r>
        <w:rPr>
          <w:b/>
          <w:szCs w:val="24"/>
        </w:rPr>
        <w:t xml:space="preserve">Last Reviewed: </w:t>
      </w:r>
      <w:r w:rsidR="00963D5B">
        <w:rPr>
          <w:b/>
          <w:szCs w:val="24"/>
        </w:rPr>
        <w:t xml:space="preserve"> </w:t>
      </w:r>
      <w:r w:rsidR="00926CB8">
        <w:rPr>
          <w:bCs/>
          <w:szCs w:val="24"/>
        </w:rPr>
        <w:t>January 2026</w:t>
      </w:r>
    </w:p>
    <w:p w14:paraId="4B3E4269" w14:textId="77777777" w:rsidR="00D40B56" w:rsidRPr="00AB26D3" w:rsidRDefault="00D40B56" w:rsidP="00D40B56">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w:t>
      </w:r>
      <w:proofErr w:type="gramStart"/>
      <w:r w:rsidRPr="003D422A">
        <w:rPr>
          <w:rFonts w:cs="Arial"/>
          <w:szCs w:val="24"/>
        </w:rPr>
        <w:t>values based</w:t>
      </w:r>
      <w:proofErr w:type="gramEnd"/>
      <w:r w:rsidRPr="003D422A">
        <w:rPr>
          <w:rFonts w:cs="Arial"/>
          <w:szCs w:val="24"/>
        </w:rPr>
        <w:t xml:space="preserve"> organisation where all employees are expected to embody the prescribed core values of respect, integrity, collaboration and innovation, </w:t>
      </w:r>
      <w:r w:rsidRPr="00AB26D3">
        <w:rPr>
          <w:rFonts w:cs="Arial"/>
          <w:szCs w:val="24"/>
        </w:rPr>
        <w:t xml:space="preserve">as well demonstrate the related signature behaviours.   </w:t>
      </w:r>
    </w:p>
    <w:p w14:paraId="2E86A56A"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7E84A33A" w14:textId="77777777" w:rsidR="006C656E" w:rsidRPr="00740158" w:rsidRDefault="006C656E" w:rsidP="006C656E">
      <w:pPr>
        <w:spacing w:after="0"/>
        <w:rPr>
          <w:szCs w:val="24"/>
        </w:rPr>
      </w:pPr>
      <w:r w:rsidRPr="00740158">
        <w:rPr>
          <w:szCs w:val="24"/>
        </w:rPr>
        <w:t xml:space="preserve">The Chief Minister, Treasury and Economic Development Directorate (CMTEDD) </w:t>
      </w:r>
      <w:proofErr w:type="gramStart"/>
      <w:r w:rsidRPr="00740158">
        <w:rPr>
          <w:szCs w:val="24"/>
        </w:rPr>
        <w:t>leads</w:t>
      </w:r>
      <w:proofErr w:type="gramEnd"/>
      <w:r w:rsidRPr="00740158">
        <w:rPr>
          <w:szCs w:val="24"/>
        </w:rPr>
        <w:t xml:space="preserve"> the public sector and works collaboratively both within government and with the community to</w:t>
      </w:r>
    </w:p>
    <w:p w14:paraId="4176F277" w14:textId="77777777" w:rsidR="006C656E" w:rsidRPr="00740158" w:rsidRDefault="006C656E" w:rsidP="006C656E">
      <w:pPr>
        <w:spacing w:after="0"/>
        <w:rPr>
          <w:szCs w:val="24"/>
        </w:rPr>
      </w:pPr>
      <w:r w:rsidRPr="00740158">
        <w:rPr>
          <w:szCs w:val="24"/>
        </w:rPr>
        <w:t>achieve positive outcomes.</w:t>
      </w:r>
    </w:p>
    <w:p w14:paraId="0B408597" w14:textId="77777777" w:rsidR="006C656E" w:rsidRPr="00740158" w:rsidRDefault="006C656E" w:rsidP="006C656E">
      <w:pPr>
        <w:spacing w:after="0"/>
        <w:rPr>
          <w:szCs w:val="24"/>
        </w:rPr>
      </w:pPr>
    </w:p>
    <w:p w14:paraId="4551BAD6" w14:textId="77777777" w:rsidR="006C656E" w:rsidRDefault="006C656E" w:rsidP="00437549">
      <w:pPr>
        <w:spacing w:after="0"/>
        <w:rPr>
          <w:szCs w:val="24"/>
        </w:rPr>
      </w:pPr>
      <w:r w:rsidRPr="00740158">
        <w:rPr>
          <w:szCs w:val="24"/>
        </w:rPr>
        <w:t xml:space="preserve">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6B797A6F" w14:textId="77777777" w:rsidR="00437549" w:rsidRPr="00437549" w:rsidRDefault="00437549" w:rsidP="00437549">
      <w:pPr>
        <w:pStyle w:val="BodyText"/>
      </w:pPr>
    </w:p>
    <w:p w14:paraId="2E5AD43C"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61EE0CD9" w14:textId="35EE24F8" w:rsidR="00963D5B" w:rsidRDefault="00963D5B" w:rsidP="00963D5B">
      <w:pPr>
        <w:spacing w:after="0"/>
        <w:rPr>
          <w:szCs w:val="24"/>
        </w:rPr>
      </w:pPr>
      <w:r w:rsidRPr="00963D5B">
        <w:rPr>
          <w:szCs w:val="24"/>
        </w:rPr>
        <w:t xml:space="preserve">The </w:t>
      </w:r>
      <w:r w:rsidR="00926CB8">
        <w:rPr>
          <w:b/>
          <w:bCs/>
          <w:szCs w:val="24"/>
        </w:rPr>
        <w:t>Strategic Policy and Finance Group</w:t>
      </w:r>
      <w:r w:rsidRPr="00963D5B">
        <w:rPr>
          <w:szCs w:val="24"/>
        </w:rPr>
        <w:t xml:space="preserve"> within Treasury is made up of 3 sub-groups</w:t>
      </w:r>
      <w:r w:rsidR="00464A1C">
        <w:rPr>
          <w:szCs w:val="24"/>
        </w:rPr>
        <w:t>, namely:</w:t>
      </w:r>
    </w:p>
    <w:p w14:paraId="4C2BBB1A" w14:textId="77777777" w:rsidR="00963D5B" w:rsidRDefault="00963D5B" w:rsidP="00963D5B">
      <w:pPr>
        <w:spacing w:after="0"/>
        <w:rPr>
          <w:szCs w:val="24"/>
        </w:rPr>
      </w:pPr>
    </w:p>
    <w:p w14:paraId="329D85A4" w14:textId="77777777" w:rsidR="00464A1C" w:rsidRPr="00E92A10" w:rsidRDefault="00464A1C" w:rsidP="00464A1C">
      <w:pPr>
        <w:pStyle w:val="ListParagraph"/>
        <w:numPr>
          <w:ilvl w:val="0"/>
          <w:numId w:val="39"/>
        </w:numPr>
        <w:spacing w:after="0"/>
        <w:rPr>
          <w:szCs w:val="24"/>
        </w:rPr>
      </w:pPr>
      <w:r w:rsidRPr="00E92A10">
        <w:rPr>
          <w:szCs w:val="24"/>
        </w:rPr>
        <w:t xml:space="preserve">The </w:t>
      </w:r>
      <w:r w:rsidRPr="00E92A10">
        <w:rPr>
          <w:b/>
          <w:bCs/>
          <w:szCs w:val="24"/>
        </w:rPr>
        <w:t>ACT Insurance Authority (ACTIA)</w:t>
      </w:r>
      <w:r w:rsidRPr="00E92A10">
        <w:rPr>
          <w:szCs w:val="24"/>
        </w:rPr>
        <w:t xml:space="preserve"> is a Statutory Authority, providing insurance, claims and risk management services for the ACT Government. The Authority also administers the Office of the Nominal Defendant of the ACT, for default claims under the ACT Motor Accident Injury Scheme and the Default Insurance Fund, for default claims under the ACT Private Workers’ Compensation Scheme.</w:t>
      </w:r>
    </w:p>
    <w:p w14:paraId="6E3E5135" w14:textId="4F275A2A" w:rsidR="00E92A10" w:rsidRDefault="00464A1C" w:rsidP="00E92A10">
      <w:pPr>
        <w:pStyle w:val="ListParagraph"/>
        <w:numPr>
          <w:ilvl w:val="0"/>
          <w:numId w:val="39"/>
        </w:numPr>
        <w:spacing w:after="0"/>
        <w:rPr>
          <w:szCs w:val="24"/>
        </w:rPr>
      </w:pPr>
      <w:r w:rsidRPr="00C22E14">
        <w:rPr>
          <w:szCs w:val="24"/>
        </w:rPr>
        <w:t>Shared Services Finance (SSF) is responsible for providing essential services to the ACT Government directorates including</w:t>
      </w:r>
      <w:r>
        <w:rPr>
          <w:szCs w:val="24"/>
        </w:rPr>
        <w:t xml:space="preserve"> financial accounting and reporting, accounts payable and receivable, taxation and banking services. </w:t>
      </w:r>
    </w:p>
    <w:p w14:paraId="257B21FC" w14:textId="2C6BE7A0" w:rsidR="00464A1C" w:rsidRDefault="00464A1C" w:rsidP="00E92A10">
      <w:pPr>
        <w:pStyle w:val="ListParagraph"/>
        <w:numPr>
          <w:ilvl w:val="0"/>
          <w:numId w:val="39"/>
        </w:numPr>
        <w:spacing w:after="0"/>
        <w:rPr>
          <w:szCs w:val="24"/>
        </w:rPr>
      </w:pPr>
      <w:r>
        <w:rPr>
          <w:szCs w:val="24"/>
        </w:rPr>
        <w:t xml:space="preserve">Investments and Borrowing (IB) is responsible for the management of the ACT’s assets and liabilities including superannuation liabilities and investments. </w:t>
      </w:r>
    </w:p>
    <w:p w14:paraId="6ECECCCF" w14:textId="77777777" w:rsidR="00464A1C" w:rsidRDefault="00464A1C" w:rsidP="00464A1C">
      <w:pPr>
        <w:pStyle w:val="ListParagraph"/>
        <w:spacing w:after="0"/>
        <w:rPr>
          <w:szCs w:val="24"/>
        </w:rPr>
      </w:pPr>
    </w:p>
    <w:p w14:paraId="0EBE7364" w14:textId="77777777" w:rsidR="00963D5B" w:rsidRDefault="00963D5B" w:rsidP="00963D5B">
      <w:pPr>
        <w:pStyle w:val="BodyText"/>
      </w:pPr>
    </w:p>
    <w:p w14:paraId="0AEE76A9" w14:textId="4C9BB82E" w:rsidR="00963D5B" w:rsidRPr="00464A1C" w:rsidRDefault="00963D5B" w:rsidP="00963D5B">
      <w:pPr>
        <w:pStyle w:val="Heading1"/>
        <w:rPr>
          <w:sz w:val="32"/>
          <w:szCs w:val="28"/>
        </w:rPr>
      </w:pPr>
      <w:r w:rsidRPr="00464A1C">
        <w:rPr>
          <w:sz w:val="32"/>
          <w:szCs w:val="28"/>
        </w:rPr>
        <w:t>BUSINESS UNIT OVERVIEW</w:t>
      </w:r>
    </w:p>
    <w:p w14:paraId="34254BD2" w14:textId="77777777" w:rsidR="00963D5B" w:rsidRPr="00935ABE" w:rsidRDefault="00963D5B" w:rsidP="00963D5B">
      <w:pPr>
        <w:pStyle w:val="dob"/>
        <w:overflowPunct w:val="0"/>
        <w:autoSpaceDE w:val="0"/>
        <w:autoSpaceDN w:val="0"/>
        <w:adjustRightInd w:val="0"/>
        <w:spacing w:before="120" w:after="80"/>
        <w:textAlignment w:val="baseline"/>
        <w:rPr>
          <w:rFonts w:asciiTheme="minorHAnsi" w:hAnsiTheme="minorHAnsi"/>
        </w:rPr>
      </w:pPr>
      <w:r w:rsidRPr="00935ABE">
        <w:rPr>
          <w:rFonts w:asciiTheme="minorHAnsi" w:hAnsiTheme="minorHAnsi"/>
        </w:rPr>
        <w:lastRenderedPageBreak/>
        <w:t xml:space="preserve">The Australian Capital Territory Insurance Authority (the Authority) is established under the </w:t>
      </w:r>
      <w:r w:rsidRPr="00067F5C">
        <w:rPr>
          <w:rFonts w:asciiTheme="minorHAnsi" w:hAnsiTheme="minorHAnsi"/>
          <w:i/>
          <w:iCs/>
        </w:rPr>
        <w:t>ACT Insurance Authority Act 2005</w:t>
      </w:r>
      <w:r w:rsidRPr="00935ABE">
        <w:rPr>
          <w:rFonts w:asciiTheme="minorHAnsi" w:hAnsiTheme="minorHAnsi"/>
        </w:rPr>
        <w:t xml:space="preserve"> (the Act). </w:t>
      </w:r>
    </w:p>
    <w:p w14:paraId="15DA8F8F" w14:textId="77777777" w:rsidR="00963D5B" w:rsidRPr="00935ABE" w:rsidRDefault="00963D5B" w:rsidP="00963D5B">
      <w:pPr>
        <w:pStyle w:val="dob"/>
        <w:overflowPunct w:val="0"/>
        <w:autoSpaceDE w:val="0"/>
        <w:autoSpaceDN w:val="0"/>
        <w:adjustRightInd w:val="0"/>
        <w:spacing w:before="120" w:after="80"/>
        <w:textAlignment w:val="baseline"/>
        <w:rPr>
          <w:rFonts w:asciiTheme="minorHAnsi" w:hAnsiTheme="minorHAnsi"/>
        </w:rPr>
      </w:pPr>
      <w:r w:rsidRPr="00935ABE">
        <w:rPr>
          <w:rFonts w:asciiTheme="minorHAnsi" w:hAnsiTheme="minorHAnsi"/>
        </w:rPr>
        <w:t xml:space="preserve">The Act establishes the Authority as the ACT Government’s captive insurer providing insurance services to all ACT Government directorates and statutory authorities, to meet the insurable claims and losses of ACT Government agencies. </w:t>
      </w:r>
    </w:p>
    <w:p w14:paraId="7CC2135F" w14:textId="77777777" w:rsidR="00963D5B" w:rsidRPr="00935ABE" w:rsidRDefault="00963D5B" w:rsidP="00963D5B">
      <w:pPr>
        <w:pStyle w:val="dob"/>
        <w:overflowPunct w:val="0"/>
        <w:autoSpaceDE w:val="0"/>
        <w:autoSpaceDN w:val="0"/>
        <w:adjustRightInd w:val="0"/>
        <w:spacing w:before="120" w:after="80"/>
        <w:textAlignment w:val="baseline"/>
        <w:rPr>
          <w:rFonts w:asciiTheme="minorHAnsi" w:hAnsiTheme="minorHAnsi"/>
        </w:rPr>
      </w:pPr>
      <w:r w:rsidRPr="00935ABE">
        <w:rPr>
          <w:rFonts w:asciiTheme="minorHAnsi" w:hAnsiTheme="minorHAnsi"/>
        </w:rPr>
        <w:t xml:space="preserve">The Authority’s captive insurance model protects the ACT Government budget from a range of catastrophic and accumulated risk exposures through its reinsurance arrangements, and the accumulation of a fund reserve to meet the cost of future asset losses and legal liabilities that occur </w:t>
      </w:r>
      <w:proofErr w:type="gramStart"/>
      <w:r w:rsidRPr="00935ABE">
        <w:rPr>
          <w:rFonts w:asciiTheme="minorHAnsi" w:hAnsiTheme="minorHAnsi"/>
        </w:rPr>
        <w:t>as a result of</w:t>
      </w:r>
      <w:proofErr w:type="gramEnd"/>
      <w:r w:rsidRPr="00935ABE">
        <w:rPr>
          <w:rFonts w:asciiTheme="minorHAnsi" w:hAnsiTheme="minorHAnsi"/>
        </w:rPr>
        <w:t xml:space="preserve"> the activities of Government. </w:t>
      </w:r>
    </w:p>
    <w:p w14:paraId="3C6E2D15" w14:textId="77777777" w:rsidR="00963D5B" w:rsidRPr="00935ABE" w:rsidRDefault="00963D5B" w:rsidP="00963D5B">
      <w:pPr>
        <w:pStyle w:val="dob"/>
        <w:overflowPunct w:val="0"/>
        <w:autoSpaceDE w:val="0"/>
        <w:autoSpaceDN w:val="0"/>
        <w:adjustRightInd w:val="0"/>
        <w:spacing w:before="120" w:after="80"/>
        <w:textAlignment w:val="baseline"/>
        <w:rPr>
          <w:rFonts w:asciiTheme="minorHAnsi" w:hAnsiTheme="minorHAnsi"/>
        </w:rPr>
      </w:pPr>
      <w:r w:rsidRPr="00935ABE">
        <w:rPr>
          <w:rFonts w:asciiTheme="minorHAnsi" w:hAnsiTheme="minorHAnsi"/>
        </w:rPr>
        <w:t xml:space="preserve">The Authority works to protect the assets and services of the Territory by providing risk management and insurance services to a large and diverse group of ACT Government client agencies and entities. </w:t>
      </w:r>
    </w:p>
    <w:p w14:paraId="69C444FC" w14:textId="40FA1A3B" w:rsidR="00963D5B" w:rsidRPr="00935ABE" w:rsidRDefault="00963D5B" w:rsidP="00963D5B">
      <w:pPr>
        <w:pStyle w:val="dob"/>
        <w:overflowPunct w:val="0"/>
        <w:autoSpaceDE w:val="0"/>
        <w:autoSpaceDN w:val="0"/>
        <w:adjustRightInd w:val="0"/>
        <w:spacing w:before="120" w:after="80"/>
        <w:textAlignment w:val="baseline"/>
        <w:rPr>
          <w:rFonts w:asciiTheme="minorHAnsi" w:hAnsiTheme="minorHAnsi"/>
        </w:rPr>
      </w:pPr>
      <w:r w:rsidRPr="00935ABE">
        <w:rPr>
          <w:rFonts w:asciiTheme="minorHAnsi" w:hAnsiTheme="minorHAnsi"/>
        </w:rPr>
        <w:t xml:space="preserve">The Authority reports to the Minister </w:t>
      </w:r>
      <w:r w:rsidR="0021508E">
        <w:rPr>
          <w:rFonts w:asciiTheme="minorHAnsi" w:hAnsiTheme="minorHAnsi"/>
        </w:rPr>
        <w:t>for Finance</w:t>
      </w:r>
      <w:r w:rsidRPr="00935ABE">
        <w:rPr>
          <w:rFonts w:asciiTheme="minorHAnsi" w:hAnsiTheme="minorHAnsi"/>
        </w:rPr>
        <w:t xml:space="preserve"> through the Under Treasurer, Chief Minister, Treasury and Economic Development Directorate (CMTEDD) and is financed through risk-based premiums that reflect the asset holdings and liability risks faced by each insured agency. </w:t>
      </w:r>
    </w:p>
    <w:p w14:paraId="299766E4" w14:textId="46A06028" w:rsidR="00963D5B" w:rsidRPr="00935ABE" w:rsidRDefault="00963D5B" w:rsidP="00963D5B">
      <w:pPr>
        <w:pStyle w:val="dob"/>
        <w:overflowPunct w:val="0"/>
        <w:autoSpaceDE w:val="0"/>
        <w:autoSpaceDN w:val="0"/>
        <w:adjustRightInd w:val="0"/>
        <w:spacing w:before="120" w:after="80"/>
        <w:textAlignment w:val="baseline"/>
        <w:rPr>
          <w:rFonts w:asciiTheme="minorHAnsi" w:hAnsiTheme="minorHAnsi"/>
        </w:rPr>
      </w:pPr>
      <w:r w:rsidRPr="00094AFC">
        <w:rPr>
          <w:rFonts w:asciiTheme="minorHAnsi" w:hAnsiTheme="minorHAnsi"/>
        </w:rPr>
        <w:t>The portfolio provides insurance cover for an insurable value of approximately $2</w:t>
      </w:r>
      <w:r>
        <w:rPr>
          <w:rFonts w:asciiTheme="minorHAnsi" w:hAnsiTheme="minorHAnsi"/>
        </w:rPr>
        <w:t>9.7</w:t>
      </w:r>
      <w:r w:rsidRPr="00094AFC">
        <w:rPr>
          <w:rFonts w:asciiTheme="minorHAnsi" w:hAnsiTheme="minorHAnsi"/>
        </w:rPr>
        <w:t xml:space="preserve"> billion of the Territory’s assets, with annual premium revenue of $</w:t>
      </w:r>
      <w:r>
        <w:rPr>
          <w:rFonts w:asciiTheme="minorHAnsi" w:hAnsiTheme="minorHAnsi"/>
        </w:rPr>
        <w:t xml:space="preserve">61.7 </w:t>
      </w:r>
      <w:r w:rsidRPr="00094AFC">
        <w:rPr>
          <w:rFonts w:asciiTheme="minorHAnsi" w:hAnsiTheme="minorHAnsi"/>
        </w:rPr>
        <w:t>million,</w:t>
      </w:r>
      <w:r>
        <w:rPr>
          <w:rFonts w:asciiTheme="minorHAnsi" w:hAnsiTheme="minorHAnsi"/>
        </w:rPr>
        <w:t xml:space="preserve"> $328.2</w:t>
      </w:r>
      <w:r>
        <w:rPr>
          <w:color w:val="FF0000"/>
        </w:rPr>
        <w:t xml:space="preserve"> </w:t>
      </w:r>
      <w:r w:rsidRPr="00094AFC">
        <w:rPr>
          <w:rFonts w:asciiTheme="minorHAnsi" w:hAnsiTheme="minorHAnsi"/>
        </w:rPr>
        <w:t xml:space="preserve">million in investments and other assets and </w:t>
      </w:r>
      <w:r w:rsidRPr="000C3498">
        <w:rPr>
          <w:rFonts w:asciiTheme="minorHAnsi" w:hAnsiTheme="minorHAnsi"/>
        </w:rPr>
        <w:t>$</w:t>
      </w:r>
      <w:r>
        <w:rPr>
          <w:rFonts w:asciiTheme="minorHAnsi" w:hAnsiTheme="minorHAnsi"/>
        </w:rPr>
        <w:t>328.8</w:t>
      </w:r>
      <w:r>
        <w:t xml:space="preserve"> </w:t>
      </w:r>
      <w:r w:rsidRPr="00094AFC">
        <w:rPr>
          <w:rFonts w:asciiTheme="minorHAnsi" w:hAnsiTheme="minorHAnsi"/>
        </w:rPr>
        <w:t>million in total liabilities.</w:t>
      </w:r>
      <w:r w:rsidRPr="00935ABE">
        <w:rPr>
          <w:rFonts w:asciiTheme="minorHAnsi" w:hAnsiTheme="minorHAnsi"/>
        </w:rPr>
        <w:t xml:space="preserve"> </w:t>
      </w:r>
    </w:p>
    <w:p w14:paraId="30530F85" w14:textId="7C2DADEC" w:rsidR="00963D5B" w:rsidRDefault="00963D5B" w:rsidP="00963D5B">
      <w:pPr>
        <w:pStyle w:val="dob"/>
        <w:overflowPunct w:val="0"/>
        <w:autoSpaceDE w:val="0"/>
        <w:autoSpaceDN w:val="0"/>
        <w:adjustRightInd w:val="0"/>
        <w:spacing w:before="120" w:after="80"/>
        <w:textAlignment w:val="baseline"/>
        <w:rPr>
          <w:rFonts w:asciiTheme="minorHAnsi" w:hAnsiTheme="minorHAnsi"/>
        </w:rPr>
      </w:pPr>
      <w:r w:rsidRPr="00935ABE">
        <w:rPr>
          <w:rFonts w:asciiTheme="minorHAnsi" w:hAnsiTheme="minorHAnsi"/>
        </w:rPr>
        <w:t>The Authority also performs the function of Fund Manager for the Office of t</w:t>
      </w:r>
      <w:r>
        <w:rPr>
          <w:rFonts w:asciiTheme="minorHAnsi" w:hAnsiTheme="minorHAnsi"/>
        </w:rPr>
        <w:t>he Nominal Defendant of the ACT</w:t>
      </w:r>
      <w:r w:rsidRPr="00935ABE">
        <w:rPr>
          <w:rFonts w:asciiTheme="minorHAnsi" w:hAnsiTheme="minorHAnsi"/>
        </w:rPr>
        <w:t xml:space="preserve"> for default claims under the ACT Compulsory Third-Party Insurance Scheme</w:t>
      </w:r>
      <w:r>
        <w:rPr>
          <w:rFonts w:asciiTheme="minorHAnsi" w:hAnsiTheme="minorHAnsi"/>
        </w:rPr>
        <w:t>,</w:t>
      </w:r>
      <w:r w:rsidRPr="00935ABE">
        <w:rPr>
          <w:rFonts w:asciiTheme="minorHAnsi" w:hAnsiTheme="minorHAnsi"/>
        </w:rPr>
        <w:t xml:space="preserve"> and the Default Insurance Fund, for default claims under the ACT Private Workers’ Compensation Scheme. </w:t>
      </w:r>
    </w:p>
    <w:p w14:paraId="7287FBE1" w14:textId="77777777" w:rsidR="00963D5B" w:rsidRDefault="00963D5B" w:rsidP="00963D5B">
      <w:pPr>
        <w:pStyle w:val="dob"/>
        <w:overflowPunct w:val="0"/>
        <w:autoSpaceDE w:val="0"/>
        <w:autoSpaceDN w:val="0"/>
        <w:adjustRightInd w:val="0"/>
        <w:spacing w:before="120" w:after="80"/>
        <w:textAlignment w:val="baseline"/>
        <w:rPr>
          <w:rFonts w:asciiTheme="minorHAnsi" w:hAnsiTheme="minorHAnsi"/>
        </w:rPr>
      </w:pPr>
    </w:p>
    <w:p w14:paraId="4CF2EEFE" w14:textId="77777777" w:rsidR="002A43D2" w:rsidRPr="00437549" w:rsidRDefault="007C029B" w:rsidP="00437549">
      <w:pPr>
        <w:pStyle w:val="Heading1"/>
        <w:pBdr>
          <w:bottom w:val="single" w:sz="12" w:space="1" w:color="auto"/>
        </w:pBdr>
        <w:rPr>
          <w:rFonts w:asciiTheme="minorHAnsi" w:hAnsiTheme="minorHAnsi"/>
          <w:sz w:val="32"/>
        </w:rPr>
      </w:pPr>
      <w:r w:rsidRPr="00437549">
        <w:rPr>
          <w:rFonts w:asciiTheme="minorHAnsi" w:hAnsiTheme="minorHAnsi"/>
          <w:sz w:val="32"/>
        </w:rPr>
        <w:t>POSITION OVERVIEW</w:t>
      </w:r>
    </w:p>
    <w:p w14:paraId="5E66186D" w14:textId="280B6894" w:rsidR="00963D5B" w:rsidRDefault="00963D5B" w:rsidP="00963D5B">
      <w:pPr>
        <w:spacing w:after="80"/>
      </w:pPr>
      <w:r>
        <w:t>The Executive Branch Manager is responsible for providing strategic and operational leadership in support of a team providing a range of insurance and risk management related services to a diverse group of ACT Government Directorate client agencies and entities.</w:t>
      </w:r>
    </w:p>
    <w:p w14:paraId="0DC3F514" w14:textId="58B7AFE9" w:rsidR="00963D5B" w:rsidRDefault="00963D5B" w:rsidP="00963D5B">
      <w:pPr>
        <w:pStyle w:val="dob"/>
        <w:overflowPunct w:val="0"/>
        <w:autoSpaceDE w:val="0"/>
        <w:autoSpaceDN w:val="0"/>
        <w:adjustRightInd w:val="0"/>
        <w:spacing w:after="80"/>
        <w:textAlignment w:val="baseline"/>
        <w:rPr>
          <w:rFonts w:asciiTheme="minorHAnsi" w:hAnsiTheme="minorHAnsi"/>
          <w:sz w:val="23"/>
          <w:szCs w:val="23"/>
        </w:rPr>
      </w:pPr>
      <w:r w:rsidRPr="003C73B5">
        <w:rPr>
          <w:rFonts w:asciiTheme="minorHAnsi" w:hAnsiTheme="minorHAnsi"/>
          <w:sz w:val="23"/>
          <w:szCs w:val="23"/>
        </w:rPr>
        <w:t xml:space="preserve">The </w:t>
      </w:r>
      <w:r>
        <w:rPr>
          <w:rFonts w:asciiTheme="minorHAnsi" w:hAnsiTheme="minorHAnsi"/>
          <w:sz w:val="23"/>
          <w:szCs w:val="23"/>
        </w:rPr>
        <w:t>Executive Branch</w:t>
      </w:r>
      <w:r w:rsidRPr="003C73B5">
        <w:rPr>
          <w:rFonts w:asciiTheme="minorHAnsi" w:hAnsiTheme="minorHAnsi"/>
          <w:sz w:val="23"/>
          <w:szCs w:val="23"/>
        </w:rPr>
        <w:t xml:space="preserve"> Manager </w:t>
      </w:r>
      <w:r>
        <w:rPr>
          <w:rFonts w:asciiTheme="minorHAnsi" w:hAnsiTheme="minorHAnsi"/>
          <w:sz w:val="23"/>
          <w:szCs w:val="23"/>
        </w:rPr>
        <w:t xml:space="preserve">reports to the Executive Group Manager, </w:t>
      </w:r>
      <w:r w:rsidR="0025067E">
        <w:rPr>
          <w:rFonts w:asciiTheme="minorHAnsi" w:hAnsiTheme="minorHAnsi"/>
          <w:sz w:val="23"/>
          <w:szCs w:val="23"/>
        </w:rPr>
        <w:t>Strategic Policy and Finance</w:t>
      </w:r>
      <w:r>
        <w:rPr>
          <w:rFonts w:asciiTheme="minorHAnsi" w:hAnsiTheme="minorHAnsi"/>
          <w:sz w:val="23"/>
          <w:szCs w:val="23"/>
        </w:rPr>
        <w:t xml:space="preserve"> and </w:t>
      </w:r>
      <w:r w:rsidRPr="003C73B5">
        <w:rPr>
          <w:rFonts w:asciiTheme="minorHAnsi" w:hAnsiTheme="minorHAnsi"/>
          <w:sz w:val="23"/>
          <w:szCs w:val="23"/>
        </w:rPr>
        <w:t>works collaboratively and maintains productive relationships with other Executives within CMTEDD, as well as with other key government stakeholders.</w:t>
      </w:r>
    </w:p>
    <w:p w14:paraId="319DADD3" w14:textId="77777777" w:rsidR="00963D5B" w:rsidRDefault="00963D5B" w:rsidP="00963D5B">
      <w:pPr>
        <w:pStyle w:val="dob"/>
        <w:overflowPunct w:val="0"/>
        <w:autoSpaceDE w:val="0"/>
        <w:autoSpaceDN w:val="0"/>
        <w:adjustRightInd w:val="0"/>
        <w:spacing w:before="120"/>
        <w:textAlignment w:val="baseline"/>
        <w:rPr>
          <w:rFonts w:asciiTheme="minorHAnsi" w:hAnsiTheme="minorHAnsi"/>
        </w:rPr>
      </w:pPr>
      <w:r>
        <w:rPr>
          <w:rFonts w:asciiTheme="minorHAnsi" w:hAnsiTheme="minorHAnsi"/>
        </w:rPr>
        <w:t>T</w:t>
      </w:r>
      <w:r w:rsidRPr="00D56694">
        <w:rPr>
          <w:rFonts w:asciiTheme="minorHAnsi" w:hAnsiTheme="minorHAnsi"/>
        </w:rPr>
        <w:t>he Authority also manages the Default Insurance Fund which provides protection for injured workers where insurance is not available, and the Nominal Defendant which insures persons injured in motor vehicle accidents where Compulsory Third Party Insurance is unavailable</w:t>
      </w:r>
    </w:p>
    <w:p w14:paraId="09223BEA" w14:textId="77777777" w:rsidR="00963D5B" w:rsidRPr="00551F18" w:rsidRDefault="00963D5B" w:rsidP="00963D5B">
      <w:pPr>
        <w:pStyle w:val="dob"/>
        <w:overflowPunct w:val="0"/>
        <w:autoSpaceDE w:val="0"/>
        <w:autoSpaceDN w:val="0"/>
        <w:adjustRightInd w:val="0"/>
        <w:spacing w:before="120"/>
        <w:textAlignment w:val="baseline"/>
        <w:rPr>
          <w:rFonts w:asciiTheme="minorHAnsi" w:hAnsiTheme="minorHAnsi"/>
        </w:rPr>
      </w:pPr>
      <w:r w:rsidRPr="00551F18">
        <w:rPr>
          <w:rFonts w:asciiTheme="minorHAnsi" w:hAnsiTheme="minorHAnsi"/>
        </w:rPr>
        <w:t>The primary responsib</w:t>
      </w:r>
      <w:r>
        <w:rPr>
          <w:rFonts w:asciiTheme="minorHAnsi" w:hAnsiTheme="minorHAnsi"/>
        </w:rPr>
        <w:t>ilities for this position are</w:t>
      </w:r>
      <w:r w:rsidRPr="00551F18">
        <w:rPr>
          <w:rFonts w:asciiTheme="minorHAnsi" w:hAnsiTheme="minorHAnsi"/>
        </w:rPr>
        <w:t>:</w:t>
      </w:r>
    </w:p>
    <w:p w14:paraId="016145B2"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provide professional advice to the ACT Government and territory agencies on insurance and risk management </w:t>
      </w:r>
      <w:proofErr w:type="gramStart"/>
      <w:r w:rsidRPr="00987FC6">
        <w:rPr>
          <w:szCs w:val="24"/>
        </w:rPr>
        <w:t>issues;</w:t>
      </w:r>
      <w:proofErr w:type="gramEnd"/>
    </w:p>
    <w:p w14:paraId="0BBB6E4C"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deliver a value for money reinsurance program to protect the Territory </w:t>
      </w:r>
      <w:proofErr w:type="gramStart"/>
      <w:r w:rsidRPr="00987FC6">
        <w:rPr>
          <w:szCs w:val="24"/>
        </w:rPr>
        <w:t>budget;</w:t>
      </w:r>
      <w:proofErr w:type="gramEnd"/>
    </w:p>
    <w:p w14:paraId="308308AB"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continue to maximise reinsurance </w:t>
      </w:r>
      <w:proofErr w:type="gramStart"/>
      <w:r w:rsidRPr="00987FC6">
        <w:rPr>
          <w:szCs w:val="24"/>
        </w:rPr>
        <w:t>recoveries;</w:t>
      </w:r>
      <w:proofErr w:type="gramEnd"/>
    </w:p>
    <w:p w14:paraId="2DF049CC"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review the Territory asset register as part of the insurance renewal </w:t>
      </w:r>
      <w:proofErr w:type="gramStart"/>
      <w:r w:rsidRPr="00987FC6">
        <w:rPr>
          <w:szCs w:val="24"/>
        </w:rPr>
        <w:t>process;</w:t>
      </w:r>
      <w:proofErr w:type="gramEnd"/>
    </w:p>
    <w:p w14:paraId="764BE5BE"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develop business practices which will enable the Authority to achieve best practice results, and if feasible, reduced premiums for </w:t>
      </w:r>
      <w:proofErr w:type="gramStart"/>
      <w:r w:rsidRPr="00987FC6">
        <w:rPr>
          <w:szCs w:val="24"/>
        </w:rPr>
        <w:t>agencies;</w:t>
      </w:r>
      <w:proofErr w:type="gramEnd"/>
    </w:p>
    <w:p w14:paraId="58B9AF48"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proactively manage claims against the Territory in consultation with agency stakeholders and in accordance with the ACT model litigant </w:t>
      </w:r>
      <w:proofErr w:type="gramStart"/>
      <w:r w:rsidRPr="00987FC6">
        <w:rPr>
          <w:szCs w:val="24"/>
        </w:rPr>
        <w:t>requirements;</w:t>
      </w:r>
      <w:proofErr w:type="gramEnd"/>
    </w:p>
    <w:p w14:paraId="66864C1F"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lastRenderedPageBreak/>
        <w:t xml:space="preserve">conduct regular reviews of existing claims to ensure that appropriate management is being applied and that realistic claim estimates are included in financial </w:t>
      </w:r>
      <w:proofErr w:type="gramStart"/>
      <w:r w:rsidRPr="00987FC6">
        <w:rPr>
          <w:szCs w:val="24"/>
        </w:rPr>
        <w:t>statements;</w:t>
      </w:r>
      <w:proofErr w:type="gramEnd"/>
    </w:p>
    <w:p w14:paraId="492341D7"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facilitate agency access to the claims reporting and data analysis to support a risk managed approach to operational and asset </w:t>
      </w:r>
      <w:proofErr w:type="gramStart"/>
      <w:r w:rsidRPr="00987FC6">
        <w:rPr>
          <w:szCs w:val="24"/>
        </w:rPr>
        <w:t>management;</w:t>
      </w:r>
      <w:proofErr w:type="gramEnd"/>
    </w:p>
    <w:p w14:paraId="68A1A341"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continue to assist agencies with the application of the ACT Government Risk Management </w:t>
      </w:r>
      <w:proofErr w:type="gramStart"/>
      <w:r>
        <w:rPr>
          <w:szCs w:val="24"/>
        </w:rPr>
        <w:t>Policy</w:t>
      </w:r>
      <w:r w:rsidRPr="00987FC6">
        <w:rPr>
          <w:szCs w:val="24"/>
        </w:rPr>
        <w:t>;</w:t>
      </w:r>
      <w:proofErr w:type="gramEnd"/>
    </w:p>
    <w:p w14:paraId="1C00DFC3"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work with agencies to reduce the number and severity of incidents and ultimate claims </w:t>
      </w:r>
      <w:proofErr w:type="gramStart"/>
      <w:r w:rsidRPr="00987FC6">
        <w:rPr>
          <w:szCs w:val="24"/>
        </w:rPr>
        <w:t>cost;</w:t>
      </w:r>
      <w:proofErr w:type="gramEnd"/>
    </w:p>
    <w:p w14:paraId="68950BF0"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deliver to agencies a program of general and targeted risk management </w:t>
      </w:r>
      <w:proofErr w:type="gramStart"/>
      <w:r w:rsidRPr="00987FC6">
        <w:rPr>
          <w:szCs w:val="24"/>
        </w:rPr>
        <w:t>training;</w:t>
      </w:r>
      <w:proofErr w:type="gramEnd"/>
    </w:p>
    <w:p w14:paraId="38F7D6B2" w14:textId="77777777" w:rsidR="00963D5B" w:rsidRPr="007E6A56" w:rsidRDefault="00963D5B" w:rsidP="00963D5B">
      <w:pPr>
        <w:pStyle w:val="Normal10"/>
        <w:numPr>
          <w:ilvl w:val="0"/>
          <w:numId w:val="38"/>
        </w:numPr>
        <w:spacing w:before="0" w:after="80"/>
        <w:ind w:left="1077" w:hanging="357"/>
        <w:rPr>
          <w:szCs w:val="24"/>
        </w:rPr>
      </w:pPr>
      <w:r w:rsidRPr="007E6A56">
        <w:rPr>
          <w:szCs w:val="24"/>
        </w:rPr>
        <w:t>administer the Office of the Nominal Defendant of the ACT; and</w:t>
      </w:r>
    </w:p>
    <w:p w14:paraId="16F442B5" w14:textId="77777777" w:rsidR="00963D5B" w:rsidRDefault="00963D5B" w:rsidP="00963D5B">
      <w:pPr>
        <w:pStyle w:val="Normal10"/>
        <w:numPr>
          <w:ilvl w:val="0"/>
          <w:numId w:val="38"/>
        </w:numPr>
        <w:spacing w:before="0" w:after="80"/>
        <w:ind w:left="1077" w:hanging="357"/>
        <w:rPr>
          <w:szCs w:val="24"/>
        </w:rPr>
      </w:pPr>
      <w:r w:rsidRPr="007E6A56">
        <w:rPr>
          <w:szCs w:val="24"/>
        </w:rPr>
        <w:t>administer the Default Insurance Fund on behalf of the Chief Minister, Treasury and Economic Development Directorate</w:t>
      </w:r>
    </w:p>
    <w:p w14:paraId="62A8FC2C" w14:textId="77777777" w:rsidR="00963D5B" w:rsidRDefault="00963D5B" w:rsidP="00963D5B">
      <w:pPr>
        <w:pStyle w:val="Normal10"/>
        <w:spacing w:before="0" w:after="80"/>
        <w:ind w:left="1077"/>
        <w:rPr>
          <w:szCs w:val="24"/>
        </w:rPr>
      </w:pPr>
    </w:p>
    <w:p w14:paraId="6493699D" w14:textId="77777777" w:rsidR="008C40B5" w:rsidRPr="00437549" w:rsidRDefault="00AE5D2C" w:rsidP="00437549">
      <w:pPr>
        <w:pStyle w:val="Heading1"/>
        <w:pBdr>
          <w:bottom w:val="single" w:sz="12" w:space="0" w:color="auto"/>
        </w:pBdr>
        <w:rPr>
          <w:rFonts w:asciiTheme="minorHAnsi" w:hAnsiTheme="minorHAnsi"/>
          <w:sz w:val="32"/>
        </w:rPr>
      </w:pPr>
      <w:r w:rsidRPr="00437549">
        <w:rPr>
          <w:rFonts w:asciiTheme="minorHAnsi" w:hAnsiTheme="minorHAnsi"/>
          <w:sz w:val="32"/>
        </w:rPr>
        <w:t>WHAT YOU WILL DO</w:t>
      </w:r>
    </w:p>
    <w:p w14:paraId="1C746EB0" w14:textId="77777777" w:rsidR="00963D5B" w:rsidRDefault="00963D5B" w:rsidP="00963D5B">
      <w:pPr>
        <w:spacing w:after="80"/>
      </w:pPr>
      <w:r>
        <w:t>The Executive Branch Manager is responsible for providing strategic and operational leadership in support of a team providing a range of insurance and risk management related services to a diverse group of ACT Government Directorates client agencies and entities.</w:t>
      </w:r>
    </w:p>
    <w:p w14:paraId="39C72716" w14:textId="77777777" w:rsidR="00963D5B" w:rsidRDefault="00963D5B" w:rsidP="00963D5B">
      <w:pPr>
        <w:pStyle w:val="dob"/>
        <w:overflowPunct w:val="0"/>
        <w:autoSpaceDE w:val="0"/>
        <w:autoSpaceDN w:val="0"/>
        <w:adjustRightInd w:val="0"/>
        <w:spacing w:after="80"/>
        <w:textAlignment w:val="baseline"/>
        <w:rPr>
          <w:rFonts w:asciiTheme="minorHAnsi" w:hAnsiTheme="minorHAnsi"/>
          <w:sz w:val="23"/>
          <w:szCs w:val="23"/>
        </w:rPr>
      </w:pPr>
      <w:r w:rsidRPr="003C73B5">
        <w:rPr>
          <w:rFonts w:asciiTheme="minorHAnsi" w:hAnsiTheme="minorHAnsi"/>
          <w:sz w:val="23"/>
          <w:szCs w:val="23"/>
        </w:rPr>
        <w:t xml:space="preserve">The </w:t>
      </w:r>
      <w:r>
        <w:rPr>
          <w:rFonts w:asciiTheme="minorHAnsi" w:hAnsiTheme="minorHAnsi"/>
          <w:sz w:val="23"/>
          <w:szCs w:val="23"/>
        </w:rPr>
        <w:t>Executive Branch</w:t>
      </w:r>
      <w:r w:rsidRPr="003C73B5">
        <w:rPr>
          <w:rFonts w:asciiTheme="minorHAnsi" w:hAnsiTheme="minorHAnsi"/>
          <w:sz w:val="23"/>
          <w:szCs w:val="23"/>
        </w:rPr>
        <w:t xml:space="preserve"> Manager </w:t>
      </w:r>
      <w:r>
        <w:rPr>
          <w:rFonts w:asciiTheme="minorHAnsi" w:hAnsiTheme="minorHAnsi"/>
          <w:sz w:val="23"/>
          <w:szCs w:val="23"/>
        </w:rPr>
        <w:t xml:space="preserve">reports to the Executive Group Manager, Shared Services and ACTIA and </w:t>
      </w:r>
      <w:r w:rsidRPr="003C73B5">
        <w:rPr>
          <w:rFonts w:asciiTheme="minorHAnsi" w:hAnsiTheme="minorHAnsi"/>
          <w:sz w:val="23"/>
          <w:szCs w:val="23"/>
        </w:rPr>
        <w:t>works collaboratively and maintains productive relationships with other Executives within CMTEDD, as well as with other key government stakeholders.</w:t>
      </w:r>
    </w:p>
    <w:p w14:paraId="283345F8" w14:textId="77777777" w:rsidR="00963D5B" w:rsidRDefault="00963D5B" w:rsidP="00963D5B">
      <w:pPr>
        <w:pStyle w:val="dob"/>
        <w:overflowPunct w:val="0"/>
        <w:autoSpaceDE w:val="0"/>
        <w:autoSpaceDN w:val="0"/>
        <w:adjustRightInd w:val="0"/>
        <w:spacing w:before="120"/>
        <w:textAlignment w:val="baseline"/>
        <w:rPr>
          <w:rFonts w:asciiTheme="minorHAnsi" w:hAnsiTheme="minorHAnsi"/>
        </w:rPr>
      </w:pPr>
      <w:r>
        <w:rPr>
          <w:rFonts w:asciiTheme="minorHAnsi" w:hAnsiTheme="minorHAnsi"/>
        </w:rPr>
        <w:t>T</w:t>
      </w:r>
      <w:r w:rsidRPr="00D56694">
        <w:rPr>
          <w:rFonts w:asciiTheme="minorHAnsi" w:hAnsiTheme="minorHAnsi"/>
        </w:rPr>
        <w:t>he Authority also manages the Default Insurance Fund which provides protection for injured workers where insurance is not available, and the Nominal Defendant which insures persons injured in motor vehicle accidents where Compulsory Third Party Insurance is unavailable</w:t>
      </w:r>
    </w:p>
    <w:p w14:paraId="520FFFCD" w14:textId="77777777" w:rsidR="00963D5B" w:rsidRPr="00551F18" w:rsidRDefault="00963D5B" w:rsidP="00963D5B">
      <w:pPr>
        <w:pStyle w:val="dob"/>
        <w:overflowPunct w:val="0"/>
        <w:autoSpaceDE w:val="0"/>
        <w:autoSpaceDN w:val="0"/>
        <w:adjustRightInd w:val="0"/>
        <w:spacing w:before="120"/>
        <w:textAlignment w:val="baseline"/>
        <w:rPr>
          <w:rFonts w:asciiTheme="minorHAnsi" w:hAnsiTheme="minorHAnsi"/>
        </w:rPr>
      </w:pPr>
      <w:r w:rsidRPr="00551F18">
        <w:rPr>
          <w:rFonts w:asciiTheme="minorHAnsi" w:hAnsiTheme="minorHAnsi"/>
        </w:rPr>
        <w:t>The primary responsib</w:t>
      </w:r>
      <w:r>
        <w:rPr>
          <w:rFonts w:asciiTheme="minorHAnsi" w:hAnsiTheme="minorHAnsi"/>
        </w:rPr>
        <w:t>ilities for this position are</w:t>
      </w:r>
      <w:r w:rsidRPr="00551F18">
        <w:rPr>
          <w:rFonts w:asciiTheme="minorHAnsi" w:hAnsiTheme="minorHAnsi"/>
        </w:rPr>
        <w:t>:</w:t>
      </w:r>
    </w:p>
    <w:p w14:paraId="4AD54AF7"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provide professional advice to the ACT Government and territory agencies on insurance and risk management </w:t>
      </w:r>
      <w:proofErr w:type="gramStart"/>
      <w:r w:rsidRPr="00987FC6">
        <w:rPr>
          <w:szCs w:val="24"/>
        </w:rPr>
        <w:t>issues;</w:t>
      </w:r>
      <w:proofErr w:type="gramEnd"/>
    </w:p>
    <w:p w14:paraId="73A9CA5B"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deliver a value for money reinsurance program to protect the Territory </w:t>
      </w:r>
      <w:proofErr w:type="gramStart"/>
      <w:r w:rsidRPr="00987FC6">
        <w:rPr>
          <w:szCs w:val="24"/>
        </w:rPr>
        <w:t>budget;</w:t>
      </w:r>
      <w:proofErr w:type="gramEnd"/>
    </w:p>
    <w:p w14:paraId="53C50316"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continue to maximise reinsurance </w:t>
      </w:r>
      <w:proofErr w:type="gramStart"/>
      <w:r w:rsidRPr="00987FC6">
        <w:rPr>
          <w:szCs w:val="24"/>
        </w:rPr>
        <w:t>recoveries;</w:t>
      </w:r>
      <w:proofErr w:type="gramEnd"/>
    </w:p>
    <w:p w14:paraId="481450E9"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review the Territory asset register as part of the insurance renewal </w:t>
      </w:r>
      <w:proofErr w:type="gramStart"/>
      <w:r w:rsidRPr="00987FC6">
        <w:rPr>
          <w:szCs w:val="24"/>
        </w:rPr>
        <w:t>process;</w:t>
      </w:r>
      <w:proofErr w:type="gramEnd"/>
    </w:p>
    <w:p w14:paraId="4E70E664"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develop business practices which will enable the Authority to achieve best practice results, and if feasible, reduced premiums for </w:t>
      </w:r>
      <w:proofErr w:type="gramStart"/>
      <w:r w:rsidRPr="00987FC6">
        <w:rPr>
          <w:szCs w:val="24"/>
        </w:rPr>
        <w:t>agencies;</w:t>
      </w:r>
      <w:proofErr w:type="gramEnd"/>
    </w:p>
    <w:p w14:paraId="5C436BCF"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proactively manage claims against the Territory in consultation with agency stakeholders and in accordance with the ACT model litigant </w:t>
      </w:r>
      <w:proofErr w:type="gramStart"/>
      <w:r w:rsidRPr="00987FC6">
        <w:rPr>
          <w:szCs w:val="24"/>
        </w:rPr>
        <w:t>requirements;</w:t>
      </w:r>
      <w:proofErr w:type="gramEnd"/>
    </w:p>
    <w:p w14:paraId="218BCA1B"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conduct regular reviews of existing claims to ensure that appropriate management is being applied and that realistic claim estimates are included in financial </w:t>
      </w:r>
      <w:proofErr w:type="gramStart"/>
      <w:r w:rsidRPr="00987FC6">
        <w:rPr>
          <w:szCs w:val="24"/>
        </w:rPr>
        <w:t>statements;</w:t>
      </w:r>
      <w:proofErr w:type="gramEnd"/>
    </w:p>
    <w:p w14:paraId="0AD5227D"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facilitate agency access to the claims reporting and data analysis to support a risk managed approach to operational and asset </w:t>
      </w:r>
      <w:proofErr w:type="gramStart"/>
      <w:r w:rsidRPr="00987FC6">
        <w:rPr>
          <w:szCs w:val="24"/>
        </w:rPr>
        <w:t>management;</w:t>
      </w:r>
      <w:proofErr w:type="gramEnd"/>
    </w:p>
    <w:p w14:paraId="2D98BD20"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continue to assist agencies with the application of the ACT Government Risk Management </w:t>
      </w:r>
      <w:proofErr w:type="gramStart"/>
      <w:r>
        <w:rPr>
          <w:szCs w:val="24"/>
        </w:rPr>
        <w:t>Policy</w:t>
      </w:r>
      <w:r w:rsidRPr="00987FC6">
        <w:rPr>
          <w:szCs w:val="24"/>
        </w:rPr>
        <w:t>;</w:t>
      </w:r>
      <w:proofErr w:type="gramEnd"/>
    </w:p>
    <w:p w14:paraId="579C3271"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work with agencies to reduce the number and severity of incidents and ultimate claims </w:t>
      </w:r>
      <w:proofErr w:type="gramStart"/>
      <w:r w:rsidRPr="00987FC6">
        <w:rPr>
          <w:szCs w:val="24"/>
        </w:rPr>
        <w:t>cost;</w:t>
      </w:r>
      <w:proofErr w:type="gramEnd"/>
    </w:p>
    <w:p w14:paraId="1E47ED46" w14:textId="77777777" w:rsidR="00963D5B" w:rsidRPr="00987FC6" w:rsidRDefault="00963D5B" w:rsidP="00963D5B">
      <w:pPr>
        <w:pStyle w:val="Normal10"/>
        <w:numPr>
          <w:ilvl w:val="0"/>
          <w:numId w:val="38"/>
        </w:numPr>
        <w:spacing w:before="0" w:after="80"/>
        <w:ind w:left="1077" w:hanging="357"/>
        <w:rPr>
          <w:szCs w:val="24"/>
        </w:rPr>
      </w:pPr>
      <w:r w:rsidRPr="00987FC6">
        <w:rPr>
          <w:szCs w:val="24"/>
        </w:rPr>
        <w:t xml:space="preserve">deliver to agencies a program of general and targeted risk management </w:t>
      </w:r>
      <w:proofErr w:type="gramStart"/>
      <w:r w:rsidRPr="00987FC6">
        <w:rPr>
          <w:szCs w:val="24"/>
        </w:rPr>
        <w:t>training;</w:t>
      </w:r>
      <w:proofErr w:type="gramEnd"/>
    </w:p>
    <w:p w14:paraId="48665033" w14:textId="77777777" w:rsidR="00963D5B" w:rsidRPr="007E6A56" w:rsidRDefault="00963D5B" w:rsidP="00963D5B">
      <w:pPr>
        <w:pStyle w:val="Normal10"/>
        <w:numPr>
          <w:ilvl w:val="0"/>
          <w:numId w:val="38"/>
        </w:numPr>
        <w:spacing w:before="0" w:after="80"/>
        <w:ind w:left="1077" w:hanging="357"/>
        <w:rPr>
          <w:szCs w:val="24"/>
        </w:rPr>
      </w:pPr>
      <w:r w:rsidRPr="007E6A56">
        <w:rPr>
          <w:szCs w:val="24"/>
        </w:rPr>
        <w:lastRenderedPageBreak/>
        <w:t>administer the Office of the Nominal Defendant of the ACT; and</w:t>
      </w:r>
    </w:p>
    <w:p w14:paraId="181F9018" w14:textId="77777777" w:rsidR="00963D5B" w:rsidRDefault="00963D5B" w:rsidP="00963D5B">
      <w:pPr>
        <w:pStyle w:val="Normal10"/>
        <w:numPr>
          <w:ilvl w:val="0"/>
          <w:numId w:val="38"/>
        </w:numPr>
        <w:spacing w:before="0" w:after="80"/>
        <w:ind w:left="1077" w:hanging="357"/>
        <w:rPr>
          <w:szCs w:val="24"/>
        </w:rPr>
      </w:pPr>
      <w:r w:rsidRPr="007E6A56">
        <w:rPr>
          <w:szCs w:val="24"/>
        </w:rPr>
        <w:t>administer the Default Insurance Fund on behalf of the Chief Minister, Treasury and Economic Development Directorate</w:t>
      </w:r>
    </w:p>
    <w:p w14:paraId="7B343223" w14:textId="77777777" w:rsidR="00963D5B" w:rsidRDefault="00963D5B" w:rsidP="00963D5B">
      <w:pPr>
        <w:pStyle w:val="DotPoint"/>
        <w:numPr>
          <w:ilvl w:val="0"/>
          <w:numId w:val="0"/>
        </w:numPr>
        <w:spacing w:before="120" w:line="276" w:lineRule="auto"/>
        <w:ind w:left="360" w:hanging="360"/>
      </w:pPr>
    </w:p>
    <w:p w14:paraId="02FA6442" w14:textId="20CFA9E9" w:rsidR="00B6194A" w:rsidRPr="00437549" w:rsidRDefault="005C4156" w:rsidP="00437549">
      <w:pPr>
        <w:pStyle w:val="Heading1"/>
        <w:pBdr>
          <w:bottom w:val="single" w:sz="12" w:space="0" w:color="auto"/>
        </w:pBdr>
        <w:rPr>
          <w:rFonts w:asciiTheme="minorHAnsi" w:hAnsiTheme="minorHAnsi"/>
          <w:sz w:val="32"/>
        </w:rPr>
      </w:pPr>
      <w:r>
        <w:rPr>
          <w:rFonts w:asciiTheme="minorHAnsi" w:hAnsiTheme="minorHAnsi"/>
          <w:sz w:val="32"/>
        </w:rPr>
        <w:t>EXECUTIVE CAPABILITIES</w:t>
      </w:r>
    </w:p>
    <w:p w14:paraId="5AE4F6B1" w14:textId="77777777" w:rsidR="00D40B56" w:rsidRPr="0020075E" w:rsidRDefault="00D40B56" w:rsidP="00D40B56">
      <w:pPr>
        <w:spacing w:before="240" w:line="276" w:lineRule="auto"/>
        <w:rPr>
          <w:szCs w:val="24"/>
        </w:rPr>
      </w:pPr>
      <w:r w:rsidRPr="0020075E">
        <w:rPr>
          <w:szCs w:val="24"/>
        </w:rPr>
        <w:t>Applications should address the selection criteria below which are based on the ACTPS Executive Capabilities:</w:t>
      </w:r>
    </w:p>
    <w:p w14:paraId="1CD8BF6B" w14:textId="77777777" w:rsidR="00D40B56" w:rsidRPr="0020075E" w:rsidRDefault="00D40B56" w:rsidP="00D40B56">
      <w:pPr>
        <w:spacing w:before="240" w:line="276" w:lineRule="auto"/>
        <w:rPr>
          <w:b/>
          <w:szCs w:val="24"/>
        </w:rPr>
      </w:pPr>
      <w:r w:rsidRPr="0020075E">
        <w:rPr>
          <w:b/>
          <w:szCs w:val="24"/>
        </w:rPr>
        <w:t>Leads and values people</w:t>
      </w:r>
    </w:p>
    <w:p w14:paraId="4234318E" w14:textId="77777777" w:rsidR="00D40B56" w:rsidRPr="0020075E" w:rsidRDefault="00D40B56" w:rsidP="00D40B56">
      <w:pPr>
        <w:pStyle w:val="DotPoint"/>
        <w:numPr>
          <w:ilvl w:val="0"/>
          <w:numId w:val="21"/>
        </w:numPr>
        <w:spacing w:line="276" w:lineRule="auto"/>
        <w:ind w:left="1080"/>
      </w:pPr>
      <w:r w:rsidRPr="0020075E">
        <w:t>Motivates and develops people</w:t>
      </w:r>
    </w:p>
    <w:p w14:paraId="675DEB93" w14:textId="77777777" w:rsidR="00D40B56" w:rsidRPr="0020075E" w:rsidRDefault="00D40B56" w:rsidP="00D40B56">
      <w:pPr>
        <w:pStyle w:val="DotPoint"/>
        <w:numPr>
          <w:ilvl w:val="0"/>
          <w:numId w:val="21"/>
        </w:numPr>
        <w:spacing w:line="276" w:lineRule="auto"/>
        <w:ind w:left="1080"/>
      </w:pPr>
      <w:r w:rsidRPr="0020075E">
        <w:t>Values diversity and respects individuals</w:t>
      </w:r>
    </w:p>
    <w:p w14:paraId="19236230" w14:textId="77777777" w:rsidR="00D40B56" w:rsidRPr="0020075E" w:rsidRDefault="00D40B56" w:rsidP="00D40B56">
      <w:pPr>
        <w:pStyle w:val="DotPoint"/>
        <w:numPr>
          <w:ilvl w:val="0"/>
          <w:numId w:val="21"/>
        </w:numPr>
        <w:spacing w:line="276" w:lineRule="auto"/>
        <w:ind w:left="1080"/>
      </w:pPr>
      <w:r w:rsidRPr="0020075E">
        <w:t>Builds a culture of improving practice</w:t>
      </w:r>
    </w:p>
    <w:p w14:paraId="7D7A819B" w14:textId="77777777" w:rsidR="00D40B56" w:rsidRPr="0020075E" w:rsidRDefault="00D40B56" w:rsidP="00D40B56">
      <w:pPr>
        <w:spacing w:before="240" w:line="276" w:lineRule="auto"/>
        <w:rPr>
          <w:b/>
          <w:szCs w:val="24"/>
        </w:rPr>
      </w:pPr>
      <w:r w:rsidRPr="0020075E">
        <w:rPr>
          <w:b/>
          <w:szCs w:val="24"/>
        </w:rPr>
        <w:t>Shapes strategic thinking</w:t>
      </w:r>
    </w:p>
    <w:p w14:paraId="5FCB2406" w14:textId="77777777" w:rsidR="00D40B56" w:rsidRPr="0020075E" w:rsidRDefault="00D40B56" w:rsidP="00D40B56">
      <w:pPr>
        <w:pStyle w:val="DotPoint"/>
        <w:numPr>
          <w:ilvl w:val="0"/>
          <w:numId w:val="21"/>
        </w:numPr>
        <w:spacing w:line="276" w:lineRule="auto"/>
        <w:ind w:left="1080"/>
      </w:pPr>
      <w:r w:rsidRPr="0020075E">
        <w:t>Inspires a sense of purpose and direction</w:t>
      </w:r>
    </w:p>
    <w:p w14:paraId="0F31D8D1" w14:textId="77777777" w:rsidR="00D40B56" w:rsidRPr="0020075E" w:rsidRDefault="00D40B56" w:rsidP="00D40B56">
      <w:pPr>
        <w:pStyle w:val="DotPoint"/>
        <w:numPr>
          <w:ilvl w:val="0"/>
          <w:numId w:val="21"/>
        </w:numPr>
        <w:spacing w:line="276" w:lineRule="auto"/>
        <w:ind w:left="1080"/>
      </w:pPr>
      <w:r w:rsidRPr="0020075E">
        <w:t>Encourages innovation and engages with risk</w:t>
      </w:r>
    </w:p>
    <w:p w14:paraId="06578D37" w14:textId="77777777" w:rsidR="00D40B56" w:rsidRPr="0020075E" w:rsidRDefault="00D40B56" w:rsidP="00D40B56">
      <w:pPr>
        <w:pStyle w:val="DotPoint"/>
        <w:numPr>
          <w:ilvl w:val="0"/>
          <w:numId w:val="21"/>
        </w:numPr>
        <w:spacing w:line="276" w:lineRule="auto"/>
        <w:ind w:left="1080"/>
      </w:pPr>
      <w:r w:rsidRPr="0020075E">
        <w:t>Thinks broadly and develops solutions</w:t>
      </w:r>
    </w:p>
    <w:p w14:paraId="67D12ECD" w14:textId="77777777" w:rsidR="00D40B56" w:rsidRPr="0020075E" w:rsidRDefault="00D40B56" w:rsidP="00D40B56">
      <w:pPr>
        <w:spacing w:before="240" w:line="276" w:lineRule="auto"/>
        <w:rPr>
          <w:b/>
          <w:szCs w:val="24"/>
        </w:rPr>
      </w:pPr>
      <w:r w:rsidRPr="0020075E">
        <w:rPr>
          <w:b/>
          <w:szCs w:val="24"/>
        </w:rPr>
        <w:t>Achieve results with integrity</w:t>
      </w:r>
    </w:p>
    <w:p w14:paraId="5EFD54AC" w14:textId="77777777" w:rsidR="00D40B56" w:rsidRPr="0020075E" w:rsidRDefault="00D40B56" w:rsidP="00D40B56">
      <w:pPr>
        <w:pStyle w:val="DotPoint"/>
        <w:numPr>
          <w:ilvl w:val="0"/>
          <w:numId w:val="21"/>
        </w:numPr>
        <w:spacing w:line="276" w:lineRule="auto"/>
        <w:ind w:left="1080"/>
      </w:pPr>
      <w:r w:rsidRPr="0020075E">
        <w:t xml:space="preserve">Develops organisational capability to deliver results </w:t>
      </w:r>
    </w:p>
    <w:p w14:paraId="37A64165" w14:textId="77777777" w:rsidR="00D40B56" w:rsidRPr="0020075E" w:rsidRDefault="00D40B56" w:rsidP="00D40B56">
      <w:pPr>
        <w:pStyle w:val="DotPoint"/>
        <w:numPr>
          <w:ilvl w:val="0"/>
          <w:numId w:val="21"/>
        </w:numPr>
        <w:spacing w:line="276" w:lineRule="auto"/>
        <w:ind w:left="1080"/>
      </w:pPr>
      <w:r w:rsidRPr="0020075E">
        <w:t>Manages resources wisely and with probity</w:t>
      </w:r>
    </w:p>
    <w:p w14:paraId="0027A3A6" w14:textId="77777777" w:rsidR="00D40B56" w:rsidRPr="0020075E" w:rsidRDefault="00D40B56" w:rsidP="00D40B56">
      <w:pPr>
        <w:pStyle w:val="DotPoint"/>
        <w:numPr>
          <w:ilvl w:val="0"/>
          <w:numId w:val="21"/>
        </w:numPr>
        <w:spacing w:line="276" w:lineRule="auto"/>
        <w:ind w:left="1080"/>
      </w:pPr>
      <w:r w:rsidRPr="0020075E">
        <w:t xml:space="preserve">Progresses </w:t>
      </w:r>
      <w:proofErr w:type="gramStart"/>
      <w:r w:rsidRPr="0020075E">
        <w:t>evidence based</w:t>
      </w:r>
      <w:proofErr w:type="gramEnd"/>
      <w:r w:rsidRPr="0020075E">
        <w:t xml:space="preserve"> policies and procedures</w:t>
      </w:r>
    </w:p>
    <w:p w14:paraId="0BBDD69F" w14:textId="77777777" w:rsidR="00D40B56" w:rsidRPr="0020075E" w:rsidRDefault="00D40B56" w:rsidP="00D40B56">
      <w:pPr>
        <w:pStyle w:val="DotPoint"/>
        <w:numPr>
          <w:ilvl w:val="0"/>
          <w:numId w:val="21"/>
        </w:numPr>
        <w:spacing w:line="276" w:lineRule="auto"/>
        <w:ind w:left="1080"/>
      </w:pPr>
      <w:r w:rsidRPr="0020075E">
        <w:t>Shows sound judgement, is responsive and ethical</w:t>
      </w:r>
    </w:p>
    <w:p w14:paraId="0CDF57E6" w14:textId="77777777" w:rsidR="00D40B56" w:rsidRPr="0020075E" w:rsidRDefault="00D40B56" w:rsidP="00D40B56">
      <w:pPr>
        <w:spacing w:before="240" w:line="276" w:lineRule="auto"/>
        <w:rPr>
          <w:b/>
          <w:szCs w:val="24"/>
        </w:rPr>
      </w:pPr>
      <w:r w:rsidRPr="0020075E">
        <w:rPr>
          <w:b/>
          <w:szCs w:val="24"/>
        </w:rPr>
        <w:t>Fosters collaboration</w:t>
      </w:r>
    </w:p>
    <w:p w14:paraId="6F3BD501" w14:textId="77777777" w:rsidR="00D40B56" w:rsidRPr="0020075E" w:rsidRDefault="00D40B56" w:rsidP="00D40B56">
      <w:pPr>
        <w:pStyle w:val="DotPoint"/>
        <w:numPr>
          <w:ilvl w:val="0"/>
          <w:numId w:val="21"/>
        </w:numPr>
        <w:spacing w:line="276" w:lineRule="auto"/>
        <w:ind w:left="1080"/>
      </w:pPr>
      <w:r w:rsidRPr="0020075E">
        <w:t>Listens and communicates with influence</w:t>
      </w:r>
    </w:p>
    <w:p w14:paraId="65677CBA" w14:textId="77777777" w:rsidR="00D40B56" w:rsidRPr="0020075E" w:rsidRDefault="00D40B56" w:rsidP="00D40B56">
      <w:pPr>
        <w:pStyle w:val="DotPoint"/>
        <w:numPr>
          <w:ilvl w:val="0"/>
          <w:numId w:val="21"/>
        </w:numPr>
        <w:spacing w:line="276" w:lineRule="auto"/>
        <w:ind w:left="1080"/>
      </w:pPr>
      <w:r w:rsidRPr="0020075E">
        <w:t>Engages efficiently across government</w:t>
      </w:r>
    </w:p>
    <w:p w14:paraId="4E28DE23" w14:textId="77777777" w:rsidR="00D40B56" w:rsidRPr="0020075E" w:rsidRDefault="00D40B56" w:rsidP="00D40B56">
      <w:pPr>
        <w:pStyle w:val="DotPoint"/>
        <w:numPr>
          <w:ilvl w:val="0"/>
          <w:numId w:val="21"/>
        </w:numPr>
        <w:spacing w:line="276" w:lineRule="auto"/>
        <w:ind w:left="1080"/>
      </w:pPr>
      <w:r w:rsidRPr="0020075E">
        <w:t>Builds and maintains key relationships</w:t>
      </w:r>
    </w:p>
    <w:p w14:paraId="10DEB424" w14:textId="77777777" w:rsidR="00D40B56" w:rsidRPr="0020075E" w:rsidRDefault="00D40B56" w:rsidP="00D40B56">
      <w:pPr>
        <w:spacing w:before="240" w:line="276" w:lineRule="auto"/>
        <w:rPr>
          <w:b/>
          <w:szCs w:val="24"/>
        </w:rPr>
      </w:pPr>
      <w:r w:rsidRPr="0020075E">
        <w:rPr>
          <w:b/>
          <w:szCs w:val="24"/>
        </w:rPr>
        <w:t>Exemplifies citizen, community and service focus</w:t>
      </w:r>
    </w:p>
    <w:p w14:paraId="4AB1913C" w14:textId="77777777" w:rsidR="00D40B56" w:rsidRPr="0020075E" w:rsidRDefault="00D40B56" w:rsidP="00D40B56">
      <w:pPr>
        <w:pStyle w:val="DotPoint"/>
        <w:numPr>
          <w:ilvl w:val="0"/>
          <w:numId w:val="21"/>
        </w:numPr>
        <w:spacing w:line="276" w:lineRule="auto"/>
        <w:ind w:left="1080"/>
      </w:pPr>
      <w:r w:rsidRPr="0020075E">
        <w:t>Understands, anticipates and evaluates client needs</w:t>
      </w:r>
    </w:p>
    <w:p w14:paraId="191D8191" w14:textId="77777777" w:rsidR="00D40B56" w:rsidRPr="0020075E" w:rsidRDefault="00D40B56" w:rsidP="00D40B56">
      <w:pPr>
        <w:pStyle w:val="DotPoint"/>
        <w:numPr>
          <w:ilvl w:val="0"/>
          <w:numId w:val="21"/>
        </w:numPr>
        <w:spacing w:line="276" w:lineRule="auto"/>
        <w:ind w:left="1080"/>
      </w:pPr>
      <w:r w:rsidRPr="0020075E">
        <w:t>Creates partnerships and co-operation</w:t>
      </w:r>
    </w:p>
    <w:p w14:paraId="1C005831" w14:textId="77777777" w:rsidR="00D40B56" w:rsidRPr="0020075E" w:rsidRDefault="00D40B56" w:rsidP="00D40B56">
      <w:pPr>
        <w:pStyle w:val="DotPoint"/>
        <w:numPr>
          <w:ilvl w:val="0"/>
          <w:numId w:val="21"/>
        </w:numPr>
        <w:spacing w:line="276" w:lineRule="auto"/>
        <w:ind w:left="1080"/>
      </w:pPr>
      <w:r w:rsidRPr="0020075E">
        <w:t>Works to improve outcomes</w:t>
      </w:r>
    </w:p>
    <w:p w14:paraId="54441256" w14:textId="77777777" w:rsidR="00D40B56" w:rsidRDefault="00D40B56" w:rsidP="00D40B56">
      <w:pPr>
        <w:suppressAutoHyphens w:val="0"/>
        <w:spacing w:after="0"/>
        <w:rPr>
          <w:szCs w:val="24"/>
        </w:rPr>
      </w:pPr>
      <w:r w:rsidRPr="0020075E">
        <w:rPr>
          <w:szCs w:val="24"/>
        </w:rPr>
        <w:t>Executive Capabilities are a way of describing the behaviours that characterise successful ACTPS executives and the values and personal attributes that support these behaviours.  They also provide an integrated and consistent means of assisting executives to identify developmental needs and achieve significant and measurable growth in areas such as leadership, strategic vision and effective management.</w:t>
      </w:r>
    </w:p>
    <w:p w14:paraId="52805278" w14:textId="77777777" w:rsidR="00A8685C" w:rsidRDefault="00A8685C" w:rsidP="00A8685C">
      <w:pPr>
        <w:spacing w:before="120"/>
        <w:rPr>
          <w:rFonts w:cs="Arial"/>
          <w:szCs w:val="24"/>
        </w:rPr>
      </w:pPr>
      <w:r>
        <w:rPr>
          <w:rFonts w:cs="Arial"/>
          <w:szCs w:val="24"/>
        </w:rPr>
        <w:lastRenderedPageBreak/>
        <w:t xml:space="preserve">Information on Executive Capabilities for the ACTPS is available at </w:t>
      </w:r>
      <w:hyperlink r:id="rId13" w:history="1">
        <w:r>
          <w:rPr>
            <w:rStyle w:val="Hyperlink"/>
          </w:rPr>
          <w:t>https://www.cmtedd.act.gov.au/employment-framework/for-executives/actps-executive-employment-conditions</w:t>
        </w:r>
      </w:hyperlink>
      <w:r>
        <w:t xml:space="preserve"> </w:t>
      </w:r>
    </w:p>
    <w:p w14:paraId="0CA6F902" w14:textId="19E455B0" w:rsidR="00015483" w:rsidRPr="002A43D2" w:rsidRDefault="005C4156" w:rsidP="005C4156">
      <w:pPr>
        <w:suppressAutoHyphens w:val="0"/>
        <w:spacing w:after="0"/>
      </w:pPr>
      <w:r>
        <w:t xml:space="preserve">Applicants with </w:t>
      </w:r>
      <w:r w:rsidR="00F72360">
        <w:t>insurance related</w:t>
      </w:r>
      <w:r>
        <w:t xml:space="preserve"> and risk management experience is highly desirable. </w:t>
      </w: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8EBF" w14:textId="77777777" w:rsidR="0075291D" w:rsidRDefault="0075291D" w:rsidP="00456927">
      <w:pPr>
        <w:spacing w:after="0"/>
      </w:pPr>
      <w:r>
        <w:separator/>
      </w:r>
    </w:p>
  </w:endnote>
  <w:endnote w:type="continuationSeparator" w:id="0">
    <w:p w14:paraId="3A8BE11B" w14:textId="77777777" w:rsidR="0075291D" w:rsidRDefault="0075291D"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9F9D"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6E65497C"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0610"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6DF450C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E42C" w14:textId="77777777" w:rsidR="0075291D" w:rsidRDefault="0075291D" w:rsidP="00456927">
      <w:pPr>
        <w:spacing w:after="0"/>
      </w:pPr>
      <w:r>
        <w:separator/>
      </w:r>
    </w:p>
  </w:footnote>
  <w:footnote w:type="continuationSeparator" w:id="0">
    <w:p w14:paraId="32D103F8" w14:textId="77777777" w:rsidR="0075291D" w:rsidRDefault="0075291D"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5A4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07B07A3C"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23C7"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9CCF"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9BC7E86"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F05731"/>
    <w:multiLevelType w:val="hybridMultilevel"/>
    <w:tmpl w:val="923A2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7"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6"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4C1D02"/>
    <w:multiLevelType w:val="hybridMultilevel"/>
    <w:tmpl w:val="39FE388E"/>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270899"/>
    <w:multiLevelType w:val="singleLevel"/>
    <w:tmpl w:val="0C09000F"/>
    <w:lvl w:ilvl="0">
      <w:start w:val="1"/>
      <w:numFmt w:val="decimal"/>
      <w:lvlText w:val="%1."/>
      <w:lvlJc w:val="left"/>
      <w:pPr>
        <w:ind w:left="360" w:hanging="360"/>
      </w:pPr>
    </w:lvl>
  </w:abstractNum>
  <w:abstractNum w:abstractNumId="3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FF47EE"/>
    <w:multiLevelType w:val="hybridMultilevel"/>
    <w:tmpl w:val="98AC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8027043">
    <w:abstractNumId w:val="15"/>
  </w:num>
  <w:num w:numId="2" w16cid:durableId="504368294">
    <w:abstractNumId w:val="15"/>
  </w:num>
  <w:num w:numId="3" w16cid:durableId="525142124">
    <w:abstractNumId w:val="16"/>
  </w:num>
  <w:num w:numId="4" w16cid:durableId="1874729103">
    <w:abstractNumId w:val="15"/>
  </w:num>
  <w:num w:numId="5" w16cid:durableId="24209397">
    <w:abstractNumId w:val="16"/>
  </w:num>
  <w:num w:numId="6" w16cid:durableId="410735725">
    <w:abstractNumId w:val="2"/>
  </w:num>
  <w:num w:numId="7" w16cid:durableId="323701013">
    <w:abstractNumId w:val="0"/>
  </w:num>
  <w:num w:numId="8" w16cid:durableId="147597423">
    <w:abstractNumId w:val="18"/>
  </w:num>
  <w:num w:numId="9" w16cid:durableId="949359429">
    <w:abstractNumId w:val="22"/>
  </w:num>
  <w:num w:numId="10" w16cid:durableId="1823277677">
    <w:abstractNumId w:val="11"/>
  </w:num>
  <w:num w:numId="11" w16cid:durableId="1472556084">
    <w:abstractNumId w:val="30"/>
  </w:num>
  <w:num w:numId="12" w16cid:durableId="1099762935">
    <w:abstractNumId w:val="7"/>
  </w:num>
  <w:num w:numId="13" w16cid:durableId="100885158">
    <w:abstractNumId w:val="28"/>
  </w:num>
  <w:num w:numId="14" w16cid:durableId="12386971">
    <w:abstractNumId w:val="10"/>
  </w:num>
  <w:num w:numId="15" w16cid:durableId="1238787537">
    <w:abstractNumId w:val="34"/>
  </w:num>
  <w:num w:numId="16" w16cid:durableId="363140176">
    <w:abstractNumId w:val="31"/>
  </w:num>
  <w:num w:numId="17" w16cid:durableId="933396443">
    <w:abstractNumId w:val="6"/>
  </w:num>
  <w:num w:numId="18" w16cid:durableId="492572529">
    <w:abstractNumId w:val="27"/>
  </w:num>
  <w:num w:numId="19" w16cid:durableId="1078670101">
    <w:abstractNumId w:val="25"/>
  </w:num>
  <w:num w:numId="20" w16cid:durableId="1797403387">
    <w:abstractNumId w:val="21"/>
  </w:num>
  <w:num w:numId="21" w16cid:durableId="1583831585">
    <w:abstractNumId w:val="9"/>
  </w:num>
  <w:num w:numId="22" w16cid:durableId="213397885">
    <w:abstractNumId w:val="24"/>
  </w:num>
  <w:num w:numId="23" w16cid:durableId="420102762">
    <w:abstractNumId w:val="1"/>
  </w:num>
  <w:num w:numId="24" w16cid:durableId="1824615960">
    <w:abstractNumId w:val="17"/>
  </w:num>
  <w:num w:numId="25" w16cid:durableId="572930057">
    <w:abstractNumId w:val="12"/>
  </w:num>
  <w:num w:numId="26" w16cid:durableId="825585613">
    <w:abstractNumId w:val="13"/>
  </w:num>
  <w:num w:numId="27" w16cid:durableId="156502820">
    <w:abstractNumId w:val="32"/>
  </w:num>
  <w:num w:numId="28" w16cid:durableId="1858929302">
    <w:abstractNumId w:val="14"/>
  </w:num>
  <w:num w:numId="29" w16cid:durableId="1840581521">
    <w:abstractNumId w:val="4"/>
  </w:num>
  <w:num w:numId="30" w16cid:durableId="74472416">
    <w:abstractNumId w:val="5"/>
  </w:num>
  <w:num w:numId="31" w16cid:durableId="1621717693">
    <w:abstractNumId w:val="26"/>
  </w:num>
  <w:num w:numId="32" w16cid:durableId="2003197071">
    <w:abstractNumId w:val="19"/>
  </w:num>
  <w:num w:numId="33" w16cid:durableId="988362472">
    <w:abstractNumId w:val="23"/>
  </w:num>
  <w:num w:numId="34" w16cid:durableId="705251886">
    <w:abstractNumId w:val="8"/>
  </w:num>
  <w:num w:numId="35" w16cid:durableId="20167611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2950158">
    <w:abstractNumId w:val="33"/>
  </w:num>
  <w:num w:numId="37" w16cid:durableId="1435251854">
    <w:abstractNumId w:val="20"/>
  </w:num>
  <w:num w:numId="38" w16cid:durableId="1831823555">
    <w:abstractNumId w:val="29"/>
  </w:num>
  <w:num w:numId="39" w16cid:durableId="1387334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40CD3"/>
    <w:rsid w:val="00041A76"/>
    <w:rsid w:val="00044187"/>
    <w:rsid w:val="000456E0"/>
    <w:rsid w:val="00045D17"/>
    <w:rsid w:val="00051744"/>
    <w:rsid w:val="00057CF9"/>
    <w:rsid w:val="00061670"/>
    <w:rsid w:val="00067F5C"/>
    <w:rsid w:val="00072674"/>
    <w:rsid w:val="00074DA8"/>
    <w:rsid w:val="00075C33"/>
    <w:rsid w:val="00083084"/>
    <w:rsid w:val="00090C5A"/>
    <w:rsid w:val="00094562"/>
    <w:rsid w:val="000A5186"/>
    <w:rsid w:val="000B622C"/>
    <w:rsid w:val="000C3654"/>
    <w:rsid w:val="000C452E"/>
    <w:rsid w:val="000E2939"/>
    <w:rsid w:val="000E639E"/>
    <w:rsid w:val="000F2684"/>
    <w:rsid w:val="000F2688"/>
    <w:rsid w:val="0010052B"/>
    <w:rsid w:val="00114CE0"/>
    <w:rsid w:val="00127312"/>
    <w:rsid w:val="001359D1"/>
    <w:rsid w:val="001429A6"/>
    <w:rsid w:val="001501F0"/>
    <w:rsid w:val="0015056D"/>
    <w:rsid w:val="001552C6"/>
    <w:rsid w:val="00160D2A"/>
    <w:rsid w:val="00166318"/>
    <w:rsid w:val="0016790E"/>
    <w:rsid w:val="00173E02"/>
    <w:rsid w:val="0017746E"/>
    <w:rsid w:val="00183A2A"/>
    <w:rsid w:val="00185003"/>
    <w:rsid w:val="001872FC"/>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2CDE"/>
    <w:rsid w:val="001F76A4"/>
    <w:rsid w:val="002014E5"/>
    <w:rsid w:val="00204473"/>
    <w:rsid w:val="0020493E"/>
    <w:rsid w:val="002113B4"/>
    <w:rsid w:val="0021151E"/>
    <w:rsid w:val="00214732"/>
    <w:rsid w:val="0021508E"/>
    <w:rsid w:val="00220092"/>
    <w:rsid w:val="0022484E"/>
    <w:rsid w:val="0022677F"/>
    <w:rsid w:val="0023024E"/>
    <w:rsid w:val="00231B57"/>
    <w:rsid w:val="0023640E"/>
    <w:rsid w:val="00243603"/>
    <w:rsid w:val="0025067E"/>
    <w:rsid w:val="00252449"/>
    <w:rsid w:val="002545D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523D"/>
    <w:rsid w:val="00326758"/>
    <w:rsid w:val="00327679"/>
    <w:rsid w:val="0033135C"/>
    <w:rsid w:val="00334F25"/>
    <w:rsid w:val="0033768C"/>
    <w:rsid w:val="00344845"/>
    <w:rsid w:val="003461EF"/>
    <w:rsid w:val="00347432"/>
    <w:rsid w:val="00350170"/>
    <w:rsid w:val="0035281F"/>
    <w:rsid w:val="0035537A"/>
    <w:rsid w:val="00356DD0"/>
    <w:rsid w:val="003660FD"/>
    <w:rsid w:val="00366983"/>
    <w:rsid w:val="00367C98"/>
    <w:rsid w:val="00373FED"/>
    <w:rsid w:val="003743B3"/>
    <w:rsid w:val="00384332"/>
    <w:rsid w:val="003855DB"/>
    <w:rsid w:val="0039040A"/>
    <w:rsid w:val="00392AFC"/>
    <w:rsid w:val="00394A89"/>
    <w:rsid w:val="003958AF"/>
    <w:rsid w:val="00395E36"/>
    <w:rsid w:val="003A3785"/>
    <w:rsid w:val="003B07BD"/>
    <w:rsid w:val="003B7B87"/>
    <w:rsid w:val="003C6108"/>
    <w:rsid w:val="003C6256"/>
    <w:rsid w:val="003D422A"/>
    <w:rsid w:val="00402D13"/>
    <w:rsid w:val="004061F4"/>
    <w:rsid w:val="00410BF0"/>
    <w:rsid w:val="004121AA"/>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4A1C"/>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F2565"/>
    <w:rsid w:val="004F3F6F"/>
    <w:rsid w:val="004F4613"/>
    <w:rsid w:val="004F46AC"/>
    <w:rsid w:val="00505A6D"/>
    <w:rsid w:val="00507949"/>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C4156"/>
    <w:rsid w:val="005D4959"/>
    <w:rsid w:val="005D4EDB"/>
    <w:rsid w:val="005D5063"/>
    <w:rsid w:val="005E0077"/>
    <w:rsid w:val="005E2EBD"/>
    <w:rsid w:val="005E4E9D"/>
    <w:rsid w:val="005F1480"/>
    <w:rsid w:val="005F1A2B"/>
    <w:rsid w:val="005F1B26"/>
    <w:rsid w:val="00601827"/>
    <w:rsid w:val="006030D0"/>
    <w:rsid w:val="00604AD4"/>
    <w:rsid w:val="00604B5C"/>
    <w:rsid w:val="006055C3"/>
    <w:rsid w:val="00615D88"/>
    <w:rsid w:val="00621532"/>
    <w:rsid w:val="00622D9B"/>
    <w:rsid w:val="00626AEC"/>
    <w:rsid w:val="00633CAE"/>
    <w:rsid w:val="00634E13"/>
    <w:rsid w:val="0064666C"/>
    <w:rsid w:val="006522B3"/>
    <w:rsid w:val="00653FBE"/>
    <w:rsid w:val="00661329"/>
    <w:rsid w:val="006616A2"/>
    <w:rsid w:val="00665693"/>
    <w:rsid w:val="00666999"/>
    <w:rsid w:val="00676EE5"/>
    <w:rsid w:val="006822CC"/>
    <w:rsid w:val="00685107"/>
    <w:rsid w:val="006873BA"/>
    <w:rsid w:val="006912A5"/>
    <w:rsid w:val="0069634D"/>
    <w:rsid w:val="006A159D"/>
    <w:rsid w:val="006B5CD6"/>
    <w:rsid w:val="006C102C"/>
    <w:rsid w:val="006C2F75"/>
    <w:rsid w:val="006C3FCC"/>
    <w:rsid w:val="006C656E"/>
    <w:rsid w:val="006C7246"/>
    <w:rsid w:val="006C74CE"/>
    <w:rsid w:val="006E453E"/>
    <w:rsid w:val="006F09E8"/>
    <w:rsid w:val="007010FB"/>
    <w:rsid w:val="00701A46"/>
    <w:rsid w:val="007117A5"/>
    <w:rsid w:val="00712EF1"/>
    <w:rsid w:val="00715C75"/>
    <w:rsid w:val="00717B1B"/>
    <w:rsid w:val="0072498E"/>
    <w:rsid w:val="00725A09"/>
    <w:rsid w:val="00727237"/>
    <w:rsid w:val="007471D6"/>
    <w:rsid w:val="0075291D"/>
    <w:rsid w:val="00753085"/>
    <w:rsid w:val="00764EF4"/>
    <w:rsid w:val="007774E5"/>
    <w:rsid w:val="007B23B6"/>
    <w:rsid w:val="007B3987"/>
    <w:rsid w:val="007B4877"/>
    <w:rsid w:val="007C029B"/>
    <w:rsid w:val="007C03C0"/>
    <w:rsid w:val="007C257B"/>
    <w:rsid w:val="007C40E2"/>
    <w:rsid w:val="007E23ED"/>
    <w:rsid w:val="007E396F"/>
    <w:rsid w:val="007E3B64"/>
    <w:rsid w:val="007E4124"/>
    <w:rsid w:val="007F088F"/>
    <w:rsid w:val="007F332D"/>
    <w:rsid w:val="00801DAF"/>
    <w:rsid w:val="00802C7D"/>
    <w:rsid w:val="00810089"/>
    <w:rsid w:val="00814878"/>
    <w:rsid w:val="0081518C"/>
    <w:rsid w:val="00816ACF"/>
    <w:rsid w:val="00820354"/>
    <w:rsid w:val="00827843"/>
    <w:rsid w:val="008343E7"/>
    <w:rsid w:val="0083521F"/>
    <w:rsid w:val="00853027"/>
    <w:rsid w:val="0085512F"/>
    <w:rsid w:val="0085751D"/>
    <w:rsid w:val="00860D79"/>
    <w:rsid w:val="008612C8"/>
    <w:rsid w:val="008707DA"/>
    <w:rsid w:val="008778EF"/>
    <w:rsid w:val="00887553"/>
    <w:rsid w:val="008B22B1"/>
    <w:rsid w:val="008C40B5"/>
    <w:rsid w:val="008C4982"/>
    <w:rsid w:val="008C5432"/>
    <w:rsid w:val="008C5D8D"/>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0627"/>
    <w:rsid w:val="00921435"/>
    <w:rsid w:val="00925679"/>
    <w:rsid w:val="00925D84"/>
    <w:rsid w:val="00926CB8"/>
    <w:rsid w:val="009304D0"/>
    <w:rsid w:val="00931430"/>
    <w:rsid w:val="0093491F"/>
    <w:rsid w:val="00934C54"/>
    <w:rsid w:val="00944B05"/>
    <w:rsid w:val="009468CB"/>
    <w:rsid w:val="00951EF1"/>
    <w:rsid w:val="00956BB9"/>
    <w:rsid w:val="00957547"/>
    <w:rsid w:val="00963D5B"/>
    <w:rsid w:val="0096540C"/>
    <w:rsid w:val="0097715C"/>
    <w:rsid w:val="00982A27"/>
    <w:rsid w:val="00983072"/>
    <w:rsid w:val="00986862"/>
    <w:rsid w:val="00987C48"/>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2502"/>
    <w:rsid w:val="00A13839"/>
    <w:rsid w:val="00A25992"/>
    <w:rsid w:val="00A31D1D"/>
    <w:rsid w:val="00A331E5"/>
    <w:rsid w:val="00A358FA"/>
    <w:rsid w:val="00A42B6C"/>
    <w:rsid w:val="00A6799C"/>
    <w:rsid w:val="00A67D9A"/>
    <w:rsid w:val="00A67EFD"/>
    <w:rsid w:val="00A67FDF"/>
    <w:rsid w:val="00A75FA8"/>
    <w:rsid w:val="00A81E05"/>
    <w:rsid w:val="00A82BCC"/>
    <w:rsid w:val="00A8685C"/>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F71"/>
    <w:rsid w:val="00B16D45"/>
    <w:rsid w:val="00B1764A"/>
    <w:rsid w:val="00B266D2"/>
    <w:rsid w:val="00B34F4E"/>
    <w:rsid w:val="00B41628"/>
    <w:rsid w:val="00B45C3A"/>
    <w:rsid w:val="00B52740"/>
    <w:rsid w:val="00B54281"/>
    <w:rsid w:val="00B60BC4"/>
    <w:rsid w:val="00B6117A"/>
    <w:rsid w:val="00B6194A"/>
    <w:rsid w:val="00B66DAD"/>
    <w:rsid w:val="00B7075A"/>
    <w:rsid w:val="00B71AEF"/>
    <w:rsid w:val="00B74516"/>
    <w:rsid w:val="00B76AEC"/>
    <w:rsid w:val="00B814CB"/>
    <w:rsid w:val="00BA7FB9"/>
    <w:rsid w:val="00BB6A5F"/>
    <w:rsid w:val="00BB7CA4"/>
    <w:rsid w:val="00BC022B"/>
    <w:rsid w:val="00BE45BF"/>
    <w:rsid w:val="00BF50AE"/>
    <w:rsid w:val="00BF6527"/>
    <w:rsid w:val="00C03BA9"/>
    <w:rsid w:val="00C0471B"/>
    <w:rsid w:val="00C11089"/>
    <w:rsid w:val="00C133A3"/>
    <w:rsid w:val="00C14B96"/>
    <w:rsid w:val="00C15B5E"/>
    <w:rsid w:val="00C22E14"/>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82565"/>
    <w:rsid w:val="00C91044"/>
    <w:rsid w:val="00C930CF"/>
    <w:rsid w:val="00C944C2"/>
    <w:rsid w:val="00CA359C"/>
    <w:rsid w:val="00CB2FA2"/>
    <w:rsid w:val="00CD088B"/>
    <w:rsid w:val="00CD3133"/>
    <w:rsid w:val="00CE1AEA"/>
    <w:rsid w:val="00CE32CB"/>
    <w:rsid w:val="00CE4EF3"/>
    <w:rsid w:val="00CF5813"/>
    <w:rsid w:val="00CF7E61"/>
    <w:rsid w:val="00D01554"/>
    <w:rsid w:val="00D0239B"/>
    <w:rsid w:val="00D10DDC"/>
    <w:rsid w:val="00D14203"/>
    <w:rsid w:val="00D1468D"/>
    <w:rsid w:val="00D172F9"/>
    <w:rsid w:val="00D2304F"/>
    <w:rsid w:val="00D23188"/>
    <w:rsid w:val="00D25B82"/>
    <w:rsid w:val="00D40B56"/>
    <w:rsid w:val="00D43403"/>
    <w:rsid w:val="00D451A6"/>
    <w:rsid w:val="00D50DA6"/>
    <w:rsid w:val="00D544FB"/>
    <w:rsid w:val="00D573A3"/>
    <w:rsid w:val="00D610BD"/>
    <w:rsid w:val="00D628E1"/>
    <w:rsid w:val="00D66353"/>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2629"/>
    <w:rsid w:val="00E059B1"/>
    <w:rsid w:val="00E06429"/>
    <w:rsid w:val="00E11CED"/>
    <w:rsid w:val="00E160EF"/>
    <w:rsid w:val="00E242E5"/>
    <w:rsid w:val="00E43160"/>
    <w:rsid w:val="00E513E1"/>
    <w:rsid w:val="00E57678"/>
    <w:rsid w:val="00E66219"/>
    <w:rsid w:val="00E662A3"/>
    <w:rsid w:val="00E7588A"/>
    <w:rsid w:val="00E80AE9"/>
    <w:rsid w:val="00E83374"/>
    <w:rsid w:val="00E873C4"/>
    <w:rsid w:val="00E87B6A"/>
    <w:rsid w:val="00E92A10"/>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2360"/>
    <w:rsid w:val="00F7692D"/>
    <w:rsid w:val="00F775E8"/>
    <w:rsid w:val="00F862C7"/>
    <w:rsid w:val="00F863CF"/>
    <w:rsid w:val="00F938E5"/>
    <w:rsid w:val="00F94966"/>
    <w:rsid w:val="00FA7EBD"/>
    <w:rsid w:val="00FB019C"/>
    <w:rsid w:val="00FB36C8"/>
    <w:rsid w:val="00FB5C3A"/>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C2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ob">
    <w:name w:val="dob"/>
    <w:basedOn w:val="Normal"/>
    <w:rsid w:val="00963D5B"/>
    <w:pPr>
      <w:suppressAutoHyphens w:val="0"/>
      <w:spacing w:after="0"/>
    </w:pPr>
    <w:rPr>
      <w:rFonts w:ascii="Times New Roman" w:hAnsi="Times New Roman"/>
      <w:szCs w:val="24"/>
      <w:lang w:val="en-GB" w:eastAsia="en-US"/>
    </w:rPr>
  </w:style>
  <w:style w:type="paragraph" w:customStyle="1" w:styleId="Normal10">
    <w:name w:val="Normal_10"/>
    <w:qFormat/>
    <w:rsid w:val="00963D5B"/>
    <w:pPr>
      <w:spacing w:before="200" w:after="200"/>
    </w:pPr>
    <w:rPr>
      <w:sz w:val="24"/>
      <w:lang w:eastAsia="en-US"/>
    </w:rPr>
  </w:style>
  <w:style w:type="paragraph" w:styleId="Revision">
    <w:name w:val="Revision"/>
    <w:hidden/>
    <w:uiPriority w:val="99"/>
    <w:semiHidden/>
    <w:rsid w:val="002506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52379">
      <w:bodyDiv w:val="1"/>
      <w:marLeft w:val="0"/>
      <w:marRight w:val="0"/>
      <w:marTop w:val="0"/>
      <w:marBottom w:val="0"/>
      <w:divBdr>
        <w:top w:val="none" w:sz="0" w:space="0" w:color="auto"/>
        <w:left w:val="none" w:sz="0" w:space="0" w:color="auto"/>
        <w:bottom w:val="none" w:sz="0" w:space="0" w:color="auto"/>
        <w:right w:val="none" w:sz="0" w:space="0" w:color="auto"/>
      </w:divBdr>
    </w:div>
    <w:div w:id="604271736">
      <w:bodyDiv w:val="1"/>
      <w:marLeft w:val="0"/>
      <w:marRight w:val="0"/>
      <w:marTop w:val="0"/>
      <w:marBottom w:val="0"/>
      <w:divBdr>
        <w:top w:val="none" w:sz="0" w:space="0" w:color="auto"/>
        <w:left w:val="none" w:sz="0" w:space="0" w:color="auto"/>
        <w:bottom w:val="none" w:sz="0" w:space="0" w:color="auto"/>
        <w:right w:val="none" w:sz="0" w:space="0" w:color="auto"/>
      </w:divBdr>
    </w:div>
    <w:div w:id="787895821">
      <w:bodyDiv w:val="1"/>
      <w:marLeft w:val="0"/>
      <w:marRight w:val="0"/>
      <w:marTop w:val="0"/>
      <w:marBottom w:val="0"/>
      <w:divBdr>
        <w:top w:val="none" w:sz="0" w:space="0" w:color="auto"/>
        <w:left w:val="none" w:sz="0" w:space="0" w:color="auto"/>
        <w:bottom w:val="none" w:sz="0" w:space="0" w:color="auto"/>
        <w:right w:val="none" w:sz="0" w:space="0" w:color="auto"/>
      </w:divBdr>
    </w:div>
    <w:div w:id="1109548627">
      <w:bodyDiv w:val="1"/>
      <w:marLeft w:val="0"/>
      <w:marRight w:val="0"/>
      <w:marTop w:val="0"/>
      <w:marBottom w:val="0"/>
      <w:divBdr>
        <w:top w:val="none" w:sz="0" w:space="0" w:color="auto"/>
        <w:left w:val="none" w:sz="0" w:space="0" w:color="auto"/>
        <w:bottom w:val="none" w:sz="0" w:space="0" w:color="auto"/>
        <w:right w:val="none" w:sz="0" w:space="0" w:color="auto"/>
      </w:divBdr>
    </w:div>
    <w:div w:id="160144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mtedd.act.gov.au/employment-framework/for-executives/actps-executive-employment-condi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2026-06-09T01:10:00Z</dcterms:created>
  <dcterms:modified xsi:type="dcterms:W3CDTF">2026-06-09T01:10:00Z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2026-06-09T01:10:00Z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d368ba74-a891-4050-8465-430a2ed03c3c</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