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FC6B1" w14:textId="77777777" w:rsidR="00AB389D" w:rsidRDefault="00AB389D" w:rsidP="00AB389D">
      <w:pPr>
        <w:pStyle w:val="LetterBody"/>
        <w:tabs>
          <w:tab w:val="left" w:pos="1418"/>
        </w:tabs>
        <w:rPr>
          <w:rFonts w:ascii="Calibri" w:hAnsi="Calibri"/>
          <w:b/>
          <w:sz w:val="22"/>
          <w:szCs w:val="22"/>
        </w:rPr>
      </w:pPr>
    </w:p>
    <w:p w14:paraId="58CFAC93" w14:textId="175082A9" w:rsidR="00851AA7" w:rsidRDefault="00851AA7" w:rsidP="00AB389D">
      <w:pPr>
        <w:pStyle w:val="LetterBody"/>
        <w:tabs>
          <w:tab w:val="left" w:pos="1418"/>
        </w:tabs>
        <w:rPr>
          <w:rFonts w:ascii="Calibri" w:hAnsi="Calibri"/>
          <w:b/>
          <w:sz w:val="22"/>
          <w:szCs w:val="22"/>
        </w:rPr>
      </w:pPr>
      <w:r>
        <w:rPr>
          <w:rFonts w:asciiTheme="minorHAnsi" w:hAnsiTheme="minorHAnsi"/>
          <w:noProof/>
          <w:sz w:val="52"/>
          <w:szCs w:val="52"/>
        </w:rPr>
        <w:drawing>
          <wp:inline distT="0" distB="0" distL="0" distR="0" wp14:anchorId="06B14692" wp14:editId="360A6435">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p>
    <w:p w14:paraId="09C6B06F" w14:textId="77777777" w:rsidR="00851AA7" w:rsidRDefault="00851AA7" w:rsidP="00AB389D">
      <w:pPr>
        <w:pStyle w:val="LetterBody"/>
        <w:tabs>
          <w:tab w:val="left" w:pos="1418"/>
        </w:tabs>
        <w:rPr>
          <w:rFonts w:ascii="Calibri" w:hAnsi="Calibri"/>
          <w:b/>
          <w:sz w:val="22"/>
          <w:szCs w:val="22"/>
        </w:rPr>
      </w:pPr>
    </w:p>
    <w:p w14:paraId="44963616" w14:textId="77777777" w:rsidR="00AB389D" w:rsidRDefault="00AB389D" w:rsidP="00AB389D">
      <w:pPr>
        <w:pStyle w:val="LetterBody"/>
        <w:tabs>
          <w:tab w:val="left" w:pos="1418"/>
        </w:tabs>
        <w:rPr>
          <w:rFonts w:ascii="Calibri" w:hAnsi="Calibri"/>
          <w:b/>
          <w:sz w:val="22"/>
          <w:szCs w:val="22"/>
        </w:rPr>
      </w:pPr>
    </w:p>
    <w:p w14:paraId="379EB7D3" w14:textId="77777777" w:rsidR="00851AA7" w:rsidRPr="008C40B5" w:rsidRDefault="00851AA7" w:rsidP="00851AA7">
      <w:pPr>
        <w:tabs>
          <w:tab w:val="left" w:pos="3600"/>
        </w:tabs>
        <w:rPr>
          <w:szCs w:val="24"/>
        </w:rPr>
      </w:pPr>
      <w:r>
        <w:rPr>
          <w:b/>
          <w:szCs w:val="24"/>
        </w:rPr>
        <w:t xml:space="preserve">Directorate: </w:t>
      </w:r>
      <w:r w:rsidRPr="00B44F9F">
        <w:rPr>
          <w:szCs w:val="24"/>
        </w:rPr>
        <w:t>Health</w:t>
      </w:r>
      <w:r>
        <w:rPr>
          <w:szCs w:val="24"/>
        </w:rPr>
        <w:t xml:space="preserve"> and</w:t>
      </w:r>
      <w:r w:rsidRPr="00B44F9F">
        <w:rPr>
          <w:szCs w:val="24"/>
        </w:rPr>
        <w:t xml:space="preserve"> </w:t>
      </w:r>
      <w:r>
        <w:rPr>
          <w:szCs w:val="24"/>
        </w:rPr>
        <w:t>Community Services Directorate</w:t>
      </w:r>
    </w:p>
    <w:p w14:paraId="5EFEF61D" w14:textId="77777777" w:rsidR="00851AA7" w:rsidRPr="005578E4" w:rsidRDefault="00851AA7" w:rsidP="00851AA7">
      <w:pPr>
        <w:spacing w:before="240"/>
        <w:rPr>
          <w:bCs/>
          <w:szCs w:val="24"/>
        </w:rPr>
      </w:pPr>
      <w:r>
        <w:rPr>
          <w:b/>
          <w:szCs w:val="24"/>
        </w:rPr>
        <w:t xml:space="preserve">Division: </w:t>
      </w:r>
      <w:r>
        <w:rPr>
          <w:bCs/>
          <w:szCs w:val="24"/>
        </w:rPr>
        <w:t>Finance and Assurance</w:t>
      </w:r>
    </w:p>
    <w:p w14:paraId="763495EA" w14:textId="77777777" w:rsidR="00851AA7" w:rsidRPr="00B74516" w:rsidRDefault="00851AA7" w:rsidP="00851AA7">
      <w:pPr>
        <w:spacing w:before="240"/>
        <w:rPr>
          <w:i/>
          <w:color w:val="2F5496" w:themeColor="accent1" w:themeShade="BF"/>
          <w:szCs w:val="24"/>
        </w:rPr>
      </w:pPr>
      <w:r>
        <w:rPr>
          <w:b/>
          <w:szCs w:val="24"/>
        </w:rPr>
        <w:t xml:space="preserve">Business Unit: </w:t>
      </w:r>
      <w:r>
        <w:rPr>
          <w:bCs/>
          <w:szCs w:val="24"/>
        </w:rPr>
        <w:t>Governance, Assurance and Risk</w:t>
      </w:r>
    </w:p>
    <w:p w14:paraId="28686AC5" w14:textId="77777777" w:rsidR="00C96540" w:rsidRDefault="00851AA7" w:rsidP="00851AA7">
      <w:pPr>
        <w:spacing w:before="240" w:after="120"/>
        <w:rPr>
          <w:bCs/>
          <w:szCs w:val="24"/>
        </w:rPr>
      </w:pPr>
      <w:r>
        <w:rPr>
          <w:b/>
          <w:szCs w:val="24"/>
        </w:rPr>
        <w:t xml:space="preserve">Position Title: </w:t>
      </w:r>
      <w:r>
        <w:rPr>
          <w:bCs/>
          <w:szCs w:val="24"/>
        </w:rPr>
        <w:t>Director, Health Legal Policy</w:t>
      </w:r>
    </w:p>
    <w:p w14:paraId="0D5F15AB" w14:textId="48D4D7F7" w:rsidR="00851AA7" w:rsidRPr="00E417B2" w:rsidRDefault="00851AA7" w:rsidP="00851AA7">
      <w:pPr>
        <w:spacing w:before="240" w:after="120"/>
        <w:rPr>
          <w:color w:val="2F5496" w:themeColor="accent1" w:themeShade="BF"/>
          <w:szCs w:val="24"/>
        </w:rPr>
      </w:pPr>
      <w:r>
        <w:rPr>
          <w:szCs w:val="24"/>
        </w:rPr>
        <w:br w:type="column"/>
      </w:r>
    </w:p>
    <w:p w14:paraId="2E3F8986" w14:textId="3ED1B023" w:rsidR="00851AA7" w:rsidRPr="00851AA7" w:rsidRDefault="00851AA7" w:rsidP="00851AA7">
      <w:pPr>
        <w:spacing w:before="240" w:after="120"/>
        <w:rPr>
          <w:sz w:val="44"/>
          <w:szCs w:val="44"/>
        </w:rPr>
      </w:pPr>
      <w:r w:rsidRPr="00851AA7">
        <w:rPr>
          <w:rFonts w:asciiTheme="minorHAnsi" w:hAnsiTheme="minorHAnsi"/>
          <w:sz w:val="44"/>
          <w:szCs w:val="44"/>
        </w:rPr>
        <w:t>POSITION DESCRIPTION</w:t>
      </w:r>
    </w:p>
    <w:p w14:paraId="292E3C7B" w14:textId="4D2D5804" w:rsidR="00851AA7" w:rsidRPr="00B74516" w:rsidRDefault="00E417B2" w:rsidP="00851AA7">
      <w:pPr>
        <w:spacing w:before="120"/>
        <w:rPr>
          <w:b/>
          <w:i/>
          <w:szCs w:val="24"/>
        </w:rPr>
      </w:pPr>
      <w:r>
        <w:rPr>
          <w:b/>
          <w:szCs w:val="24"/>
        </w:rPr>
        <w:br/>
      </w:r>
      <w:r w:rsidR="00851AA7">
        <w:rPr>
          <w:b/>
          <w:szCs w:val="24"/>
        </w:rPr>
        <w:br/>
        <w:t xml:space="preserve">Position Number: </w:t>
      </w:r>
      <w:r w:rsidR="00851AA7" w:rsidRPr="000D7F08">
        <w:rPr>
          <w:bCs/>
          <w:szCs w:val="24"/>
        </w:rPr>
        <w:t>P</w:t>
      </w:r>
      <w:r w:rsidR="00851AA7">
        <w:rPr>
          <w:bCs/>
          <w:szCs w:val="24"/>
        </w:rPr>
        <w:t>61608</w:t>
      </w:r>
    </w:p>
    <w:p w14:paraId="6DD30E87" w14:textId="77777777" w:rsidR="00851AA7" w:rsidRPr="00BD011C" w:rsidRDefault="00851AA7" w:rsidP="00851AA7">
      <w:pPr>
        <w:spacing w:before="240"/>
        <w:rPr>
          <w:i/>
          <w:szCs w:val="24"/>
        </w:rPr>
      </w:pPr>
      <w:r w:rsidRPr="00D13EC3">
        <w:rPr>
          <w:b/>
          <w:szCs w:val="24"/>
        </w:rPr>
        <w:t>Classification:</w:t>
      </w:r>
      <w:r>
        <w:rPr>
          <w:b/>
          <w:szCs w:val="24"/>
        </w:rPr>
        <w:t xml:space="preserve"> </w:t>
      </w:r>
      <w:r>
        <w:rPr>
          <w:szCs w:val="24"/>
        </w:rPr>
        <w:t>Senior Officer Grade (SOG) B</w:t>
      </w:r>
    </w:p>
    <w:p w14:paraId="54E134B2" w14:textId="77777777" w:rsidR="00851AA7" w:rsidRPr="005578E4" w:rsidRDefault="00851AA7" w:rsidP="00851AA7">
      <w:pPr>
        <w:spacing w:before="240"/>
        <w:rPr>
          <w:bCs/>
          <w:i/>
          <w:color w:val="2F5496" w:themeColor="accent1" w:themeShade="BF"/>
          <w:szCs w:val="24"/>
        </w:rPr>
      </w:pPr>
      <w:r>
        <w:rPr>
          <w:b/>
          <w:szCs w:val="24"/>
        </w:rPr>
        <w:t xml:space="preserve">Location: </w:t>
      </w:r>
      <w:r>
        <w:rPr>
          <w:bCs/>
          <w:szCs w:val="24"/>
        </w:rPr>
        <w:t>Canberra City Centre/Woden/Hybrid, ACT</w:t>
      </w:r>
    </w:p>
    <w:p w14:paraId="42FA8986" w14:textId="77777777" w:rsidR="00C96540" w:rsidRPr="00C96B9F" w:rsidRDefault="00C96540" w:rsidP="00C96540">
      <w:pPr>
        <w:spacing w:after="0"/>
        <w:rPr>
          <w:szCs w:val="24"/>
        </w:rPr>
        <w:sectPr w:rsidR="00C96540" w:rsidRPr="00C96B9F" w:rsidSect="00C96540">
          <w:type w:val="nextColumn"/>
          <w:pgSz w:w="11906" w:h="16838" w:code="9"/>
          <w:pgMar w:top="851" w:right="1134" w:bottom="1134" w:left="1134" w:header="680" w:footer="680" w:gutter="0"/>
          <w:cols w:num="2" w:space="720"/>
          <w:docGrid w:linePitch="326"/>
        </w:sectPr>
      </w:pPr>
      <w:r>
        <w:rPr>
          <w:b/>
          <w:szCs w:val="24"/>
        </w:rPr>
        <w:t xml:space="preserve">Last Reviewed: </w:t>
      </w:r>
      <w:r>
        <w:rPr>
          <w:szCs w:val="24"/>
        </w:rPr>
        <w:t>June 2026</w:t>
      </w:r>
    </w:p>
    <w:p w14:paraId="2FB996B1" w14:textId="77777777" w:rsidR="00AB389D" w:rsidRPr="00106D9F" w:rsidRDefault="00AB389D" w:rsidP="00755BFF">
      <w:pPr>
        <w:pStyle w:val="Heading1"/>
        <w:pBdr>
          <w:bottom w:val="single" w:sz="12" w:space="1" w:color="auto"/>
        </w:pBdr>
        <w:spacing w:before="240"/>
        <w:rPr>
          <w:sz w:val="32"/>
        </w:rPr>
      </w:pPr>
      <w:r w:rsidRPr="00106D9F">
        <w:rPr>
          <w:sz w:val="32"/>
        </w:rPr>
        <w:t>DIRECTORATE OVERVIEW</w:t>
      </w:r>
    </w:p>
    <w:p w14:paraId="66EC26A6" w14:textId="5030820F" w:rsidR="00A827B1" w:rsidRPr="00A827B1" w:rsidRDefault="00A827B1" w:rsidP="1E3697F2">
      <w:pPr>
        <w:pStyle w:val="LetterBody"/>
        <w:rPr>
          <w:rFonts w:ascii="Calibri" w:eastAsia="Calibri" w:hAnsi="Calibri"/>
          <w:sz w:val="22"/>
          <w:szCs w:val="22"/>
        </w:rPr>
      </w:pPr>
      <w:r w:rsidRPr="1E3697F2">
        <w:rPr>
          <w:rFonts w:ascii="Calibri" w:eastAsia="Calibri" w:hAnsi="Calibri"/>
          <w:sz w:val="22"/>
          <w:szCs w:val="22"/>
        </w:rPr>
        <w:t>The Health and Community Services Directorate (</w:t>
      </w:r>
      <w:r w:rsidR="00CD3E38">
        <w:rPr>
          <w:rFonts w:ascii="Calibri" w:eastAsia="Calibri" w:hAnsi="Calibri"/>
          <w:sz w:val="22"/>
          <w:szCs w:val="22"/>
        </w:rPr>
        <w:t xml:space="preserve">the </w:t>
      </w:r>
      <w:r w:rsidR="00973643" w:rsidRPr="1E3697F2">
        <w:rPr>
          <w:rFonts w:ascii="Calibri" w:eastAsia="Calibri" w:hAnsi="Calibri"/>
          <w:sz w:val="22"/>
          <w:szCs w:val="22"/>
        </w:rPr>
        <w:t>Directorate</w:t>
      </w:r>
      <w:r w:rsidRPr="1E3697F2">
        <w:rPr>
          <w:rFonts w:ascii="Calibri" w:eastAsia="Calibri" w:hAnsi="Calibri"/>
          <w:sz w:val="22"/>
          <w:szCs w:val="22"/>
        </w:rPr>
        <w:t xml:space="preserve">) delivers a broad range of health and human services to support the wellbeing of the ACT </w:t>
      </w:r>
      <w:r w:rsidR="00CD3E38">
        <w:rPr>
          <w:rFonts w:ascii="Calibri" w:eastAsia="Calibri" w:hAnsi="Calibri"/>
          <w:sz w:val="22"/>
          <w:szCs w:val="22"/>
        </w:rPr>
        <w:t>c</w:t>
      </w:r>
      <w:r w:rsidRPr="1E3697F2">
        <w:rPr>
          <w:rFonts w:ascii="Calibri" w:eastAsia="Calibri" w:hAnsi="Calibri"/>
          <w:sz w:val="22"/>
          <w:szCs w:val="22"/>
        </w:rPr>
        <w:t xml:space="preserve">ommunity and ensures our public health system meets the community's needs, now and into the future. </w:t>
      </w:r>
      <w:r w:rsidR="00973643" w:rsidRPr="1E3697F2">
        <w:rPr>
          <w:rFonts w:ascii="Calibri" w:eastAsia="Calibri" w:hAnsi="Calibri"/>
          <w:sz w:val="22"/>
          <w:szCs w:val="22"/>
        </w:rPr>
        <w:t>The Directorate</w:t>
      </w:r>
      <w:r w:rsidRPr="1E3697F2">
        <w:rPr>
          <w:rFonts w:ascii="Calibri" w:eastAsia="Calibri" w:hAnsi="Calibri"/>
          <w:sz w:val="22"/>
          <w:szCs w:val="22"/>
        </w:rPr>
        <w:t xml:space="preserve"> provides strategic leadership on policy and population health direction for the ACT health system, ensuring services are innovative, effective, and responsive to community needs.</w:t>
      </w:r>
    </w:p>
    <w:p w14:paraId="285A60DA" w14:textId="77777777" w:rsidR="00A827B1" w:rsidRDefault="00A827B1" w:rsidP="1E3697F2">
      <w:pPr>
        <w:pStyle w:val="LetterBody"/>
        <w:rPr>
          <w:rFonts w:ascii="Calibri" w:eastAsia="Calibri" w:hAnsi="Calibri"/>
          <w:sz w:val="22"/>
          <w:szCs w:val="22"/>
        </w:rPr>
      </w:pPr>
    </w:p>
    <w:p w14:paraId="0C93AA17" w14:textId="3AE20C1B" w:rsidR="00A827B1" w:rsidRPr="00A827B1" w:rsidRDefault="00A827B1" w:rsidP="1E3697F2">
      <w:pPr>
        <w:pStyle w:val="LetterBody"/>
        <w:rPr>
          <w:rFonts w:ascii="Calibri" w:eastAsia="Calibri" w:hAnsi="Calibri"/>
          <w:sz w:val="22"/>
          <w:szCs w:val="22"/>
        </w:rPr>
      </w:pPr>
      <w:r w:rsidRPr="1E3697F2">
        <w:rPr>
          <w:rFonts w:ascii="Calibri" w:eastAsia="Calibri" w:hAnsi="Calibri"/>
          <w:sz w:val="22"/>
          <w:szCs w:val="22"/>
        </w:rPr>
        <w:t xml:space="preserve">Alongside health strategy, </w:t>
      </w:r>
      <w:r w:rsidR="00973643" w:rsidRPr="1E3697F2">
        <w:rPr>
          <w:rFonts w:ascii="Calibri" w:eastAsia="Calibri" w:hAnsi="Calibri"/>
          <w:sz w:val="22"/>
          <w:szCs w:val="22"/>
        </w:rPr>
        <w:t>the Directorate</w:t>
      </w:r>
      <w:r w:rsidRPr="1E3697F2">
        <w:rPr>
          <w:rFonts w:ascii="Calibri" w:eastAsia="Calibri" w:hAnsi="Calibri"/>
          <w:sz w:val="22"/>
          <w:szCs w:val="22"/>
        </w:rPr>
        <w:t xml:space="preserve">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4B77780B" w14:textId="77777777" w:rsidR="00A827B1" w:rsidRDefault="00A827B1" w:rsidP="1E3697F2">
      <w:pPr>
        <w:pStyle w:val="LetterBody"/>
        <w:rPr>
          <w:rFonts w:ascii="Calibri" w:eastAsia="Calibri" w:hAnsi="Calibri"/>
          <w:sz w:val="22"/>
          <w:szCs w:val="22"/>
        </w:rPr>
      </w:pPr>
    </w:p>
    <w:p w14:paraId="17F0EA88" w14:textId="170C3C71" w:rsidR="00A827B1" w:rsidRPr="00A827B1" w:rsidRDefault="00A827B1" w:rsidP="1E3697F2">
      <w:pPr>
        <w:pStyle w:val="LetterBody"/>
        <w:rPr>
          <w:rFonts w:ascii="Calibri" w:eastAsia="Calibri" w:hAnsi="Calibri"/>
          <w:sz w:val="22"/>
          <w:szCs w:val="22"/>
        </w:rPr>
      </w:pPr>
      <w:r w:rsidRPr="1E3697F2">
        <w:rPr>
          <w:rFonts w:ascii="Calibri" w:eastAsia="Calibri" w:hAnsi="Calibri"/>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p w14:paraId="7BBFF298" w14:textId="77777777" w:rsidR="00AB389D" w:rsidRDefault="00AB389D" w:rsidP="00AB389D">
      <w:pPr>
        <w:pStyle w:val="LetterBody"/>
        <w:rPr>
          <w:rFonts w:ascii="Calibri" w:hAnsi="Calibri" w:cs="Calibri"/>
          <w:sz w:val="22"/>
          <w:szCs w:val="22"/>
        </w:rPr>
      </w:pPr>
    </w:p>
    <w:p w14:paraId="1B347D84" w14:textId="349D42F5" w:rsidR="00AB389D" w:rsidRPr="00733E20" w:rsidRDefault="00AB389D" w:rsidP="00733E20">
      <w:pPr>
        <w:pStyle w:val="Heading1"/>
        <w:pBdr>
          <w:bottom w:val="single" w:sz="12" w:space="1" w:color="auto"/>
        </w:pBdr>
        <w:rPr>
          <w:sz w:val="32"/>
        </w:rPr>
      </w:pPr>
      <w:bookmarkStart w:id="0" w:name="_Hlk21004669"/>
      <w:r w:rsidRPr="00106D9F">
        <w:rPr>
          <w:sz w:val="32"/>
        </w:rPr>
        <w:t>DIVISION OVERVIEW</w:t>
      </w:r>
      <w:bookmarkEnd w:id="0"/>
    </w:p>
    <w:p w14:paraId="47BFE5ED" w14:textId="00242543" w:rsidR="00AB389D" w:rsidRDefault="00AB389D" w:rsidP="00AB389D">
      <w:pPr>
        <w:spacing w:line="256" w:lineRule="auto"/>
      </w:pPr>
      <w:r>
        <w:t xml:space="preserve">The </w:t>
      </w:r>
      <w:r w:rsidR="009D4DFA">
        <w:t>Finance and Assurance</w:t>
      </w:r>
      <w:r>
        <w:t xml:space="preserve"> Division provides a range of corporate support services critical to the long-term success and sustainability of the Directorate. The Division is responsible</w:t>
      </w:r>
      <w:r w:rsidR="009D4DFA">
        <w:t xml:space="preserve"> for</w:t>
      </w:r>
      <w:r>
        <w:t xml:space="preserve"> internal audit, governance and compliance, risk management, procurement</w:t>
      </w:r>
      <w:r w:rsidR="009D4DFA">
        <w:t xml:space="preserve"> and sector funding</w:t>
      </w:r>
      <w:r>
        <w:t>, budgeting and reporting, financial and capital reporting.</w:t>
      </w:r>
    </w:p>
    <w:p w14:paraId="11F2A025" w14:textId="716F25DD" w:rsidR="00AB389D" w:rsidRPr="00106D9F" w:rsidRDefault="00AB389D" w:rsidP="00755BFF">
      <w:pPr>
        <w:pStyle w:val="Heading1"/>
        <w:pBdr>
          <w:bottom w:val="single" w:sz="12" w:space="1" w:color="auto"/>
        </w:pBdr>
        <w:spacing w:before="240"/>
        <w:rPr>
          <w:sz w:val="32"/>
        </w:rPr>
      </w:pPr>
      <w:r w:rsidRPr="00106D9F">
        <w:rPr>
          <w:sz w:val="32"/>
        </w:rPr>
        <w:t>BUSINESS UNIT OVERVIEW</w:t>
      </w:r>
    </w:p>
    <w:p w14:paraId="76DA468D" w14:textId="120947B5" w:rsidR="00AB389D" w:rsidRDefault="00AB389D" w:rsidP="00AB389D">
      <w:r>
        <w:t>Governance</w:t>
      </w:r>
      <w:r w:rsidR="0040326C">
        <w:t xml:space="preserve">, Assurance </w:t>
      </w:r>
      <w:r>
        <w:t xml:space="preserve">and Risk Branch is responsible for establishing and maintaining modern and effective governance and risk management frameworks for the Directorate. The Branch enables effective governance and compliance systems, </w:t>
      </w:r>
      <w:r w:rsidR="00973643">
        <w:t xml:space="preserve">health </w:t>
      </w:r>
      <w:r w:rsidR="001A1535">
        <w:t xml:space="preserve">legal policy, </w:t>
      </w:r>
      <w:r>
        <w:t>risk management</w:t>
      </w:r>
      <w:r w:rsidR="0040326C">
        <w:t xml:space="preserve"> and</w:t>
      </w:r>
      <w:r>
        <w:t xml:space="preserve"> internal audit a</w:t>
      </w:r>
      <w:r w:rsidR="0040326C">
        <w:t xml:space="preserve">s well as a range of other functions. </w:t>
      </w:r>
    </w:p>
    <w:p w14:paraId="69EC27EF" w14:textId="3987B0A9" w:rsidR="007D6842" w:rsidRPr="00755BFF" w:rsidRDefault="00AB389D" w:rsidP="00755BFF">
      <w:pPr>
        <w:pStyle w:val="Heading1"/>
        <w:keepNext/>
        <w:pBdr>
          <w:bottom w:val="single" w:sz="12" w:space="1" w:color="auto"/>
        </w:pBdr>
        <w:spacing w:before="240" w:after="120"/>
        <w:rPr>
          <w:sz w:val="32"/>
        </w:rPr>
      </w:pPr>
      <w:r w:rsidRPr="1E3697F2">
        <w:rPr>
          <w:sz w:val="32"/>
        </w:rPr>
        <w:lastRenderedPageBreak/>
        <w:t>POSITION OVERVIEW</w:t>
      </w:r>
    </w:p>
    <w:p w14:paraId="32EECC37" w14:textId="20B41732" w:rsidR="001A1535" w:rsidRDefault="001A1535" w:rsidP="007D6842">
      <w:r>
        <w:t xml:space="preserve">The </w:t>
      </w:r>
      <w:r w:rsidR="00973643">
        <w:t xml:space="preserve">Health </w:t>
      </w:r>
      <w:r>
        <w:t xml:space="preserve">Legal Policy </w:t>
      </w:r>
      <w:r w:rsidR="007D6842">
        <w:t>team</w:t>
      </w:r>
      <w:r>
        <w:t xml:space="preserve"> leads the Directorate’s engagement with the legislative cycle</w:t>
      </w:r>
      <w:r w:rsidR="0040326C">
        <w:t xml:space="preserve"> for all Health and Mental Health Portfolio laws </w:t>
      </w:r>
      <w:r>
        <w:t xml:space="preserve">and ensures that law reform initiatives are responsive to the health and wellbeing needs of the community. </w:t>
      </w:r>
    </w:p>
    <w:p w14:paraId="7287F301" w14:textId="32A0F39A" w:rsidR="008923D4" w:rsidRDefault="008923D4" w:rsidP="008923D4">
      <w:r>
        <w:t xml:space="preserve">The Director of </w:t>
      </w:r>
      <w:r w:rsidR="00973643">
        <w:t>Health</w:t>
      </w:r>
      <w:r>
        <w:t xml:space="preserve"> Legal Policy will, under broad direction from their Senior Director, </w:t>
      </w:r>
      <w:r w:rsidRPr="00E24547">
        <w:t xml:space="preserve">work closely with senior executives and business units across the </w:t>
      </w:r>
      <w:r>
        <w:t>Health Stream of the D</w:t>
      </w:r>
      <w:r w:rsidRPr="00E24547">
        <w:t xml:space="preserve">irectorate to </w:t>
      </w:r>
      <w:r w:rsidR="00163112">
        <w:t xml:space="preserve">lead the </w:t>
      </w:r>
      <w:r w:rsidRPr="00E24547">
        <w:t>deliver</w:t>
      </w:r>
      <w:r w:rsidR="00163112">
        <w:t>y of</w:t>
      </w:r>
      <w:r w:rsidRPr="00E24547">
        <w:t xml:space="preserve"> </w:t>
      </w:r>
      <w:r w:rsidR="00163112" w:rsidRPr="00E24547">
        <w:t>h</w:t>
      </w:r>
      <w:r w:rsidR="00163112">
        <w:t>ig</w:t>
      </w:r>
      <w:r w:rsidR="00163112" w:rsidRPr="00E24547">
        <w:t>h-quality</w:t>
      </w:r>
      <w:r w:rsidRPr="00E24547">
        <w:t xml:space="preserve"> </w:t>
      </w:r>
      <w:r>
        <w:t xml:space="preserve">legal policy advice and support for </w:t>
      </w:r>
      <w:r w:rsidR="00163112">
        <w:t xml:space="preserve">a number of key </w:t>
      </w:r>
      <w:r>
        <w:t xml:space="preserve">law reform projects. </w:t>
      </w:r>
    </w:p>
    <w:p w14:paraId="554E331F" w14:textId="77777777" w:rsidR="00AB389D" w:rsidRPr="00A93B9F" w:rsidRDefault="00AB389D" w:rsidP="00AB389D">
      <w:pPr>
        <w:pStyle w:val="Heading1"/>
        <w:pBdr>
          <w:bottom w:val="single" w:sz="12" w:space="1" w:color="auto"/>
        </w:pBdr>
        <w:rPr>
          <w:szCs w:val="24"/>
        </w:rPr>
      </w:pPr>
      <w:r w:rsidRPr="00106D9F">
        <w:rPr>
          <w:sz w:val="32"/>
        </w:rPr>
        <w:t>WHAT YOU WILL DO</w:t>
      </w:r>
    </w:p>
    <w:p w14:paraId="1FE715C4" w14:textId="23EBC430" w:rsidR="007D6842" w:rsidRDefault="003549D7" w:rsidP="001A1535">
      <w:pPr>
        <w:autoSpaceDE w:val="0"/>
        <w:autoSpaceDN w:val="0"/>
        <w:adjustRightInd w:val="0"/>
        <w:spacing w:after="0" w:line="240" w:lineRule="auto"/>
        <w:rPr>
          <w:rFonts w:eastAsiaTheme="minorHAnsi" w:cs="Calibri"/>
          <w:color w:val="000000"/>
        </w:rPr>
      </w:pPr>
      <w:r>
        <w:rPr>
          <w:rFonts w:eastAsiaTheme="minorHAnsi" w:cs="Calibri"/>
          <w:color w:val="000000"/>
        </w:rPr>
        <w:t>Under broad direction, t</w:t>
      </w:r>
      <w:r w:rsidR="001A1535">
        <w:rPr>
          <w:rFonts w:eastAsiaTheme="minorHAnsi" w:cs="Calibri"/>
          <w:color w:val="000000"/>
        </w:rPr>
        <w:t>h</w:t>
      </w:r>
      <w:r w:rsidR="0081679C">
        <w:rPr>
          <w:rFonts w:eastAsiaTheme="minorHAnsi" w:cs="Calibri"/>
          <w:color w:val="000000"/>
        </w:rPr>
        <w:t xml:space="preserve">is role </w:t>
      </w:r>
      <w:r w:rsidR="001A1535" w:rsidRPr="0004574F">
        <w:rPr>
          <w:rFonts w:eastAsiaTheme="minorHAnsi" w:cs="Calibri"/>
          <w:color w:val="000000"/>
        </w:rPr>
        <w:t xml:space="preserve">will </w:t>
      </w:r>
      <w:r w:rsidR="001A1535">
        <w:rPr>
          <w:rFonts w:eastAsiaTheme="minorHAnsi" w:cs="Calibri"/>
          <w:color w:val="000000"/>
        </w:rPr>
        <w:t xml:space="preserve">lead the </w:t>
      </w:r>
      <w:r w:rsidR="008923D4">
        <w:rPr>
          <w:rFonts w:eastAsiaTheme="minorHAnsi" w:cs="Calibri"/>
          <w:color w:val="000000"/>
        </w:rPr>
        <w:t xml:space="preserve">delivery of </w:t>
      </w:r>
      <w:r w:rsidR="005846CA">
        <w:rPr>
          <w:rFonts w:eastAsiaTheme="minorHAnsi" w:cs="Calibri"/>
          <w:color w:val="000000"/>
        </w:rPr>
        <w:t>high</w:t>
      </w:r>
      <w:r w:rsidR="00782571">
        <w:rPr>
          <w:rFonts w:eastAsiaTheme="minorHAnsi" w:cs="Calibri"/>
          <w:color w:val="000000"/>
        </w:rPr>
        <w:t>-</w:t>
      </w:r>
      <w:r w:rsidR="005846CA">
        <w:rPr>
          <w:rFonts w:eastAsiaTheme="minorHAnsi" w:cs="Calibri"/>
          <w:color w:val="000000"/>
        </w:rPr>
        <w:t>quality</w:t>
      </w:r>
      <w:r w:rsidR="001A1535" w:rsidRPr="0004574F">
        <w:rPr>
          <w:rFonts w:eastAsiaTheme="minorHAnsi" w:cs="Calibri"/>
          <w:color w:val="000000"/>
        </w:rPr>
        <w:t xml:space="preserve"> legal policy </w:t>
      </w:r>
      <w:r w:rsidR="005846CA">
        <w:rPr>
          <w:rFonts w:eastAsiaTheme="minorHAnsi" w:cs="Calibri"/>
          <w:color w:val="000000"/>
        </w:rPr>
        <w:t>support for key Health and Mental Health Portfolio projects, including</w:t>
      </w:r>
      <w:r w:rsidR="001A1535" w:rsidRPr="0004574F">
        <w:rPr>
          <w:rFonts w:eastAsiaTheme="minorHAnsi" w:cs="Calibri"/>
          <w:color w:val="000000"/>
        </w:rPr>
        <w:t xml:space="preserve"> provid</w:t>
      </w:r>
      <w:r w:rsidR="0081679C">
        <w:rPr>
          <w:rFonts w:eastAsiaTheme="minorHAnsi" w:cs="Calibri"/>
          <w:color w:val="000000"/>
        </w:rPr>
        <w:t>ing</w:t>
      </w:r>
      <w:r w:rsidR="001A1535" w:rsidRPr="0004574F">
        <w:rPr>
          <w:rFonts w:eastAsiaTheme="minorHAnsi" w:cs="Calibri"/>
          <w:color w:val="000000"/>
        </w:rPr>
        <w:t xml:space="preserve"> strategic legal policy advice and guidance to the </w:t>
      </w:r>
      <w:r w:rsidR="00782571">
        <w:rPr>
          <w:rFonts w:eastAsiaTheme="minorHAnsi" w:cs="Calibri"/>
          <w:color w:val="000000"/>
        </w:rPr>
        <w:t>Directorate</w:t>
      </w:r>
      <w:r w:rsidR="0013582C">
        <w:rPr>
          <w:rFonts w:eastAsiaTheme="minorHAnsi" w:cs="Calibri"/>
          <w:color w:val="000000"/>
        </w:rPr>
        <w:t xml:space="preserve"> </w:t>
      </w:r>
      <w:r w:rsidR="001A1535" w:rsidRPr="0004574F">
        <w:rPr>
          <w:rFonts w:eastAsiaTheme="minorHAnsi" w:cs="Calibri"/>
          <w:color w:val="000000"/>
        </w:rPr>
        <w:t>and respond</w:t>
      </w:r>
      <w:r w:rsidR="0081679C">
        <w:rPr>
          <w:rFonts w:eastAsiaTheme="minorHAnsi" w:cs="Calibri"/>
          <w:color w:val="000000"/>
        </w:rPr>
        <w:t>ing</w:t>
      </w:r>
      <w:r w:rsidR="001A1535" w:rsidRPr="0004574F">
        <w:rPr>
          <w:rFonts w:eastAsiaTheme="minorHAnsi" w:cs="Calibri"/>
          <w:color w:val="000000"/>
        </w:rPr>
        <w:t xml:space="preserve"> to emerging legal policy issues. </w:t>
      </w:r>
    </w:p>
    <w:p w14:paraId="0DAF41FC" w14:textId="77777777" w:rsidR="007D6842" w:rsidRDefault="007D6842" w:rsidP="001A1535">
      <w:pPr>
        <w:autoSpaceDE w:val="0"/>
        <w:autoSpaceDN w:val="0"/>
        <w:adjustRightInd w:val="0"/>
        <w:spacing w:after="0" w:line="240" w:lineRule="auto"/>
        <w:rPr>
          <w:rFonts w:eastAsiaTheme="minorHAnsi" w:cs="Calibri"/>
          <w:color w:val="000000"/>
        </w:rPr>
      </w:pPr>
    </w:p>
    <w:p w14:paraId="717DFB8B" w14:textId="75332FF0" w:rsidR="001A1535" w:rsidRDefault="001A1535" w:rsidP="001A1535">
      <w:pPr>
        <w:autoSpaceDE w:val="0"/>
        <w:autoSpaceDN w:val="0"/>
        <w:adjustRightInd w:val="0"/>
        <w:spacing w:after="0" w:line="240" w:lineRule="auto"/>
        <w:rPr>
          <w:rFonts w:eastAsiaTheme="minorHAnsi" w:cs="Calibri"/>
          <w:color w:val="000000"/>
        </w:rPr>
      </w:pPr>
      <w:r w:rsidRPr="0004574F">
        <w:rPr>
          <w:rFonts w:eastAsiaTheme="minorHAnsi" w:cs="Calibri"/>
          <w:color w:val="000000"/>
        </w:rPr>
        <w:t xml:space="preserve">The role will include the following tasks: </w:t>
      </w:r>
    </w:p>
    <w:p w14:paraId="5E5BEA0A" w14:textId="77777777" w:rsidR="00732293" w:rsidRPr="0004574F" w:rsidRDefault="00732293" w:rsidP="001A1535">
      <w:pPr>
        <w:autoSpaceDE w:val="0"/>
        <w:autoSpaceDN w:val="0"/>
        <w:adjustRightInd w:val="0"/>
        <w:spacing w:after="0" w:line="240" w:lineRule="auto"/>
        <w:rPr>
          <w:rFonts w:eastAsiaTheme="minorHAnsi" w:cs="Calibri"/>
          <w:color w:val="000000"/>
        </w:rPr>
      </w:pPr>
    </w:p>
    <w:p w14:paraId="519013EB" w14:textId="7A49C3D7" w:rsidR="0013582C" w:rsidRDefault="000E1380" w:rsidP="001A1535">
      <w:pPr>
        <w:pStyle w:val="ListParagraph"/>
        <w:numPr>
          <w:ilvl w:val="0"/>
          <w:numId w:val="4"/>
        </w:numPr>
        <w:autoSpaceDE w:val="0"/>
        <w:autoSpaceDN w:val="0"/>
        <w:adjustRightInd w:val="0"/>
        <w:spacing w:after="0" w:line="240" w:lineRule="auto"/>
        <w:rPr>
          <w:rFonts w:eastAsiaTheme="minorHAnsi" w:cs="Calibri"/>
          <w:color w:val="000000"/>
        </w:rPr>
      </w:pPr>
      <w:r>
        <w:rPr>
          <w:rFonts w:eastAsiaTheme="minorHAnsi" w:cs="Calibri"/>
          <w:color w:val="000000"/>
        </w:rPr>
        <w:t>P</w:t>
      </w:r>
      <w:r w:rsidR="001A1535" w:rsidRPr="006E6A29">
        <w:rPr>
          <w:rFonts w:eastAsiaTheme="minorHAnsi" w:cs="Calibri"/>
          <w:color w:val="000000"/>
        </w:rPr>
        <w:t>rovide high</w:t>
      </w:r>
      <w:r w:rsidR="006E6A29" w:rsidRPr="006E6A29">
        <w:rPr>
          <w:rFonts w:eastAsiaTheme="minorHAnsi" w:cs="Calibri"/>
          <w:color w:val="000000"/>
        </w:rPr>
        <w:t xml:space="preserve"> quality </w:t>
      </w:r>
      <w:r w:rsidR="0013582C">
        <w:rPr>
          <w:rFonts w:eastAsiaTheme="minorHAnsi" w:cs="Calibri"/>
          <w:color w:val="000000"/>
        </w:rPr>
        <w:t xml:space="preserve">and strategic </w:t>
      </w:r>
      <w:r w:rsidRPr="006E6A29">
        <w:rPr>
          <w:rFonts w:eastAsiaTheme="minorHAnsi" w:cs="Calibri"/>
          <w:color w:val="000000"/>
        </w:rPr>
        <w:t xml:space="preserve">legal policy </w:t>
      </w:r>
      <w:r w:rsidR="001A1535" w:rsidRPr="006E6A29">
        <w:rPr>
          <w:rFonts w:eastAsiaTheme="minorHAnsi" w:cs="Calibri"/>
          <w:color w:val="000000"/>
        </w:rPr>
        <w:t xml:space="preserve">advice </w:t>
      </w:r>
      <w:r w:rsidR="0013582C">
        <w:rPr>
          <w:rFonts w:eastAsiaTheme="minorHAnsi" w:cs="Calibri"/>
          <w:color w:val="000000"/>
        </w:rPr>
        <w:t xml:space="preserve">to guide and assist policy units to deliver key </w:t>
      </w:r>
      <w:r w:rsidR="00346EC3">
        <w:rPr>
          <w:rFonts w:eastAsiaTheme="minorHAnsi" w:cs="Calibri"/>
          <w:color w:val="000000"/>
        </w:rPr>
        <w:t xml:space="preserve">health and mental health </w:t>
      </w:r>
      <w:r w:rsidR="0013582C">
        <w:rPr>
          <w:rFonts w:eastAsiaTheme="minorHAnsi" w:cs="Calibri"/>
          <w:color w:val="000000"/>
        </w:rPr>
        <w:t>law reform projects.</w:t>
      </w:r>
    </w:p>
    <w:p w14:paraId="1CD5157B" w14:textId="6F630FFB" w:rsidR="0013582C" w:rsidRPr="00B4201F" w:rsidRDefault="0013582C" w:rsidP="0013582C">
      <w:pPr>
        <w:pStyle w:val="ListParagraph"/>
        <w:numPr>
          <w:ilvl w:val="0"/>
          <w:numId w:val="4"/>
        </w:numPr>
        <w:autoSpaceDE w:val="0"/>
        <w:autoSpaceDN w:val="0"/>
        <w:adjustRightInd w:val="0"/>
        <w:spacing w:after="0" w:line="240" w:lineRule="auto"/>
        <w:rPr>
          <w:rFonts w:eastAsiaTheme="minorHAnsi" w:cs="Calibri"/>
          <w:color w:val="000000"/>
        </w:rPr>
      </w:pPr>
      <w:r w:rsidRPr="006E6A29">
        <w:rPr>
          <w:rFonts w:eastAsiaTheme="minorHAnsi" w:cs="Calibri"/>
          <w:color w:val="000000"/>
        </w:rPr>
        <w:t xml:space="preserve">Plan, manage and deliver complex </w:t>
      </w:r>
      <w:r>
        <w:rPr>
          <w:rFonts w:eastAsiaTheme="minorHAnsi" w:cs="Calibri"/>
          <w:color w:val="000000"/>
        </w:rPr>
        <w:t xml:space="preserve">and technical </w:t>
      </w:r>
      <w:r w:rsidRPr="006E6A29">
        <w:rPr>
          <w:rFonts w:eastAsiaTheme="minorHAnsi" w:cs="Calibri"/>
          <w:color w:val="000000"/>
        </w:rPr>
        <w:t xml:space="preserve">legal policy projects </w:t>
      </w:r>
    </w:p>
    <w:p w14:paraId="5E6A30AC" w14:textId="79623EB1" w:rsidR="001A1535" w:rsidRPr="006E6A29" w:rsidRDefault="00346EC3" w:rsidP="001A1535">
      <w:pPr>
        <w:pStyle w:val="ListParagraph"/>
        <w:numPr>
          <w:ilvl w:val="0"/>
          <w:numId w:val="4"/>
        </w:numPr>
        <w:autoSpaceDE w:val="0"/>
        <w:autoSpaceDN w:val="0"/>
        <w:adjustRightInd w:val="0"/>
        <w:spacing w:after="0" w:line="240" w:lineRule="auto"/>
        <w:rPr>
          <w:rFonts w:eastAsiaTheme="minorHAnsi" w:cs="Calibri"/>
          <w:color w:val="000000"/>
        </w:rPr>
      </w:pPr>
      <w:r>
        <w:rPr>
          <w:rFonts w:eastAsiaTheme="minorHAnsi" w:cs="Calibri"/>
          <w:color w:val="000000"/>
        </w:rPr>
        <w:t>Lead</w:t>
      </w:r>
      <w:r w:rsidR="00732293">
        <w:rPr>
          <w:rFonts w:eastAsiaTheme="minorHAnsi" w:cs="Calibri"/>
          <w:color w:val="000000"/>
        </w:rPr>
        <w:t xml:space="preserve">, oversee and deliver </w:t>
      </w:r>
      <w:r w:rsidR="0013582C">
        <w:rPr>
          <w:rFonts w:eastAsiaTheme="minorHAnsi" w:cs="Calibri"/>
          <w:color w:val="000000"/>
        </w:rPr>
        <w:t>legal policy support</w:t>
      </w:r>
      <w:r w:rsidR="000E1380">
        <w:rPr>
          <w:rFonts w:eastAsiaTheme="minorHAnsi" w:cs="Calibri"/>
          <w:color w:val="000000"/>
        </w:rPr>
        <w:t xml:space="preserve"> </w:t>
      </w:r>
      <w:r w:rsidR="001A1535" w:rsidRPr="006E6A29">
        <w:rPr>
          <w:rFonts w:eastAsiaTheme="minorHAnsi" w:cs="Calibri"/>
          <w:color w:val="000000"/>
        </w:rPr>
        <w:t xml:space="preserve">on a </w:t>
      </w:r>
      <w:r w:rsidR="00755BFF" w:rsidRPr="006E6A29">
        <w:rPr>
          <w:rFonts w:eastAsiaTheme="minorHAnsi" w:cs="Calibri"/>
          <w:color w:val="000000"/>
        </w:rPr>
        <w:t>wide range</w:t>
      </w:r>
      <w:r w:rsidR="001A1535" w:rsidRPr="006E6A29">
        <w:rPr>
          <w:rFonts w:eastAsiaTheme="minorHAnsi" w:cs="Calibri"/>
          <w:color w:val="000000"/>
        </w:rPr>
        <w:t xml:space="preserve"> of </w:t>
      </w:r>
      <w:r w:rsidR="004746E4">
        <w:rPr>
          <w:rFonts w:eastAsiaTheme="minorHAnsi" w:cs="Calibri"/>
          <w:color w:val="000000"/>
        </w:rPr>
        <w:t xml:space="preserve">Health and Mental Health </w:t>
      </w:r>
      <w:r w:rsidR="001A1535" w:rsidRPr="006E6A29">
        <w:rPr>
          <w:rFonts w:eastAsiaTheme="minorHAnsi" w:cs="Calibri"/>
          <w:color w:val="000000"/>
        </w:rPr>
        <w:t xml:space="preserve">matters across the </w:t>
      </w:r>
      <w:r w:rsidR="004746E4">
        <w:rPr>
          <w:rFonts w:eastAsiaTheme="minorHAnsi" w:cs="Calibri"/>
          <w:color w:val="000000"/>
        </w:rPr>
        <w:t>D</w:t>
      </w:r>
      <w:r w:rsidR="001A1535" w:rsidRPr="006E6A29">
        <w:rPr>
          <w:rFonts w:eastAsiaTheme="minorHAnsi" w:cs="Calibri"/>
          <w:color w:val="000000"/>
        </w:rPr>
        <w:t>irectorate including legislation, regulations, policies, judg</w:t>
      </w:r>
      <w:r w:rsidR="00782571">
        <w:rPr>
          <w:rFonts w:eastAsiaTheme="minorHAnsi" w:cs="Calibri"/>
          <w:color w:val="000000"/>
        </w:rPr>
        <w:t>e</w:t>
      </w:r>
      <w:r w:rsidR="001A1535" w:rsidRPr="006E6A29">
        <w:rPr>
          <w:rFonts w:eastAsiaTheme="minorHAnsi" w:cs="Calibri"/>
          <w:color w:val="000000"/>
        </w:rPr>
        <w:t>ments, reviews, and reform initiatives</w:t>
      </w:r>
      <w:r w:rsidR="006E6A29">
        <w:rPr>
          <w:rFonts w:eastAsiaTheme="minorHAnsi" w:cs="Calibri"/>
          <w:color w:val="000000"/>
        </w:rPr>
        <w:t>.</w:t>
      </w:r>
      <w:r w:rsidR="001A1535" w:rsidRPr="006E6A29">
        <w:rPr>
          <w:rFonts w:eastAsiaTheme="minorHAnsi" w:cs="Calibri"/>
          <w:color w:val="000000"/>
        </w:rPr>
        <w:t xml:space="preserve"> </w:t>
      </w:r>
    </w:p>
    <w:p w14:paraId="22870D60" w14:textId="77777777" w:rsidR="004746E4" w:rsidRDefault="00346EC3" w:rsidP="007D6842">
      <w:pPr>
        <w:numPr>
          <w:ilvl w:val="0"/>
          <w:numId w:val="4"/>
        </w:numPr>
        <w:spacing w:after="0" w:line="240" w:lineRule="auto"/>
        <w:contextualSpacing/>
        <w:rPr>
          <w:color w:val="000000"/>
        </w:rPr>
      </w:pPr>
      <w:r>
        <w:rPr>
          <w:color w:val="000000"/>
        </w:rPr>
        <w:t>Assist to c</w:t>
      </w:r>
      <w:r w:rsidR="0081679C">
        <w:rPr>
          <w:color w:val="000000"/>
        </w:rPr>
        <w:t>oordinate the directorate’s legislative program</w:t>
      </w:r>
      <w:r w:rsidR="004746E4">
        <w:rPr>
          <w:color w:val="000000"/>
        </w:rPr>
        <w:t xml:space="preserve"> for health and mental health matters.</w:t>
      </w:r>
    </w:p>
    <w:p w14:paraId="74491BD4" w14:textId="6E64CD25" w:rsidR="0081679C" w:rsidRPr="00E24547" w:rsidRDefault="004746E4" w:rsidP="007D6842">
      <w:pPr>
        <w:numPr>
          <w:ilvl w:val="0"/>
          <w:numId w:val="4"/>
        </w:numPr>
        <w:spacing w:after="0" w:line="240" w:lineRule="auto"/>
        <w:contextualSpacing/>
        <w:rPr>
          <w:color w:val="000000"/>
        </w:rPr>
      </w:pPr>
      <w:r w:rsidRPr="1E3697F2">
        <w:rPr>
          <w:color w:val="000000" w:themeColor="text1"/>
        </w:rPr>
        <w:t>A</w:t>
      </w:r>
      <w:r w:rsidR="0081679C" w:rsidRPr="1E3697F2">
        <w:rPr>
          <w:color w:val="000000" w:themeColor="text1"/>
        </w:rPr>
        <w:t>ct as the liaison point for engagement with the Parliamentary Counsel’s Office</w:t>
      </w:r>
      <w:r w:rsidR="008E79D5" w:rsidRPr="1E3697F2">
        <w:rPr>
          <w:color w:val="000000" w:themeColor="text1"/>
        </w:rPr>
        <w:t>, and the Justice and Community Safety Directorate’s Human Rights Scrutiny team</w:t>
      </w:r>
      <w:r w:rsidR="00346EC3" w:rsidRPr="1E3697F2">
        <w:rPr>
          <w:color w:val="000000" w:themeColor="text1"/>
        </w:rPr>
        <w:t xml:space="preserve"> in respect </w:t>
      </w:r>
      <w:r w:rsidR="5F3A2D93" w:rsidRPr="1E3697F2">
        <w:rPr>
          <w:color w:val="000000" w:themeColor="text1"/>
        </w:rPr>
        <w:t>of law reform projects for whi</w:t>
      </w:r>
      <w:r w:rsidR="00782571">
        <w:rPr>
          <w:color w:val="000000" w:themeColor="text1"/>
        </w:rPr>
        <w:t>c</w:t>
      </w:r>
      <w:r w:rsidR="5F3A2D93" w:rsidRPr="1E3697F2">
        <w:rPr>
          <w:color w:val="000000" w:themeColor="text1"/>
        </w:rPr>
        <w:t>h the role is responsible</w:t>
      </w:r>
      <w:r w:rsidR="008E79D5" w:rsidRPr="1E3697F2">
        <w:rPr>
          <w:color w:val="000000" w:themeColor="text1"/>
        </w:rPr>
        <w:t>.</w:t>
      </w:r>
    </w:p>
    <w:p w14:paraId="55386E96" w14:textId="46BB255D" w:rsidR="007D6842" w:rsidRPr="006E6A29" w:rsidRDefault="007D6842" w:rsidP="007D6842">
      <w:pPr>
        <w:numPr>
          <w:ilvl w:val="0"/>
          <w:numId w:val="4"/>
        </w:numPr>
        <w:spacing w:after="0" w:line="240" w:lineRule="auto"/>
        <w:contextualSpacing/>
        <w:rPr>
          <w:color w:val="000000"/>
        </w:rPr>
      </w:pPr>
      <w:r w:rsidRPr="006E6A29">
        <w:t xml:space="preserve">Provide leadership and management of </w:t>
      </w:r>
      <w:r w:rsidR="004746E4">
        <w:t>staff within</w:t>
      </w:r>
      <w:r w:rsidR="003549D7">
        <w:t xml:space="preserve"> the team</w:t>
      </w:r>
      <w:r w:rsidRPr="006E6A29">
        <w:t>.</w:t>
      </w:r>
    </w:p>
    <w:p w14:paraId="70F74C34" w14:textId="2862E895" w:rsidR="007D6842" w:rsidRPr="006E6A29" w:rsidRDefault="007D6842" w:rsidP="007D6842">
      <w:pPr>
        <w:numPr>
          <w:ilvl w:val="0"/>
          <w:numId w:val="4"/>
        </w:numPr>
        <w:spacing w:before="100" w:beforeAutospacing="1" w:after="100" w:afterAutospacing="1" w:line="240" w:lineRule="auto"/>
      </w:pPr>
      <w:r w:rsidRPr="006E6A29">
        <w:t xml:space="preserve">Contribute to a positive organisational culture while </w:t>
      </w:r>
      <w:r w:rsidRPr="006E6A29">
        <w:rPr>
          <w:rFonts w:cs="Arial"/>
        </w:rPr>
        <w:t xml:space="preserve">planning, managing, and delivering </w:t>
      </w:r>
      <w:r w:rsidRPr="006E6A29">
        <w:t>high priority time critical legal policy support for projects</w:t>
      </w:r>
      <w:r w:rsidR="00975B03">
        <w:t xml:space="preserve"> across the Directorate</w:t>
      </w:r>
      <w:r w:rsidRPr="006E6A29">
        <w:t>.</w:t>
      </w:r>
    </w:p>
    <w:p w14:paraId="0B8225E0" w14:textId="2C1EF728" w:rsidR="001A1535" w:rsidRDefault="001A1535" w:rsidP="001A1535">
      <w:pPr>
        <w:pStyle w:val="ListParagraph"/>
        <w:numPr>
          <w:ilvl w:val="0"/>
          <w:numId w:val="4"/>
        </w:numPr>
        <w:autoSpaceDE w:val="0"/>
        <w:autoSpaceDN w:val="0"/>
        <w:adjustRightInd w:val="0"/>
        <w:spacing w:after="0" w:line="240" w:lineRule="auto"/>
        <w:ind w:left="714" w:hanging="357"/>
        <w:rPr>
          <w:rFonts w:eastAsiaTheme="minorHAnsi" w:cs="Calibri"/>
          <w:color w:val="000000"/>
        </w:rPr>
      </w:pPr>
      <w:r w:rsidRPr="006E6A29">
        <w:rPr>
          <w:rFonts w:eastAsiaTheme="minorHAnsi" w:cs="Calibri"/>
          <w:color w:val="000000"/>
        </w:rPr>
        <w:t xml:space="preserve">Liaise with and build relationships with </w:t>
      </w:r>
      <w:r w:rsidR="000E1380">
        <w:rPr>
          <w:rFonts w:eastAsiaTheme="minorHAnsi" w:cs="Calibri"/>
          <w:color w:val="000000"/>
        </w:rPr>
        <w:t xml:space="preserve">internal and external </w:t>
      </w:r>
      <w:r w:rsidRPr="006E6A29">
        <w:rPr>
          <w:rFonts w:eastAsiaTheme="minorHAnsi" w:cs="Calibri"/>
          <w:color w:val="000000"/>
        </w:rPr>
        <w:t xml:space="preserve">stakeholders </w:t>
      </w:r>
      <w:r w:rsidR="000E1380">
        <w:rPr>
          <w:rFonts w:eastAsiaTheme="minorHAnsi" w:cs="Calibri"/>
          <w:color w:val="000000"/>
        </w:rPr>
        <w:t>that</w:t>
      </w:r>
      <w:r w:rsidRPr="006E6A29">
        <w:rPr>
          <w:rFonts w:eastAsiaTheme="minorHAnsi" w:cs="Calibri"/>
          <w:color w:val="000000"/>
        </w:rPr>
        <w:t xml:space="preserve"> contribute to the development and implementation of legal policy reform initiatives which achieve the strategic aims of the Directorate</w:t>
      </w:r>
      <w:r w:rsidR="003549D7">
        <w:rPr>
          <w:rFonts w:eastAsiaTheme="minorHAnsi" w:cs="Calibri"/>
          <w:color w:val="000000"/>
        </w:rPr>
        <w:t>.</w:t>
      </w:r>
      <w:r w:rsidRPr="006E6A29">
        <w:rPr>
          <w:rFonts w:eastAsiaTheme="minorHAnsi" w:cs="Calibri"/>
          <w:color w:val="000000"/>
        </w:rPr>
        <w:t xml:space="preserve"> </w:t>
      </w:r>
    </w:p>
    <w:p w14:paraId="32C2E165" w14:textId="07386EFB" w:rsidR="000E1380" w:rsidRPr="006E6A29" w:rsidRDefault="000E1380" w:rsidP="001A1535">
      <w:pPr>
        <w:pStyle w:val="ListParagraph"/>
        <w:numPr>
          <w:ilvl w:val="0"/>
          <w:numId w:val="4"/>
        </w:numPr>
        <w:autoSpaceDE w:val="0"/>
        <w:autoSpaceDN w:val="0"/>
        <w:adjustRightInd w:val="0"/>
        <w:spacing w:after="0" w:line="240" w:lineRule="auto"/>
        <w:ind w:left="714" w:hanging="357"/>
        <w:rPr>
          <w:rFonts w:eastAsiaTheme="minorHAnsi" w:cs="Calibri"/>
          <w:color w:val="000000"/>
        </w:rPr>
      </w:pPr>
      <w:r>
        <w:rPr>
          <w:rFonts w:eastAsiaTheme="minorHAnsi" w:cs="Calibri"/>
          <w:color w:val="000000"/>
        </w:rPr>
        <w:t xml:space="preserve">Represent the </w:t>
      </w:r>
      <w:r w:rsidR="00782571">
        <w:rPr>
          <w:rFonts w:eastAsiaTheme="minorHAnsi" w:cs="Calibri"/>
          <w:color w:val="000000"/>
        </w:rPr>
        <w:t>D</w:t>
      </w:r>
      <w:r>
        <w:rPr>
          <w:rFonts w:eastAsiaTheme="minorHAnsi" w:cs="Calibri"/>
          <w:color w:val="000000"/>
        </w:rPr>
        <w:t>irectorate in intergovernmental meetings and forums.</w:t>
      </w:r>
    </w:p>
    <w:p w14:paraId="33282751" w14:textId="5228B376" w:rsidR="00AB389D" w:rsidRPr="006E6A29" w:rsidRDefault="00AB389D" w:rsidP="00AB389D">
      <w:pPr>
        <w:numPr>
          <w:ilvl w:val="0"/>
          <w:numId w:val="4"/>
        </w:numPr>
        <w:spacing w:before="100" w:beforeAutospacing="1" w:after="100" w:afterAutospacing="1" w:line="240" w:lineRule="auto"/>
        <w:rPr>
          <w:rFonts w:ascii="Times New Roman" w:eastAsia="Times New Roman" w:hAnsi="Times New Roman"/>
          <w:color w:val="000000"/>
          <w:lang w:eastAsia="en-AU"/>
        </w:rPr>
      </w:pPr>
      <w:r w:rsidRPr="006E6A29">
        <w:rPr>
          <w:rFonts w:eastAsia="Times New Roman" w:cs="Arial"/>
          <w:lang w:eastAsia="en-AU"/>
        </w:rPr>
        <w:t>Undertak</w:t>
      </w:r>
      <w:r w:rsidR="00782571">
        <w:rPr>
          <w:rFonts w:eastAsia="Times New Roman" w:cs="Arial"/>
          <w:lang w:eastAsia="en-AU"/>
        </w:rPr>
        <w:t>e</w:t>
      </w:r>
      <w:r w:rsidRPr="006E6A29">
        <w:rPr>
          <w:rFonts w:eastAsia="Times New Roman" w:cs="Arial"/>
          <w:lang w:eastAsia="en-AU"/>
        </w:rPr>
        <w:t xml:space="preserve"> other duties appropriate to this level of classification that contribute to the Directorate.</w:t>
      </w:r>
      <w:r w:rsidRPr="006E6A29">
        <w:rPr>
          <w:rFonts w:ascii="Times New Roman" w:eastAsia="Times New Roman" w:hAnsi="Times New Roman"/>
          <w:color w:val="000000"/>
          <w:lang w:eastAsia="en-AU"/>
        </w:rPr>
        <w:t xml:space="preserve"> </w:t>
      </w:r>
    </w:p>
    <w:p w14:paraId="0DD18F7F" w14:textId="77777777" w:rsidR="00AB389D" w:rsidRPr="00106D9F" w:rsidRDefault="00AB389D" w:rsidP="00AB389D">
      <w:pPr>
        <w:pStyle w:val="Heading1"/>
        <w:pBdr>
          <w:bottom w:val="single" w:sz="12" w:space="1" w:color="auto"/>
        </w:pBdr>
        <w:rPr>
          <w:sz w:val="32"/>
        </w:rPr>
      </w:pPr>
      <w:r w:rsidRPr="00106D9F">
        <w:rPr>
          <w:sz w:val="32"/>
        </w:rPr>
        <w:t>WHAT YOU REQUIRE</w:t>
      </w:r>
    </w:p>
    <w:p w14:paraId="3B7AA7A5" w14:textId="77777777" w:rsidR="00AB389D" w:rsidRPr="002231F5" w:rsidRDefault="00AB389D" w:rsidP="00AB389D">
      <w:pPr>
        <w:pStyle w:val="BodyText"/>
        <w:rPr>
          <w:rFonts w:cs="Arial"/>
          <w:sz w:val="22"/>
          <w:szCs w:val="22"/>
        </w:rPr>
      </w:pPr>
      <w:r w:rsidRPr="002231F5">
        <w:rPr>
          <w:rFonts w:cs="Arial"/>
          <w:sz w:val="22"/>
          <w:szCs w:val="22"/>
        </w:rPr>
        <w:t xml:space="preserve">The information below describes the capabilities that are required to perform the duties and responsibilities of the position. </w:t>
      </w:r>
    </w:p>
    <w:p w14:paraId="7D1CA6F9" w14:textId="77777777" w:rsidR="006E6A29" w:rsidRPr="000F12C1" w:rsidRDefault="006E6A29" w:rsidP="006E6A29">
      <w:pPr>
        <w:pStyle w:val="BodyText"/>
        <w:rPr>
          <w:b/>
          <w:sz w:val="28"/>
          <w:szCs w:val="28"/>
        </w:rPr>
      </w:pPr>
      <w:r w:rsidRPr="000F12C1">
        <w:rPr>
          <w:b/>
          <w:sz w:val="28"/>
          <w:szCs w:val="28"/>
        </w:rPr>
        <w:t xml:space="preserve">Professional / Technical Skills and Knowledge </w:t>
      </w:r>
    </w:p>
    <w:p w14:paraId="2D8AEB79" w14:textId="78B8CC2A" w:rsidR="006E6A29" w:rsidRPr="003C3F22" w:rsidRDefault="00732293">
      <w:pPr>
        <w:pStyle w:val="Default"/>
        <w:numPr>
          <w:ilvl w:val="0"/>
          <w:numId w:val="8"/>
        </w:numPr>
        <w:spacing w:before="240"/>
        <w:rPr>
          <w:sz w:val="22"/>
          <w:szCs w:val="22"/>
        </w:rPr>
      </w:pPr>
      <w:r>
        <w:rPr>
          <w:sz w:val="22"/>
          <w:szCs w:val="22"/>
        </w:rPr>
        <w:t>A</w:t>
      </w:r>
      <w:r w:rsidR="00651F7B" w:rsidRPr="003C3F22">
        <w:rPr>
          <w:sz w:val="22"/>
          <w:szCs w:val="22"/>
        </w:rPr>
        <w:t xml:space="preserve"> </w:t>
      </w:r>
      <w:r w:rsidR="005141E7" w:rsidRPr="003C3F22">
        <w:rPr>
          <w:sz w:val="22"/>
          <w:szCs w:val="22"/>
        </w:rPr>
        <w:t>strong understanding of the legislative frameworks</w:t>
      </w:r>
      <w:r w:rsidR="00762566" w:rsidRPr="003C3F22">
        <w:rPr>
          <w:sz w:val="22"/>
          <w:szCs w:val="22"/>
        </w:rPr>
        <w:t xml:space="preserve"> relevant to the</w:t>
      </w:r>
      <w:r w:rsidR="008222F2" w:rsidRPr="003C3F22">
        <w:rPr>
          <w:sz w:val="22"/>
          <w:szCs w:val="22"/>
        </w:rPr>
        <w:t xml:space="preserve"> Directorate and</w:t>
      </w:r>
      <w:r w:rsidR="003C3F22">
        <w:rPr>
          <w:sz w:val="22"/>
          <w:szCs w:val="22"/>
        </w:rPr>
        <w:t xml:space="preserve"> a </w:t>
      </w:r>
      <w:r w:rsidR="00975B03" w:rsidRPr="003C3F22">
        <w:rPr>
          <w:sz w:val="22"/>
          <w:szCs w:val="22"/>
        </w:rPr>
        <w:t xml:space="preserve">demonstrated capacity </w:t>
      </w:r>
      <w:r w:rsidR="005141E7" w:rsidRPr="003C3F22">
        <w:rPr>
          <w:sz w:val="22"/>
          <w:szCs w:val="22"/>
        </w:rPr>
        <w:t>to</w:t>
      </w:r>
      <w:r w:rsidR="006E6A29" w:rsidRPr="003C3F22">
        <w:rPr>
          <w:sz w:val="22"/>
          <w:szCs w:val="22"/>
        </w:rPr>
        <w:t xml:space="preserve"> plan for</w:t>
      </w:r>
      <w:r w:rsidR="008222F2" w:rsidRPr="003C3F22">
        <w:rPr>
          <w:sz w:val="22"/>
          <w:szCs w:val="22"/>
        </w:rPr>
        <w:t xml:space="preserve"> and provide strategic advice in relation to law reform projects, </w:t>
      </w:r>
      <w:r w:rsidR="0087126C">
        <w:rPr>
          <w:sz w:val="22"/>
          <w:szCs w:val="22"/>
        </w:rPr>
        <w:t xml:space="preserve">including in relation to complex and novel issues, </w:t>
      </w:r>
      <w:r w:rsidR="008222F2" w:rsidRPr="003C3F22">
        <w:rPr>
          <w:sz w:val="22"/>
          <w:szCs w:val="22"/>
        </w:rPr>
        <w:t>and other legal policy matters.</w:t>
      </w:r>
    </w:p>
    <w:p w14:paraId="3C0AF976" w14:textId="5D0C496E" w:rsidR="00762566" w:rsidRDefault="006E6A29" w:rsidP="00762566">
      <w:pPr>
        <w:pStyle w:val="Default"/>
        <w:numPr>
          <w:ilvl w:val="0"/>
          <w:numId w:val="8"/>
        </w:numPr>
        <w:spacing w:before="240"/>
        <w:rPr>
          <w:sz w:val="22"/>
          <w:szCs w:val="22"/>
        </w:rPr>
      </w:pPr>
      <w:r>
        <w:rPr>
          <w:sz w:val="22"/>
          <w:szCs w:val="22"/>
        </w:rPr>
        <w:t>Demonstrated high-level oral</w:t>
      </w:r>
      <w:r w:rsidR="008222F2">
        <w:rPr>
          <w:sz w:val="22"/>
          <w:szCs w:val="22"/>
        </w:rPr>
        <w:t xml:space="preserve"> </w:t>
      </w:r>
      <w:r>
        <w:rPr>
          <w:sz w:val="22"/>
          <w:szCs w:val="22"/>
        </w:rPr>
        <w:t xml:space="preserve">communication skills and the ability to </w:t>
      </w:r>
      <w:r w:rsidR="005351BE">
        <w:rPr>
          <w:sz w:val="22"/>
          <w:szCs w:val="22"/>
        </w:rPr>
        <w:t xml:space="preserve">represent the Directorate and </w:t>
      </w:r>
      <w:r>
        <w:rPr>
          <w:sz w:val="22"/>
          <w:szCs w:val="22"/>
        </w:rPr>
        <w:t>successfully negotiate effective outcomes on sensitive legal policy issues with a wide range of stakeholders in complex and sensitive settings</w:t>
      </w:r>
      <w:r w:rsidR="00732293">
        <w:rPr>
          <w:sz w:val="22"/>
          <w:szCs w:val="22"/>
        </w:rPr>
        <w:t>.</w:t>
      </w:r>
    </w:p>
    <w:p w14:paraId="45785BC5" w14:textId="6EB680A2" w:rsidR="006E6A29" w:rsidRPr="00762566" w:rsidRDefault="00762566" w:rsidP="00762566">
      <w:pPr>
        <w:pStyle w:val="Default"/>
        <w:numPr>
          <w:ilvl w:val="0"/>
          <w:numId w:val="8"/>
        </w:numPr>
        <w:spacing w:before="240"/>
        <w:rPr>
          <w:sz w:val="22"/>
          <w:szCs w:val="22"/>
        </w:rPr>
      </w:pPr>
      <w:r>
        <w:rPr>
          <w:sz w:val="22"/>
          <w:szCs w:val="22"/>
        </w:rPr>
        <w:lastRenderedPageBreak/>
        <w:t>D</w:t>
      </w:r>
      <w:r w:rsidR="00975B03">
        <w:rPr>
          <w:sz w:val="22"/>
          <w:szCs w:val="22"/>
        </w:rPr>
        <w:t>emonstrated capacity</w:t>
      </w:r>
      <w:r w:rsidR="005351BE" w:rsidRPr="00762566">
        <w:rPr>
          <w:sz w:val="22"/>
          <w:szCs w:val="22"/>
        </w:rPr>
        <w:t xml:space="preserve"> to provide quality assurance </w:t>
      </w:r>
      <w:r w:rsidR="00975B03">
        <w:rPr>
          <w:sz w:val="22"/>
          <w:szCs w:val="22"/>
        </w:rPr>
        <w:t>of</w:t>
      </w:r>
      <w:r w:rsidR="005351BE" w:rsidRPr="00762566">
        <w:rPr>
          <w:sz w:val="22"/>
          <w:szCs w:val="22"/>
        </w:rPr>
        <w:t xml:space="preserve"> </w:t>
      </w:r>
      <w:r w:rsidR="0087126C">
        <w:rPr>
          <w:sz w:val="22"/>
          <w:szCs w:val="22"/>
        </w:rPr>
        <w:t xml:space="preserve">relevant outputs, including </w:t>
      </w:r>
      <w:r>
        <w:rPr>
          <w:sz w:val="22"/>
          <w:szCs w:val="22"/>
        </w:rPr>
        <w:t>advice,</w:t>
      </w:r>
      <w:r w:rsidR="0087126C">
        <w:rPr>
          <w:sz w:val="22"/>
          <w:szCs w:val="22"/>
        </w:rPr>
        <w:t xml:space="preserve"> draft legislation and associated documents,</w:t>
      </w:r>
      <w:r>
        <w:rPr>
          <w:sz w:val="22"/>
          <w:szCs w:val="22"/>
        </w:rPr>
        <w:t xml:space="preserve"> briefings</w:t>
      </w:r>
      <w:r w:rsidR="00975B03">
        <w:rPr>
          <w:sz w:val="22"/>
          <w:szCs w:val="22"/>
        </w:rPr>
        <w:t xml:space="preserve">, papers and other documents produced and reviewed by </w:t>
      </w:r>
      <w:r>
        <w:rPr>
          <w:sz w:val="22"/>
          <w:szCs w:val="22"/>
        </w:rPr>
        <w:t>the Legal Policy team</w:t>
      </w:r>
      <w:r w:rsidR="005351BE" w:rsidRPr="00762566">
        <w:rPr>
          <w:sz w:val="22"/>
          <w:szCs w:val="22"/>
        </w:rPr>
        <w:t xml:space="preserve">. </w:t>
      </w:r>
    </w:p>
    <w:p w14:paraId="1023D3A1" w14:textId="77777777" w:rsidR="006E6A29" w:rsidRPr="00852513" w:rsidRDefault="006E6A29" w:rsidP="0087126C">
      <w:pPr>
        <w:pStyle w:val="BodyText"/>
        <w:keepNext/>
        <w:spacing w:before="240"/>
        <w:rPr>
          <w:b/>
          <w:sz w:val="28"/>
          <w:szCs w:val="28"/>
        </w:rPr>
      </w:pPr>
      <w:r>
        <w:rPr>
          <w:b/>
          <w:sz w:val="28"/>
          <w:szCs w:val="28"/>
        </w:rPr>
        <w:t>B</w:t>
      </w:r>
      <w:r w:rsidRPr="00A93B9F">
        <w:rPr>
          <w:b/>
          <w:sz w:val="28"/>
          <w:szCs w:val="28"/>
        </w:rPr>
        <w:t xml:space="preserve">ehavioural Capabilities </w:t>
      </w:r>
    </w:p>
    <w:p w14:paraId="1CD8A5F3" w14:textId="429DB68A" w:rsidR="005351BE" w:rsidRPr="00975B03" w:rsidRDefault="005351BE" w:rsidP="00C96540">
      <w:pPr>
        <w:pStyle w:val="BodyText"/>
        <w:numPr>
          <w:ilvl w:val="0"/>
          <w:numId w:val="8"/>
        </w:numPr>
        <w:rPr>
          <w:sz w:val="22"/>
          <w:szCs w:val="22"/>
        </w:rPr>
      </w:pPr>
      <w:r w:rsidRPr="00975B03">
        <w:rPr>
          <w:sz w:val="22"/>
          <w:szCs w:val="22"/>
        </w:rPr>
        <w:t xml:space="preserve">Demonstrated </w:t>
      </w:r>
      <w:r w:rsidR="0070666C">
        <w:rPr>
          <w:sz w:val="22"/>
          <w:szCs w:val="22"/>
        </w:rPr>
        <w:t>capacity</w:t>
      </w:r>
      <w:r w:rsidRPr="00975B03">
        <w:rPr>
          <w:sz w:val="22"/>
          <w:szCs w:val="22"/>
        </w:rPr>
        <w:t xml:space="preserve"> to provide strategic leadership and deliver outcomes while building capability in a team</w:t>
      </w:r>
      <w:r w:rsidR="00755BFF">
        <w:rPr>
          <w:sz w:val="22"/>
          <w:szCs w:val="22"/>
        </w:rPr>
        <w:t xml:space="preserve"> </w:t>
      </w:r>
      <w:r w:rsidR="00762566" w:rsidRPr="00975B03">
        <w:rPr>
          <w:sz w:val="22"/>
          <w:szCs w:val="22"/>
        </w:rPr>
        <w:t xml:space="preserve">and ensuring appropriate quality assurance. </w:t>
      </w:r>
    </w:p>
    <w:p w14:paraId="79C9730A" w14:textId="142BB7B4" w:rsidR="006E6A29" w:rsidRPr="00975B03" w:rsidRDefault="00EE4AA5" w:rsidP="00C96540">
      <w:pPr>
        <w:pStyle w:val="BodyText"/>
        <w:numPr>
          <w:ilvl w:val="0"/>
          <w:numId w:val="8"/>
        </w:numPr>
        <w:rPr>
          <w:bCs/>
          <w:sz w:val="22"/>
          <w:szCs w:val="22"/>
        </w:rPr>
      </w:pPr>
      <w:r>
        <w:rPr>
          <w:bCs/>
          <w:sz w:val="22"/>
          <w:szCs w:val="22"/>
        </w:rPr>
        <w:t>Excellent</w:t>
      </w:r>
      <w:r w:rsidR="005351BE" w:rsidRPr="00975B03">
        <w:rPr>
          <w:bCs/>
          <w:sz w:val="22"/>
          <w:szCs w:val="22"/>
        </w:rPr>
        <w:t xml:space="preserve"> interpersonal skills and the ability to communicate effectively and maintain strong and effective professional relationships with internal and external stakeholders.</w:t>
      </w:r>
      <w:r w:rsidR="006E6A29" w:rsidRPr="00975B03">
        <w:rPr>
          <w:sz w:val="22"/>
          <w:szCs w:val="22"/>
        </w:rPr>
        <w:t xml:space="preserve"> </w:t>
      </w:r>
    </w:p>
    <w:p w14:paraId="404F39A6" w14:textId="77777777" w:rsidR="006E6A29" w:rsidRPr="00975B03" w:rsidRDefault="006E6A29" w:rsidP="00C96540">
      <w:pPr>
        <w:pStyle w:val="BodyText"/>
        <w:numPr>
          <w:ilvl w:val="0"/>
          <w:numId w:val="8"/>
        </w:numPr>
        <w:spacing w:before="240"/>
        <w:rPr>
          <w:bCs/>
          <w:sz w:val="22"/>
          <w:szCs w:val="22"/>
        </w:rPr>
      </w:pPr>
      <w:r w:rsidRPr="00975B03">
        <w:rPr>
          <w:bCs/>
          <w:sz w:val="22"/>
          <w:szCs w:val="22"/>
        </w:rPr>
        <w:t>Display behaviours that are consistent with the ACTPS values of Respect, Integrity, Collaboration and Innovation.</w:t>
      </w:r>
    </w:p>
    <w:p w14:paraId="2386B32F" w14:textId="77777777" w:rsidR="00AB389D" w:rsidRPr="00A93B9F" w:rsidRDefault="00AB389D" w:rsidP="00AB389D">
      <w:pPr>
        <w:pStyle w:val="BodyText"/>
        <w:rPr>
          <w:b/>
          <w:sz w:val="28"/>
          <w:szCs w:val="28"/>
        </w:rPr>
      </w:pPr>
      <w:r w:rsidRPr="00A93B9F">
        <w:rPr>
          <w:b/>
          <w:sz w:val="28"/>
          <w:szCs w:val="28"/>
        </w:rPr>
        <w:t>Compliance Requirements/Qualifications</w:t>
      </w:r>
    </w:p>
    <w:p w14:paraId="326B161C" w14:textId="7C2A2622" w:rsidR="00EE4AA5" w:rsidRPr="00EE4AA5" w:rsidRDefault="00AB389D" w:rsidP="00EE4AA5">
      <w:pPr>
        <w:rPr>
          <w:lang w:eastAsia="ja-JP"/>
        </w:rPr>
      </w:pPr>
      <w:r w:rsidRPr="00EE4AA5">
        <w:t>Prior to commencement, the successful candidate will be required to undergo a pre-employment National Police Check.</w:t>
      </w:r>
    </w:p>
    <w:p w14:paraId="41EF9AE6" w14:textId="77777777" w:rsidR="00EE4AA5" w:rsidRPr="00EE4AA5" w:rsidRDefault="00EE4AA5" w:rsidP="00EE4AA5">
      <w:r w:rsidRPr="00EE4AA5">
        <w:t xml:space="preserve">Qualification in law is highly desirable. </w:t>
      </w:r>
    </w:p>
    <w:p w14:paraId="260C3021" w14:textId="77777777" w:rsidR="00EE4AA5" w:rsidRPr="00B72CAC" w:rsidRDefault="00EE4AA5" w:rsidP="00EE4AA5">
      <w:pPr>
        <w:pStyle w:val="DotPoint"/>
        <w:numPr>
          <w:ilvl w:val="0"/>
          <w:numId w:val="0"/>
        </w:numPr>
        <w:suppressAutoHyphens w:val="0"/>
        <w:spacing w:after="0" w:line="276" w:lineRule="auto"/>
        <w:ind w:left="720"/>
        <w:rPr>
          <w:b/>
          <w:spacing w:val="5"/>
          <w:sz w:val="22"/>
          <w:szCs w:val="22"/>
          <w:lang w:eastAsia="ja-JP"/>
        </w:rPr>
      </w:pPr>
    </w:p>
    <w:p w14:paraId="42C4F020" w14:textId="77777777" w:rsidR="00A96CBB" w:rsidRDefault="00A96CBB"/>
    <w:sectPr w:rsidR="00A96CBB" w:rsidSect="00C96540">
      <w:headerReference w:type="even" r:id="rId13"/>
      <w:headerReference w:type="default" r:id="rId14"/>
      <w:footerReference w:type="even" r:id="rId15"/>
      <w:footerReference w:type="default" r:id="rId16"/>
      <w:headerReference w:type="first" r:id="rId17"/>
      <w:footerReference w:type="first" r:id="rId18"/>
      <w:type w:val="continuous"/>
      <w:pgSz w:w="11906" w:h="16838"/>
      <w:pgMar w:top="425" w:right="1077" w:bottom="1440" w:left="107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3F05" w14:textId="77777777" w:rsidR="00705356" w:rsidRDefault="00705356">
      <w:pPr>
        <w:spacing w:after="0" w:line="240" w:lineRule="auto"/>
      </w:pPr>
      <w:r>
        <w:separator/>
      </w:r>
    </w:p>
  </w:endnote>
  <w:endnote w:type="continuationSeparator" w:id="0">
    <w:p w14:paraId="7A0A82D4" w14:textId="77777777" w:rsidR="00705356" w:rsidRDefault="0070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7AE" w14:textId="77777777" w:rsidR="009A4704" w:rsidRDefault="009A4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FE48" w14:textId="77777777" w:rsidR="009A4704" w:rsidRDefault="009A4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EB8E" w14:textId="77777777" w:rsidR="009A4704" w:rsidRDefault="009A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D4B5" w14:textId="77777777" w:rsidR="00705356" w:rsidRDefault="00705356">
      <w:pPr>
        <w:spacing w:after="0" w:line="240" w:lineRule="auto"/>
      </w:pPr>
      <w:r>
        <w:separator/>
      </w:r>
    </w:p>
  </w:footnote>
  <w:footnote w:type="continuationSeparator" w:id="0">
    <w:p w14:paraId="353D23A1" w14:textId="77777777" w:rsidR="00705356" w:rsidRDefault="0070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9481" w14:textId="77777777" w:rsidR="009A4704" w:rsidRDefault="009A4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92F3" w14:textId="77777777" w:rsidR="009A4704" w:rsidRDefault="009A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66BC" w14:textId="77777777" w:rsidR="009A4704" w:rsidRDefault="009A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FD8"/>
    <w:multiLevelType w:val="hybridMultilevel"/>
    <w:tmpl w:val="95A68D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AD30CE"/>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C55817"/>
    <w:multiLevelType w:val="hybridMultilevel"/>
    <w:tmpl w:val="28525ADE"/>
    <w:lvl w:ilvl="0" w:tplc="72606C9A">
      <w:start w:val="1"/>
      <w:numFmt w:val="bullet"/>
      <w:lvlText w:val=""/>
      <w:lvlJc w:val="left"/>
      <w:pPr>
        <w:ind w:left="360" w:hanging="360"/>
      </w:pPr>
      <w:rPr>
        <w:rFonts w:ascii="Symbol" w:hAnsi="Symbol" w:hint="default"/>
        <w:sz w:val="22"/>
        <w:szCs w:val="22"/>
      </w:rPr>
    </w:lvl>
    <w:lvl w:ilvl="1" w:tplc="0C090003">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3" w15:restartNumberingAfterBreak="0">
    <w:nsid w:val="1D933951"/>
    <w:multiLevelType w:val="hybridMultilevel"/>
    <w:tmpl w:val="6CC2ED5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6596C07"/>
    <w:multiLevelType w:val="hybridMultilevel"/>
    <w:tmpl w:val="8A36C3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587DD4"/>
    <w:multiLevelType w:val="hybridMultilevel"/>
    <w:tmpl w:val="95A68D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47422A"/>
    <w:multiLevelType w:val="hybridMultilevel"/>
    <w:tmpl w:val="2DA8E790"/>
    <w:lvl w:ilvl="0" w:tplc="0C09000F">
      <w:start w:val="1"/>
      <w:numFmt w:val="decimal"/>
      <w:lvlText w:val="%1."/>
      <w:lvlJc w:val="left"/>
      <w:pPr>
        <w:ind w:left="360" w:hanging="360"/>
      </w:pPr>
      <w:rPr>
        <w:rFonts w:hint="default"/>
        <w:sz w:val="22"/>
        <w:szCs w:val="22"/>
      </w:rPr>
    </w:lvl>
    <w:lvl w:ilvl="1" w:tplc="FFFFFFFF">
      <w:start w:val="1"/>
      <w:numFmt w:val="decimal"/>
      <w:lvlText w:val="%2."/>
      <w:lvlJc w:val="left"/>
      <w:pPr>
        <w:tabs>
          <w:tab w:val="num" w:pos="1440"/>
        </w:tabs>
        <w:ind w:left="1440" w:hanging="72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num w:numId="1" w16cid:durableId="41951913">
    <w:abstractNumId w:val="6"/>
  </w:num>
  <w:num w:numId="2" w16cid:durableId="1732190992">
    <w:abstractNumId w:val="4"/>
  </w:num>
  <w:num w:numId="3" w16cid:durableId="1335837053">
    <w:abstractNumId w:val="1"/>
  </w:num>
  <w:num w:numId="4" w16cid:durableId="390811956">
    <w:abstractNumId w:val="7"/>
  </w:num>
  <w:num w:numId="5" w16cid:durableId="1849833890">
    <w:abstractNumId w:val="5"/>
  </w:num>
  <w:num w:numId="6" w16cid:durableId="1279334503">
    <w:abstractNumId w:val="2"/>
  </w:num>
  <w:num w:numId="7" w16cid:durableId="1669167222">
    <w:abstractNumId w:val="9"/>
  </w:num>
  <w:num w:numId="8" w16cid:durableId="1296645733">
    <w:abstractNumId w:val="3"/>
  </w:num>
  <w:num w:numId="9" w16cid:durableId="1930383341">
    <w:abstractNumId w:val="8"/>
  </w:num>
  <w:num w:numId="10" w16cid:durableId="171292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9D"/>
    <w:rsid w:val="000279CB"/>
    <w:rsid w:val="00042B15"/>
    <w:rsid w:val="0006759F"/>
    <w:rsid w:val="00071F2E"/>
    <w:rsid w:val="000E1380"/>
    <w:rsid w:val="001036DF"/>
    <w:rsid w:val="00120B43"/>
    <w:rsid w:val="0013582C"/>
    <w:rsid w:val="00154557"/>
    <w:rsid w:val="00163112"/>
    <w:rsid w:val="001A1535"/>
    <w:rsid w:val="001D6B22"/>
    <w:rsid w:val="00247FD3"/>
    <w:rsid w:val="002709A5"/>
    <w:rsid w:val="002A71DB"/>
    <w:rsid w:val="00344F03"/>
    <w:rsid w:val="00346EC3"/>
    <w:rsid w:val="003549D7"/>
    <w:rsid w:val="003C3F22"/>
    <w:rsid w:val="003F6561"/>
    <w:rsid w:val="0040326C"/>
    <w:rsid w:val="00431D5B"/>
    <w:rsid w:val="004746E4"/>
    <w:rsid w:val="004A766F"/>
    <w:rsid w:val="004F3076"/>
    <w:rsid w:val="004F52BD"/>
    <w:rsid w:val="005141E7"/>
    <w:rsid w:val="005163FB"/>
    <w:rsid w:val="005351BE"/>
    <w:rsid w:val="005846CA"/>
    <w:rsid w:val="005B4A26"/>
    <w:rsid w:val="005E4B6C"/>
    <w:rsid w:val="00651F7B"/>
    <w:rsid w:val="0067200F"/>
    <w:rsid w:val="00685951"/>
    <w:rsid w:val="006C36D3"/>
    <w:rsid w:val="006E6A29"/>
    <w:rsid w:val="00705356"/>
    <w:rsid w:val="0070666C"/>
    <w:rsid w:val="00732293"/>
    <w:rsid w:val="00733E20"/>
    <w:rsid w:val="0073407D"/>
    <w:rsid w:val="007415C7"/>
    <w:rsid w:val="00755BFF"/>
    <w:rsid w:val="00762566"/>
    <w:rsid w:val="00782571"/>
    <w:rsid w:val="007D6842"/>
    <w:rsid w:val="008141AD"/>
    <w:rsid w:val="0081679C"/>
    <w:rsid w:val="008222F2"/>
    <w:rsid w:val="00851AA7"/>
    <w:rsid w:val="0087126C"/>
    <w:rsid w:val="00872A90"/>
    <w:rsid w:val="008923D4"/>
    <w:rsid w:val="008E79D5"/>
    <w:rsid w:val="00973643"/>
    <w:rsid w:val="00973741"/>
    <w:rsid w:val="00975B03"/>
    <w:rsid w:val="009A4704"/>
    <w:rsid w:val="009B3BC6"/>
    <w:rsid w:val="009D4DFA"/>
    <w:rsid w:val="009D5807"/>
    <w:rsid w:val="00A827B1"/>
    <w:rsid w:val="00A96CBB"/>
    <w:rsid w:val="00AB389D"/>
    <w:rsid w:val="00AB6F59"/>
    <w:rsid w:val="00AE4090"/>
    <w:rsid w:val="00B4201F"/>
    <w:rsid w:val="00B72CAC"/>
    <w:rsid w:val="00B978BB"/>
    <w:rsid w:val="00C149D7"/>
    <w:rsid w:val="00C77ACC"/>
    <w:rsid w:val="00C96540"/>
    <w:rsid w:val="00CC135F"/>
    <w:rsid w:val="00CD3E38"/>
    <w:rsid w:val="00DF1032"/>
    <w:rsid w:val="00E0049F"/>
    <w:rsid w:val="00E24547"/>
    <w:rsid w:val="00E417B2"/>
    <w:rsid w:val="00E47D15"/>
    <w:rsid w:val="00E651DF"/>
    <w:rsid w:val="00E6648B"/>
    <w:rsid w:val="00E701A1"/>
    <w:rsid w:val="00E9646C"/>
    <w:rsid w:val="00EA06F7"/>
    <w:rsid w:val="00EE4AA5"/>
    <w:rsid w:val="00F20F25"/>
    <w:rsid w:val="00F73007"/>
    <w:rsid w:val="00FB5D18"/>
    <w:rsid w:val="1E3697F2"/>
    <w:rsid w:val="21D60872"/>
    <w:rsid w:val="3FF87F50"/>
    <w:rsid w:val="43C49682"/>
    <w:rsid w:val="5F3A2D93"/>
    <w:rsid w:val="61923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CEE2"/>
  <w15:chartTrackingRefBased/>
  <w15:docId w15:val="{5628FF39-15D6-4C6F-9CA5-F2F823CE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9D"/>
    <w:rPr>
      <w:rFonts w:ascii="Calibri" w:eastAsia="Calibri" w:hAnsi="Calibri" w:cs="Times New Roman"/>
    </w:rPr>
  </w:style>
  <w:style w:type="paragraph" w:styleId="Heading1">
    <w:name w:val="heading 1"/>
    <w:basedOn w:val="Normal"/>
    <w:next w:val="Normal"/>
    <w:link w:val="Heading1Char"/>
    <w:unhideWhenUsed/>
    <w:qFormat/>
    <w:rsid w:val="00AB389D"/>
    <w:pPr>
      <w:pBdr>
        <w:bottom w:val="single" w:sz="4" w:space="1" w:color="auto"/>
      </w:pBdr>
      <w:suppressAutoHyphens/>
      <w:spacing w:after="240" w:line="240" w:lineRule="auto"/>
      <w:outlineLvl w:val="0"/>
    </w:pPr>
    <w:rPr>
      <w:rFonts w:eastAsia="Times New Roman"/>
      <w:b/>
      <w:spacing w:val="5"/>
      <w:sz w:val="36"/>
      <w:szCs w:val="32"/>
      <w:lang w:eastAsia="ja-JP"/>
    </w:rPr>
  </w:style>
  <w:style w:type="paragraph" w:styleId="Heading2">
    <w:name w:val="heading 2"/>
    <w:basedOn w:val="Normal"/>
    <w:next w:val="Normal"/>
    <w:link w:val="Heading2Char"/>
    <w:uiPriority w:val="9"/>
    <w:unhideWhenUsed/>
    <w:qFormat/>
    <w:rsid w:val="00AB389D"/>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AB389D"/>
    <w:pPr>
      <w:keepNext/>
      <w:keepLines/>
      <w:spacing w:before="40" w:after="0" w:line="256" w:lineRule="auto"/>
      <w:outlineLvl w:val="2"/>
    </w:pPr>
    <w:rPr>
      <w:rFonts w:ascii="Calibri Light" w:eastAsia="Times New Roman"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89D"/>
    <w:rPr>
      <w:rFonts w:ascii="Calibri" w:eastAsia="Times New Roman" w:hAnsi="Calibri" w:cs="Times New Roman"/>
      <w:b/>
      <w:spacing w:val="5"/>
      <w:sz w:val="36"/>
      <w:szCs w:val="32"/>
      <w:lang w:eastAsia="ja-JP"/>
    </w:rPr>
  </w:style>
  <w:style w:type="character" w:customStyle="1" w:styleId="Heading2Char">
    <w:name w:val="Heading 2 Char"/>
    <w:basedOn w:val="DefaultParagraphFont"/>
    <w:link w:val="Heading2"/>
    <w:uiPriority w:val="9"/>
    <w:rsid w:val="00AB389D"/>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AB389D"/>
    <w:rPr>
      <w:rFonts w:ascii="Calibri Light" w:eastAsia="Times New Roman" w:hAnsi="Calibri Light" w:cs="Times New Roman"/>
      <w:color w:val="1F3763"/>
      <w:sz w:val="24"/>
      <w:szCs w:val="24"/>
    </w:rPr>
  </w:style>
  <w:style w:type="paragraph" w:styleId="BodyText">
    <w:name w:val="Body Text"/>
    <w:basedOn w:val="Normal"/>
    <w:link w:val="BodyTextChar"/>
    <w:rsid w:val="00AB389D"/>
    <w:pPr>
      <w:suppressAutoHyphens/>
      <w:spacing w:after="240" w:line="240" w:lineRule="auto"/>
    </w:pPr>
    <w:rPr>
      <w:rFonts w:eastAsia="Times New Roman"/>
      <w:sz w:val="24"/>
      <w:szCs w:val="20"/>
      <w:lang w:eastAsia="en-AU"/>
    </w:rPr>
  </w:style>
  <w:style w:type="character" w:customStyle="1" w:styleId="BodyTextChar">
    <w:name w:val="Body Text Char"/>
    <w:basedOn w:val="DefaultParagraphFont"/>
    <w:link w:val="BodyText"/>
    <w:rsid w:val="00AB389D"/>
    <w:rPr>
      <w:rFonts w:ascii="Calibri" w:eastAsia="Times New Roman" w:hAnsi="Calibri" w:cs="Times New Roman"/>
      <w:sz w:val="24"/>
      <w:szCs w:val="20"/>
      <w:lang w:eastAsia="en-AU"/>
    </w:rPr>
  </w:style>
  <w:style w:type="paragraph" w:customStyle="1" w:styleId="DotPoint">
    <w:name w:val="Dot Point"/>
    <w:basedOn w:val="ListParagraph"/>
    <w:qFormat/>
    <w:rsid w:val="00AB389D"/>
    <w:pPr>
      <w:numPr>
        <w:numId w:val="1"/>
      </w:numPr>
      <w:tabs>
        <w:tab w:val="num" w:pos="360"/>
      </w:tabs>
      <w:suppressAutoHyphens/>
      <w:spacing w:after="240" w:line="240" w:lineRule="auto"/>
      <w:ind w:left="720" w:firstLine="0"/>
    </w:pPr>
    <w:rPr>
      <w:rFonts w:eastAsia="Times New Roman"/>
      <w:sz w:val="24"/>
      <w:szCs w:val="20"/>
      <w:lang w:eastAsia="en-AU"/>
    </w:rPr>
  </w:style>
  <w:style w:type="paragraph" w:customStyle="1" w:styleId="SubdotPoint">
    <w:name w:val="Subdot Point"/>
    <w:basedOn w:val="ListParagraph"/>
    <w:qFormat/>
    <w:rsid w:val="00AB389D"/>
    <w:pPr>
      <w:numPr>
        <w:ilvl w:val="1"/>
        <w:numId w:val="1"/>
      </w:numPr>
      <w:tabs>
        <w:tab w:val="num" w:pos="360"/>
      </w:tabs>
      <w:suppressAutoHyphens/>
      <w:spacing w:after="240" w:line="240" w:lineRule="auto"/>
      <w:ind w:left="720" w:firstLine="0"/>
    </w:pPr>
    <w:rPr>
      <w:rFonts w:eastAsia="Times New Roman"/>
      <w:sz w:val="24"/>
      <w:szCs w:val="20"/>
      <w:lang w:eastAsia="en-AU"/>
    </w:rPr>
  </w:style>
  <w:style w:type="character" w:styleId="Hyperlink">
    <w:name w:val="Hyperlink"/>
    <w:uiPriority w:val="99"/>
    <w:unhideWhenUsed/>
    <w:rsid w:val="00AB389D"/>
    <w:rPr>
      <w:color w:val="0000FF"/>
      <w:u w:val="single"/>
    </w:r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AB389D"/>
    <w:pPr>
      <w:ind w:left="720"/>
      <w:contextualSpacing/>
    </w:pPr>
  </w:style>
  <w:style w:type="paragraph" w:styleId="Header">
    <w:name w:val="header"/>
    <w:basedOn w:val="Normal"/>
    <w:link w:val="HeaderChar"/>
    <w:uiPriority w:val="99"/>
    <w:unhideWhenUsed/>
    <w:rsid w:val="00AB3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89D"/>
    <w:rPr>
      <w:rFonts w:ascii="Calibri" w:eastAsia="Calibri" w:hAnsi="Calibri" w:cs="Times New Roman"/>
    </w:rPr>
  </w:style>
  <w:style w:type="paragraph" w:styleId="Footer">
    <w:name w:val="footer"/>
    <w:basedOn w:val="Normal"/>
    <w:link w:val="FooterChar"/>
    <w:uiPriority w:val="99"/>
    <w:unhideWhenUsed/>
    <w:rsid w:val="00AB3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89D"/>
    <w:rPr>
      <w:rFonts w:ascii="Calibri" w:eastAsia="Calibri" w:hAnsi="Calibri" w:cs="Times New Roman"/>
    </w:rPr>
  </w:style>
  <w:style w:type="paragraph" w:customStyle="1" w:styleId="LetterBody">
    <w:name w:val="LetterBody"/>
    <w:basedOn w:val="Normal"/>
    <w:rsid w:val="00AB389D"/>
    <w:pPr>
      <w:spacing w:after="0" w:line="240" w:lineRule="auto"/>
    </w:pPr>
    <w:rPr>
      <w:rFonts w:ascii="Arial" w:eastAsia="Times New Roman" w:hAnsi="Arial"/>
      <w:sz w:val="24"/>
      <w:szCs w:val="20"/>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AB389D"/>
    <w:rPr>
      <w:rFonts w:ascii="Calibri" w:eastAsia="Calibri" w:hAnsi="Calibri" w:cs="Times New Roman"/>
    </w:rPr>
  </w:style>
  <w:style w:type="character" w:customStyle="1" w:styleId="Bullet1Char">
    <w:name w:val="Bullet 1 Char"/>
    <w:link w:val="Bullet1"/>
    <w:locked/>
    <w:rsid w:val="00AB389D"/>
    <w:rPr>
      <w:color w:val="262626"/>
    </w:rPr>
  </w:style>
  <w:style w:type="paragraph" w:customStyle="1" w:styleId="Bullet1">
    <w:name w:val="Bullet 1"/>
    <w:basedOn w:val="BodyText"/>
    <w:link w:val="Bullet1Char"/>
    <w:qFormat/>
    <w:rsid w:val="00AB389D"/>
    <w:pPr>
      <w:suppressAutoHyphens w:val="0"/>
      <w:spacing w:before="60" w:after="60" w:line="300" w:lineRule="exact"/>
    </w:pPr>
    <w:rPr>
      <w:rFonts w:asciiTheme="minorHAnsi" w:eastAsiaTheme="minorHAnsi" w:hAnsiTheme="minorHAnsi" w:cstheme="minorBidi"/>
      <w:color w:val="262626"/>
      <w:sz w:val="22"/>
      <w:szCs w:val="22"/>
      <w:lang w:eastAsia="en-US"/>
    </w:rPr>
  </w:style>
  <w:style w:type="character" w:customStyle="1" w:styleId="normaltextrun">
    <w:name w:val="normaltextrun"/>
    <w:basedOn w:val="DefaultParagraphFont"/>
    <w:rsid w:val="00AB389D"/>
  </w:style>
  <w:style w:type="character" w:customStyle="1" w:styleId="eop">
    <w:name w:val="eop"/>
    <w:basedOn w:val="DefaultParagraphFont"/>
    <w:rsid w:val="00AB389D"/>
  </w:style>
  <w:style w:type="paragraph" w:styleId="Revision">
    <w:name w:val="Revision"/>
    <w:hidden/>
    <w:uiPriority w:val="99"/>
    <w:semiHidden/>
    <w:rsid w:val="00872A9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72A90"/>
    <w:rPr>
      <w:sz w:val="16"/>
      <w:szCs w:val="16"/>
    </w:rPr>
  </w:style>
  <w:style w:type="paragraph" w:styleId="CommentText">
    <w:name w:val="annotation text"/>
    <w:basedOn w:val="Normal"/>
    <w:link w:val="CommentTextChar"/>
    <w:uiPriority w:val="99"/>
    <w:unhideWhenUsed/>
    <w:rsid w:val="00872A90"/>
    <w:pPr>
      <w:spacing w:line="240" w:lineRule="auto"/>
    </w:pPr>
    <w:rPr>
      <w:sz w:val="20"/>
      <w:szCs w:val="20"/>
    </w:rPr>
  </w:style>
  <w:style w:type="character" w:customStyle="1" w:styleId="CommentTextChar">
    <w:name w:val="Comment Text Char"/>
    <w:basedOn w:val="DefaultParagraphFont"/>
    <w:link w:val="CommentText"/>
    <w:uiPriority w:val="99"/>
    <w:rsid w:val="00872A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A90"/>
    <w:rPr>
      <w:b/>
      <w:bCs/>
    </w:rPr>
  </w:style>
  <w:style w:type="character" w:customStyle="1" w:styleId="CommentSubjectChar">
    <w:name w:val="Comment Subject Char"/>
    <w:basedOn w:val="CommentTextChar"/>
    <w:link w:val="CommentSubject"/>
    <w:uiPriority w:val="99"/>
    <w:semiHidden/>
    <w:rsid w:val="00872A90"/>
    <w:rPr>
      <w:rFonts w:ascii="Calibri" w:eastAsia="Calibri" w:hAnsi="Calibri" w:cs="Times New Roman"/>
      <w:b/>
      <w:bCs/>
      <w:sz w:val="20"/>
      <w:szCs w:val="20"/>
    </w:rPr>
  </w:style>
  <w:style w:type="paragraph" w:customStyle="1" w:styleId="Default">
    <w:name w:val="Default"/>
    <w:rsid w:val="006E6A29"/>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851AA7"/>
    <w:pPr>
      <w:suppressAutoHyphens/>
      <w:spacing w:after="300" w:line="240" w:lineRule="auto"/>
      <w:contextualSpacing/>
      <w:jc w:val="center"/>
    </w:pPr>
    <w:rPr>
      <w:rFonts w:eastAsia="Times New Roman"/>
      <w:spacing w:val="5"/>
      <w:kern w:val="28"/>
      <w:sz w:val="72"/>
      <w:szCs w:val="72"/>
      <w:lang w:eastAsia="en-AU"/>
    </w:rPr>
  </w:style>
  <w:style w:type="character" w:customStyle="1" w:styleId="TitleChar">
    <w:name w:val="Title Char"/>
    <w:basedOn w:val="DefaultParagraphFont"/>
    <w:link w:val="Title"/>
    <w:uiPriority w:val="10"/>
    <w:rsid w:val="00851AA7"/>
    <w:rPr>
      <w:rFonts w:ascii="Calibri" w:eastAsia="Times New Roman" w:hAnsi="Calibri" w:cs="Times New Roman"/>
      <w:spacing w:val="5"/>
      <w:kern w:val="28"/>
      <w:sz w:val="72"/>
      <w:szCs w:val="7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4591">
      <w:bodyDiv w:val="1"/>
      <w:marLeft w:val="0"/>
      <w:marRight w:val="0"/>
      <w:marTop w:val="0"/>
      <w:marBottom w:val="0"/>
      <w:divBdr>
        <w:top w:val="none" w:sz="0" w:space="0" w:color="auto"/>
        <w:left w:val="none" w:sz="0" w:space="0" w:color="auto"/>
        <w:bottom w:val="none" w:sz="0" w:space="0" w:color="auto"/>
        <w:right w:val="none" w:sz="0" w:space="0" w:color="auto"/>
      </w:divBdr>
    </w:div>
    <w:div w:id="511064422">
      <w:bodyDiv w:val="1"/>
      <w:marLeft w:val="0"/>
      <w:marRight w:val="0"/>
      <w:marTop w:val="0"/>
      <w:marBottom w:val="0"/>
      <w:divBdr>
        <w:top w:val="none" w:sz="0" w:space="0" w:color="auto"/>
        <w:left w:val="none" w:sz="0" w:space="0" w:color="auto"/>
        <w:bottom w:val="none" w:sz="0" w:space="0" w:color="auto"/>
        <w:right w:val="none" w:sz="0" w:space="0" w:color="auto"/>
      </w:divBdr>
    </w:div>
    <w:div w:id="1468428672">
      <w:bodyDiv w:val="1"/>
      <w:marLeft w:val="0"/>
      <w:marRight w:val="0"/>
      <w:marTop w:val="0"/>
      <w:marBottom w:val="0"/>
      <w:divBdr>
        <w:top w:val="none" w:sz="0" w:space="0" w:color="auto"/>
        <w:left w:val="none" w:sz="0" w:space="0" w:color="auto"/>
        <w:bottom w:val="none" w:sz="0" w:space="0" w:color="auto"/>
        <w:right w:val="none" w:sz="0" w:space="0" w:color="auto"/>
      </w:divBdr>
    </w:div>
    <w:div w:id="15047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5c79d9-ed07-458b-90ab-3d0816d517d6" xsi:nil="true"/>
    <Topic xmlns="2cf654b4-e04b-4fbc-8602-1b4c718a11ed" xsi:nil="true"/>
    <Committee xmlns="2cf654b4-e04b-4fbc-8602-1b4c718a11ed" xsi:nil="true"/>
    <lcf76f155ced4ddcb4097134ff3c332f xmlns="2cf654b4-e04b-4fbc-8602-1b4c718a11ed">
      <Terms xmlns="http://schemas.microsoft.com/office/infopath/2007/PartnerControls"/>
    </lcf76f155ced4ddcb4097134ff3c332f>
    <About xmlns="2cf654b4-e04b-4fbc-8602-1b4c718a11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A57894178</value>
    </field>
    <field name="Objective-Title">
      <value order="0">Position Description - SOG B Legal Policy</value>
    </field>
    <field name="Objective-Description">
      <value order="0"/>
    </field>
    <field name="Objective-CreationStamp">
      <value order="0">2025-10-15T20:22:19Z</value>
    </field>
    <field name="Objective-IsApproved">
      <value order="0">false</value>
    </field>
    <field name="Objective-IsPublished">
      <value order="0">true</value>
    </field>
    <field name="Objective-DatePublished">
      <value order="0">2025-10-16T23:44:15Z</value>
    </field>
    <field name="Objective-ModificationStamp">
      <value order="0">2025-10-16T23:44:15Z</value>
    </field>
    <field name="Objective-Owner">
      <value order="0">Renee Coonan</value>
    </field>
    <field name="Objective-Path">
      <value order="0">Whole of ACT Government:ACTHD - ACT Health:GROUP: Corporate and Governance (CG):DIVISION: Corporate and Governance Division (CGD):BRANCH: Governance and Risk (GR):UNIT: Legal Policy Unit:Resources:Legal Policy Planning - 2020-2030 - Legal Policy Unit:Resourcing Briefs:2025 DG Brief regarding establishment of SOG B</value>
    </field>
    <field name="Objective-Parent">
      <value order="0">2025 DG Brief regarding establishment of SOG B</value>
    </field>
    <field name="Objective-State">
      <value order="0">Published</value>
    </field>
    <field name="Objective-VersionId">
      <value order="0">vA73506018</value>
    </field>
    <field name="Objective-Version">
      <value order="0">2.0</value>
    </field>
    <field name="Objective-VersionNumber">
      <value order="0">2</value>
    </field>
    <field name="Objective-VersionComment">
      <value order="0"/>
    </field>
    <field name="Objective-FileNumber">
      <value order="0">1-2022/95907</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0E9628070C404646977EE2DED65DB366" ma:contentTypeVersion="23" ma:contentTypeDescription="Create a new document." ma:contentTypeScope="" ma:versionID="82fe6f19c32a1f4d7da2394e95cc8c63">
  <xsd:schema xmlns:xsd="http://www.w3.org/2001/XMLSchema" xmlns:xs="http://www.w3.org/2001/XMLSchema" xmlns:p="http://schemas.microsoft.com/office/2006/metadata/properties" xmlns:ns2="2cf654b4-e04b-4fbc-8602-1b4c718a11ed" xmlns:ns3="655c79d9-ed07-458b-90ab-3d0816d517d6" targetNamespace="http://schemas.microsoft.com/office/2006/metadata/properties" ma:root="true" ma:fieldsID="311e2899828cca059f2cb42f08b8667e" ns2:_="" ns3:_="">
    <xsd:import namespace="2cf654b4-e04b-4fbc-8602-1b4c718a11ed"/>
    <xsd:import namespace="655c79d9-ed07-458b-90ab-3d0816d517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Topic" minOccurs="0"/>
                <xsd:element ref="ns2:About" minOccurs="0"/>
                <xsd:element ref="ns2:Committe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654b4-e04b-4fbc-8602-1b4c718a1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opic" ma:index="20" nillable="true" ma:displayName="Content area" ma:format="Dropdown" ma:indexed="true" ma:internalName="Topic">
      <xsd:simpleType>
        <xsd:restriction base="dms:Choice">
          <xsd:enumeration value="Business Support"/>
          <xsd:enumeration value="Governance"/>
          <xsd:enumeration value="Human Resources"/>
          <xsd:enumeration value="Information Technology"/>
          <xsd:enumeration value="News"/>
          <xsd:enumeration value="Our Organisation"/>
          <xsd:enumeration value="Digital Health Record"/>
          <xsd:enumeration value="ACTGAL"/>
          <xsd:enumeration value="Committees"/>
          <xsd:enumeration value="MAGS"/>
          <xsd:enumeration value="Commissioning"/>
        </xsd:restriction>
      </xsd:simpleType>
    </xsd:element>
    <xsd:element name="About" ma:index="21" nillable="true" ma:displayName="About" ma:format="Dropdown" ma:internalName="About">
      <xsd:simpleType>
        <xsd:restriction base="dms:Note">
          <xsd:maxLength value="255"/>
        </xsd:restriction>
      </xsd:simpleType>
    </xsd:element>
    <xsd:element name="Committee" ma:index="22" nillable="true" ma:displayName="Committee" ma:format="Dropdown" ma:indexed="true" ma:internalName="Committee">
      <xsd:simpleType>
        <xsd:restriction base="dms:Choice">
          <xsd:enumeration value="Implementation"/>
          <xsd:enumeration value="Audit and Risk"/>
          <xsd:enumeration value="Digital"/>
          <xsd:enumeration value="Executive Board"/>
          <xsd:enumeration value="Policy and Planning"/>
          <xsd:enumeration value="Corporate Governance and Finance"/>
          <xsd:enumeration value="Directorate Consultative"/>
          <xsd:enumeration value="Workplace Consultative"/>
          <xsd:enumeration value="Workplace Emergency Planning"/>
          <xsd:enumeration value="General"/>
          <xsd:enumeration value="Change Control Board"/>
          <xsd:enumeration value="Health Architecture"/>
          <xsd:enumeration value="Data Working Group"/>
          <xsd:enumeration value="Notifiable Disease Management"/>
          <xsd:enumeration value="Power Billing and Revenue Collection"/>
          <xsd:enumeration value="Deputies Meeting"/>
          <xsd:enumeration value="DHR Program Board"/>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5c79d9-ed07-458b-90ab-3d0816d517d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8bc8a8-4a83-4710-83bb-b7f9353d31d4}" ma:internalName="TaxCatchAll" ma:showField="CatchAllData" ma:web="655c79d9-ed07-458b-90ab-3d0816d51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DCB0D-476E-4EB7-AB1C-A10897A2A240}">
  <ds:schemaRefs>
    <ds:schemaRef ds:uri="http://schemas.microsoft.com/office/2006/metadata/properties"/>
    <ds:schemaRef ds:uri="http://schemas.microsoft.com/office/infopath/2007/PartnerControls"/>
    <ds:schemaRef ds:uri="655c79d9-ed07-458b-90ab-3d0816d517d6"/>
    <ds:schemaRef ds:uri="2cf654b4-e04b-4fbc-8602-1b4c718a11ed"/>
  </ds:schemaRefs>
</ds:datastoreItem>
</file>

<file path=customXml/itemProps2.xml><?xml version="1.0" encoding="utf-8"?>
<ds:datastoreItem xmlns:ds="http://schemas.openxmlformats.org/officeDocument/2006/customXml" ds:itemID="{048C7077-541B-4E96-9E9E-3FD320DB4A6E}">
  <ds:schemaRefs>
    <ds:schemaRef ds:uri="http://schemas.openxmlformats.org/officeDocument/2006/bibliography"/>
  </ds:schemaRefs>
</ds:datastoreItem>
</file>

<file path=customXml/itemProps3.xml><?xml version="1.0" encoding="utf-8"?>
<ds:datastoreItem xmlns:ds="http://schemas.openxmlformats.org/officeDocument/2006/customXml" ds:itemID="{73917D81-9A8A-4A0D-8215-411664563AB8}">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EB38F55E-F9EB-4F36-A3C6-B8E9BF7D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654b4-e04b-4fbc-8602-1b4c718a11ed"/>
    <ds:schemaRef ds:uri="655c79d9-ed07-458b-90ab-3d0816d51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925</Words>
  <Characters>5276</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2026-06-04T00:29:00Z</dcterms:created>
  <dcterms:modified xsi:type="dcterms:W3CDTF">2026-06-10T02:00:00Z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A57894178</vt:lpwstr>
  </property>
  <property fmtid="{D5CDD505-2E9C-101B-9397-08002B2CF9AE}" pid="4" name="Objective-Title">
    <vt:lpwstr>Position Description - SOG B Legal Policy</vt:lpwstr>
  </property>
  <property fmtid="{D5CDD505-2E9C-101B-9397-08002B2CF9AE}" pid="5" name="Objective-Comment">
    <vt:lpwstr/>
  </property>
  <property fmtid="{D5CDD505-2E9C-101B-9397-08002B2CF9AE}" pid="6" name="Objective-CreationStamp">
    <vt:filetime>2025-10-15T20:22:19Z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2025-10-16T23:44:15Z</vt:filetime>
  </property>
  <property fmtid="{D5CDD505-2E9C-101B-9397-08002B2CF9AE}" pid="10" name="Objective-ModificationStamp">
    <vt:filetime>2025-10-16T23:44:15Z</vt:filetime>
  </property>
  <property fmtid="{D5CDD505-2E9C-101B-9397-08002B2CF9AE}" pid="11" name="Objective-Owner">
    <vt:lpwstr>Renee Coonan</vt:lpwstr>
  </property>
  <property fmtid="{D5CDD505-2E9C-101B-9397-08002B2CF9AE}" pid="12" name="Objective-Path">
    <vt:lpwstr>Whole of ACT Government:ACTHD - ACT Health:GROUP: Corporate and Governance (CG):DIVISION: Corporate and Governance Division (CGD):BRANCH: Governance and Risk (GR):UNIT: Legal Policy Unit:Resources:Legal Policy Planning - 2020-2030 - Legal Policy Unit:Resourcing Briefs:2025 DG Brief regarding establishment of SOG B</vt:lpwstr>
  </property>
  <property fmtid="{D5CDD505-2E9C-101B-9397-08002B2CF9AE}" pid="13" name="Objective-Parent">
    <vt:lpwstr>2025 DG Brief regarding establishment of SOG B</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1-2022/95907</vt:lpwstr>
  </property>
  <property fmtid="{D5CDD505-2E9C-101B-9397-08002B2CF9AE}" pid="19" name="Objective-Classification">
    <vt:lpwstr/>
  </property>
  <property fmtid="{D5CDD505-2E9C-101B-9397-08002B2CF9AE}" pid="20" name="Objective-Caveats">
    <vt:lpwstr/>
  </property>
  <property fmtid="{D5CDD505-2E9C-101B-9397-08002B2CF9AE}" pid="21" name="Objective-Owner Agency">
    <vt:lpwstr>ACTHD - ACT Health Directorate</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ontentTypeId">
    <vt:lpwstr>0x0101000E9628070C404646977EE2DED65DB366</vt:lpwstr>
  </property>
  <property fmtid="{D5CDD505-2E9C-101B-9397-08002B2CF9AE}" pid="33" name="Objective-Description">
    <vt:lpwstr/>
  </property>
  <property fmtid="{D5CDD505-2E9C-101B-9397-08002B2CF9AE}" pid="34" name="Objective-VersionId">
    <vt:lpwstr>vA73506018</vt:lpwstr>
  </property>
  <property fmtid="{D5CDD505-2E9C-101B-9397-08002B2CF9AE}" pid="35" name="Objective-Status">
    <vt:lpwstr/>
  </property>
  <property fmtid="{D5CDD505-2E9C-101B-9397-08002B2CF9AE}" pid="36" name="Objective-S28 Exemption Number">
    <vt:lpwstr/>
  </property>
  <property fmtid="{D5CDD505-2E9C-101B-9397-08002B2CF9AE}" pid="37" name="Objective-S28 Exemption">
    <vt:lpwstr/>
  </property>
  <property fmtid="{D5CDD505-2E9C-101B-9397-08002B2CF9AE}" pid="38" name="Objective-S28 Exemption Reason">
    <vt:lpwstr/>
  </property>
  <property fmtid="{D5CDD505-2E9C-101B-9397-08002B2CF9AE}" pid="39" name="Objective-S28 Comments if partial exemption">
    <vt:lpwstr/>
  </property>
  <property fmtid="{D5CDD505-2E9C-101B-9397-08002B2CF9AE}" pid="40" name="Objective-S28 Date Approved">
    <vt:lpwstr/>
  </property>
  <property fmtid="{D5CDD505-2E9C-101B-9397-08002B2CF9AE}" pid="41" name="MSIP_Label_69af8531-eb46-4968-8cb3-105d2f5ea87e_Enabled">
    <vt:lpwstr>true</vt:lpwstr>
  </property>
  <property fmtid="{D5CDD505-2E9C-101B-9397-08002B2CF9AE}" pid="42" name="MSIP_Label_69af8531-eb46-4968-8cb3-105d2f5ea87e_SetDate">
    <vt:lpwstr>2025-10-16T23:43:57Z</vt:lpwstr>
  </property>
  <property fmtid="{D5CDD505-2E9C-101B-9397-08002B2CF9AE}" pid="43" name="MSIP_Label_69af8531-eb46-4968-8cb3-105d2f5ea87e_Method">
    <vt:lpwstr>Standard</vt:lpwstr>
  </property>
  <property fmtid="{D5CDD505-2E9C-101B-9397-08002B2CF9AE}" pid="44" name="MSIP_Label_69af8531-eb46-4968-8cb3-105d2f5ea87e_Name">
    <vt:lpwstr>Official - No Marking</vt:lpwstr>
  </property>
  <property fmtid="{D5CDD505-2E9C-101B-9397-08002B2CF9AE}" pid="45" name="MSIP_Label_69af8531-eb46-4968-8cb3-105d2f5ea87e_SiteId">
    <vt:lpwstr>b46c1908-0334-4236-b978-585ee88e4199</vt:lpwstr>
  </property>
  <property fmtid="{D5CDD505-2E9C-101B-9397-08002B2CF9AE}" pid="46" name="MSIP_Label_69af8531-eb46-4968-8cb3-105d2f5ea87e_ActionId">
    <vt:lpwstr>94bee94e-0747-4826-a19e-0d3ed4def918</vt:lpwstr>
  </property>
  <property fmtid="{D5CDD505-2E9C-101B-9397-08002B2CF9AE}" pid="47" name="MSIP_Label_69af8531-eb46-4968-8cb3-105d2f5ea87e_ContentBits">
    <vt:lpwstr>0</vt:lpwstr>
  </property>
  <property fmtid="{D5CDD505-2E9C-101B-9397-08002B2CF9AE}" pid="48" name="MSIP_Label_69af8531-eb46-4968-8cb3-105d2f5ea87e_Tag">
    <vt:lpwstr>10, 3, 0, 1</vt:lpwstr>
  </property>
</Properties>
</file>