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0D0BBA7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2B4BC9">
        <w:rPr>
          <w:rFonts w:asciiTheme="minorHAnsi" w:hAnsiTheme="minorHAnsi" w:cstheme="minorHAnsi"/>
          <w:b/>
          <w:bCs/>
          <w:sz w:val="24"/>
          <w:szCs w:val="24"/>
        </w:rPr>
        <w:t xml:space="preserve"> </w:t>
      </w:r>
      <w:r w:rsidR="00E31F85">
        <w:rPr>
          <w:rFonts w:asciiTheme="minorHAnsi" w:hAnsiTheme="minorHAnsi" w:cstheme="minorHAnsi"/>
          <w:b/>
          <w:bCs/>
          <w:sz w:val="24"/>
          <w:szCs w:val="24"/>
        </w:rPr>
        <w:t xml:space="preserve">Director, Governance and </w:t>
      </w:r>
      <w:r w:rsidR="00205D4C">
        <w:rPr>
          <w:rFonts w:asciiTheme="minorHAnsi" w:hAnsiTheme="minorHAnsi" w:cstheme="minorHAnsi"/>
          <w:b/>
          <w:bCs/>
          <w:sz w:val="24"/>
          <w:szCs w:val="24"/>
        </w:rPr>
        <w:t>Reporting</w:t>
      </w:r>
    </w:p>
    <w:p w14:paraId="4305E8C8" w14:textId="10834B5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2B4BC9">
        <w:rPr>
          <w:rFonts w:asciiTheme="minorHAnsi" w:hAnsiTheme="minorHAnsi" w:cstheme="minorHAnsi"/>
          <w:b/>
          <w:bCs/>
          <w:sz w:val="24"/>
          <w:szCs w:val="24"/>
        </w:rPr>
        <w:t xml:space="preserve"> </w:t>
      </w:r>
      <w:r w:rsidR="000F2A93">
        <w:rPr>
          <w:rFonts w:asciiTheme="minorHAnsi" w:hAnsiTheme="minorHAnsi" w:cstheme="minorHAnsi"/>
          <w:b/>
          <w:bCs/>
          <w:sz w:val="24"/>
          <w:szCs w:val="24"/>
        </w:rPr>
        <w:t>Senior Officer Grade B</w:t>
      </w:r>
    </w:p>
    <w:p w14:paraId="6C70E4F9" w14:textId="3E2D081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2B4BC9">
        <w:rPr>
          <w:rFonts w:asciiTheme="minorHAnsi" w:hAnsiTheme="minorHAnsi" w:cstheme="minorHAnsi"/>
          <w:b/>
          <w:bCs/>
          <w:sz w:val="24"/>
          <w:szCs w:val="24"/>
        </w:rPr>
        <w:t xml:space="preserve"> </w:t>
      </w:r>
      <w:r w:rsidR="00BA4518">
        <w:rPr>
          <w:rFonts w:asciiTheme="minorHAnsi" w:hAnsiTheme="minorHAnsi" w:cstheme="minorHAnsi"/>
          <w:b/>
          <w:bCs/>
          <w:sz w:val="24"/>
          <w:szCs w:val="24"/>
        </w:rPr>
        <w:t>P59776</w:t>
      </w:r>
    </w:p>
    <w:p w14:paraId="6A6794A4" w14:textId="15FC22C5"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2B4BC9">
        <w:rPr>
          <w:rFonts w:asciiTheme="minorHAnsi" w:hAnsiTheme="minorHAnsi" w:cstheme="minorHAnsi"/>
          <w:b/>
          <w:bCs/>
          <w:sz w:val="24"/>
          <w:szCs w:val="24"/>
        </w:rPr>
        <w:t xml:space="preserve"> </w:t>
      </w:r>
      <w:r w:rsidR="00205D4C">
        <w:rPr>
          <w:rFonts w:asciiTheme="minorHAnsi" w:hAnsiTheme="minorHAnsi" w:cstheme="minorHAnsi"/>
          <w:b/>
          <w:bCs/>
          <w:sz w:val="24"/>
          <w:szCs w:val="24"/>
        </w:rPr>
        <w:t>Chief Operating Officer Group</w:t>
      </w:r>
    </w:p>
    <w:p w14:paraId="58C1BDB4" w14:textId="66235377" w:rsidR="00205D4C" w:rsidRDefault="00205D4C" w:rsidP="006D6D49">
      <w:pPr>
        <w:pStyle w:val="BodyText"/>
        <w:spacing w:after="120"/>
        <w:rPr>
          <w:rFonts w:asciiTheme="minorHAnsi" w:hAnsiTheme="minorHAnsi" w:cstheme="minorHAnsi"/>
          <w:b/>
          <w:bCs/>
          <w:sz w:val="24"/>
          <w:szCs w:val="24"/>
        </w:rPr>
      </w:pPr>
      <w:r>
        <w:rPr>
          <w:rFonts w:asciiTheme="minorHAnsi" w:hAnsiTheme="minorHAnsi" w:cstheme="minorHAnsi"/>
          <w:b/>
          <w:bCs/>
          <w:sz w:val="24"/>
          <w:szCs w:val="24"/>
        </w:rPr>
        <w:t>Branch:</w:t>
      </w:r>
      <w:r w:rsidRPr="00205D4C">
        <w:rPr>
          <w:rFonts w:asciiTheme="minorHAnsi" w:hAnsiTheme="minorHAnsi" w:cstheme="minorHAnsi"/>
          <w:b/>
          <w:bCs/>
          <w:sz w:val="24"/>
          <w:szCs w:val="24"/>
        </w:rPr>
        <w:t xml:space="preserve"> </w:t>
      </w:r>
      <w:r>
        <w:rPr>
          <w:rFonts w:asciiTheme="minorHAnsi" w:hAnsiTheme="minorHAnsi" w:cstheme="minorHAnsi"/>
          <w:b/>
          <w:bCs/>
          <w:sz w:val="24"/>
          <w:szCs w:val="24"/>
        </w:rPr>
        <w:t>Data, Projects &amp; Improvement</w:t>
      </w:r>
    </w:p>
    <w:p w14:paraId="2A397434" w14:textId="68D1303E"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2B4BC9">
        <w:rPr>
          <w:rFonts w:asciiTheme="minorHAnsi" w:hAnsiTheme="minorHAnsi" w:cstheme="minorHAnsi"/>
          <w:b/>
          <w:bCs/>
          <w:sz w:val="24"/>
          <w:szCs w:val="24"/>
        </w:rPr>
        <w:t xml:space="preserve"> Major Projects</w:t>
      </w:r>
    </w:p>
    <w:p w14:paraId="4CE27808" w14:textId="22D2C95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2B4BC9">
        <w:rPr>
          <w:rFonts w:asciiTheme="minorHAnsi" w:hAnsiTheme="minorHAnsi" w:cstheme="minorHAnsi"/>
          <w:b/>
          <w:bCs/>
          <w:sz w:val="24"/>
          <w:szCs w:val="24"/>
        </w:rPr>
        <w:t xml:space="preserve"> Dickson</w:t>
      </w:r>
    </w:p>
    <w:p w14:paraId="52300175" w14:textId="1792CF0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2B4BC9">
        <w:rPr>
          <w:rFonts w:asciiTheme="minorHAnsi" w:hAnsiTheme="minorHAnsi" w:cstheme="minorHAnsi"/>
          <w:b/>
          <w:bCs/>
          <w:sz w:val="24"/>
          <w:szCs w:val="24"/>
        </w:rPr>
        <w:t xml:space="preserve"> Senior Director</w:t>
      </w:r>
    </w:p>
    <w:p w14:paraId="7F5ABBBD" w14:textId="4EAD7F43"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2B4BC9">
        <w:rPr>
          <w:rFonts w:asciiTheme="minorHAnsi" w:hAnsiTheme="minorHAnsi" w:cstheme="minorHAnsi"/>
          <w:b/>
          <w:szCs w:val="24"/>
        </w:rPr>
        <w:t xml:space="preserve"> June 2026</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002EFF" w:rsidRDefault="00565312" w:rsidP="00510829">
      <w:pPr>
        <w:spacing w:after="120"/>
        <w:rPr>
          <w:sz w:val="23"/>
          <w:szCs w:val="23"/>
        </w:rPr>
      </w:pPr>
      <w:r w:rsidRPr="00002EFF">
        <w:rPr>
          <w:sz w:val="23"/>
          <w:szCs w:val="23"/>
        </w:rPr>
        <w:t xml:space="preserve">The City and Environment Directorate (CED) </w:t>
      </w:r>
      <w:proofErr w:type="gramStart"/>
      <w:r w:rsidRPr="00002EFF">
        <w:rPr>
          <w:sz w:val="23"/>
          <w:szCs w:val="23"/>
        </w:rPr>
        <w:t>brings</w:t>
      </w:r>
      <w:proofErr w:type="gramEnd"/>
      <w:r w:rsidRPr="00002EFF">
        <w:rPr>
          <w:sz w:val="23"/>
          <w:szCs w:val="23"/>
        </w:rPr>
        <w:t xml:space="preserve"> together the people, services and systems that shape Canberra’s future. We are a new directorate with a bold purpose: to deliver smarter, more connected services that respond to the needs of our Territory and community.</w:t>
      </w:r>
    </w:p>
    <w:p w14:paraId="472EB767" w14:textId="77777777" w:rsidR="00565312" w:rsidRPr="00002EFF" w:rsidRDefault="00565312" w:rsidP="00510829">
      <w:pPr>
        <w:spacing w:after="120"/>
        <w:rPr>
          <w:sz w:val="23"/>
          <w:szCs w:val="23"/>
        </w:rPr>
      </w:pPr>
      <w:r w:rsidRPr="00002EFF">
        <w:rPr>
          <w:sz w:val="23"/>
          <w:szCs w:val="23"/>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3ED20B" w14:textId="77777777" w:rsidR="00565312" w:rsidRPr="00002EFF" w:rsidRDefault="00565312" w:rsidP="00510829">
      <w:pPr>
        <w:spacing w:after="120"/>
        <w:rPr>
          <w:sz w:val="23"/>
          <w:szCs w:val="23"/>
        </w:rPr>
      </w:pPr>
      <w:r w:rsidRPr="00002EFF">
        <w:rPr>
          <w:sz w:val="23"/>
          <w:szCs w:val="23"/>
        </w:rPr>
        <w:t>We are here to:</w:t>
      </w:r>
    </w:p>
    <w:p w14:paraId="130CD1DB" w14:textId="77777777" w:rsidR="00565312" w:rsidRPr="00002EFF" w:rsidRDefault="00565312" w:rsidP="00740EBA">
      <w:pPr>
        <w:numPr>
          <w:ilvl w:val="0"/>
          <w:numId w:val="6"/>
        </w:numPr>
        <w:suppressAutoHyphens w:val="0"/>
        <w:spacing w:after="120" w:line="259" w:lineRule="auto"/>
        <w:rPr>
          <w:sz w:val="23"/>
          <w:szCs w:val="23"/>
        </w:rPr>
      </w:pPr>
      <w:r w:rsidRPr="00002EFF">
        <w:rPr>
          <w:sz w:val="23"/>
          <w:szCs w:val="23"/>
        </w:rPr>
        <w:t>Deliver streamlined, customer-focused services.</w:t>
      </w:r>
    </w:p>
    <w:p w14:paraId="6DDB7A93" w14:textId="77777777" w:rsidR="00565312" w:rsidRPr="00002EFF" w:rsidRDefault="00565312" w:rsidP="00740EBA">
      <w:pPr>
        <w:numPr>
          <w:ilvl w:val="0"/>
          <w:numId w:val="6"/>
        </w:numPr>
        <w:suppressAutoHyphens w:val="0"/>
        <w:spacing w:after="120" w:line="259" w:lineRule="auto"/>
        <w:rPr>
          <w:sz w:val="23"/>
          <w:szCs w:val="23"/>
        </w:rPr>
      </w:pPr>
      <w:r w:rsidRPr="00002EFF">
        <w:rPr>
          <w:sz w:val="23"/>
          <w:szCs w:val="23"/>
        </w:rPr>
        <w:t>Align planning, transport and environmental stewardship.</w:t>
      </w:r>
    </w:p>
    <w:p w14:paraId="17FA4633" w14:textId="77777777" w:rsidR="00565312" w:rsidRPr="00002EFF" w:rsidRDefault="00565312" w:rsidP="00740EBA">
      <w:pPr>
        <w:numPr>
          <w:ilvl w:val="0"/>
          <w:numId w:val="6"/>
        </w:numPr>
        <w:suppressAutoHyphens w:val="0"/>
        <w:spacing w:after="120" w:line="259" w:lineRule="auto"/>
        <w:rPr>
          <w:sz w:val="23"/>
          <w:szCs w:val="23"/>
        </w:rPr>
      </w:pPr>
      <w:r w:rsidRPr="00002EFF">
        <w:rPr>
          <w:sz w:val="23"/>
          <w:szCs w:val="23"/>
        </w:rPr>
        <w:t>Consolidate operations for greater efficiency and impact.</w:t>
      </w:r>
    </w:p>
    <w:p w14:paraId="7763E279" w14:textId="77777777" w:rsidR="00565312" w:rsidRPr="00002EFF" w:rsidRDefault="00565312" w:rsidP="00740EBA">
      <w:pPr>
        <w:numPr>
          <w:ilvl w:val="0"/>
          <w:numId w:val="6"/>
        </w:numPr>
        <w:suppressAutoHyphens w:val="0"/>
        <w:spacing w:after="120" w:line="259" w:lineRule="auto"/>
        <w:rPr>
          <w:sz w:val="23"/>
          <w:szCs w:val="23"/>
        </w:rPr>
      </w:pPr>
      <w:r w:rsidRPr="00002EFF">
        <w:rPr>
          <w:sz w:val="23"/>
          <w:szCs w:val="23"/>
        </w:rPr>
        <w:t>Make government services more accessible, transparent and trusted.</w:t>
      </w:r>
    </w:p>
    <w:p w14:paraId="2DC535C0" w14:textId="6266399C" w:rsidR="00031F0F" w:rsidRPr="00002EFF" w:rsidRDefault="00565312" w:rsidP="00510829">
      <w:pPr>
        <w:suppressAutoHyphens w:val="0"/>
        <w:spacing w:after="120" w:line="259" w:lineRule="auto"/>
        <w:rPr>
          <w:sz w:val="23"/>
          <w:szCs w:val="23"/>
        </w:rPr>
      </w:pPr>
      <w:r w:rsidRPr="00002EFF">
        <w:rPr>
          <w:sz w:val="23"/>
          <w:szCs w:val="23"/>
        </w:rPr>
        <w:t>At CED, we put people and place at the centre of everything we do. Whether shaping policy, maintaining public spaces, designing transport networks or supporting regulatory access, our people contribute to a connected, inclusive and resilient Canberra.</w:t>
      </w:r>
    </w:p>
    <w:p w14:paraId="566680A2" w14:textId="77777777" w:rsidR="002B4BC9" w:rsidRDefault="002B4BC9" w:rsidP="002B4BC9">
      <w:pPr>
        <w:pStyle w:val="BodyText"/>
      </w:pPr>
    </w:p>
    <w:p w14:paraId="7FA31DD8" w14:textId="77777777" w:rsidR="002B4BC9" w:rsidRDefault="002B4BC9" w:rsidP="002B4BC9">
      <w:pPr>
        <w:pStyle w:val="BodyText"/>
      </w:pPr>
    </w:p>
    <w:p w14:paraId="7EB9F016" w14:textId="77777777" w:rsidR="002B4BC9" w:rsidRDefault="002B4BC9" w:rsidP="002B4BC9">
      <w:pPr>
        <w:pStyle w:val="BodyText"/>
      </w:pPr>
    </w:p>
    <w:p w14:paraId="3304EA03" w14:textId="77777777" w:rsidR="002B4BC9" w:rsidRPr="002B4BC9" w:rsidRDefault="002B4BC9" w:rsidP="002B4BC9">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18A67E2E" w14:textId="77777777" w:rsidR="00205D4C" w:rsidRPr="008D0DE5" w:rsidRDefault="00205D4C" w:rsidP="00205D4C">
      <w:pPr>
        <w:spacing w:after="180"/>
        <w:rPr>
          <w:rFonts w:asciiTheme="minorHAnsi" w:hAnsiTheme="minorHAnsi" w:cstheme="minorHAnsi"/>
          <w:bCs/>
          <w:szCs w:val="24"/>
        </w:rPr>
      </w:pPr>
      <w:r w:rsidRPr="008D0DE5">
        <w:rPr>
          <w:rFonts w:asciiTheme="minorHAnsi" w:hAnsiTheme="minorHAnsi" w:cstheme="minorHAnsi"/>
          <w:bCs/>
          <w:szCs w:val="24"/>
        </w:rPr>
        <w:t xml:space="preserve">The </w:t>
      </w:r>
      <w:r w:rsidRPr="008D0DE5">
        <w:rPr>
          <w:rFonts w:asciiTheme="minorHAnsi" w:hAnsiTheme="minorHAnsi" w:cstheme="minorHAnsi"/>
          <w:b/>
          <w:szCs w:val="24"/>
        </w:rPr>
        <w:t>Corporate Services Group</w:t>
      </w:r>
      <w:r w:rsidRPr="008D0DE5">
        <w:rPr>
          <w:rFonts w:asciiTheme="minorHAnsi" w:hAnsiTheme="minorHAnsi" w:cstheme="minorHAnsi"/>
          <w:bCs/>
          <w:szCs w:val="24"/>
        </w:rPr>
        <w:t xml:space="preserve"> (the Group) supports all areas of CED to deliver connected and effective services to the ACT community. The Group is responsible for promoting good governance across all operations, safeguarding the safety, health and wellbeing of employees, and managing essential frameworks for people, finance, ICT, legal and governance. In addition, it drives continuous process improvements and provides vital support to our ministers, enabling them to deliver on strategic priorities.</w:t>
      </w:r>
    </w:p>
    <w:p w14:paraId="46436741" w14:textId="77777777" w:rsidR="00205D4C" w:rsidRPr="008D0DE5" w:rsidRDefault="00205D4C" w:rsidP="00205D4C">
      <w:pPr>
        <w:pStyle w:val="BodyText"/>
        <w:spacing w:after="180"/>
        <w:rPr>
          <w:rFonts w:asciiTheme="minorHAnsi" w:hAnsiTheme="minorHAnsi" w:cstheme="minorHAnsi"/>
          <w:sz w:val="24"/>
          <w:szCs w:val="24"/>
        </w:rPr>
      </w:pPr>
      <w:r w:rsidRPr="008D0DE5">
        <w:rPr>
          <w:rFonts w:asciiTheme="minorHAnsi" w:hAnsiTheme="minorHAnsi" w:cstheme="minorHAnsi"/>
          <w:sz w:val="24"/>
          <w:szCs w:val="24"/>
        </w:rPr>
        <w:t xml:space="preserve">These responsibilities are carried out through two divisions within the Group: </w:t>
      </w:r>
      <w:proofErr w:type="gramStart"/>
      <w:r w:rsidRPr="008D0DE5">
        <w:rPr>
          <w:rFonts w:asciiTheme="minorHAnsi" w:hAnsiTheme="minorHAnsi" w:cstheme="minorHAnsi"/>
          <w:sz w:val="24"/>
          <w:szCs w:val="24"/>
        </w:rPr>
        <w:t>the</w:t>
      </w:r>
      <w:proofErr w:type="gramEnd"/>
      <w:r w:rsidRPr="008D0DE5">
        <w:rPr>
          <w:rFonts w:asciiTheme="minorHAnsi" w:hAnsiTheme="minorHAnsi" w:cstheme="minorHAnsi"/>
          <w:sz w:val="24"/>
          <w:szCs w:val="24"/>
        </w:rPr>
        <w:t xml:space="preserve"> </w:t>
      </w:r>
      <w:r w:rsidRPr="008D0DE5">
        <w:rPr>
          <w:rFonts w:asciiTheme="minorHAnsi" w:hAnsiTheme="minorHAnsi" w:cstheme="minorHAnsi"/>
          <w:b/>
          <w:bCs/>
          <w:sz w:val="24"/>
          <w:szCs w:val="24"/>
        </w:rPr>
        <w:t>Chief Operating Officer (COO) Division</w:t>
      </w:r>
      <w:r w:rsidRPr="008D0DE5">
        <w:rPr>
          <w:rFonts w:asciiTheme="minorHAnsi" w:hAnsiTheme="minorHAnsi" w:cstheme="minorHAnsi"/>
          <w:sz w:val="24"/>
          <w:szCs w:val="24"/>
        </w:rPr>
        <w:t xml:space="preserve"> overseas operational efficiency and service delivery; and the </w:t>
      </w:r>
      <w:r w:rsidRPr="008D0DE5">
        <w:rPr>
          <w:rFonts w:asciiTheme="minorHAnsi" w:hAnsiTheme="minorHAnsi" w:cstheme="minorHAnsi"/>
          <w:b/>
          <w:bCs/>
          <w:sz w:val="24"/>
          <w:szCs w:val="24"/>
        </w:rPr>
        <w:t>Strategic Finance Division</w:t>
      </w:r>
      <w:r w:rsidRPr="008D0DE5">
        <w:rPr>
          <w:rFonts w:asciiTheme="minorHAnsi" w:hAnsiTheme="minorHAnsi" w:cstheme="minorHAnsi"/>
          <w:sz w:val="24"/>
          <w:szCs w:val="24"/>
        </w:rPr>
        <w:t xml:space="preserve"> manages financial planning and accountability to ensure resources are allocated effectively.</w:t>
      </w:r>
    </w:p>
    <w:p w14:paraId="22DCF977" w14:textId="77777777" w:rsidR="00205D4C" w:rsidRPr="008D0DE5" w:rsidRDefault="00205D4C" w:rsidP="00205D4C">
      <w:pPr>
        <w:spacing w:after="180"/>
        <w:rPr>
          <w:rFonts w:asciiTheme="minorHAnsi" w:hAnsiTheme="minorHAnsi" w:cstheme="minorHAnsi"/>
          <w:szCs w:val="24"/>
        </w:rPr>
      </w:pPr>
      <w:r w:rsidRPr="008D0DE5">
        <w:rPr>
          <w:rFonts w:asciiTheme="minorHAnsi" w:hAnsiTheme="minorHAnsi" w:cstheme="minorHAnsi"/>
          <w:szCs w:val="24"/>
        </w:rPr>
        <w:t>The COO Division is a fast-paced work environment with direct responsibility for: communications, engagement and media; governance, ministerial and coordination; and people, safety and culture. Being part of this team allows visibility of the enabling corporate services the COO Division provides to the directorate, with a breadth of work that is diverse and interesting.</w:t>
      </w:r>
    </w:p>
    <w:p w14:paraId="54256BAE" w14:textId="3CA844AE" w:rsidR="002B4BC9" w:rsidRPr="002B4BC9" w:rsidRDefault="00205D4C">
      <w:pPr>
        <w:pStyle w:val="ListParagraph"/>
        <w:numPr>
          <w:ilvl w:val="0"/>
          <w:numId w:val="8"/>
        </w:numPr>
        <w:suppressAutoHyphens w:val="0"/>
        <w:autoSpaceDE w:val="0"/>
        <w:autoSpaceDN w:val="0"/>
        <w:adjustRightInd w:val="0"/>
        <w:spacing w:after="166"/>
        <w:rPr>
          <w:rFonts w:cs="Calibri"/>
          <w:color w:val="000000"/>
          <w:sz w:val="23"/>
          <w:szCs w:val="23"/>
        </w:rPr>
      </w:pPr>
      <w:r w:rsidRPr="008D0DE5">
        <w:rPr>
          <w:rFonts w:asciiTheme="minorHAnsi" w:hAnsiTheme="minorHAnsi" w:cstheme="minorHAnsi"/>
          <w:szCs w:val="24"/>
        </w:rPr>
        <w:t>The COO Division has a positive and people-focused culture to support business areas across CED to deliver good outcomes for our community.</w:t>
      </w:r>
    </w:p>
    <w:p w14:paraId="25AD1D91" w14:textId="54E0EE5E" w:rsidR="002A43D2" w:rsidRDefault="00D1138B" w:rsidP="002B4BC9">
      <w:pPr>
        <w:pStyle w:val="Heading1"/>
        <w:pBdr>
          <w:bottom w:val="single" w:sz="12" w:space="1" w:color="auto"/>
        </w:pBdr>
        <w:spacing w:before="360"/>
        <w:rPr>
          <w:sz w:val="28"/>
        </w:rPr>
      </w:pPr>
      <w:r>
        <w:rPr>
          <w:sz w:val="28"/>
        </w:rPr>
        <w:t>BUSINESS UNIT OVERVIEW</w:t>
      </w:r>
    </w:p>
    <w:p w14:paraId="48BF467F" w14:textId="0FD0A4BF" w:rsidR="00D868F1" w:rsidRDefault="00002EFF" w:rsidP="00D868F1">
      <w:pPr>
        <w:rPr>
          <w:sz w:val="23"/>
          <w:szCs w:val="23"/>
        </w:rPr>
      </w:pPr>
      <w:r w:rsidRPr="00002EFF">
        <w:rPr>
          <w:sz w:val="23"/>
          <w:szCs w:val="23"/>
        </w:rPr>
        <w:t xml:space="preserve">The Major Projects team is responsible for delivering strategic transformation initiatives that support improved service delivery, operational efficiency and government priorities across the Directorate. The team provides project delivery, business analysis, procurement and implementation support for complex initiatives and works collaboratively with business stakeholders, technical specialists, suppliers and government agencies. The team is currently leading delivery of the Traffic and Parking Enforcement Solutions (TAPES) Program, a major </w:t>
      </w:r>
      <w:r w:rsidR="00FD5552">
        <w:rPr>
          <w:sz w:val="23"/>
          <w:szCs w:val="23"/>
        </w:rPr>
        <w:t xml:space="preserve">business and </w:t>
      </w:r>
      <w:r w:rsidRPr="00002EFF">
        <w:rPr>
          <w:sz w:val="23"/>
          <w:szCs w:val="23"/>
        </w:rPr>
        <w:t>digital transformation initiative focused on modernising traffic and parking enforcement capabilities across the ACT Government</w:t>
      </w:r>
      <w:r w:rsidR="008C5DBB">
        <w:rPr>
          <w:sz w:val="23"/>
          <w:szCs w:val="23"/>
        </w:rPr>
        <w:t xml:space="preserve">. </w:t>
      </w:r>
    </w:p>
    <w:p w14:paraId="6835666A" w14:textId="77777777" w:rsidR="00961E45" w:rsidRPr="00961E45" w:rsidRDefault="00961E45" w:rsidP="00961E45">
      <w:pPr>
        <w:pStyle w:val="BodyText"/>
      </w:pP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3DAA2530" w:rsidR="008E4326" w:rsidRDefault="000D34D1" w:rsidP="008E4326">
      <w:r w:rsidRPr="000D34D1">
        <w:t xml:space="preserve">The </w:t>
      </w:r>
      <w:r w:rsidR="00B3148C">
        <w:t>Governance</w:t>
      </w:r>
      <w:r w:rsidR="00961E45">
        <w:t>,</w:t>
      </w:r>
      <w:r w:rsidR="00B3148C">
        <w:t xml:space="preserve"> and </w:t>
      </w:r>
      <w:r w:rsidR="00205D4C">
        <w:t xml:space="preserve">Reporting </w:t>
      </w:r>
      <w:r w:rsidR="00B3148C">
        <w:t>Director</w:t>
      </w:r>
      <w:r w:rsidRPr="000D34D1">
        <w:t xml:space="preserve"> plays a critical role in ensuring the successful, transparent, and compliant delivery of the </w:t>
      </w:r>
      <w:r w:rsidR="009A25E9">
        <w:t>City and Environment</w:t>
      </w:r>
      <w:r w:rsidR="00143DBB">
        <w:t xml:space="preserve"> </w:t>
      </w:r>
      <w:r w:rsidRPr="000D34D1">
        <w:t xml:space="preserve">Directorate’s strategic transformation programs. Operating within a fast-paced project environment, this position provides high-level oversight, </w:t>
      </w:r>
      <w:r w:rsidR="00143DBB">
        <w:t xml:space="preserve">governance of </w:t>
      </w:r>
      <w:r w:rsidRPr="000D34D1">
        <w:t>risk management, and assurance frameworks across the entire project lifecycle.</w:t>
      </w:r>
    </w:p>
    <w:p w14:paraId="4CDD6211" w14:textId="77777777" w:rsidR="00E41F35" w:rsidRPr="002D3C2A" w:rsidRDefault="00E41F35" w:rsidP="00E41F35">
      <w:pPr>
        <w:pStyle w:val="BodyText"/>
      </w:pPr>
      <w:r>
        <w:t>A key focus of this position is establishing robust reporting mechanisms, managing secretariat functions for project boards, and embedding a culture of proactive risk mitigation to safeguard government investment and optimise program outcomes.</w:t>
      </w:r>
    </w:p>
    <w:p w14:paraId="51B48F7F" w14:textId="1848567C" w:rsidR="002D3C2A" w:rsidRDefault="002D3C2A" w:rsidP="002D3C2A">
      <w:pPr>
        <w:pStyle w:val="BodyText"/>
        <w:rPr>
          <w:rFonts w:ascii="Calibri" w:hAnsi="Calibri"/>
          <w:sz w:val="24"/>
        </w:rPr>
      </w:pPr>
      <w:r w:rsidRPr="002D3C2A">
        <w:rPr>
          <w:rFonts w:ascii="Calibri" w:hAnsi="Calibri"/>
          <w:sz w:val="24"/>
        </w:rPr>
        <w:t xml:space="preserve">The role acts as a primary link between project delivery teams, executive leadership, and </w:t>
      </w:r>
      <w:r w:rsidR="008F0E5C">
        <w:rPr>
          <w:rFonts w:ascii="Calibri" w:hAnsi="Calibri"/>
          <w:sz w:val="24"/>
        </w:rPr>
        <w:t>internal corporate capabilities</w:t>
      </w:r>
      <w:r w:rsidRPr="002D3C2A">
        <w:rPr>
          <w:rFonts w:ascii="Calibri" w:hAnsi="Calibri"/>
          <w:sz w:val="24"/>
        </w:rPr>
        <w:t xml:space="preserve">. The occupant will be responsible for maintaining the integrity of project </w:t>
      </w:r>
      <w:r w:rsidR="00B95C0A">
        <w:rPr>
          <w:rFonts w:asciiTheme="minorHAnsi" w:hAnsiTheme="minorHAnsi" w:cstheme="minorHAnsi"/>
          <w:sz w:val="24"/>
        </w:rPr>
        <w:t>delivery approach</w:t>
      </w:r>
      <w:r w:rsidRPr="002012F6">
        <w:rPr>
          <w:rFonts w:asciiTheme="minorHAnsi" w:hAnsiTheme="minorHAnsi" w:cstheme="minorHAnsi"/>
          <w:sz w:val="24"/>
        </w:rPr>
        <w:t xml:space="preserve">, ensuring strict alignment with ACT Government procurement policies, the </w:t>
      </w:r>
      <w:r w:rsidRPr="002012F6">
        <w:rPr>
          <w:rFonts w:asciiTheme="minorHAnsi" w:hAnsiTheme="minorHAnsi" w:cstheme="minorHAnsi"/>
          <w:i/>
          <w:iCs/>
          <w:sz w:val="24"/>
        </w:rPr>
        <w:t>Public Sector Management Act 1994</w:t>
      </w:r>
      <w:r w:rsidRPr="002012F6">
        <w:rPr>
          <w:rFonts w:asciiTheme="minorHAnsi" w:hAnsiTheme="minorHAnsi" w:cstheme="minorHAnsi"/>
          <w:sz w:val="24"/>
        </w:rPr>
        <w:t xml:space="preserve">, and the </w:t>
      </w:r>
      <w:r w:rsidRPr="002012F6">
        <w:rPr>
          <w:rFonts w:asciiTheme="minorHAnsi" w:hAnsiTheme="minorHAnsi" w:cstheme="minorHAnsi"/>
          <w:i/>
          <w:iCs/>
          <w:sz w:val="24"/>
        </w:rPr>
        <w:t>Financial Management Act 1996</w:t>
      </w:r>
      <w:r w:rsidRPr="002012F6">
        <w:rPr>
          <w:rFonts w:asciiTheme="minorHAnsi" w:hAnsiTheme="minorHAnsi" w:cstheme="minorHAnsi"/>
          <w:sz w:val="24"/>
        </w:rPr>
        <w:t>.</w:t>
      </w:r>
    </w:p>
    <w:p w14:paraId="1E22AC75" w14:textId="77777777" w:rsidR="00630D4E" w:rsidRPr="009731E7" w:rsidRDefault="00630D4E" w:rsidP="008E4326">
      <w:pPr>
        <w:pStyle w:val="Heading1"/>
        <w:pBdr>
          <w:bottom w:val="single" w:sz="12" w:space="1" w:color="auto"/>
        </w:pBdr>
        <w:spacing w:before="360"/>
        <w:rPr>
          <w:sz w:val="28"/>
        </w:rPr>
      </w:pPr>
      <w:r>
        <w:rPr>
          <w:sz w:val="28"/>
        </w:rPr>
        <w:lastRenderedPageBreak/>
        <w:t>D</w:t>
      </w:r>
      <w:r w:rsidRPr="002A43D2">
        <w:rPr>
          <w:sz w:val="28"/>
        </w:rPr>
        <w:t xml:space="preserve">UTIES / RESPONSIBILITIES </w:t>
      </w:r>
    </w:p>
    <w:p w14:paraId="3B383B77" w14:textId="51D70989" w:rsidR="00853187" w:rsidRPr="00002EFF" w:rsidRDefault="00853187" w:rsidP="00002EFF">
      <w:pPr>
        <w:spacing w:before="120"/>
        <w:jc w:val="both"/>
        <w:rPr>
          <w:rFonts w:eastAsia="Calibri" w:cs="Calibri"/>
          <w:color w:val="000000"/>
          <w:sz w:val="23"/>
          <w:szCs w:val="23"/>
        </w:rPr>
      </w:pPr>
      <w:r w:rsidRPr="00002EFF">
        <w:rPr>
          <w:rFonts w:eastAsia="Calibri" w:cs="Calibri"/>
          <w:color w:val="000000"/>
          <w:sz w:val="23"/>
          <w:szCs w:val="23"/>
        </w:rPr>
        <w:t>Under limited direction of the Senior Director, you will:</w:t>
      </w:r>
    </w:p>
    <w:p w14:paraId="02F89066" w14:textId="0D63F337" w:rsidR="007A1F8C" w:rsidRDefault="00771867">
      <w:pPr>
        <w:numPr>
          <w:ilvl w:val="0"/>
          <w:numId w:val="13"/>
        </w:numPr>
        <w:suppressAutoHyphens w:val="0"/>
        <w:spacing w:after="160" w:line="278" w:lineRule="auto"/>
      </w:pPr>
      <w:r w:rsidRPr="00A303A5">
        <w:t>Lead the Pro</w:t>
      </w:r>
      <w:r w:rsidR="00205D4C">
        <w:t>gram</w:t>
      </w:r>
      <w:r w:rsidRPr="00A303A5">
        <w:t xml:space="preserve"> Governance</w:t>
      </w:r>
      <w:r>
        <w:t xml:space="preserve"> and </w:t>
      </w:r>
      <w:r w:rsidR="00205D4C">
        <w:t xml:space="preserve">Reporting </w:t>
      </w:r>
      <w:r w:rsidRPr="00A303A5">
        <w:t xml:space="preserve">functions, </w:t>
      </w:r>
    </w:p>
    <w:p w14:paraId="5E9331B5" w14:textId="77777777" w:rsidR="00433FDB" w:rsidRDefault="00771867" w:rsidP="00C91E02">
      <w:pPr>
        <w:pStyle w:val="ListParagraph"/>
        <w:numPr>
          <w:ilvl w:val="0"/>
          <w:numId w:val="20"/>
        </w:numPr>
        <w:suppressAutoHyphens w:val="0"/>
        <w:spacing w:after="160" w:line="278" w:lineRule="auto"/>
      </w:pPr>
      <w:r w:rsidRPr="00A303A5">
        <w:t xml:space="preserve">ensuring governance, reporting, risk, change, and assurance practices are aligned with the </w:t>
      </w:r>
      <w:r>
        <w:t xml:space="preserve">CED and ACT Government frameworks and policies. </w:t>
      </w:r>
    </w:p>
    <w:p w14:paraId="00A0AEC8" w14:textId="77777777" w:rsidR="00900F24" w:rsidRDefault="001C3D09" w:rsidP="00C91E02">
      <w:pPr>
        <w:pStyle w:val="ListParagraph"/>
        <w:numPr>
          <w:ilvl w:val="0"/>
          <w:numId w:val="20"/>
        </w:numPr>
        <w:suppressAutoHyphens w:val="0"/>
        <w:spacing w:after="160" w:line="278" w:lineRule="auto"/>
      </w:pPr>
      <w:r w:rsidRPr="00A303A5">
        <w:t xml:space="preserve">coordination, preparation and delivery of </w:t>
      </w:r>
      <w:r>
        <w:t>program</w:t>
      </w:r>
      <w:r w:rsidRPr="00A303A5">
        <w:t xml:space="preserve"> reporting, including maintaining and improving reporting templates to ensure accuracy, completeness and decision-readiness for Executives and Governance Forums.</w:t>
      </w:r>
    </w:p>
    <w:p w14:paraId="335907EF" w14:textId="2F52452A" w:rsidR="00BA40B1" w:rsidRDefault="00771867" w:rsidP="00C91E02">
      <w:pPr>
        <w:pStyle w:val="ListParagraph"/>
        <w:numPr>
          <w:ilvl w:val="0"/>
          <w:numId w:val="20"/>
        </w:numPr>
        <w:suppressAutoHyphens w:val="0"/>
        <w:spacing w:after="160" w:line="278" w:lineRule="auto"/>
      </w:pPr>
      <w:r w:rsidRPr="00A303A5">
        <w:t xml:space="preserve">quality </w:t>
      </w:r>
      <w:r w:rsidR="00433FDB">
        <w:t>assure</w:t>
      </w:r>
      <w:r w:rsidRPr="00A303A5">
        <w:t xml:space="preserve"> </w:t>
      </w:r>
      <w:r>
        <w:t>program</w:t>
      </w:r>
      <w:r w:rsidRPr="00A303A5">
        <w:t xml:space="preserve">-related documentation, ensuring consistency in the approach to project documentation, capture, storage and retrieval across the </w:t>
      </w:r>
      <w:r>
        <w:t>program</w:t>
      </w:r>
      <w:r w:rsidRPr="00A303A5">
        <w:t xml:space="preserve"> team, </w:t>
      </w:r>
      <w:r>
        <w:t>project</w:t>
      </w:r>
      <w:r w:rsidRPr="00A303A5">
        <w:t xml:space="preserve"> team</w:t>
      </w:r>
      <w:r w:rsidR="002B21F0">
        <w:t>s</w:t>
      </w:r>
      <w:r w:rsidRPr="00A303A5">
        <w:t xml:space="preserve"> and project contractors.</w:t>
      </w:r>
      <w:r w:rsidR="00205D4C">
        <w:t xml:space="preserve"> </w:t>
      </w:r>
      <w:r w:rsidR="007E1C52">
        <w:t>Ensure</w:t>
      </w:r>
      <w:r w:rsidR="00BA40B1" w:rsidRPr="00A303A5">
        <w:t xml:space="preserve"> creation and appropriate management of governance documents in accordance with the </w:t>
      </w:r>
      <w:r w:rsidR="00BA40B1" w:rsidRPr="00C91E02">
        <w:rPr>
          <w:i/>
          <w:iCs/>
        </w:rPr>
        <w:t>Territory Records Act 2002</w:t>
      </w:r>
      <w:r w:rsidR="00BA40B1" w:rsidRPr="00A303A5">
        <w:t xml:space="preserve">. </w:t>
      </w:r>
    </w:p>
    <w:p w14:paraId="77838DFF" w14:textId="17D7ACE7" w:rsidR="00B23168" w:rsidRPr="00A303A5" w:rsidRDefault="00FE58B6" w:rsidP="00C91E02">
      <w:pPr>
        <w:pStyle w:val="ListParagraph"/>
        <w:numPr>
          <w:ilvl w:val="0"/>
          <w:numId w:val="20"/>
        </w:numPr>
        <w:suppressAutoHyphens w:val="0"/>
        <w:spacing w:after="160" w:line="278" w:lineRule="auto"/>
      </w:pPr>
      <w:r>
        <w:t>m</w:t>
      </w:r>
      <w:r w:rsidR="00CB7305">
        <w:t xml:space="preserve">anage the </w:t>
      </w:r>
      <w:r w:rsidR="00B23168" w:rsidRPr="00A303A5">
        <w:t xml:space="preserve">secretariat support for the monthly Program Board and Program Control Group meetings, including coordinating meeting logistics, collaborating with project teams on submission papers ensuring the highest quality of the papers, preparing agendas and minutes, and managing the action register. </w:t>
      </w:r>
    </w:p>
    <w:p w14:paraId="6D3D4E2E" w14:textId="36198AEA" w:rsidR="00771867" w:rsidRPr="00A303A5" w:rsidRDefault="00771867" w:rsidP="00C91E02">
      <w:pPr>
        <w:pStyle w:val="ListParagraph"/>
        <w:numPr>
          <w:ilvl w:val="0"/>
          <w:numId w:val="20"/>
        </w:numPr>
        <w:suppressAutoHyphens w:val="0"/>
        <w:spacing w:after="160" w:line="278" w:lineRule="auto"/>
      </w:pPr>
      <w:r w:rsidRPr="00A303A5">
        <w:t>co</w:t>
      </w:r>
      <w:r w:rsidR="00553C4B">
        <w:t>-</w:t>
      </w:r>
      <w:r w:rsidRPr="00A303A5">
        <w:t>ordinate the</w:t>
      </w:r>
      <w:r w:rsidR="00641DD1" w:rsidRPr="00641DD1">
        <w:t xml:space="preserve"> </w:t>
      </w:r>
      <w:r w:rsidR="00641DD1" w:rsidRPr="00A303A5">
        <w:t>drafting of high-quality</w:t>
      </w:r>
      <w:r w:rsidRPr="00A303A5">
        <w:t xml:space="preserve"> papers for </w:t>
      </w:r>
      <w:r>
        <w:t>Program Board and</w:t>
      </w:r>
      <w:r w:rsidRPr="00A303A5">
        <w:t xml:space="preserve"> associated sub-committees, as well as various forms of government reporting (e.g. Question Time Briefs; Questions on Notice, ministerial briefs, correspondence, etc). </w:t>
      </w:r>
    </w:p>
    <w:p w14:paraId="492894C4" w14:textId="1999845D" w:rsidR="00015EE4" w:rsidRPr="00135A7D" w:rsidRDefault="00185A77" w:rsidP="00135A7D">
      <w:pPr>
        <w:pStyle w:val="ListParagraph"/>
        <w:numPr>
          <w:ilvl w:val="0"/>
          <w:numId w:val="13"/>
        </w:numPr>
        <w:suppressAutoHyphens w:val="0"/>
        <w:spacing w:after="0"/>
        <w:rPr>
          <w:rFonts w:asciiTheme="minorHAnsi" w:hAnsiTheme="minorHAnsi" w:cstheme="minorHAnsi"/>
        </w:rPr>
      </w:pPr>
      <w:r w:rsidRPr="00135A7D">
        <w:rPr>
          <w:rFonts w:asciiTheme="minorHAnsi" w:hAnsiTheme="minorHAnsi" w:cstheme="minorHAnsi"/>
        </w:rPr>
        <w:t>F</w:t>
      </w:r>
      <w:r w:rsidR="007D373F" w:rsidRPr="00135A7D">
        <w:rPr>
          <w:rFonts w:asciiTheme="minorHAnsi" w:hAnsiTheme="minorHAnsi" w:cstheme="minorHAnsi"/>
        </w:rPr>
        <w:t>inanc</w:t>
      </w:r>
      <w:r w:rsidR="000C2218" w:rsidRPr="00135A7D">
        <w:rPr>
          <w:rFonts w:asciiTheme="minorHAnsi" w:hAnsiTheme="minorHAnsi" w:cstheme="minorHAnsi"/>
        </w:rPr>
        <w:t xml:space="preserve">ial </w:t>
      </w:r>
      <w:r w:rsidR="00E943ED" w:rsidRPr="00135A7D">
        <w:rPr>
          <w:rFonts w:asciiTheme="minorHAnsi" w:hAnsiTheme="minorHAnsi" w:cstheme="minorHAnsi"/>
        </w:rPr>
        <w:t xml:space="preserve">management and </w:t>
      </w:r>
      <w:r w:rsidR="00A220E3" w:rsidRPr="00135A7D">
        <w:rPr>
          <w:rFonts w:asciiTheme="minorHAnsi" w:hAnsiTheme="minorHAnsi" w:cstheme="minorHAnsi"/>
        </w:rPr>
        <w:t>forecasting for the program in line ACT Government financial managem</w:t>
      </w:r>
      <w:r w:rsidR="000C2218" w:rsidRPr="00135A7D">
        <w:rPr>
          <w:rFonts w:asciiTheme="minorHAnsi" w:hAnsiTheme="minorHAnsi" w:cstheme="minorHAnsi"/>
        </w:rPr>
        <w:t>en</w:t>
      </w:r>
      <w:r w:rsidR="00015EE4" w:rsidRPr="00135A7D">
        <w:rPr>
          <w:rFonts w:asciiTheme="minorHAnsi" w:hAnsiTheme="minorHAnsi" w:cstheme="minorHAnsi"/>
        </w:rPr>
        <w:t xml:space="preserve">t </w:t>
      </w:r>
      <w:r w:rsidR="007A3FCE">
        <w:rPr>
          <w:rFonts w:asciiTheme="minorHAnsi" w:hAnsiTheme="minorHAnsi" w:cstheme="minorHAnsi"/>
        </w:rPr>
        <w:t xml:space="preserve">policies </w:t>
      </w:r>
      <w:r w:rsidR="00015EE4" w:rsidRPr="00135A7D">
        <w:rPr>
          <w:rFonts w:asciiTheme="minorHAnsi" w:hAnsiTheme="minorHAnsi" w:cstheme="minorHAnsi"/>
        </w:rPr>
        <w:t>including</w:t>
      </w:r>
    </w:p>
    <w:p w14:paraId="08318B37" w14:textId="15D28AEE" w:rsidR="00635780" w:rsidRPr="00015EE4" w:rsidRDefault="00635780" w:rsidP="00105ACF">
      <w:pPr>
        <w:pStyle w:val="ListParagraph"/>
        <w:numPr>
          <w:ilvl w:val="1"/>
          <w:numId w:val="18"/>
        </w:numPr>
        <w:suppressAutoHyphens w:val="0"/>
        <w:spacing w:after="0"/>
        <w:rPr>
          <w:rFonts w:asciiTheme="minorHAnsi" w:hAnsiTheme="minorHAnsi" w:cstheme="minorHAnsi"/>
          <w:szCs w:val="24"/>
        </w:rPr>
      </w:pPr>
      <w:r w:rsidRPr="00015EE4">
        <w:rPr>
          <w:rFonts w:asciiTheme="minorHAnsi" w:hAnsiTheme="minorHAnsi" w:cstheme="minorHAnsi"/>
          <w:szCs w:val="24"/>
        </w:rPr>
        <w:t>Manage blended project budgets containing capital expenditure (</w:t>
      </w:r>
      <w:proofErr w:type="spellStart"/>
      <w:r w:rsidRPr="00015EE4">
        <w:rPr>
          <w:rFonts w:asciiTheme="minorHAnsi" w:hAnsiTheme="minorHAnsi" w:cstheme="minorHAnsi"/>
          <w:szCs w:val="24"/>
        </w:rPr>
        <w:t>CapEx</w:t>
      </w:r>
      <w:proofErr w:type="spellEnd"/>
      <w:r w:rsidRPr="00015EE4">
        <w:rPr>
          <w:rFonts w:asciiTheme="minorHAnsi" w:hAnsiTheme="minorHAnsi" w:cstheme="minorHAnsi"/>
          <w:szCs w:val="24"/>
        </w:rPr>
        <w:t>) for digital infrastructure and operational expenditure (</w:t>
      </w:r>
      <w:proofErr w:type="spellStart"/>
      <w:r w:rsidRPr="00015EE4">
        <w:rPr>
          <w:rFonts w:asciiTheme="minorHAnsi" w:hAnsiTheme="minorHAnsi" w:cstheme="minorHAnsi"/>
          <w:szCs w:val="24"/>
        </w:rPr>
        <w:t>OpEx</w:t>
      </w:r>
      <w:proofErr w:type="spellEnd"/>
      <w:r w:rsidRPr="00015EE4">
        <w:rPr>
          <w:rFonts w:asciiTheme="minorHAnsi" w:hAnsiTheme="minorHAnsi" w:cstheme="minorHAnsi"/>
          <w:szCs w:val="24"/>
        </w:rPr>
        <w:t>) for business change.</w:t>
      </w:r>
    </w:p>
    <w:p w14:paraId="119C2DEB" w14:textId="77777777" w:rsidR="00015EE4" w:rsidRPr="00015EE4" w:rsidRDefault="00635780" w:rsidP="00105ACF">
      <w:pPr>
        <w:pStyle w:val="ListParagraph"/>
        <w:numPr>
          <w:ilvl w:val="1"/>
          <w:numId w:val="18"/>
        </w:numPr>
        <w:suppressAutoHyphens w:val="0"/>
        <w:spacing w:after="160" w:line="278" w:lineRule="auto"/>
        <w:rPr>
          <w:rFonts w:asciiTheme="minorHAnsi" w:hAnsiTheme="minorHAnsi" w:cstheme="minorHAnsi"/>
          <w:szCs w:val="24"/>
        </w:rPr>
      </w:pPr>
      <w:r w:rsidRPr="00015EE4">
        <w:rPr>
          <w:rFonts w:asciiTheme="minorHAnsi" w:hAnsiTheme="minorHAnsi" w:cstheme="minorHAnsi"/>
          <w:szCs w:val="24"/>
        </w:rPr>
        <w:t>Direct end-of-month variance analysis, monitor funding drawdowns against project phases, and provide strategic budget adjustments</w:t>
      </w:r>
      <w:r w:rsidR="003D1804" w:rsidRPr="00015EE4">
        <w:rPr>
          <w:rFonts w:asciiTheme="minorHAnsi" w:hAnsiTheme="minorHAnsi" w:cstheme="minorHAnsi"/>
          <w:szCs w:val="24"/>
        </w:rPr>
        <w:t xml:space="preserve"> </w:t>
      </w:r>
    </w:p>
    <w:p w14:paraId="5FF30CC9" w14:textId="34E007E8" w:rsidR="00A25A43" w:rsidRPr="00015EE4" w:rsidRDefault="003D1804" w:rsidP="00105ACF">
      <w:pPr>
        <w:pStyle w:val="ListParagraph"/>
        <w:numPr>
          <w:ilvl w:val="1"/>
          <w:numId w:val="18"/>
        </w:numPr>
        <w:suppressAutoHyphens w:val="0"/>
        <w:spacing w:after="160" w:line="278" w:lineRule="auto"/>
        <w:rPr>
          <w:rFonts w:asciiTheme="minorHAnsi" w:hAnsiTheme="minorHAnsi" w:cstheme="minorHAnsi"/>
        </w:rPr>
      </w:pPr>
      <w:r w:rsidRPr="00015EE4">
        <w:rPr>
          <w:rFonts w:asciiTheme="minorHAnsi" w:hAnsiTheme="minorHAnsi" w:cstheme="minorHAnsi"/>
        </w:rPr>
        <w:t>Formulate financial projections for business cases and deliver reporting updates to the ACT Treasury</w:t>
      </w:r>
      <w:r w:rsidRPr="00015EE4">
        <w:rPr>
          <w:rFonts w:asciiTheme="minorHAnsi" w:hAnsiTheme="minorHAnsi" w:cstheme="minorHAnsi"/>
          <w:szCs w:val="24"/>
        </w:rPr>
        <w:t xml:space="preserve"> </w:t>
      </w:r>
    </w:p>
    <w:p w14:paraId="774E1BA2" w14:textId="77777777" w:rsidR="003C2D43" w:rsidRPr="000D7B2D" w:rsidRDefault="003C2D43" w:rsidP="003C2D43">
      <w:pPr>
        <w:pStyle w:val="ListParagraph"/>
        <w:numPr>
          <w:ilvl w:val="0"/>
          <w:numId w:val="13"/>
        </w:numPr>
        <w:suppressAutoHyphens w:val="0"/>
        <w:spacing w:after="160" w:line="278" w:lineRule="auto"/>
      </w:pPr>
      <w:r w:rsidRPr="000D7B2D">
        <w:rPr>
          <w:rFonts w:asciiTheme="minorHAnsi" w:hAnsiTheme="minorHAnsi" w:cstheme="minorHAnsi"/>
        </w:rPr>
        <w:t>Manage the sourcing and procurement of support partners with</w:t>
      </w:r>
      <w:r w:rsidRPr="000D7B2D">
        <w:rPr>
          <w:rFonts w:asciiTheme="minorHAnsi" w:hAnsiTheme="minorHAnsi" w:cstheme="minorHAnsi"/>
          <w:szCs w:val="24"/>
        </w:rPr>
        <w:t xml:space="preserve"> specialised skills </w:t>
      </w:r>
      <w:r>
        <w:rPr>
          <w:rFonts w:asciiTheme="minorHAnsi" w:hAnsiTheme="minorHAnsi" w:cstheme="minorHAnsi"/>
          <w:szCs w:val="24"/>
        </w:rPr>
        <w:t xml:space="preserve">and capabilities </w:t>
      </w:r>
      <w:r w:rsidRPr="000D7B2D">
        <w:rPr>
          <w:rFonts w:asciiTheme="minorHAnsi" w:hAnsiTheme="minorHAnsi" w:cstheme="minorHAnsi"/>
          <w:szCs w:val="24"/>
        </w:rPr>
        <w:t>required for program delivery.</w:t>
      </w:r>
    </w:p>
    <w:p w14:paraId="5EC5BFFE" w14:textId="4762EF88" w:rsidR="0064281C" w:rsidRPr="0064281C" w:rsidRDefault="00744213" w:rsidP="00A10FB4">
      <w:pPr>
        <w:pStyle w:val="ListParagraph"/>
        <w:numPr>
          <w:ilvl w:val="0"/>
          <w:numId w:val="13"/>
        </w:numPr>
        <w:suppressAutoHyphens w:val="0"/>
        <w:spacing w:after="0" w:line="278" w:lineRule="auto"/>
        <w:rPr>
          <w:rFonts w:asciiTheme="minorHAnsi" w:hAnsiTheme="minorHAnsi" w:cstheme="minorHAnsi"/>
          <w:szCs w:val="24"/>
        </w:rPr>
      </w:pPr>
      <w:r>
        <w:t xml:space="preserve">Develop and manage the </w:t>
      </w:r>
      <w:r w:rsidR="00373531">
        <w:t xml:space="preserve">program’s </w:t>
      </w:r>
      <w:r w:rsidR="000B1391">
        <w:t>deliverable review and acceptance process to ensure ongoing quality assurance</w:t>
      </w:r>
      <w:r w:rsidR="00F1220E">
        <w:t xml:space="preserve"> and drive continuous improvement that strengthen program outc</w:t>
      </w:r>
      <w:r w:rsidR="005376DD">
        <w:t>omes</w:t>
      </w:r>
      <w:r w:rsidR="00E943ED">
        <w:t>.</w:t>
      </w:r>
    </w:p>
    <w:p w14:paraId="3B637E2C" w14:textId="67D3F3AD" w:rsidR="00771867" w:rsidRDefault="00771867" w:rsidP="0089023F">
      <w:pPr>
        <w:pStyle w:val="ListParagraph"/>
        <w:numPr>
          <w:ilvl w:val="0"/>
          <w:numId w:val="13"/>
        </w:numPr>
        <w:suppressAutoHyphens w:val="0"/>
        <w:spacing w:after="160" w:line="278" w:lineRule="auto"/>
      </w:pPr>
      <w:r w:rsidRPr="00A303A5">
        <w:t>Oversee day-to-day operational delivery of the Project Governance</w:t>
      </w:r>
      <w:r>
        <w:t>, Procurement, and Finance</w:t>
      </w:r>
      <w:r w:rsidRPr="00A303A5">
        <w:t xml:space="preserve"> functions, including workflow planning, issue resolution, escalation management and resource prioritisation. </w:t>
      </w:r>
    </w:p>
    <w:p w14:paraId="69887DF2" w14:textId="77777777" w:rsidR="00771867" w:rsidRPr="00A303A5" w:rsidRDefault="00771867" w:rsidP="00771867">
      <w:r w:rsidRPr="009F0C65">
        <w:t xml:space="preserve">This position involves the direct supervision of staff who will require guidance, support and advice in an Activity Based Work environment; and will involve work across a range of branches within Access Canberra; and </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002EFF" w:rsidRDefault="00716314" w:rsidP="00716314">
      <w:pPr>
        <w:rPr>
          <w:rFonts w:asciiTheme="minorHAnsi" w:hAnsiTheme="minorHAnsi" w:cstheme="minorHAnsi"/>
          <w:sz w:val="23"/>
          <w:szCs w:val="23"/>
        </w:rPr>
      </w:pPr>
      <w:r w:rsidRPr="00002EFF">
        <w:rPr>
          <w:rFonts w:asciiTheme="minorHAnsi" w:hAnsiTheme="minorHAnsi" w:cstheme="minorHAnsi"/>
          <w:sz w:val="23"/>
          <w:szCs w:val="23"/>
        </w:rPr>
        <w:lastRenderedPageBreak/>
        <w:t xml:space="preserve">Provide concise evidence of your </w:t>
      </w:r>
      <w:r w:rsidRPr="00002EFF">
        <w:rPr>
          <w:rFonts w:asciiTheme="minorHAnsi" w:hAnsiTheme="minorHAnsi" w:cstheme="minorHAnsi"/>
          <w:b/>
          <w:bCs/>
          <w:sz w:val="23"/>
          <w:szCs w:val="23"/>
        </w:rPr>
        <w:t>skills, knowledge and behaviours</w:t>
      </w:r>
      <w:r w:rsidRPr="00002EFF">
        <w:rPr>
          <w:rFonts w:asciiTheme="minorHAnsi" w:hAnsiTheme="minorHAnsi" w:cstheme="minorHAnsi"/>
          <w:sz w:val="23"/>
          <w:szCs w:val="23"/>
        </w:rPr>
        <w:t xml:space="preserve"> against the duties above and the ACTPS Shared Capability Framework.</w:t>
      </w:r>
    </w:p>
    <w:p w14:paraId="435A83D4" w14:textId="77777777" w:rsidR="000A08DC" w:rsidRPr="00A303A5" w:rsidRDefault="000A08DC" w:rsidP="000A08DC">
      <w:r w:rsidRPr="00A303A5">
        <w:rPr>
          <w:b/>
          <w:bCs/>
        </w:rPr>
        <w:t xml:space="preserve">Professional/Technical Skills and Knowledge </w:t>
      </w:r>
    </w:p>
    <w:p w14:paraId="02802680" w14:textId="48CF79ED" w:rsidR="000A08DC" w:rsidRDefault="000A08DC" w:rsidP="0056606F">
      <w:pPr>
        <w:pStyle w:val="ListParagraph"/>
        <w:numPr>
          <w:ilvl w:val="0"/>
          <w:numId w:val="23"/>
        </w:numPr>
        <w:suppressAutoHyphens w:val="0"/>
        <w:spacing w:after="160" w:line="278" w:lineRule="auto"/>
      </w:pPr>
      <w:r w:rsidRPr="00A303A5">
        <w:t>Demonstrated experience in</w:t>
      </w:r>
      <w:r>
        <w:t xml:space="preserve"> leading program governance functions, including </w:t>
      </w:r>
      <w:r w:rsidRPr="00A303A5">
        <w:t xml:space="preserve">stakeholder, </w:t>
      </w:r>
      <w:r>
        <w:t>program</w:t>
      </w:r>
      <w:r w:rsidRPr="00A303A5">
        <w:t xml:space="preserve"> </w:t>
      </w:r>
      <w:r>
        <w:t>(including finance and budget)</w:t>
      </w:r>
      <w:r w:rsidRPr="00A303A5">
        <w:t xml:space="preserve">, and procurement </w:t>
      </w:r>
      <w:r>
        <w:t>management</w:t>
      </w:r>
      <w:r w:rsidRPr="00A303A5">
        <w:t xml:space="preserve">. </w:t>
      </w:r>
    </w:p>
    <w:p w14:paraId="09519EBF" w14:textId="77777777" w:rsidR="000A08DC" w:rsidRDefault="000A08DC" w:rsidP="0056606F">
      <w:pPr>
        <w:pStyle w:val="ListParagraph"/>
        <w:numPr>
          <w:ilvl w:val="0"/>
          <w:numId w:val="23"/>
        </w:numPr>
        <w:suppressAutoHyphens w:val="0"/>
        <w:spacing w:after="160" w:line="278" w:lineRule="auto"/>
      </w:pPr>
      <w:r>
        <w:t xml:space="preserve">Demonstrated ability to provide high quality analysis and advice to Senior stakeholders, Executives, and Ministers on program matters, including development and quality assurance of program documentation, briefs, and cabinet submissions, often working to short timeframes. </w:t>
      </w:r>
    </w:p>
    <w:p w14:paraId="099E8179" w14:textId="3D0A2129" w:rsidR="00A45019" w:rsidRDefault="000A08DC" w:rsidP="0056606F">
      <w:pPr>
        <w:pStyle w:val="ListParagraph"/>
        <w:numPr>
          <w:ilvl w:val="0"/>
          <w:numId w:val="23"/>
        </w:numPr>
        <w:suppressAutoHyphens w:val="0"/>
        <w:spacing w:after="160" w:line="278" w:lineRule="auto"/>
      </w:pPr>
      <w:r w:rsidRPr="00A303A5">
        <w:t xml:space="preserve">Demonstrated experience in managing </w:t>
      </w:r>
      <w:r>
        <w:t xml:space="preserve">high-level </w:t>
      </w:r>
      <w:r w:rsidRPr="00A303A5">
        <w:t xml:space="preserve">governance </w:t>
      </w:r>
      <w:r>
        <w:t>activities</w:t>
      </w:r>
      <w:r w:rsidRPr="00A303A5">
        <w:t xml:space="preserve">, including secretariat support for </w:t>
      </w:r>
      <w:r w:rsidR="00890A54">
        <w:t xml:space="preserve">project </w:t>
      </w:r>
      <w:r w:rsidRPr="00A303A5">
        <w:t>governance committees, underpinned by strong organisational, communication and quality assurance skills.</w:t>
      </w:r>
    </w:p>
    <w:p w14:paraId="10263E4F" w14:textId="231577B8" w:rsidR="000A08DC" w:rsidRPr="00A303A5" w:rsidRDefault="000A08DC" w:rsidP="0056606F">
      <w:pPr>
        <w:pStyle w:val="ListParagraph"/>
        <w:numPr>
          <w:ilvl w:val="0"/>
          <w:numId w:val="23"/>
        </w:numPr>
        <w:suppressAutoHyphens w:val="0"/>
        <w:spacing w:after="160" w:line="278" w:lineRule="auto"/>
      </w:pPr>
      <w:r>
        <w:t xml:space="preserve">Ability to manage the delivery of work outcomes by motivating and leading a team effectively within a demanding work environment. </w:t>
      </w:r>
    </w:p>
    <w:p w14:paraId="2631092C" w14:textId="77777777" w:rsidR="000A08DC" w:rsidRPr="00A303A5" w:rsidRDefault="000A08DC" w:rsidP="000A08DC">
      <w:r w:rsidRPr="00A303A5">
        <w:rPr>
          <w:b/>
          <w:bCs/>
        </w:rPr>
        <w:t xml:space="preserve">Behavioural Capabilities </w:t>
      </w:r>
    </w:p>
    <w:p w14:paraId="42399C1D" w14:textId="540738EA" w:rsidR="000A08DC" w:rsidRPr="00A303A5" w:rsidRDefault="000A08DC" w:rsidP="002F0553">
      <w:pPr>
        <w:pStyle w:val="ListParagraph"/>
        <w:numPr>
          <w:ilvl w:val="0"/>
          <w:numId w:val="26"/>
        </w:numPr>
        <w:suppressAutoHyphens w:val="0"/>
        <w:spacing w:after="160" w:line="278" w:lineRule="auto"/>
      </w:pPr>
      <w:r w:rsidRPr="00A303A5">
        <w:t>Demonstrated analytical thinking, particularly the ability to understand how complex issues integrate and to make decisions based on relevant experience and an understanding of the wider context</w:t>
      </w:r>
      <w:r w:rsidR="008A2D90">
        <w:t>.</w:t>
      </w:r>
      <w:r w:rsidRPr="00A303A5">
        <w:t xml:space="preserve"> </w:t>
      </w:r>
    </w:p>
    <w:p w14:paraId="3726CC6E" w14:textId="77777777" w:rsidR="000A08DC" w:rsidRPr="00A303A5" w:rsidRDefault="000A08DC" w:rsidP="002F0553">
      <w:pPr>
        <w:pStyle w:val="ListParagraph"/>
        <w:numPr>
          <w:ilvl w:val="0"/>
          <w:numId w:val="26"/>
        </w:numPr>
        <w:suppressAutoHyphens w:val="0"/>
        <w:spacing w:after="160" w:line="278" w:lineRule="auto"/>
      </w:pPr>
      <w:r w:rsidRPr="00A303A5">
        <w:t xml:space="preserve">Strong ability to work collaboratively within multidisciplinary teams, manage competing priorities, and deliver outcomes within tight timeframes, while maintaining oversight of multiple functions. </w:t>
      </w:r>
    </w:p>
    <w:p w14:paraId="667D697B" w14:textId="77777777" w:rsidR="000A08DC" w:rsidRPr="00A303A5" w:rsidRDefault="000A08DC" w:rsidP="002F0553">
      <w:pPr>
        <w:pStyle w:val="ListParagraph"/>
        <w:numPr>
          <w:ilvl w:val="0"/>
          <w:numId w:val="26"/>
        </w:numPr>
        <w:suppressAutoHyphens w:val="0"/>
        <w:spacing w:after="160" w:line="278" w:lineRule="auto"/>
      </w:pPr>
      <w:r w:rsidRPr="00A303A5">
        <w:t xml:space="preserve">Highly developed communication and stakeholder engagement skills, with a focus on effective negotiation, and the ability to work both independently and as part of a team. </w:t>
      </w:r>
    </w:p>
    <w:p w14:paraId="7444857F" w14:textId="77777777" w:rsidR="000A08DC" w:rsidRPr="00A303A5" w:rsidRDefault="000A08DC" w:rsidP="002F0553">
      <w:pPr>
        <w:pStyle w:val="ListParagraph"/>
        <w:numPr>
          <w:ilvl w:val="0"/>
          <w:numId w:val="26"/>
        </w:numPr>
        <w:suppressAutoHyphens w:val="0"/>
        <w:spacing w:after="160" w:line="278" w:lineRule="auto"/>
      </w:pPr>
      <w:r w:rsidRPr="00A303A5">
        <w:t xml:space="preserve">Demonstrated understanding and commitment to the ACT Government and Infrastructure Canberra Values Framework, workplace respect, equity and diversity framework, workplace health and safety best practice and industrial democracy principles and practice. </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13857FE1" w14:textId="77777777" w:rsidR="003B2D7C" w:rsidRPr="00A303A5" w:rsidRDefault="003B2D7C" w:rsidP="003B2D7C">
      <w:r w:rsidRPr="00A303A5">
        <w:rPr>
          <w:i/>
          <w:iCs/>
        </w:rPr>
        <w:t xml:space="preserve">Desirable: </w:t>
      </w:r>
    </w:p>
    <w:p w14:paraId="0387A96B" w14:textId="77777777" w:rsidR="003B2D7C" w:rsidRDefault="003B2D7C" w:rsidP="00311D79">
      <w:pPr>
        <w:pStyle w:val="ListParagraph"/>
        <w:numPr>
          <w:ilvl w:val="0"/>
          <w:numId w:val="14"/>
        </w:numPr>
        <w:suppressAutoHyphens w:val="0"/>
        <w:spacing w:after="160" w:line="278" w:lineRule="auto"/>
      </w:pPr>
      <w:r w:rsidRPr="00A303A5">
        <w:t xml:space="preserve">Demonstrated working knowledge of ACT Government business activities in </w:t>
      </w:r>
      <w:r>
        <w:t xml:space="preserve">a </w:t>
      </w:r>
      <w:r w:rsidRPr="00A303A5">
        <w:t xml:space="preserve">project environment is highly desirable and will be an advantage. </w:t>
      </w:r>
    </w:p>
    <w:p w14:paraId="771A2910" w14:textId="77777777" w:rsidR="003B2D7C" w:rsidRDefault="003B2D7C">
      <w:pPr>
        <w:pStyle w:val="ListParagraph"/>
        <w:numPr>
          <w:ilvl w:val="0"/>
          <w:numId w:val="7"/>
        </w:numPr>
        <w:spacing w:after="120"/>
        <w:ind w:left="714" w:hanging="357"/>
        <w:contextualSpacing w:val="0"/>
      </w:pPr>
      <w:r>
        <w:t>Qualifications in public sector management, project management, procurement, and/or finance will be an advantage</w:t>
      </w:r>
    </w:p>
    <w:p w14:paraId="31D24638" w14:textId="05ED2E69" w:rsidR="00EB5781" w:rsidRDefault="00027998">
      <w:pPr>
        <w:pStyle w:val="ListParagraph"/>
        <w:numPr>
          <w:ilvl w:val="0"/>
          <w:numId w:val="7"/>
        </w:numPr>
        <w:spacing w:after="120"/>
        <w:ind w:left="714" w:hanging="357"/>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25DA8141" w14:textId="50C92464" w:rsidR="00EB5781" w:rsidRPr="00EB5781" w:rsidRDefault="00027998">
      <w:pPr>
        <w:pStyle w:val="ListParagraph"/>
        <w:numPr>
          <w:ilvl w:val="0"/>
          <w:numId w:val="7"/>
        </w:numPr>
        <w:spacing w:after="120"/>
        <w:ind w:left="714" w:hanging="357"/>
        <w:contextualSpacing w:val="0"/>
      </w:pPr>
      <w:r w:rsidRPr="00EB5781">
        <w:t>To be eligible to apply for this role, you must be an Australian citizen</w:t>
      </w:r>
    </w:p>
    <w:p w14:paraId="74E43251" w14:textId="6D544A51" w:rsidR="00027998" w:rsidRPr="00EB5781" w:rsidRDefault="00027998">
      <w:pPr>
        <w:pStyle w:val="ListParagraph"/>
        <w:numPr>
          <w:ilvl w:val="0"/>
          <w:numId w:val="7"/>
        </w:numPr>
        <w:suppressAutoHyphens w:val="0"/>
        <w:spacing w:after="120" w:line="276" w:lineRule="auto"/>
        <w:ind w:left="714" w:hanging="357"/>
        <w:contextualSpacing w:val="0"/>
        <w:rPr>
          <w:rFonts w:asciiTheme="minorHAnsi" w:hAnsiTheme="minorHAnsi" w:cstheme="minorHAnsi"/>
          <w:i/>
          <w:iCs/>
          <w:szCs w:val="24"/>
        </w:rPr>
      </w:pPr>
      <w:r w:rsidRPr="00EB5781">
        <w:rPr>
          <w:rFonts w:asciiTheme="minorHAnsi" w:hAnsiTheme="minorHAnsi" w:cstheme="minorHAnsi"/>
          <w:szCs w:val="24"/>
        </w:rPr>
        <w:lastRenderedPageBreak/>
        <w:t>This position requires a pre-employment medical.</w:t>
      </w:r>
      <w:r w:rsidRPr="00EB5781">
        <w:rPr>
          <w:rFonts w:asciiTheme="minorHAnsi" w:hAnsiTheme="minorHAnsi" w:cstheme="minorHAnsi"/>
          <w:i/>
          <w:iCs/>
          <w:szCs w:val="24"/>
        </w:rPr>
        <w:t xml:space="preserve"> </w:t>
      </w:r>
      <w:r w:rsidRPr="00EB5781">
        <w:rPr>
          <w:rFonts w:asciiTheme="minorHAnsi" w:hAnsiTheme="minorHAnsi" w:cstheme="minorHAnsi"/>
          <w:i/>
          <w:iCs/>
          <w:color w:val="0070C0"/>
          <w:szCs w:val="24"/>
        </w:rPr>
        <w:t xml:space="preserve">[Please refer to the  </w:t>
      </w:r>
      <w:hyperlink r:id="rId8" w:history="1">
        <w:r w:rsidRPr="00EB5781">
          <w:rPr>
            <w:rStyle w:val="Hyperlink"/>
            <w:rFonts w:asciiTheme="minorHAnsi" w:hAnsiTheme="minorHAnsi" w:cstheme="minorHAnsi"/>
            <w:i/>
            <w:iCs/>
            <w:szCs w:val="24"/>
          </w:rPr>
          <w:t>Understanding Pre-Employment Checks advice</w:t>
        </w:r>
      </w:hyperlink>
      <w:r w:rsidRPr="00EB5781">
        <w:rPr>
          <w:rStyle w:val="Hyperlink"/>
          <w:rFonts w:asciiTheme="minorHAnsi" w:hAnsiTheme="minorHAnsi" w:cstheme="minorHAnsi"/>
          <w:i/>
          <w:iCs/>
          <w:szCs w:val="24"/>
        </w:rPr>
        <w:t xml:space="preserve"> </w:t>
      </w:r>
      <w:r w:rsidRPr="00EB5781">
        <w:rPr>
          <w:rFonts w:asciiTheme="minorHAnsi" w:hAnsiTheme="minorHAnsi" w:cstheme="minorHAnsi"/>
          <w:i/>
          <w:iCs/>
          <w:color w:val="0070C0"/>
          <w:szCs w:val="24"/>
        </w:rPr>
        <w:t xml:space="preserve">and use the work environment description below to inform this requirement. </w:t>
      </w:r>
      <w:r w:rsidR="00EB5781" w:rsidRPr="00EB5781">
        <w:rPr>
          <w:b/>
          <w:bCs/>
          <w:i/>
          <w:iCs/>
          <w:color w:val="0070C0"/>
        </w:rPr>
        <w:t>Remove this point if not applicable</w:t>
      </w:r>
      <w:r w:rsidRPr="00EB5781">
        <w:rPr>
          <w:rFonts w:asciiTheme="minorHAnsi" w:hAnsiTheme="minorHAnsi" w:cstheme="minorHAnsi"/>
          <w:i/>
          <w:iCs/>
          <w:color w:val="0070C0"/>
          <w:szCs w:val="24"/>
        </w:rPr>
        <w:t>]</w:t>
      </w:r>
    </w:p>
    <w:p w14:paraId="5AC3686B" w14:textId="27CC4F68" w:rsidR="00027998" w:rsidRDefault="00946FEA">
      <w:pPr>
        <w:pStyle w:val="ListParagraph"/>
        <w:numPr>
          <w:ilvl w:val="0"/>
          <w:numId w:val="7"/>
        </w:numPr>
        <w:spacing w:after="120"/>
        <w:ind w:left="714" w:hanging="357"/>
        <w:contextualSpacing w:val="0"/>
      </w:pPr>
      <w:r w:rsidRPr="00EB5781">
        <w:rPr>
          <w:rFonts w:asciiTheme="minorHAnsi" w:hAnsiTheme="minorHAnsi" w:cstheme="minorHAnsi"/>
        </w:rPr>
        <w:t xml:space="preserve">This position </w:t>
      </w:r>
      <w:r w:rsidR="005E45D6">
        <w:rPr>
          <w:rFonts w:asciiTheme="minorHAnsi" w:hAnsiTheme="minorHAnsi" w:cstheme="minorHAnsi"/>
        </w:rPr>
        <w:t>d</w:t>
      </w:r>
      <w:r w:rsidRPr="00EB5781">
        <w:rPr>
          <w:rFonts w:asciiTheme="minorHAnsi" w:hAnsiTheme="minorHAnsi" w:cstheme="minorHAnsi"/>
          <w:b/>
          <w:bCs/>
        </w:rPr>
        <w:t>oes not</w:t>
      </w:r>
      <w:r w:rsidRPr="00EB5781">
        <w:rPr>
          <w:rFonts w:asciiTheme="minorHAnsi" w:hAnsiTheme="minorHAnsi" w:cstheme="minorHAnsi"/>
        </w:rPr>
        <w:t xml:space="preserve"> require a Working</w:t>
      </w:r>
      <w:r w:rsidRPr="00EB5781">
        <w:t xml:space="preserve"> with Vulnerable People Check.</w:t>
      </w:r>
    </w:p>
    <w:p w14:paraId="17CC9AAF" w14:textId="1CE87900" w:rsidR="00EB5781" w:rsidRDefault="00EB5781">
      <w:pPr>
        <w:pStyle w:val="ListParagraph"/>
        <w:numPr>
          <w:ilvl w:val="0"/>
          <w:numId w:val="7"/>
        </w:numPr>
        <w:spacing w:after="120"/>
      </w:pPr>
      <w:r>
        <w:t xml:space="preserve">This position </w:t>
      </w:r>
      <w:r>
        <w:rPr>
          <w:rFonts w:asciiTheme="minorHAnsi" w:hAnsiTheme="minorHAnsi" w:cstheme="minorHAnsi"/>
          <w:b/>
          <w:bCs/>
        </w:rPr>
        <w:t>does</w:t>
      </w:r>
      <w:r>
        <w:rPr>
          <w:rFonts w:asciiTheme="minorHAnsi" w:hAnsiTheme="minorHAnsi" w:cstheme="minorHAnsi"/>
        </w:rPr>
        <w:t xml:space="preserve"> </w:t>
      </w:r>
      <w:r w:rsidR="005E45D6">
        <w:rPr>
          <w:rFonts w:asciiTheme="minorHAnsi" w:hAnsiTheme="minorHAnsi" w:cstheme="minorHAnsi"/>
        </w:rPr>
        <w:t xml:space="preserve">not </w:t>
      </w:r>
      <w:r>
        <w:rPr>
          <w:rFonts w:asciiTheme="minorHAnsi" w:hAnsiTheme="minorHAnsi" w:cstheme="minorHAnsi"/>
        </w:rPr>
        <w:t>require a Security Clearance</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34F44ABF"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E46223" w:rsidRPr="00E46223">
        <w:rPr>
          <w:rFonts w:asciiTheme="minorHAnsi" w:hAnsiTheme="minorHAnsi" w:cstheme="minorHAnsi"/>
          <w:szCs w:val="24"/>
        </w:rPr>
        <w:t>Director, Governance and Reporting</w:t>
      </w:r>
      <w:r w:rsidR="00E46223" w:rsidRPr="00E46223">
        <w:rPr>
          <w:rFonts w:asciiTheme="minorHAnsi" w:hAnsiTheme="minorHAnsi" w:cstheme="minorHAnsi"/>
          <w:szCs w:val="24"/>
        </w:rPr>
        <w:t xml:space="preserve"> </w:t>
      </w:r>
      <w:r w:rsidRPr="009116C0">
        <w:rPr>
          <w:rFonts w:asciiTheme="minorHAnsi" w:hAnsiTheme="minorHAnsi" w:cstheme="minorHAnsi"/>
          <w:szCs w:val="24"/>
        </w:rPr>
        <w:t>(position number</w:t>
      </w:r>
      <w:r w:rsidR="00E46223">
        <w:rPr>
          <w:rFonts w:asciiTheme="minorHAnsi" w:hAnsiTheme="minorHAnsi" w:cstheme="minorHAnsi"/>
          <w:szCs w:val="24"/>
        </w:rPr>
        <w:t xml:space="preserve"> </w:t>
      </w:r>
      <w:r w:rsidR="00E46223" w:rsidRPr="00E46223">
        <w:rPr>
          <w:rFonts w:asciiTheme="minorHAnsi" w:hAnsiTheme="minorHAnsi" w:cstheme="minorHAnsi"/>
          <w:szCs w:val="24"/>
        </w:rPr>
        <w:t>P59776</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A1D575F" w:rsidR="005B38C8" w:rsidRPr="00A4740F" w:rsidRDefault="0099488D"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0A2F35C1"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0A83D8BD"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50AE8CD1"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3339394A"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3DE09AC3"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F654FAA"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777738D5"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3F605042"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5DB0592D" w:rsidR="0057462A"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06202BBF" w:rsidR="0057462A"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35A9EDDE"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3E49895F"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63D18973"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37691396"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04B63DEE"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740E1EA8"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0CEC986E"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057BD08B"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5570114E"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16941B93"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59DEDD86"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57C321A4"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1C13A0F1"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270740CC"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29602B3F"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4FC0F5CC"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4B5FAAC2" w:rsidR="005B38C8" w:rsidRPr="00A4740F" w:rsidRDefault="0099488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6BB7EAF6"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4F123104"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02A1967B"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518DFAB4"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45996FB0" w:rsidR="005B38C8" w:rsidRPr="00A4740F" w:rsidRDefault="00C7176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06E15044" w:rsidR="005B38C8" w:rsidRPr="00A4740F" w:rsidRDefault="009B4178"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C71763">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4476F9F0" w:rsidR="005B38C8" w:rsidRPr="00493773" w:rsidRDefault="00C71763"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1A337F07" w:rsidR="005B38C8" w:rsidRPr="00493773" w:rsidRDefault="00C71763"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51EC066B" w:rsidR="005B38C8" w:rsidRPr="00493773" w:rsidRDefault="00C71763"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C7D95F1" w:rsidR="005B38C8" w:rsidRPr="00493773" w:rsidRDefault="00C71763"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63403F47" w:rsidR="005B38C8" w:rsidRPr="00493773" w:rsidRDefault="00C71763"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1DFD100B" w:rsidR="005B38C8" w:rsidRPr="00493773" w:rsidRDefault="00C71763"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593C4B64" w:rsidR="008A1B61" w:rsidRPr="005F1B26" w:rsidRDefault="00C71763"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57282907" w:rsidR="005B38C8" w:rsidRPr="00493773" w:rsidRDefault="0099488D"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2CA5EE6E" w:rsidR="005B38C8" w:rsidRPr="00493773" w:rsidRDefault="0099488D"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A76DA">
      <w:pPr>
        <w:pStyle w:val="Heading1"/>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56E0" w14:textId="77777777" w:rsidR="009B4178" w:rsidRDefault="009B4178" w:rsidP="00456927">
      <w:pPr>
        <w:spacing w:after="0"/>
      </w:pPr>
      <w:r>
        <w:separator/>
      </w:r>
    </w:p>
  </w:endnote>
  <w:endnote w:type="continuationSeparator" w:id="0">
    <w:p w14:paraId="5281EAB6" w14:textId="77777777" w:rsidR="009B4178" w:rsidRDefault="009B417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3DB3" w14:textId="77777777" w:rsidR="009B4178" w:rsidRDefault="009B4178" w:rsidP="00456927">
      <w:pPr>
        <w:spacing w:after="0"/>
      </w:pPr>
      <w:r>
        <w:separator/>
      </w:r>
    </w:p>
  </w:footnote>
  <w:footnote w:type="continuationSeparator" w:id="0">
    <w:p w14:paraId="0CE22589" w14:textId="77777777" w:rsidR="009B4178" w:rsidRDefault="009B4178"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2EDA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42748D"/>
    <w:multiLevelType w:val="hybridMultilevel"/>
    <w:tmpl w:val="076863B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138A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260887"/>
    <w:multiLevelType w:val="multilevel"/>
    <w:tmpl w:val="88DA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B4596"/>
    <w:multiLevelType w:val="hybridMultilevel"/>
    <w:tmpl w:val="BCC2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BE3598"/>
    <w:multiLevelType w:val="hybridMultilevel"/>
    <w:tmpl w:val="709C80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3E492CF1"/>
    <w:multiLevelType w:val="hybridMultilevel"/>
    <w:tmpl w:val="9A3203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7164E4B"/>
    <w:multiLevelType w:val="hybridMultilevel"/>
    <w:tmpl w:val="8DD6AF6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4ADE2A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B0A0B61"/>
    <w:multiLevelType w:val="hybridMultilevel"/>
    <w:tmpl w:val="71CE4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975F59"/>
    <w:multiLevelType w:val="hybridMultilevel"/>
    <w:tmpl w:val="DE1A072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5C35493"/>
    <w:multiLevelType w:val="hybridMultilevel"/>
    <w:tmpl w:val="97424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6F3B6F"/>
    <w:multiLevelType w:val="hybridMultilevel"/>
    <w:tmpl w:val="9D66ED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79349A"/>
    <w:multiLevelType w:val="hybridMultilevel"/>
    <w:tmpl w:val="7778C63C"/>
    <w:lvl w:ilvl="0" w:tplc="FFFFFFFF">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5A50C8"/>
    <w:multiLevelType w:val="hybridMultilevel"/>
    <w:tmpl w:val="3C5870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AD1F24"/>
    <w:multiLevelType w:val="hybridMultilevel"/>
    <w:tmpl w:val="B3CC0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A27BB3"/>
    <w:multiLevelType w:val="multilevel"/>
    <w:tmpl w:val="C4FA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95C6D"/>
    <w:multiLevelType w:val="hybridMultilevel"/>
    <w:tmpl w:val="D5F0E2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F5EA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DA73F2"/>
    <w:multiLevelType w:val="hybridMultilevel"/>
    <w:tmpl w:val="C9FC7EA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6CE0B64"/>
    <w:multiLevelType w:val="hybridMultilevel"/>
    <w:tmpl w:val="3C5870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9"/>
  </w:num>
  <w:num w:numId="2" w16cid:durableId="1536960860">
    <w:abstractNumId w:val="10"/>
  </w:num>
  <w:num w:numId="3" w16cid:durableId="38435536">
    <w:abstractNumId w:val="3"/>
  </w:num>
  <w:num w:numId="4" w16cid:durableId="119034905">
    <w:abstractNumId w:val="1"/>
  </w:num>
  <w:num w:numId="5" w16cid:durableId="1172254070">
    <w:abstractNumId w:val="27"/>
  </w:num>
  <w:num w:numId="6" w16cid:durableId="423646233">
    <w:abstractNumId w:val="6"/>
  </w:num>
  <w:num w:numId="7" w16cid:durableId="1728526378">
    <w:abstractNumId w:val="17"/>
  </w:num>
  <w:num w:numId="8" w16cid:durableId="1590433108">
    <w:abstractNumId w:val="21"/>
  </w:num>
  <w:num w:numId="9" w16cid:durableId="555822107">
    <w:abstractNumId w:val="13"/>
  </w:num>
  <w:num w:numId="10" w16cid:durableId="53047278">
    <w:abstractNumId w:val="24"/>
  </w:num>
  <w:num w:numId="11" w16cid:durableId="1049766586">
    <w:abstractNumId w:val="4"/>
  </w:num>
  <w:num w:numId="12" w16cid:durableId="1822766180">
    <w:abstractNumId w:val="0"/>
  </w:num>
  <w:num w:numId="13" w16cid:durableId="630329153">
    <w:abstractNumId w:val="18"/>
  </w:num>
  <w:num w:numId="14" w16cid:durableId="913314598">
    <w:abstractNumId w:val="12"/>
  </w:num>
  <w:num w:numId="15" w16cid:durableId="1040739438">
    <w:abstractNumId w:val="20"/>
  </w:num>
  <w:num w:numId="16" w16cid:durableId="213083694">
    <w:abstractNumId w:val="14"/>
  </w:num>
  <w:num w:numId="17" w16cid:durableId="1064719779">
    <w:abstractNumId w:val="26"/>
  </w:num>
  <w:num w:numId="18" w16cid:durableId="1158962600">
    <w:abstractNumId w:val="19"/>
  </w:num>
  <w:num w:numId="19" w16cid:durableId="531652802">
    <w:abstractNumId w:val="8"/>
  </w:num>
  <w:num w:numId="20" w16cid:durableId="1571698252">
    <w:abstractNumId w:val="11"/>
  </w:num>
  <w:num w:numId="21" w16cid:durableId="499351550">
    <w:abstractNumId w:val="2"/>
  </w:num>
  <w:num w:numId="22" w16cid:durableId="9186391">
    <w:abstractNumId w:val="7"/>
  </w:num>
  <w:num w:numId="23" w16cid:durableId="1805003487">
    <w:abstractNumId w:val="25"/>
  </w:num>
  <w:num w:numId="24" w16cid:durableId="299112121">
    <w:abstractNumId w:val="15"/>
  </w:num>
  <w:num w:numId="25" w16cid:durableId="1713382821">
    <w:abstractNumId w:val="16"/>
  </w:num>
  <w:num w:numId="26" w16cid:durableId="354311640">
    <w:abstractNumId w:val="23"/>
  </w:num>
  <w:num w:numId="27" w16cid:durableId="1648705746">
    <w:abstractNumId w:val="22"/>
  </w:num>
  <w:num w:numId="28" w16cid:durableId="26118313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2EFF"/>
    <w:rsid w:val="00003247"/>
    <w:rsid w:val="000049C7"/>
    <w:rsid w:val="00005214"/>
    <w:rsid w:val="00013926"/>
    <w:rsid w:val="00015483"/>
    <w:rsid w:val="00015EE4"/>
    <w:rsid w:val="0001642D"/>
    <w:rsid w:val="00016B26"/>
    <w:rsid w:val="00016E03"/>
    <w:rsid w:val="00027998"/>
    <w:rsid w:val="00027EC2"/>
    <w:rsid w:val="00031F0F"/>
    <w:rsid w:val="00035FF1"/>
    <w:rsid w:val="00036182"/>
    <w:rsid w:val="0004150E"/>
    <w:rsid w:val="00042396"/>
    <w:rsid w:val="000456E0"/>
    <w:rsid w:val="00045D17"/>
    <w:rsid w:val="00046D07"/>
    <w:rsid w:val="00061670"/>
    <w:rsid w:val="00066909"/>
    <w:rsid w:val="00074DA8"/>
    <w:rsid w:val="00075C33"/>
    <w:rsid w:val="00083084"/>
    <w:rsid w:val="00090C5A"/>
    <w:rsid w:val="00092BDF"/>
    <w:rsid w:val="00094562"/>
    <w:rsid w:val="0009609E"/>
    <w:rsid w:val="000A08DC"/>
    <w:rsid w:val="000A0D34"/>
    <w:rsid w:val="000A5186"/>
    <w:rsid w:val="000B1391"/>
    <w:rsid w:val="000B30C9"/>
    <w:rsid w:val="000B70D8"/>
    <w:rsid w:val="000C1E0C"/>
    <w:rsid w:val="000C2218"/>
    <w:rsid w:val="000C3654"/>
    <w:rsid w:val="000C452E"/>
    <w:rsid w:val="000C541A"/>
    <w:rsid w:val="000C79CB"/>
    <w:rsid w:val="000D34D1"/>
    <w:rsid w:val="000D5A11"/>
    <w:rsid w:val="000D7B2D"/>
    <w:rsid w:val="000E0141"/>
    <w:rsid w:val="000E2939"/>
    <w:rsid w:val="000E639E"/>
    <w:rsid w:val="000F2684"/>
    <w:rsid w:val="000F2688"/>
    <w:rsid w:val="000F2A93"/>
    <w:rsid w:val="0010052B"/>
    <w:rsid w:val="001025D9"/>
    <w:rsid w:val="00105ACF"/>
    <w:rsid w:val="00114CE0"/>
    <w:rsid w:val="00121074"/>
    <w:rsid w:val="0012323D"/>
    <w:rsid w:val="00123B01"/>
    <w:rsid w:val="001244F5"/>
    <w:rsid w:val="00127312"/>
    <w:rsid w:val="00135A7D"/>
    <w:rsid w:val="00143DBB"/>
    <w:rsid w:val="001459EB"/>
    <w:rsid w:val="001501F0"/>
    <w:rsid w:val="00152B12"/>
    <w:rsid w:val="001552C6"/>
    <w:rsid w:val="00160D2A"/>
    <w:rsid w:val="00165E93"/>
    <w:rsid w:val="00166318"/>
    <w:rsid w:val="0016790E"/>
    <w:rsid w:val="00172CB0"/>
    <w:rsid w:val="00180C52"/>
    <w:rsid w:val="00183A2A"/>
    <w:rsid w:val="00185A77"/>
    <w:rsid w:val="00186299"/>
    <w:rsid w:val="00187B8C"/>
    <w:rsid w:val="001910E2"/>
    <w:rsid w:val="00191E48"/>
    <w:rsid w:val="001948AD"/>
    <w:rsid w:val="001A12DC"/>
    <w:rsid w:val="001B306F"/>
    <w:rsid w:val="001B48A7"/>
    <w:rsid w:val="001B48AF"/>
    <w:rsid w:val="001C206E"/>
    <w:rsid w:val="001C3D09"/>
    <w:rsid w:val="001C732C"/>
    <w:rsid w:val="001C7CEE"/>
    <w:rsid w:val="001D0161"/>
    <w:rsid w:val="001D284A"/>
    <w:rsid w:val="001D285E"/>
    <w:rsid w:val="001D2953"/>
    <w:rsid w:val="001E2777"/>
    <w:rsid w:val="001E49C0"/>
    <w:rsid w:val="001F2C45"/>
    <w:rsid w:val="001F76A4"/>
    <w:rsid w:val="001F7BC4"/>
    <w:rsid w:val="002012F6"/>
    <w:rsid w:val="002014E5"/>
    <w:rsid w:val="00204473"/>
    <w:rsid w:val="0020493E"/>
    <w:rsid w:val="00205D4C"/>
    <w:rsid w:val="002113B4"/>
    <w:rsid w:val="00220092"/>
    <w:rsid w:val="00230BBE"/>
    <w:rsid w:val="00231B57"/>
    <w:rsid w:val="002320E8"/>
    <w:rsid w:val="0023640E"/>
    <w:rsid w:val="00236DB5"/>
    <w:rsid w:val="00237B8C"/>
    <w:rsid w:val="0024134A"/>
    <w:rsid w:val="0024338D"/>
    <w:rsid w:val="00243603"/>
    <w:rsid w:val="00246883"/>
    <w:rsid w:val="0025092A"/>
    <w:rsid w:val="00252449"/>
    <w:rsid w:val="0025324A"/>
    <w:rsid w:val="0026001C"/>
    <w:rsid w:val="00260B76"/>
    <w:rsid w:val="00262DEE"/>
    <w:rsid w:val="0026689B"/>
    <w:rsid w:val="0027094B"/>
    <w:rsid w:val="00271701"/>
    <w:rsid w:val="00272F0B"/>
    <w:rsid w:val="002756D8"/>
    <w:rsid w:val="00277485"/>
    <w:rsid w:val="002840E6"/>
    <w:rsid w:val="002845EB"/>
    <w:rsid w:val="00284D8B"/>
    <w:rsid w:val="00285B53"/>
    <w:rsid w:val="00290E50"/>
    <w:rsid w:val="00290FAD"/>
    <w:rsid w:val="00291481"/>
    <w:rsid w:val="00295705"/>
    <w:rsid w:val="00296037"/>
    <w:rsid w:val="002A43D2"/>
    <w:rsid w:val="002A49EE"/>
    <w:rsid w:val="002B1194"/>
    <w:rsid w:val="002B128F"/>
    <w:rsid w:val="002B21F0"/>
    <w:rsid w:val="002B288B"/>
    <w:rsid w:val="002B297D"/>
    <w:rsid w:val="002B4BC9"/>
    <w:rsid w:val="002B4DD4"/>
    <w:rsid w:val="002C61EC"/>
    <w:rsid w:val="002D07CD"/>
    <w:rsid w:val="002D2A0D"/>
    <w:rsid w:val="002D3C2A"/>
    <w:rsid w:val="002E6343"/>
    <w:rsid w:val="002E78B8"/>
    <w:rsid w:val="002F0553"/>
    <w:rsid w:val="002F25EB"/>
    <w:rsid w:val="002F69C3"/>
    <w:rsid w:val="0030208D"/>
    <w:rsid w:val="003020B5"/>
    <w:rsid w:val="00310A84"/>
    <w:rsid w:val="00311D79"/>
    <w:rsid w:val="0031523D"/>
    <w:rsid w:val="00321863"/>
    <w:rsid w:val="00326758"/>
    <w:rsid w:val="00327679"/>
    <w:rsid w:val="0033768C"/>
    <w:rsid w:val="00337F6E"/>
    <w:rsid w:val="00344845"/>
    <w:rsid w:val="003461EF"/>
    <w:rsid w:val="0035220A"/>
    <w:rsid w:val="003660FD"/>
    <w:rsid w:val="00366983"/>
    <w:rsid w:val="00367C98"/>
    <w:rsid w:val="00373531"/>
    <w:rsid w:val="00373FED"/>
    <w:rsid w:val="003743B3"/>
    <w:rsid w:val="00384332"/>
    <w:rsid w:val="00387AEB"/>
    <w:rsid w:val="0039040A"/>
    <w:rsid w:val="00390B42"/>
    <w:rsid w:val="00390F2F"/>
    <w:rsid w:val="00392AFC"/>
    <w:rsid w:val="00394A89"/>
    <w:rsid w:val="003957D2"/>
    <w:rsid w:val="00395E36"/>
    <w:rsid w:val="0039707E"/>
    <w:rsid w:val="003A3578"/>
    <w:rsid w:val="003A60A6"/>
    <w:rsid w:val="003B2D7C"/>
    <w:rsid w:val="003C0264"/>
    <w:rsid w:val="003C2D43"/>
    <w:rsid w:val="003C592D"/>
    <w:rsid w:val="003C6256"/>
    <w:rsid w:val="003D1804"/>
    <w:rsid w:val="003D3716"/>
    <w:rsid w:val="003D3A6F"/>
    <w:rsid w:val="00402D13"/>
    <w:rsid w:val="004061F4"/>
    <w:rsid w:val="00410BF0"/>
    <w:rsid w:val="00411711"/>
    <w:rsid w:val="004121AA"/>
    <w:rsid w:val="004128B6"/>
    <w:rsid w:val="00422504"/>
    <w:rsid w:val="0042331E"/>
    <w:rsid w:val="00426DA6"/>
    <w:rsid w:val="0042794F"/>
    <w:rsid w:val="00433C25"/>
    <w:rsid w:val="00433FDB"/>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1096"/>
    <w:rsid w:val="00492EE9"/>
    <w:rsid w:val="00493773"/>
    <w:rsid w:val="00495B39"/>
    <w:rsid w:val="004A2C60"/>
    <w:rsid w:val="004A3822"/>
    <w:rsid w:val="004A5A47"/>
    <w:rsid w:val="004A5DB6"/>
    <w:rsid w:val="004A76DA"/>
    <w:rsid w:val="004B3190"/>
    <w:rsid w:val="004B32D2"/>
    <w:rsid w:val="004C1716"/>
    <w:rsid w:val="004C57F9"/>
    <w:rsid w:val="004F6202"/>
    <w:rsid w:val="005026B6"/>
    <w:rsid w:val="00505A6D"/>
    <w:rsid w:val="00507949"/>
    <w:rsid w:val="00510829"/>
    <w:rsid w:val="00514711"/>
    <w:rsid w:val="0052245D"/>
    <w:rsid w:val="00526413"/>
    <w:rsid w:val="0053083B"/>
    <w:rsid w:val="00530D3E"/>
    <w:rsid w:val="005376DD"/>
    <w:rsid w:val="0054727B"/>
    <w:rsid w:val="0055314F"/>
    <w:rsid w:val="00553C4B"/>
    <w:rsid w:val="0055642F"/>
    <w:rsid w:val="0055729E"/>
    <w:rsid w:val="00565312"/>
    <w:rsid w:val="0056606F"/>
    <w:rsid w:val="00567E07"/>
    <w:rsid w:val="00573D58"/>
    <w:rsid w:val="0057462A"/>
    <w:rsid w:val="00576FB9"/>
    <w:rsid w:val="00581E12"/>
    <w:rsid w:val="00584463"/>
    <w:rsid w:val="00587DCE"/>
    <w:rsid w:val="00591341"/>
    <w:rsid w:val="005916F8"/>
    <w:rsid w:val="005A0982"/>
    <w:rsid w:val="005A66B7"/>
    <w:rsid w:val="005A70F8"/>
    <w:rsid w:val="005B38BF"/>
    <w:rsid w:val="005B38C8"/>
    <w:rsid w:val="005B4335"/>
    <w:rsid w:val="005B4948"/>
    <w:rsid w:val="005B79F5"/>
    <w:rsid w:val="005C0672"/>
    <w:rsid w:val="005C2940"/>
    <w:rsid w:val="005C2BFC"/>
    <w:rsid w:val="005C391C"/>
    <w:rsid w:val="005D4EDB"/>
    <w:rsid w:val="005D5063"/>
    <w:rsid w:val="005E0037"/>
    <w:rsid w:val="005E2EBD"/>
    <w:rsid w:val="005E45D6"/>
    <w:rsid w:val="005F07EF"/>
    <w:rsid w:val="005F1480"/>
    <w:rsid w:val="005F14FC"/>
    <w:rsid w:val="005F1A2B"/>
    <w:rsid w:val="00604B5C"/>
    <w:rsid w:val="00616937"/>
    <w:rsid w:val="00626951"/>
    <w:rsid w:val="00626AEC"/>
    <w:rsid w:val="00626F00"/>
    <w:rsid w:val="00630D4E"/>
    <w:rsid w:val="0063165C"/>
    <w:rsid w:val="00634958"/>
    <w:rsid w:val="00634E13"/>
    <w:rsid w:val="00635780"/>
    <w:rsid w:val="00641DD1"/>
    <w:rsid w:val="0064281C"/>
    <w:rsid w:val="00645D88"/>
    <w:rsid w:val="006616A2"/>
    <w:rsid w:val="00665693"/>
    <w:rsid w:val="00666990"/>
    <w:rsid w:val="00666999"/>
    <w:rsid w:val="00676EE5"/>
    <w:rsid w:val="00676F7E"/>
    <w:rsid w:val="006822CC"/>
    <w:rsid w:val="00685107"/>
    <w:rsid w:val="0068701B"/>
    <w:rsid w:val="006873BA"/>
    <w:rsid w:val="0069634D"/>
    <w:rsid w:val="006B4D9E"/>
    <w:rsid w:val="006B5CD6"/>
    <w:rsid w:val="006C102C"/>
    <w:rsid w:val="006C3604"/>
    <w:rsid w:val="006C3FCC"/>
    <w:rsid w:val="006C574A"/>
    <w:rsid w:val="006C7246"/>
    <w:rsid w:val="006C74CE"/>
    <w:rsid w:val="006D0C48"/>
    <w:rsid w:val="006D1700"/>
    <w:rsid w:val="006D3D07"/>
    <w:rsid w:val="006D50FE"/>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0EBA"/>
    <w:rsid w:val="007435AD"/>
    <w:rsid w:val="00744213"/>
    <w:rsid w:val="00746B5E"/>
    <w:rsid w:val="007471D6"/>
    <w:rsid w:val="00750B78"/>
    <w:rsid w:val="00753085"/>
    <w:rsid w:val="00753808"/>
    <w:rsid w:val="00754996"/>
    <w:rsid w:val="00762062"/>
    <w:rsid w:val="00771867"/>
    <w:rsid w:val="007774E5"/>
    <w:rsid w:val="00791D3B"/>
    <w:rsid w:val="00797339"/>
    <w:rsid w:val="007A1F8C"/>
    <w:rsid w:val="007A3FCE"/>
    <w:rsid w:val="007B7269"/>
    <w:rsid w:val="007C03C0"/>
    <w:rsid w:val="007C257B"/>
    <w:rsid w:val="007C40E2"/>
    <w:rsid w:val="007D1FD2"/>
    <w:rsid w:val="007D373F"/>
    <w:rsid w:val="007E1C52"/>
    <w:rsid w:val="007E23ED"/>
    <w:rsid w:val="007E396F"/>
    <w:rsid w:val="007E3B64"/>
    <w:rsid w:val="007E4124"/>
    <w:rsid w:val="007F088F"/>
    <w:rsid w:val="007F332D"/>
    <w:rsid w:val="008008F2"/>
    <w:rsid w:val="00801478"/>
    <w:rsid w:val="00801DAF"/>
    <w:rsid w:val="00802C7D"/>
    <w:rsid w:val="00810089"/>
    <w:rsid w:val="0081518C"/>
    <w:rsid w:val="00820021"/>
    <w:rsid w:val="0082108F"/>
    <w:rsid w:val="00821879"/>
    <w:rsid w:val="00822F7E"/>
    <w:rsid w:val="008250A1"/>
    <w:rsid w:val="00827843"/>
    <w:rsid w:val="008343E7"/>
    <w:rsid w:val="0083521F"/>
    <w:rsid w:val="00852AF0"/>
    <w:rsid w:val="00853187"/>
    <w:rsid w:val="0085512F"/>
    <w:rsid w:val="008565FE"/>
    <w:rsid w:val="0085751D"/>
    <w:rsid w:val="00861E6F"/>
    <w:rsid w:val="00865342"/>
    <w:rsid w:val="008707DA"/>
    <w:rsid w:val="008778EF"/>
    <w:rsid w:val="00882393"/>
    <w:rsid w:val="00887553"/>
    <w:rsid w:val="00890A54"/>
    <w:rsid w:val="008A16C0"/>
    <w:rsid w:val="008A1B61"/>
    <w:rsid w:val="008A2D90"/>
    <w:rsid w:val="008A3ACA"/>
    <w:rsid w:val="008B22B1"/>
    <w:rsid w:val="008B4729"/>
    <w:rsid w:val="008C255F"/>
    <w:rsid w:val="008C4982"/>
    <w:rsid w:val="008C5DBB"/>
    <w:rsid w:val="008C6104"/>
    <w:rsid w:val="008D54CC"/>
    <w:rsid w:val="008E11A3"/>
    <w:rsid w:val="008E39C8"/>
    <w:rsid w:val="008E3ED7"/>
    <w:rsid w:val="008E4109"/>
    <w:rsid w:val="008E4326"/>
    <w:rsid w:val="008E6F8B"/>
    <w:rsid w:val="008E704D"/>
    <w:rsid w:val="008F0135"/>
    <w:rsid w:val="008F0E5C"/>
    <w:rsid w:val="008F53EF"/>
    <w:rsid w:val="008F78B3"/>
    <w:rsid w:val="00900F24"/>
    <w:rsid w:val="009020BE"/>
    <w:rsid w:val="00910A68"/>
    <w:rsid w:val="009116C0"/>
    <w:rsid w:val="0091264C"/>
    <w:rsid w:val="0091736F"/>
    <w:rsid w:val="00917A43"/>
    <w:rsid w:val="00917AED"/>
    <w:rsid w:val="00921435"/>
    <w:rsid w:val="00925D84"/>
    <w:rsid w:val="009304D0"/>
    <w:rsid w:val="00934C54"/>
    <w:rsid w:val="00935AEA"/>
    <w:rsid w:val="0094617C"/>
    <w:rsid w:val="009468CB"/>
    <w:rsid w:val="00946FEA"/>
    <w:rsid w:val="0095297E"/>
    <w:rsid w:val="00961E45"/>
    <w:rsid w:val="00961E88"/>
    <w:rsid w:val="00963FD5"/>
    <w:rsid w:val="00972F37"/>
    <w:rsid w:val="009731E7"/>
    <w:rsid w:val="00976B8F"/>
    <w:rsid w:val="0097715C"/>
    <w:rsid w:val="00982A27"/>
    <w:rsid w:val="00982B92"/>
    <w:rsid w:val="00993F15"/>
    <w:rsid w:val="0099488D"/>
    <w:rsid w:val="0099499F"/>
    <w:rsid w:val="009A0130"/>
    <w:rsid w:val="009A25E9"/>
    <w:rsid w:val="009A3DA6"/>
    <w:rsid w:val="009B021A"/>
    <w:rsid w:val="009B1E98"/>
    <w:rsid w:val="009B3A9E"/>
    <w:rsid w:val="009B4178"/>
    <w:rsid w:val="009B4272"/>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0F68"/>
    <w:rsid w:val="00A0134E"/>
    <w:rsid w:val="00A05E7F"/>
    <w:rsid w:val="00A1194D"/>
    <w:rsid w:val="00A134F4"/>
    <w:rsid w:val="00A13839"/>
    <w:rsid w:val="00A220E3"/>
    <w:rsid w:val="00A25992"/>
    <w:rsid w:val="00A25A43"/>
    <w:rsid w:val="00A31D1D"/>
    <w:rsid w:val="00A331E5"/>
    <w:rsid w:val="00A358FA"/>
    <w:rsid w:val="00A4493D"/>
    <w:rsid w:val="00A45019"/>
    <w:rsid w:val="00A4740F"/>
    <w:rsid w:val="00A54F9E"/>
    <w:rsid w:val="00A669C3"/>
    <w:rsid w:val="00A67D9A"/>
    <w:rsid w:val="00A67FDF"/>
    <w:rsid w:val="00A70582"/>
    <w:rsid w:val="00A72CEC"/>
    <w:rsid w:val="00A75FA8"/>
    <w:rsid w:val="00A77E89"/>
    <w:rsid w:val="00A8158F"/>
    <w:rsid w:val="00A81E05"/>
    <w:rsid w:val="00A87B14"/>
    <w:rsid w:val="00A940E8"/>
    <w:rsid w:val="00A94984"/>
    <w:rsid w:val="00A9562A"/>
    <w:rsid w:val="00A97920"/>
    <w:rsid w:val="00AB6B4E"/>
    <w:rsid w:val="00AC1E3C"/>
    <w:rsid w:val="00AD5E9B"/>
    <w:rsid w:val="00AD698B"/>
    <w:rsid w:val="00AE293C"/>
    <w:rsid w:val="00AE3735"/>
    <w:rsid w:val="00AE4CDE"/>
    <w:rsid w:val="00AE5DB5"/>
    <w:rsid w:val="00AF1222"/>
    <w:rsid w:val="00B018F3"/>
    <w:rsid w:val="00B02EB8"/>
    <w:rsid w:val="00B10AE6"/>
    <w:rsid w:val="00B132EF"/>
    <w:rsid w:val="00B16D45"/>
    <w:rsid w:val="00B1764A"/>
    <w:rsid w:val="00B20D4F"/>
    <w:rsid w:val="00B2281B"/>
    <w:rsid w:val="00B23168"/>
    <w:rsid w:val="00B255F3"/>
    <w:rsid w:val="00B30FE9"/>
    <w:rsid w:val="00B3148C"/>
    <w:rsid w:val="00B35396"/>
    <w:rsid w:val="00B35EEC"/>
    <w:rsid w:val="00B361C6"/>
    <w:rsid w:val="00B400BF"/>
    <w:rsid w:val="00B406B1"/>
    <w:rsid w:val="00B44F24"/>
    <w:rsid w:val="00B45C3A"/>
    <w:rsid w:val="00B52740"/>
    <w:rsid w:val="00B566EA"/>
    <w:rsid w:val="00B6117A"/>
    <w:rsid w:val="00B61FA7"/>
    <w:rsid w:val="00B66DAD"/>
    <w:rsid w:val="00B7075A"/>
    <w:rsid w:val="00B7183E"/>
    <w:rsid w:val="00B814CB"/>
    <w:rsid w:val="00B82BB7"/>
    <w:rsid w:val="00B85ACB"/>
    <w:rsid w:val="00B9177F"/>
    <w:rsid w:val="00B91A2E"/>
    <w:rsid w:val="00B95C0A"/>
    <w:rsid w:val="00B97E2D"/>
    <w:rsid w:val="00BA1CF1"/>
    <w:rsid w:val="00BA40B1"/>
    <w:rsid w:val="00BA4518"/>
    <w:rsid w:val="00BB439A"/>
    <w:rsid w:val="00BB6A5F"/>
    <w:rsid w:val="00BB7CA4"/>
    <w:rsid w:val="00BC022B"/>
    <w:rsid w:val="00BC79C7"/>
    <w:rsid w:val="00BD0795"/>
    <w:rsid w:val="00BE0F3E"/>
    <w:rsid w:val="00BE45BF"/>
    <w:rsid w:val="00BE7DC3"/>
    <w:rsid w:val="00BF3387"/>
    <w:rsid w:val="00BF50AE"/>
    <w:rsid w:val="00BF6527"/>
    <w:rsid w:val="00C00941"/>
    <w:rsid w:val="00C03BA9"/>
    <w:rsid w:val="00C100B3"/>
    <w:rsid w:val="00C11089"/>
    <w:rsid w:val="00C133A3"/>
    <w:rsid w:val="00C14B96"/>
    <w:rsid w:val="00C2709E"/>
    <w:rsid w:val="00C34766"/>
    <w:rsid w:val="00C363C4"/>
    <w:rsid w:val="00C365EF"/>
    <w:rsid w:val="00C36A88"/>
    <w:rsid w:val="00C40FC1"/>
    <w:rsid w:val="00C448D9"/>
    <w:rsid w:val="00C47CF7"/>
    <w:rsid w:val="00C565DC"/>
    <w:rsid w:val="00C5687B"/>
    <w:rsid w:val="00C62CDF"/>
    <w:rsid w:val="00C63771"/>
    <w:rsid w:val="00C63BEA"/>
    <w:rsid w:val="00C63F3A"/>
    <w:rsid w:val="00C646BA"/>
    <w:rsid w:val="00C64D88"/>
    <w:rsid w:val="00C71763"/>
    <w:rsid w:val="00C71D42"/>
    <w:rsid w:val="00C736F5"/>
    <w:rsid w:val="00C75A36"/>
    <w:rsid w:val="00C91044"/>
    <w:rsid w:val="00C91E02"/>
    <w:rsid w:val="00C92D9E"/>
    <w:rsid w:val="00C944C2"/>
    <w:rsid w:val="00C96F59"/>
    <w:rsid w:val="00CA0A2E"/>
    <w:rsid w:val="00CA1F62"/>
    <w:rsid w:val="00CA359C"/>
    <w:rsid w:val="00CB2FA2"/>
    <w:rsid w:val="00CB7305"/>
    <w:rsid w:val="00CB75CC"/>
    <w:rsid w:val="00CC4D1A"/>
    <w:rsid w:val="00CD23CA"/>
    <w:rsid w:val="00CD3133"/>
    <w:rsid w:val="00CD7115"/>
    <w:rsid w:val="00CE1AEA"/>
    <w:rsid w:val="00CE4EF3"/>
    <w:rsid w:val="00CF5813"/>
    <w:rsid w:val="00CF6E59"/>
    <w:rsid w:val="00D01554"/>
    <w:rsid w:val="00D0239B"/>
    <w:rsid w:val="00D10DDC"/>
    <w:rsid w:val="00D1138B"/>
    <w:rsid w:val="00D134E5"/>
    <w:rsid w:val="00D172F9"/>
    <w:rsid w:val="00D20F05"/>
    <w:rsid w:val="00D23188"/>
    <w:rsid w:val="00D318CA"/>
    <w:rsid w:val="00D3315E"/>
    <w:rsid w:val="00D35B31"/>
    <w:rsid w:val="00D43403"/>
    <w:rsid w:val="00D451A6"/>
    <w:rsid w:val="00D4779D"/>
    <w:rsid w:val="00D50DA6"/>
    <w:rsid w:val="00D541C2"/>
    <w:rsid w:val="00D56E65"/>
    <w:rsid w:val="00D60920"/>
    <w:rsid w:val="00D610BD"/>
    <w:rsid w:val="00D628E1"/>
    <w:rsid w:val="00D6348C"/>
    <w:rsid w:val="00D65D6F"/>
    <w:rsid w:val="00D66353"/>
    <w:rsid w:val="00D75169"/>
    <w:rsid w:val="00D80137"/>
    <w:rsid w:val="00D85ACB"/>
    <w:rsid w:val="00D868F1"/>
    <w:rsid w:val="00D93FFB"/>
    <w:rsid w:val="00D97AFF"/>
    <w:rsid w:val="00DA095B"/>
    <w:rsid w:val="00DA34AF"/>
    <w:rsid w:val="00DA4E54"/>
    <w:rsid w:val="00DB61E8"/>
    <w:rsid w:val="00DC2FF8"/>
    <w:rsid w:val="00DC3343"/>
    <w:rsid w:val="00DC36A6"/>
    <w:rsid w:val="00DC5F70"/>
    <w:rsid w:val="00DC7F77"/>
    <w:rsid w:val="00DD195C"/>
    <w:rsid w:val="00DD4461"/>
    <w:rsid w:val="00DD47F9"/>
    <w:rsid w:val="00DD59BC"/>
    <w:rsid w:val="00DF02BB"/>
    <w:rsid w:val="00DF344C"/>
    <w:rsid w:val="00DF46B4"/>
    <w:rsid w:val="00DF54C0"/>
    <w:rsid w:val="00E039FB"/>
    <w:rsid w:val="00E059B1"/>
    <w:rsid w:val="00E06429"/>
    <w:rsid w:val="00E11CED"/>
    <w:rsid w:val="00E152B4"/>
    <w:rsid w:val="00E160EF"/>
    <w:rsid w:val="00E2078F"/>
    <w:rsid w:val="00E218E1"/>
    <w:rsid w:val="00E223A3"/>
    <w:rsid w:val="00E242E5"/>
    <w:rsid w:val="00E27D70"/>
    <w:rsid w:val="00E30DA4"/>
    <w:rsid w:val="00E31F85"/>
    <w:rsid w:val="00E41F35"/>
    <w:rsid w:val="00E437EE"/>
    <w:rsid w:val="00E46223"/>
    <w:rsid w:val="00E57678"/>
    <w:rsid w:val="00E65843"/>
    <w:rsid w:val="00E662A3"/>
    <w:rsid w:val="00E709DC"/>
    <w:rsid w:val="00E72B75"/>
    <w:rsid w:val="00E73F55"/>
    <w:rsid w:val="00E75113"/>
    <w:rsid w:val="00E7588A"/>
    <w:rsid w:val="00E81F0F"/>
    <w:rsid w:val="00E873C4"/>
    <w:rsid w:val="00E87B6A"/>
    <w:rsid w:val="00E943ED"/>
    <w:rsid w:val="00E97A2C"/>
    <w:rsid w:val="00EA4DEE"/>
    <w:rsid w:val="00EB0DAE"/>
    <w:rsid w:val="00EB1248"/>
    <w:rsid w:val="00EB2558"/>
    <w:rsid w:val="00EB3BC0"/>
    <w:rsid w:val="00EB3F11"/>
    <w:rsid w:val="00EB5781"/>
    <w:rsid w:val="00EB6906"/>
    <w:rsid w:val="00EB777E"/>
    <w:rsid w:val="00EC120B"/>
    <w:rsid w:val="00EC4A22"/>
    <w:rsid w:val="00EC5BAD"/>
    <w:rsid w:val="00EC7B3B"/>
    <w:rsid w:val="00EC7F5A"/>
    <w:rsid w:val="00ED05B8"/>
    <w:rsid w:val="00ED156A"/>
    <w:rsid w:val="00ED638F"/>
    <w:rsid w:val="00ED798F"/>
    <w:rsid w:val="00EE338B"/>
    <w:rsid w:val="00EF3267"/>
    <w:rsid w:val="00EF7D22"/>
    <w:rsid w:val="00F0692A"/>
    <w:rsid w:val="00F10165"/>
    <w:rsid w:val="00F1220E"/>
    <w:rsid w:val="00F15B8F"/>
    <w:rsid w:val="00F1669D"/>
    <w:rsid w:val="00F20919"/>
    <w:rsid w:val="00F20E5D"/>
    <w:rsid w:val="00F312A2"/>
    <w:rsid w:val="00F322AA"/>
    <w:rsid w:val="00F36F2D"/>
    <w:rsid w:val="00F43D82"/>
    <w:rsid w:val="00F43DC5"/>
    <w:rsid w:val="00F44114"/>
    <w:rsid w:val="00F517A9"/>
    <w:rsid w:val="00F56AB9"/>
    <w:rsid w:val="00F60676"/>
    <w:rsid w:val="00F63605"/>
    <w:rsid w:val="00F6364D"/>
    <w:rsid w:val="00F638A0"/>
    <w:rsid w:val="00F6473C"/>
    <w:rsid w:val="00F66B23"/>
    <w:rsid w:val="00F6763F"/>
    <w:rsid w:val="00F720B0"/>
    <w:rsid w:val="00F7692D"/>
    <w:rsid w:val="00F775E8"/>
    <w:rsid w:val="00F863CF"/>
    <w:rsid w:val="00F94966"/>
    <w:rsid w:val="00F96979"/>
    <w:rsid w:val="00FA7EBD"/>
    <w:rsid w:val="00FB019C"/>
    <w:rsid w:val="00FB36C8"/>
    <w:rsid w:val="00FB63E0"/>
    <w:rsid w:val="00FC1D8E"/>
    <w:rsid w:val="00FC1DE9"/>
    <w:rsid w:val="00FC7209"/>
    <w:rsid w:val="00FD2E2F"/>
    <w:rsid w:val="00FD5552"/>
    <w:rsid w:val="00FD5A4A"/>
    <w:rsid w:val="00FE20E8"/>
    <w:rsid w:val="00FE3CB6"/>
    <w:rsid w:val="00FE58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iPriority w:val="9"/>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iPriority w:val="9"/>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194D"/>
    <w:rPr>
      <w:b/>
      <w:spacing w:val="5"/>
      <w:sz w:val="36"/>
      <w:szCs w:val="32"/>
      <w:lang w:eastAsia="ja-JP"/>
    </w:rPr>
  </w:style>
  <w:style w:type="character" w:customStyle="1" w:styleId="Heading2Char">
    <w:name w:val="Heading 2 Char"/>
    <w:link w:val="Heading2"/>
    <w:uiPriority w:val="9"/>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__data/assets/pdf_file/0004/1758163/ACTPS-Recruitment-Policy-and-Guidelines-Tool-9-Understanding-Pre-employment-Checks-V1.1-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C390B"/>
    <w:rsid w:val="001112D4"/>
    <w:rsid w:val="00126267"/>
    <w:rsid w:val="001410E7"/>
    <w:rsid w:val="001B57BA"/>
    <w:rsid w:val="00244B26"/>
    <w:rsid w:val="0026689B"/>
    <w:rsid w:val="00291481"/>
    <w:rsid w:val="00321863"/>
    <w:rsid w:val="00337F6E"/>
    <w:rsid w:val="003511D2"/>
    <w:rsid w:val="00373880"/>
    <w:rsid w:val="003957D2"/>
    <w:rsid w:val="003A737C"/>
    <w:rsid w:val="00401AFF"/>
    <w:rsid w:val="00427E74"/>
    <w:rsid w:val="00435CA7"/>
    <w:rsid w:val="00436B75"/>
    <w:rsid w:val="00446BE1"/>
    <w:rsid w:val="0046078A"/>
    <w:rsid w:val="004A6B92"/>
    <w:rsid w:val="004B3190"/>
    <w:rsid w:val="004B6D71"/>
    <w:rsid w:val="00512C35"/>
    <w:rsid w:val="00520533"/>
    <w:rsid w:val="00523305"/>
    <w:rsid w:val="00562F0B"/>
    <w:rsid w:val="00581E12"/>
    <w:rsid w:val="005A66B7"/>
    <w:rsid w:val="005B38BF"/>
    <w:rsid w:val="005B4335"/>
    <w:rsid w:val="005F71F3"/>
    <w:rsid w:val="0060792E"/>
    <w:rsid w:val="006A4CED"/>
    <w:rsid w:val="006C1E34"/>
    <w:rsid w:val="006E6E58"/>
    <w:rsid w:val="00724A4D"/>
    <w:rsid w:val="0076409F"/>
    <w:rsid w:val="007D1DCD"/>
    <w:rsid w:val="00822F7E"/>
    <w:rsid w:val="00865342"/>
    <w:rsid w:val="008D269C"/>
    <w:rsid w:val="0091417A"/>
    <w:rsid w:val="0096648C"/>
    <w:rsid w:val="009B021A"/>
    <w:rsid w:val="00A723AA"/>
    <w:rsid w:val="00A72CEC"/>
    <w:rsid w:val="00B35EEC"/>
    <w:rsid w:val="00B63F51"/>
    <w:rsid w:val="00B7004C"/>
    <w:rsid w:val="00BB4808"/>
    <w:rsid w:val="00C2221A"/>
    <w:rsid w:val="00C34F4F"/>
    <w:rsid w:val="00D01C83"/>
    <w:rsid w:val="00D16C69"/>
    <w:rsid w:val="00DA34AF"/>
    <w:rsid w:val="00DB0721"/>
    <w:rsid w:val="00DF02BB"/>
    <w:rsid w:val="00E05648"/>
    <w:rsid w:val="00E169CE"/>
    <w:rsid w:val="00E307F5"/>
    <w:rsid w:val="00EE338B"/>
    <w:rsid w:val="00F03251"/>
    <w:rsid w:val="00F11A9A"/>
    <w:rsid w:val="00F15B8F"/>
    <w:rsid w:val="00F22E96"/>
    <w:rsid w:val="00F64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43592-9903-44EF-89C9-DCDF4F77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2026-07-15T00:53:00Z</dcterms:created>
  <dcterms:modified xsi:type="dcterms:W3CDTF">2026-07-15T00:53:00Z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2026-07-15T00:53:44Z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e9f427d3-e930-45fa-9569-e39a3c471cc8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