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A26D74" w14:textId="77777777" w:rsidR="00802B62" w:rsidRPr="008B4414" w:rsidRDefault="00802B62" w:rsidP="00802B62">
      <w:pPr>
        <w:spacing w:after="0" w:line="276" w:lineRule="auto"/>
        <w:jc w:val="center"/>
        <w:rPr>
          <w:rFonts w:ascii="Calibri" w:eastAsia="Aptos" w:hAnsi="Calibri" w:cs="Calibri"/>
          <w:kern w:val="0"/>
          <w:sz w:val="32"/>
          <w:szCs w:val="32"/>
        </w:rPr>
      </w:pPr>
      <w:r w:rsidRPr="008B4414">
        <w:rPr>
          <w:rFonts w:ascii="Calibri" w:eastAsia="Aptos" w:hAnsi="Calibri" w:cs="Calibri"/>
          <w:kern w:val="0"/>
          <w:sz w:val="32"/>
          <w:szCs w:val="32"/>
        </w:rPr>
        <w:t>Canberra Institute of Technology</w:t>
      </w:r>
    </w:p>
    <w:p w14:paraId="354DC266" w14:textId="77777777" w:rsidR="00802B62" w:rsidRPr="008B4414" w:rsidRDefault="00802B62" w:rsidP="00802B62">
      <w:pPr>
        <w:spacing w:after="0" w:line="276" w:lineRule="auto"/>
        <w:jc w:val="center"/>
        <w:rPr>
          <w:rFonts w:ascii="Calibri" w:eastAsia="Aptos" w:hAnsi="Calibri" w:cs="Calibri"/>
          <w:kern w:val="0"/>
          <w:sz w:val="32"/>
          <w:szCs w:val="32"/>
        </w:rPr>
      </w:pPr>
      <w:r w:rsidRPr="008B4414">
        <w:rPr>
          <w:rFonts w:ascii="Calibri" w:eastAsia="Aptos" w:hAnsi="Calibri" w:cs="Calibri"/>
          <w:kern w:val="0"/>
          <w:sz w:val="32"/>
          <w:szCs w:val="32"/>
        </w:rPr>
        <w:t>Position Description</w:t>
      </w:r>
    </w:p>
    <w:p w14:paraId="75FBF405" w14:textId="77777777" w:rsidR="008A7A07" w:rsidRPr="008B4414" w:rsidRDefault="008A7A07" w:rsidP="00802B62">
      <w:pPr>
        <w:spacing w:after="0" w:line="276" w:lineRule="auto"/>
        <w:jc w:val="center"/>
        <w:rPr>
          <w:rFonts w:ascii="Calibri" w:eastAsia="Aptos" w:hAnsi="Calibri" w:cs="Calibri"/>
          <w:kern w:val="0"/>
          <w:sz w:val="32"/>
          <w:szCs w:val="32"/>
        </w:rPr>
      </w:pPr>
    </w:p>
    <w:p w14:paraId="203C8011" w14:textId="19173D87" w:rsidR="00802B62" w:rsidRPr="008B4414" w:rsidRDefault="00802B62" w:rsidP="00802B62">
      <w:pPr>
        <w:tabs>
          <w:tab w:val="left" w:pos="2977"/>
          <w:tab w:val="left" w:pos="3261"/>
        </w:tabs>
        <w:spacing w:after="0" w:line="360" w:lineRule="auto"/>
        <w:ind w:right="482"/>
        <w:rPr>
          <w:rFonts w:ascii="Calibri" w:eastAsia="Aptos" w:hAnsi="Calibri" w:cs="Calibri"/>
          <w:b/>
          <w:kern w:val="0"/>
          <w:sz w:val="22"/>
          <w:szCs w:val="22"/>
        </w:rPr>
      </w:pPr>
      <w:r w:rsidRPr="008B4414">
        <w:rPr>
          <w:rFonts w:ascii="Calibri" w:eastAsia="Aptos" w:hAnsi="Calibri" w:cs="Calibri"/>
          <w:b/>
          <w:kern w:val="0"/>
          <w:sz w:val="22"/>
          <w:szCs w:val="22"/>
        </w:rPr>
        <w:t>POSITION NUMBER:</w:t>
      </w:r>
      <w:r w:rsidRPr="008B4414">
        <w:rPr>
          <w:rFonts w:ascii="Calibri" w:eastAsia="Aptos" w:hAnsi="Calibri" w:cs="Calibri"/>
          <w:b/>
          <w:kern w:val="0"/>
          <w:sz w:val="22"/>
          <w:szCs w:val="22"/>
        </w:rPr>
        <w:tab/>
        <w:t xml:space="preserve">PN </w:t>
      </w:r>
      <w:r w:rsidR="003E7338" w:rsidRPr="008B4414">
        <w:rPr>
          <w:rFonts w:ascii="Calibri" w:eastAsia="Aptos" w:hAnsi="Calibri" w:cs="Calibri"/>
          <w:b/>
          <w:bCs/>
          <w:kern w:val="0"/>
          <w:sz w:val="22"/>
          <w:szCs w:val="22"/>
          <w:lang w:val="en-GB"/>
        </w:rPr>
        <w:t>P39650</w:t>
      </w:r>
      <w:r w:rsidRPr="008B4414">
        <w:rPr>
          <w:rFonts w:ascii="Calibri" w:eastAsia="Aptos" w:hAnsi="Calibri" w:cs="Calibri"/>
          <w:b/>
          <w:kern w:val="0"/>
          <w:sz w:val="22"/>
          <w:szCs w:val="22"/>
        </w:rPr>
        <w:t xml:space="preserve"> </w:t>
      </w:r>
    </w:p>
    <w:p w14:paraId="4C09CA38" w14:textId="7A5D3809" w:rsidR="00802B62" w:rsidRPr="008B4414" w:rsidRDefault="00802B62" w:rsidP="00802B62">
      <w:pPr>
        <w:tabs>
          <w:tab w:val="left" w:pos="2977"/>
          <w:tab w:val="left" w:pos="3261"/>
        </w:tabs>
        <w:spacing w:after="0" w:line="360" w:lineRule="auto"/>
        <w:ind w:right="482"/>
        <w:rPr>
          <w:rFonts w:ascii="Calibri" w:eastAsia="Aptos" w:hAnsi="Calibri" w:cs="Calibri"/>
          <w:b/>
          <w:kern w:val="0"/>
          <w:sz w:val="22"/>
          <w:szCs w:val="22"/>
        </w:rPr>
      </w:pPr>
      <w:r w:rsidRPr="008B4414">
        <w:rPr>
          <w:rFonts w:ascii="Calibri" w:eastAsia="Aptos" w:hAnsi="Calibri" w:cs="Calibri"/>
          <w:b/>
          <w:kern w:val="0"/>
          <w:sz w:val="22"/>
          <w:szCs w:val="22"/>
        </w:rPr>
        <w:t>CLASSIFICATION:</w:t>
      </w:r>
      <w:r w:rsidRPr="008B4414">
        <w:rPr>
          <w:rFonts w:ascii="Calibri" w:eastAsia="Aptos" w:hAnsi="Calibri" w:cs="Calibri"/>
          <w:b/>
          <w:kern w:val="0"/>
          <w:sz w:val="22"/>
          <w:szCs w:val="22"/>
        </w:rPr>
        <w:tab/>
      </w:r>
      <w:sdt>
        <w:sdtPr>
          <w:rPr>
            <w:rFonts w:ascii="Calibri" w:eastAsia="Aptos" w:hAnsi="Calibri" w:cs="Calibri"/>
            <w:b/>
            <w:kern w:val="0"/>
            <w:sz w:val="22"/>
            <w:szCs w:val="22"/>
          </w:rPr>
          <w:alias w:val="CLASSIFICATION"/>
          <w:tag w:val="CLASSIFICATION"/>
          <w:id w:val="-1078129214"/>
          <w:placeholder>
            <w:docPart w:val="75DAAC452D7F43B3BC1B60F480C7F49A"/>
          </w:placeholder>
          <w:dropDownList>
            <w:listItem w:displayText="Choose a Classification" w:value="Choose a Classification"/>
            <w:listItem w:displayText="EDUCATOR LEVEL 2" w:value="EDUCATOR LEVEL 2"/>
            <w:listItem w:displayText="EDUCATOR LEVEL 2 EDS" w:value="EDUCATOR LEVEL 2 EDS"/>
            <w:listItem w:displayText="EDUCATOR LEVEL 2 SESSIONAL " w:value="EDUCATOR LEVEL 2 SESSIONAL "/>
          </w:dropDownList>
        </w:sdtPr>
        <w:sdtEndPr/>
        <w:sdtContent>
          <w:r w:rsidR="003E7338" w:rsidRPr="008B4414">
            <w:rPr>
              <w:rFonts w:ascii="Calibri" w:eastAsia="Aptos" w:hAnsi="Calibri" w:cs="Calibri"/>
              <w:b/>
              <w:kern w:val="0"/>
              <w:sz w:val="22"/>
              <w:szCs w:val="22"/>
            </w:rPr>
            <w:t>EDUCATOR LEVEL 2</w:t>
          </w:r>
        </w:sdtContent>
      </w:sdt>
    </w:p>
    <w:p w14:paraId="2E9FA01C" w14:textId="4C76C601" w:rsidR="00802B62" w:rsidRPr="008B4414" w:rsidRDefault="00802B62" w:rsidP="00F1387B">
      <w:pPr>
        <w:tabs>
          <w:tab w:val="left" w:pos="2977"/>
          <w:tab w:val="left" w:pos="3261"/>
          <w:tab w:val="right" w:pos="8544"/>
        </w:tabs>
        <w:spacing w:after="0" w:line="360" w:lineRule="auto"/>
        <w:ind w:right="482"/>
        <w:rPr>
          <w:rFonts w:ascii="Calibri" w:eastAsia="Aptos" w:hAnsi="Calibri" w:cs="Calibri"/>
          <w:b/>
          <w:sz w:val="22"/>
          <w:szCs w:val="22"/>
        </w:rPr>
      </w:pPr>
      <w:r w:rsidRPr="008B4414">
        <w:rPr>
          <w:rFonts w:ascii="Calibri" w:eastAsia="Aptos" w:hAnsi="Calibri" w:cs="Calibri"/>
          <w:b/>
          <w:kern w:val="0"/>
          <w:sz w:val="22"/>
          <w:szCs w:val="22"/>
        </w:rPr>
        <w:t>POSITION TITLE:</w:t>
      </w:r>
      <w:r w:rsidRPr="008B4414">
        <w:rPr>
          <w:rFonts w:ascii="Calibri" w:eastAsia="Aptos" w:hAnsi="Calibri" w:cs="Calibri"/>
          <w:b/>
          <w:kern w:val="0"/>
          <w:sz w:val="22"/>
          <w:szCs w:val="22"/>
        </w:rPr>
        <w:tab/>
      </w:r>
      <w:r w:rsidR="19696053" w:rsidRPr="0B70853A">
        <w:rPr>
          <w:rFonts w:ascii="Calibri" w:eastAsia="Aptos" w:hAnsi="Calibri" w:cs="Calibri"/>
          <w:b/>
          <w:bCs/>
          <w:sz w:val="22"/>
          <w:szCs w:val="22"/>
        </w:rPr>
        <w:t xml:space="preserve">Senior </w:t>
      </w:r>
      <w:r w:rsidR="003E7338" w:rsidRPr="0B70853A">
        <w:rPr>
          <w:rFonts w:ascii="Calibri" w:eastAsia="Aptos" w:hAnsi="Calibri" w:cs="Calibri"/>
          <w:b/>
          <w:sz w:val="22"/>
          <w:szCs w:val="22"/>
        </w:rPr>
        <w:t>Educator</w:t>
      </w:r>
      <w:r w:rsidR="00F1387B">
        <w:tab/>
      </w:r>
    </w:p>
    <w:p w14:paraId="3CCE1CE0" w14:textId="65728D4F" w:rsidR="00802B62" w:rsidRPr="008B4414" w:rsidRDefault="00802B62" w:rsidP="00802B62">
      <w:pPr>
        <w:tabs>
          <w:tab w:val="left" w:pos="2977"/>
          <w:tab w:val="left" w:pos="3261"/>
        </w:tabs>
        <w:spacing w:after="0" w:line="360" w:lineRule="auto"/>
        <w:ind w:right="-483"/>
        <w:rPr>
          <w:rFonts w:ascii="Calibri" w:eastAsia="Aptos" w:hAnsi="Calibri" w:cs="Calibri"/>
          <w:b/>
          <w:kern w:val="0"/>
          <w:sz w:val="22"/>
          <w:szCs w:val="22"/>
        </w:rPr>
      </w:pPr>
      <w:r w:rsidRPr="008B4414">
        <w:rPr>
          <w:rFonts w:ascii="Calibri" w:eastAsia="Aptos" w:hAnsi="Calibri" w:cs="Calibri"/>
          <w:b/>
          <w:kern w:val="0"/>
          <w:sz w:val="22"/>
          <w:szCs w:val="22"/>
        </w:rPr>
        <w:t>DIVISION:</w:t>
      </w:r>
      <w:r w:rsidRPr="008B4414">
        <w:rPr>
          <w:rFonts w:ascii="Calibri" w:eastAsia="Aptos" w:hAnsi="Calibri" w:cs="Calibri"/>
          <w:b/>
          <w:kern w:val="0"/>
          <w:sz w:val="22"/>
          <w:szCs w:val="22"/>
        </w:rPr>
        <w:tab/>
      </w:r>
      <w:r w:rsidR="003E7338" w:rsidRPr="008B4414">
        <w:rPr>
          <w:rFonts w:ascii="Calibri" w:eastAsia="Aptos" w:hAnsi="Calibri" w:cs="Calibri"/>
          <w:b/>
          <w:bCs/>
          <w:kern w:val="0"/>
          <w:sz w:val="22"/>
          <w:szCs w:val="22"/>
        </w:rPr>
        <w:t>Education Futures</w:t>
      </w:r>
      <w:r w:rsidR="003E7338" w:rsidRPr="0D46719E">
        <w:rPr>
          <w:rFonts w:ascii="Calibri" w:eastAsia="Aptos" w:hAnsi="Calibri" w:cs="Calibri"/>
          <w:b/>
          <w:sz w:val="22"/>
          <w:szCs w:val="22"/>
        </w:rPr>
        <w:t xml:space="preserve"> </w:t>
      </w:r>
      <w:r w:rsidR="4A6E02C5" w:rsidRPr="2BA997C9">
        <w:rPr>
          <w:rFonts w:ascii="Calibri" w:eastAsia="Aptos" w:hAnsi="Calibri" w:cs="Calibri"/>
          <w:b/>
          <w:bCs/>
          <w:sz w:val="22"/>
          <w:szCs w:val="22"/>
        </w:rPr>
        <w:t>and</w:t>
      </w:r>
      <w:r w:rsidR="003E7338" w:rsidRPr="0D46719E">
        <w:rPr>
          <w:rFonts w:ascii="Calibri" w:eastAsia="Aptos" w:hAnsi="Calibri" w:cs="Calibri"/>
          <w:b/>
          <w:bCs/>
          <w:sz w:val="22"/>
          <w:szCs w:val="22"/>
        </w:rPr>
        <w:t xml:space="preserve"> </w:t>
      </w:r>
      <w:r w:rsidR="00515C40" w:rsidRPr="5088E3C2">
        <w:rPr>
          <w:rFonts w:ascii="Calibri" w:eastAsia="Aptos" w:hAnsi="Calibri" w:cs="Calibri"/>
          <w:b/>
          <w:sz w:val="22"/>
          <w:szCs w:val="22"/>
        </w:rPr>
        <w:t>Students</w:t>
      </w:r>
    </w:p>
    <w:p w14:paraId="4A369AE3" w14:textId="53CAE24D" w:rsidR="00802B62" w:rsidRPr="008B4414" w:rsidRDefault="00802B62" w:rsidP="00802B62">
      <w:pPr>
        <w:tabs>
          <w:tab w:val="left" w:pos="2977"/>
          <w:tab w:val="left" w:pos="3261"/>
        </w:tabs>
        <w:spacing w:after="0" w:line="360" w:lineRule="auto"/>
        <w:ind w:right="-483"/>
        <w:rPr>
          <w:rFonts w:ascii="Calibri" w:eastAsia="Aptos" w:hAnsi="Calibri" w:cs="Calibri"/>
          <w:b/>
          <w:kern w:val="0"/>
          <w:sz w:val="22"/>
          <w:szCs w:val="22"/>
        </w:rPr>
      </w:pPr>
      <w:r w:rsidRPr="008B4414">
        <w:rPr>
          <w:rFonts w:ascii="Calibri" w:eastAsia="Aptos" w:hAnsi="Calibri" w:cs="Calibri"/>
          <w:b/>
          <w:kern w:val="0"/>
          <w:sz w:val="22"/>
          <w:szCs w:val="22"/>
        </w:rPr>
        <w:t>BRANCH:</w:t>
      </w:r>
      <w:r w:rsidRPr="008B4414">
        <w:rPr>
          <w:rFonts w:ascii="Calibri" w:eastAsia="Aptos" w:hAnsi="Calibri" w:cs="Calibri"/>
          <w:b/>
          <w:kern w:val="0"/>
          <w:sz w:val="22"/>
          <w:szCs w:val="22"/>
        </w:rPr>
        <w:tab/>
      </w:r>
      <w:sdt>
        <w:sdtPr>
          <w:rPr>
            <w:rFonts w:ascii="Calibri" w:eastAsia="Aptos" w:hAnsi="Calibri" w:cs="Calibri"/>
            <w:b/>
            <w:kern w:val="0"/>
            <w:sz w:val="22"/>
            <w:szCs w:val="22"/>
          </w:rPr>
          <w:alias w:val="COLLEGE/BRANCH"/>
          <w:tag w:val="COLLEGE/BRANCH"/>
          <w:id w:val="-1387873993"/>
          <w:placeholder>
            <w:docPart w:val="7C21B63122494257BF3E4B6C8377A2C4"/>
          </w:placeholder>
          <w15:color w:val="808080"/>
          <w:comboBox>
            <w:listItem w:displayText="Choose a College/Branch" w:value="Choose a College/Branch"/>
            <w:listItem w:displayText="CIT Pathways, Business &amp; Leadership " w:value="CIT Pathways, Business &amp; Leadership "/>
            <w:listItem w:displayText="CIT Health, Community &amp; Science" w:value="CIT Health, Community &amp; Science"/>
            <w:listItem w:displayText="CIT Technology &amp; Design" w:value="CIT Technology &amp; Design"/>
            <w:listItem w:displayText="CIT Trade Skills" w:value="CIT Trade Skills"/>
            <w:listItem w:displayText="CIT Yurauna " w:value="CIT Yurauna "/>
          </w:comboBox>
        </w:sdtPr>
        <w:sdtEndPr/>
        <w:sdtContent>
          <w:r w:rsidR="003E7338" w:rsidRPr="008B4414">
            <w:rPr>
              <w:rFonts w:ascii="Calibri" w:eastAsia="Aptos" w:hAnsi="Calibri" w:cs="Calibri"/>
              <w:b/>
              <w:kern w:val="0"/>
              <w:sz w:val="22"/>
              <w:szCs w:val="22"/>
            </w:rPr>
            <w:t xml:space="preserve">CIT Pathways, Business &amp; Leadership </w:t>
          </w:r>
        </w:sdtContent>
      </w:sdt>
    </w:p>
    <w:p w14:paraId="2BE0C451" w14:textId="4485F339" w:rsidR="00802B62" w:rsidRPr="008B4414" w:rsidRDefault="00802B62" w:rsidP="00802B62">
      <w:pPr>
        <w:tabs>
          <w:tab w:val="left" w:pos="2977"/>
          <w:tab w:val="left" w:pos="3261"/>
        </w:tabs>
        <w:spacing w:after="0" w:line="360" w:lineRule="auto"/>
        <w:ind w:right="-483"/>
        <w:rPr>
          <w:rFonts w:ascii="Calibri" w:eastAsia="Aptos" w:hAnsi="Calibri" w:cs="Calibri"/>
          <w:b/>
          <w:kern w:val="0"/>
          <w:sz w:val="22"/>
          <w:szCs w:val="22"/>
        </w:rPr>
      </w:pPr>
      <w:r w:rsidRPr="008B4414">
        <w:rPr>
          <w:rFonts w:ascii="Calibri" w:eastAsia="Aptos" w:hAnsi="Calibri" w:cs="Calibri"/>
          <w:b/>
          <w:kern w:val="0"/>
          <w:sz w:val="22"/>
          <w:szCs w:val="22"/>
        </w:rPr>
        <w:t>SECTION:</w:t>
      </w:r>
      <w:r w:rsidR="00CF2F81" w:rsidRPr="008B4414">
        <w:rPr>
          <w:rFonts w:ascii="Calibri" w:hAnsi="Calibri" w:cs="Calibri"/>
          <w:sz w:val="22"/>
          <w:szCs w:val="22"/>
        </w:rPr>
        <w:t xml:space="preserve"> </w:t>
      </w:r>
      <w:r w:rsidR="00CF2F81" w:rsidRPr="008B4414">
        <w:rPr>
          <w:rFonts w:ascii="Calibri" w:hAnsi="Calibri" w:cs="Calibri"/>
          <w:sz w:val="22"/>
          <w:szCs w:val="22"/>
        </w:rPr>
        <w:tab/>
      </w:r>
      <w:sdt>
        <w:sdtPr>
          <w:rPr>
            <w:rFonts w:ascii="Calibri" w:hAnsi="Calibri" w:cs="Calibri"/>
            <w:b/>
            <w:bCs/>
            <w:sz w:val="22"/>
            <w:szCs w:val="22"/>
          </w:rPr>
          <w:alias w:val="SECTION"/>
          <w:tag w:val="SECTION"/>
          <w:id w:val="-1985770738"/>
          <w:placeholder>
            <w:docPart w:val="6035F44635C74473AE1ED21FAD18D8EA"/>
          </w:placeholder>
          <w:dropDownList>
            <w:listItem w:displayText="Choose a Section" w:value="Choose a Section"/>
            <w:listItem w:displayText="Audit, Risk and Corporate Governance" w:value="Audit, Risk and Corporate Governance"/>
            <w:listItem w:displayText="Business Support" w:value="Business Support"/>
            <w:listItem w:displayText="Corporate Services Management" w:value="Corporate Services Management"/>
            <w:listItem w:displayText="Renewable Energy Skills" w:value="Renewable Energy Skills"/>
            <w:listItem w:displayText="Facilities" w:value="Facilities"/>
            <w:listItem w:displayText="People and Culture" w:value="People and Culture"/>
            <w:listItem w:displayText="Performance and Reporting" w:value="Performance and Reporting"/>
            <w:listItem w:displayText="Procurement, Contracts and Records Management" w:value="Procurement, Contracts and Records Management"/>
            <w:listItem w:displayText="Student Information Management Systems" w:value="Student Information Management Systems"/>
            <w:listItem w:displayText="Student Services" w:value="Student Services"/>
            <w:listItem w:displayText="Student Services Management" w:value="Student Services Management"/>
            <w:listItem w:displayText="Client Relationship" w:value="Client Relationship"/>
            <w:listItem w:displayText="Information and Recognition" w:value="Information and Recognition"/>
            <w:listItem w:displayText="Library and Learning Services" w:value="Library and Learning Services"/>
            <w:listItem w:displayText="Education Services" w:value="Education Services"/>
            <w:listItem w:displayText="Awards and Programs" w:value="Awards and Programs"/>
            <w:listItem w:displayText="Education Projects" w:value="Education Projects"/>
            <w:listItem w:displayText="Education Quality" w:value="Education Quality"/>
            <w:listItem w:displayText="Program Services/Education Technology" w:value="Program Services/Education Technology"/>
            <w:listItem w:displayText="Yurauna" w:value="Yurauna"/>
            <w:listItem w:displayText="Trade Skills Management" w:value="Trade Skills Management"/>
            <w:listItem w:displayText="Automotive" w:value="Automotive"/>
            <w:listItem w:displayText="Building Management" w:value="Building Management"/>
            <w:listItem w:displayText="Construction" w:value="Construction"/>
            <w:listItem w:displayText="Hospitality, Culinary and Tourism" w:value="Hospitality, Culinary and Tourism"/>
            <w:listItem w:displayText="Electrotechnology" w:value="Electrotechnology"/>
            <w:listItem w:displayText="Plumbing and Metals" w:value="Plumbing and Metals"/>
            <w:listItem w:displayText="Technology and Design Management" w:value="Technology and Design Management"/>
            <w:listItem w:displayText="Information, Communication and Technology" w:value="Information, Communication and Technology"/>
            <w:listItem w:displayText="Creative and Design Industries" w:value="Creative and Design Industries"/>
            <w:listItem w:displayText="Cyber Security" w:value="Cyber Security"/>
            <w:listItem w:displayText="Graphics, Entertainment, Media and Music" w:value="Graphics, Entertainment, Media and Music"/>
            <w:listItem w:displayText="Hairdressing and Beauty Therapy" w:value="Hairdressing and Beauty Therapy"/>
            <w:listItem w:displayText="Horticulture and Floristry" w:value="Horticulture and Floristry"/>
            <w:listItem w:displayText="Health, Community and Science Management" w:value="Health, Community and Science Management"/>
            <w:listItem w:displayText="Children's Education and Care" w:value="Children's Education and Care"/>
            <w:listItem w:displayText="Community Work" w:value="Community Work"/>
            <w:listItem w:displayText="Fit and Well" w:value="Fit and Well"/>
            <w:listItem w:displayText="Human Services" w:value="Human Services"/>
            <w:listItem w:displayText="Science" w:value="Science"/>
            <w:listItem w:displayText="Wellbeing" w:value="Wellbeing"/>
            <w:listItem w:displayText="Business and Leadership Management " w:value="Business and Leadership Management "/>
            <w:listItem w:displayText="Accounting and Project Management" w:value="Accounting and Project Management"/>
            <w:listItem w:displayText="Business" w:value="Business"/>
            <w:listItem w:displayText="Pathways Management" w:value="Pathways Management"/>
            <w:listItem w:displayText="Year 12" w:value="Year 12"/>
            <w:listItem w:displayText="English Language" w:value="English Language"/>
            <w:listItem w:displayText="LLND Support" w:value="LLND Support"/>
            <w:listItem w:displayText="Student Support" w:value="Student Support"/>
            <w:listItem w:displayText="International Pastoral Care" w:value="International Pastoral Care"/>
            <w:listItem w:displayText="Industry Engagement and Strategic Relations Management" w:value="Industry Engagement and Strategic Relations Management"/>
            <w:listItem w:displayText="Board Secretariat and Government Relations" w:value="Board Secretariat and Government Relations"/>
            <w:listItem w:displayText="Business Growth and Development" w:value="Business Growth and Development"/>
            <w:listItem w:displayText="Major Projects" w:value="Major Projects"/>
            <w:listItem w:displayText="Marketing" w:value="Marketing"/>
            <w:listItem w:displayText="Strategic Communications" w:value="Strategic Communications"/>
            <w:listItem w:displayText="Strategic Growth and Transformation" w:value="Strategic Growth and Transformation"/>
            <w:listItem w:displayText="Training Initiatives" w:value="Training Initiatives"/>
            <w:listItem w:displayText="Apprenticeships and Traineeships" w:value="Apprenticeships and Traineeships"/>
            <w:listItem w:displayText="Education Design and Delivery" w:value="Education Design and Delivery"/>
            <w:listItem w:displayText="Student Experience" w:value="Student Experience"/>
            <w:listItem w:displayText="Foundation Skills" w:value="Foundation Skills"/>
            <w:listItem w:displayText="High Risk and Finishing Trades" w:value="High Risk and Finishing Trades"/>
          </w:dropDownList>
        </w:sdtPr>
        <w:sdtEndPr/>
        <w:sdtContent>
          <w:r w:rsidR="003E7338" w:rsidRPr="008B4414">
            <w:rPr>
              <w:rFonts w:ascii="Calibri" w:hAnsi="Calibri" w:cs="Calibri"/>
              <w:b/>
              <w:bCs/>
              <w:sz w:val="22"/>
              <w:szCs w:val="22"/>
            </w:rPr>
            <w:t>Year 12</w:t>
          </w:r>
        </w:sdtContent>
      </w:sdt>
    </w:p>
    <w:p w14:paraId="68D826B3" w14:textId="2B75DE6D" w:rsidR="00802B62" w:rsidRPr="008B4414" w:rsidRDefault="00802B62" w:rsidP="17BB8BED">
      <w:pPr>
        <w:tabs>
          <w:tab w:val="left" w:pos="2952"/>
          <w:tab w:val="left" w:pos="3261"/>
        </w:tabs>
        <w:spacing w:after="0" w:line="360" w:lineRule="auto"/>
        <w:ind w:right="-483"/>
        <w:rPr>
          <w:rFonts w:ascii="Calibri" w:eastAsia="Aptos" w:hAnsi="Calibri" w:cs="Calibri"/>
          <w:b/>
          <w:bCs/>
          <w:kern w:val="0"/>
          <w:sz w:val="22"/>
          <w:szCs w:val="22"/>
        </w:rPr>
      </w:pPr>
      <w:r w:rsidRPr="008B4414">
        <w:rPr>
          <w:rFonts w:ascii="Calibri" w:eastAsia="Aptos" w:hAnsi="Calibri" w:cs="Calibri"/>
          <w:b/>
          <w:bCs/>
          <w:kern w:val="0"/>
          <w:sz w:val="22"/>
          <w:szCs w:val="22"/>
        </w:rPr>
        <w:t>COST CODE:</w:t>
      </w:r>
      <w:r w:rsidRPr="008B4414">
        <w:rPr>
          <w:rFonts w:ascii="Calibri" w:eastAsia="Aptos" w:hAnsi="Calibri" w:cs="Calibri"/>
          <w:b/>
          <w:kern w:val="0"/>
          <w:sz w:val="22"/>
          <w:szCs w:val="22"/>
        </w:rPr>
        <w:tab/>
      </w:r>
      <w:r w:rsidR="003E7338" w:rsidRPr="008B4414">
        <w:rPr>
          <w:rFonts w:ascii="Calibri" w:eastAsia="Aptos" w:hAnsi="Calibri" w:cs="Calibri"/>
          <w:b/>
          <w:bCs/>
          <w:kern w:val="0"/>
          <w:sz w:val="22"/>
          <w:szCs w:val="22"/>
        </w:rPr>
        <w:t>3357</w:t>
      </w:r>
      <w:r w:rsidR="0AC7221D" w:rsidRPr="008B4414">
        <w:rPr>
          <w:rFonts w:ascii="Calibri" w:eastAsia="Aptos" w:hAnsi="Calibri" w:cs="Calibri"/>
          <w:b/>
          <w:bCs/>
          <w:sz w:val="22"/>
          <w:szCs w:val="22"/>
        </w:rPr>
        <w:t>0</w:t>
      </w:r>
    </w:p>
    <w:p w14:paraId="4751819C" w14:textId="74D9C731" w:rsidR="00802B62" w:rsidRPr="008B4414" w:rsidRDefault="00802B62" w:rsidP="00802B62">
      <w:pPr>
        <w:tabs>
          <w:tab w:val="left" w:pos="2977"/>
          <w:tab w:val="left" w:pos="3261"/>
        </w:tabs>
        <w:spacing w:after="0" w:line="360" w:lineRule="auto"/>
        <w:ind w:right="482"/>
        <w:rPr>
          <w:rFonts w:ascii="Calibri" w:eastAsia="Aptos" w:hAnsi="Calibri" w:cs="Calibri"/>
          <w:b/>
          <w:kern w:val="0"/>
          <w:sz w:val="22"/>
          <w:szCs w:val="22"/>
        </w:rPr>
      </w:pPr>
      <w:r w:rsidRPr="008B4414">
        <w:rPr>
          <w:rFonts w:ascii="Calibri" w:eastAsia="Aptos" w:hAnsi="Calibri" w:cs="Calibri"/>
          <w:b/>
          <w:kern w:val="0"/>
          <w:sz w:val="22"/>
          <w:szCs w:val="22"/>
        </w:rPr>
        <w:t>IMMEDIATE SUPERVISOR:</w:t>
      </w:r>
      <w:r w:rsidRPr="008B4414">
        <w:rPr>
          <w:rFonts w:ascii="Calibri" w:eastAsia="Aptos" w:hAnsi="Calibri" w:cs="Calibri"/>
          <w:b/>
          <w:kern w:val="0"/>
          <w:sz w:val="22"/>
          <w:szCs w:val="22"/>
        </w:rPr>
        <w:tab/>
        <w:t xml:space="preserve">PN </w:t>
      </w:r>
      <w:r w:rsidR="003E7338" w:rsidRPr="008B4414">
        <w:rPr>
          <w:rFonts w:ascii="Calibri" w:eastAsia="Aptos" w:hAnsi="Calibri" w:cs="Calibri"/>
          <w:b/>
          <w:bCs/>
          <w:kern w:val="0"/>
          <w:sz w:val="22"/>
          <w:szCs w:val="22"/>
        </w:rPr>
        <w:t>P51884   </w:t>
      </w:r>
      <w:r w:rsidRPr="008B4414">
        <w:rPr>
          <w:rFonts w:ascii="Calibri" w:eastAsia="Aptos" w:hAnsi="Calibri" w:cs="Calibri"/>
          <w:b/>
          <w:kern w:val="0"/>
          <w:sz w:val="22"/>
          <w:szCs w:val="22"/>
        </w:rPr>
        <w:t xml:space="preserve">    </w:t>
      </w:r>
    </w:p>
    <w:p w14:paraId="7467B8EE" w14:textId="2090B416" w:rsidR="003E7338" w:rsidRDefault="00802B62" w:rsidP="008B4414">
      <w:pPr>
        <w:tabs>
          <w:tab w:val="left" w:pos="2977"/>
          <w:tab w:val="left" w:pos="3261"/>
        </w:tabs>
        <w:spacing w:after="0" w:line="360" w:lineRule="auto"/>
        <w:ind w:right="482"/>
        <w:rPr>
          <w:rFonts w:ascii="Calibri" w:eastAsia="Aptos" w:hAnsi="Calibri" w:cs="Calibri"/>
          <w:b/>
          <w:kern w:val="0"/>
          <w:sz w:val="22"/>
          <w:szCs w:val="22"/>
        </w:rPr>
      </w:pPr>
      <w:r w:rsidRPr="008B4414">
        <w:rPr>
          <w:rFonts w:ascii="Calibri" w:eastAsia="Aptos" w:hAnsi="Calibri" w:cs="Calibri"/>
          <w:b/>
          <w:kern w:val="0"/>
          <w:sz w:val="22"/>
          <w:szCs w:val="22"/>
        </w:rPr>
        <w:t>RESTRICTIONS:</w:t>
      </w:r>
      <w:r w:rsidRPr="008B4414">
        <w:rPr>
          <w:rFonts w:ascii="Calibri" w:eastAsia="Aptos" w:hAnsi="Calibri" w:cs="Calibri"/>
          <w:b/>
          <w:kern w:val="0"/>
          <w:sz w:val="22"/>
          <w:szCs w:val="22"/>
        </w:rPr>
        <w:tab/>
      </w:r>
      <w:r w:rsidR="003E7338" w:rsidRPr="008B4414">
        <w:rPr>
          <w:rFonts w:ascii="Calibri" w:eastAsia="Aptos" w:hAnsi="Calibri" w:cs="Calibri"/>
          <w:b/>
          <w:bCs/>
          <w:kern w:val="0"/>
          <w:sz w:val="22"/>
          <w:szCs w:val="22"/>
        </w:rPr>
        <w:t xml:space="preserve">TQI </w:t>
      </w:r>
      <w:r w:rsidR="00C87500">
        <w:rPr>
          <w:rFonts w:ascii="Calibri" w:eastAsia="Aptos" w:hAnsi="Calibri" w:cs="Calibri"/>
          <w:b/>
          <w:bCs/>
          <w:kern w:val="0"/>
          <w:sz w:val="22"/>
          <w:szCs w:val="22"/>
        </w:rPr>
        <w:t>registration</w:t>
      </w:r>
    </w:p>
    <w:p w14:paraId="42AE97D2" w14:textId="45A396BE" w:rsidR="008B4414" w:rsidRDefault="008B4414" w:rsidP="008B4414">
      <w:pPr>
        <w:pStyle w:val="paragraph"/>
        <w:spacing w:before="0" w:beforeAutospacing="0" w:after="0" w:afterAutospacing="0"/>
        <w:ind w:right="480"/>
        <w:textAlignment w:val="baseline"/>
        <w:rPr>
          <w:rFonts w:ascii="Segoe UI" w:hAnsi="Segoe UI" w:cs="Segoe UI"/>
          <w:sz w:val="18"/>
          <w:szCs w:val="18"/>
        </w:rPr>
      </w:pPr>
      <w:r>
        <w:rPr>
          <w:rStyle w:val="normaltextrun"/>
          <w:rFonts w:ascii="Calibri" w:hAnsi="Calibri" w:cs="Calibri"/>
          <w:b/>
          <w:bCs/>
          <w:sz w:val="22"/>
          <w:szCs w:val="22"/>
        </w:rPr>
        <w:t>CONDITIONS:</w:t>
      </w:r>
      <w:r>
        <w:tab/>
      </w:r>
      <w:r>
        <w:tab/>
      </w:r>
      <w:r>
        <w:tab/>
      </w:r>
      <w:r>
        <w:rPr>
          <w:rStyle w:val="normaltextrun"/>
          <w:rFonts w:ascii="Calibri" w:hAnsi="Calibri" w:cs="Calibri"/>
          <w:sz w:val="22"/>
          <w:szCs w:val="22"/>
        </w:rPr>
        <w:t>Maximum teaching load of 120 hours per teaching year</w:t>
      </w:r>
    </w:p>
    <w:p w14:paraId="005E510E" w14:textId="77777777" w:rsidR="008B4414" w:rsidRPr="008B4414" w:rsidRDefault="008B4414" w:rsidP="008B4414">
      <w:pPr>
        <w:tabs>
          <w:tab w:val="left" w:pos="2977"/>
          <w:tab w:val="left" w:pos="3261"/>
        </w:tabs>
        <w:spacing w:after="0" w:line="360" w:lineRule="auto"/>
        <w:ind w:right="482"/>
        <w:rPr>
          <w:rFonts w:ascii="Calibri" w:hAnsi="Calibri" w:cs="Calibri"/>
          <w:sz w:val="22"/>
          <w:szCs w:val="22"/>
          <w:lang w:eastAsia="en-AU"/>
        </w:rPr>
      </w:pPr>
    </w:p>
    <w:p w14:paraId="05FFDEFF" w14:textId="7F26B8F0" w:rsidR="00D07E84" w:rsidRPr="008B4414" w:rsidRDefault="00D07E84" w:rsidP="00552069">
      <w:pPr>
        <w:rPr>
          <w:rFonts w:ascii="Calibri" w:eastAsia="Calibri" w:hAnsi="Calibri" w:cs="Calibri"/>
          <w:b/>
          <w:sz w:val="22"/>
          <w:szCs w:val="22"/>
          <w:lang w:eastAsia="en-AU"/>
        </w:rPr>
      </w:pPr>
      <w:r w:rsidRPr="5D864918">
        <w:rPr>
          <w:rFonts w:ascii="Calibri" w:eastAsia="Calibri" w:hAnsi="Calibri" w:cs="Calibri"/>
          <w:b/>
          <w:sz w:val="22"/>
          <w:szCs w:val="22"/>
          <w:lang w:eastAsia="en-AU"/>
        </w:rPr>
        <w:t>ABOUT US</w:t>
      </w:r>
    </w:p>
    <w:p w14:paraId="17A69FC1" w14:textId="77777777" w:rsidR="00984312" w:rsidRPr="008B4414" w:rsidRDefault="00984312" w:rsidP="00552069">
      <w:pPr>
        <w:rPr>
          <w:rFonts w:ascii="Calibri" w:eastAsia="Calibri" w:hAnsi="Calibri" w:cs="Calibri"/>
          <w:sz w:val="22"/>
          <w:szCs w:val="22"/>
          <w:lang w:eastAsia="en-AU"/>
        </w:rPr>
      </w:pPr>
      <w:r w:rsidRPr="5D864918">
        <w:rPr>
          <w:rFonts w:ascii="Calibri" w:eastAsia="Calibri" w:hAnsi="Calibri" w:cs="Calibri"/>
          <w:sz w:val="22"/>
          <w:szCs w:val="22"/>
          <w:lang w:eastAsia="en-AU"/>
        </w:rPr>
        <w:t>Canberra Institute of Technology (CIT) is a dynamic, modern, and diverse vocational education and training (VET) institute of learning - and plays a major role in the development of the ACT’s future workforce and building its skill base. As the ACT’s public provider of VET, we are the cornerstone of the local skills and training system and deeply embedded in our community. The critical role we play in the Canberra economy and society is demonstrated by the significant influence of our graduates and educators. Our alumni embody excellence and proficiency in their respective vocations. </w:t>
      </w:r>
    </w:p>
    <w:p w14:paraId="6E4B7E9C" w14:textId="77777777" w:rsidR="00984312" w:rsidRPr="008B4414" w:rsidRDefault="00984312" w:rsidP="00552069">
      <w:pPr>
        <w:rPr>
          <w:rFonts w:ascii="Calibri" w:eastAsia="Calibri" w:hAnsi="Calibri" w:cs="Calibri"/>
          <w:sz w:val="22"/>
          <w:szCs w:val="22"/>
          <w:lang w:eastAsia="en-AU"/>
        </w:rPr>
      </w:pPr>
      <w:r w:rsidRPr="5D864918">
        <w:rPr>
          <w:rFonts w:ascii="Calibri" w:eastAsia="Calibri" w:hAnsi="Calibri" w:cs="Calibri"/>
          <w:sz w:val="22"/>
          <w:szCs w:val="22"/>
          <w:lang w:eastAsia="en-AU"/>
        </w:rPr>
        <w:t>At our core, we strive for inclusion, providing equal access to education and training and enabling anyone to pursue their learning and career goals. We are dedicated to supporting social inclusion, offering all who walk through our doors a sense of place and belonging, and the confidence to participate in the workforce.  </w:t>
      </w:r>
    </w:p>
    <w:p w14:paraId="61451C28" w14:textId="77777777" w:rsidR="00984312" w:rsidRPr="008B4414" w:rsidRDefault="00984312" w:rsidP="00552069">
      <w:pPr>
        <w:rPr>
          <w:rFonts w:ascii="Calibri" w:eastAsia="Calibri" w:hAnsi="Calibri" w:cs="Calibri"/>
          <w:sz w:val="22"/>
          <w:szCs w:val="22"/>
          <w:lang w:eastAsia="en-AU"/>
        </w:rPr>
      </w:pPr>
      <w:r w:rsidRPr="5D864918">
        <w:rPr>
          <w:rFonts w:ascii="Calibri" w:eastAsia="Calibri" w:hAnsi="Calibri" w:cs="Calibri"/>
          <w:sz w:val="22"/>
          <w:szCs w:val="22"/>
          <w:lang w:eastAsia="en-AU"/>
        </w:rPr>
        <w:t xml:space="preserve">Our strategic ambition is outlined in our </w:t>
      </w:r>
      <w:hyperlink r:id="rId7">
        <w:r w:rsidR="409C8A5A" w:rsidRPr="5D864918">
          <w:rPr>
            <w:rStyle w:val="Hyperlink"/>
            <w:rFonts w:ascii="Calibri" w:eastAsia="Calibri" w:hAnsi="Calibri" w:cs="Calibri"/>
            <w:sz w:val="22"/>
            <w:szCs w:val="22"/>
            <w:lang w:eastAsia="en-AU"/>
          </w:rPr>
          <w:t xml:space="preserve">CIT Strategy 2025-2035: </w:t>
        </w:r>
        <w:r w:rsidR="409C8A5A" w:rsidRPr="5D864918">
          <w:rPr>
            <w:rStyle w:val="Hyperlink"/>
            <w:rFonts w:ascii="Calibri" w:eastAsia="Calibri" w:hAnsi="Calibri" w:cs="Calibri"/>
            <w:i/>
            <w:iCs/>
            <w:sz w:val="22"/>
            <w:szCs w:val="22"/>
            <w:lang w:eastAsia="en-AU"/>
          </w:rPr>
          <w:t>Skilling for the future equipping you for life</w:t>
        </w:r>
      </w:hyperlink>
      <w:r w:rsidR="409C8A5A" w:rsidRPr="5D864918">
        <w:rPr>
          <w:rFonts w:ascii="Calibri" w:eastAsia="Calibri" w:hAnsi="Calibri" w:cs="Calibri"/>
          <w:i/>
          <w:iCs/>
          <w:sz w:val="22"/>
          <w:szCs w:val="22"/>
          <w:lang w:eastAsia="en-AU"/>
        </w:rPr>
        <w:t>.</w:t>
      </w:r>
      <w:r w:rsidRPr="5D864918">
        <w:rPr>
          <w:rFonts w:ascii="Calibri" w:eastAsia="Calibri" w:hAnsi="Calibri" w:cs="Calibri"/>
          <w:i/>
          <w:sz w:val="22"/>
          <w:szCs w:val="22"/>
          <w:lang w:eastAsia="en-AU"/>
        </w:rPr>
        <w:t xml:space="preserve"> </w:t>
      </w:r>
      <w:r w:rsidRPr="5D864918">
        <w:rPr>
          <w:rFonts w:ascii="Calibri" w:eastAsia="Calibri" w:hAnsi="Calibri" w:cs="Calibri"/>
          <w:sz w:val="22"/>
          <w:szCs w:val="22"/>
          <w:lang w:eastAsia="en-AU"/>
        </w:rPr>
        <w:t xml:space="preserve">This strategy sets four objectives to guide our actions towards achieving our vision to be </w:t>
      </w:r>
      <w:r w:rsidRPr="5D864918">
        <w:rPr>
          <w:rFonts w:ascii="Calibri" w:eastAsia="Calibri" w:hAnsi="Calibri" w:cs="Calibri"/>
          <w:i/>
          <w:sz w:val="22"/>
          <w:szCs w:val="22"/>
          <w:lang w:eastAsia="en-AU"/>
        </w:rPr>
        <w:t>renowned for our inclusive and dynamic approach to teaching and learning that meets the needs of students, industry and the community</w:t>
      </w:r>
      <w:r w:rsidRPr="5D864918">
        <w:rPr>
          <w:rFonts w:ascii="Calibri" w:eastAsia="Calibri" w:hAnsi="Calibri" w:cs="Calibri"/>
          <w:sz w:val="22"/>
          <w:szCs w:val="22"/>
          <w:lang w:eastAsia="en-AU"/>
        </w:rPr>
        <w:t>. These strategic objectives are: </w:t>
      </w:r>
    </w:p>
    <w:p w14:paraId="3356238B" w14:textId="77777777" w:rsidR="00984312" w:rsidRPr="008B4414" w:rsidRDefault="00984312">
      <w:pPr>
        <w:numPr>
          <w:ilvl w:val="0"/>
          <w:numId w:val="2"/>
        </w:numPr>
        <w:rPr>
          <w:rFonts w:ascii="Calibri" w:eastAsia="Calibri" w:hAnsi="Calibri" w:cs="Calibri"/>
          <w:sz w:val="22"/>
          <w:szCs w:val="22"/>
          <w:lang w:eastAsia="en-AU"/>
        </w:rPr>
      </w:pPr>
      <w:r w:rsidRPr="5D864918">
        <w:rPr>
          <w:rFonts w:ascii="Calibri" w:eastAsia="Calibri" w:hAnsi="Calibri" w:cs="Calibri"/>
          <w:sz w:val="22"/>
          <w:szCs w:val="22"/>
          <w:lang w:eastAsia="en-AU"/>
        </w:rPr>
        <w:t>Our training meets the skills needs of today, tomorrow and beyond. </w:t>
      </w:r>
    </w:p>
    <w:p w14:paraId="0A9E4C63" w14:textId="77777777" w:rsidR="00984312" w:rsidRPr="008B4414" w:rsidRDefault="00984312">
      <w:pPr>
        <w:numPr>
          <w:ilvl w:val="0"/>
          <w:numId w:val="3"/>
        </w:numPr>
        <w:rPr>
          <w:rFonts w:ascii="Calibri" w:eastAsia="Calibri" w:hAnsi="Calibri" w:cs="Calibri"/>
          <w:sz w:val="22"/>
          <w:szCs w:val="22"/>
          <w:lang w:eastAsia="en-AU"/>
        </w:rPr>
      </w:pPr>
      <w:r w:rsidRPr="5D864918">
        <w:rPr>
          <w:rFonts w:ascii="Calibri" w:eastAsia="Calibri" w:hAnsi="Calibri" w:cs="Calibri"/>
          <w:sz w:val="22"/>
          <w:szCs w:val="22"/>
          <w:lang w:eastAsia="en-AU"/>
        </w:rPr>
        <w:t xml:space="preserve">Our teaching and learning </w:t>
      </w:r>
      <w:proofErr w:type="gramStart"/>
      <w:r w:rsidRPr="5D864918">
        <w:rPr>
          <w:rFonts w:ascii="Calibri" w:eastAsia="Calibri" w:hAnsi="Calibri" w:cs="Calibri"/>
          <w:sz w:val="22"/>
          <w:szCs w:val="22"/>
          <w:lang w:eastAsia="en-AU"/>
        </w:rPr>
        <w:t>is</w:t>
      </w:r>
      <w:proofErr w:type="gramEnd"/>
      <w:r w:rsidRPr="5D864918">
        <w:rPr>
          <w:rFonts w:ascii="Calibri" w:eastAsia="Calibri" w:hAnsi="Calibri" w:cs="Calibri"/>
          <w:sz w:val="22"/>
          <w:szCs w:val="22"/>
          <w:lang w:eastAsia="en-AU"/>
        </w:rPr>
        <w:t xml:space="preserve"> leading edge and enhances student outcomes. </w:t>
      </w:r>
    </w:p>
    <w:p w14:paraId="75E530FA" w14:textId="77777777" w:rsidR="00984312" w:rsidRPr="008B4414" w:rsidRDefault="00984312">
      <w:pPr>
        <w:numPr>
          <w:ilvl w:val="0"/>
          <w:numId w:val="4"/>
        </w:numPr>
        <w:rPr>
          <w:rFonts w:ascii="Calibri" w:eastAsia="Calibri" w:hAnsi="Calibri" w:cs="Calibri"/>
          <w:sz w:val="22"/>
          <w:szCs w:val="22"/>
          <w:lang w:eastAsia="en-AU"/>
        </w:rPr>
      </w:pPr>
      <w:r w:rsidRPr="5D864918">
        <w:rPr>
          <w:rFonts w:ascii="Calibri" w:eastAsia="Calibri" w:hAnsi="Calibri" w:cs="Calibri"/>
          <w:sz w:val="22"/>
          <w:szCs w:val="22"/>
          <w:lang w:eastAsia="en-AU"/>
        </w:rPr>
        <w:t>Our people are equipped to achieve our strategy. </w:t>
      </w:r>
    </w:p>
    <w:p w14:paraId="7494DDCE" w14:textId="77777777" w:rsidR="00984312" w:rsidRPr="008B4414" w:rsidRDefault="00984312">
      <w:pPr>
        <w:numPr>
          <w:ilvl w:val="0"/>
          <w:numId w:val="5"/>
        </w:numPr>
        <w:rPr>
          <w:rFonts w:ascii="Calibri" w:eastAsia="Calibri" w:hAnsi="Calibri" w:cs="Calibri"/>
          <w:sz w:val="22"/>
          <w:szCs w:val="22"/>
          <w:lang w:eastAsia="en-AU"/>
        </w:rPr>
      </w:pPr>
      <w:r w:rsidRPr="5D864918">
        <w:rPr>
          <w:rFonts w:ascii="Calibri" w:eastAsia="Calibri" w:hAnsi="Calibri" w:cs="Calibri"/>
          <w:sz w:val="22"/>
          <w:szCs w:val="22"/>
          <w:lang w:eastAsia="en-AU"/>
        </w:rPr>
        <w:t>Our foundations support the delivery of our strategy and enable future growth. </w:t>
      </w:r>
    </w:p>
    <w:p w14:paraId="2CF5B4CF" w14:textId="77777777" w:rsidR="008A7A07" w:rsidRPr="008B4414" w:rsidRDefault="008A7A07" w:rsidP="008A7A07">
      <w:pPr>
        <w:ind w:left="720"/>
        <w:rPr>
          <w:rFonts w:ascii="Calibri" w:eastAsia="Calibri" w:hAnsi="Calibri" w:cs="Calibri"/>
          <w:sz w:val="22"/>
          <w:szCs w:val="22"/>
          <w:lang w:eastAsia="en-AU"/>
        </w:rPr>
      </w:pPr>
    </w:p>
    <w:p w14:paraId="76E781DA" w14:textId="77777777" w:rsidR="008A7A07" w:rsidRPr="008B4414" w:rsidRDefault="008A7A07" w:rsidP="00552069">
      <w:pPr>
        <w:rPr>
          <w:rFonts w:ascii="Calibri" w:eastAsia="Calibri" w:hAnsi="Calibri" w:cs="Calibri"/>
          <w:b/>
          <w:sz w:val="22"/>
          <w:szCs w:val="22"/>
        </w:rPr>
      </w:pPr>
    </w:p>
    <w:p w14:paraId="3C80CFD9" w14:textId="692621B1" w:rsidR="00D07E84" w:rsidRPr="008B4414" w:rsidRDefault="00D07E84" w:rsidP="00552069">
      <w:pPr>
        <w:rPr>
          <w:rFonts w:ascii="Calibri" w:eastAsia="Calibri" w:hAnsi="Calibri" w:cs="Calibri"/>
          <w:b/>
          <w:sz w:val="22"/>
          <w:szCs w:val="22"/>
        </w:rPr>
      </w:pPr>
      <w:r w:rsidRPr="5D864918">
        <w:rPr>
          <w:rFonts w:ascii="Calibri" w:eastAsia="Calibri" w:hAnsi="Calibri" w:cs="Calibri"/>
          <w:b/>
          <w:sz w:val="22"/>
          <w:szCs w:val="22"/>
        </w:rPr>
        <w:t>OUR PEOPLE</w:t>
      </w:r>
    </w:p>
    <w:p w14:paraId="6BAA8E20" w14:textId="77777777" w:rsidR="000D0A52" w:rsidRPr="008B4414" w:rsidRDefault="000D0A52" w:rsidP="00552069">
      <w:pPr>
        <w:spacing w:before="240" w:after="120" w:line="276" w:lineRule="auto"/>
        <w:rPr>
          <w:rFonts w:ascii="Calibri" w:eastAsia="Calibri" w:hAnsi="Calibri" w:cs="Calibri"/>
          <w:sz w:val="22"/>
          <w:szCs w:val="22"/>
        </w:rPr>
      </w:pPr>
      <w:r w:rsidRPr="5D864918">
        <w:rPr>
          <w:rFonts w:ascii="Calibri" w:eastAsia="Calibri" w:hAnsi="Calibri" w:cs="Calibri"/>
          <w:sz w:val="22"/>
          <w:szCs w:val="22"/>
        </w:rPr>
        <w:t xml:space="preserve">CIT cultivates its workforce to create an environment where our people thrive, are motivated and embrace leading roles in achieving our ambitions. Our values of student-centric, belonging, connection, excellence, integrity and wellbeing guide every decision and action that we take. They steer us towards our purpose and create a culture of trust, collaboration and accountability. These values are aligned to the ACTPS values and signature behaviours which are underpinned by the </w:t>
      </w:r>
      <w:hyperlink r:id="rId8">
        <w:r w:rsidR="324403EA" w:rsidRPr="5D864918">
          <w:rPr>
            <w:rStyle w:val="Hyperlink"/>
            <w:rFonts w:ascii="Calibri" w:eastAsia="Calibri" w:hAnsi="Calibri" w:cs="Calibri"/>
            <w:sz w:val="22"/>
            <w:szCs w:val="22"/>
          </w:rPr>
          <w:t>ACT Public Service (ACTPS) Code of Conduct.</w:t>
        </w:r>
      </w:hyperlink>
      <w:r w:rsidR="324403EA" w:rsidRPr="5D864918">
        <w:rPr>
          <w:rFonts w:ascii="Calibri" w:eastAsia="Calibri" w:hAnsi="Calibri" w:cs="Calibri"/>
          <w:sz w:val="22"/>
          <w:szCs w:val="22"/>
        </w:rPr>
        <w:t>  </w:t>
      </w:r>
    </w:p>
    <w:p w14:paraId="091B53BF" w14:textId="77777777" w:rsidR="000D0A52" w:rsidRPr="008B4414" w:rsidRDefault="000D0A52" w:rsidP="00552069">
      <w:pPr>
        <w:spacing w:before="240" w:after="120" w:line="276" w:lineRule="auto"/>
        <w:rPr>
          <w:rFonts w:ascii="Calibri" w:eastAsia="Calibri" w:hAnsi="Calibri" w:cs="Calibri"/>
          <w:sz w:val="22"/>
          <w:szCs w:val="22"/>
        </w:rPr>
      </w:pPr>
      <w:r w:rsidRPr="5D864918">
        <w:rPr>
          <w:rFonts w:ascii="Calibri" w:eastAsia="Calibri" w:hAnsi="Calibri" w:cs="Calibri"/>
          <w:i/>
          <w:sz w:val="22"/>
          <w:szCs w:val="22"/>
        </w:rPr>
        <w:t xml:space="preserve">CIT is committed to building a diverse workplace through an inclusive workforce. As </w:t>
      </w:r>
      <w:r w:rsidRPr="5D864918">
        <w:rPr>
          <w:rFonts w:ascii="Calibri" w:eastAsia="Calibri" w:hAnsi="Calibri" w:cs="Calibri"/>
          <w:sz w:val="22"/>
          <w:szCs w:val="22"/>
        </w:rPr>
        <w:t>part of this commitment, Aboriginal and Torres Strait Islander peoples, culturally and linguistically diverse people, people with disability, and LGBTIQ+ people, are encouraged to apply. </w:t>
      </w:r>
    </w:p>
    <w:p w14:paraId="1364AD9C" w14:textId="05E36D1D" w:rsidR="00317BD5" w:rsidRPr="008B4414" w:rsidRDefault="00317BD5" w:rsidP="00552069">
      <w:pPr>
        <w:spacing w:after="200" w:line="276" w:lineRule="auto"/>
        <w:rPr>
          <w:rFonts w:ascii="Calibri" w:eastAsia="Calibri" w:hAnsi="Calibri" w:cs="Calibri"/>
          <w:b/>
          <w:caps/>
          <w:kern w:val="0"/>
          <w:sz w:val="22"/>
          <w:szCs w:val="22"/>
        </w:rPr>
      </w:pPr>
      <w:r w:rsidRPr="5D864918">
        <w:rPr>
          <w:rFonts w:ascii="Calibri" w:eastAsia="Calibri" w:hAnsi="Calibri" w:cs="Calibri"/>
          <w:b/>
          <w:caps/>
          <w:kern w:val="0"/>
          <w:sz w:val="22"/>
          <w:szCs w:val="22"/>
        </w:rPr>
        <w:t xml:space="preserve">Education Futures and STUDENTS’ Division </w:t>
      </w:r>
    </w:p>
    <w:p w14:paraId="7A40619C" w14:textId="46B11AF9" w:rsidR="00802B62" w:rsidRPr="008B4414" w:rsidRDefault="00802B62" w:rsidP="00552069">
      <w:pPr>
        <w:spacing w:after="200" w:line="276" w:lineRule="auto"/>
        <w:rPr>
          <w:rFonts w:ascii="Calibri" w:eastAsia="Calibri" w:hAnsi="Calibri" w:cs="Calibri"/>
          <w:kern w:val="0"/>
          <w:sz w:val="22"/>
          <w:szCs w:val="22"/>
        </w:rPr>
      </w:pPr>
      <w:r w:rsidRPr="5D864918">
        <w:rPr>
          <w:rFonts w:ascii="Calibri" w:eastAsia="Calibri" w:hAnsi="Calibri" w:cs="Calibri"/>
          <w:kern w:val="0"/>
          <w:sz w:val="22"/>
          <w:szCs w:val="22"/>
        </w:rPr>
        <w:t>The Education Futures and Students Division offers a dynamic learning experience that equips students for success and lifelong employability, providing them with the tools and resources they need to thrive in a changing world. Led by experienced and innovative education leaders and educators, the division is committed to delivering future-focused teaching and enhancing student outcomes.</w:t>
      </w:r>
    </w:p>
    <w:p w14:paraId="1D645F71" w14:textId="047BC93E" w:rsidR="00F876D8" w:rsidRPr="008B4414" w:rsidRDefault="00802B62" w:rsidP="00552069">
      <w:pPr>
        <w:spacing w:line="276" w:lineRule="auto"/>
        <w:rPr>
          <w:rFonts w:ascii="Calibri" w:eastAsia="Calibri" w:hAnsi="Calibri" w:cs="Calibri"/>
          <w:kern w:val="0"/>
          <w:sz w:val="22"/>
          <w:szCs w:val="22"/>
        </w:rPr>
      </w:pPr>
      <w:r w:rsidRPr="5D864918">
        <w:rPr>
          <w:rFonts w:ascii="Calibri" w:eastAsia="Calibri" w:hAnsi="Calibri" w:cs="Calibri"/>
          <w:kern w:val="0"/>
          <w:sz w:val="22"/>
          <w:szCs w:val="22"/>
        </w:rPr>
        <w:t>The division focuses on integrating leading-edge educational design and delivery technologies, supported by digitally enabled learning environments, innovative teaching methods, and robust academic quality and assurance systems. The division is dedicated to offering a wide range of student engagement and support services, ensuring that an increasing number of lifelong learners can study and upskill at CIT. Through strong collaborations with industry partners, CIT’s education and training programs remain responsive to emerging skills needs and relevant to the local job market.</w:t>
      </w:r>
    </w:p>
    <w:p w14:paraId="1F9F36B2" w14:textId="7D00EF5C" w:rsidR="00CD101F" w:rsidRPr="008B4414" w:rsidRDefault="007D2C5F" w:rsidP="00552069">
      <w:pPr>
        <w:spacing w:after="0" w:line="276" w:lineRule="auto"/>
        <w:rPr>
          <w:rFonts w:ascii="Calibri" w:eastAsia="Calibri" w:hAnsi="Calibri" w:cs="Calibri"/>
          <w:b/>
          <w:bCs/>
          <w:color w:val="000000" w:themeColor="text1"/>
          <w:sz w:val="22"/>
          <w:szCs w:val="22"/>
        </w:rPr>
      </w:pPr>
      <w:r w:rsidRPr="008B4414">
        <w:rPr>
          <w:rFonts w:ascii="Calibri" w:eastAsia="Calibri" w:hAnsi="Calibri" w:cs="Calibri"/>
          <w:b/>
          <w:bCs/>
          <w:color w:val="000000" w:themeColor="text1"/>
          <w:sz w:val="22"/>
          <w:szCs w:val="22"/>
        </w:rPr>
        <w:t>COLLEGE OVERVIEW</w:t>
      </w:r>
    </w:p>
    <w:p w14:paraId="533E082E" w14:textId="77777777" w:rsidR="008A7A07" w:rsidRPr="008B4414" w:rsidRDefault="008A7A07" w:rsidP="00552069">
      <w:pPr>
        <w:spacing w:after="0" w:line="276" w:lineRule="auto"/>
        <w:rPr>
          <w:rFonts w:ascii="Calibri" w:eastAsia="Calibri" w:hAnsi="Calibri" w:cs="Calibri"/>
          <w:color w:val="FF0000"/>
          <w:sz w:val="22"/>
          <w:szCs w:val="22"/>
        </w:rPr>
      </w:pPr>
    </w:p>
    <w:p w14:paraId="4214BE3E" w14:textId="504FC5CB" w:rsidR="00802B62" w:rsidRPr="008B4414" w:rsidRDefault="00CD101F" w:rsidP="00A939CD">
      <w:pPr>
        <w:tabs>
          <w:tab w:val="left" w:pos="9639"/>
        </w:tabs>
        <w:spacing w:after="0" w:line="276" w:lineRule="auto"/>
        <w:ind w:right="199"/>
        <w:jc w:val="both"/>
        <w:rPr>
          <w:rFonts w:ascii="Calibri" w:eastAsia="Calibri" w:hAnsi="Calibri" w:cs="Calibri"/>
          <w:sz w:val="22"/>
          <w:szCs w:val="22"/>
        </w:rPr>
      </w:pPr>
      <w:r w:rsidRPr="5D864918">
        <w:rPr>
          <w:rFonts w:ascii="Calibri" w:eastAsia="Calibri" w:hAnsi="Calibri" w:cs="Calibri"/>
          <w:b/>
          <w:sz w:val="22"/>
          <w:szCs w:val="22"/>
        </w:rPr>
        <w:t xml:space="preserve">CIT Pathways, Business and Leadership </w:t>
      </w:r>
      <w:r w:rsidRPr="5D864918">
        <w:rPr>
          <w:rFonts w:ascii="Calibri" w:eastAsia="Calibri" w:hAnsi="Calibri" w:cs="Calibri"/>
          <w:sz w:val="22"/>
          <w:szCs w:val="22"/>
        </w:rPr>
        <w:t xml:space="preserve">is a teaching college comprising of five departments: CIT Accounting, Legal and Project Management, CIT Business, CIT English Language, CIT Year 12 and CIT Foundation Skills and TAE. This college offers VET training programs from pre-certificate I (or foundational level) through to Advanced Diploma, and the ACT Senior Secondary Certificate — accredited by the ACT Board of Senior Secondary Studies.  At present, this college has a presence at CIT Woden, CIT Bruce, CIT Fyshwick, CIT Tuggeranong and CIT Gungahlin. The leadership team of the college is the College Director, Heads of Departments, Project Innovation Officer and eLearn design support. This position reports to the </w:t>
      </w:r>
      <w:r w:rsidR="008C2AA0" w:rsidRPr="5D864918">
        <w:rPr>
          <w:rFonts w:ascii="Calibri" w:eastAsia="Calibri" w:hAnsi="Calibri" w:cs="Calibri"/>
          <w:sz w:val="22"/>
          <w:szCs w:val="22"/>
        </w:rPr>
        <w:t>Head of Department.</w:t>
      </w:r>
    </w:p>
    <w:p w14:paraId="22705DFD" w14:textId="77777777" w:rsidR="00CD101F" w:rsidRPr="008B4414" w:rsidRDefault="00CD101F" w:rsidP="00A939CD">
      <w:pPr>
        <w:tabs>
          <w:tab w:val="left" w:pos="9639"/>
        </w:tabs>
        <w:spacing w:after="0" w:line="276" w:lineRule="auto"/>
        <w:ind w:right="199"/>
        <w:jc w:val="both"/>
        <w:rPr>
          <w:rFonts w:ascii="Calibri" w:eastAsia="Calibri" w:hAnsi="Calibri" w:cs="Calibri"/>
          <w:sz w:val="22"/>
          <w:szCs w:val="22"/>
        </w:rPr>
      </w:pPr>
    </w:p>
    <w:p w14:paraId="45E2F090" w14:textId="77777777" w:rsidR="008A7A07" w:rsidRPr="008B4414" w:rsidRDefault="008A7A07" w:rsidP="00552069">
      <w:pPr>
        <w:spacing w:before="240" w:after="120"/>
        <w:rPr>
          <w:rFonts w:ascii="Calibri" w:eastAsia="Calibri" w:hAnsi="Calibri" w:cs="Calibri"/>
          <w:b/>
          <w:caps/>
          <w:sz w:val="22"/>
          <w:szCs w:val="22"/>
        </w:rPr>
      </w:pPr>
    </w:p>
    <w:p w14:paraId="100D0FE6" w14:textId="77777777" w:rsidR="008A7A07" w:rsidRPr="008B4414" w:rsidRDefault="008A7A07" w:rsidP="00552069">
      <w:pPr>
        <w:spacing w:before="240" w:after="120"/>
        <w:rPr>
          <w:rFonts w:ascii="Calibri" w:eastAsia="Calibri" w:hAnsi="Calibri" w:cs="Calibri"/>
          <w:b/>
          <w:caps/>
          <w:sz w:val="22"/>
          <w:szCs w:val="22"/>
        </w:rPr>
      </w:pPr>
    </w:p>
    <w:p w14:paraId="6D842C71" w14:textId="77777777" w:rsidR="008A7A07" w:rsidRPr="008B4414" w:rsidRDefault="008A7A07" w:rsidP="00552069">
      <w:pPr>
        <w:spacing w:before="240" w:after="120"/>
        <w:rPr>
          <w:rFonts w:ascii="Calibri" w:eastAsia="Calibri" w:hAnsi="Calibri" w:cs="Calibri"/>
          <w:b/>
          <w:caps/>
          <w:sz w:val="22"/>
          <w:szCs w:val="22"/>
        </w:rPr>
      </w:pPr>
    </w:p>
    <w:p w14:paraId="7E77967D" w14:textId="5867C2B2" w:rsidR="00B95368" w:rsidRPr="008B4414" w:rsidRDefault="00B95368" w:rsidP="00552069">
      <w:pPr>
        <w:spacing w:before="240" w:after="120"/>
        <w:rPr>
          <w:rFonts w:ascii="Calibri" w:eastAsia="Calibri" w:hAnsi="Calibri" w:cs="Calibri"/>
          <w:b/>
          <w:caps/>
          <w:sz w:val="22"/>
          <w:szCs w:val="22"/>
        </w:rPr>
      </w:pPr>
      <w:r w:rsidRPr="5D864918">
        <w:rPr>
          <w:rFonts w:ascii="Calibri" w:eastAsia="Calibri" w:hAnsi="Calibri" w:cs="Calibri"/>
          <w:b/>
          <w:caps/>
          <w:sz w:val="22"/>
          <w:szCs w:val="22"/>
        </w:rPr>
        <w:t xml:space="preserve">DEPARTMENT Overview </w:t>
      </w:r>
    </w:p>
    <w:p w14:paraId="368C1594" w14:textId="415A8359" w:rsidR="008C2AA0" w:rsidRPr="008B4414" w:rsidRDefault="008C2AA0" w:rsidP="008C2AA0">
      <w:pPr>
        <w:tabs>
          <w:tab w:val="left" w:pos="9639"/>
        </w:tabs>
        <w:spacing w:after="0" w:line="276" w:lineRule="auto"/>
        <w:ind w:right="199"/>
        <w:jc w:val="both"/>
        <w:rPr>
          <w:rFonts w:ascii="Calibri" w:eastAsia="Calibri" w:hAnsi="Calibri" w:cs="Calibri"/>
          <w:sz w:val="22"/>
          <w:szCs w:val="22"/>
        </w:rPr>
      </w:pPr>
      <w:r w:rsidRPr="5D864918">
        <w:rPr>
          <w:rFonts w:ascii="Calibri" w:eastAsia="Calibri" w:hAnsi="Calibri" w:cs="Calibri"/>
          <w:sz w:val="22"/>
          <w:szCs w:val="22"/>
        </w:rPr>
        <w:t xml:space="preserve">The </w:t>
      </w:r>
      <w:r w:rsidR="29E5D280" w:rsidRPr="5D864918">
        <w:rPr>
          <w:rFonts w:ascii="Calibri" w:eastAsia="Calibri" w:hAnsi="Calibri" w:cs="Calibri"/>
          <w:sz w:val="22"/>
          <w:szCs w:val="22"/>
        </w:rPr>
        <w:t xml:space="preserve">ACT Senior Secondary Certificate </w:t>
      </w:r>
      <w:r w:rsidRPr="5D864918">
        <w:rPr>
          <w:rFonts w:ascii="Calibri" w:eastAsia="Calibri" w:hAnsi="Calibri" w:cs="Calibri"/>
          <w:sz w:val="22"/>
          <w:szCs w:val="22"/>
        </w:rPr>
        <w:t>Program at CIT operates as a college</w:t>
      </w:r>
      <w:r>
        <w:noBreakHyphen/>
      </w:r>
      <w:r w:rsidRPr="5D864918">
        <w:rPr>
          <w:rFonts w:ascii="Calibri" w:eastAsia="Calibri" w:hAnsi="Calibri" w:cs="Calibri"/>
          <w:sz w:val="22"/>
          <w:szCs w:val="22"/>
        </w:rPr>
        <w:t>based model under the ACT Board of Senior Secondary Studies (BSSS), providing a recognised post</w:t>
      </w:r>
      <w:r>
        <w:noBreakHyphen/>
      </w:r>
      <w:r w:rsidRPr="5D864918">
        <w:rPr>
          <w:rFonts w:ascii="Calibri" w:eastAsia="Calibri" w:hAnsi="Calibri" w:cs="Calibri"/>
          <w:sz w:val="22"/>
          <w:szCs w:val="22"/>
        </w:rPr>
        <w:t>school education option within a vocational education and training environment. The program supports adult and young adult learners to complete the ACT Senior Secondary Certificate while preparing for further study, training, or employment through flexible, student</w:t>
      </w:r>
      <w:r>
        <w:noBreakHyphen/>
      </w:r>
      <w:r w:rsidRPr="5D864918">
        <w:rPr>
          <w:rFonts w:ascii="Calibri" w:eastAsia="Calibri" w:hAnsi="Calibri" w:cs="Calibri"/>
          <w:sz w:val="22"/>
          <w:szCs w:val="22"/>
        </w:rPr>
        <w:t>centred delivery aligned to both CIT requirements and the BSSS system. </w:t>
      </w:r>
    </w:p>
    <w:p w14:paraId="37248D42" w14:textId="77777777" w:rsidR="008C2AA0" w:rsidRPr="008B4414" w:rsidRDefault="008C2AA0" w:rsidP="008C2AA0">
      <w:pPr>
        <w:tabs>
          <w:tab w:val="left" w:pos="9639"/>
        </w:tabs>
        <w:spacing w:after="0" w:line="276" w:lineRule="auto"/>
        <w:ind w:right="199"/>
        <w:jc w:val="both"/>
        <w:rPr>
          <w:rFonts w:ascii="Calibri" w:eastAsia="Calibri" w:hAnsi="Calibri" w:cs="Calibri"/>
          <w:sz w:val="22"/>
          <w:szCs w:val="22"/>
        </w:rPr>
      </w:pPr>
      <w:r w:rsidRPr="5D864918">
        <w:rPr>
          <w:rFonts w:ascii="Calibri" w:eastAsia="Calibri" w:hAnsi="Calibri" w:cs="Calibri"/>
          <w:sz w:val="22"/>
          <w:szCs w:val="22"/>
        </w:rPr>
        <w:t> </w:t>
      </w:r>
    </w:p>
    <w:p w14:paraId="104BE330" w14:textId="77777777" w:rsidR="008C2AA0" w:rsidRPr="008B4414" w:rsidRDefault="008C2AA0" w:rsidP="008C2AA0">
      <w:pPr>
        <w:tabs>
          <w:tab w:val="left" w:pos="9639"/>
        </w:tabs>
        <w:spacing w:after="0" w:line="276" w:lineRule="auto"/>
        <w:ind w:right="199"/>
        <w:jc w:val="both"/>
        <w:rPr>
          <w:rFonts w:ascii="Calibri" w:eastAsia="Calibri" w:hAnsi="Calibri" w:cs="Calibri"/>
          <w:sz w:val="22"/>
          <w:szCs w:val="22"/>
        </w:rPr>
      </w:pPr>
      <w:r w:rsidRPr="5D864918">
        <w:rPr>
          <w:rFonts w:ascii="Calibri" w:eastAsia="Calibri" w:hAnsi="Calibri" w:cs="Calibri"/>
          <w:sz w:val="22"/>
          <w:szCs w:val="22"/>
        </w:rPr>
        <w:t>The program aligns with the CIT Strategic Plan, supporting priorities related to skills development, career readiness, and increased participation in VET pathways. Delivery is undertaken by TQI</w:t>
      </w:r>
      <w:r>
        <w:noBreakHyphen/>
      </w:r>
      <w:r w:rsidRPr="5D864918">
        <w:rPr>
          <w:rFonts w:ascii="Calibri" w:eastAsia="Calibri" w:hAnsi="Calibri" w:cs="Calibri"/>
          <w:sz w:val="22"/>
          <w:szCs w:val="22"/>
        </w:rPr>
        <w:t>accredited teachers who contribute to curriculum development, design and implement unit</w:t>
      </w:r>
      <w:r>
        <w:noBreakHyphen/>
      </w:r>
      <w:r w:rsidRPr="5D864918">
        <w:rPr>
          <w:rFonts w:ascii="Calibri" w:eastAsia="Calibri" w:hAnsi="Calibri" w:cs="Calibri"/>
          <w:sz w:val="22"/>
          <w:szCs w:val="22"/>
        </w:rPr>
        <w:t>based assessments, facilitate structured learning activities, and participate in moderation processes to ensure consistent and comparable assessment judgements. Teachers also support students in preparing for the ACT Scaling Test (AST) to enhance ATAR outcomes and post</w:t>
      </w:r>
      <w:r>
        <w:noBreakHyphen/>
      </w:r>
      <w:r w:rsidRPr="5D864918">
        <w:rPr>
          <w:rFonts w:ascii="Calibri" w:eastAsia="Calibri" w:hAnsi="Calibri" w:cs="Calibri"/>
          <w:sz w:val="22"/>
          <w:szCs w:val="22"/>
        </w:rPr>
        <w:t>school pathway options. </w:t>
      </w:r>
    </w:p>
    <w:p w14:paraId="4A57637B" w14:textId="77777777" w:rsidR="008C2AA0" w:rsidRPr="008B4414" w:rsidRDefault="008C2AA0" w:rsidP="008C2AA0">
      <w:pPr>
        <w:tabs>
          <w:tab w:val="left" w:pos="9639"/>
        </w:tabs>
        <w:spacing w:after="0" w:line="276" w:lineRule="auto"/>
        <w:ind w:right="199"/>
        <w:jc w:val="both"/>
        <w:rPr>
          <w:rFonts w:ascii="Calibri" w:eastAsia="Calibri" w:hAnsi="Calibri" w:cs="Calibri"/>
          <w:sz w:val="22"/>
          <w:szCs w:val="22"/>
        </w:rPr>
      </w:pPr>
      <w:r w:rsidRPr="5D864918">
        <w:rPr>
          <w:rFonts w:ascii="Calibri" w:eastAsia="Calibri" w:hAnsi="Calibri" w:cs="Calibri"/>
          <w:sz w:val="22"/>
          <w:szCs w:val="22"/>
        </w:rPr>
        <w:t> </w:t>
      </w:r>
    </w:p>
    <w:p w14:paraId="1590449F" w14:textId="77777777" w:rsidR="008C2AA0" w:rsidRPr="008B4414" w:rsidRDefault="008C2AA0" w:rsidP="008C2AA0">
      <w:pPr>
        <w:tabs>
          <w:tab w:val="left" w:pos="9639"/>
        </w:tabs>
        <w:spacing w:after="0" w:line="276" w:lineRule="auto"/>
        <w:ind w:right="199"/>
        <w:jc w:val="both"/>
        <w:rPr>
          <w:rFonts w:ascii="Calibri" w:eastAsia="Calibri" w:hAnsi="Calibri" w:cs="Calibri"/>
          <w:sz w:val="22"/>
          <w:szCs w:val="22"/>
        </w:rPr>
      </w:pPr>
      <w:r w:rsidRPr="5D864918">
        <w:rPr>
          <w:rFonts w:ascii="Calibri" w:eastAsia="Calibri" w:hAnsi="Calibri" w:cs="Calibri"/>
          <w:sz w:val="22"/>
          <w:szCs w:val="22"/>
        </w:rPr>
        <w:t>Delivery is primarily based at CIT Bruce, with satellite delivery at CIT Woden for selected subjects including English, Pathways, and Essential Mathematics. The program operates within an adult learning environment and is committed to fostering inclusive, innovative, and student</w:t>
      </w:r>
      <w:r>
        <w:noBreakHyphen/>
      </w:r>
      <w:r w:rsidRPr="5D864918">
        <w:rPr>
          <w:rFonts w:ascii="Calibri" w:eastAsia="Calibri" w:hAnsi="Calibri" w:cs="Calibri"/>
          <w:sz w:val="22"/>
          <w:szCs w:val="22"/>
        </w:rPr>
        <w:t>centred learning experiences. </w:t>
      </w:r>
    </w:p>
    <w:p w14:paraId="5CB3F2D4" w14:textId="77777777" w:rsidR="00B95368" w:rsidRPr="008B4414" w:rsidRDefault="00B95368" w:rsidP="00552069">
      <w:pPr>
        <w:tabs>
          <w:tab w:val="left" w:pos="9639"/>
        </w:tabs>
        <w:spacing w:after="0" w:line="276" w:lineRule="auto"/>
        <w:ind w:right="199"/>
        <w:rPr>
          <w:rFonts w:ascii="Calibri" w:eastAsia="Calibri" w:hAnsi="Calibri" w:cs="Calibri"/>
          <w:sz w:val="22"/>
          <w:szCs w:val="22"/>
        </w:rPr>
      </w:pPr>
    </w:p>
    <w:p w14:paraId="052E2850" w14:textId="77777777" w:rsidR="00802B62" w:rsidRPr="008B4414" w:rsidRDefault="00802B62" w:rsidP="00552069">
      <w:pPr>
        <w:spacing w:line="276" w:lineRule="auto"/>
        <w:rPr>
          <w:rFonts w:ascii="Calibri" w:eastAsia="Calibri" w:hAnsi="Calibri" w:cs="Calibri"/>
          <w:sz w:val="22"/>
          <w:szCs w:val="22"/>
          <w:lang w:val="en-GB"/>
        </w:rPr>
      </w:pPr>
      <w:r w:rsidRPr="5D864918">
        <w:rPr>
          <w:rFonts w:ascii="Calibri" w:eastAsia="Calibri" w:hAnsi="Calibri" w:cs="Calibri"/>
          <w:b/>
          <w:sz w:val="22"/>
          <w:szCs w:val="22"/>
        </w:rPr>
        <w:t xml:space="preserve">THE POSITION </w:t>
      </w:r>
    </w:p>
    <w:p w14:paraId="7AC0C52E" w14:textId="54B49EA4" w:rsidR="00AD4F99" w:rsidRPr="008B4414" w:rsidRDefault="00AD4F99" w:rsidP="008C2AA0">
      <w:pPr>
        <w:spacing w:line="276" w:lineRule="auto"/>
        <w:rPr>
          <w:rFonts w:ascii="Calibri" w:eastAsia="Calibri" w:hAnsi="Calibri" w:cs="Calibri"/>
          <w:sz w:val="22"/>
          <w:szCs w:val="22"/>
        </w:rPr>
      </w:pPr>
      <w:r w:rsidRPr="5D864918">
        <w:rPr>
          <w:rFonts w:ascii="Calibri" w:eastAsia="Calibri" w:hAnsi="Calibri" w:cs="Calibri"/>
          <w:sz w:val="22"/>
          <w:szCs w:val="22"/>
        </w:rPr>
        <w:t>Under the direction of the Head of Department, an Educator Level 2 perform</w:t>
      </w:r>
      <w:r w:rsidR="00D2372A" w:rsidRPr="5D864918">
        <w:rPr>
          <w:rFonts w:ascii="Calibri" w:eastAsia="Calibri" w:hAnsi="Calibri" w:cs="Calibri"/>
          <w:sz w:val="22"/>
          <w:szCs w:val="22"/>
        </w:rPr>
        <w:t>s</w:t>
      </w:r>
      <w:r w:rsidRPr="5D864918">
        <w:rPr>
          <w:rFonts w:ascii="Calibri" w:eastAsia="Calibri" w:hAnsi="Calibri" w:cs="Calibri"/>
          <w:sz w:val="22"/>
          <w:szCs w:val="22"/>
        </w:rPr>
        <w:t xml:space="preserve"> a range of </w:t>
      </w:r>
      <w:r w:rsidR="00E845DC" w:rsidRPr="5D864918">
        <w:rPr>
          <w:rFonts w:ascii="Calibri" w:eastAsia="Calibri" w:hAnsi="Calibri" w:cs="Calibri"/>
          <w:sz w:val="22"/>
          <w:szCs w:val="22"/>
        </w:rPr>
        <w:t>activities</w:t>
      </w:r>
      <w:r w:rsidRPr="5D864918">
        <w:rPr>
          <w:rFonts w:ascii="Calibri" w:eastAsia="Calibri" w:hAnsi="Calibri" w:cs="Calibri"/>
          <w:sz w:val="22"/>
          <w:szCs w:val="22"/>
        </w:rPr>
        <w:t xml:space="preserve"> including professional, </w:t>
      </w:r>
      <w:r w:rsidR="00FC04A5" w:rsidRPr="5D864918">
        <w:rPr>
          <w:rFonts w:ascii="Calibri" w:eastAsia="Calibri" w:hAnsi="Calibri" w:cs="Calibri"/>
          <w:sz w:val="22"/>
          <w:szCs w:val="22"/>
        </w:rPr>
        <w:t xml:space="preserve">quality assurance and certification, </w:t>
      </w:r>
      <w:r w:rsidRPr="5D864918">
        <w:rPr>
          <w:rFonts w:ascii="Calibri" w:eastAsia="Calibri" w:hAnsi="Calibri" w:cs="Calibri"/>
          <w:sz w:val="22"/>
          <w:szCs w:val="22"/>
        </w:rPr>
        <w:t xml:space="preserve">educational, administrative, and training. These activities may include providing a flexible and varied educational experience, development and quality assurance of training products and evaluation of learning outcomes. </w:t>
      </w:r>
    </w:p>
    <w:p w14:paraId="397C1830" w14:textId="77777777" w:rsidR="008C2AA0" w:rsidRPr="008B4414" w:rsidRDefault="008C2AA0" w:rsidP="008C2AA0">
      <w:pPr>
        <w:spacing w:line="276" w:lineRule="auto"/>
        <w:rPr>
          <w:rFonts w:ascii="Calibri" w:eastAsia="Calibri" w:hAnsi="Calibri" w:cs="Calibri"/>
          <w:sz w:val="22"/>
          <w:szCs w:val="22"/>
        </w:rPr>
      </w:pPr>
      <w:r w:rsidRPr="5D864918">
        <w:rPr>
          <w:rFonts w:ascii="Calibri" w:eastAsia="Calibri" w:hAnsi="Calibri" w:cs="Calibri"/>
          <w:sz w:val="22"/>
          <w:szCs w:val="22"/>
        </w:rPr>
        <w:t>The primary focus of the Educator Level 2 position is to provide educational leadership and certification oversight within the CIT Year 12 Department. The role supports student achievement, progression and successful completion of the ACT Senior Secondary Certificate while maintaining compliance with ACT Board of Senior Secondary Studies (BSSS) requirements. </w:t>
      </w:r>
    </w:p>
    <w:p w14:paraId="116220E7" w14:textId="157B629E" w:rsidR="008C2AA0" w:rsidRPr="008B4414" w:rsidRDefault="008C2AA0" w:rsidP="008C2AA0">
      <w:pPr>
        <w:spacing w:line="276" w:lineRule="auto"/>
        <w:rPr>
          <w:rFonts w:ascii="Calibri" w:eastAsia="Calibri" w:hAnsi="Calibri" w:cs="Calibri"/>
          <w:sz w:val="22"/>
          <w:szCs w:val="22"/>
        </w:rPr>
      </w:pPr>
      <w:r w:rsidRPr="5D864918">
        <w:rPr>
          <w:rFonts w:ascii="Calibri" w:eastAsia="Calibri" w:hAnsi="Calibri" w:cs="Calibri"/>
          <w:sz w:val="22"/>
          <w:szCs w:val="22"/>
        </w:rPr>
        <w:t>The position incorporates the Certification Liaison function</w:t>
      </w:r>
      <w:r w:rsidR="00451FF9" w:rsidRPr="5D864918">
        <w:rPr>
          <w:rFonts w:ascii="Calibri" w:eastAsia="Calibri" w:hAnsi="Calibri" w:cs="Calibri"/>
          <w:sz w:val="22"/>
          <w:szCs w:val="22"/>
        </w:rPr>
        <w:t xml:space="preserve"> with the BSSS</w:t>
      </w:r>
      <w:r w:rsidRPr="5D864918">
        <w:rPr>
          <w:rFonts w:ascii="Calibri" w:eastAsia="Calibri" w:hAnsi="Calibri" w:cs="Calibri"/>
          <w:sz w:val="22"/>
          <w:szCs w:val="22"/>
        </w:rPr>
        <w:t xml:space="preserve"> and is responsible for supporting the integrity of certification processes, student package compliance, ACT Certification System (ACS) administration and student completion monitoring. The role works collaboratively with teaching staff, specialist liaison officers and student services staff to support positive educational outcomes and successful student transitions.</w:t>
      </w:r>
    </w:p>
    <w:p w14:paraId="7C94EFE4" w14:textId="58BE7F2F" w:rsidR="008C2AA0" w:rsidRPr="008B4414" w:rsidRDefault="008C2AA0" w:rsidP="008C2AA0">
      <w:pPr>
        <w:spacing w:line="276" w:lineRule="auto"/>
        <w:rPr>
          <w:rFonts w:ascii="Calibri" w:eastAsia="Calibri" w:hAnsi="Calibri" w:cs="Calibri"/>
          <w:sz w:val="22"/>
          <w:szCs w:val="22"/>
        </w:rPr>
      </w:pPr>
      <w:r w:rsidRPr="5D864918">
        <w:rPr>
          <w:rFonts w:ascii="Calibri" w:eastAsia="Calibri" w:hAnsi="Calibri" w:cs="Calibri"/>
          <w:sz w:val="22"/>
          <w:szCs w:val="22"/>
        </w:rPr>
        <w:t xml:space="preserve">Relevant teaching qualifications with full registration through the Teacher Quality Institute (TQI), together with demonstrated experience teaching BSSS courses in an ACT College setting and knowledge of </w:t>
      </w:r>
      <w:r w:rsidR="0045029F" w:rsidRPr="5D864918">
        <w:rPr>
          <w:rFonts w:ascii="Calibri" w:eastAsia="Calibri" w:hAnsi="Calibri" w:cs="Calibri"/>
          <w:sz w:val="22"/>
          <w:szCs w:val="22"/>
        </w:rPr>
        <w:t xml:space="preserve">BSSS </w:t>
      </w:r>
      <w:r w:rsidRPr="5D864918">
        <w:rPr>
          <w:rFonts w:ascii="Calibri" w:eastAsia="Calibri" w:hAnsi="Calibri" w:cs="Calibri"/>
          <w:sz w:val="22"/>
          <w:szCs w:val="22"/>
        </w:rPr>
        <w:t>certification</w:t>
      </w:r>
      <w:r w:rsidR="0045029F" w:rsidRPr="5D864918">
        <w:rPr>
          <w:rFonts w:ascii="Calibri" w:eastAsia="Calibri" w:hAnsi="Calibri" w:cs="Calibri"/>
          <w:sz w:val="22"/>
          <w:szCs w:val="22"/>
        </w:rPr>
        <w:t xml:space="preserve"> and associated compliance</w:t>
      </w:r>
      <w:r w:rsidRPr="5D864918">
        <w:rPr>
          <w:rFonts w:ascii="Calibri" w:eastAsia="Calibri" w:hAnsi="Calibri" w:cs="Calibri"/>
          <w:sz w:val="22"/>
          <w:szCs w:val="22"/>
        </w:rPr>
        <w:t xml:space="preserve"> processes, are essential. </w:t>
      </w:r>
    </w:p>
    <w:p w14:paraId="394374AA" w14:textId="77777777" w:rsidR="00802B62" w:rsidRPr="008B4414" w:rsidRDefault="00802B62" w:rsidP="00552069">
      <w:pPr>
        <w:spacing w:line="276" w:lineRule="auto"/>
        <w:rPr>
          <w:rFonts w:ascii="Calibri" w:eastAsia="Calibri" w:hAnsi="Calibri" w:cs="Calibri"/>
          <w:b/>
          <w:sz w:val="22"/>
          <w:szCs w:val="22"/>
        </w:rPr>
      </w:pPr>
      <w:r w:rsidRPr="5D864918">
        <w:rPr>
          <w:rFonts w:ascii="Calibri" w:eastAsia="Calibri" w:hAnsi="Calibri" w:cs="Calibri"/>
          <w:b/>
          <w:sz w:val="22"/>
          <w:szCs w:val="22"/>
        </w:rPr>
        <w:lastRenderedPageBreak/>
        <w:t>RESPONSIBILITIES</w:t>
      </w:r>
    </w:p>
    <w:p w14:paraId="05EDDD01" w14:textId="0895CFC9" w:rsidR="284E51E4" w:rsidRDefault="284E51E4" w:rsidP="7F255205">
      <w:pPr>
        <w:spacing w:before="210" w:after="210" w:line="300" w:lineRule="auto"/>
        <w:rPr>
          <w:rFonts w:ascii="Calibri" w:eastAsia="Calibri" w:hAnsi="Calibri" w:cs="Calibri"/>
          <w:sz w:val="22"/>
          <w:szCs w:val="22"/>
        </w:rPr>
      </w:pPr>
      <w:r w:rsidRPr="5D864918">
        <w:rPr>
          <w:rFonts w:ascii="Calibri" w:eastAsia="Calibri" w:hAnsi="Calibri" w:cs="Calibri"/>
          <w:sz w:val="22"/>
          <w:szCs w:val="22"/>
        </w:rPr>
        <w:t xml:space="preserve">Under the general direction of the Head of Department, the Educator Level 2 </w:t>
      </w:r>
      <w:r w:rsidR="2D268164" w:rsidRPr="5D864918">
        <w:rPr>
          <w:rFonts w:ascii="Calibri" w:eastAsia="Calibri" w:hAnsi="Calibri" w:cs="Calibri"/>
          <w:sz w:val="22"/>
          <w:szCs w:val="22"/>
        </w:rPr>
        <w:t>will:</w:t>
      </w:r>
    </w:p>
    <w:p w14:paraId="54086951" w14:textId="3612D9AE" w:rsidR="2D268164" w:rsidRDefault="2D268164" w:rsidP="099CBA52">
      <w:pPr>
        <w:pStyle w:val="ListParagraph"/>
        <w:numPr>
          <w:ilvl w:val="0"/>
          <w:numId w:val="2"/>
        </w:numPr>
        <w:spacing w:before="210" w:after="210" w:line="300" w:lineRule="auto"/>
        <w:rPr>
          <w:rFonts w:ascii="Calibri" w:eastAsia="Calibri" w:hAnsi="Calibri" w:cs="Calibri"/>
          <w:sz w:val="22"/>
          <w:szCs w:val="22"/>
        </w:rPr>
      </w:pPr>
      <w:r w:rsidRPr="5D864918">
        <w:rPr>
          <w:rFonts w:ascii="Calibri" w:eastAsia="Calibri" w:hAnsi="Calibri" w:cs="Calibri"/>
          <w:sz w:val="22"/>
          <w:szCs w:val="22"/>
        </w:rPr>
        <w:t>Support the leadership, coordination and delivery of the ACT Senior Secondary Certificate program, including curriculum implementation, assessment, moderation, certification and quality assurance requirements.</w:t>
      </w:r>
    </w:p>
    <w:p w14:paraId="39E69633" w14:textId="29D8AEB2" w:rsidR="2D268164" w:rsidRDefault="2D268164" w:rsidP="7333DCB7">
      <w:pPr>
        <w:pStyle w:val="ListParagraph"/>
        <w:numPr>
          <w:ilvl w:val="0"/>
          <w:numId w:val="2"/>
        </w:numPr>
        <w:spacing w:before="210" w:after="210" w:line="300" w:lineRule="auto"/>
        <w:rPr>
          <w:rFonts w:ascii="Calibri" w:eastAsia="Calibri" w:hAnsi="Calibri" w:cs="Calibri"/>
          <w:sz w:val="22"/>
          <w:szCs w:val="22"/>
        </w:rPr>
      </w:pPr>
      <w:r w:rsidRPr="5D864918">
        <w:rPr>
          <w:rFonts w:ascii="Calibri" w:eastAsia="Calibri" w:hAnsi="Calibri" w:cs="Calibri"/>
          <w:sz w:val="22"/>
          <w:szCs w:val="22"/>
        </w:rPr>
        <w:t>Monitor student achievement, progression and completion, implement appropriate interventions, and support successful pathways to further education, training and employment.</w:t>
      </w:r>
    </w:p>
    <w:p w14:paraId="0B85CB51" w14:textId="4313A19E" w:rsidR="2D268164" w:rsidRDefault="2D268164" w:rsidP="1F10EDC3">
      <w:pPr>
        <w:pStyle w:val="ListParagraph"/>
        <w:numPr>
          <w:ilvl w:val="0"/>
          <w:numId w:val="2"/>
        </w:numPr>
        <w:spacing w:before="210" w:after="210" w:line="300" w:lineRule="auto"/>
        <w:rPr>
          <w:rFonts w:ascii="Calibri" w:eastAsia="Calibri" w:hAnsi="Calibri" w:cs="Calibri"/>
          <w:sz w:val="22"/>
          <w:szCs w:val="22"/>
        </w:rPr>
      </w:pPr>
      <w:r w:rsidRPr="5D864918">
        <w:rPr>
          <w:rFonts w:ascii="Calibri" w:eastAsia="Calibri" w:hAnsi="Calibri" w:cs="Calibri"/>
          <w:sz w:val="22"/>
          <w:szCs w:val="22"/>
        </w:rPr>
        <w:t>Provide educational leadership, mentoring and professional support to educators, fostering high-quality teaching, learning, assessment and continuous improvement.</w:t>
      </w:r>
    </w:p>
    <w:p w14:paraId="4795ABCC" w14:textId="3AF04DDD" w:rsidR="2D268164" w:rsidRDefault="2D268164" w:rsidP="099CBA52">
      <w:pPr>
        <w:pStyle w:val="ListParagraph"/>
        <w:numPr>
          <w:ilvl w:val="0"/>
          <w:numId w:val="2"/>
        </w:numPr>
        <w:spacing w:before="210" w:after="210" w:line="300" w:lineRule="auto"/>
        <w:rPr>
          <w:rFonts w:ascii="Calibri" w:eastAsia="Calibri" w:hAnsi="Calibri" w:cs="Calibri"/>
          <w:sz w:val="22"/>
          <w:szCs w:val="22"/>
        </w:rPr>
      </w:pPr>
      <w:r w:rsidRPr="5D864918">
        <w:rPr>
          <w:rFonts w:ascii="Calibri" w:eastAsia="Calibri" w:hAnsi="Calibri" w:cs="Calibri"/>
          <w:sz w:val="22"/>
          <w:szCs w:val="22"/>
        </w:rPr>
        <w:t>Contribute to educational governance, self-assurance, compliance and continuous improvement activities, including maintaining accurate educational and certification records and supporting compliance with BSSS, TQI, CIT and legislative requirements.</w:t>
      </w:r>
    </w:p>
    <w:p w14:paraId="24082DFA" w14:textId="4D08043B" w:rsidR="2D268164" w:rsidRDefault="2D268164" w:rsidP="099CBA52">
      <w:pPr>
        <w:pStyle w:val="ListParagraph"/>
        <w:numPr>
          <w:ilvl w:val="0"/>
          <w:numId w:val="2"/>
        </w:numPr>
        <w:spacing w:before="210" w:after="210" w:line="300" w:lineRule="auto"/>
        <w:rPr>
          <w:rFonts w:ascii="Calibri" w:eastAsia="Calibri" w:hAnsi="Calibri" w:cs="Calibri"/>
          <w:sz w:val="22"/>
          <w:szCs w:val="22"/>
        </w:rPr>
      </w:pPr>
      <w:r w:rsidRPr="5D864918">
        <w:rPr>
          <w:rFonts w:ascii="Calibri" w:eastAsia="Calibri" w:hAnsi="Calibri" w:cs="Calibri"/>
          <w:sz w:val="22"/>
          <w:szCs w:val="22"/>
        </w:rPr>
        <w:t>Provide professional advice and support to educators and stakeholders on curriculum, assessment, student matters and educational practice, exercising sound judgement in complex or sensitive situations.</w:t>
      </w:r>
    </w:p>
    <w:p w14:paraId="374CD075" w14:textId="4DA4D3BC" w:rsidR="2D268164" w:rsidRDefault="2D268164" w:rsidP="099CBA52">
      <w:pPr>
        <w:pStyle w:val="ListParagraph"/>
        <w:numPr>
          <w:ilvl w:val="0"/>
          <w:numId w:val="2"/>
        </w:numPr>
        <w:spacing w:before="210" w:after="210" w:line="300" w:lineRule="auto"/>
        <w:rPr>
          <w:rFonts w:ascii="Calibri" w:eastAsia="Calibri" w:hAnsi="Calibri" w:cs="Calibri"/>
          <w:sz w:val="22"/>
          <w:szCs w:val="22"/>
        </w:rPr>
      </w:pPr>
      <w:r w:rsidRPr="5D864918">
        <w:rPr>
          <w:rFonts w:ascii="Calibri" w:eastAsia="Calibri" w:hAnsi="Calibri" w:cs="Calibri"/>
          <w:sz w:val="22"/>
          <w:szCs w:val="22"/>
        </w:rPr>
        <w:t>Build effective working relationships with students, staff, support services and external stakeholders to promote collaboration, high-quality outcomes and a positive student experience.</w:t>
      </w:r>
    </w:p>
    <w:p w14:paraId="420D263D" w14:textId="17300DE6" w:rsidR="2D268164" w:rsidRDefault="2D268164" w:rsidP="099CBA52">
      <w:pPr>
        <w:pStyle w:val="ListParagraph"/>
        <w:numPr>
          <w:ilvl w:val="0"/>
          <w:numId w:val="2"/>
        </w:numPr>
        <w:spacing w:before="210" w:after="210" w:line="300" w:lineRule="auto"/>
        <w:rPr>
          <w:rFonts w:ascii="Calibri" w:eastAsia="Calibri" w:hAnsi="Calibri" w:cs="Calibri"/>
          <w:sz w:val="22"/>
          <w:szCs w:val="22"/>
        </w:rPr>
      </w:pPr>
      <w:r w:rsidRPr="5D864918">
        <w:rPr>
          <w:rFonts w:ascii="Calibri" w:eastAsia="Calibri" w:hAnsi="Calibri" w:cs="Calibri"/>
          <w:sz w:val="22"/>
          <w:szCs w:val="22"/>
        </w:rPr>
        <w:t>Support the Head of Department in workforce planning, capability development, implementation of profile planning initiatives and ongoing improvement of the Year 12 program.</w:t>
      </w:r>
    </w:p>
    <w:p w14:paraId="7DD4C058" w14:textId="036B5AE3" w:rsidR="2D268164" w:rsidRDefault="2D268164" w:rsidP="099CBA52">
      <w:pPr>
        <w:pStyle w:val="ListParagraph"/>
        <w:numPr>
          <w:ilvl w:val="0"/>
          <w:numId w:val="2"/>
        </w:numPr>
        <w:spacing w:before="210" w:after="210" w:line="300" w:lineRule="auto"/>
        <w:rPr>
          <w:rFonts w:ascii="Calibri" w:eastAsia="Calibri" w:hAnsi="Calibri" w:cs="Calibri"/>
          <w:sz w:val="22"/>
          <w:szCs w:val="22"/>
        </w:rPr>
      </w:pPr>
      <w:r w:rsidRPr="5D864918">
        <w:rPr>
          <w:rFonts w:ascii="Calibri" w:eastAsia="Calibri" w:hAnsi="Calibri" w:cs="Calibri"/>
          <w:sz w:val="22"/>
          <w:szCs w:val="22"/>
        </w:rPr>
        <w:t>Model CIT Values, ACT Public Service Values and Signature Behaviours, and comply with all relevant workplace health and safety, Respect Equity and Diversity, privacy, child safety and legislative obligations.</w:t>
      </w:r>
    </w:p>
    <w:p w14:paraId="61658D0E" w14:textId="0F2FA55F" w:rsidR="2D268164" w:rsidRDefault="2D268164" w:rsidP="099CBA52">
      <w:pPr>
        <w:pStyle w:val="ListParagraph"/>
        <w:numPr>
          <w:ilvl w:val="0"/>
          <w:numId w:val="2"/>
        </w:numPr>
        <w:spacing w:before="210" w:after="210" w:line="300" w:lineRule="auto"/>
        <w:rPr>
          <w:rFonts w:ascii="Calibri" w:eastAsia="Calibri" w:hAnsi="Calibri" w:cs="Calibri"/>
          <w:sz w:val="22"/>
          <w:szCs w:val="22"/>
        </w:rPr>
      </w:pPr>
      <w:r w:rsidRPr="5D864918">
        <w:rPr>
          <w:rFonts w:ascii="Calibri" w:eastAsia="Calibri" w:hAnsi="Calibri" w:cs="Calibri"/>
          <w:sz w:val="22"/>
          <w:szCs w:val="22"/>
        </w:rPr>
        <w:t>Undertake other duties appropriate to the classification as directed.</w:t>
      </w:r>
    </w:p>
    <w:p w14:paraId="4E1646AD" w14:textId="1D694482" w:rsidR="5AA5FC5C" w:rsidRDefault="5AA5FC5C" w:rsidP="617CF3B0">
      <w:pPr>
        <w:pStyle w:val="BodyText"/>
        <w:rPr>
          <w:rFonts w:ascii="Calibri" w:eastAsia="Calibri" w:hAnsi="Calibri" w:cs="Calibri"/>
          <w:b/>
          <w:sz w:val="22"/>
          <w:szCs w:val="22"/>
        </w:rPr>
      </w:pPr>
      <w:r w:rsidRPr="2ABFF53B">
        <w:rPr>
          <w:rFonts w:ascii="Calibri" w:eastAsia="Calibri" w:hAnsi="Calibri" w:cs="Calibri"/>
          <w:b/>
          <w:sz w:val="22"/>
          <w:szCs w:val="22"/>
        </w:rPr>
        <w:t xml:space="preserve">Qualifications and </w:t>
      </w:r>
      <w:r w:rsidR="120EAB38" w:rsidRPr="2ABFF53B">
        <w:rPr>
          <w:rFonts w:ascii="Calibri" w:eastAsia="Calibri" w:hAnsi="Calibri" w:cs="Calibri"/>
          <w:b/>
          <w:sz w:val="22"/>
          <w:szCs w:val="22"/>
        </w:rPr>
        <w:t>Desirable</w:t>
      </w:r>
      <w:r w:rsidRPr="2ABFF53B">
        <w:rPr>
          <w:rFonts w:ascii="Calibri" w:eastAsia="Calibri" w:hAnsi="Calibri" w:cs="Calibri"/>
          <w:b/>
          <w:sz w:val="22"/>
          <w:szCs w:val="22"/>
        </w:rPr>
        <w:t xml:space="preserve"> Experience</w:t>
      </w:r>
    </w:p>
    <w:p w14:paraId="528DCD0B" w14:textId="771F0AF9" w:rsidR="5AA5FC5C" w:rsidRDefault="5AA5FC5C" w:rsidP="1687328E">
      <w:pPr>
        <w:pStyle w:val="ListParagraph"/>
        <w:numPr>
          <w:ilvl w:val="0"/>
          <w:numId w:val="14"/>
        </w:numPr>
        <w:spacing w:after="0" w:line="300" w:lineRule="auto"/>
        <w:rPr>
          <w:rFonts w:ascii="Calibri" w:eastAsia="Calibri" w:hAnsi="Calibri" w:cs="Calibri"/>
          <w:sz w:val="22"/>
          <w:szCs w:val="22"/>
        </w:rPr>
      </w:pPr>
      <w:r w:rsidRPr="3291BA6F">
        <w:rPr>
          <w:rFonts w:ascii="Calibri" w:eastAsia="Calibri" w:hAnsi="Calibri" w:cs="Calibri"/>
          <w:sz w:val="22"/>
          <w:szCs w:val="22"/>
        </w:rPr>
        <w:t>Relevant secondary teaching qualifications.</w:t>
      </w:r>
    </w:p>
    <w:p w14:paraId="52DACD5D" w14:textId="3D855B2D" w:rsidR="5AA5FC5C" w:rsidRDefault="279C4C8C" w:rsidP="1687328E">
      <w:pPr>
        <w:pStyle w:val="ListParagraph"/>
        <w:numPr>
          <w:ilvl w:val="0"/>
          <w:numId w:val="14"/>
        </w:numPr>
        <w:spacing w:after="0" w:line="300" w:lineRule="auto"/>
        <w:rPr>
          <w:rFonts w:ascii="Calibri" w:eastAsia="Calibri" w:hAnsi="Calibri" w:cs="Calibri"/>
          <w:sz w:val="22"/>
          <w:szCs w:val="22"/>
        </w:rPr>
      </w:pPr>
      <w:r w:rsidRPr="3291BA6F">
        <w:rPr>
          <w:rFonts w:ascii="Calibri" w:eastAsia="Calibri" w:hAnsi="Calibri" w:cs="Calibri"/>
          <w:sz w:val="22"/>
          <w:szCs w:val="22"/>
        </w:rPr>
        <w:t xml:space="preserve">Current </w:t>
      </w:r>
      <w:r w:rsidR="5AA5FC5C" w:rsidRPr="3291BA6F">
        <w:rPr>
          <w:rFonts w:ascii="Calibri" w:eastAsia="Calibri" w:hAnsi="Calibri" w:cs="Calibri"/>
          <w:sz w:val="22"/>
          <w:szCs w:val="22"/>
        </w:rPr>
        <w:t>Teacher Quality Institute (TQI) registration.</w:t>
      </w:r>
    </w:p>
    <w:p w14:paraId="4F0756D4" w14:textId="773F1057" w:rsidR="5AA5FC5C" w:rsidRDefault="1B44730B" w:rsidP="1687328E">
      <w:pPr>
        <w:pStyle w:val="ListParagraph"/>
        <w:numPr>
          <w:ilvl w:val="0"/>
          <w:numId w:val="14"/>
        </w:numPr>
        <w:spacing w:after="0" w:line="300" w:lineRule="auto"/>
        <w:rPr>
          <w:rFonts w:ascii="Calibri" w:eastAsia="Calibri" w:hAnsi="Calibri" w:cs="Calibri"/>
          <w:sz w:val="22"/>
          <w:szCs w:val="22"/>
        </w:rPr>
      </w:pPr>
      <w:r w:rsidRPr="3291BA6F">
        <w:rPr>
          <w:rFonts w:ascii="Calibri" w:eastAsia="Calibri" w:hAnsi="Calibri" w:cs="Calibri"/>
          <w:sz w:val="22"/>
          <w:szCs w:val="22"/>
        </w:rPr>
        <w:t>E</w:t>
      </w:r>
      <w:r w:rsidR="5AA5FC5C" w:rsidRPr="3291BA6F">
        <w:rPr>
          <w:rFonts w:ascii="Calibri" w:eastAsia="Calibri" w:hAnsi="Calibri" w:cs="Calibri"/>
          <w:sz w:val="22"/>
          <w:szCs w:val="22"/>
        </w:rPr>
        <w:t>xperience teaching BSSS-accredited courses in an ACT college or senior secondary setting.</w:t>
      </w:r>
    </w:p>
    <w:p w14:paraId="3AAE0E22" w14:textId="50291A95" w:rsidR="5A1C6850" w:rsidRDefault="5E6EE80D" w:rsidP="462F8D8B">
      <w:pPr>
        <w:pStyle w:val="ListParagraph"/>
        <w:numPr>
          <w:ilvl w:val="0"/>
          <w:numId w:val="14"/>
        </w:numPr>
        <w:spacing w:after="0" w:line="300" w:lineRule="auto"/>
        <w:rPr>
          <w:rFonts w:ascii="Calibri" w:eastAsia="Calibri" w:hAnsi="Calibri" w:cs="Calibri"/>
          <w:sz w:val="22"/>
          <w:szCs w:val="22"/>
        </w:rPr>
      </w:pPr>
      <w:r w:rsidRPr="3291BA6F">
        <w:rPr>
          <w:rFonts w:ascii="Calibri" w:eastAsia="Calibri" w:hAnsi="Calibri" w:cs="Calibri"/>
          <w:sz w:val="22"/>
          <w:szCs w:val="22"/>
        </w:rPr>
        <w:t>K</w:t>
      </w:r>
      <w:r w:rsidR="5AA5FC5C" w:rsidRPr="3291BA6F">
        <w:rPr>
          <w:rFonts w:ascii="Calibri" w:eastAsia="Calibri" w:hAnsi="Calibri" w:cs="Calibri"/>
          <w:sz w:val="22"/>
          <w:szCs w:val="22"/>
        </w:rPr>
        <w:t>nowledge of ACT Certification System (ACS) processes and ACT Senior Secondary Certificate requirements.</w:t>
      </w:r>
    </w:p>
    <w:p w14:paraId="6A5146B9" w14:textId="34F2F3A2" w:rsidR="6687BBFB" w:rsidRDefault="6687BBFB" w:rsidP="07248B0B">
      <w:pPr>
        <w:pStyle w:val="BodyText"/>
        <w:numPr>
          <w:ilvl w:val="0"/>
          <w:numId w:val="8"/>
        </w:numPr>
        <w:rPr>
          <w:rFonts w:ascii="Calibri" w:eastAsia="Calibri" w:hAnsi="Calibri" w:cs="Calibri"/>
          <w:sz w:val="22"/>
          <w:szCs w:val="22"/>
        </w:rPr>
      </w:pPr>
      <w:r w:rsidRPr="2ABFF53B">
        <w:rPr>
          <w:rFonts w:ascii="Calibri" w:eastAsia="Calibri" w:hAnsi="Calibri" w:cs="Calibri"/>
          <w:sz w:val="22"/>
          <w:szCs w:val="22"/>
        </w:rPr>
        <w:t>Experience coordinating or contributing to senior secondary processes including certification, moderation, AST administration, vocational education and training programs, student pathways planning including apprenticeships (</w:t>
      </w:r>
      <w:proofErr w:type="spellStart"/>
      <w:r w:rsidRPr="2ABFF53B">
        <w:rPr>
          <w:rFonts w:ascii="Calibri" w:eastAsia="Calibri" w:hAnsi="Calibri" w:cs="Calibri"/>
          <w:sz w:val="22"/>
          <w:szCs w:val="22"/>
        </w:rPr>
        <w:t>ASbAs</w:t>
      </w:r>
      <w:proofErr w:type="spellEnd"/>
      <w:r w:rsidRPr="2ABFF53B">
        <w:rPr>
          <w:rFonts w:ascii="Calibri" w:eastAsia="Calibri" w:hAnsi="Calibri" w:cs="Calibri"/>
          <w:sz w:val="22"/>
          <w:szCs w:val="22"/>
        </w:rPr>
        <w:t>) further education and employment pathways, and pastoral support.  </w:t>
      </w:r>
    </w:p>
    <w:p w14:paraId="0AF37B58" w14:textId="666F379B" w:rsidR="6687BBFB" w:rsidRDefault="54F95602" w:rsidP="07248B0B">
      <w:pPr>
        <w:pStyle w:val="BodyText"/>
        <w:numPr>
          <w:ilvl w:val="0"/>
          <w:numId w:val="8"/>
        </w:numPr>
        <w:rPr>
          <w:rFonts w:ascii="Calibri" w:eastAsia="Calibri" w:hAnsi="Calibri" w:cs="Calibri"/>
          <w:sz w:val="22"/>
          <w:szCs w:val="22"/>
        </w:rPr>
      </w:pPr>
      <w:r w:rsidRPr="2ABFF53B">
        <w:rPr>
          <w:rFonts w:ascii="Calibri" w:eastAsia="Calibri" w:hAnsi="Calibri" w:cs="Calibri"/>
          <w:sz w:val="22"/>
          <w:szCs w:val="22"/>
        </w:rPr>
        <w:t>Experience in</w:t>
      </w:r>
      <w:r w:rsidR="6687BBFB" w:rsidRPr="2ABFF53B">
        <w:rPr>
          <w:rFonts w:ascii="Calibri" w:eastAsia="Calibri" w:hAnsi="Calibri" w:cs="Calibri"/>
          <w:sz w:val="22"/>
          <w:szCs w:val="22"/>
        </w:rPr>
        <w:t xml:space="preserve"> educational leadership, mentoring and professional support to teaching staff.  </w:t>
      </w:r>
    </w:p>
    <w:p w14:paraId="29093288" w14:textId="77777777" w:rsidR="00D62887" w:rsidRDefault="00D62887" w:rsidP="008A7A07">
      <w:pPr>
        <w:pStyle w:val="BodyText"/>
        <w:rPr>
          <w:rFonts w:ascii="Calibri" w:eastAsia="Calibri" w:hAnsi="Calibri" w:cs="Calibri"/>
          <w:b/>
          <w:sz w:val="22"/>
          <w:szCs w:val="22"/>
        </w:rPr>
      </w:pPr>
    </w:p>
    <w:p w14:paraId="11833406" w14:textId="476C83CD" w:rsidR="008A7A07" w:rsidRPr="008B4414" w:rsidRDefault="008A7A07" w:rsidP="008A7A07">
      <w:pPr>
        <w:pStyle w:val="BodyText"/>
        <w:rPr>
          <w:rFonts w:ascii="Calibri" w:eastAsia="Calibri" w:hAnsi="Calibri" w:cs="Calibri"/>
          <w:sz w:val="22"/>
          <w:szCs w:val="22"/>
        </w:rPr>
      </w:pPr>
      <w:r w:rsidRPr="5D864918">
        <w:rPr>
          <w:rFonts w:ascii="Calibri" w:eastAsia="Calibri" w:hAnsi="Calibri" w:cs="Calibri"/>
          <w:b/>
          <w:sz w:val="22"/>
          <w:szCs w:val="22"/>
        </w:rPr>
        <w:lastRenderedPageBreak/>
        <w:t>Mandatory Qualifications </w:t>
      </w:r>
      <w:r w:rsidRPr="5D864918">
        <w:rPr>
          <w:rFonts w:ascii="Calibri" w:eastAsia="Calibri" w:hAnsi="Calibri" w:cs="Calibri"/>
          <w:sz w:val="22"/>
          <w:szCs w:val="22"/>
        </w:rPr>
        <w:t> </w:t>
      </w:r>
    </w:p>
    <w:p w14:paraId="716F805A" w14:textId="77777777" w:rsidR="008A7A07" w:rsidRPr="008B4414" w:rsidRDefault="008A7A07" w:rsidP="00863BE9">
      <w:pPr>
        <w:pStyle w:val="BodyText"/>
        <w:rPr>
          <w:rFonts w:ascii="Calibri" w:eastAsia="Calibri" w:hAnsi="Calibri" w:cs="Calibri"/>
          <w:sz w:val="22"/>
          <w:szCs w:val="22"/>
        </w:rPr>
      </w:pPr>
      <w:r w:rsidRPr="5D864918">
        <w:rPr>
          <w:rFonts w:ascii="Calibri" w:eastAsia="Calibri" w:hAnsi="Calibri" w:cs="Calibri"/>
          <w:sz w:val="22"/>
          <w:szCs w:val="22"/>
        </w:rPr>
        <w:t>Refer to the ACT Public Sector Canberra Institute of Technology (Educators) Enterprise Agreement 2023-2026. </w:t>
      </w:r>
    </w:p>
    <w:p w14:paraId="5D9BE30C" w14:textId="77777777" w:rsidR="008A7A07" w:rsidRPr="008B4414" w:rsidRDefault="008A7A07" w:rsidP="00863BE9">
      <w:pPr>
        <w:pStyle w:val="BodyText"/>
        <w:rPr>
          <w:rFonts w:ascii="Calibri" w:eastAsia="Calibri" w:hAnsi="Calibri" w:cs="Calibri"/>
          <w:sz w:val="22"/>
          <w:szCs w:val="22"/>
        </w:rPr>
      </w:pPr>
      <w:r w:rsidRPr="5D864918">
        <w:rPr>
          <w:rFonts w:ascii="Calibri" w:eastAsia="Calibri" w:hAnsi="Calibri" w:cs="Calibri"/>
          <w:sz w:val="22"/>
          <w:szCs w:val="22"/>
        </w:rPr>
        <w:t>All employees engaged at the Educator Level 2 classification must: </w:t>
      </w:r>
    </w:p>
    <w:p w14:paraId="406221FE" w14:textId="77777777" w:rsidR="008A7A07" w:rsidRPr="008B4414" w:rsidRDefault="008A7A07">
      <w:pPr>
        <w:pStyle w:val="BodyText"/>
        <w:numPr>
          <w:ilvl w:val="0"/>
          <w:numId w:val="8"/>
        </w:numPr>
        <w:rPr>
          <w:rFonts w:ascii="Calibri" w:eastAsia="Calibri" w:hAnsi="Calibri" w:cs="Calibri"/>
          <w:sz w:val="22"/>
          <w:szCs w:val="22"/>
        </w:rPr>
      </w:pPr>
      <w:r w:rsidRPr="5D864918">
        <w:rPr>
          <w:rFonts w:ascii="Calibri" w:eastAsia="Calibri" w:hAnsi="Calibri" w:cs="Calibri"/>
          <w:sz w:val="22"/>
          <w:szCs w:val="22"/>
        </w:rPr>
        <w:t>Hold a full Training and Assessment Certificate IV qualification (such as TAE40116 or equivalent). </w:t>
      </w:r>
    </w:p>
    <w:p w14:paraId="0FBEF6ED" w14:textId="77777777" w:rsidR="008A7A07" w:rsidRPr="008B4414" w:rsidRDefault="008A7A07">
      <w:pPr>
        <w:pStyle w:val="BodyText"/>
        <w:numPr>
          <w:ilvl w:val="0"/>
          <w:numId w:val="8"/>
        </w:numPr>
        <w:rPr>
          <w:rFonts w:ascii="Calibri" w:eastAsia="Calibri" w:hAnsi="Calibri" w:cs="Calibri"/>
          <w:sz w:val="22"/>
          <w:szCs w:val="22"/>
        </w:rPr>
      </w:pPr>
      <w:r w:rsidRPr="5D864918">
        <w:rPr>
          <w:rFonts w:ascii="Calibri" w:eastAsia="Calibri" w:hAnsi="Calibri" w:cs="Calibri"/>
          <w:sz w:val="22"/>
          <w:szCs w:val="22"/>
        </w:rPr>
        <w:t>Hold a Diploma of Vocational Education and Training (or equivalent). </w:t>
      </w:r>
    </w:p>
    <w:p w14:paraId="04272B20" w14:textId="31B07CE1" w:rsidR="008A7A07" w:rsidRDefault="008A7A07" w:rsidP="38E9A126">
      <w:pPr>
        <w:spacing w:line="276" w:lineRule="auto"/>
        <w:rPr>
          <w:rFonts w:ascii="Calibri" w:eastAsia="Calibri" w:hAnsi="Calibri" w:cs="Calibri"/>
          <w:b/>
          <w:sz w:val="22"/>
          <w:szCs w:val="22"/>
        </w:rPr>
      </w:pPr>
    </w:p>
    <w:p w14:paraId="31E31409" w14:textId="77777777" w:rsidR="008A7A07" w:rsidRPr="008B4414" w:rsidRDefault="008A7A07" w:rsidP="008A7A07">
      <w:pPr>
        <w:spacing w:line="276" w:lineRule="auto"/>
        <w:rPr>
          <w:rFonts w:ascii="Calibri" w:eastAsia="Calibri" w:hAnsi="Calibri" w:cs="Calibri"/>
          <w:b/>
          <w:sz w:val="22"/>
          <w:szCs w:val="22"/>
        </w:rPr>
      </w:pPr>
      <w:r w:rsidRPr="5D864918">
        <w:rPr>
          <w:rFonts w:ascii="Calibri" w:eastAsia="Calibri" w:hAnsi="Calibri" w:cs="Calibri"/>
          <w:b/>
          <w:sz w:val="22"/>
          <w:szCs w:val="22"/>
        </w:rPr>
        <w:t>Registration/licensing </w:t>
      </w:r>
    </w:p>
    <w:p w14:paraId="6F847502" w14:textId="77777777" w:rsidR="008A7A07" w:rsidRPr="008B4414" w:rsidRDefault="008A7A07">
      <w:pPr>
        <w:pStyle w:val="BodyText"/>
        <w:numPr>
          <w:ilvl w:val="0"/>
          <w:numId w:val="8"/>
        </w:numPr>
        <w:rPr>
          <w:rFonts w:ascii="Calibri" w:eastAsia="Calibri" w:hAnsi="Calibri" w:cs="Calibri"/>
          <w:sz w:val="22"/>
          <w:szCs w:val="22"/>
        </w:rPr>
      </w:pPr>
      <w:r w:rsidRPr="5D864918">
        <w:rPr>
          <w:rFonts w:ascii="Calibri" w:eastAsia="Calibri" w:hAnsi="Calibri" w:cs="Calibri"/>
          <w:sz w:val="22"/>
          <w:szCs w:val="22"/>
        </w:rPr>
        <w:t>All Canberra Institute of Technology (CIT) and ACT Public Service (ACTPS) employees are required to complete a criminal history record check prior to employment.  </w:t>
      </w:r>
    </w:p>
    <w:p w14:paraId="4789C277" w14:textId="77777777" w:rsidR="008A7A07" w:rsidRPr="008B4414" w:rsidRDefault="008A7A07">
      <w:pPr>
        <w:pStyle w:val="BodyText"/>
        <w:numPr>
          <w:ilvl w:val="0"/>
          <w:numId w:val="8"/>
        </w:numPr>
        <w:rPr>
          <w:rFonts w:ascii="Calibri" w:eastAsia="Calibri" w:hAnsi="Calibri" w:cs="Calibri"/>
          <w:sz w:val="22"/>
          <w:szCs w:val="22"/>
        </w:rPr>
      </w:pPr>
      <w:r w:rsidRPr="5D864918">
        <w:rPr>
          <w:rFonts w:ascii="Calibri" w:eastAsia="Calibri" w:hAnsi="Calibri" w:cs="Calibri"/>
          <w:sz w:val="22"/>
          <w:szCs w:val="22"/>
        </w:rPr>
        <w:t>Prior to commencing this role, applicants must hold a current registration issued under the Working with Vulnerable People (Background Checking) Act 2011.  </w:t>
      </w:r>
    </w:p>
    <w:p w14:paraId="0AF62913" w14:textId="77777777" w:rsidR="008A7A07" w:rsidRPr="008B4414" w:rsidRDefault="008A7A07">
      <w:pPr>
        <w:pStyle w:val="BodyText"/>
        <w:numPr>
          <w:ilvl w:val="0"/>
          <w:numId w:val="8"/>
        </w:numPr>
        <w:rPr>
          <w:rFonts w:ascii="Calibri" w:eastAsia="Calibri" w:hAnsi="Calibri" w:cs="Calibri"/>
          <w:sz w:val="22"/>
          <w:szCs w:val="22"/>
        </w:rPr>
      </w:pPr>
      <w:r w:rsidRPr="5D864918">
        <w:rPr>
          <w:rFonts w:ascii="Calibri" w:eastAsia="Calibri" w:hAnsi="Calibri" w:cs="Calibri"/>
          <w:sz w:val="22"/>
          <w:szCs w:val="22"/>
        </w:rPr>
        <w:t>Teacher Registration: Current and valid approval to teach with the ACT Teacher Quality Institute (TQI).  </w:t>
      </w:r>
    </w:p>
    <w:p w14:paraId="2BDB1602" w14:textId="77777777" w:rsidR="008A7A07" w:rsidRPr="008B4414" w:rsidRDefault="008A7A07">
      <w:pPr>
        <w:pStyle w:val="BodyText"/>
        <w:numPr>
          <w:ilvl w:val="0"/>
          <w:numId w:val="8"/>
        </w:numPr>
        <w:rPr>
          <w:rFonts w:ascii="Calibri" w:eastAsia="Calibri" w:hAnsi="Calibri" w:cs="Calibri"/>
          <w:sz w:val="22"/>
          <w:szCs w:val="22"/>
        </w:rPr>
      </w:pPr>
      <w:r w:rsidRPr="5D864918">
        <w:rPr>
          <w:rFonts w:ascii="Calibri" w:eastAsia="Calibri" w:hAnsi="Calibri" w:cs="Calibri"/>
          <w:sz w:val="22"/>
          <w:szCs w:val="22"/>
        </w:rPr>
        <w:t>Approved Working Status: Australian citizenship, permanent residency, or a valid visa with the right to work in Australia.  </w:t>
      </w:r>
    </w:p>
    <w:p w14:paraId="0EE818F4" w14:textId="77777777" w:rsidR="008A7A07" w:rsidRPr="008B4414" w:rsidRDefault="008A7A07">
      <w:pPr>
        <w:pStyle w:val="BodyText"/>
        <w:numPr>
          <w:ilvl w:val="0"/>
          <w:numId w:val="8"/>
        </w:numPr>
        <w:rPr>
          <w:rFonts w:ascii="Calibri" w:eastAsia="Calibri" w:hAnsi="Calibri" w:cs="Calibri"/>
          <w:sz w:val="22"/>
          <w:szCs w:val="22"/>
        </w:rPr>
      </w:pPr>
      <w:r w:rsidRPr="5D864918">
        <w:rPr>
          <w:rFonts w:ascii="Calibri" w:eastAsia="Calibri" w:hAnsi="Calibri" w:cs="Calibri"/>
          <w:sz w:val="22"/>
          <w:szCs w:val="22"/>
        </w:rPr>
        <w:t>Driver's Licence: Current Class C driver's licence desirable.  </w:t>
      </w:r>
    </w:p>
    <w:p w14:paraId="4B23A06F" w14:textId="2FAAB534" w:rsidR="008A7A07" w:rsidRPr="008B4414" w:rsidRDefault="008A7A07" w:rsidP="008B4414">
      <w:pPr>
        <w:pStyle w:val="BodyText"/>
        <w:numPr>
          <w:ilvl w:val="0"/>
          <w:numId w:val="8"/>
        </w:numPr>
        <w:rPr>
          <w:rFonts w:ascii="Calibri" w:eastAsia="Calibri" w:hAnsi="Calibri" w:cs="Calibri"/>
          <w:sz w:val="22"/>
          <w:szCs w:val="22"/>
        </w:rPr>
      </w:pPr>
      <w:r w:rsidRPr="5D864918">
        <w:rPr>
          <w:rFonts w:ascii="Calibri" w:eastAsia="Calibri" w:hAnsi="Calibri" w:cs="Calibri"/>
          <w:sz w:val="22"/>
          <w:szCs w:val="22"/>
        </w:rPr>
        <w:t>Pre-Employment Medical: This position does not require a pre-employment medical assessment. </w:t>
      </w:r>
    </w:p>
    <w:p w14:paraId="3FB4EF83" w14:textId="77777777" w:rsidR="008B4414" w:rsidRPr="008B4414" w:rsidRDefault="008B4414" w:rsidP="008B4414">
      <w:pPr>
        <w:pStyle w:val="BodyText"/>
        <w:ind w:left="720"/>
        <w:rPr>
          <w:rFonts w:ascii="Calibri" w:eastAsia="Calibri" w:hAnsi="Calibri" w:cs="Calibri"/>
          <w:sz w:val="22"/>
          <w:szCs w:val="22"/>
        </w:rPr>
      </w:pPr>
    </w:p>
    <w:p w14:paraId="45A532AB" w14:textId="61E8EC0F" w:rsidR="008A7A07" w:rsidRPr="008B4414" w:rsidRDefault="008A7A07" w:rsidP="008A7A07">
      <w:pPr>
        <w:spacing w:line="276" w:lineRule="auto"/>
        <w:rPr>
          <w:rFonts w:ascii="Calibri" w:eastAsia="Calibri" w:hAnsi="Calibri" w:cs="Calibri"/>
          <w:b/>
          <w:sz w:val="22"/>
          <w:szCs w:val="22"/>
        </w:rPr>
      </w:pPr>
      <w:r w:rsidRPr="5D864918">
        <w:rPr>
          <w:rFonts w:ascii="Calibri" w:eastAsia="Calibri" w:hAnsi="Calibri" w:cs="Calibri"/>
          <w:b/>
          <w:sz w:val="22"/>
          <w:szCs w:val="22"/>
        </w:rPr>
        <w:t>Industry Experience </w:t>
      </w:r>
    </w:p>
    <w:p w14:paraId="35751368" w14:textId="77777777" w:rsidR="008B4414" w:rsidRPr="008B4414" w:rsidRDefault="39ED74C6" w:rsidP="008B4414">
      <w:pPr>
        <w:pStyle w:val="paragraph"/>
        <w:spacing w:before="0" w:beforeAutospacing="0" w:after="0" w:afterAutospacing="0"/>
        <w:textAlignment w:val="baseline"/>
        <w:rPr>
          <w:rFonts w:ascii="Calibri" w:eastAsia="Calibri" w:hAnsi="Calibri" w:cs="Calibri"/>
          <w:sz w:val="22"/>
          <w:szCs w:val="22"/>
        </w:rPr>
      </w:pPr>
      <w:r w:rsidRPr="5D864918">
        <w:rPr>
          <w:rStyle w:val="normaltextrun"/>
          <w:rFonts w:ascii="Calibri" w:eastAsia="Calibri" w:hAnsi="Calibri" w:cs="Calibri"/>
          <w:sz w:val="22"/>
          <w:szCs w:val="22"/>
        </w:rPr>
        <w:t>In accordance with sub-Clause M10.10 of the </w:t>
      </w:r>
      <w:hyperlink r:id="rId9">
        <w:r w:rsidRPr="5D864918">
          <w:rPr>
            <w:rStyle w:val="normaltextrun"/>
            <w:rFonts w:ascii="Calibri" w:eastAsia="Calibri" w:hAnsi="Calibri" w:cs="Calibri"/>
            <w:color w:val="467886"/>
            <w:sz w:val="22"/>
            <w:szCs w:val="22"/>
            <w:u w:val="single"/>
          </w:rPr>
          <w:t>ACTPS CIT Educators EA 2023 - 2026.</w:t>
        </w:r>
      </w:hyperlink>
      <w:r w:rsidRPr="5D864918">
        <w:rPr>
          <w:rStyle w:val="eop"/>
          <w:rFonts w:ascii="Calibri" w:eastAsia="Calibri" w:hAnsi="Calibri" w:cs="Calibri"/>
          <w:sz w:val="22"/>
          <w:szCs w:val="22"/>
          <w:bdr w:val="none" w:sz="0" w:space="0" w:color="auto" w:frame="1"/>
          <w:shd w:val="clear" w:color="auto" w:fill="606060"/>
        </w:rPr>
        <w:t> </w:t>
      </w:r>
    </w:p>
    <w:p w14:paraId="7452362F" w14:textId="41A15E90" w:rsidR="7ACD3948" w:rsidRDefault="7ACD3948" w:rsidP="7ACD3948">
      <w:pPr>
        <w:pStyle w:val="paragraph"/>
        <w:spacing w:before="0" w:beforeAutospacing="0" w:after="0" w:afterAutospacing="0"/>
        <w:rPr>
          <w:rStyle w:val="normaltextrun"/>
          <w:rFonts w:ascii="Calibri" w:eastAsia="Calibri" w:hAnsi="Calibri" w:cs="Calibri"/>
          <w:sz w:val="22"/>
          <w:szCs w:val="22"/>
        </w:rPr>
      </w:pPr>
    </w:p>
    <w:p w14:paraId="677644DC" w14:textId="77777777" w:rsidR="008B4414" w:rsidRPr="008B4414" w:rsidRDefault="008B4414" w:rsidP="008B4414">
      <w:pPr>
        <w:pStyle w:val="paragraph"/>
        <w:spacing w:before="0" w:beforeAutospacing="0" w:after="0" w:afterAutospacing="0"/>
        <w:textAlignment w:val="baseline"/>
      </w:pPr>
      <w:r w:rsidRPr="5D864918">
        <w:rPr>
          <w:rStyle w:val="normaltextrun"/>
          <w:rFonts w:ascii="Calibri" w:eastAsia="Calibri" w:hAnsi="Calibri" w:cs="Calibri"/>
          <w:sz w:val="22"/>
          <w:szCs w:val="22"/>
        </w:rPr>
        <w:t>All employees at Educator Level 1 or Level 2 are required to have relevant industry experience and vocational qualifications equal to that being taught, or as specified in the applicable training package or accredited curriculum specifications.</w:t>
      </w:r>
      <w:r w:rsidRPr="5D864918">
        <w:rPr>
          <w:rStyle w:val="eop"/>
          <w:rFonts w:ascii="Calibri" w:eastAsia="Calibri" w:hAnsi="Calibri" w:cs="Calibri"/>
          <w:sz w:val="22"/>
          <w:szCs w:val="22"/>
          <w:bdr w:val="none" w:sz="0" w:space="0" w:color="auto" w:frame="1"/>
          <w:shd w:val="clear" w:color="auto" w:fill="606060"/>
        </w:rPr>
        <w:t> </w:t>
      </w:r>
    </w:p>
    <w:p w14:paraId="7FD3EA64" w14:textId="334A55E2" w:rsidR="785D0299" w:rsidRDefault="785D0299" w:rsidP="33FA93AE">
      <w:pPr>
        <w:pStyle w:val="paragraph"/>
        <w:spacing w:before="0" w:beforeAutospacing="0" w:after="0" w:afterAutospacing="0" w:line="276" w:lineRule="auto"/>
        <w:rPr>
          <w:rStyle w:val="eop"/>
          <w:rFonts w:ascii="Calibri" w:eastAsia="Calibri" w:hAnsi="Calibri" w:cs="Calibri"/>
          <w:sz w:val="22"/>
          <w:szCs w:val="22"/>
        </w:rPr>
      </w:pPr>
    </w:p>
    <w:p w14:paraId="6458C515" w14:textId="2D0A0F97" w:rsidR="0FAD9BC9" w:rsidRDefault="0FAD9BC9" w:rsidP="33FA93AE">
      <w:pPr>
        <w:pStyle w:val="paragraph"/>
        <w:spacing w:before="0" w:beforeAutospacing="0" w:after="0" w:afterAutospacing="0" w:line="276" w:lineRule="auto"/>
        <w:rPr>
          <w:rStyle w:val="eop"/>
          <w:rFonts w:ascii="Calibri" w:eastAsia="Calibri" w:hAnsi="Calibri" w:cs="Calibri"/>
          <w:sz w:val="22"/>
          <w:szCs w:val="22"/>
        </w:rPr>
      </w:pPr>
    </w:p>
    <w:p w14:paraId="73171036" w14:textId="49941EB3" w:rsidR="0FAD9BC9" w:rsidRDefault="0FAD9BC9" w:rsidP="33FA93AE">
      <w:pPr>
        <w:pStyle w:val="paragraph"/>
        <w:spacing w:before="0" w:beforeAutospacing="0" w:after="0" w:afterAutospacing="0" w:line="276" w:lineRule="auto"/>
        <w:rPr>
          <w:rStyle w:val="eop"/>
          <w:rFonts w:ascii="Calibri" w:eastAsia="Calibri" w:hAnsi="Calibri" w:cs="Calibri"/>
          <w:sz w:val="22"/>
          <w:szCs w:val="22"/>
        </w:rPr>
      </w:pPr>
    </w:p>
    <w:p w14:paraId="30032D16" w14:textId="15A894CC" w:rsidR="0FAD9BC9" w:rsidRDefault="3813274A" w:rsidP="0FAD9BC9">
      <w:pPr>
        <w:spacing w:line="276" w:lineRule="auto"/>
      </w:pPr>
      <w:r w:rsidRPr="33FA93AE">
        <w:rPr>
          <w:rFonts w:ascii="Calibri" w:eastAsia="Calibri" w:hAnsi="Calibri" w:cs="Calibri"/>
          <w:b/>
          <w:bCs/>
          <w:sz w:val="22"/>
          <w:szCs w:val="22"/>
        </w:rPr>
        <w:t>Selection Criteria</w:t>
      </w:r>
    </w:p>
    <w:p w14:paraId="5A283963" w14:textId="06851D78" w:rsidR="4FF43435" w:rsidRDefault="3813274A" w:rsidP="33FA93AE">
      <w:pPr>
        <w:pStyle w:val="Heading3"/>
        <w:spacing w:before="246" w:after="246" w:line="300" w:lineRule="auto"/>
        <w:rPr>
          <w:rFonts w:ascii="Calibri" w:eastAsia="Calibri" w:hAnsi="Calibri" w:cs="Calibri"/>
          <w:sz w:val="22"/>
          <w:szCs w:val="22"/>
        </w:rPr>
      </w:pPr>
      <w:r w:rsidRPr="33FA93AE">
        <w:rPr>
          <w:rFonts w:eastAsiaTheme="minorEastAsia" w:cstheme="minorBidi"/>
          <w:color w:val="auto"/>
          <w:sz w:val="22"/>
          <w:szCs w:val="22"/>
        </w:rPr>
        <w:t>1. Educational Leadership and Management of Educational Activities</w:t>
      </w:r>
    </w:p>
    <w:p w14:paraId="2730E261" w14:textId="0DA71A1F" w:rsidR="4FF43435" w:rsidRDefault="3813274A" w:rsidP="33FA93AE">
      <w:pPr>
        <w:spacing w:before="210" w:after="210" w:line="300" w:lineRule="auto"/>
        <w:rPr>
          <w:rFonts w:ascii="Calibri" w:eastAsia="Calibri" w:hAnsi="Calibri" w:cs="Calibri"/>
          <w:sz w:val="22"/>
          <w:szCs w:val="22"/>
        </w:rPr>
      </w:pPr>
      <w:r w:rsidRPr="33FA93AE">
        <w:rPr>
          <w:rFonts w:eastAsiaTheme="minorEastAsia"/>
          <w:sz w:val="22"/>
          <w:szCs w:val="22"/>
        </w:rPr>
        <w:t>Demonstrated ability to provide educational leadership and contribute to the achievement of departmental goals through the management and coordination of education and related activities. Proven ability to mentor, coach and support educators, build capability, promote innovation and continuous improvement, and positively influence teaching, learning and assessment practice.</w:t>
      </w:r>
    </w:p>
    <w:p w14:paraId="0D920A1B" w14:textId="2B2E522B" w:rsidR="4FF43435" w:rsidRDefault="3813274A" w:rsidP="33FA93AE">
      <w:pPr>
        <w:pStyle w:val="Heading3"/>
        <w:spacing w:before="246" w:after="246" w:line="300" w:lineRule="auto"/>
        <w:rPr>
          <w:rFonts w:ascii="Calibri" w:eastAsia="Calibri" w:hAnsi="Calibri" w:cs="Calibri"/>
          <w:sz w:val="22"/>
          <w:szCs w:val="22"/>
        </w:rPr>
      </w:pPr>
      <w:r w:rsidRPr="33FA93AE">
        <w:rPr>
          <w:rFonts w:eastAsiaTheme="minorEastAsia" w:cstheme="minorBidi"/>
          <w:color w:val="auto"/>
          <w:sz w:val="22"/>
          <w:szCs w:val="22"/>
        </w:rPr>
        <w:lastRenderedPageBreak/>
        <w:t>2. Specialist Knowledge and Educational Expertise</w:t>
      </w:r>
    </w:p>
    <w:p w14:paraId="2F1E1122" w14:textId="43FCD77E" w:rsidR="4FF43435" w:rsidRDefault="3813274A" w:rsidP="33FA93AE">
      <w:pPr>
        <w:spacing w:before="210" w:after="210" w:line="300" w:lineRule="auto"/>
        <w:rPr>
          <w:rFonts w:ascii="Calibri" w:eastAsia="Calibri" w:hAnsi="Calibri" w:cs="Calibri"/>
          <w:sz w:val="22"/>
          <w:szCs w:val="22"/>
        </w:rPr>
      </w:pPr>
      <w:r w:rsidRPr="33FA93AE">
        <w:rPr>
          <w:rFonts w:eastAsiaTheme="minorEastAsia"/>
          <w:sz w:val="22"/>
          <w:szCs w:val="22"/>
        </w:rPr>
        <w:t xml:space="preserve">Demonstrated high-level knowledge and experience in ACT Senior Secondary education, including BSSS curriculum, assessment, moderation, certification, quality assurance and compliance requirements. Ability to apply specialist expertise to provide advice, resolve complex educational issues and support quality educational outcomes within a senior secondary and vocational learning environment. </w:t>
      </w:r>
    </w:p>
    <w:p w14:paraId="18F98255" w14:textId="0E10A7B5" w:rsidR="4FF43435" w:rsidRDefault="3813274A" w:rsidP="33FA93AE">
      <w:pPr>
        <w:pStyle w:val="Heading3"/>
        <w:spacing w:before="246" w:after="246" w:line="300" w:lineRule="auto"/>
        <w:rPr>
          <w:rFonts w:ascii="Calibri" w:eastAsia="Calibri" w:hAnsi="Calibri" w:cs="Calibri"/>
          <w:sz w:val="22"/>
          <w:szCs w:val="22"/>
        </w:rPr>
      </w:pPr>
      <w:r w:rsidRPr="33FA93AE">
        <w:rPr>
          <w:rFonts w:eastAsiaTheme="minorEastAsia" w:cstheme="minorBidi"/>
          <w:color w:val="auto"/>
          <w:sz w:val="22"/>
          <w:szCs w:val="22"/>
        </w:rPr>
        <w:t>3. Planning, Quality Assurance and Continuous Improvement</w:t>
      </w:r>
    </w:p>
    <w:p w14:paraId="429A5318" w14:textId="0E58A315" w:rsidR="4FF43435" w:rsidRDefault="3813274A" w:rsidP="33FA93AE">
      <w:pPr>
        <w:spacing w:before="210" w:after="210" w:line="300" w:lineRule="auto"/>
        <w:rPr>
          <w:rFonts w:ascii="Calibri" w:eastAsia="Calibri" w:hAnsi="Calibri" w:cs="Calibri"/>
          <w:sz w:val="22"/>
          <w:szCs w:val="22"/>
        </w:rPr>
      </w:pPr>
      <w:r w:rsidRPr="33FA93AE">
        <w:rPr>
          <w:rFonts w:eastAsiaTheme="minorEastAsia"/>
          <w:sz w:val="22"/>
          <w:szCs w:val="22"/>
        </w:rPr>
        <w:t xml:space="preserve">Demonstrated ability to plan, implement, monitor and evaluate educational programs, systems and practices that support student achievement, progression and completion. Experience contributing to quality assurance, self-assurance, continuous improvement and compliance activities, including maintaining accurate records and using evidence to inform educational practice and organisational improvement. </w:t>
      </w:r>
    </w:p>
    <w:p w14:paraId="2B5ED34D" w14:textId="049417A6" w:rsidR="4FF43435" w:rsidRDefault="3813274A" w:rsidP="33FA93AE">
      <w:pPr>
        <w:pStyle w:val="Heading3"/>
        <w:spacing w:before="246" w:after="246" w:line="300" w:lineRule="auto"/>
        <w:rPr>
          <w:rFonts w:ascii="Calibri" w:eastAsia="Calibri" w:hAnsi="Calibri" w:cs="Calibri"/>
          <w:sz w:val="22"/>
          <w:szCs w:val="22"/>
        </w:rPr>
      </w:pPr>
      <w:r w:rsidRPr="33FA93AE">
        <w:rPr>
          <w:rFonts w:eastAsiaTheme="minorEastAsia" w:cstheme="minorBidi"/>
          <w:color w:val="auto"/>
          <w:sz w:val="22"/>
          <w:szCs w:val="22"/>
        </w:rPr>
        <w:t>4. Communication, Collaboration and Stakeholder Engagement</w:t>
      </w:r>
    </w:p>
    <w:p w14:paraId="79FF5751" w14:textId="0A613F68" w:rsidR="4FF43435" w:rsidRDefault="3813274A" w:rsidP="33FA93AE">
      <w:pPr>
        <w:spacing w:before="210" w:after="210" w:line="300" w:lineRule="auto"/>
        <w:rPr>
          <w:rFonts w:ascii="Calibri" w:eastAsia="Calibri" w:hAnsi="Calibri" w:cs="Calibri"/>
          <w:sz w:val="22"/>
          <w:szCs w:val="22"/>
        </w:rPr>
      </w:pPr>
      <w:r w:rsidRPr="33FA93AE">
        <w:rPr>
          <w:rFonts w:eastAsiaTheme="minorEastAsia"/>
          <w:sz w:val="22"/>
          <w:szCs w:val="22"/>
        </w:rPr>
        <w:t xml:space="preserve">Highly developed communication and interpersonal skills with demonstrated ability to build effective working relationships, collaborate across teams, provide professional advice and influence outcomes with a diverse range of stakeholders. Ability to work effectively within a leadership team and contribute to organisational objectives through cooperative and consultative approaches. </w:t>
      </w:r>
    </w:p>
    <w:p w14:paraId="74B7443B" w14:textId="0DC553B2" w:rsidR="4FF43435" w:rsidRDefault="3813274A" w:rsidP="33FA93AE">
      <w:pPr>
        <w:pStyle w:val="Heading3"/>
        <w:spacing w:before="246" w:after="246" w:line="300" w:lineRule="auto"/>
        <w:rPr>
          <w:rFonts w:ascii="Calibri" w:eastAsia="Calibri" w:hAnsi="Calibri" w:cs="Calibri"/>
          <w:sz w:val="22"/>
          <w:szCs w:val="22"/>
        </w:rPr>
      </w:pPr>
      <w:r w:rsidRPr="33FA93AE">
        <w:rPr>
          <w:rFonts w:eastAsiaTheme="minorEastAsia" w:cstheme="minorBidi"/>
          <w:color w:val="auto"/>
          <w:sz w:val="22"/>
          <w:szCs w:val="22"/>
        </w:rPr>
        <w:t>5. Judgement, Initiative and Professional Practice</w:t>
      </w:r>
    </w:p>
    <w:p w14:paraId="0AC18CF0" w14:textId="5087A92E" w:rsidR="4FF43435" w:rsidRDefault="3813274A" w:rsidP="33FA93AE">
      <w:pPr>
        <w:spacing w:before="210" w:after="210" w:line="300" w:lineRule="auto"/>
        <w:rPr>
          <w:rFonts w:ascii="Calibri" w:eastAsia="Calibri" w:hAnsi="Calibri" w:cs="Calibri"/>
          <w:sz w:val="22"/>
          <w:szCs w:val="22"/>
        </w:rPr>
      </w:pPr>
      <w:r w:rsidRPr="33FA93AE">
        <w:rPr>
          <w:rFonts w:eastAsiaTheme="minorEastAsia"/>
          <w:sz w:val="22"/>
          <w:szCs w:val="22"/>
        </w:rPr>
        <w:t xml:space="preserve">Demonstrated ability to </w:t>
      </w:r>
      <w:r w:rsidR="4FF43435" w:rsidRPr="33FA93AE">
        <w:rPr>
          <w:rFonts w:eastAsiaTheme="minorEastAsia"/>
          <w:sz w:val="22"/>
          <w:szCs w:val="22"/>
        </w:rPr>
        <w:t xml:space="preserve">exercise sound professional judgement, </w:t>
      </w:r>
      <w:r w:rsidRPr="33FA93AE">
        <w:rPr>
          <w:rFonts w:eastAsiaTheme="minorEastAsia"/>
          <w:sz w:val="22"/>
          <w:szCs w:val="22"/>
        </w:rPr>
        <w:t xml:space="preserve">analyse complex educational and operational matters, </w:t>
      </w:r>
      <w:r w:rsidR="4FF43435" w:rsidRPr="33FA93AE">
        <w:rPr>
          <w:rFonts w:eastAsiaTheme="minorEastAsia"/>
          <w:sz w:val="22"/>
          <w:szCs w:val="22"/>
        </w:rPr>
        <w:t xml:space="preserve">manage competing priorities and make informed decisions within legislative, policy and quality assurance frameworks. Demonstrated commitment to professional and ethical practice, </w:t>
      </w:r>
      <w:r w:rsidRPr="33FA93AE">
        <w:rPr>
          <w:rFonts w:eastAsiaTheme="minorEastAsia"/>
          <w:sz w:val="22"/>
          <w:szCs w:val="22"/>
        </w:rPr>
        <w:t>modelling</w:t>
      </w:r>
      <w:r w:rsidR="4FF43435" w:rsidRPr="33FA93AE">
        <w:rPr>
          <w:rFonts w:eastAsiaTheme="minorEastAsia"/>
          <w:sz w:val="22"/>
          <w:szCs w:val="22"/>
        </w:rPr>
        <w:t xml:space="preserve"> CIT</w:t>
      </w:r>
      <w:r w:rsidRPr="33FA93AE">
        <w:rPr>
          <w:rFonts w:eastAsiaTheme="minorEastAsia"/>
          <w:sz w:val="22"/>
          <w:szCs w:val="22"/>
        </w:rPr>
        <w:t xml:space="preserve"> Values, </w:t>
      </w:r>
      <w:r w:rsidR="4FF43435" w:rsidRPr="33FA93AE">
        <w:rPr>
          <w:rFonts w:eastAsiaTheme="minorEastAsia"/>
          <w:sz w:val="22"/>
          <w:szCs w:val="22"/>
        </w:rPr>
        <w:t>ACT Public Service Values</w:t>
      </w:r>
      <w:r w:rsidRPr="33FA93AE">
        <w:rPr>
          <w:rFonts w:eastAsiaTheme="minorEastAsia"/>
          <w:sz w:val="22"/>
          <w:szCs w:val="22"/>
        </w:rPr>
        <w:t xml:space="preserve"> and Signature Behaviours while maintaining compliance with BSSS, TQI,</w:t>
      </w:r>
      <w:r w:rsidR="4FF43435" w:rsidRPr="33FA93AE">
        <w:rPr>
          <w:rFonts w:eastAsiaTheme="minorEastAsia"/>
          <w:sz w:val="22"/>
          <w:szCs w:val="22"/>
        </w:rPr>
        <w:t xml:space="preserve"> workplace health and safety</w:t>
      </w:r>
      <w:r w:rsidRPr="33FA93AE">
        <w:rPr>
          <w:rFonts w:eastAsiaTheme="minorEastAsia"/>
          <w:sz w:val="22"/>
          <w:szCs w:val="22"/>
        </w:rPr>
        <w:t xml:space="preserve">, child safety and other legislative requirements. </w:t>
      </w:r>
    </w:p>
    <w:p w14:paraId="45BB0C19" w14:textId="486DF5F7" w:rsidR="4FF43435" w:rsidRDefault="4FF43435" w:rsidP="785D0299">
      <w:pPr>
        <w:spacing w:before="210" w:after="210" w:line="300" w:lineRule="auto"/>
        <w:rPr>
          <w:rFonts w:ascii="Calibri" w:eastAsia="Calibri" w:hAnsi="Calibri" w:cs="Calibri"/>
          <w:sz w:val="22"/>
          <w:szCs w:val="22"/>
        </w:rPr>
      </w:pPr>
    </w:p>
    <w:p w14:paraId="4927A441" w14:textId="1D15F5FD" w:rsidR="785D0299" w:rsidRDefault="785D0299" w:rsidP="785D0299">
      <w:pPr>
        <w:pStyle w:val="BodyText"/>
        <w:rPr>
          <w:rFonts w:ascii="Calibri" w:hAnsi="Calibri" w:cs="Calibri"/>
          <w:sz w:val="22"/>
          <w:szCs w:val="22"/>
        </w:rPr>
      </w:pPr>
    </w:p>
    <w:p w14:paraId="086797C4" w14:textId="77777777" w:rsidR="00802B62" w:rsidRPr="008B4414" w:rsidRDefault="00802B62" w:rsidP="00552069">
      <w:pPr>
        <w:spacing w:line="276" w:lineRule="auto"/>
        <w:rPr>
          <w:rFonts w:ascii="Calibri" w:hAnsi="Calibri" w:cs="Calibri"/>
          <w:b/>
          <w:sz w:val="22"/>
          <w:szCs w:val="22"/>
        </w:rPr>
      </w:pPr>
      <w:r w:rsidRPr="008B4414">
        <w:rPr>
          <w:rFonts w:ascii="Calibri" w:hAnsi="Calibri" w:cs="Calibri"/>
          <w:b/>
          <w:sz w:val="22"/>
          <w:szCs w:val="22"/>
        </w:rPr>
        <w:t>Office use only</w:t>
      </w:r>
    </w:p>
    <w:p w14:paraId="4754397C" w14:textId="5054EA44" w:rsidR="00802B62" w:rsidRPr="008B4414" w:rsidRDefault="00802B62" w:rsidP="00552069">
      <w:pPr>
        <w:spacing w:line="276" w:lineRule="auto"/>
        <w:rPr>
          <w:rFonts w:ascii="Calibri" w:hAnsi="Calibri" w:cs="Calibri"/>
          <w:sz w:val="22"/>
          <w:szCs w:val="22"/>
        </w:rPr>
      </w:pPr>
      <w:r w:rsidRPr="008B4414">
        <w:rPr>
          <w:rFonts w:ascii="Calibri" w:hAnsi="Calibri" w:cs="Calibri"/>
          <w:sz w:val="22"/>
          <w:szCs w:val="22"/>
        </w:rPr>
        <w:t xml:space="preserve">Date Position Description updated: </w:t>
      </w:r>
      <w:r w:rsidR="00F710ED" w:rsidRPr="008B4414">
        <w:rPr>
          <w:rFonts w:ascii="Calibri" w:hAnsi="Calibri" w:cs="Calibri"/>
          <w:sz w:val="22"/>
          <w:szCs w:val="22"/>
        </w:rPr>
        <w:t>1 September</w:t>
      </w:r>
      <w:r w:rsidR="008A7A07" w:rsidRPr="008B4414">
        <w:rPr>
          <w:rFonts w:ascii="Calibri" w:hAnsi="Calibri" w:cs="Calibri"/>
          <w:sz w:val="22"/>
          <w:szCs w:val="22"/>
        </w:rPr>
        <w:t xml:space="preserve"> 2026 </w:t>
      </w:r>
      <w:r w:rsidRPr="008B4414">
        <w:rPr>
          <w:rFonts w:ascii="Calibri" w:hAnsi="Calibri" w:cs="Calibri"/>
          <w:sz w:val="22"/>
          <w:szCs w:val="22"/>
        </w:rPr>
        <w:tab/>
      </w:r>
      <w:r w:rsidRPr="008B4414">
        <w:rPr>
          <w:rFonts w:ascii="Calibri" w:hAnsi="Calibri" w:cs="Calibri"/>
          <w:sz w:val="22"/>
          <w:szCs w:val="22"/>
        </w:rPr>
        <w:tab/>
      </w:r>
      <w:r w:rsidRPr="008B4414">
        <w:rPr>
          <w:rFonts w:ascii="Calibri" w:hAnsi="Calibri" w:cs="Calibri"/>
          <w:sz w:val="22"/>
          <w:szCs w:val="22"/>
        </w:rPr>
        <w:tab/>
        <w:t xml:space="preserve">RITM Number: </w:t>
      </w:r>
      <w:r w:rsidRPr="008B4414">
        <w:rPr>
          <w:rFonts w:ascii="Calibri" w:hAnsi="Calibri" w:cs="Calibri"/>
          <w:sz w:val="22"/>
          <w:szCs w:val="22"/>
        </w:rPr>
        <w:fldChar w:fldCharType="begin">
          <w:ffData>
            <w:name w:val="Text24"/>
            <w:enabled/>
            <w:calcOnExit w:val="0"/>
            <w:textInput/>
          </w:ffData>
        </w:fldChar>
      </w:r>
      <w:bookmarkStart w:id="0" w:name="Text24"/>
      <w:r w:rsidRPr="008B4414">
        <w:rPr>
          <w:rFonts w:ascii="Calibri" w:hAnsi="Calibri" w:cs="Calibri"/>
          <w:sz w:val="22"/>
          <w:szCs w:val="22"/>
        </w:rPr>
        <w:instrText xml:space="preserve"> FORMTEXT </w:instrText>
      </w:r>
      <w:r w:rsidRPr="008B4414">
        <w:rPr>
          <w:rFonts w:ascii="Calibri" w:hAnsi="Calibri" w:cs="Calibri"/>
          <w:sz w:val="22"/>
          <w:szCs w:val="22"/>
        </w:rPr>
      </w:r>
      <w:r w:rsidRPr="008B4414">
        <w:rPr>
          <w:rFonts w:ascii="Calibri" w:hAnsi="Calibri" w:cs="Calibri"/>
          <w:sz w:val="22"/>
          <w:szCs w:val="22"/>
        </w:rPr>
        <w:fldChar w:fldCharType="separate"/>
      </w:r>
      <w:r w:rsidRPr="008B4414">
        <w:rPr>
          <w:rFonts w:ascii="Calibri" w:hAnsi="Calibri" w:cs="Calibri"/>
          <w:noProof/>
          <w:sz w:val="22"/>
          <w:szCs w:val="22"/>
        </w:rPr>
        <w:t> </w:t>
      </w:r>
      <w:r w:rsidRPr="008B4414">
        <w:rPr>
          <w:rFonts w:ascii="Calibri" w:hAnsi="Calibri" w:cs="Calibri"/>
          <w:noProof/>
          <w:sz w:val="22"/>
          <w:szCs w:val="22"/>
        </w:rPr>
        <w:t> </w:t>
      </w:r>
      <w:r w:rsidRPr="008B4414">
        <w:rPr>
          <w:rFonts w:ascii="Calibri" w:hAnsi="Calibri" w:cs="Calibri"/>
          <w:noProof/>
          <w:sz w:val="22"/>
          <w:szCs w:val="22"/>
        </w:rPr>
        <w:t> </w:t>
      </w:r>
      <w:r w:rsidRPr="008B4414">
        <w:rPr>
          <w:rFonts w:ascii="Calibri" w:hAnsi="Calibri" w:cs="Calibri"/>
          <w:noProof/>
          <w:sz w:val="22"/>
          <w:szCs w:val="22"/>
        </w:rPr>
        <w:t> </w:t>
      </w:r>
      <w:r w:rsidRPr="008B4414">
        <w:rPr>
          <w:rFonts w:ascii="Calibri" w:hAnsi="Calibri" w:cs="Calibri"/>
          <w:noProof/>
          <w:sz w:val="22"/>
          <w:szCs w:val="22"/>
        </w:rPr>
        <w:t> </w:t>
      </w:r>
      <w:r w:rsidRPr="008B4414">
        <w:rPr>
          <w:rFonts w:ascii="Calibri" w:hAnsi="Calibri" w:cs="Calibri"/>
          <w:sz w:val="22"/>
          <w:szCs w:val="22"/>
        </w:rPr>
        <w:fldChar w:fldCharType="end"/>
      </w:r>
      <w:bookmarkEnd w:id="0"/>
    </w:p>
    <w:sectPr w:rsidR="00802B62" w:rsidRPr="008B4414" w:rsidSect="00802B62">
      <w:headerReference w:type="even" r:id="rId10"/>
      <w:headerReference w:type="default" r:id="rId11"/>
      <w:footerReference w:type="default" r:id="rId12"/>
      <w:headerReference w:type="first" r:id="rId13"/>
      <w:pgSz w:w="11906" w:h="16838"/>
      <w:pgMar w:top="1440" w:right="1440" w:bottom="1440" w:left="1440" w:header="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CA5BA5" w14:textId="77777777" w:rsidR="00EF2EF8" w:rsidRDefault="00EF2EF8" w:rsidP="00802B62">
      <w:pPr>
        <w:spacing w:after="0" w:line="240" w:lineRule="auto"/>
      </w:pPr>
      <w:r>
        <w:separator/>
      </w:r>
    </w:p>
  </w:endnote>
  <w:endnote w:type="continuationSeparator" w:id="0">
    <w:p w14:paraId="11B098F3" w14:textId="77777777" w:rsidR="00EF2EF8" w:rsidRDefault="00EF2EF8" w:rsidP="00802B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G Times (W1)">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DE947E" w14:textId="301D16A1" w:rsidR="007F6C84" w:rsidRPr="00FA0E9C" w:rsidRDefault="00FA0E9C">
    <w:pPr>
      <w:pStyle w:val="Footer"/>
      <w:rPr>
        <w:color w:val="747474" w:themeColor="background2" w:themeShade="80"/>
        <w:sz w:val="16"/>
        <w:szCs w:val="16"/>
      </w:rPr>
    </w:pPr>
    <w:r w:rsidRPr="00FA0E9C">
      <w:rPr>
        <w:color w:val="747474" w:themeColor="background2" w:themeShade="80"/>
        <w:sz w:val="16"/>
        <w:szCs w:val="16"/>
      </w:rPr>
      <w:t>Last updated: July 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91511D" w14:textId="77777777" w:rsidR="00EF2EF8" w:rsidRDefault="00EF2EF8" w:rsidP="00802B62">
      <w:pPr>
        <w:spacing w:after="0" w:line="240" w:lineRule="auto"/>
      </w:pPr>
      <w:r>
        <w:separator/>
      </w:r>
    </w:p>
  </w:footnote>
  <w:footnote w:type="continuationSeparator" w:id="0">
    <w:p w14:paraId="0E4D9E59" w14:textId="77777777" w:rsidR="00EF2EF8" w:rsidRDefault="00EF2EF8" w:rsidP="00802B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38C5FB" w14:textId="74831499" w:rsidR="00802B62" w:rsidRDefault="00802B62">
    <w:pPr>
      <w:pStyle w:val="Header"/>
    </w:pPr>
    <w:r>
      <w:rPr>
        <w:noProof/>
      </w:rPr>
      <mc:AlternateContent>
        <mc:Choice Requires="wps">
          <w:drawing>
            <wp:anchor distT="0" distB="0" distL="0" distR="0" simplePos="0" relativeHeight="251658241" behindDoc="0" locked="0" layoutInCell="1" allowOverlap="1" wp14:anchorId="63BA2280" wp14:editId="270BCBC2">
              <wp:simplePos x="635" y="635"/>
              <wp:positionH relativeFrom="page">
                <wp:align>center</wp:align>
              </wp:positionH>
              <wp:positionV relativeFrom="page">
                <wp:align>top</wp:align>
              </wp:positionV>
              <wp:extent cx="551815" cy="405765"/>
              <wp:effectExtent l="0" t="0" r="635" b="13335"/>
              <wp:wrapNone/>
              <wp:docPr id="1921360032"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5765"/>
                      </a:xfrm>
                      <a:prstGeom prst="rect">
                        <a:avLst/>
                      </a:prstGeom>
                      <a:noFill/>
                      <a:ln>
                        <a:noFill/>
                      </a:ln>
                    </wps:spPr>
                    <wps:txbx>
                      <w:txbxContent>
                        <w:p w14:paraId="58327037" w14:textId="2207C2F4" w:rsidR="00802B62" w:rsidRPr="00802B62" w:rsidRDefault="00802B62" w:rsidP="00802B62">
                          <w:pPr>
                            <w:spacing w:after="0"/>
                            <w:rPr>
                              <w:rFonts w:ascii="Calibri" w:eastAsia="Calibri" w:hAnsi="Calibri" w:cs="Calibri"/>
                              <w:noProof/>
                              <w:color w:val="FF0000"/>
                            </w:rPr>
                          </w:pPr>
                          <w:r w:rsidRPr="00802B62">
                            <w:rPr>
                              <w:rFonts w:ascii="Calibri" w:eastAsia="Calibri" w:hAnsi="Calibri" w:cs="Calibri"/>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3BA2280" id="_x0000_t202" coordsize="21600,21600" o:spt="202" path="m,l,21600r21600,l21600,xe">
              <v:stroke joinstyle="miter"/>
              <v:path gradientshapeok="t" o:connecttype="rect"/>
            </v:shapetype>
            <v:shape id="Text Box 3" o:spid="_x0000_s1026" type="#_x0000_t202" alt="OFFICIAL" style="position:absolute;margin-left:0;margin-top:0;width:43.45pt;height:31.95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" filled="f" stroked="f">
              <v:textbox style="mso-fit-shape-to-text:t" inset="0,15pt,0,0">
                <w:txbxContent>
                  <w:p w14:paraId="58327037" w14:textId="2207C2F4" w:rsidR="00802B62" w:rsidRPr="00802B62" w:rsidRDefault="00802B62" w:rsidP="00802B62">
                    <w:pPr>
                      <w:spacing w:after="0"/>
                      <w:rPr>
                        <w:rFonts w:ascii="Calibri" w:eastAsia="Calibri" w:hAnsi="Calibri" w:cs="Calibri"/>
                        <w:noProof/>
                        <w:color w:val="FF0000"/>
                      </w:rPr>
                    </w:pPr>
                    <w:r w:rsidRPr="00802B62">
                      <w:rPr>
                        <w:rFonts w:ascii="Calibri" w:eastAsia="Calibri" w:hAnsi="Calibri" w:cs="Calibri"/>
                        <w:noProof/>
                        <w:color w:val="FF000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406B2F" w14:textId="15725A69" w:rsidR="00802B62" w:rsidRPr="00802B62" w:rsidRDefault="00AF3550" w:rsidP="00802B62">
    <w:pPr>
      <w:pStyle w:val="Header"/>
      <w:ind w:left="-1440"/>
    </w:pPr>
    <w:r>
      <w:rPr>
        <w:noProof/>
        <w:lang w:eastAsia="en-AU"/>
      </w:rPr>
      <w:drawing>
        <wp:inline distT="0" distB="0" distL="0" distR="0" wp14:anchorId="5F032909" wp14:editId="65330ACE">
          <wp:extent cx="7751859" cy="1319842"/>
          <wp:effectExtent l="0" t="0" r="1905" b="0"/>
          <wp:docPr id="29" name="Picture 29" descr="A close-up of a not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A close-up of a note&#10;&#10;AI-generated content may be incorrect."/>
                  <pic:cNvPicPr/>
                </pic:nvPicPr>
                <pic:blipFill rotWithShape="1">
                  <a:blip r:embed="rId1">
                    <a:alphaModFix/>
                    <a:extLst>
                      <a:ext uri="{28A0092B-C50C-407E-A947-70E740481C1C}">
                        <a14:useLocalDpi xmlns:a14="http://schemas.microsoft.com/office/drawing/2010/main" val="0"/>
                      </a:ext>
                    </a:extLst>
                  </a:blip>
                  <a:srcRect t="8334" b="6647"/>
                  <a:stretch/>
                </pic:blipFill>
                <pic:spPr bwMode="auto">
                  <a:xfrm>
                    <a:off x="0" y="0"/>
                    <a:ext cx="7751859" cy="1319842"/>
                  </a:xfrm>
                  <a:prstGeom prst="rect">
                    <a:avLst/>
                  </a:prstGeom>
                  <a:ln>
                    <a:noFill/>
                  </a:ln>
                  <a:extLst>
                    <a:ext uri="{53640926-AAD7-44D8-BBD7-CCE9431645EC}">
                      <a14:shadowObscured xmlns:a14="http://schemas.microsoft.com/office/drawing/2010/main"/>
                    </a:ext>
                  </a:extLst>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ED1303" w14:textId="317FF3E3" w:rsidR="00802B62" w:rsidRDefault="00802B62">
    <w:pPr>
      <w:pStyle w:val="Header"/>
    </w:pPr>
    <w:r>
      <w:rPr>
        <w:noProof/>
      </w:rPr>
      <mc:AlternateContent>
        <mc:Choice Requires="wps">
          <w:drawing>
            <wp:anchor distT="0" distB="0" distL="0" distR="0" simplePos="0" relativeHeight="251658240" behindDoc="0" locked="0" layoutInCell="1" allowOverlap="1" wp14:anchorId="14BC1067" wp14:editId="19738B49">
              <wp:simplePos x="635" y="635"/>
              <wp:positionH relativeFrom="page">
                <wp:align>center</wp:align>
              </wp:positionH>
              <wp:positionV relativeFrom="page">
                <wp:align>top</wp:align>
              </wp:positionV>
              <wp:extent cx="551815" cy="405765"/>
              <wp:effectExtent l="0" t="0" r="635" b="13335"/>
              <wp:wrapNone/>
              <wp:docPr id="1721889808"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5765"/>
                      </a:xfrm>
                      <a:prstGeom prst="rect">
                        <a:avLst/>
                      </a:prstGeom>
                      <a:noFill/>
                      <a:ln>
                        <a:noFill/>
                      </a:ln>
                    </wps:spPr>
                    <wps:txbx>
                      <w:txbxContent>
                        <w:p w14:paraId="0A1D7D8E" w14:textId="28666D6E" w:rsidR="00802B62" w:rsidRPr="00802B62" w:rsidRDefault="00802B62" w:rsidP="00802B62">
                          <w:pPr>
                            <w:spacing w:after="0"/>
                            <w:rPr>
                              <w:rFonts w:ascii="Calibri" w:eastAsia="Calibri" w:hAnsi="Calibri" w:cs="Calibri"/>
                              <w:noProof/>
                              <w:color w:val="FF0000"/>
                            </w:rPr>
                          </w:pPr>
                          <w:r w:rsidRPr="00802B62">
                            <w:rPr>
                              <w:rFonts w:ascii="Calibri" w:eastAsia="Calibri" w:hAnsi="Calibri" w:cs="Calibri"/>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4BC1067" id="_x0000_t202" coordsize="21600,21600" o:spt="202" path="m,l,21600r21600,l21600,xe">
              <v:stroke joinstyle="miter"/>
              <v:path gradientshapeok="t" o:connecttype="rect"/>
            </v:shapetype>
            <v:shape id="Text Box 2" o:spid="_x0000_s1027" type="#_x0000_t202" alt="OFFICIAL" style="position:absolute;margin-left:0;margin-top:0;width:43.45pt;height:31.9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" filled="f" stroked="f">
              <v:textbox style="mso-fit-shape-to-text:t" inset="0,15pt,0,0">
                <w:txbxContent>
                  <w:p w14:paraId="0A1D7D8E" w14:textId="28666D6E" w:rsidR="00802B62" w:rsidRPr="00802B62" w:rsidRDefault="00802B62" w:rsidP="00802B62">
                    <w:pPr>
                      <w:spacing w:after="0"/>
                      <w:rPr>
                        <w:rFonts w:ascii="Calibri" w:eastAsia="Calibri" w:hAnsi="Calibri" w:cs="Calibri"/>
                        <w:noProof/>
                        <w:color w:val="FF0000"/>
                      </w:rPr>
                    </w:pPr>
                    <w:r w:rsidRPr="00802B62">
                      <w:rPr>
                        <w:rFonts w:ascii="Calibri" w:eastAsia="Calibri" w:hAnsi="Calibri" w:cs="Calibri"/>
                        <w:noProof/>
                        <w:color w:val="FF000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7C15BF"/>
    <w:multiLevelType w:val="multilevel"/>
    <w:tmpl w:val="FD0AFA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437185F"/>
    <w:multiLevelType w:val="multilevel"/>
    <w:tmpl w:val="352641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4B94A1E"/>
    <w:multiLevelType w:val="hybridMultilevel"/>
    <w:tmpl w:val="E4BCAE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394C6365"/>
    <w:multiLevelType w:val="hybridMultilevel"/>
    <w:tmpl w:val="FFFFFFFF"/>
    <w:lvl w:ilvl="0" w:tplc="B61E30F8">
      <w:start w:val="1"/>
      <w:numFmt w:val="bullet"/>
      <w:lvlText w:val=""/>
      <w:lvlJc w:val="left"/>
      <w:pPr>
        <w:ind w:left="720" w:hanging="360"/>
      </w:pPr>
      <w:rPr>
        <w:rFonts w:ascii="Symbol" w:hAnsi="Symbol" w:hint="default"/>
      </w:rPr>
    </w:lvl>
    <w:lvl w:ilvl="1" w:tplc="F05C8ED8">
      <w:start w:val="1"/>
      <w:numFmt w:val="bullet"/>
      <w:lvlText w:val="o"/>
      <w:lvlJc w:val="left"/>
      <w:pPr>
        <w:ind w:left="1440" w:hanging="360"/>
      </w:pPr>
      <w:rPr>
        <w:rFonts w:ascii="Courier New" w:hAnsi="Courier New" w:hint="default"/>
      </w:rPr>
    </w:lvl>
    <w:lvl w:ilvl="2" w:tplc="8DFA29A4">
      <w:start w:val="1"/>
      <w:numFmt w:val="bullet"/>
      <w:lvlText w:val=""/>
      <w:lvlJc w:val="left"/>
      <w:pPr>
        <w:ind w:left="2160" w:hanging="360"/>
      </w:pPr>
      <w:rPr>
        <w:rFonts w:ascii="Wingdings" w:hAnsi="Wingdings" w:hint="default"/>
      </w:rPr>
    </w:lvl>
    <w:lvl w:ilvl="3" w:tplc="FD506C10">
      <w:start w:val="1"/>
      <w:numFmt w:val="bullet"/>
      <w:lvlText w:val=""/>
      <w:lvlJc w:val="left"/>
      <w:pPr>
        <w:ind w:left="2880" w:hanging="360"/>
      </w:pPr>
      <w:rPr>
        <w:rFonts w:ascii="Symbol" w:hAnsi="Symbol" w:hint="default"/>
      </w:rPr>
    </w:lvl>
    <w:lvl w:ilvl="4" w:tplc="1EB2D39E">
      <w:start w:val="1"/>
      <w:numFmt w:val="bullet"/>
      <w:lvlText w:val="o"/>
      <w:lvlJc w:val="left"/>
      <w:pPr>
        <w:ind w:left="3600" w:hanging="360"/>
      </w:pPr>
      <w:rPr>
        <w:rFonts w:ascii="Courier New" w:hAnsi="Courier New" w:hint="default"/>
      </w:rPr>
    </w:lvl>
    <w:lvl w:ilvl="5" w:tplc="CBCAA2F0">
      <w:start w:val="1"/>
      <w:numFmt w:val="bullet"/>
      <w:lvlText w:val=""/>
      <w:lvlJc w:val="left"/>
      <w:pPr>
        <w:ind w:left="4320" w:hanging="360"/>
      </w:pPr>
      <w:rPr>
        <w:rFonts w:ascii="Wingdings" w:hAnsi="Wingdings" w:hint="default"/>
      </w:rPr>
    </w:lvl>
    <w:lvl w:ilvl="6" w:tplc="4A0C2BB4">
      <w:start w:val="1"/>
      <w:numFmt w:val="bullet"/>
      <w:lvlText w:val=""/>
      <w:lvlJc w:val="left"/>
      <w:pPr>
        <w:ind w:left="5040" w:hanging="360"/>
      </w:pPr>
      <w:rPr>
        <w:rFonts w:ascii="Symbol" w:hAnsi="Symbol" w:hint="default"/>
      </w:rPr>
    </w:lvl>
    <w:lvl w:ilvl="7" w:tplc="12049C1A">
      <w:start w:val="1"/>
      <w:numFmt w:val="bullet"/>
      <w:lvlText w:val="o"/>
      <w:lvlJc w:val="left"/>
      <w:pPr>
        <w:ind w:left="5760" w:hanging="360"/>
      </w:pPr>
      <w:rPr>
        <w:rFonts w:ascii="Courier New" w:hAnsi="Courier New" w:hint="default"/>
      </w:rPr>
    </w:lvl>
    <w:lvl w:ilvl="8" w:tplc="41640692">
      <w:start w:val="1"/>
      <w:numFmt w:val="bullet"/>
      <w:lvlText w:val=""/>
      <w:lvlJc w:val="left"/>
      <w:pPr>
        <w:ind w:left="6480" w:hanging="360"/>
      </w:pPr>
      <w:rPr>
        <w:rFonts w:ascii="Wingdings" w:hAnsi="Wingdings" w:hint="default"/>
      </w:rPr>
    </w:lvl>
  </w:abstractNum>
  <w:abstractNum w:abstractNumId="4" w15:restartNumberingAfterBreak="0">
    <w:nsid w:val="3BB967CA"/>
    <w:multiLevelType w:val="hybridMultilevel"/>
    <w:tmpl w:val="119E4D9C"/>
    <w:lvl w:ilvl="0" w:tplc="880A59D0">
      <w:start w:val="1"/>
      <w:numFmt w:val="bullet"/>
      <w:pStyle w:val="DotPoint"/>
      <w:lvlText w:val=""/>
      <w:lvlJc w:val="left"/>
      <w:pPr>
        <w:ind w:left="360" w:hanging="360"/>
      </w:pPr>
      <w:rPr>
        <w:rFonts w:ascii="Symbol" w:hAnsi="Symbol" w:hint="default"/>
      </w:rPr>
    </w:lvl>
    <w:lvl w:ilvl="1" w:tplc="0C090019">
      <w:start w:val="1"/>
      <w:numFmt w:val="bullet"/>
      <w:pStyle w:val="SubdotPoint"/>
      <w:lvlText w:val="o"/>
      <w:lvlJc w:val="left"/>
      <w:pPr>
        <w:ind w:left="1080" w:hanging="360"/>
      </w:pPr>
      <w:rPr>
        <w:rFonts w:ascii="Courier New" w:hAnsi="Courier New" w:cs="Courier New" w:hint="default"/>
      </w:rPr>
    </w:lvl>
    <w:lvl w:ilvl="2" w:tplc="0C09001B" w:tentative="1">
      <w:start w:val="1"/>
      <w:numFmt w:val="bullet"/>
      <w:lvlText w:val=""/>
      <w:lvlJc w:val="left"/>
      <w:pPr>
        <w:ind w:left="1800" w:hanging="360"/>
      </w:pPr>
      <w:rPr>
        <w:rFonts w:ascii="Wingdings" w:hAnsi="Wingdings" w:hint="default"/>
      </w:rPr>
    </w:lvl>
    <w:lvl w:ilvl="3" w:tplc="0C09000F" w:tentative="1">
      <w:start w:val="1"/>
      <w:numFmt w:val="bullet"/>
      <w:lvlText w:val=""/>
      <w:lvlJc w:val="left"/>
      <w:pPr>
        <w:ind w:left="2520" w:hanging="360"/>
      </w:pPr>
      <w:rPr>
        <w:rFonts w:ascii="Symbol" w:hAnsi="Symbol" w:hint="default"/>
      </w:rPr>
    </w:lvl>
    <w:lvl w:ilvl="4" w:tplc="0C090019" w:tentative="1">
      <w:start w:val="1"/>
      <w:numFmt w:val="bullet"/>
      <w:lvlText w:val="o"/>
      <w:lvlJc w:val="left"/>
      <w:pPr>
        <w:ind w:left="3240" w:hanging="360"/>
      </w:pPr>
      <w:rPr>
        <w:rFonts w:ascii="Courier New" w:hAnsi="Courier New" w:cs="Courier New" w:hint="default"/>
      </w:rPr>
    </w:lvl>
    <w:lvl w:ilvl="5" w:tplc="0C09001B" w:tentative="1">
      <w:start w:val="1"/>
      <w:numFmt w:val="bullet"/>
      <w:lvlText w:val=""/>
      <w:lvlJc w:val="left"/>
      <w:pPr>
        <w:ind w:left="3960" w:hanging="360"/>
      </w:pPr>
      <w:rPr>
        <w:rFonts w:ascii="Wingdings" w:hAnsi="Wingdings" w:hint="default"/>
      </w:rPr>
    </w:lvl>
    <w:lvl w:ilvl="6" w:tplc="0C09000F" w:tentative="1">
      <w:start w:val="1"/>
      <w:numFmt w:val="bullet"/>
      <w:lvlText w:val=""/>
      <w:lvlJc w:val="left"/>
      <w:pPr>
        <w:ind w:left="4680" w:hanging="360"/>
      </w:pPr>
      <w:rPr>
        <w:rFonts w:ascii="Symbol" w:hAnsi="Symbol" w:hint="default"/>
      </w:rPr>
    </w:lvl>
    <w:lvl w:ilvl="7" w:tplc="0C090019" w:tentative="1">
      <w:start w:val="1"/>
      <w:numFmt w:val="bullet"/>
      <w:lvlText w:val="o"/>
      <w:lvlJc w:val="left"/>
      <w:pPr>
        <w:ind w:left="5400" w:hanging="360"/>
      </w:pPr>
      <w:rPr>
        <w:rFonts w:ascii="Courier New" w:hAnsi="Courier New" w:cs="Courier New" w:hint="default"/>
      </w:rPr>
    </w:lvl>
    <w:lvl w:ilvl="8" w:tplc="0C09001B" w:tentative="1">
      <w:start w:val="1"/>
      <w:numFmt w:val="bullet"/>
      <w:lvlText w:val=""/>
      <w:lvlJc w:val="left"/>
      <w:pPr>
        <w:ind w:left="6120" w:hanging="360"/>
      </w:pPr>
      <w:rPr>
        <w:rFonts w:ascii="Wingdings" w:hAnsi="Wingdings" w:hint="default"/>
      </w:rPr>
    </w:lvl>
  </w:abstractNum>
  <w:abstractNum w:abstractNumId="5" w15:restartNumberingAfterBreak="0">
    <w:nsid w:val="3E296EE6"/>
    <w:multiLevelType w:val="hybridMultilevel"/>
    <w:tmpl w:val="59FA597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4E10143B"/>
    <w:multiLevelType w:val="hybridMultilevel"/>
    <w:tmpl w:val="ABD22BD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5C340D84"/>
    <w:multiLevelType w:val="multilevel"/>
    <w:tmpl w:val="8C0E5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5D346A01"/>
    <w:multiLevelType w:val="multilevel"/>
    <w:tmpl w:val="F2D215C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9" w15:restartNumberingAfterBreak="0">
    <w:nsid w:val="60AB4026"/>
    <w:multiLevelType w:val="hybridMultilevel"/>
    <w:tmpl w:val="71BA8B1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6B305438"/>
    <w:multiLevelType w:val="multilevel"/>
    <w:tmpl w:val="4B126A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709B6A5B"/>
    <w:multiLevelType w:val="hybridMultilevel"/>
    <w:tmpl w:val="FFFFFFFF"/>
    <w:lvl w:ilvl="0" w:tplc="4A74B94C">
      <w:start w:val="1"/>
      <w:numFmt w:val="bullet"/>
      <w:lvlText w:val=""/>
      <w:lvlJc w:val="left"/>
      <w:pPr>
        <w:ind w:left="720" w:hanging="360"/>
      </w:pPr>
      <w:rPr>
        <w:rFonts w:ascii="Symbol" w:hAnsi="Symbol" w:hint="default"/>
      </w:rPr>
    </w:lvl>
    <w:lvl w:ilvl="1" w:tplc="09D21212">
      <w:start w:val="1"/>
      <w:numFmt w:val="bullet"/>
      <w:lvlText w:val="o"/>
      <w:lvlJc w:val="left"/>
      <w:pPr>
        <w:ind w:left="1440" w:hanging="360"/>
      </w:pPr>
      <w:rPr>
        <w:rFonts w:ascii="Courier New" w:hAnsi="Courier New" w:hint="default"/>
      </w:rPr>
    </w:lvl>
    <w:lvl w:ilvl="2" w:tplc="AF668FC4">
      <w:start w:val="1"/>
      <w:numFmt w:val="bullet"/>
      <w:lvlText w:val=""/>
      <w:lvlJc w:val="left"/>
      <w:pPr>
        <w:ind w:left="2160" w:hanging="360"/>
      </w:pPr>
      <w:rPr>
        <w:rFonts w:ascii="Wingdings" w:hAnsi="Wingdings" w:hint="default"/>
      </w:rPr>
    </w:lvl>
    <w:lvl w:ilvl="3" w:tplc="E604B02E">
      <w:start w:val="1"/>
      <w:numFmt w:val="bullet"/>
      <w:lvlText w:val=""/>
      <w:lvlJc w:val="left"/>
      <w:pPr>
        <w:ind w:left="2880" w:hanging="360"/>
      </w:pPr>
      <w:rPr>
        <w:rFonts w:ascii="Symbol" w:hAnsi="Symbol" w:hint="default"/>
      </w:rPr>
    </w:lvl>
    <w:lvl w:ilvl="4" w:tplc="3FC4D210">
      <w:start w:val="1"/>
      <w:numFmt w:val="bullet"/>
      <w:lvlText w:val="o"/>
      <w:lvlJc w:val="left"/>
      <w:pPr>
        <w:ind w:left="3600" w:hanging="360"/>
      </w:pPr>
      <w:rPr>
        <w:rFonts w:ascii="Courier New" w:hAnsi="Courier New" w:hint="default"/>
      </w:rPr>
    </w:lvl>
    <w:lvl w:ilvl="5" w:tplc="6FCC756A">
      <w:start w:val="1"/>
      <w:numFmt w:val="bullet"/>
      <w:lvlText w:val=""/>
      <w:lvlJc w:val="left"/>
      <w:pPr>
        <w:ind w:left="4320" w:hanging="360"/>
      </w:pPr>
      <w:rPr>
        <w:rFonts w:ascii="Wingdings" w:hAnsi="Wingdings" w:hint="default"/>
      </w:rPr>
    </w:lvl>
    <w:lvl w:ilvl="6" w:tplc="F8E8859E">
      <w:start w:val="1"/>
      <w:numFmt w:val="bullet"/>
      <w:lvlText w:val=""/>
      <w:lvlJc w:val="left"/>
      <w:pPr>
        <w:ind w:left="5040" w:hanging="360"/>
      </w:pPr>
      <w:rPr>
        <w:rFonts w:ascii="Symbol" w:hAnsi="Symbol" w:hint="default"/>
      </w:rPr>
    </w:lvl>
    <w:lvl w:ilvl="7" w:tplc="74264F16">
      <w:start w:val="1"/>
      <w:numFmt w:val="bullet"/>
      <w:lvlText w:val="o"/>
      <w:lvlJc w:val="left"/>
      <w:pPr>
        <w:ind w:left="5760" w:hanging="360"/>
      </w:pPr>
      <w:rPr>
        <w:rFonts w:ascii="Courier New" w:hAnsi="Courier New" w:hint="default"/>
      </w:rPr>
    </w:lvl>
    <w:lvl w:ilvl="8" w:tplc="5524B096">
      <w:start w:val="1"/>
      <w:numFmt w:val="bullet"/>
      <w:lvlText w:val=""/>
      <w:lvlJc w:val="left"/>
      <w:pPr>
        <w:ind w:left="6480" w:hanging="360"/>
      </w:pPr>
      <w:rPr>
        <w:rFonts w:ascii="Wingdings" w:hAnsi="Wingdings" w:hint="default"/>
      </w:rPr>
    </w:lvl>
  </w:abstractNum>
  <w:abstractNum w:abstractNumId="12" w15:restartNumberingAfterBreak="0">
    <w:nsid w:val="72B313F1"/>
    <w:multiLevelType w:val="hybridMultilevel"/>
    <w:tmpl w:val="634AA78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76212A61"/>
    <w:multiLevelType w:val="hybridMultilevel"/>
    <w:tmpl w:val="EFBCACE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7B0C57A5"/>
    <w:multiLevelType w:val="hybridMultilevel"/>
    <w:tmpl w:val="BFA0DB3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336302882">
    <w:abstractNumId w:val="4"/>
  </w:num>
  <w:num w:numId="2" w16cid:durableId="670182979">
    <w:abstractNumId w:val="1"/>
  </w:num>
  <w:num w:numId="3" w16cid:durableId="1345933112">
    <w:abstractNumId w:val="7"/>
  </w:num>
  <w:num w:numId="4" w16cid:durableId="1207788945">
    <w:abstractNumId w:val="0"/>
  </w:num>
  <w:num w:numId="5" w16cid:durableId="301737858">
    <w:abstractNumId w:val="10"/>
  </w:num>
  <w:num w:numId="6" w16cid:durableId="1478646984">
    <w:abstractNumId w:val="2"/>
  </w:num>
  <w:num w:numId="7" w16cid:durableId="897546162">
    <w:abstractNumId w:val="5"/>
  </w:num>
  <w:num w:numId="8" w16cid:durableId="1752240635">
    <w:abstractNumId w:val="13"/>
  </w:num>
  <w:num w:numId="9" w16cid:durableId="561258880">
    <w:abstractNumId w:val="12"/>
  </w:num>
  <w:num w:numId="10" w16cid:durableId="713194242">
    <w:abstractNumId w:val="9"/>
  </w:num>
  <w:num w:numId="11" w16cid:durableId="2016567971">
    <w:abstractNumId w:val="6"/>
  </w:num>
  <w:num w:numId="12" w16cid:durableId="1516992499">
    <w:abstractNumId w:val="14"/>
  </w:num>
  <w:num w:numId="13" w16cid:durableId="767122787">
    <w:abstractNumId w:val="8"/>
  </w:num>
  <w:num w:numId="14" w16cid:durableId="1225261870">
    <w:abstractNumId w:val="3"/>
  </w:num>
  <w:num w:numId="15" w16cid:durableId="441800266">
    <w:abstractNumId w:val="1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2B62"/>
    <w:rsid w:val="00013BF2"/>
    <w:rsid w:val="00015A7D"/>
    <w:rsid w:val="00022A7A"/>
    <w:rsid w:val="0003182A"/>
    <w:rsid w:val="000377F3"/>
    <w:rsid w:val="00041C49"/>
    <w:rsid w:val="0004220A"/>
    <w:rsid w:val="000422D1"/>
    <w:rsid w:val="0007750D"/>
    <w:rsid w:val="00085876"/>
    <w:rsid w:val="000918DE"/>
    <w:rsid w:val="00092285"/>
    <w:rsid w:val="000A32D1"/>
    <w:rsid w:val="000A70EB"/>
    <w:rsid w:val="000B4548"/>
    <w:rsid w:val="000C29BA"/>
    <w:rsid w:val="000C43B4"/>
    <w:rsid w:val="000D0A52"/>
    <w:rsid w:val="000D14F5"/>
    <w:rsid w:val="000D2B5C"/>
    <w:rsid w:val="000E4F28"/>
    <w:rsid w:val="000E7C12"/>
    <w:rsid w:val="000F433D"/>
    <w:rsid w:val="000F4FDA"/>
    <w:rsid w:val="00103419"/>
    <w:rsid w:val="001123FD"/>
    <w:rsid w:val="0011478B"/>
    <w:rsid w:val="00123EE4"/>
    <w:rsid w:val="001339E1"/>
    <w:rsid w:val="0014528E"/>
    <w:rsid w:val="00150F23"/>
    <w:rsid w:val="00152393"/>
    <w:rsid w:val="00153AD0"/>
    <w:rsid w:val="00153B99"/>
    <w:rsid w:val="00156569"/>
    <w:rsid w:val="001714A7"/>
    <w:rsid w:val="00174E5D"/>
    <w:rsid w:val="00191AC8"/>
    <w:rsid w:val="00192A6F"/>
    <w:rsid w:val="001940D1"/>
    <w:rsid w:val="0019476B"/>
    <w:rsid w:val="00197AB5"/>
    <w:rsid w:val="001A11E4"/>
    <w:rsid w:val="001A12EA"/>
    <w:rsid w:val="001A48BD"/>
    <w:rsid w:val="001B616B"/>
    <w:rsid w:val="001C2C9C"/>
    <w:rsid w:val="001C7837"/>
    <w:rsid w:val="001D10C9"/>
    <w:rsid w:val="001D4FD5"/>
    <w:rsid w:val="001E03CD"/>
    <w:rsid w:val="001E4065"/>
    <w:rsid w:val="001E7F27"/>
    <w:rsid w:val="001F4409"/>
    <w:rsid w:val="001F499F"/>
    <w:rsid w:val="001F7D0A"/>
    <w:rsid w:val="00207462"/>
    <w:rsid w:val="00210FCF"/>
    <w:rsid w:val="00213CFB"/>
    <w:rsid w:val="00214A48"/>
    <w:rsid w:val="00214C2D"/>
    <w:rsid w:val="002169F7"/>
    <w:rsid w:val="00221EA9"/>
    <w:rsid w:val="0023722D"/>
    <w:rsid w:val="00242BED"/>
    <w:rsid w:val="00244074"/>
    <w:rsid w:val="00267020"/>
    <w:rsid w:val="00267A53"/>
    <w:rsid w:val="00271029"/>
    <w:rsid w:val="00273959"/>
    <w:rsid w:val="00287C0D"/>
    <w:rsid w:val="002941D0"/>
    <w:rsid w:val="002A00A0"/>
    <w:rsid w:val="002A1B3F"/>
    <w:rsid w:val="002A3D41"/>
    <w:rsid w:val="002D58C6"/>
    <w:rsid w:val="002E5E54"/>
    <w:rsid w:val="002E64AD"/>
    <w:rsid w:val="002F38C7"/>
    <w:rsid w:val="002F5EF7"/>
    <w:rsid w:val="00307B32"/>
    <w:rsid w:val="0031148F"/>
    <w:rsid w:val="00316697"/>
    <w:rsid w:val="00317BD5"/>
    <w:rsid w:val="003237BF"/>
    <w:rsid w:val="00330D10"/>
    <w:rsid w:val="00331075"/>
    <w:rsid w:val="00332A3C"/>
    <w:rsid w:val="003409E8"/>
    <w:rsid w:val="00341493"/>
    <w:rsid w:val="00352D89"/>
    <w:rsid w:val="00356515"/>
    <w:rsid w:val="00360694"/>
    <w:rsid w:val="00362B60"/>
    <w:rsid w:val="0038267A"/>
    <w:rsid w:val="00384046"/>
    <w:rsid w:val="00384931"/>
    <w:rsid w:val="003856AA"/>
    <w:rsid w:val="003857AD"/>
    <w:rsid w:val="0039203F"/>
    <w:rsid w:val="00392FDC"/>
    <w:rsid w:val="003B00E8"/>
    <w:rsid w:val="003B16A7"/>
    <w:rsid w:val="003B5508"/>
    <w:rsid w:val="003C0B93"/>
    <w:rsid w:val="003C5B19"/>
    <w:rsid w:val="003C68C3"/>
    <w:rsid w:val="003D2304"/>
    <w:rsid w:val="003D762A"/>
    <w:rsid w:val="003D7BB9"/>
    <w:rsid w:val="003E01C0"/>
    <w:rsid w:val="003E7338"/>
    <w:rsid w:val="003F1C0F"/>
    <w:rsid w:val="00442D07"/>
    <w:rsid w:val="00442DD3"/>
    <w:rsid w:val="004464F4"/>
    <w:rsid w:val="0045029F"/>
    <w:rsid w:val="0045085B"/>
    <w:rsid w:val="00451FF9"/>
    <w:rsid w:val="00453E78"/>
    <w:rsid w:val="00456B32"/>
    <w:rsid w:val="004602CF"/>
    <w:rsid w:val="00460417"/>
    <w:rsid w:val="00470CBC"/>
    <w:rsid w:val="0047258F"/>
    <w:rsid w:val="004745A1"/>
    <w:rsid w:val="00476DC6"/>
    <w:rsid w:val="0048126B"/>
    <w:rsid w:val="004879B3"/>
    <w:rsid w:val="0049600C"/>
    <w:rsid w:val="004B3195"/>
    <w:rsid w:val="004C42CC"/>
    <w:rsid w:val="004D1263"/>
    <w:rsid w:val="004D1AA3"/>
    <w:rsid w:val="004D291D"/>
    <w:rsid w:val="004E5D79"/>
    <w:rsid w:val="004F701C"/>
    <w:rsid w:val="00502B62"/>
    <w:rsid w:val="00512B44"/>
    <w:rsid w:val="00515C40"/>
    <w:rsid w:val="00517FD6"/>
    <w:rsid w:val="005203B9"/>
    <w:rsid w:val="005320D3"/>
    <w:rsid w:val="00535263"/>
    <w:rsid w:val="00544921"/>
    <w:rsid w:val="00551F63"/>
    <w:rsid w:val="00552069"/>
    <w:rsid w:val="00554FCB"/>
    <w:rsid w:val="00557DD0"/>
    <w:rsid w:val="00570E87"/>
    <w:rsid w:val="00571145"/>
    <w:rsid w:val="00576A4C"/>
    <w:rsid w:val="00576CC8"/>
    <w:rsid w:val="005908DC"/>
    <w:rsid w:val="005A5983"/>
    <w:rsid w:val="005B0E58"/>
    <w:rsid w:val="005B456B"/>
    <w:rsid w:val="005B4B38"/>
    <w:rsid w:val="005B55E4"/>
    <w:rsid w:val="005C28A5"/>
    <w:rsid w:val="005C3522"/>
    <w:rsid w:val="005C4E85"/>
    <w:rsid w:val="005D17D1"/>
    <w:rsid w:val="005D4B05"/>
    <w:rsid w:val="005E1697"/>
    <w:rsid w:val="005F62FC"/>
    <w:rsid w:val="005F6C33"/>
    <w:rsid w:val="00650681"/>
    <w:rsid w:val="0065394E"/>
    <w:rsid w:val="00674B78"/>
    <w:rsid w:val="006810F1"/>
    <w:rsid w:val="006855B8"/>
    <w:rsid w:val="00690EEA"/>
    <w:rsid w:val="0069130C"/>
    <w:rsid w:val="00695C2E"/>
    <w:rsid w:val="006C36D3"/>
    <w:rsid w:val="006C55B2"/>
    <w:rsid w:val="006C5863"/>
    <w:rsid w:val="006D3C85"/>
    <w:rsid w:val="00705697"/>
    <w:rsid w:val="00706451"/>
    <w:rsid w:val="0070672C"/>
    <w:rsid w:val="0071634B"/>
    <w:rsid w:val="00716934"/>
    <w:rsid w:val="0071696B"/>
    <w:rsid w:val="007312C4"/>
    <w:rsid w:val="00731C58"/>
    <w:rsid w:val="0073439E"/>
    <w:rsid w:val="00734EB4"/>
    <w:rsid w:val="00740849"/>
    <w:rsid w:val="007440D1"/>
    <w:rsid w:val="0074594E"/>
    <w:rsid w:val="00751E39"/>
    <w:rsid w:val="00752554"/>
    <w:rsid w:val="00754DC0"/>
    <w:rsid w:val="00755364"/>
    <w:rsid w:val="00755614"/>
    <w:rsid w:val="00755A37"/>
    <w:rsid w:val="0077258C"/>
    <w:rsid w:val="0077562B"/>
    <w:rsid w:val="00780763"/>
    <w:rsid w:val="00786037"/>
    <w:rsid w:val="0079223C"/>
    <w:rsid w:val="00792B5A"/>
    <w:rsid w:val="0079621A"/>
    <w:rsid w:val="007A0457"/>
    <w:rsid w:val="007A6BDE"/>
    <w:rsid w:val="007C00B9"/>
    <w:rsid w:val="007C083E"/>
    <w:rsid w:val="007C20E0"/>
    <w:rsid w:val="007C293E"/>
    <w:rsid w:val="007C303E"/>
    <w:rsid w:val="007C341B"/>
    <w:rsid w:val="007C4511"/>
    <w:rsid w:val="007C7DC5"/>
    <w:rsid w:val="007D2C5F"/>
    <w:rsid w:val="007D41A6"/>
    <w:rsid w:val="007D4214"/>
    <w:rsid w:val="007D4795"/>
    <w:rsid w:val="007E4985"/>
    <w:rsid w:val="007E7063"/>
    <w:rsid w:val="007F47A0"/>
    <w:rsid w:val="007F6C84"/>
    <w:rsid w:val="00800E56"/>
    <w:rsid w:val="00801573"/>
    <w:rsid w:val="00802B62"/>
    <w:rsid w:val="00811A16"/>
    <w:rsid w:val="008148D3"/>
    <w:rsid w:val="00815026"/>
    <w:rsid w:val="008216A8"/>
    <w:rsid w:val="008223D8"/>
    <w:rsid w:val="00824632"/>
    <w:rsid w:val="008308DE"/>
    <w:rsid w:val="0083395E"/>
    <w:rsid w:val="008462DF"/>
    <w:rsid w:val="00855298"/>
    <w:rsid w:val="00863BE9"/>
    <w:rsid w:val="008876F5"/>
    <w:rsid w:val="00887E48"/>
    <w:rsid w:val="008A7A07"/>
    <w:rsid w:val="008B0140"/>
    <w:rsid w:val="008B4215"/>
    <w:rsid w:val="008B4414"/>
    <w:rsid w:val="008B674F"/>
    <w:rsid w:val="008C1F73"/>
    <w:rsid w:val="008C2AA0"/>
    <w:rsid w:val="008C44D7"/>
    <w:rsid w:val="008C7F8D"/>
    <w:rsid w:val="008D02D1"/>
    <w:rsid w:val="008D37E9"/>
    <w:rsid w:val="008D3934"/>
    <w:rsid w:val="008E01DF"/>
    <w:rsid w:val="008E20F3"/>
    <w:rsid w:val="008E3269"/>
    <w:rsid w:val="008F4C8A"/>
    <w:rsid w:val="00903EBB"/>
    <w:rsid w:val="0090534D"/>
    <w:rsid w:val="009254A1"/>
    <w:rsid w:val="0093118A"/>
    <w:rsid w:val="00935CDD"/>
    <w:rsid w:val="0093665E"/>
    <w:rsid w:val="00944B87"/>
    <w:rsid w:val="009532D5"/>
    <w:rsid w:val="00953382"/>
    <w:rsid w:val="009557D8"/>
    <w:rsid w:val="00956FF3"/>
    <w:rsid w:val="00957103"/>
    <w:rsid w:val="00962376"/>
    <w:rsid w:val="009679C1"/>
    <w:rsid w:val="0097437A"/>
    <w:rsid w:val="009769E8"/>
    <w:rsid w:val="009776F4"/>
    <w:rsid w:val="00977C0F"/>
    <w:rsid w:val="009800E1"/>
    <w:rsid w:val="00984312"/>
    <w:rsid w:val="00991332"/>
    <w:rsid w:val="00991E5B"/>
    <w:rsid w:val="00997122"/>
    <w:rsid w:val="009A2E70"/>
    <w:rsid w:val="009A395D"/>
    <w:rsid w:val="009A42CB"/>
    <w:rsid w:val="009A4682"/>
    <w:rsid w:val="009C4525"/>
    <w:rsid w:val="009C5B13"/>
    <w:rsid w:val="009D00AE"/>
    <w:rsid w:val="009D6020"/>
    <w:rsid w:val="009E108A"/>
    <w:rsid w:val="009E31DD"/>
    <w:rsid w:val="009E42B1"/>
    <w:rsid w:val="00A01FD4"/>
    <w:rsid w:val="00A04A17"/>
    <w:rsid w:val="00A05A50"/>
    <w:rsid w:val="00A05D23"/>
    <w:rsid w:val="00A13A7B"/>
    <w:rsid w:val="00A31550"/>
    <w:rsid w:val="00A33441"/>
    <w:rsid w:val="00A41080"/>
    <w:rsid w:val="00A452AE"/>
    <w:rsid w:val="00A469CA"/>
    <w:rsid w:val="00A6381D"/>
    <w:rsid w:val="00A669FC"/>
    <w:rsid w:val="00A70EAA"/>
    <w:rsid w:val="00A74C07"/>
    <w:rsid w:val="00A82DC9"/>
    <w:rsid w:val="00A85408"/>
    <w:rsid w:val="00A939CD"/>
    <w:rsid w:val="00A948EC"/>
    <w:rsid w:val="00AC4148"/>
    <w:rsid w:val="00AC6CD1"/>
    <w:rsid w:val="00AD1FB5"/>
    <w:rsid w:val="00AD4F99"/>
    <w:rsid w:val="00AD571F"/>
    <w:rsid w:val="00AD6949"/>
    <w:rsid w:val="00AE5E58"/>
    <w:rsid w:val="00AF1615"/>
    <w:rsid w:val="00AF3550"/>
    <w:rsid w:val="00AF3E25"/>
    <w:rsid w:val="00B0018A"/>
    <w:rsid w:val="00B05A2F"/>
    <w:rsid w:val="00B130BC"/>
    <w:rsid w:val="00B21026"/>
    <w:rsid w:val="00B349C3"/>
    <w:rsid w:val="00B52250"/>
    <w:rsid w:val="00B531DD"/>
    <w:rsid w:val="00B539D3"/>
    <w:rsid w:val="00B57B59"/>
    <w:rsid w:val="00B6258B"/>
    <w:rsid w:val="00B6608C"/>
    <w:rsid w:val="00B77D50"/>
    <w:rsid w:val="00B807B8"/>
    <w:rsid w:val="00B808FC"/>
    <w:rsid w:val="00B8091E"/>
    <w:rsid w:val="00B815F1"/>
    <w:rsid w:val="00B90FEC"/>
    <w:rsid w:val="00B95368"/>
    <w:rsid w:val="00B9709C"/>
    <w:rsid w:val="00B97F95"/>
    <w:rsid w:val="00BA1F96"/>
    <w:rsid w:val="00BA281D"/>
    <w:rsid w:val="00BA582E"/>
    <w:rsid w:val="00BB0B9E"/>
    <w:rsid w:val="00BB22D0"/>
    <w:rsid w:val="00BC04FD"/>
    <w:rsid w:val="00BC3502"/>
    <w:rsid w:val="00BF0B11"/>
    <w:rsid w:val="00BF2089"/>
    <w:rsid w:val="00BF27C9"/>
    <w:rsid w:val="00BF2ABB"/>
    <w:rsid w:val="00BF37A7"/>
    <w:rsid w:val="00C006A6"/>
    <w:rsid w:val="00C01B79"/>
    <w:rsid w:val="00C04026"/>
    <w:rsid w:val="00C070DF"/>
    <w:rsid w:val="00C14D83"/>
    <w:rsid w:val="00C1622A"/>
    <w:rsid w:val="00C2213E"/>
    <w:rsid w:val="00C253B2"/>
    <w:rsid w:val="00C27DCA"/>
    <w:rsid w:val="00C3199B"/>
    <w:rsid w:val="00C372B8"/>
    <w:rsid w:val="00C41CAC"/>
    <w:rsid w:val="00C64DC1"/>
    <w:rsid w:val="00C653C8"/>
    <w:rsid w:val="00C709C2"/>
    <w:rsid w:val="00C76EEB"/>
    <w:rsid w:val="00C77B72"/>
    <w:rsid w:val="00C8370F"/>
    <w:rsid w:val="00C8521D"/>
    <w:rsid w:val="00C87264"/>
    <w:rsid w:val="00C87500"/>
    <w:rsid w:val="00CA019A"/>
    <w:rsid w:val="00CA19A9"/>
    <w:rsid w:val="00CA1A5C"/>
    <w:rsid w:val="00CA653C"/>
    <w:rsid w:val="00CA7A83"/>
    <w:rsid w:val="00CC0AB3"/>
    <w:rsid w:val="00CC487D"/>
    <w:rsid w:val="00CC738B"/>
    <w:rsid w:val="00CD101F"/>
    <w:rsid w:val="00CD4AF4"/>
    <w:rsid w:val="00CE0EFF"/>
    <w:rsid w:val="00CE4285"/>
    <w:rsid w:val="00CF2F81"/>
    <w:rsid w:val="00CF439F"/>
    <w:rsid w:val="00D07E84"/>
    <w:rsid w:val="00D10438"/>
    <w:rsid w:val="00D11F96"/>
    <w:rsid w:val="00D121F4"/>
    <w:rsid w:val="00D13F52"/>
    <w:rsid w:val="00D14DAC"/>
    <w:rsid w:val="00D229FC"/>
    <w:rsid w:val="00D2372A"/>
    <w:rsid w:val="00D25A32"/>
    <w:rsid w:val="00D33C50"/>
    <w:rsid w:val="00D438C1"/>
    <w:rsid w:val="00D576E0"/>
    <w:rsid w:val="00D615CC"/>
    <w:rsid w:val="00D622EE"/>
    <w:rsid w:val="00D62887"/>
    <w:rsid w:val="00D64F93"/>
    <w:rsid w:val="00D67AB8"/>
    <w:rsid w:val="00D74133"/>
    <w:rsid w:val="00D829E1"/>
    <w:rsid w:val="00D831E9"/>
    <w:rsid w:val="00D91D10"/>
    <w:rsid w:val="00DB7107"/>
    <w:rsid w:val="00DC38E2"/>
    <w:rsid w:val="00DC46AF"/>
    <w:rsid w:val="00DD0F78"/>
    <w:rsid w:val="00DD2A92"/>
    <w:rsid w:val="00DD618A"/>
    <w:rsid w:val="00DE0F89"/>
    <w:rsid w:val="00DE1FDE"/>
    <w:rsid w:val="00DE4953"/>
    <w:rsid w:val="00DE6A56"/>
    <w:rsid w:val="00DF07EF"/>
    <w:rsid w:val="00DF662E"/>
    <w:rsid w:val="00DF6EF6"/>
    <w:rsid w:val="00DF74A0"/>
    <w:rsid w:val="00E00171"/>
    <w:rsid w:val="00E0229B"/>
    <w:rsid w:val="00E12B22"/>
    <w:rsid w:val="00E12EC2"/>
    <w:rsid w:val="00E1414F"/>
    <w:rsid w:val="00E17411"/>
    <w:rsid w:val="00E21464"/>
    <w:rsid w:val="00E21B8F"/>
    <w:rsid w:val="00E259E6"/>
    <w:rsid w:val="00E32A54"/>
    <w:rsid w:val="00E41624"/>
    <w:rsid w:val="00E42927"/>
    <w:rsid w:val="00E43228"/>
    <w:rsid w:val="00E466ED"/>
    <w:rsid w:val="00E476FC"/>
    <w:rsid w:val="00E5461B"/>
    <w:rsid w:val="00E55DA2"/>
    <w:rsid w:val="00E56E6B"/>
    <w:rsid w:val="00E60896"/>
    <w:rsid w:val="00E6390F"/>
    <w:rsid w:val="00E71433"/>
    <w:rsid w:val="00E72759"/>
    <w:rsid w:val="00E845DC"/>
    <w:rsid w:val="00E945C6"/>
    <w:rsid w:val="00EC5C11"/>
    <w:rsid w:val="00EC6051"/>
    <w:rsid w:val="00ED0902"/>
    <w:rsid w:val="00ED2A8F"/>
    <w:rsid w:val="00ED792F"/>
    <w:rsid w:val="00EE34E4"/>
    <w:rsid w:val="00EF2EF8"/>
    <w:rsid w:val="00F046FF"/>
    <w:rsid w:val="00F06A71"/>
    <w:rsid w:val="00F1387B"/>
    <w:rsid w:val="00F15424"/>
    <w:rsid w:val="00F32EA6"/>
    <w:rsid w:val="00F343E9"/>
    <w:rsid w:val="00F367B9"/>
    <w:rsid w:val="00F407AF"/>
    <w:rsid w:val="00F41B5A"/>
    <w:rsid w:val="00F50D04"/>
    <w:rsid w:val="00F51216"/>
    <w:rsid w:val="00F544DA"/>
    <w:rsid w:val="00F57C11"/>
    <w:rsid w:val="00F710ED"/>
    <w:rsid w:val="00F75791"/>
    <w:rsid w:val="00F8153A"/>
    <w:rsid w:val="00F82242"/>
    <w:rsid w:val="00F876D8"/>
    <w:rsid w:val="00FA0E9C"/>
    <w:rsid w:val="00FA1C54"/>
    <w:rsid w:val="00FA4420"/>
    <w:rsid w:val="00FA511B"/>
    <w:rsid w:val="00FA61E8"/>
    <w:rsid w:val="00FB3277"/>
    <w:rsid w:val="00FB7946"/>
    <w:rsid w:val="00FB7DE3"/>
    <w:rsid w:val="00FC04A5"/>
    <w:rsid w:val="00FC1A2E"/>
    <w:rsid w:val="00FC3C12"/>
    <w:rsid w:val="00FC5D29"/>
    <w:rsid w:val="00FD2D68"/>
    <w:rsid w:val="00FE000D"/>
    <w:rsid w:val="00FF605C"/>
    <w:rsid w:val="0242AD5F"/>
    <w:rsid w:val="03F5DFAB"/>
    <w:rsid w:val="03FA2DF3"/>
    <w:rsid w:val="0575CD90"/>
    <w:rsid w:val="07248B0B"/>
    <w:rsid w:val="096C3DC3"/>
    <w:rsid w:val="099CBA52"/>
    <w:rsid w:val="0A44DBEE"/>
    <w:rsid w:val="0AC7221D"/>
    <w:rsid w:val="0AF3CD2D"/>
    <w:rsid w:val="0B70853A"/>
    <w:rsid w:val="0D46719E"/>
    <w:rsid w:val="0DB595EC"/>
    <w:rsid w:val="0E684F42"/>
    <w:rsid w:val="0EFD82EC"/>
    <w:rsid w:val="0FAD9BC9"/>
    <w:rsid w:val="10320344"/>
    <w:rsid w:val="118A0777"/>
    <w:rsid w:val="120EAB38"/>
    <w:rsid w:val="1283FDCB"/>
    <w:rsid w:val="1687328E"/>
    <w:rsid w:val="17BB8BED"/>
    <w:rsid w:val="185398FB"/>
    <w:rsid w:val="18E8800B"/>
    <w:rsid w:val="19696053"/>
    <w:rsid w:val="1B44730B"/>
    <w:rsid w:val="1F10EDC3"/>
    <w:rsid w:val="1FF550D2"/>
    <w:rsid w:val="20B55CA9"/>
    <w:rsid w:val="25117DF8"/>
    <w:rsid w:val="279C4C8C"/>
    <w:rsid w:val="2819AE37"/>
    <w:rsid w:val="284E51E4"/>
    <w:rsid w:val="29837078"/>
    <w:rsid w:val="29B5DB02"/>
    <w:rsid w:val="29E5D280"/>
    <w:rsid w:val="2A0A4434"/>
    <w:rsid w:val="2ABFF53B"/>
    <w:rsid w:val="2BA997C9"/>
    <w:rsid w:val="2C49B59D"/>
    <w:rsid w:val="2C735A6A"/>
    <w:rsid w:val="2D268164"/>
    <w:rsid w:val="2D9C691B"/>
    <w:rsid w:val="2DC3BAAB"/>
    <w:rsid w:val="2EC51396"/>
    <w:rsid w:val="30A2F30F"/>
    <w:rsid w:val="315FCF5B"/>
    <w:rsid w:val="31EF0F38"/>
    <w:rsid w:val="324403EA"/>
    <w:rsid w:val="3291BA6F"/>
    <w:rsid w:val="33FA93AE"/>
    <w:rsid w:val="341A28BD"/>
    <w:rsid w:val="347EF42C"/>
    <w:rsid w:val="354F5C6F"/>
    <w:rsid w:val="3813274A"/>
    <w:rsid w:val="38E9A126"/>
    <w:rsid w:val="39299AD8"/>
    <w:rsid w:val="39ED74C6"/>
    <w:rsid w:val="3A52BD00"/>
    <w:rsid w:val="3A7EBF67"/>
    <w:rsid w:val="3BE81682"/>
    <w:rsid w:val="3D5DE97C"/>
    <w:rsid w:val="3E772CD1"/>
    <w:rsid w:val="3F6823DE"/>
    <w:rsid w:val="409C8A5A"/>
    <w:rsid w:val="43A0E166"/>
    <w:rsid w:val="462F8D8B"/>
    <w:rsid w:val="46467711"/>
    <w:rsid w:val="470D855B"/>
    <w:rsid w:val="4A6E02C5"/>
    <w:rsid w:val="4A83D141"/>
    <w:rsid w:val="4AFEB713"/>
    <w:rsid w:val="4D0A5BE5"/>
    <w:rsid w:val="4DFECD73"/>
    <w:rsid w:val="4FB00DCB"/>
    <w:rsid w:val="4FF43435"/>
    <w:rsid w:val="5088E3C2"/>
    <w:rsid w:val="510F6835"/>
    <w:rsid w:val="51FB198E"/>
    <w:rsid w:val="53B704B5"/>
    <w:rsid w:val="53F307E7"/>
    <w:rsid w:val="54CBF4F8"/>
    <w:rsid w:val="54F95602"/>
    <w:rsid w:val="565A4F94"/>
    <w:rsid w:val="57C2CCF0"/>
    <w:rsid w:val="581A4D13"/>
    <w:rsid w:val="5A1C6850"/>
    <w:rsid w:val="5AA5FC5C"/>
    <w:rsid w:val="5AFF8A09"/>
    <w:rsid w:val="5D864918"/>
    <w:rsid w:val="5E6EE80D"/>
    <w:rsid w:val="60798E86"/>
    <w:rsid w:val="617CF3B0"/>
    <w:rsid w:val="629D27AC"/>
    <w:rsid w:val="6687BBFB"/>
    <w:rsid w:val="696C2376"/>
    <w:rsid w:val="6B18DE4F"/>
    <w:rsid w:val="6C8319AA"/>
    <w:rsid w:val="712B9638"/>
    <w:rsid w:val="7333DCB7"/>
    <w:rsid w:val="73950CF1"/>
    <w:rsid w:val="755A7E52"/>
    <w:rsid w:val="785D0299"/>
    <w:rsid w:val="78F94296"/>
    <w:rsid w:val="79A5D719"/>
    <w:rsid w:val="7ACD3948"/>
    <w:rsid w:val="7CC6E0AB"/>
    <w:rsid w:val="7D580745"/>
    <w:rsid w:val="7E68C7B0"/>
    <w:rsid w:val="7F071CFA"/>
    <w:rsid w:val="7F255205"/>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36FAB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3CFB"/>
    <w:pPr>
      <w:spacing w:line="278" w:lineRule="auto"/>
    </w:pPr>
    <w:rPr>
      <w:sz w:val="24"/>
      <w:szCs w:val="24"/>
    </w:rPr>
  </w:style>
  <w:style w:type="paragraph" w:styleId="Heading1">
    <w:name w:val="heading 1"/>
    <w:basedOn w:val="Normal"/>
    <w:next w:val="Normal"/>
    <w:link w:val="Heading1Char"/>
    <w:uiPriority w:val="9"/>
    <w:qFormat/>
    <w:rsid w:val="00802B6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02B6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02B6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02B6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02B6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02B6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02B6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02B6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02B6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02B6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02B6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02B6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02B6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02B6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02B6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02B6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02B6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02B62"/>
    <w:rPr>
      <w:rFonts w:eastAsiaTheme="majorEastAsia" w:cstheme="majorBidi"/>
      <w:color w:val="272727" w:themeColor="text1" w:themeTint="D8"/>
    </w:rPr>
  </w:style>
  <w:style w:type="paragraph" w:styleId="Title">
    <w:name w:val="Title"/>
    <w:basedOn w:val="Normal"/>
    <w:next w:val="Normal"/>
    <w:link w:val="TitleChar"/>
    <w:uiPriority w:val="10"/>
    <w:qFormat/>
    <w:rsid w:val="00802B6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02B6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02B6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02B6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02B62"/>
    <w:pPr>
      <w:spacing w:before="160"/>
      <w:jc w:val="center"/>
    </w:pPr>
    <w:rPr>
      <w:i/>
      <w:iCs/>
      <w:color w:val="404040" w:themeColor="text1" w:themeTint="BF"/>
    </w:rPr>
  </w:style>
  <w:style w:type="character" w:customStyle="1" w:styleId="QuoteChar">
    <w:name w:val="Quote Char"/>
    <w:basedOn w:val="DefaultParagraphFont"/>
    <w:link w:val="Quote"/>
    <w:uiPriority w:val="29"/>
    <w:rsid w:val="00802B62"/>
    <w:rPr>
      <w:i/>
      <w:iCs/>
      <w:color w:val="404040" w:themeColor="text1" w:themeTint="BF"/>
    </w:rPr>
  </w:style>
  <w:style w:type="paragraph" w:styleId="ListParagraph">
    <w:name w:val="List Paragraph"/>
    <w:basedOn w:val="Normal"/>
    <w:link w:val="ListParagraphChar"/>
    <w:uiPriority w:val="34"/>
    <w:qFormat/>
    <w:rsid w:val="00802B62"/>
    <w:pPr>
      <w:ind w:left="720"/>
      <w:contextualSpacing/>
    </w:pPr>
  </w:style>
  <w:style w:type="character" w:styleId="IntenseEmphasis">
    <w:name w:val="Intense Emphasis"/>
    <w:basedOn w:val="DefaultParagraphFont"/>
    <w:uiPriority w:val="21"/>
    <w:qFormat/>
    <w:rsid w:val="00802B62"/>
    <w:rPr>
      <w:i/>
      <w:iCs/>
      <w:color w:val="0F4761" w:themeColor="accent1" w:themeShade="BF"/>
    </w:rPr>
  </w:style>
  <w:style w:type="paragraph" w:styleId="IntenseQuote">
    <w:name w:val="Intense Quote"/>
    <w:basedOn w:val="Normal"/>
    <w:next w:val="Normal"/>
    <w:link w:val="IntenseQuoteChar"/>
    <w:uiPriority w:val="30"/>
    <w:qFormat/>
    <w:rsid w:val="00802B6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02B62"/>
    <w:rPr>
      <w:i/>
      <w:iCs/>
      <w:color w:val="0F4761" w:themeColor="accent1" w:themeShade="BF"/>
    </w:rPr>
  </w:style>
  <w:style w:type="character" w:styleId="IntenseReference">
    <w:name w:val="Intense Reference"/>
    <w:basedOn w:val="DefaultParagraphFont"/>
    <w:uiPriority w:val="32"/>
    <w:qFormat/>
    <w:rsid w:val="00802B62"/>
    <w:rPr>
      <w:b/>
      <w:bCs/>
      <w:smallCaps/>
      <w:color w:val="0F4761" w:themeColor="accent1" w:themeShade="BF"/>
      <w:spacing w:val="5"/>
    </w:rPr>
  </w:style>
  <w:style w:type="character" w:styleId="Emphasis">
    <w:name w:val="Emphasis"/>
    <w:basedOn w:val="DefaultParagraphFont"/>
    <w:uiPriority w:val="20"/>
    <w:qFormat/>
    <w:rsid w:val="00802B62"/>
    <w:rPr>
      <w:i/>
      <w:iCs/>
    </w:rPr>
  </w:style>
  <w:style w:type="character" w:styleId="Hyperlink">
    <w:name w:val="Hyperlink"/>
    <w:basedOn w:val="DefaultParagraphFont"/>
    <w:uiPriority w:val="99"/>
    <w:unhideWhenUsed/>
    <w:rsid w:val="00802B62"/>
    <w:rPr>
      <w:color w:val="467886" w:themeColor="hyperlink"/>
      <w:u w:val="single"/>
    </w:rPr>
  </w:style>
  <w:style w:type="character" w:styleId="CommentReference">
    <w:name w:val="annotation reference"/>
    <w:basedOn w:val="DefaultParagraphFont"/>
    <w:uiPriority w:val="99"/>
    <w:semiHidden/>
    <w:unhideWhenUsed/>
    <w:rsid w:val="00802B62"/>
    <w:rPr>
      <w:sz w:val="16"/>
      <w:szCs w:val="16"/>
    </w:rPr>
  </w:style>
  <w:style w:type="paragraph" w:styleId="CommentText">
    <w:name w:val="annotation text"/>
    <w:basedOn w:val="Normal"/>
    <w:link w:val="CommentTextChar"/>
    <w:uiPriority w:val="99"/>
    <w:unhideWhenUsed/>
    <w:rsid w:val="00802B62"/>
    <w:pPr>
      <w:spacing w:after="200" w:line="240" w:lineRule="auto"/>
    </w:pPr>
    <w:rPr>
      <w:kern w:val="0"/>
      <w:sz w:val="20"/>
      <w:szCs w:val="20"/>
    </w:rPr>
  </w:style>
  <w:style w:type="character" w:customStyle="1" w:styleId="CommentTextChar">
    <w:name w:val="Comment Text Char"/>
    <w:basedOn w:val="DefaultParagraphFont"/>
    <w:link w:val="CommentText"/>
    <w:uiPriority w:val="99"/>
    <w:rsid w:val="00802B62"/>
    <w:rPr>
      <w:kern w:val="0"/>
      <w:sz w:val="20"/>
      <w:szCs w:val="20"/>
    </w:rPr>
  </w:style>
  <w:style w:type="paragraph" w:styleId="Header">
    <w:name w:val="header"/>
    <w:basedOn w:val="Normal"/>
    <w:link w:val="HeaderChar"/>
    <w:uiPriority w:val="99"/>
    <w:unhideWhenUsed/>
    <w:rsid w:val="00802B62"/>
    <w:pPr>
      <w:tabs>
        <w:tab w:val="center" w:pos="4513"/>
        <w:tab w:val="right" w:pos="9026"/>
      </w:tabs>
      <w:spacing w:after="0" w:line="240" w:lineRule="auto"/>
    </w:pPr>
  </w:style>
  <w:style w:type="character" w:customStyle="1" w:styleId="HeaderChar">
    <w:name w:val="Header Char"/>
    <w:basedOn w:val="DefaultParagraphFont"/>
    <w:link w:val="Header"/>
    <w:uiPriority w:val="99"/>
    <w:rsid w:val="00802B62"/>
    <w:rPr>
      <w:sz w:val="24"/>
      <w:szCs w:val="24"/>
    </w:rPr>
  </w:style>
  <w:style w:type="paragraph" w:styleId="Footer">
    <w:name w:val="footer"/>
    <w:basedOn w:val="Normal"/>
    <w:link w:val="FooterChar"/>
    <w:uiPriority w:val="99"/>
    <w:unhideWhenUsed/>
    <w:rsid w:val="00802B62"/>
    <w:pPr>
      <w:tabs>
        <w:tab w:val="center" w:pos="4513"/>
        <w:tab w:val="right" w:pos="9026"/>
      </w:tabs>
      <w:spacing w:after="0" w:line="240" w:lineRule="auto"/>
    </w:pPr>
  </w:style>
  <w:style w:type="character" w:customStyle="1" w:styleId="FooterChar">
    <w:name w:val="Footer Char"/>
    <w:basedOn w:val="DefaultParagraphFont"/>
    <w:link w:val="Footer"/>
    <w:uiPriority w:val="99"/>
    <w:rsid w:val="00802B62"/>
    <w:rPr>
      <w:sz w:val="24"/>
      <w:szCs w:val="24"/>
    </w:rPr>
  </w:style>
  <w:style w:type="character" w:styleId="UnresolvedMention">
    <w:name w:val="Unresolved Mention"/>
    <w:basedOn w:val="DefaultParagraphFont"/>
    <w:uiPriority w:val="99"/>
    <w:semiHidden/>
    <w:unhideWhenUsed/>
    <w:rsid w:val="00273959"/>
    <w:rPr>
      <w:color w:val="605E5C"/>
      <w:shd w:val="clear" w:color="auto" w:fill="E1DFDD"/>
    </w:rPr>
  </w:style>
  <w:style w:type="paragraph" w:styleId="BodyText">
    <w:name w:val="Body Text"/>
    <w:basedOn w:val="Normal"/>
    <w:link w:val="BodyTextChar"/>
    <w:rsid w:val="00352D89"/>
    <w:pPr>
      <w:spacing w:after="120" w:line="240" w:lineRule="auto"/>
    </w:pPr>
    <w:rPr>
      <w:rFonts w:ascii="CG Times (W1)" w:eastAsia="Times New Roman" w:hAnsi="CG Times (W1)" w:cs="Times New Roman"/>
      <w:kern w:val="0"/>
      <w:szCs w:val="20"/>
      <w14:ligatures w14:val="none"/>
    </w:rPr>
  </w:style>
  <w:style w:type="character" w:customStyle="1" w:styleId="BodyTextChar">
    <w:name w:val="Body Text Char"/>
    <w:basedOn w:val="DefaultParagraphFont"/>
    <w:link w:val="BodyText"/>
    <w:rsid w:val="00352D89"/>
    <w:rPr>
      <w:rFonts w:ascii="CG Times (W1)" w:eastAsia="Times New Roman" w:hAnsi="CG Times (W1)" w:cs="Times New Roman"/>
      <w:kern w:val="0"/>
      <w:sz w:val="24"/>
      <w:szCs w:val="20"/>
      <w14:ligatures w14:val="none"/>
    </w:rPr>
  </w:style>
  <w:style w:type="character" w:customStyle="1" w:styleId="ListParagraphChar">
    <w:name w:val="List Paragraph Char"/>
    <w:link w:val="ListParagraph"/>
    <w:uiPriority w:val="34"/>
    <w:locked/>
    <w:rsid w:val="00352D89"/>
    <w:rPr>
      <w:sz w:val="24"/>
      <w:szCs w:val="24"/>
    </w:rPr>
  </w:style>
  <w:style w:type="paragraph" w:customStyle="1" w:styleId="DotPoint">
    <w:name w:val="Dot Point"/>
    <w:basedOn w:val="ListParagraph"/>
    <w:qFormat/>
    <w:rsid w:val="00650681"/>
    <w:pPr>
      <w:numPr>
        <w:numId w:val="1"/>
      </w:numPr>
      <w:tabs>
        <w:tab w:val="num" w:pos="360"/>
      </w:tabs>
      <w:suppressAutoHyphens/>
      <w:spacing w:after="240" w:line="240" w:lineRule="auto"/>
      <w:ind w:left="720" w:firstLine="0"/>
    </w:pPr>
    <w:rPr>
      <w:rFonts w:ascii="Calibri" w:eastAsia="Times New Roman" w:hAnsi="Calibri" w:cs="Times New Roman"/>
      <w:kern w:val="0"/>
      <w:szCs w:val="20"/>
      <w:lang w:eastAsia="en-AU"/>
      <w14:ligatures w14:val="none"/>
    </w:rPr>
  </w:style>
  <w:style w:type="paragraph" w:customStyle="1" w:styleId="SubdotPoint">
    <w:name w:val="Subdot Point"/>
    <w:basedOn w:val="ListParagraph"/>
    <w:qFormat/>
    <w:rsid w:val="00650681"/>
    <w:pPr>
      <w:numPr>
        <w:ilvl w:val="1"/>
        <w:numId w:val="1"/>
      </w:numPr>
      <w:tabs>
        <w:tab w:val="num" w:pos="360"/>
      </w:tabs>
      <w:suppressAutoHyphens/>
      <w:spacing w:after="240" w:line="240" w:lineRule="auto"/>
      <w:ind w:left="720" w:firstLine="0"/>
    </w:pPr>
    <w:rPr>
      <w:rFonts w:ascii="Calibri" w:eastAsia="Times New Roman" w:hAnsi="Calibri" w:cs="Times New Roman"/>
      <w:kern w:val="0"/>
      <w:szCs w:val="20"/>
      <w:lang w:eastAsia="en-AU"/>
      <w14:ligatures w14:val="none"/>
    </w:rPr>
  </w:style>
  <w:style w:type="paragraph" w:styleId="Revision">
    <w:name w:val="Revision"/>
    <w:hidden/>
    <w:uiPriority w:val="99"/>
    <w:semiHidden/>
    <w:rsid w:val="00C8521D"/>
    <w:pPr>
      <w:spacing w:after="0" w:line="240" w:lineRule="auto"/>
    </w:pPr>
    <w:rPr>
      <w:sz w:val="24"/>
      <w:szCs w:val="24"/>
    </w:rPr>
  </w:style>
  <w:style w:type="paragraph" w:styleId="CommentSubject">
    <w:name w:val="annotation subject"/>
    <w:basedOn w:val="CommentText"/>
    <w:next w:val="CommentText"/>
    <w:link w:val="CommentSubjectChar"/>
    <w:uiPriority w:val="99"/>
    <w:semiHidden/>
    <w:unhideWhenUsed/>
    <w:rsid w:val="00A33441"/>
    <w:pPr>
      <w:spacing w:after="160"/>
    </w:pPr>
    <w:rPr>
      <w:b/>
      <w:bCs/>
      <w:kern w:val="2"/>
    </w:rPr>
  </w:style>
  <w:style w:type="character" w:customStyle="1" w:styleId="CommentSubjectChar">
    <w:name w:val="Comment Subject Char"/>
    <w:basedOn w:val="CommentTextChar"/>
    <w:link w:val="CommentSubject"/>
    <w:uiPriority w:val="99"/>
    <w:semiHidden/>
    <w:rsid w:val="00A33441"/>
    <w:rPr>
      <w:b/>
      <w:bCs/>
      <w:kern w:val="0"/>
      <w:sz w:val="20"/>
      <w:szCs w:val="20"/>
    </w:rPr>
  </w:style>
  <w:style w:type="paragraph" w:customStyle="1" w:styleId="paragraph">
    <w:name w:val="paragraph"/>
    <w:basedOn w:val="Normal"/>
    <w:rsid w:val="008B4414"/>
    <w:pPr>
      <w:spacing w:before="100" w:beforeAutospacing="1" w:after="100" w:afterAutospacing="1" w:line="240" w:lineRule="auto"/>
    </w:pPr>
    <w:rPr>
      <w:rFonts w:ascii="Times New Roman" w:eastAsia="Times New Roman" w:hAnsi="Times New Roman" w:cs="Times New Roman"/>
      <w:kern w:val="0"/>
      <w:lang w:eastAsia="en-AU"/>
      <w14:ligatures w14:val="none"/>
    </w:rPr>
  </w:style>
  <w:style w:type="character" w:customStyle="1" w:styleId="normaltextrun">
    <w:name w:val="normaltextrun"/>
    <w:basedOn w:val="DefaultParagraphFont"/>
    <w:rsid w:val="008B4414"/>
  </w:style>
  <w:style w:type="character" w:customStyle="1" w:styleId="eop">
    <w:name w:val="eop"/>
    <w:basedOn w:val="DefaultParagraphFont"/>
    <w:rsid w:val="008B4414"/>
  </w:style>
  <w:style w:type="character" w:customStyle="1" w:styleId="tabchar">
    <w:name w:val="tabchar"/>
    <w:basedOn w:val="DefaultParagraphFont"/>
    <w:rsid w:val="008B44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8132430">
      <w:bodyDiv w:val="1"/>
      <w:marLeft w:val="0"/>
      <w:marRight w:val="0"/>
      <w:marTop w:val="0"/>
      <w:marBottom w:val="0"/>
      <w:divBdr>
        <w:top w:val="none" w:sz="0" w:space="0" w:color="auto"/>
        <w:left w:val="none" w:sz="0" w:space="0" w:color="auto"/>
        <w:bottom w:val="none" w:sz="0" w:space="0" w:color="auto"/>
        <w:right w:val="none" w:sz="0" w:space="0" w:color="auto"/>
      </w:divBdr>
      <w:divsChild>
        <w:div w:id="79986060">
          <w:marLeft w:val="0"/>
          <w:marRight w:val="0"/>
          <w:marTop w:val="0"/>
          <w:marBottom w:val="0"/>
          <w:divBdr>
            <w:top w:val="none" w:sz="0" w:space="0" w:color="auto"/>
            <w:left w:val="none" w:sz="0" w:space="0" w:color="auto"/>
            <w:bottom w:val="none" w:sz="0" w:space="0" w:color="auto"/>
            <w:right w:val="none" w:sz="0" w:space="0" w:color="auto"/>
          </w:divBdr>
        </w:div>
        <w:div w:id="353962445">
          <w:marLeft w:val="0"/>
          <w:marRight w:val="0"/>
          <w:marTop w:val="0"/>
          <w:marBottom w:val="0"/>
          <w:divBdr>
            <w:top w:val="none" w:sz="0" w:space="0" w:color="auto"/>
            <w:left w:val="none" w:sz="0" w:space="0" w:color="auto"/>
            <w:bottom w:val="none" w:sz="0" w:space="0" w:color="auto"/>
            <w:right w:val="none" w:sz="0" w:space="0" w:color="auto"/>
          </w:divBdr>
        </w:div>
        <w:div w:id="943027997">
          <w:marLeft w:val="0"/>
          <w:marRight w:val="0"/>
          <w:marTop w:val="0"/>
          <w:marBottom w:val="0"/>
          <w:divBdr>
            <w:top w:val="none" w:sz="0" w:space="0" w:color="auto"/>
            <w:left w:val="none" w:sz="0" w:space="0" w:color="auto"/>
            <w:bottom w:val="none" w:sz="0" w:space="0" w:color="auto"/>
            <w:right w:val="none" w:sz="0" w:space="0" w:color="auto"/>
          </w:divBdr>
        </w:div>
        <w:div w:id="1053622521">
          <w:marLeft w:val="0"/>
          <w:marRight w:val="0"/>
          <w:marTop w:val="0"/>
          <w:marBottom w:val="0"/>
          <w:divBdr>
            <w:top w:val="none" w:sz="0" w:space="0" w:color="auto"/>
            <w:left w:val="none" w:sz="0" w:space="0" w:color="auto"/>
            <w:bottom w:val="none" w:sz="0" w:space="0" w:color="auto"/>
            <w:right w:val="none" w:sz="0" w:space="0" w:color="auto"/>
          </w:divBdr>
        </w:div>
        <w:div w:id="1255433421">
          <w:marLeft w:val="0"/>
          <w:marRight w:val="0"/>
          <w:marTop w:val="0"/>
          <w:marBottom w:val="0"/>
          <w:divBdr>
            <w:top w:val="none" w:sz="0" w:space="0" w:color="auto"/>
            <w:left w:val="none" w:sz="0" w:space="0" w:color="auto"/>
            <w:bottom w:val="none" w:sz="0" w:space="0" w:color="auto"/>
            <w:right w:val="none" w:sz="0" w:space="0" w:color="auto"/>
          </w:divBdr>
        </w:div>
        <w:div w:id="1566643259">
          <w:marLeft w:val="0"/>
          <w:marRight w:val="0"/>
          <w:marTop w:val="0"/>
          <w:marBottom w:val="0"/>
          <w:divBdr>
            <w:top w:val="none" w:sz="0" w:space="0" w:color="auto"/>
            <w:left w:val="none" w:sz="0" w:space="0" w:color="auto"/>
            <w:bottom w:val="none" w:sz="0" w:space="0" w:color="auto"/>
            <w:right w:val="none" w:sz="0" w:space="0" w:color="auto"/>
          </w:divBdr>
        </w:div>
      </w:divsChild>
    </w:div>
    <w:div w:id="521362339">
      <w:bodyDiv w:val="1"/>
      <w:marLeft w:val="0"/>
      <w:marRight w:val="0"/>
      <w:marTop w:val="0"/>
      <w:marBottom w:val="0"/>
      <w:divBdr>
        <w:top w:val="none" w:sz="0" w:space="0" w:color="auto"/>
        <w:left w:val="none" w:sz="0" w:space="0" w:color="auto"/>
        <w:bottom w:val="none" w:sz="0" w:space="0" w:color="auto"/>
        <w:right w:val="none" w:sz="0" w:space="0" w:color="auto"/>
      </w:divBdr>
      <w:divsChild>
        <w:div w:id="553930411">
          <w:marLeft w:val="0"/>
          <w:marRight w:val="0"/>
          <w:marTop w:val="0"/>
          <w:marBottom w:val="0"/>
          <w:divBdr>
            <w:top w:val="none" w:sz="0" w:space="0" w:color="auto"/>
            <w:left w:val="none" w:sz="0" w:space="0" w:color="auto"/>
            <w:bottom w:val="none" w:sz="0" w:space="0" w:color="auto"/>
            <w:right w:val="none" w:sz="0" w:space="0" w:color="auto"/>
          </w:divBdr>
        </w:div>
        <w:div w:id="1377511724">
          <w:marLeft w:val="0"/>
          <w:marRight w:val="0"/>
          <w:marTop w:val="0"/>
          <w:marBottom w:val="0"/>
          <w:divBdr>
            <w:top w:val="none" w:sz="0" w:space="0" w:color="auto"/>
            <w:left w:val="none" w:sz="0" w:space="0" w:color="auto"/>
            <w:bottom w:val="none" w:sz="0" w:space="0" w:color="auto"/>
            <w:right w:val="none" w:sz="0" w:space="0" w:color="auto"/>
          </w:divBdr>
        </w:div>
        <w:div w:id="1656061239">
          <w:marLeft w:val="0"/>
          <w:marRight w:val="0"/>
          <w:marTop w:val="0"/>
          <w:marBottom w:val="0"/>
          <w:divBdr>
            <w:top w:val="none" w:sz="0" w:space="0" w:color="auto"/>
            <w:left w:val="none" w:sz="0" w:space="0" w:color="auto"/>
            <w:bottom w:val="none" w:sz="0" w:space="0" w:color="auto"/>
            <w:right w:val="none" w:sz="0" w:space="0" w:color="auto"/>
          </w:divBdr>
        </w:div>
      </w:divsChild>
    </w:div>
    <w:div w:id="641619945">
      <w:bodyDiv w:val="1"/>
      <w:marLeft w:val="0"/>
      <w:marRight w:val="0"/>
      <w:marTop w:val="0"/>
      <w:marBottom w:val="0"/>
      <w:divBdr>
        <w:top w:val="none" w:sz="0" w:space="0" w:color="auto"/>
        <w:left w:val="none" w:sz="0" w:space="0" w:color="auto"/>
        <w:bottom w:val="none" w:sz="0" w:space="0" w:color="auto"/>
        <w:right w:val="none" w:sz="0" w:space="0" w:color="auto"/>
      </w:divBdr>
      <w:divsChild>
        <w:div w:id="1170027797">
          <w:marLeft w:val="0"/>
          <w:marRight w:val="0"/>
          <w:marTop w:val="0"/>
          <w:marBottom w:val="0"/>
          <w:divBdr>
            <w:top w:val="none" w:sz="0" w:space="0" w:color="auto"/>
            <w:left w:val="none" w:sz="0" w:space="0" w:color="auto"/>
            <w:bottom w:val="none" w:sz="0" w:space="0" w:color="auto"/>
            <w:right w:val="none" w:sz="0" w:space="0" w:color="auto"/>
          </w:divBdr>
          <w:divsChild>
            <w:div w:id="1018389808">
              <w:marLeft w:val="0"/>
              <w:marRight w:val="0"/>
              <w:marTop w:val="0"/>
              <w:marBottom w:val="0"/>
              <w:divBdr>
                <w:top w:val="none" w:sz="0" w:space="0" w:color="auto"/>
                <w:left w:val="none" w:sz="0" w:space="0" w:color="auto"/>
                <w:bottom w:val="none" w:sz="0" w:space="0" w:color="auto"/>
                <w:right w:val="none" w:sz="0" w:space="0" w:color="auto"/>
              </w:divBdr>
            </w:div>
            <w:div w:id="1023635249">
              <w:marLeft w:val="0"/>
              <w:marRight w:val="0"/>
              <w:marTop w:val="0"/>
              <w:marBottom w:val="0"/>
              <w:divBdr>
                <w:top w:val="none" w:sz="0" w:space="0" w:color="auto"/>
                <w:left w:val="none" w:sz="0" w:space="0" w:color="auto"/>
                <w:bottom w:val="none" w:sz="0" w:space="0" w:color="auto"/>
                <w:right w:val="none" w:sz="0" w:space="0" w:color="auto"/>
              </w:divBdr>
            </w:div>
            <w:div w:id="1273055198">
              <w:marLeft w:val="0"/>
              <w:marRight w:val="0"/>
              <w:marTop w:val="0"/>
              <w:marBottom w:val="0"/>
              <w:divBdr>
                <w:top w:val="none" w:sz="0" w:space="0" w:color="auto"/>
                <w:left w:val="none" w:sz="0" w:space="0" w:color="auto"/>
                <w:bottom w:val="none" w:sz="0" w:space="0" w:color="auto"/>
                <w:right w:val="none" w:sz="0" w:space="0" w:color="auto"/>
              </w:divBdr>
            </w:div>
            <w:div w:id="1795710554">
              <w:marLeft w:val="0"/>
              <w:marRight w:val="0"/>
              <w:marTop w:val="0"/>
              <w:marBottom w:val="0"/>
              <w:divBdr>
                <w:top w:val="none" w:sz="0" w:space="0" w:color="auto"/>
                <w:left w:val="none" w:sz="0" w:space="0" w:color="auto"/>
                <w:bottom w:val="none" w:sz="0" w:space="0" w:color="auto"/>
                <w:right w:val="none" w:sz="0" w:space="0" w:color="auto"/>
              </w:divBdr>
            </w:div>
            <w:div w:id="1880975654">
              <w:marLeft w:val="0"/>
              <w:marRight w:val="0"/>
              <w:marTop w:val="0"/>
              <w:marBottom w:val="0"/>
              <w:divBdr>
                <w:top w:val="none" w:sz="0" w:space="0" w:color="auto"/>
                <w:left w:val="none" w:sz="0" w:space="0" w:color="auto"/>
                <w:bottom w:val="none" w:sz="0" w:space="0" w:color="auto"/>
                <w:right w:val="none" w:sz="0" w:space="0" w:color="auto"/>
              </w:divBdr>
            </w:div>
            <w:div w:id="1949045312">
              <w:marLeft w:val="0"/>
              <w:marRight w:val="0"/>
              <w:marTop w:val="0"/>
              <w:marBottom w:val="0"/>
              <w:divBdr>
                <w:top w:val="none" w:sz="0" w:space="0" w:color="auto"/>
                <w:left w:val="none" w:sz="0" w:space="0" w:color="auto"/>
                <w:bottom w:val="none" w:sz="0" w:space="0" w:color="auto"/>
                <w:right w:val="none" w:sz="0" w:space="0" w:color="auto"/>
              </w:divBdr>
            </w:div>
          </w:divsChild>
        </w:div>
        <w:div w:id="1999847670">
          <w:marLeft w:val="0"/>
          <w:marRight w:val="0"/>
          <w:marTop w:val="0"/>
          <w:marBottom w:val="0"/>
          <w:divBdr>
            <w:top w:val="none" w:sz="0" w:space="0" w:color="auto"/>
            <w:left w:val="none" w:sz="0" w:space="0" w:color="auto"/>
            <w:bottom w:val="none" w:sz="0" w:space="0" w:color="auto"/>
            <w:right w:val="none" w:sz="0" w:space="0" w:color="auto"/>
          </w:divBdr>
          <w:divsChild>
            <w:div w:id="178522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2935483">
      <w:bodyDiv w:val="1"/>
      <w:marLeft w:val="0"/>
      <w:marRight w:val="0"/>
      <w:marTop w:val="0"/>
      <w:marBottom w:val="0"/>
      <w:divBdr>
        <w:top w:val="none" w:sz="0" w:space="0" w:color="auto"/>
        <w:left w:val="none" w:sz="0" w:space="0" w:color="auto"/>
        <w:bottom w:val="none" w:sz="0" w:space="0" w:color="auto"/>
        <w:right w:val="none" w:sz="0" w:space="0" w:color="auto"/>
      </w:divBdr>
      <w:divsChild>
        <w:div w:id="532353508">
          <w:marLeft w:val="0"/>
          <w:marRight w:val="0"/>
          <w:marTop w:val="0"/>
          <w:marBottom w:val="0"/>
          <w:divBdr>
            <w:top w:val="none" w:sz="0" w:space="0" w:color="auto"/>
            <w:left w:val="none" w:sz="0" w:space="0" w:color="auto"/>
            <w:bottom w:val="none" w:sz="0" w:space="0" w:color="auto"/>
            <w:right w:val="none" w:sz="0" w:space="0" w:color="auto"/>
          </w:divBdr>
          <w:divsChild>
            <w:div w:id="171603228">
              <w:marLeft w:val="0"/>
              <w:marRight w:val="0"/>
              <w:marTop w:val="0"/>
              <w:marBottom w:val="0"/>
              <w:divBdr>
                <w:top w:val="none" w:sz="0" w:space="0" w:color="auto"/>
                <w:left w:val="none" w:sz="0" w:space="0" w:color="auto"/>
                <w:bottom w:val="none" w:sz="0" w:space="0" w:color="auto"/>
                <w:right w:val="none" w:sz="0" w:space="0" w:color="auto"/>
              </w:divBdr>
            </w:div>
            <w:div w:id="763648815">
              <w:marLeft w:val="0"/>
              <w:marRight w:val="0"/>
              <w:marTop w:val="0"/>
              <w:marBottom w:val="0"/>
              <w:divBdr>
                <w:top w:val="none" w:sz="0" w:space="0" w:color="auto"/>
                <w:left w:val="none" w:sz="0" w:space="0" w:color="auto"/>
                <w:bottom w:val="none" w:sz="0" w:space="0" w:color="auto"/>
                <w:right w:val="none" w:sz="0" w:space="0" w:color="auto"/>
              </w:divBdr>
            </w:div>
            <w:div w:id="1046834948">
              <w:marLeft w:val="0"/>
              <w:marRight w:val="0"/>
              <w:marTop w:val="0"/>
              <w:marBottom w:val="0"/>
              <w:divBdr>
                <w:top w:val="none" w:sz="0" w:space="0" w:color="auto"/>
                <w:left w:val="none" w:sz="0" w:space="0" w:color="auto"/>
                <w:bottom w:val="none" w:sz="0" w:space="0" w:color="auto"/>
                <w:right w:val="none" w:sz="0" w:space="0" w:color="auto"/>
              </w:divBdr>
            </w:div>
            <w:div w:id="1229850482">
              <w:marLeft w:val="0"/>
              <w:marRight w:val="0"/>
              <w:marTop w:val="0"/>
              <w:marBottom w:val="0"/>
              <w:divBdr>
                <w:top w:val="none" w:sz="0" w:space="0" w:color="auto"/>
                <w:left w:val="none" w:sz="0" w:space="0" w:color="auto"/>
                <w:bottom w:val="none" w:sz="0" w:space="0" w:color="auto"/>
                <w:right w:val="none" w:sz="0" w:space="0" w:color="auto"/>
              </w:divBdr>
            </w:div>
            <w:div w:id="1801921385">
              <w:marLeft w:val="0"/>
              <w:marRight w:val="0"/>
              <w:marTop w:val="0"/>
              <w:marBottom w:val="0"/>
              <w:divBdr>
                <w:top w:val="none" w:sz="0" w:space="0" w:color="auto"/>
                <w:left w:val="none" w:sz="0" w:space="0" w:color="auto"/>
                <w:bottom w:val="none" w:sz="0" w:space="0" w:color="auto"/>
                <w:right w:val="none" w:sz="0" w:space="0" w:color="auto"/>
              </w:divBdr>
            </w:div>
            <w:div w:id="1916938641">
              <w:marLeft w:val="0"/>
              <w:marRight w:val="0"/>
              <w:marTop w:val="0"/>
              <w:marBottom w:val="0"/>
              <w:divBdr>
                <w:top w:val="none" w:sz="0" w:space="0" w:color="auto"/>
                <w:left w:val="none" w:sz="0" w:space="0" w:color="auto"/>
                <w:bottom w:val="none" w:sz="0" w:space="0" w:color="auto"/>
                <w:right w:val="none" w:sz="0" w:space="0" w:color="auto"/>
              </w:divBdr>
            </w:div>
          </w:divsChild>
        </w:div>
        <w:div w:id="1394352996">
          <w:marLeft w:val="0"/>
          <w:marRight w:val="0"/>
          <w:marTop w:val="0"/>
          <w:marBottom w:val="0"/>
          <w:divBdr>
            <w:top w:val="none" w:sz="0" w:space="0" w:color="auto"/>
            <w:left w:val="none" w:sz="0" w:space="0" w:color="auto"/>
            <w:bottom w:val="none" w:sz="0" w:space="0" w:color="auto"/>
            <w:right w:val="none" w:sz="0" w:space="0" w:color="auto"/>
          </w:divBdr>
          <w:divsChild>
            <w:div w:id="1585652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3365997">
      <w:bodyDiv w:val="1"/>
      <w:marLeft w:val="0"/>
      <w:marRight w:val="0"/>
      <w:marTop w:val="0"/>
      <w:marBottom w:val="0"/>
      <w:divBdr>
        <w:top w:val="none" w:sz="0" w:space="0" w:color="auto"/>
        <w:left w:val="none" w:sz="0" w:space="0" w:color="auto"/>
        <w:bottom w:val="none" w:sz="0" w:space="0" w:color="auto"/>
        <w:right w:val="none" w:sz="0" w:space="0" w:color="auto"/>
      </w:divBdr>
      <w:divsChild>
        <w:div w:id="526019688">
          <w:marLeft w:val="0"/>
          <w:marRight w:val="0"/>
          <w:marTop w:val="0"/>
          <w:marBottom w:val="0"/>
          <w:divBdr>
            <w:top w:val="none" w:sz="0" w:space="0" w:color="auto"/>
            <w:left w:val="none" w:sz="0" w:space="0" w:color="auto"/>
            <w:bottom w:val="none" w:sz="0" w:space="0" w:color="auto"/>
            <w:right w:val="none" w:sz="0" w:space="0" w:color="auto"/>
          </w:divBdr>
        </w:div>
        <w:div w:id="862397093">
          <w:marLeft w:val="0"/>
          <w:marRight w:val="0"/>
          <w:marTop w:val="0"/>
          <w:marBottom w:val="0"/>
          <w:divBdr>
            <w:top w:val="none" w:sz="0" w:space="0" w:color="auto"/>
            <w:left w:val="none" w:sz="0" w:space="0" w:color="auto"/>
            <w:bottom w:val="none" w:sz="0" w:space="0" w:color="auto"/>
            <w:right w:val="none" w:sz="0" w:space="0" w:color="auto"/>
          </w:divBdr>
        </w:div>
        <w:div w:id="1856773320">
          <w:marLeft w:val="0"/>
          <w:marRight w:val="0"/>
          <w:marTop w:val="0"/>
          <w:marBottom w:val="0"/>
          <w:divBdr>
            <w:top w:val="none" w:sz="0" w:space="0" w:color="auto"/>
            <w:left w:val="none" w:sz="0" w:space="0" w:color="auto"/>
            <w:bottom w:val="none" w:sz="0" w:space="0" w:color="auto"/>
            <w:right w:val="none" w:sz="0" w:space="0" w:color="auto"/>
          </w:divBdr>
        </w:div>
      </w:divsChild>
    </w:div>
    <w:div w:id="948439216">
      <w:bodyDiv w:val="1"/>
      <w:marLeft w:val="0"/>
      <w:marRight w:val="0"/>
      <w:marTop w:val="0"/>
      <w:marBottom w:val="0"/>
      <w:divBdr>
        <w:top w:val="none" w:sz="0" w:space="0" w:color="auto"/>
        <w:left w:val="none" w:sz="0" w:space="0" w:color="auto"/>
        <w:bottom w:val="none" w:sz="0" w:space="0" w:color="auto"/>
        <w:right w:val="none" w:sz="0" w:space="0" w:color="auto"/>
      </w:divBdr>
      <w:divsChild>
        <w:div w:id="94980770">
          <w:marLeft w:val="0"/>
          <w:marRight w:val="0"/>
          <w:marTop w:val="0"/>
          <w:marBottom w:val="0"/>
          <w:divBdr>
            <w:top w:val="none" w:sz="0" w:space="0" w:color="auto"/>
            <w:left w:val="none" w:sz="0" w:space="0" w:color="auto"/>
            <w:bottom w:val="none" w:sz="0" w:space="0" w:color="auto"/>
            <w:right w:val="none" w:sz="0" w:space="0" w:color="auto"/>
          </w:divBdr>
        </w:div>
        <w:div w:id="1185555434">
          <w:marLeft w:val="0"/>
          <w:marRight w:val="0"/>
          <w:marTop w:val="0"/>
          <w:marBottom w:val="0"/>
          <w:divBdr>
            <w:top w:val="none" w:sz="0" w:space="0" w:color="auto"/>
            <w:left w:val="none" w:sz="0" w:space="0" w:color="auto"/>
            <w:bottom w:val="none" w:sz="0" w:space="0" w:color="auto"/>
            <w:right w:val="none" w:sz="0" w:space="0" w:color="auto"/>
          </w:divBdr>
        </w:div>
        <w:div w:id="1401095497">
          <w:marLeft w:val="0"/>
          <w:marRight w:val="0"/>
          <w:marTop w:val="0"/>
          <w:marBottom w:val="0"/>
          <w:divBdr>
            <w:top w:val="none" w:sz="0" w:space="0" w:color="auto"/>
            <w:left w:val="none" w:sz="0" w:space="0" w:color="auto"/>
            <w:bottom w:val="none" w:sz="0" w:space="0" w:color="auto"/>
            <w:right w:val="none" w:sz="0" w:space="0" w:color="auto"/>
          </w:divBdr>
        </w:div>
      </w:divsChild>
    </w:div>
    <w:div w:id="1013724948">
      <w:bodyDiv w:val="1"/>
      <w:marLeft w:val="0"/>
      <w:marRight w:val="0"/>
      <w:marTop w:val="0"/>
      <w:marBottom w:val="0"/>
      <w:divBdr>
        <w:top w:val="none" w:sz="0" w:space="0" w:color="auto"/>
        <w:left w:val="none" w:sz="0" w:space="0" w:color="auto"/>
        <w:bottom w:val="none" w:sz="0" w:space="0" w:color="auto"/>
        <w:right w:val="none" w:sz="0" w:space="0" w:color="auto"/>
      </w:divBdr>
      <w:divsChild>
        <w:div w:id="549925673">
          <w:marLeft w:val="0"/>
          <w:marRight w:val="0"/>
          <w:marTop w:val="0"/>
          <w:marBottom w:val="0"/>
          <w:divBdr>
            <w:top w:val="none" w:sz="0" w:space="0" w:color="auto"/>
            <w:left w:val="none" w:sz="0" w:space="0" w:color="auto"/>
            <w:bottom w:val="none" w:sz="0" w:space="0" w:color="auto"/>
            <w:right w:val="none" w:sz="0" w:space="0" w:color="auto"/>
          </w:divBdr>
        </w:div>
        <w:div w:id="813761007">
          <w:marLeft w:val="0"/>
          <w:marRight w:val="0"/>
          <w:marTop w:val="0"/>
          <w:marBottom w:val="0"/>
          <w:divBdr>
            <w:top w:val="none" w:sz="0" w:space="0" w:color="auto"/>
            <w:left w:val="none" w:sz="0" w:space="0" w:color="auto"/>
            <w:bottom w:val="none" w:sz="0" w:space="0" w:color="auto"/>
            <w:right w:val="none" w:sz="0" w:space="0" w:color="auto"/>
          </w:divBdr>
        </w:div>
        <w:div w:id="1549294062">
          <w:marLeft w:val="0"/>
          <w:marRight w:val="0"/>
          <w:marTop w:val="0"/>
          <w:marBottom w:val="0"/>
          <w:divBdr>
            <w:top w:val="none" w:sz="0" w:space="0" w:color="auto"/>
            <w:left w:val="none" w:sz="0" w:space="0" w:color="auto"/>
            <w:bottom w:val="none" w:sz="0" w:space="0" w:color="auto"/>
            <w:right w:val="none" w:sz="0" w:space="0" w:color="auto"/>
          </w:divBdr>
        </w:div>
      </w:divsChild>
    </w:div>
    <w:div w:id="1050808340">
      <w:bodyDiv w:val="1"/>
      <w:marLeft w:val="0"/>
      <w:marRight w:val="0"/>
      <w:marTop w:val="0"/>
      <w:marBottom w:val="0"/>
      <w:divBdr>
        <w:top w:val="none" w:sz="0" w:space="0" w:color="auto"/>
        <w:left w:val="none" w:sz="0" w:space="0" w:color="auto"/>
        <w:bottom w:val="none" w:sz="0" w:space="0" w:color="auto"/>
        <w:right w:val="none" w:sz="0" w:space="0" w:color="auto"/>
      </w:divBdr>
      <w:divsChild>
        <w:div w:id="268438742">
          <w:marLeft w:val="0"/>
          <w:marRight w:val="0"/>
          <w:marTop w:val="0"/>
          <w:marBottom w:val="0"/>
          <w:divBdr>
            <w:top w:val="none" w:sz="0" w:space="0" w:color="auto"/>
            <w:left w:val="none" w:sz="0" w:space="0" w:color="auto"/>
            <w:bottom w:val="none" w:sz="0" w:space="0" w:color="auto"/>
            <w:right w:val="none" w:sz="0" w:space="0" w:color="auto"/>
          </w:divBdr>
          <w:divsChild>
            <w:div w:id="28798382">
              <w:marLeft w:val="0"/>
              <w:marRight w:val="0"/>
              <w:marTop w:val="0"/>
              <w:marBottom w:val="0"/>
              <w:divBdr>
                <w:top w:val="none" w:sz="0" w:space="0" w:color="auto"/>
                <w:left w:val="none" w:sz="0" w:space="0" w:color="auto"/>
                <w:bottom w:val="none" w:sz="0" w:space="0" w:color="auto"/>
                <w:right w:val="none" w:sz="0" w:space="0" w:color="auto"/>
              </w:divBdr>
            </w:div>
            <w:div w:id="246815523">
              <w:marLeft w:val="0"/>
              <w:marRight w:val="0"/>
              <w:marTop w:val="0"/>
              <w:marBottom w:val="0"/>
              <w:divBdr>
                <w:top w:val="none" w:sz="0" w:space="0" w:color="auto"/>
                <w:left w:val="none" w:sz="0" w:space="0" w:color="auto"/>
                <w:bottom w:val="none" w:sz="0" w:space="0" w:color="auto"/>
                <w:right w:val="none" w:sz="0" w:space="0" w:color="auto"/>
              </w:divBdr>
            </w:div>
            <w:div w:id="286592685">
              <w:marLeft w:val="0"/>
              <w:marRight w:val="0"/>
              <w:marTop w:val="0"/>
              <w:marBottom w:val="0"/>
              <w:divBdr>
                <w:top w:val="none" w:sz="0" w:space="0" w:color="auto"/>
                <w:left w:val="none" w:sz="0" w:space="0" w:color="auto"/>
                <w:bottom w:val="none" w:sz="0" w:space="0" w:color="auto"/>
                <w:right w:val="none" w:sz="0" w:space="0" w:color="auto"/>
              </w:divBdr>
            </w:div>
            <w:div w:id="489954240">
              <w:marLeft w:val="0"/>
              <w:marRight w:val="0"/>
              <w:marTop w:val="0"/>
              <w:marBottom w:val="0"/>
              <w:divBdr>
                <w:top w:val="none" w:sz="0" w:space="0" w:color="auto"/>
                <w:left w:val="none" w:sz="0" w:space="0" w:color="auto"/>
                <w:bottom w:val="none" w:sz="0" w:space="0" w:color="auto"/>
                <w:right w:val="none" w:sz="0" w:space="0" w:color="auto"/>
              </w:divBdr>
            </w:div>
            <w:div w:id="959915625">
              <w:marLeft w:val="0"/>
              <w:marRight w:val="0"/>
              <w:marTop w:val="0"/>
              <w:marBottom w:val="0"/>
              <w:divBdr>
                <w:top w:val="none" w:sz="0" w:space="0" w:color="auto"/>
                <w:left w:val="none" w:sz="0" w:space="0" w:color="auto"/>
                <w:bottom w:val="none" w:sz="0" w:space="0" w:color="auto"/>
                <w:right w:val="none" w:sz="0" w:space="0" w:color="auto"/>
              </w:divBdr>
            </w:div>
            <w:div w:id="1359694361">
              <w:marLeft w:val="0"/>
              <w:marRight w:val="0"/>
              <w:marTop w:val="0"/>
              <w:marBottom w:val="0"/>
              <w:divBdr>
                <w:top w:val="none" w:sz="0" w:space="0" w:color="auto"/>
                <w:left w:val="none" w:sz="0" w:space="0" w:color="auto"/>
                <w:bottom w:val="none" w:sz="0" w:space="0" w:color="auto"/>
                <w:right w:val="none" w:sz="0" w:space="0" w:color="auto"/>
              </w:divBdr>
            </w:div>
          </w:divsChild>
        </w:div>
        <w:div w:id="783187324">
          <w:marLeft w:val="0"/>
          <w:marRight w:val="0"/>
          <w:marTop w:val="0"/>
          <w:marBottom w:val="0"/>
          <w:divBdr>
            <w:top w:val="none" w:sz="0" w:space="0" w:color="auto"/>
            <w:left w:val="none" w:sz="0" w:space="0" w:color="auto"/>
            <w:bottom w:val="none" w:sz="0" w:space="0" w:color="auto"/>
            <w:right w:val="none" w:sz="0" w:space="0" w:color="auto"/>
          </w:divBdr>
          <w:divsChild>
            <w:div w:id="2004356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7105620">
      <w:bodyDiv w:val="1"/>
      <w:marLeft w:val="0"/>
      <w:marRight w:val="0"/>
      <w:marTop w:val="0"/>
      <w:marBottom w:val="0"/>
      <w:divBdr>
        <w:top w:val="none" w:sz="0" w:space="0" w:color="auto"/>
        <w:left w:val="none" w:sz="0" w:space="0" w:color="auto"/>
        <w:bottom w:val="none" w:sz="0" w:space="0" w:color="auto"/>
        <w:right w:val="none" w:sz="0" w:space="0" w:color="auto"/>
      </w:divBdr>
      <w:divsChild>
        <w:div w:id="704333173">
          <w:marLeft w:val="0"/>
          <w:marRight w:val="0"/>
          <w:marTop w:val="0"/>
          <w:marBottom w:val="0"/>
          <w:divBdr>
            <w:top w:val="none" w:sz="0" w:space="0" w:color="auto"/>
            <w:left w:val="none" w:sz="0" w:space="0" w:color="auto"/>
            <w:bottom w:val="none" w:sz="0" w:space="0" w:color="auto"/>
            <w:right w:val="none" w:sz="0" w:space="0" w:color="auto"/>
          </w:divBdr>
          <w:divsChild>
            <w:div w:id="1036930313">
              <w:marLeft w:val="0"/>
              <w:marRight w:val="0"/>
              <w:marTop w:val="0"/>
              <w:marBottom w:val="0"/>
              <w:divBdr>
                <w:top w:val="none" w:sz="0" w:space="0" w:color="auto"/>
                <w:left w:val="none" w:sz="0" w:space="0" w:color="auto"/>
                <w:bottom w:val="none" w:sz="0" w:space="0" w:color="auto"/>
                <w:right w:val="none" w:sz="0" w:space="0" w:color="auto"/>
              </w:divBdr>
            </w:div>
            <w:div w:id="1335038072">
              <w:marLeft w:val="0"/>
              <w:marRight w:val="0"/>
              <w:marTop w:val="0"/>
              <w:marBottom w:val="0"/>
              <w:divBdr>
                <w:top w:val="none" w:sz="0" w:space="0" w:color="auto"/>
                <w:left w:val="none" w:sz="0" w:space="0" w:color="auto"/>
                <w:bottom w:val="none" w:sz="0" w:space="0" w:color="auto"/>
                <w:right w:val="none" w:sz="0" w:space="0" w:color="auto"/>
              </w:divBdr>
            </w:div>
            <w:div w:id="1558467092">
              <w:marLeft w:val="0"/>
              <w:marRight w:val="0"/>
              <w:marTop w:val="0"/>
              <w:marBottom w:val="0"/>
              <w:divBdr>
                <w:top w:val="none" w:sz="0" w:space="0" w:color="auto"/>
                <w:left w:val="none" w:sz="0" w:space="0" w:color="auto"/>
                <w:bottom w:val="none" w:sz="0" w:space="0" w:color="auto"/>
                <w:right w:val="none" w:sz="0" w:space="0" w:color="auto"/>
              </w:divBdr>
            </w:div>
            <w:div w:id="1772505802">
              <w:marLeft w:val="0"/>
              <w:marRight w:val="0"/>
              <w:marTop w:val="0"/>
              <w:marBottom w:val="0"/>
              <w:divBdr>
                <w:top w:val="none" w:sz="0" w:space="0" w:color="auto"/>
                <w:left w:val="none" w:sz="0" w:space="0" w:color="auto"/>
                <w:bottom w:val="none" w:sz="0" w:space="0" w:color="auto"/>
                <w:right w:val="none" w:sz="0" w:space="0" w:color="auto"/>
              </w:divBdr>
            </w:div>
            <w:div w:id="1883327514">
              <w:marLeft w:val="0"/>
              <w:marRight w:val="0"/>
              <w:marTop w:val="0"/>
              <w:marBottom w:val="0"/>
              <w:divBdr>
                <w:top w:val="none" w:sz="0" w:space="0" w:color="auto"/>
                <w:left w:val="none" w:sz="0" w:space="0" w:color="auto"/>
                <w:bottom w:val="none" w:sz="0" w:space="0" w:color="auto"/>
                <w:right w:val="none" w:sz="0" w:space="0" w:color="auto"/>
              </w:divBdr>
            </w:div>
            <w:div w:id="2047951465">
              <w:marLeft w:val="0"/>
              <w:marRight w:val="0"/>
              <w:marTop w:val="0"/>
              <w:marBottom w:val="0"/>
              <w:divBdr>
                <w:top w:val="none" w:sz="0" w:space="0" w:color="auto"/>
                <w:left w:val="none" w:sz="0" w:space="0" w:color="auto"/>
                <w:bottom w:val="none" w:sz="0" w:space="0" w:color="auto"/>
                <w:right w:val="none" w:sz="0" w:space="0" w:color="auto"/>
              </w:divBdr>
            </w:div>
          </w:divsChild>
        </w:div>
        <w:div w:id="898441043">
          <w:marLeft w:val="0"/>
          <w:marRight w:val="0"/>
          <w:marTop w:val="0"/>
          <w:marBottom w:val="0"/>
          <w:divBdr>
            <w:top w:val="none" w:sz="0" w:space="0" w:color="auto"/>
            <w:left w:val="none" w:sz="0" w:space="0" w:color="auto"/>
            <w:bottom w:val="none" w:sz="0" w:space="0" w:color="auto"/>
            <w:right w:val="none" w:sz="0" w:space="0" w:color="auto"/>
          </w:divBdr>
          <w:divsChild>
            <w:div w:id="145631437">
              <w:marLeft w:val="0"/>
              <w:marRight w:val="0"/>
              <w:marTop w:val="0"/>
              <w:marBottom w:val="0"/>
              <w:divBdr>
                <w:top w:val="none" w:sz="0" w:space="0" w:color="auto"/>
                <w:left w:val="none" w:sz="0" w:space="0" w:color="auto"/>
                <w:bottom w:val="none" w:sz="0" w:space="0" w:color="auto"/>
                <w:right w:val="none" w:sz="0" w:space="0" w:color="auto"/>
              </w:divBdr>
            </w:div>
            <w:div w:id="264072231">
              <w:marLeft w:val="0"/>
              <w:marRight w:val="0"/>
              <w:marTop w:val="0"/>
              <w:marBottom w:val="0"/>
              <w:divBdr>
                <w:top w:val="none" w:sz="0" w:space="0" w:color="auto"/>
                <w:left w:val="none" w:sz="0" w:space="0" w:color="auto"/>
                <w:bottom w:val="none" w:sz="0" w:space="0" w:color="auto"/>
                <w:right w:val="none" w:sz="0" w:space="0" w:color="auto"/>
              </w:divBdr>
            </w:div>
            <w:div w:id="1466389616">
              <w:marLeft w:val="0"/>
              <w:marRight w:val="0"/>
              <w:marTop w:val="0"/>
              <w:marBottom w:val="0"/>
              <w:divBdr>
                <w:top w:val="none" w:sz="0" w:space="0" w:color="auto"/>
                <w:left w:val="none" w:sz="0" w:space="0" w:color="auto"/>
                <w:bottom w:val="none" w:sz="0" w:space="0" w:color="auto"/>
                <w:right w:val="none" w:sz="0" w:space="0" w:color="auto"/>
              </w:divBdr>
            </w:div>
            <w:div w:id="1568950427">
              <w:marLeft w:val="0"/>
              <w:marRight w:val="0"/>
              <w:marTop w:val="0"/>
              <w:marBottom w:val="0"/>
              <w:divBdr>
                <w:top w:val="none" w:sz="0" w:space="0" w:color="auto"/>
                <w:left w:val="none" w:sz="0" w:space="0" w:color="auto"/>
                <w:bottom w:val="none" w:sz="0" w:space="0" w:color="auto"/>
                <w:right w:val="none" w:sz="0" w:space="0" w:color="auto"/>
              </w:divBdr>
            </w:div>
            <w:div w:id="1772428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8025809">
      <w:bodyDiv w:val="1"/>
      <w:marLeft w:val="0"/>
      <w:marRight w:val="0"/>
      <w:marTop w:val="0"/>
      <w:marBottom w:val="0"/>
      <w:divBdr>
        <w:top w:val="none" w:sz="0" w:space="0" w:color="auto"/>
        <w:left w:val="none" w:sz="0" w:space="0" w:color="auto"/>
        <w:bottom w:val="none" w:sz="0" w:space="0" w:color="auto"/>
        <w:right w:val="none" w:sz="0" w:space="0" w:color="auto"/>
      </w:divBdr>
      <w:divsChild>
        <w:div w:id="240219673">
          <w:marLeft w:val="0"/>
          <w:marRight w:val="0"/>
          <w:marTop w:val="0"/>
          <w:marBottom w:val="0"/>
          <w:divBdr>
            <w:top w:val="none" w:sz="0" w:space="0" w:color="auto"/>
            <w:left w:val="none" w:sz="0" w:space="0" w:color="auto"/>
            <w:bottom w:val="none" w:sz="0" w:space="0" w:color="auto"/>
            <w:right w:val="none" w:sz="0" w:space="0" w:color="auto"/>
          </w:divBdr>
          <w:divsChild>
            <w:div w:id="1128234343">
              <w:marLeft w:val="0"/>
              <w:marRight w:val="0"/>
              <w:marTop w:val="0"/>
              <w:marBottom w:val="0"/>
              <w:divBdr>
                <w:top w:val="none" w:sz="0" w:space="0" w:color="auto"/>
                <w:left w:val="none" w:sz="0" w:space="0" w:color="auto"/>
                <w:bottom w:val="none" w:sz="0" w:space="0" w:color="auto"/>
                <w:right w:val="none" w:sz="0" w:space="0" w:color="auto"/>
              </w:divBdr>
            </w:div>
          </w:divsChild>
        </w:div>
        <w:div w:id="2117291836">
          <w:marLeft w:val="0"/>
          <w:marRight w:val="0"/>
          <w:marTop w:val="0"/>
          <w:marBottom w:val="0"/>
          <w:divBdr>
            <w:top w:val="none" w:sz="0" w:space="0" w:color="auto"/>
            <w:left w:val="none" w:sz="0" w:space="0" w:color="auto"/>
            <w:bottom w:val="none" w:sz="0" w:space="0" w:color="auto"/>
            <w:right w:val="none" w:sz="0" w:space="0" w:color="auto"/>
          </w:divBdr>
          <w:divsChild>
            <w:div w:id="1105610612">
              <w:marLeft w:val="0"/>
              <w:marRight w:val="0"/>
              <w:marTop w:val="0"/>
              <w:marBottom w:val="0"/>
              <w:divBdr>
                <w:top w:val="none" w:sz="0" w:space="0" w:color="auto"/>
                <w:left w:val="none" w:sz="0" w:space="0" w:color="auto"/>
                <w:bottom w:val="none" w:sz="0" w:space="0" w:color="auto"/>
                <w:right w:val="none" w:sz="0" w:space="0" w:color="auto"/>
              </w:divBdr>
            </w:div>
            <w:div w:id="1157726123">
              <w:marLeft w:val="0"/>
              <w:marRight w:val="0"/>
              <w:marTop w:val="0"/>
              <w:marBottom w:val="0"/>
              <w:divBdr>
                <w:top w:val="none" w:sz="0" w:space="0" w:color="auto"/>
                <w:left w:val="none" w:sz="0" w:space="0" w:color="auto"/>
                <w:bottom w:val="none" w:sz="0" w:space="0" w:color="auto"/>
                <w:right w:val="none" w:sz="0" w:space="0" w:color="auto"/>
              </w:divBdr>
            </w:div>
            <w:div w:id="1346833669">
              <w:marLeft w:val="0"/>
              <w:marRight w:val="0"/>
              <w:marTop w:val="0"/>
              <w:marBottom w:val="0"/>
              <w:divBdr>
                <w:top w:val="none" w:sz="0" w:space="0" w:color="auto"/>
                <w:left w:val="none" w:sz="0" w:space="0" w:color="auto"/>
                <w:bottom w:val="none" w:sz="0" w:space="0" w:color="auto"/>
                <w:right w:val="none" w:sz="0" w:space="0" w:color="auto"/>
              </w:divBdr>
            </w:div>
            <w:div w:id="1432237488">
              <w:marLeft w:val="0"/>
              <w:marRight w:val="0"/>
              <w:marTop w:val="0"/>
              <w:marBottom w:val="0"/>
              <w:divBdr>
                <w:top w:val="none" w:sz="0" w:space="0" w:color="auto"/>
                <w:left w:val="none" w:sz="0" w:space="0" w:color="auto"/>
                <w:bottom w:val="none" w:sz="0" w:space="0" w:color="auto"/>
                <w:right w:val="none" w:sz="0" w:space="0" w:color="auto"/>
              </w:divBdr>
            </w:div>
            <w:div w:id="1547140998">
              <w:marLeft w:val="0"/>
              <w:marRight w:val="0"/>
              <w:marTop w:val="0"/>
              <w:marBottom w:val="0"/>
              <w:divBdr>
                <w:top w:val="none" w:sz="0" w:space="0" w:color="auto"/>
                <w:left w:val="none" w:sz="0" w:space="0" w:color="auto"/>
                <w:bottom w:val="none" w:sz="0" w:space="0" w:color="auto"/>
                <w:right w:val="none" w:sz="0" w:space="0" w:color="auto"/>
              </w:divBdr>
            </w:div>
            <w:div w:id="2055495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4453716">
      <w:bodyDiv w:val="1"/>
      <w:marLeft w:val="0"/>
      <w:marRight w:val="0"/>
      <w:marTop w:val="0"/>
      <w:marBottom w:val="0"/>
      <w:divBdr>
        <w:top w:val="none" w:sz="0" w:space="0" w:color="auto"/>
        <w:left w:val="none" w:sz="0" w:space="0" w:color="auto"/>
        <w:bottom w:val="none" w:sz="0" w:space="0" w:color="auto"/>
        <w:right w:val="none" w:sz="0" w:space="0" w:color="auto"/>
      </w:divBdr>
      <w:divsChild>
        <w:div w:id="845051193">
          <w:marLeft w:val="0"/>
          <w:marRight w:val="0"/>
          <w:marTop w:val="0"/>
          <w:marBottom w:val="0"/>
          <w:divBdr>
            <w:top w:val="none" w:sz="0" w:space="0" w:color="auto"/>
            <w:left w:val="none" w:sz="0" w:space="0" w:color="auto"/>
            <w:bottom w:val="none" w:sz="0" w:space="0" w:color="auto"/>
            <w:right w:val="none" w:sz="0" w:space="0" w:color="auto"/>
          </w:divBdr>
        </w:div>
        <w:div w:id="923808239">
          <w:marLeft w:val="0"/>
          <w:marRight w:val="0"/>
          <w:marTop w:val="0"/>
          <w:marBottom w:val="0"/>
          <w:divBdr>
            <w:top w:val="none" w:sz="0" w:space="0" w:color="auto"/>
            <w:left w:val="none" w:sz="0" w:space="0" w:color="auto"/>
            <w:bottom w:val="none" w:sz="0" w:space="0" w:color="auto"/>
            <w:right w:val="none" w:sz="0" w:space="0" w:color="auto"/>
          </w:divBdr>
        </w:div>
        <w:div w:id="1020427679">
          <w:marLeft w:val="0"/>
          <w:marRight w:val="0"/>
          <w:marTop w:val="0"/>
          <w:marBottom w:val="0"/>
          <w:divBdr>
            <w:top w:val="none" w:sz="0" w:space="0" w:color="auto"/>
            <w:left w:val="none" w:sz="0" w:space="0" w:color="auto"/>
            <w:bottom w:val="none" w:sz="0" w:space="0" w:color="auto"/>
            <w:right w:val="none" w:sz="0" w:space="0" w:color="auto"/>
          </w:divBdr>
        </w:div>
      </w:divsChild>
    </w:div>
    <w:div w:id="1682704281">
      <w:bodyDiv w:val="1"/>
      <w:marLeft w:val="0"/>
      <w:marRight w:val="0"/>
      <w:marTop w:val="0"/>
      <w:marBottom w:val="0"/>
      <w:divBdr>
        <w:top w:val="none" w:sz="0" w:space="0" w:color="auto"/>
        <w:left w:val="none" w:sz="0" w:space="0" w:color="auto"/>
        <w:bottom w:val="none" w:sz="0" w:space="0" w:color="auto"/>
        <w:right w:val="none" w:sz="0" w:space="0" w:color="auto"/>
      </w:divBdr>
      <w:divsChild>
        <w:div w:id="143476681">
          <w:marLeft w:val="0"/>
          <w:marRight w:val="0"/>
          <w:marTop w:val="0"/>
          <w:marBottom w:val="0"/>
          <w:divBdr>
            <w:top w:val="none" w:sz="0" w:space="0" w:color="auto"/>
            <w:left w:val="none" w:sz="0" w:space="0" w:color="auto"/>
            <w:bottom w:val="none" w:sz="0" w:space="0" w:color="auto"/>
            <w:right w:val="none" w:sz="0" w:space="0" w:color="auto"/>
          </w:divBdr>
        </w:div>
        <w:div w:id="412625909">
          <w:marLeft w:val="0"/>
          <w:marRight w:val="0"/>
          <w:marTop w:val="0"/>
          <w:marBottom w:val="0"/>
          <w:divBdr>
            <w:top w:val="none" w:sz="0" w:space="0" w:color="auto"/>
            <w:left w:val="none" w:sz="0" w:space="0" w:color="auto"/>
            <w:bottom w:val="none" w:sz="0" w:space="0" w:color="auto"/>
            <w:right w:val="none" w:sz="0" w:space="0" w:color="auto"/>
          </w:divBdr>
        </w:div>
      </w:divsChild>
    </w:div>
    <w:div w:id="1852453226">
      <w:bodyDiv w:val="1"/>
      <w:marLeft w:val="0"/>
      <w:marRight w:val="0"/>
      <w:marTop w:val="0"/>
      <w:marBottom w:val="0"/>
      <w:divBdr>
        <w:top w:val="none" w:sz="0" w:space="0" w:color="auto"/>
        <w:left w:val="none" w:sz="0" w:space="0" w:color="auto"/>
        <w:bottom w:val="none" w:sz="0" w:space="0" w:color="auto"/>
        <w:right w:val="none" w:sz="0" w:space="0" w:color="auto"/>
      </w:divBdr>
      <w:divsChild>
        <w:div w:id="129594706">
          <w:marLeft w:val="0"/>
          <w:marRight w:val="0"/>
          <w:marTop w:val="0"/>
          <w:marBottom w:val="0"/>
          <w:divBdr>
            <w:top w:val="none" w:sz="0" w:space="0" w:color="auto"/>
            <w:left w:val="none" w:sz="0" w:space="0" w:color="auto"/>
            <w:bottom w:val="none" w:sz="0" w:space="0" w:color="auto"/>
            <w:right w:val="none" w:sz="0" w:space="0" w:color="auto"/>
          </w:divBdr>
        </w:div>
        <w:div w:id="954826587">
          <w:marLeft w:val="0"/>
          <w:marRight w:val="0"/>
          <w:marTop w:val="0"/>
          <w:marBottom w:val="0"/>
          <w:divBdr>
            <w:top w:val="none" w:sz="0" w:space="0" w:color="auto"/>
            <w:left w:val="none" w:sz="0" w:space="0" w:color="auto"/>
            <w:bottom w:val="none" w:sz="0" w:space="0" w:color="auto"/>
            <w:right w:val="none" w:sz="0" w:space="0" w:color="auto"/>
          </w:divBdr>
        </w:div>
        <w:div w:id="1667437187">
          <w:marLeft w:val="0"/>
          <w:marRight w:val="0"/>
          <w:marTop w:val="0"/>
          <w:marBottom w:val="0"/>
          <w:divBdr>
            <w:top w:val="none" w:sz="0" w:space="0" w:color="auto"/>
            <w:left w:val="none" w:sz="0" w:space="0" w:color="auto"/>
            <w:bottom w:val="none" w:sz="0" w:space="0" w:color="auto"/>
            <w:right w:val="none" w:sz="0" w:space="0" w:color="auto"/>
          </w:divBdr>
        </w:div>
      </w:divsChild>
    </w:div>
    <w:div w:id="1935674111">
      <w:bodyDiv w:val="1"/>
      <w:marLeft w:val="0"/>
      <w:marRight w:val="0"/>
      <w:marTop w:val="0"/>
      <w:marBottom w:val="0"/>
      <w:divBdr>
        <w:top w:val="none" w:sz="0" w:space="0" w:color="auto"/>
        <w:left w:val="none" w:sz="0" w:space="0" w:color="auto"/>
        <w:bottom w:val="none" w:sz="0" w:space="0" w:color="auto"/>
        <w:right w:val="none" w:sz="0" w:space="0" w:color="auto"/>
      </w:divBdr>
      <w:divsChild>
        <w:div w:id="401946400">
          <w:marLeft w:val="0"/>
          <w:marRight w:val="0"/>
          <w:marTop w:val="0"/>
          <w:marBottom w:val="0"/>
          <w:divBdr>
            <w:top w:val="none" w:sz="0" w:space="0" w:color="auto"/>
            <w:left w:val="none" w:sz="0" w:space="0" w:color="auto"/>
            <w:bottom w:val="none" w:sz="0" w:space="0" w:color="auto"/>
            <w:right w:val="none" w:sz="0" w:space="0" w:color="auto"/>
          </w:divBdr>
          <w:divsChild>
            <w:div w:id="135268599">
              <w:marLeft w:val="0"/>
              <w:marRight w:val="0"/>
              <w:marTop w:val="0"/>
              <w:marBottom w:val="0"/>
              <w:divBdr>
                <w:top w:val="none" w:sz="0" w:space="0" w:color="auto"/>
                <w:left w:val="none" w:sz="0" w:space="0" w:color="auto"/>
                <w:bottom w:val="none" w:sz="0" w:space="0" w:color="auto"/>
                <w:right w:val="none" w:sz="0" w:space="0" w:color="auto"/>
              </w:divBdr>
            </w:div>
            <w:div w:id="489250656">
              <w:marLeft w:val="0"/>
              <w:marRight w:val="0"/>
              <w:marTop w:val="0"/>
              <w:marBottom w:val="0"/>
              <w:divBdr>
                <w:top w:val="none" w:sz="0" w:space="0" w:color="auto"/>
                <w:left w:val="none" w:sz="0" w:space="0" w:color="auto"/>
                <w:bottom w:val="none" w:sz="0" w:space="0" w:color="auto"/>
                <w:right w:val="none" w:sz="0" w:space="0" w:color="auto"/>
              </w:divBdr>
            </w:div>
            <w:div w:id="924459423">
              <w:marLeft w:val="0"/>
              <w:marRight w:val="0"/>
              <w:marTop w:val="0"/>
              <w:marBottom w:val="0"/>
              <w:divBdr>
                <w:top w:val="none" w:sz="0" w:space="0" w:color="auto"/>
                <w:left w:val="none" w:sz="0" w:space="0" w:color="auto"/>
                <w:bottom w:val="none" w:sz="0" w:space="0" w:color="auto"/>
                <w:right w:val="none" w:sz="0" w:space="0" w:color="auto"/>
              </w:divBdr>
            </w:div>
            <w:div w:id="1366372169">
              <w:marLeft w:val="0"/>
              <w:marRight w:val="0"/>
              <w:marTop w:val="0"/>
              <w:marBottom w:val="0"/>
              <w:divBdr>
                <w:top w:val="none" w:sz="0" w:space="0" w:color="auto"/>
                <w:left w:val="none" w:sz="0" w:space="0" w:color="auto"/>
                <w:bottom w:val="none" w:sz="0" w:space="0" w:color="auto"/>
                <w:right w:val="none" w:sz="0" w:space="0" w:color="auto"/>
              </w:divBdr>
            </w:div>
            <w:div w:id="1716465795">
              <w:marLeft w:val="0"/>
              <w:marRight w:val="0"/>
              <w:marTop w:val="0"/>
              <w:marBottom w:val="0"/>
              <w:divBdr>
                <w:top w:val="none" w:sz="0" w:space="0" w:color="auto"/>
                <w:left w:val="none" w:sz="0" w:space="0" w:color="auto"/>
                <w:bottom w:val="none" w:sz="0" w:space="0" w:color="auto"/>
                <w:right w:val="none" w:sz="0" w:space="0" w:color="auto"/>
              </w:divBdr>
            </w:div>
            <w:div w:id="1990943024">
              <w:marLeft w:val="0"/>
              <w:marRight w:val="0"/>
              <w:marTop w:val="0"/>
              <w:marBottom w:val="0"/>
              <w:divBdr>
                <w:top w:val="none" w:sz="0" w:space="0" w:color="auto"/>
                <w:left w:val="none" w:sz="0" w:space="0" w:color="auto"/>
                <w:bottom w:val="none" w:sz="0" w:space="0" w:color="auto"/>
                <w:right w:val="none" w:sz="0" w:space="0" w:color="auto"/>
              </w:divBdr>
            </w:div>
          </w:divsChild>
        </w:div>
        <w:div w:id="2078626972">
          <w:marLeft w:val="0"/>
          <w:marRight w:val="0"/>
          <w:marTop w:val="0"/>
          <w:marBottom w:val="0"/>
          <w:divBdr>
            <w:top w:val="none" w:sz="0" w:space="0" w:color="auto"/>
            <w:left w:val="none" w:sz="0" w:space="0" w:color="auto"/>
            <w:bottom w:val="none" w:sz="0" w:space="0" w:color="auto"/>
            <w:right w:val="none" w:sz="0" w:space="0" w:color="auto"/>
          </w:divBdr>
          <w:divsChild>
            <w:div w:id="51079929">
              <w:marLeft w:val="0"/>
              <w:marRight w:val="0"/>
              <w:marTop w:val="0"/>
              <w:marBottom w:val="0"/>
              <w:divBdr>
                <w:top w:val="none" w:sz="0" w:space="0" w:color="auto"/>
                <w:left w:val="none" w:sz="0" w:space="0" w:color="auto"/>
                <w:bottom w:val="none" w:sz="0" w:space="0" w:color="auto"/>
                <w:right w:val="none" w:sz="0" w:space="0" w:color="auto"/>
              </w:divBdr>
            </w:div>
            <w:div w:id="102382322">
              <w:marLeft w:val="0"/>
              <w:marRight w:val="0"/>
              <w:marTop w:val="0"/>
              <w:marBottom w:val="0"/>
              <w:divBdr>
                <w:top w:val="none" w:sz="0" w:space="0" w:color="auto"/>
                <w:left w:val="none" w:sz="0" w:space="0" w:color="auto"/>
                <w:bottom w:val="none" w:sz="0" w:space="0" w:color="auto"/>
                <w:right w:val="none" w:sz="0" w:space="0" w:color="auto"/>
              </w:divBdr>
            </w:div>
            <w:div w:id="499662432">
              <w:marLeft w:val="0"/>
              <w:marRight w:val="0"/>
              <w:marTop w:val="0"/>
              <w:marBottom w:val="0"/>
              <w:divBdr>
                <w:top w:val="none" w:sz="0" w:space="0" w:color="auto"/>
                <w:left w:val="none" w:sz="0" w:space="0" w:color="auto"/>
                <w:bottom w:val="none" w:sz="0" w:space="0" w:color="auto"/>
                <w:right w:val="none" w:sz="0" w:space="0" w:color="auto"/>
              </w:divBdr>
            </w:div>
            <w:div w:id="1875074395">
              <w:marLeft w:val="0"/>
              <w:marRight w:val="0"/>
              <w:marTop w:val="0"/>
              <w:marBottom w:val="0"/>
              <w:divBdr>
                <w:top w:val="none" w:sz="0" w:space="0" w:color="auto"/>
                <w:left w:val="none" w:sz="0" w:space="0" w:color="auto"/>
                <w:bottom w:val="none" w:sz="0" w:space="0" w:color="auto"/>
                <w:right w:val="none" w:sz="0" w:space="0" w:color="auto"/>
              </w:divBdr>
            </w:div>
            <w:div w:id="2012558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2301650">
      <w:bodyDiv w:val="1"/>
      <w:marLeft w:val="0"/>
      <w:marRight w:val="0"/>
      <w:marTop w:val="0"/>
      <w:marBottom w:val="0"/>
      <w:divBdr>
        <w:top w:val="none" w:sz="0" w:space="0" w:color="auto"/>
        <w:left w:val="none" w:sz="0" w:space="0" w:color="auto"/>
        <w:bottom w:val="none" w:sz="0" w:space="0" w:color="auto"/>
        <w:right w:val="none" w:sz="0" w:space="0" w:color="auto"/>
      </w:divBdr>
      <w:divsChild>
        <w:div w:id="727460635">
          <w:marLeft w:val="0"/>
          <w:marRight w:val="0"/>
          <w:marTop w:val="0"/>
          <w:marBottom w:val="0"/>
          <w:divBdr>
            <w:top w:val="none" w:sz="0" w:space="0" w:color="auto"/>
            <w:left w:val="none" w:sz="0" w:space="0" w:color="auto"/>
            <w:bottom w:val="none" w:sz="0" w:space="0" w:color="auto"/>
            <w:right w:val="none" w:sz="0" w:space="0" w:color="auto"/>
          </w:divBdr>
        </w:div>
        <w:div w:id="807941463">
          <w:marLeft w:val="0"/>
          <w:marRight w:val="0"/>
          <w:marTop w:val="0"/>
          <w:marBottom w:val="0"/>
          <w:divBdr>
            <w:top w:val="none" w:sz="0" w:space="0" w:color="auto"/>
            <w:left w:val="none" w:sz="0" w:space="0" w:color="auto"/>
            <w:bottom w:val="none" w:sz="0" w:space="0" w:color="auto"/>
            <w:right w:val="none" w:sz="0" w:space="0" w:color="auto"/>
          </w:divBdr>
        </w:div>
      </w:divsChild>
    </w:div>
    <w:div w:id="2039692326">
      <w:bodyDiv w:val="1"/>
      <w:marLeft w:val="0"/>
      <w:marRight w:val="0"/>
      <w:marTop w:val="0"/>
      <w:marBottom w:val="0"/>
      <w:divBdr>
        <w:top w:val="none" w:sz="0" w:space="0" w:color="auto"/>
        <w:left w:val="none" w:sz="0" w:space="0" w:color="auto"/>
        <w:bottom w:val="none" w:sz="0" w:space="0" w:color="auto"/>
        <w:right w:val="none" w:sz="0" w:space="0" w:color="auto"/>
      </w:divBdr>
      <w:divsChild>
        <w:div w:id="804003283">
          <w:marLeft w:val="0"/>
          <w:marRight w:val="0"/>
          <w:marTop w:val="0"/>
          <w:marBottom w:val="0"/>
          <w:divBdr>
            <w:top w:val="none" w:sz="0" w:space="0" w:color="auto"/>
            <w:left w:val="none" w:sz="0" w:space="0" w:color="auto"/>
            <w:bottom w:val="none" w:sz="0" w:space="0" w:color="auto"/>
            <w:right w:val="none" w:sz="0" w:space="0" w:color="auto"/>
          </w:divBdr>
        </w:div>
        <w:div w:id="910845934">
          <w:marLeft w:val="0"/>
          <w:marRight w:val="0"/>
          <w:marTop w:val="0"/>
          <w:marBottom w:val="0"/>
          <w:divBdr>
            <w:top w:val="none" w:sz="0" w:space="0" w:color="auto"/>
            <w:left w:val="none" w:sz="0" w:space="0" w:color="auto"/>
            <w:bottom w:val="none" w:sz="0" w:space="0" w:color="auto"/>
            <w:right w:val="none" w:sz="0" w:space="0" w:color="auto"/>
          </w:divBdr>
        </w:div>
        <w:div w:id="1085802309">
          <w:marLeft w:val="0"/>
          <w:marRight w:val="0"/>
          <w:marTop w:val="0"/>
          <w:marBottom w:val="0"/>
          <w:divBdr>
            <w:top w:val="none" w:sz="0" w:space="0" w:color="auto"/>
            <w:left w:val="none" w:sz="0" w:space="0" w:color="auto"/>
            <w:bottom w:val="none" w:sz="0" w:space="0" w:color="auto"/>
            <w:right w:val="none" w:sz="0" w:space="0" w:color="auto"/>
          </w:divBdr>
        </w:div>
        <w:div w:id="1601992178">
          <w:marLeft w:val="0"/>
          <w:marRight w:val="0"/>
          <w:marTop w:val="0"/>
          <w:marBottom w:val="0"/>
          <w:divBdr>
            <w:top w:val="none" w:sz="0" w:space="0" w:color="auto"/>
            <w:left w:val="none" w:sz="0" w:space="0" w:color="auto"/>
            <w:bottom w:val="none" w:sz="0" w:space="0" w:color="auto"/>
            <w:right w:val="none" w:sz="0" w:space="0" w:color="auto"/>
          </w:divBdr>
        </w:div>
        <w:div w:id="1899975596">
          <w:marLeft w:val="0"/>
          <w:marRight w:val="0"/>
          <w:marTop w:val="0"/>
          <w:marBottom w:val="0"/>
          <w:divBdr>
            <w:top w:val="none" w:sz="0" w:space="0" w:color="auto"/>
            <w:left w:val="none" w:sz="0" w:space="0" w:color="auto"/>
            <w:bottom w:val="none" w:sz="0" w:space="0" w:color="auto"/>
            <w:right w:val="none" w:sz="0" w:space="0" w:color="auto"/>
          </w:divBdr>
        </w:div>
        <w:div w:id="214553563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mtedd.act.gov.au/__data/assets/pdf_file/0018/2004921/ACTPS-Code-of-Conduct-2022.pdf"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s://cit.edu.au/about/strategic_plan" TargetMode="External"/><Relationship Id="rId12" Type="http://schemas.openxmlformats.org/officeDocument/2006/relationships/footer" Target="foot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glossaryDocument" Target="glossary/document.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cmtedd.act.gov.au/__data/assets/pdf_file/0006/2383935/ACTPS-CIT-Educators-EA-2023-26-approved-JAN-2024.pdf" TargetMode="Externa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5DAAC452D7F43B3BC1B60F480C7F49A"/>
        <w:category>
          <w:name w:val="General"/>
          <w:gallery w:val="placeholder"/>
        </w:category>
        <w:types>
          <w:type w:val="bbPlcHdr"/>
        </w:types>
        <w:behaviors>
          <w:behavior w:val="content"/>
        </w:behaviors>
        <w:guid w:val="{6C010F19-736B-4F7D-B3E0-65868C2EFAF0}"/>
      </w:docPartPr>
      <w:docPartBody>
        <w:p w:rsidR="00780763" w:rsidRDefault="00780763" w:rsidP="00780763">
          <w:pPr>
            <w:pStyle w:val="75DAAC452D7F43B3BC1B60F480C7F49A"/>
          </w:pPr>
          <w:r w:rsidRPr="007D55AA">
            <w:rPr>
              <w:rStyle w:val="PlaceholderText"/>
            </w:rPr>
            <w:t>Choose an item.</w:t>
          </w:r>
        </w:p>
      </w:docPartBody>
    </w:docPart>
    <w:docPart>
      <w:docPartPr>
        <w:name w:val="7C21B63122494257BF3E4B6C8377A2C4"/>
        <w:category>
          <w:name w:val="General"/>
          <w:gallery w:val="placeholder"/>
        </w:category>
        <w:types>
          <w:type w:val="bbPlcHdr"/>
        </w:types>
        <w:behaviors>
          <w:behavior w:val="content"/>
        </w:behaviors>
        <w:guid w:val="{41F68678-95B3-4A98-9227-D46B9ECB550C}"/>
      </w:docPartPr>
      <w:docPartBody>
        <w:p w:rsidR="00780763" w:rsidRDefault="00780763" w:rsidP="00780763">
          <w:pPr>
            <w:pStyle w:val="7C21B63122494257BF3E4B6C8377A2C4"/>
          </w:pPr>
          <w:r w:rsidRPr="007D55AA">
            <w:rPr>
              <w:rStyle w:val="PlaceholderText"/>
            </w:rPr>
            <w:t>Choose an item.</w:t>
          </w:r>
        </w:p>
      </w:docPartBody>
    </w:docPart>
    <w:docPart>
      <w:docPartPr>
        <w:name w:val="6035F44635C74473AE1ED21FAD18D8EA"/>
        <w:category>
          <w:name w:val="General"/>
          <w:gallery w:val="placeholder"/>
        </w:category>
        <w:types>
          <w:type w:val="bbPlcHdr"/>
        </w:types>
        <w:behaviors>
          <w:behavior w:val="content"/>
        </w:behaviors>
        <w:guid w:val="{DBAEB7B8-F004-4BDB-BEB4-AF8E0EDF13EC}"/>
      </w:docPartPr>
      <w:docPartBody>
        <w:p w:rsidR="00DE0F89" w:rsidRDefault="00DE0F89" w:rsidP="00DE0F89">
          <w:pPr>
            <w:pStyle w:val="6035F44635C74473AE1ED21FAD18D8EA"/>
          </w:pPr>
          <w:r w:rsidRPr="007D55AA">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G Times (W1)">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0763"/>
    <w:rsid w:val="00000B76"/>
    <w:rsid w:val="00192A6F"/>
    <w:rsid w:val="00267A53"/>
    <w:rsid w:val="003856AA"/>
    <w:rsid w:val="004879B3"/>
    <w:rsid w:val="004D1263"/>
    <w:rsid w:val="005300D9"/>
    <w:rsid w:val="005320D3"/>
    <w:rsid w:val="005809C2"/>
    <w:rsid w:val="0059341B"/>
    <w:rsid w:val="005F62FC"/>
    <w:rsid w:val="006855B8"/>
    <w:rsid w:val="0069130C"/>
    <w:rsid w:val="00695AC7"/>
    <w:rsid w:val="00780763"/>
    <w:rsid w:val="00A112C0"/>
    <w:rsid w:val="00A8108B"/>
    <w:rsid w:val="00AF3239"/>
    <w:rsid w:val="00B539D3"/>
    <w:rsid w:val="00B83510"/>
    <w:rsid w:val="00C2213E"/>
    <w:rsid w:val="00CD4B4A"/>
    <w:rsid w:val="00CE0EFF"/>
    <w:rsid w:val="00D25A32"/>
    <w:rsid w:val="00D74133"/>
    <w:rsid w:val="00DE0F89"/>
    <w:rsid w:val="00DF662E"/>
    <w:rsid w:val="00E10D50"/>
    <w:rsid w:val="00EC6051"/>
    <w:rsid w:val="00ED2A8F"/>
    <w:rsid w:val="00EE6D0F"/>
    <w:rsid w:val="00F65C5C"/>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E0F89"/>
    <w:rPr>
      <w:color w:val="808080"/>
    </w:rPr>
  </w:style>
  <w:style w:type="paragraph" w:customStyle="1" w:styleId="75DAAC452D7F43B3BC1B60F480C7F49A">
    <w:name w:val="75DAAC452D7F43B3BC1B60F480C7F49A"/>
    <w:rsid w:val="00780763"/>
  </w:style>
  <w:style w:type="paragraph" w:customStyle="1" w:styleId="7C21B63122494257BF3E4B6C8377A2C4">
    <w:name w:val="7C21B63122494257BF3E4B6C8377A2C4"/>
    <w:rsid w:val="00780763"/>
  </w:style>
  <w:style w:type="paragraph" w:customStyle="1" w:styleId="6035F44635C74473AE1ED21FAD18D8EA">
    <w:name w:val="6035F44635C74473AE1ED21FAD18D8EA"/>
    <w:rsid w:val="00DE0F8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2114</Words>
  <Characters>12050</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2026-09-10T01:20:00Z</dcterms:created>
  <dcterms:modified xsi:type="dcterms:W3CDTF">2026-09-10T01:20:00Z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9af8531-eb46-4968-8cb3-105d2f5ea87e_Enabled">
    <vt:lpwstr>true</vt:lpwstr>
  </property>
  <property fmtid="{D5CDD505-2E9C-101B-9397-08002B2CF9AE}" pid="3" name="MSIP_Label_69af8531-eb46-4968-8cb3-105d2f5ea87e_SetDate">
    <vt:lpwstr>2026-09-10T01:20:22Z</vt:lpwstr>
  </property>
  <property fmtid="{D5CDD505-2E9C-101B-9397-08002B2CF9AE}" pid="4" name="MSIP_Label_69af8531-eb46-4968-8cb3-105d2f5ea87e_Method">
    <vt:lpwstr>Standard</vt:lpwstr>
  </property>
  <property fmtid="{D5CDD505-2E9C-101B-9397-08002B2CF9AE}" pid="5" name="MSIP_Label_69af8531-eb46-4968-8cb3-105d2f5ea87e_Name">
    <vt:lpwstr>Official - No Marking</vt:lpwstr>
  </property>
  <property fmtid="{D5CDD505-2E9C-101B-9397-08002B2CF9AE}" pid="6" name="MSIP_Label_69af8531-eb46-4968-8cb3-105d2f5ea87e_SiteId">
    <vt:lpwstr>b46c1908-0334-4236-b978-585ee88e4199</vt:lpwstr>
  </property>
  <property fmtid="{D5CDD505-2E9C-101B-9397-08002B2CF9AE}" pid="7" name="MSIP_Label_69af8531-eb46-4968-8cb3-105d2f5ea87e_ActionId">
    <vt:lpwstr>d477a374-cc40-4cf7-a547-a9c050173039</vt:lpwstr>
  </property>
  <property fmtid="{D5CDD505-2E9C-101B-9397-08002B2CF9AE}" pid="8" name="MSIP_Label_69af8531-eb46-4968-8cb3-105d2f5ea87e_ContentBits">
    <vt:lpwstr>0</vt:lpwstr>
  </property>
  <property fmtid="{D5CDD505-2E9C-101B-9397-08002B2CF9AE}" pid="9" name="MSIP_Label_69af8531-eb46-4968-8cb3-105d2f5ea87e_Tag">
    <vt:lpwstr>10, 3, 0, 1</vt:lpwstr>
  </property>
</Properties>
</file>