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C7C4" w14:textId="583FF520" w:rsidR="12B7F314" w:rsidRDefault="12B7F314" w:rsidP="12B7F314">
      <w:pPr>
        <w:pStyle w:val="Title"/>
        <w:jc w:val="right"/>
        <w:rPr>
          <w:rFonts w:asciiTheme="minorHAnsi" w:hAnsiTheme="minorHAnsi"/>
          <w:sz w:val="52"/>
          <w:szCs w:val="52"/>
        </w:rPr>
      </w:pPr>
    </w:p>
    <w:p w14:paraId="296C91FB" w14:textId="6D8B7762" w:rsidR="002A43D2" w:rsidRDefault="00E75E6D" w:rsidP="002A43D2">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9264" behindDoc="0" locked="0" layoutInCell="1" allowOverlap="1" wp14:anchorId="0484098F" wp14:editId="34C7E2E6">
            <wp:simplePos x="0" y="0"/>
            <wp:positionH relativeFrom="column">
              <wp:posOffset>70485</wp:posOffset>
            </wp:positionH>
            <wp:positionV relativeFrom="paragraph">
              <wp:posOffset>92075</wp:posOffset>
            </wp:positionV>
            <wp:extent cx="2115185" cy="762000"/>
            <wp:effectExtent l="0" t="0" r="0" b="0"/>
            <wp:wrapNone/>
            <wp:docPr id="35495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185" cy="762000"/>
                    </a:xfrm>
                    <a:prstGeom prst="rect">
                      <a:avLst/>
                    </a:prstGeom>
                    <a:noFill/>
                  </pic:spPr>
                </pic:pic>
              </a:graphicData>
            </a:graphic>
            <wp14:sizeRelH relativeFrom="page">
              <wp14:pctWidth>0</wp14:pctWidth>
            </wp14:sizeRelH>
            <wp14:sizeRelV relativeFrom="page">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2174843C" w14:textId="77777777" w:rsidR="006F09E8" w:rsidRDefault="006F09E8" w:rsidP="002A43D2">
      <w:pPr>
        <w:tabs>
          <w:tab w:val="left" w:pos="3600"/>
        </w:tabs>
        <w:rPr>
          <w:i/>
          <w:color w:val="0070C0"/>
          <w:szCs w:val="24"/>
        </w:rPr>
      </w:pPr>
    </w:p>
    <w:p w14:paraId="5958E20A" w14:textId="77777777" w:rsidR="00211A38" w:rsidRPr="00211A38" w:rsidRDefault="00211A38" w:rsidP="00211A38">
      <w:pPr>
        <w:pStyle w:val="BodyText"/>
        <w:sectPr w:rsidR="00211A38" w:rsidRPr="00211A38" w:rsidSect="005B38C8">
          <w:headerReference w:type="even" r:id="rId8"/>
          <w:footerReference w:type="even" r:id="rId9"/>
          <w:headerReference w:type="first" r:id="rId10"/>
          <w:footerReference w:type="first" r:id="rId11"/>
          <w:pgSz w:w="11906" w:h="16838" w:code="9"/>
          <w:pgMar w:top="851" w:right="1134" w:bottom="1134" w:left="1134" w:header="680" w:footer="680" w:gutter="0"/>
          <w:cols w:space="720"/>
          <w:docGrid w:linePitch="326"/>
        </w:sectPr>
      </w:pPr>
    </w:p>
    <w:p w14:paraId="41E47545" w14:textId="6135AF7C" w:rsidR="006F09E8" w:rsidRPr="002F5AEB" w:rsidRDefault="002A43D2" w:rsidP="002A43D2">
      <w:pPr>
        <w:tabs>
          <w:tab w:val="left" w:pos="3600"/>
        </w:tabs>
        <w:rPr>
          <w:sz w:val="22"/>
          <w:szCs w:val="22"/>
        </w:rPr>
      </w:pPr>
      <w:r w:rsidRPr="002F5AEB">
        <w:rPr>
          <w:b/>
          <w:sz w:val="22"/>
          <w:szCs w:val="22"/>
        </w:rPr>
        <w:t xml:space="preserve">Directorate: </w:t>
      </w:r>
      <w:r w:rsidR="00211A38" w:rsidRPr="00B05966">
        <w:rPr>
          <w:rFonts w:asciiTheme="minorHAnsi" w:hAnsiTheme="minorHAnsi" w:cstheme="minorHAnsi"/>
          <w:sz w:val="22"/>
          <w:szCs w:val="22"/>
        </w:rPr>
        <w:t>Infrastructure Canberra (iCBR)</w:t>
      </w:r>
    </w:p>
    <w:p w14:paraId="16547942" w14:textId="171FA094" w:rsidR="006F09E8" w:rsidRPr="002F5AEB" w:rsidRDefault="002A43D2" w:rsidP="00C471E3">
      <w:pPr>
        <w:spacing w:before="240"/>
        <w:rPr>
          <w:iCs/>
          <w:color w:val="2E74B5" w:themeColor="accent1" w:themeShade="BF"/>
          <w:sz w:val="22"/>
          <w:szCs w:val="22"/>
        </w:rPr>
      </w:pPr>
      <w:r w:rsidRPr="002F5AEB">
        <w:rPr>
          <w:b/>
          <w:sz w:val="22"/>
          <w:szCs w:val="22"/>
        </w:rPr>
        <w:t xml:space="preserve">Division: </w:t>
      </w:r>
      <w:r w:rsidR="00A91AE1" w:rsidRPr="002F5AEB">
        <w:rPr>
          <w:iCs/>
          <w:sz w:val="22"/>
          <w:szCs w:val="22"/>
        </w:rPr>
        <w:t>Delivery - Housing</w:t>
      </w:r>
    </w:p>
    <w:p w14:paraId="0FC267AC" w14:textId="7628BB4F" w:rsidR="006F09E8" w:rsidRPr="002F5AEB" w:rsidRDefault="006F09E8" w:rsidP="006F09E8">
      <w:pPr>
        <w:spacing w:before="240"/>
        <w:rPr>
          <w:b/>
          <w:i/>
          <w:sz w:val="22"/>
          <w:szCs w:val="22"/>
        </w:rPr>
      </w:pPr>
      <w:r w:rsidRPr="002F5AEB">
        <w:rPr>
          <w:b/>
          <w:sz w:val="22"/>
          <w:szCs w:val="22"/>
        </w:rPr>
        <w:t>Position Title:</w:t>
      </w:r>
      <w:r w:rsidR="002F5AEB">
        <w:rPr>
          <w:b/>
          <w:sz w:val="22"/>
          <w:szCs w:val="22"/>
        </w:rPr>
        <w:t xml:space="preserve"> </w:t>
      </w:r>
      <w:r w:rsidR="00C471E3" w:rsidRPr="002F5AEB">
        <w:rPr>
          <w:iCs/>
          <w:sz w:val="22"/>
          <w:szCs w:val="22"/>
        </w:rPr>
        <w:t>Project Director, Delivery Strategy and Planning</w:t>
      </w:r>
      <w:r w:rsidRPr="002F5AEB">
        <w:rPr>
          <w:sz w:val="22"/>
          <w:szCs w:val="22"/>
        </w:rPr>
        <w:br w:type="column"/>
      </w:r>
      <w:r w:rsidRPr="002F5AEB">
        <w:rPr>
          <w:b/>
          <w:sz w:val="22"/>
          <w:szCs w:val="22"/>
        </w:rPr>
        <w:t>Position Number:</w:t>
      </w:r>
      <w:r w:rsidRPr="002F5AEB">
        <w:rPr>
          <w:bCs/>
          <w:sz w:val="22"/>
          <w:szCs w:val="22"/>
        </w:rPr>
        <w:t xml:space="preserve"> </w:t>
      </w:r>
      <w:r w:rsidR="00E64401">
        <w:rPr>
          <w:bCs/>
          <w:sz w:val="22"/>
          <w:szCs w:val="22"/>
        </w:rPr>
        <w:t>P</w:t>
      </w:r>
      <w:r w:rsidR="007612B5">
        <w:rPr>
          <w:bCs/>
          <w:sz w:val="22"/>
          <w:szCs w:val="22"/>
        </w:rPr>
        <w:t>70570</w:t>
      </w:r>
      <w:r w:rsidR="002F5AEB" w:rsidRPr="002F5AEB">
        <w:rPr>
          <w:b/>
          <w:sz w:val="22"/>
          <w:szCs w:val="22"/>
        </w:rPr>
        <w:t xml:space="preserve"> </w:t>
      </w:r>
    </w:p>
    <w:p w14:paraId="300FF30C" w14:textId="010F1AA6" w:rsidR="006F09E8" w:rsidRPr="002F5AEB" w:rsidRDefault="006F09E8" w:rsidP="006F09E8">
      <w:pPr>
        <w:spacing w:before="240"/>
        <w:rPr>
          <w:b/>
          <w:iCs/>
          <w:sz w:val="22"/>
          <w:szCs w:val="22"/>
        </w:rPr>
      </w:pPr>
      <w:r w:rsidRPr="002F5AEB">
        <w:rPr>
          <w:b/>
          <w:sz w:val="22"/>
          <w:szCs w:val="22"/>
        </w:rPr>
        <w:t xml:space="preserve">Classification: </w:t>
      </w:r>
      <w:r w:rsidR="00C471E3" w:rsidRPr="002F5AEB">
        <w:rPr>
          <w:iCs/>
          <w:sz w:val="22"/>
          <w:szCs w:val="22"/>
        </w:rPr>
        <w:t>I</w:t>
      </w:r>
      <w:r w:rsidR="00D31D21">
        <w:rPr>
          <w:iCs/>
          <w:sz w:val="22"/>
          <w:szCs w:val="22"/>
        </w:rPr>
        <w:t xml:space="preserve">nfrastructure </w:t>
      </w:r>
      <w:r w:rsidR="007612B5">
        <w:rPr>
          <w:iCs/>
          <w:sz w:val="22"/>
          <w:szCs w:val="22"/>
        </w:rPr>
        <w:t>Manager 1</w:t>
      </w:r>
    </w:p>
    <w:p w14:paraId="6EEBEAB9" w14:textId="356055EE" w:rsidR="002A43D2" w:rsidRPr="002F5AEB" w:rsidRDefault="002A43D2" w:rsidP="002A43D2">
      <w:pPr>
        <w:spacing w:before="240"/>
        <w:rPr>
          <w:b/>
          <w:i/>
          <w:sz w:val="22"/>
          <w:szCs w:val="22"/>
        </w:rPr>
      </w:pPr>
      <w:r w:rsidRPr="002F5AEB">
        <w:rPr>
          <w:b/>
          <w:sz w:val="22"/>
          <w:szCs w:val="22"/>
        </w:rPr>
        <w:t xml:space="preserve">Location: </w:t>
      </w:r>
      <w:r w:rsidR="00B36140" w:rsidRPr="002F5AEB">
        <w:rPr>
          <w:iCs/>
          <w:sz w:val="22"/>
          <w:szCs w:val="22"/>
        </w:rPr>
        <w:t>Canberra City</w:t>
      </w:r>
      <w:r w:rsidR="00C471E3" w:rsidRPr="002F5AEB">
        <w:rPr>
          <w:iCs/>
          <w:sz w:val="22"/>
          <w:szCs w:val="22"/>
        </w:rPr>
        <w:t>/Hybrid</w:t>
      </w:r>
    </w:p>
    <w:p w14:paraId="4A4E3EDA" w14:textId="29D9212C" w:rsidR="006F09E8" w:rsidRPr="002F5AEB" w:rsidRDefault="002A43D2" w:rsidP="002F5AEB">
      <w:pPr>
        <w:spacing w:before="240"/>
        <w:sectPr w:rsidR="006F09E8" w:rsidRPr="002F5AEB" w:rsidSect="006F09E8">
          <w:type w:val="continuous"/>
          <w:pgSz w:w="11906" w:h="16838" w:code="9"/>
          <w:pgMar w:top="851" w:right="1134" w:bottom="1134" w:left="1134" w:header="680" w:footer="680" w:gutter="0"/>
          <w:cols w:num="2" w:space="720"/>
          <w:docGrid w:linePitch="326"/>
        </w:sectPr>
      </w:pPr>
      <w:r w:rsidRPr="002F5AEB">
        <w:rPr>
          <w:b/>
          <w:sz w:val="22"/>
          <w:szCs w:val="22"/>
        </w:rPr>
        <w:t xml:space="preserve">Last Reviewed: </w:t>
      </w:r>
      <w:r w:rsidR="00AD3127">
        <w:rPr>
          <w:iCs/>
          <w:sz w:val="22"/>
          <w:szCs w:val="22"/>
        </w:rPr>
        <w:t>September</w:t>
      </w:r>
      <w:r w:rsidR="00AD3127" w:rsidRPr="002F5AEB">
        <w:rPr>
          <w:iCs/>
          <w:sz w:val="22"/>
          <w:szCs w:val="22"/>
        </w:rPr>
        <w:t xml:space="preserve"> </w:t>
      </w:r>
      <w:r w:rsidR="00B36140" w:rsidRPr="002F5AEB">
        <w:rPr>
          <w:iCs/>
          <w:sz w:val="22"/>
          <w:szCs w:val="22"/>
        </w:rPr>
        <w:t>202</w:t>
      </w:r>
      <w:r w:rsidR="00AD3127">
        <w:rPr>
          <w:iCs/>
          <w:sz w:val="22"/>
          <w:szCs w:val="22"/>
        </w:rPr>
        <w:t>6</w:t>
      </w:r>
    </w:p>
    <w:p w14:paraId="7DF5B161" w14:textId="77777777" w:rsidR="00B36140" w:rsidRPr="00B05966" w:rsidRDefault="00B36140" w:rsidP="009305C5">
      <w:pPr>
        <w:spacing w:before="120" w:after="120" w:line="276" w:lineRule="auto"/>
        <w:contextualSpacing/>
        <w:rPr>
          <w:rFonts w:asciiTheme="minorHAnsi" w:hAnsiTheme="minorHAnsi" w:cstheme="minorHAnsi"/>
          <w:sz w:val="22"/>
          <w:szCs w:val="22"/>
        </w:rPr>
      </w:pPr>
    </w:p>
    <w:p w14:paraId="4F902C88" w14:textId="623A9F14" w:rsidR="00211A38" w:rsidRPr="00211A38" w:rsidRDefault="00211A38" w:rsidP="009305C5">
      <w:pPr>
        <w:spacing w:before="120" w:after="120" w:line="276" w:lineRule="auto"/>
        <w:contextualSpacing/>
        <w:rPr>
          <w:rFonts w:asciiTheme="minorHAnsi" w:hAnsiTheme="minorHAnsi" w:cstheme="minorHAnsi"/>
          <w:sz w:val="22"/>
          <w:szCs w:val="28"/>
        </w:rPr>
      </w:pPr>
      <w:r w:rsidRPr="00B05966">
        <w:rPr>
          <w:rFonts w:asciiTheme="minorHAnsi" w:hAnsiTheme="minorHAnsi" w:cstheme="minorHAnsi"/>
          <w:sz w:val="22"/>
          <w:szCs w:val="22"/>
        </w:rPr>
        <w:t>The Australian Capital Territory Public Service (ACTPS) is a values-based organisation where all employees are expected to embody the prescribed core values of respect, integrity, collaboration, and innovation, as well as demonstrate the related signature behaviours.</w:t>
      </w:r>
      <w:r w:rsidR="009305C5">
        <w:rPr>
          <w:rFonts w:asciiTheme="minorHAnsi" w:hAnsiTheme="minorHAnsi" w:cstheme="minorHAnsi"/>
          <w:sz w:val="22"/>
          <w:szCs w:val="28"/>
        </w:rPr>
        <w:br/>
      </w:r>
    </w:p>
    <w:p w14:paraId="7D8AD04A" w14:textId="77777777" w:rsidR="00211A38" w:rsidRPr="002F5AEB" w:rsidRDefault="00211A38" w:rsidP="00211A38">
      <w:pPr>
        <w:pBdr>
          <w:bottom w:val="single" w:sz="12" w:space="1" w:color="auto"/>
        </w:pBdr>
        <w:spacing w:before="120" w:after="120" w:line="276" w:lineRule="auto"/>
        <w:outlineLvl w:val="0"/>
        <w:rPr>
          <w:rFonts w:asciiTheme="minorHAnsi" w:hAnsiTheme="minorHAnsi"/>
          <w:b/>
          <w:spacing w:val="5"/>
          <w:sz w:val="32"/>
          <w:szCs w:val="32"/>
          <w:lang w:eastAsia="ja-JP"/>
        </w:rPr>
      </w:pPr>
      <w:r w:rsidRPr="002F5AEB">
        <w:rPr>
          <w:rFonts w:asciiTheme="minorHAnsi" w:hAnsiTheme="minorHAnsi"/>
          <w:b/>
          <w:spacing w:val="5"/>
          <w:sz w:val="32"/>
          <w:szCs w:val="32"/>
          <w:lang w:eastAsia="ja-JP"/>
        </w:rPr>
        <w:t>DIRECTORATE OVERVIEW</w:t>
      </w:r>
    </w:p>
    <w:p w14:paraId="5165A7D5" w14:textId="77777777" w:rsidR="00211A38" w:rsidRPr="002F5AEB" w:rsidRDefault="00211A38" w:rsidP="00211A38">
      <w:pPr>
        <w:spacing w:before="120" w:after="120" w:line="276" w:lineRule="auto"/>
        <w:contextualSpacing/>
        <w:rPr>
          <w:rFonts w:cs="Calibri"/>
          <w:sz w:val="22"/>
          <w:szCs w:val="22"/>
        </w:rPr>
      </w:pPr>
      <w:r w:rsidRPr="002F5AEB">
        <w:rPr>
          <w:rFonts w:cs="Calibri"/>
          <w:sz w:val="22"/>
          <w:szCs w:val="22"/>
        </w:rPr>
        <w:t xml:space="preserve">Infrastructure Canberra’s vision is to enrich and connect our communities through sustainable and transformative infrastructure, places and spaces. At iCBR, we are the Territory’s expert on capital </w:t>
      </w:r>
      <w:proofErr w:type="gramStart"/>
      <w:r w:rsidRPr="002F5AEB">
        <w:rPr>
          <w:rFonts w:cs="Calibri"/>
          <w:sz w:val="22"/>
          <w:szCs w:val="22"/>
        </w:rPr>
        <w:t>infrastructure</w:t>
      </w:r>
      <w:proofErr w:type="gramEnd"/>
      <w:r w:rsidRPr="002F5AEB">
        <w:rPr>
          <w:rFonts w:cs="Calibri"/>
          <w:sz w:val="22"/>
          <w:szCs w:val="22"/>
        </w:rPr>
        <w:t xml:space="preserve"> and our purpose is to efficiently develop, deliver and maintain infrastructure, places and spaces with our partners, for our community.</w:t>
      </w:r>
    </w:p>
    <w:p w14:paraId="43E48772" w14:textId="77777777" w:rsidR="00211A38" w:rsidRPr="002F5AEB" w:rsidRDefault="00211A38" w:rsidP="00211A38">
      <w:pPr>
        <w:spacing w:before="120" w:after="120" w:line="276" w:lineRule="auto"/>
        <w:contextualSpacing/>
        <w:rPr>
          <w:rFonts w:cs="Calibri"/>
          <w:sz w:val="22"/>
          <w:szCs w:val="22"/>
        </w:rPr>
      </w:pPr>
    </w:p>
    <w:p w14:paraId="312CFDED" w14:textId="77777777" w:rsidR="00211A38" w:rsidRPr="002F5AEB" w:rsidRDefault="00211A38" w:rsidP="00211A38">
      <w:pPr>
        <w:spacing w:before="120" w:after="120" w:line="276" w:lineRule="auto"/>
        <w:contextualSpacing/>
        <w:rPr>
          <w:rFonts w:cs="Calibri"/>
          <w:sz w:val="22"/>
          <w:szCs w:val="22"/>
        </w:rPr>
      </w:pPr>
      <w:r w:rsidRPr="002F5AEB">
        <w:rPr>
          <w:rFonts w:cs="Calibri"/>
          <w:sz w:val="22"/>
          <w:szCs w:val="22"/>
        </w:rPr>
        <w:t>Our strategic priorities:</w:t>
      </w:r>
    </w:p>
    <w:p w14:paraId="26163AF3" w14:textId="77777777" w:rsidR="00211A38" w:rsidRPr="002F5AEB" w:rsidRDefault="00211A38" w:rsidP="00211A38">
      <w:pPr>
        <w:numPr>
          <w:ilvl w:val="0"/>
          <w:numId w:val="35"/>
        </w:numPr>
        <w:suppressAutoHyphens w:val="0"/>
        <w:spacing w:before="120" w:after="120" w:line="276" w:lineRule="auto"/>
        <w:rPr>
          <w:sz w:val="22"/>
          <w:szCs w:val="22"/>
        </w:rPr>
      </w:pPr>
      <w:r w:rsidRPr="002F5AEB">
        <w:rPr>
          <w:sz w:val="22"/>
          <w:szCs w:val="22"/>
        </w:rPr>
        <w:t>Our people and our culture at our heart</w:t>
      </w:r>
    </w:p>
    <w:p w14:paraId="3DE04B8D" w14:textId="77777777" w:rsidR="00211A38" w:rsidRPr="002F5AEB" w:rsidRDefault="00211A38" w:rsidP="00211A38">
      <w:pPr>
        <w:numPr>
          <w:ilvl w:val="0"/>
          <w:numId w:val="35"/>
        </w:numPr>
        <w:suppressAutoHyphens w:val="0"/>
        <w:spacing w:before="120" w:after="120" w:line="276" w:lineRule="auto"/>
        <w:rPr>
          <w:sz w:val="22"/>
          <w:szCs w:val="22"/>
        </w:rPr>
      </w:pPr>
      <w:r w:rsidRPr="002F5AEB">
        <w:rPr>
          <w:sz w:val="22"/>
          <w:szCs w:val="22"/>
        </w:rPr>
        <w:t>Excellence in service</w:t>
      </w:r>
    </w:p>
    <w:p w14:paraId="60BF40CE" w14:textId="77777777" w:rsidR="00211A38" w:rsidRPr="002F5AEB" w:rsidRDefault="00211A38" w:rsidP="00211A38">
      <w:pPr>
        <w:numPr>
          <w:ilvl w:val="0"/>
          <w:numId w:val="35"/>
        </w:numPr>
        <w:suppressAutoHyphens w:val="0"/>
        <w:spacing w:before="120" w:after="120" w:line="276" w:lineRule="auto"/>
        <w:rPr>
          <w:sz w:val="22"/>
          <w:szCs w:val="22"/>
        </w:rPr>
      </w:pPr>
      <w:r w:rsidRPr="002F5AEB">
        <w:rPr>
          <w:sz w:val="22"/>
          <w:szCs w:val="22"/>
        </w:rPr>
        <w:t>Partnering for success</w:t>
      </w:r>
    </w:p>
    <w:p w14:paraId="2425FDD9" w14:textId="20D6A6A2" w:rsidR="00211A38" w:rsidRPr="002F5AEB" w:rsidRDefault="00211A38" w:rsidP="00211A38">
      <w:pPr>
        <w:numPr>
          <w:ilvl w:val="0"/>
          <w:numId w:val="35"/>
        </w:numPr>
        <w:suppressAutoHyphens w:val="0"/>
        <w:spacing w:before="120" w:after="120" w:line="276" w:lineRule="auto"/>
        <w:rPr>
          <w:sz w:val="22"/>
          <w:szCs w:val="22"/>
        </w:rPr>
      </w:pPr>
      <w:r w:rsidRPr="002F5AEB">
        <w:rPr>
          <w:sz w:val="22"/>
          <w:szCs w:val="22"/>
        </w:rPr>
        <w:t>Better tools for outstanding outcomes.</w:t>
      </w:r>
    </w:p>
    <w:p w14:paraId="60882D98" w14:textId="77777777" w:rsidR="00211A38" w:rsidRPr="002F5AEB" w:rsidRDefault="00211A38" w:rsidP="00211A38">
      <w:pPr>
        <w:rPr>
          <w:rFonts w:cs="Calibri"/>
          <w:sz w:val="22"/>
          <w:szCs w:val="22"/>
        </w:rPr>
      </w:pPr>
      <w:r w:rsidRPr="002F5AEB">
        <w:rPr>
          <w:rFonts w:cs="Calibri"/>
          <w:sz w:val="22"/>
          <w:szCs w:val="22"/>
        </w:rPr>
        <w:t xml:space="preserve">We value safety, integrity, respect, excellence, innovation and collaboration and we uphold </w:t>
      </w:r>
      <w:proofErr w:type="spellStart"/>
      <w:r w:rsidRPr="002F5AEB">
        <w:rPr>
          <w:rFonts w:cs="Calibri"/>
          <w:sz w:val="22"/>
          <w:szCs w:val="22"/>
        </w:rPr>
        <w:t>Yindyamarra</w:t>
      </w:r>
      <w:proofErr w:type="spellEnd"/>
      <w:r w:rsidRPr="002F5AEB">
        <w:rPr>
          <w:rFonts w:cs="Calibri"/>
          <w:sz w:val="22"/>
          <w:szCs w:val="22"/>
        </w:rPr>
        <w:t xml:space="preserve"> to respect, honour, be kind, be gentle and be careful in every aspect of our work. </w:t>
      </w:r>
    </w:p>
    <w:p w14:paraId="634A1029" w14:textId="77777777" w:rsidR="00211A38" w:rsidRPr="002F5AEB" w:rsidRDefault="00211A38" w:rsidP="00211A38">
      <w:pPr>
        <w:rPr>
          <w:rFonts w:cs="Calibri"/>
          <w:sz w:val="22"/>
          <w:szCs w:val="22"/>
        </w:rPr>
      </w:pPr>
      <w:r w:rsidRPr="002F5AEB">
        <w:rPr>
          <w:rFonts w:cs="Calibri"/>
          <w:sz w:val="22"/>
          <w:szCs w:val="22"/>
        </w:rPr>
        <w:t>Our core functions:</w:t>
      </w:r>
    </w:p>
    <w:p w14:paraId="2B5ADCF9" w14:textId="77777777" w:rsidR="00211A38" w:rsidRPr="002F5AEB" w:rsidRDefault="00211A38" w:rsidP="00211A38">
      <w:pPr>
        <w:numPr>
          <w:ilvl w:val="0"/>
          <w:numId w:val="35"/>
        </w:numPr>
        <w:suppressAutoHyphens w:val="0"/>
        <w:spacing w:before="120" w:after="120" w:line="276" w:lineRule="auto"/>
        <w:rPr>
          <w:sz w:val="22"/>
          <w:szCs w:val="22"/>
        </w:rPr>
      </w:pPr>
      <w:r w:rsidRPr="002F5AEB">
        <w:rPr>
          <w:sz w:val="22"/>
          <w:szCs w:val="22"/>
        </w:rPr>
        <w:t>Supporting the planning, and leading the procurement and deliver, of government infrastructure programs and projects in partnership with ACT Government directorates.</w:t>
      </w:r>
    </w:p>
    <w:p w14:paraId="57DBFB65" w14:textId="77777777" w:rsidR="00211A38" w:rsidRPr="002F5AEB" w:rsidRDefault="00211A38" w:rsidP="00211A38">
      <w:pPr>
        <w:numPr>
          <w:ilvl w:val="0"/>
          <w:numId w:val="35"/>
        </w:numPr>
        <w:suppressAutoHyphens w:val="0"/>
        <w:spacing w:before="120" w:after="120" w:line="276" w:lineRule="auto"/>
        <w:rPr>
          <w:sz w:val="22"/>
          <w:szCs w:val="22"/>
        </w:rPr>
      </w:pPr>
      <w:r w:rsidRPr="002F5AEB">
        <w:rPr>
          <w:sz w:val="22"/>
          <w:szCs w:val="22"/>
        </w:rPr>
        <w:t>Leading leasing and associated property management and maintenance services across the ACT Government property portfolio.</w:t>
      </w:r>
    </w:p>
    <w:p w14:paraId="2D4841B6" w14:textId="77777777" w:rsidR="00211A38" w:rsidRPr="002F5AEB" w:rsidRDefault="00211A38" w:rsidP="00211A38">
      <w:pPr>
        <w:numPr>
          <w:ilvl w:val="0"/>
          <w:numId w:val="35"/>
        </w:numPr>
        <w:suppressAutoHyphens w:val="0"/>
        <w:spacing w:before="120" w:after="120" w:line="276" w:lineRule="auto"/>
        <w:rPr>
          <w:sz w:val="22"/>
          <w:szCs w:val="22"/>
        </w:rPr>
      </w:pPr>
      <w:r w:rsidRPr="002F5AEB">
        <w:rPr>
          <w:sz w:val="22"/>
          <w:szCs w:val="22"/>
        </w:rPr>
        <w:t>Leading the development, procurement and delivery of large scale infrastructure projects for the ACT Government.</w:t>
      </w:r>
    </w:p>
    <w:p w14:paraId="480DABCC" w14:textId="77777777" w:rsidR="00211A38" w:rsidRPr="002F5AEB" w:rsidRDefault="00211A38" w:rsidP="00211A38">
      <w:pPr>
        <w:numPr>
          <w:ilvl w:val="0"/>
          <w:numId w:val="35"/>
        </w:numPr>
        <w:suppressAutoHyphens w:val="0"/>
        <w:spacing w:before="120" w:after="120" w:line="276" w:lineRule="auto"/>
        <w:rPr>
          <w:sz w:val="22"/>
          <w:szCs w:val="22"/>
        </w:rPr>
      </w:pPr>
      <w:r w:rsidRPr="002F5AEB">
        <w:rPr>
          <w:sz w:val="22"/>
          <w:szCs w:val="22"/>
        </w:rPr>
        <w:t xml:space="preserve">Coordinating and shaping the ACT Infrastructure Plan and </w:t>
      </w:r>
      <w:proofErr w:type="gramStart"/>
      <w:r w:rsidRPr="002F5AEB">
        <w:rPr>
          <w:sz w:val="22"/>
          <w:szCs w:val="22"/>
        </w:rPr>
        <w:t>Pipeline, and</w:t>
      </w:r>
      <w:proofErr w:type="gramEnd"/>
      <w:r w:rsidRPr="002F5AEB">
        <w:rPr>
          <w:sz w:val="22"/>
          <w:szCs w:val="22"/>
        </w:rPr>
        <w:t xml:space="preserve"> developing a portfolio and program management framework to support ACT Government infrastructure initiatives.</w:t>
      </w:r>
    </w:p>
    <w:p w14:paraId="0E92133B" w14:textId="701D700B" w:rsidR="00D45490" w:rsidRPr="00D45490" w:rsidRDefault="00211A38" w:rsidP="00D45490">
      <w:pPr>
        <w:numPr>
          <w:ilvl w:val="0"/>
          <w:numId w:val="35"/>
        </w:numPr>
        <w:suppressAutoHyphens w:val="0"/>
        <w:spacing w:before="120" w:after="120" w:line="276" w:lineRule="auto"/>
        <w:rPr>
          <w:szCs w:val="24"/>
        </w:rPr>
      </w:pPr>
      <w:r w:rsidRPr="00211A38">
        <w:rPr>
          <w:szCs w:val="24"/>
        </w:rPr>
        <w:lastRenderedPageBreak/>
        <w:t>Providing strategic advice, expertise and assurance across the ACT Government and decision-makers, industry and key stakeholders on infrastructure policy, investment, planning, delivery and management.</w:t>
      </w:r>
      <w:r w:rsidR="00D45490">
        <w:rPr>
          <w:szCs w:val="24"/>
        </w:rPr>
        <w:br/>
      </w:r>
    </w:p>
    <w:p w14:paraId="05677FF9" w14:textId="2158BAAE" w:rsidR="002A43D2" w:rsidRPr="00423241" w:rsidRDefault="002A43D2" w:rsidP="00211A38">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31822169" w14:textId="77777777" w:rsidR="00AD3127" w:rsidRPr="00894890" w:rsidRDefault="00AD3127" w:rsidP="00AD3127">
      <w:pPr>
        <w:pStyle w:val="BodyText"/>
        <w:rPr>
          <w:rFonts w:cs="Calibri"/>
          <w:sz w:val="22"/>
          <w:szCs w:val="22"/>
        </w:rPr>
      </w:pPr>
      <w:r w:rsidRPr="00894890">
        <w:rPr>
          <w:rFonts w:cs="Calibri"/>
          <w:sz w:val="22"/>
          <w:szCs w:val="22"/>
        </w:rPr>
        <w:t xml:space="preserve">The Delivery-Housing Division leads the ACT Government's public housing capital works program. The division is responsible for delivering new housing infrastructure and maintaining existing assets to ensure safe, sustainable and inclusive homes for the community. </w:t>
      </w:r>
      <w:r>
        <w:rPr>
          <w:rFonts w:cs="Calibri"/>
          <w:sz w:val="22"/>
          <w:szCs w:val="22"/>
        </w:rPr>
        <w:br/>
      </w:r>
      <w:r>
        <w:rPr>
          <w:rFonts w:cs="Calibri"/>
          <w:sz w:val="22"/>
          <w:szCs w:val="22"/>
        </w:rPr>
        <w:br/>
      </w:r>
      <w:r w:rsidRPr="00894890">
        <w:rPr>
          <w:rFonts w:cs="Calibri"/>
          <w:sz w:val="22"/>
          <w:szCs w:val="22"/>
        </w:rPr>
        <w:t xml:space="preserve">The division oversees the planning and delivery of public housing developments that support growth, renewal and accessibility objectives, while contributing to the ACT Housing Strategy's goals of increasing public housing supply and improving housing affordability. </w:t>
      </w:r>
      <w:r>
        <w:rPr>
          <w:rFonts w:cs="Calibri"/>
          <w:sz w:val="22"/>
          <w:szCs w:val="22"/>
        </w:rPr>
        <w:br/>
      </w:r>
      <w:r>
        <w:rPr>
          <w:rFonts w:cs="Calibri"/>
          <w:sz w:val="22"/>
          <w:szCs w:val="22"/>
        </w:rPr>
        <w:br/>
      </w:r>
      <w:r w:rsidRPr="00894890">
        <w:rPr>
          <w:rFonts w:cs="Calibri"/>
          <w:sz w:val="22"/>
          <w:szCs w:val="22"/>
        </w:rPr>
        <w:t xml:space="preserve">The division is also responsible for the asset management and maintenance of the ACT public housing portfolio, including the delivery of repairs and maintenance programs that preserve asset condition, enhance tenant outcomes and maximise the long-term value of public housing assets. In addition, the division leads the implementation of the ACT Government's public housing repairs and maintenance </w:t>
      </w:r>
      <w:r w:rsidRPr="00D45490">
        <w:rPr>
          <w:rFonts w:cs="Calibri"/>
          <w:sz w:val="22"/>
          <w:szCs w:val="22"/>
        </w:rPr>
        <w:t>insourcing</w:t>
      </w:r>
      <w:r w:rsidRPr="00894890">
        <w:rPr>
          <w:rFonts w:cs="Calibri"/>
          <w:sz w:val="22"/>
          <w:szCs w:val="22"/>
        </w:rPr>
        <w:t xml:space="preserve"> program, including the development of a future service delivery model and the progressive establishment of internal capability to deliver some housing maintenance services. This work supports the transition to a phased Government-led operating model that improves service delivery, strengthens accountability and delivers better outcomes for public housing tenants.  </w:t>
      </w:r>
      <w:r>
        <w:rPr>
          <w:rFonts w:cs="Calibri"/>
          <w:sz w:val="22"/>
          <w:szCs w:val="22"/>
        </w:rPr>
        <w:br/>
      </w:r>
      <w:r>
        <w:rPr>
          <w:rFonts w:cs="Calibri"/>
          <w:sz w:val="22"/>
          <w:szCs w:val="22"/>
        </w:rPr>
        <w:br/>
      </w:r>
      <w:r w:rsidRPr="00894890">
        <w:rPr>
          <w:rFonts w:cs="Calibri"/>
          <w:sz w:val="22"/>
          <w:szCs w:val="22"/>
        </w:rPr>
        <w:t>The division contributes to the ACT Government's broader infrastructure objectives by integrating housing delivery with community planning and place-based outcomes, embedding principles of sustainability, equity and liveability across all housing projects.</w:t>
      </w:r>
    </w:p>
    <w:p w14:paraId="409578C2" w14:textId="207FC244" w:rsidR="007702B5" w:rsidRPr="00423241" w:rsidRDefault="002F5AEB"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0BA81370" w14:textId="51A4B150" w:rsidR="00D25B17" w:rsidRPr="002F5AEB" w:rsidRDefault="003710D8" w:rsidP="002F5AEB">
      <w:pPr>
        <w:spacing w:after="286" w:line="259" w:lineRule="auto"/>
        <w:ind w:left="-29"/>
        <w:rPr>
          <w:sz w:val="22"/>
          <w:szCs w:val="22"/>
        </w:rPr>
      </w:pPr>
      <w:r w:rsidRPr="002F5AEB">
        <w:rPr>
          <w:rFonts w:asciiTheme="minorHAnsi" w:hAnsiTheme="minorHAnsi" w:cstheme="minorHAnsi"/>
          <w:sz w:val="22"/>
          <w:szCs w:val="22"/>
        </w:rPr>
        <w:t>Under</w:t>
      </w:r>
      <w:r w:rsidR="007612B5">
        <w:rPr>
          <w:rFonts w:asciiTheme="minorHAnsi" w:hAnsiTheme="minorHAnsi" w:cstheme="minorHAnsi"/>
          <w:sz w:val="22"/>
          <w:szCs w:val="22"/>
        </w:rPr>
        <w:t xml:space="preserve"> very</w:t>
      </w:r>
      <w:r w:rsidRPr="002F5AEB">
        <w:rPr>
          <w:rFonts w:asciiTheme="minorHAnsi" w:hAnsiTheme="minorHAnsi" w:cstheme="minorHAnsi"/>
          <w:sz w:val="22"/>
          <w:szCs w:val="22"/>
        </w:rPr>
        <w:t xml:space="preserve"> limited direction, t</w:t>
      </w:r>
      <w:r w:rsidR="00D25B17" w:rsidRPr="002F5AEB">
        <w:rPr>
          <w:rFonts w:asciiTheme="minorHAnsi" w:hAnsiTheme="minorHAnsi" w:cstheme="minorHAnsi"/>
          <w:sz w:val="22"/>
          <w:szCs w:val="22"/>
        </w:rPr>
        <w:t xml:space="preserve">he </w:t>
      </w:r>
      <w:r w:rsidR="00C471E3" w:rsidRPr="002F5AEB">
        <w:rPr>
          <w:rFonts w:asciiTheme="minorHAnsi" w:hAnsiTheme="minorHAnsi" w:cstheme="minorHAnsi"/>
          <w:sz w:val="22"/>
          <w:szCs w:val="22"/>
        </w:rPr>
        <w:t xml:space="preserve">Project </w:t>
      </w:r>
      <w:r w:rsidR="00D25B17" w:rsidRPr="002F5AEB">
        <w:rPr>
          <w:rFonts w:asciiTheme="minorHAnsi" w:hAnsiTheme="minorHAnsi" w:cstheme="minorHAnsi"/>
          <w:sz w:val="22"/>
          <w:szCs w:val="22"/>
        </w:rPr>
        <w:t xml:space="preserve">Director, </w:t>
      </w:r>
      <w:r w:rsidR="00B05966" w:rsidRPr="002F5AEB">
        <w:rPr>
          <w:rFonts w:asciiTheme="minorHAnsi" w:hAnsiTheme="minorHAnsi" w:cstheme="minorHAnsi"/>
          <w:sz w:val="22"/>
          <w:szCs w:val="22"/>
        </w:rPr>
        <w:t xml:space="preserve">Delivery Strategy and Planning, </w:t>
      </w:r>
      <w:r w:rsidR="00D25B17" w:rsidRPr="002F5AEB">
        <w:rPr>
          <w:rFonts w:asciiTheme="minorHAnsi" w:hAnsiTheme="minorHAnsi" w:cstheme="minorHAnsi"/>
          <w:sz w:val="22"/>
          <w:szCs w:val="22"/>
        </w:rPr>
        <w:t xml:space="preserve">reporting to the </w:t>
      </w:r>
      <w:r w:rsidR="00C471E3" w:rsidRPr="002F5AEB">
        <w:rPr>
          <w:rFonts w:asciiTheme="minorHAnsi" w:hAnsiTheme="minorHAnsi" w:cstheme="minorHAnsi"/>
          <w:sz w:val="22"/>
          <w:szCs w:val="22"/>
        </w:rPr>
        <w:t>Program Director</w:t>
      </w:r>
      <w:r w:rsidR="003D635F">
        <w:rPr>
          <w:rFonts w:asciiTheme="minorHAnsi" w:hAnsiTheme="minorHAnsi" w:cstheme="minorHAnsi"/>
          <w:sz w:val="22"/>
          <w:szCs w:val="22"/>
        </w:rPr>
        <w:t>,</w:t>
      </w:r>
      <w:r w:rsidR="00C471E3" w:rsidRPr="002F5AEB">
        <w:rPr>
          <w:rFonts w:asciiTheme="minorHAnsi" w:hAnsiTheme="minorHAnsi" w:cstheme="minorHAnsi"/>
          <w:sz w:val="22"/>
          <w:szCs w:val="22"/>
        </w:rPr>
        <w:t xml:space="preserve"> Delivery Strategy, Capability and Partnerships</w:t>
      </w:r>
      <w:r w:rsidR="007E3C05">
        <w:rPr>
          <w:rFonts w:asciiTheme="minorHAnsi" w:hAnsiTheme="minorHAnsi" w:cstheme="minorHAnsi"/>
          <w:sz w:val="22"/>
          <w:szCs w:val="22"/>
        </w:rPr>
        <w:t xml:space="preserve"> and Branch Manager, Delivery - Housing</w:t>
      </w:r>
      <w:r w:rsidR="00D25B17" w:rsidRPr="002F5AEB">
        <w:rPr>
          <w:rFonts w:asciiTheme="minorHAnsi" w:hAnsiTheme="minorHAnsi" w:cstheme="minorHAnsi"/>
          <w:sz w:val="22"/>
          <w:szCs w:val="22"/>
        </w:rPr>
        <w:t xml:space="preserve">, will be responsible </w:t>
      </w:r>
      <w:r w:rsidR="00B05966" w:rsidRPr="002F5AEB">
        <w:rPr>
          <w:rFonts w:asciiTheme="minorHAnsi" w:hAnsiTheme="minorHAnsi" w:cstheme="minorHAnsi"/>
          <w:sz w:val="22"/>
          <w:szCs w:val="22"/>
        </w:rPr>
        <w:t xml:space="preserve">for </w:t>
      </w:r>
      <w:r w:rsidR="007E3C05">
        <w:rPr>
          <w:rFonts w:asciiTheme="minorHAnsi" w:hAnsiTheme="minorHAnsi" w:cstheme="minorHAnsi"/>
          <w:sz w:val="22"/>
          <w:szCs w:val="22"/>
        </w:rPr>
        <w:t>strategic leadership and operational oversight of the Territory’s forward social housing Capital Works program and delivery of Commonwealth supported initiatives</w:t>
      </w:r>
      <w:r w:rsidR="000B34B0" w:rsidRPr="002F5AEB">
        <w:rPr>
          <w:sz w:val="22"/>
          <w:szCs w:val="22"/>
        </w:rPr>
        <w:t xml:space="preserve">. </w:t>
      </w:r>
    </w:p>
    <w:p w14:paraId="49FE560D" w14:textId="09E41646" w:rsidR="00D25B17" w:rsidRPr="002F5AEB" w:rsidRDefault="00C471E3" w:rsidP="002F5AEB">
      <w:pPr>
        <w:spacing w:after="286" w:line="259" w:lineRule="auto"/>
        <w:ind w:left="-29"/>
        <w:rPr>
          <w:sz w:val="22"/>
          <w:szCs w:val="22"/>
        </w:rPr>
      </w:pPr>
      <w:r w:rsidRPr="002F5AEB">
        <w:rPr>
          <w:sz w:val="22"/>
          <w:szCs w:val="22"/>
        </w:rPr>
        <w:t>This role</w:t>
      </w:r>
      <w:r w:rsidR="00D25B17" w:rsidRPr="002F5AEB">
        <w:rPr>
          <w:sz w:val="22"/>
          <w:szCs w:val="22"/>
        </w:rPr>
        <w:t xml:space="preserve"> will be required to exercise a </w:t>
      </w:r>
      <w:r w:rsidR="007612B5">
        <w:rPr>
          <w:sz w:val="22"/>
          <w:szCs w:val="22"/>
        </w:rPr>
        <w:t>high-level</w:t>
      </w:r>
      <w:r w:rsidR="00D25B17" w:rsidRPr="002F5AEB">
        <w:rPr>
          <w:sz w:val="22"/>
          <w:szCs w:val="22"/>
        </w:rPr>
        <w:t xml:space="preserve"> of</w:t>
      </w:r>
      <w:r w:rsidR="007612B5">
        <w:rPr>
          <w:sz w:val="22"/>
          <w:szCs w:val="22"/>
        </w:rPr>
        <w:t xml:space="preserve"> autonomy,</w:t>
      </w:r>
      <w:r w:rsidR="00D25B17" w:rsidRPr="002F5AEB">
        <w:rPr>
          <w:sz w:val="22"/>
          <w:szCs w:val="22"/>
        </w:rPr>
        <w:t xml:space="preserve"> self-leadership and management of key stak</w:t>
      </w:r>
      <w:r w:rsidR="00D25B17" w:rsidRPr="002F5AEB">
        <w:rPr>
          <w:rFonts w:asciiTheme="minorHAnsi" w:hAnsiTheme="minorHAnsi" w:cstheme="minorHAnsi"/>
          <w:sz w:val="22"/>
          <w:szCs w:val="22"/>
        </w:rPr>
        <w:t xml:space="preserve">eholder relationships across the Territory, resolve issues and deliver quality outcomes consistent with </w:t>
      </w:r>
      <w:r w:rsidR="000B34B0" w:rsidRPr="002F5AEB">
        <w:rPr>
          <w:rFonts w:asciiTheme="minorHAnsi" w:hAnsiTheme="minorHAnsi" w:cstheme="minorHAnsi"/>
          <w:sz w:val="22"/>
          <w:szCs w:val="22"/>
        </w:rPr>
        <w:t>Whole of Government</w:t>
      </w:r>
      <w:r w:rsidR="007612B5">
        <w:rPr>
          <w:rFonts w:asciiTheme="minorHAnsi" w:hAnsiTheme="minorHAnsi" w:cstheme="minorHAnsi"/>
          <w:sz w:val="22"/>
          <w:szCs w:val="22"/>
        </w:rPr>
        <w:t xml:space="preserve"> objectives and</w:t>
      </w:r>
      <w:r w:rsidR="000B34B0" w:rsidRPr="002F5AEB">
        <w:rPr>
          <w:rFonts w:asciiTheme="minorHAnsi" w:hAnsiTheme="minorHAnsi" w:cstheme="minorHAnsi"/>
          <w:sz w:val="22"/>
          <w:szCs w:val="22"/>
        </w:rPr>
        <w:t xml:space="preserve"> commitment</w:t>
      </w:r>
      <w:r w:rsidR="007612B5">
        <w:rPr>
          <w:rFonts w:asciiTheme="minorHAnsi" w:hAnsiTheme="minorHAnsi" w:cstheme="minorHAnsi"/>
          <w:sz w:val="22"/>
          <w:szCs w:val="22"/>
        </w:rPr>
        <w:t>s in relation</w:t>
      </w:r>
      <w:r w:rsidR="000B34B0" w:rsidRPr="002F5AEB">
        <w:rPr>
          <w:rFonts w:asciiTheme="minorHAnsi" w:hAnsiTheme="minorHAnsi" w:cstheme="minorHAnsi"/>
          <w:sz w:val="22"/>
          <w:szCs w:val="22"/>
        </w:rPr>
        <w:t xml:space="preserve"> to public housing</w:t>
      </w:r>
      <w:r w:rsidR="00D25B17" w:rsidRPr="002F5AEB">
        <w:rPr>
          <w:rFonts w:asciiTheme="minorHAnsi" w:hAnsiTheme="minorHAnsi" w:cstheme="minorHAnsi"/>
          <w:sz w:val="22"/>
          <w:szCs w:val="22"/>
        </w:rPr>
        <w:t xml:space="preserve">. </w:t>
      </w:r>
    </w:p>
    <w:p w14:paraId="71D93FF9" w14:textId="667BBDFB" w:rsidR="003710D8" w:rsidRPr="002F5AEB" w:rsidRDefault="003710D8" w:rsidP="00D25B17">
      <w:pPr>
        <w:pStyle w:val="BodyText"/>
        <w:spacing w:after="0" w:line="276" w:lineRule="auto"/>
        <w:rPr>
          <w:sz w:val="22"/>
          <w:szCs w:val="22"/>
        </w:rPr>
      </w:pPr>
      <w:r w:rsidRPr="002F5AEB">
        <w:rPr>
          <w:sz w:val="22"/>
          <w:szCs w:val="22"/>
        </w:rPr>
        <w:t xml:space="preserve">The role is also responsible for providing strategic </w:t>
      </w:r>
      <w:r w:rsidR="007612B5">
        <w:rPr>
          <w:sz w:val="22"/>
          <w:szCs w:val="22"/>
        </w:rPr>
        <w:t>leadership</w:t>
      </w:r>
      <w:r w:rsidR="007612B5" w:rsidRPr="002F5AEB">
        <w:rPr>
          <w:sz w:val="22"/>
          <w:szCs w:val="22"/>
        </w:rPr>
        <w:t xml:space="preserve"> </w:t>
      </w:r>
      <w:r w:rsidRPr="002F5AEB">
        <w:rPr>
          <w:sz w:val="22"/>
          <w:szCs w:val="22"/>
        </w:rPr>
        <w:t xml:space="preserve">and </w:t>
      </w:r>
      <w:r w:rsidR="007E3C05">
        <w:rPr>
          <w:sz w:val="22"/>
          <w:szCs w:val="22"/>
        </w:rPr>
        <w:t>oversite of project specific planning, design, and procurement activities to support delivery</w:t>
      </w:r>
      <w:r w:rsidR="007E3C05" w:rsidRPr="002F5AEB">
        <w:rPr>
          <w:sz w:val="22"/>
          <w:szCs w:val="22"/>
        </w:rPr>
        <w:t xml:space="preserve"> </w:t>
      </w:r>
      <w:r w:rsidRPr="002F5AEB">
        <w:rPr>
          <w:sz w:val="22"/>
          <w:szCs w:val="22"/>
        </w:rPr>
        <w:t>of the Capital Works program. The ideal candidate will possess an innate ability to draw on the right skills in a contextually and environmentally appropriate manner, align team performance and develop capacity to achieve organisational objectives</w:t>
      </w:r>
      <w:r w:rsidR="00B05966" w:rsidRPr="002F5AEB">
        <w:rPr>
          <w:sz w:val="22"/>
          <w:szCs w:val="22"/>
        </w:rPr>
        <w:t xml:space="preserve">. </w:t>
      </w:r>
    </w:p>
    <w:p w14:paraId="16A46E53" w14:textId="669AD92B" w:rsidR="00B05966" w:rsidRPr="002F5AEB" w:rsidRDefault="00B05966" w:rsidP="00D25B17">
      <w:pPr>
        <w:pStyle w:val="BodyText"/>
        <w:spacing w:after="0" w:line="276" w:lineRule="auto"/>
        <w:rPr>
          <w:rFonts w:asciiTheme="minorHAnsi" w:hAnsiTheme="minorHAnsi" w:cstheme="minorHAnsi"/>
          <w:sz w:val="22"/>
          <w:szCs w:val="22"/>
        </w:rPr>
      </w:pPr>
    </w:p>
    <w:p w14:paraId="11EF67EF" w14:textId="09A78E0E" w:rsidR="002B0023" w:rsidRPr="002F5AEB" w:rsidRDefault="00B05966" w:rsidP="002F5AEB">
      <w:pPr>
        <w:spacing w:after="286" w:line="259" w:lineRule="auto"/>
        <w:ind w:left="-29"/>
        <w:rPr>
          <w:rFonts w:asciiTheme="minorHAnsi" w:hAnsiTheme="minorHAnsi" w:cstheme="minorHAnsi"/>
          <w:sz w:val="22"/>
          <w:szCs w:val="22"/>
        </w:rPr>
      </w:pPr>
      <w:r w:rsidRPr="002F5AEB">
        <w:rPr>
          <w:rFonts w:asciiTheme="minorHAnsi" w:hAnsiTheme="minorHAnsi" w:cstheme="minorHAnsi"/>
          <w:sz w:val="22"/>
          <w:szCs w:val="22"/>
        </w:rPr>
        <w:t>Primary responsibilities of the role will include:</w:t>
      </w:r>
    </w:p>
    <w:p w14:paraId="70628790" w14:textId="343429EA" w:rsidR="00871473" w:rsidRDefault="007612B5" w:rsidP="002F5AEB">
      <w:pPr>
        <w:pStyle w:val="Default"/>
        <w:numPr>
          <w:ilvl w:val="0"/>
          <w:numId w:val="48"/>
        </w:numPr>
        <w:spacing w:after="30"/>
        <w:rPr>
          <w:sz w:val="22"/>
          <w:szCs w:val="22"/>
        </w:rPr>
      </w:pPr>
      <w:r>
        <w:rPr>
          <w:sz w:val="22"/>
          <w:szCs w:val="22"/>
        </w:rPr>
        <w:t xml:space="preserve">Under the guidance of </w:t>
      </w:r>
      <w:r w:rsidR="00C471E3">
        <w:rPr>
          <w:sz w:val="22"/>
          <w:szCs w:val="22"/>
        </w:rPr>
        <w:t>the Program Director</w:t>
      </w:r>
      <w:r>
        <w:rPr>
          <w:sz w:val="22"/>
          <w:szCs w:val="22"/>
        </w:rPr>
        <w:t>, lead</w:t>
      </w:r>
      <w:r w:rsidR="00871473">
        <w:rPr>
          <w:sz w:val="22"/>
          <w:szCs w:val="22"/>
        </w:rPr>
        <w:t xml:space="preserve"> </w:t>
      </w:r>
      <w:r w:rsidR="007E3C05">
        <w:rPr>
          <w:sz w:val="22"/>
          <w:szCs w:val="22"/>
        </w:rPr>
        <w:t>and oversee the planning, implementation, design and procurement of residential development projects as part of the Territory’s forward social housing Capital Works program and Commonwealth supported initiatives</w:t>
      </w:r>
      <w:r w:rsidR="00871473">
        <w:rPr>
          <w:sz w:val="22"/>
          <w:szCs w:val="22"/>
        </w:rPr>
        <w:t>.</w:t>
      </w:r>
    </w:p>
    <w:p w14:paraId="7E43A5B1" w14:textId="0F24D39D" w:rsidR="00871473" w:rsidRPr="00B05966" w:rsidRDefault="00871473" w:rsidP="002F5AEB">
      <w:pPr>
        <w:pStyle w:val="Default"/>
        <w:numPr>
          <w:ilvl w:val="0"/>
          <w:numId w:val="48"/>
        </w:numPr>
        <w:spacing w:after="30"/>
        <w:rPr>
          <w:sz w:val="22"/>
          <w:szCs w:val="22"/>
        </w:rPr>
      </w:pPr>
      <w:r>
        <w:rPr>
          <w:sz w:val="22"/>
          <w:szCs w:val="22"/>
        </w:rPr>
        <w:t xml:space="preserve">Provide </w:t>
      </w:r>
      <w:r w:rsidR="007612B5">
        <w:rPr>
          <w:sz w:val="22"/>
          <w:szCs w:val="22"/>
        </w:rPr>
        <w:t xml:space="preserve">expert </w:t>
      </w:r>
      <w:r>
        <w:rPr>
          <w:sz w:val="22"/>
          <w:szCs w:val="22"/>
        </w:rPr>
        <w:t xml:space="preserve">advice </w:t>
      </w:r>
      <w:r w:rsidR="00880BB6">
        <w:rPr>
          <w:sz w:val="22"/>
          <w:szCs w:val="22"/>
        </w:rPr>
        <w:t xml:space="preserve">and </w:t>
      </w:r>
      <w:r w:rsidR="003D635F">
        <w:rPr>
          <w:sz w:val="22"/>
          <w:szCs w:val="22"/>
        </w:rPr>
        <w:t>high-quality</w:t>
      </w:r>
      <w:r w:rsidR="00880BB6">
        <w:rPr>
          <w:sz w:val="22"/>
          <w:szCs w:val="22"/>
        </w:rPr>
        <w:t xml:space="preserve"> reporting </w:t>
      </w:r>
      <w:r>
        <w:rPr>
          <w:sz w:val="22"/>
          <w:szCs w:val="22"/>
        </w:rPr>
        <w:t xml:space="preserve">to the </w:t>
      </w:r>
      <w:r w:rsidR="00C471E3">
        <w:rPr>
          <w:sz w:val="22"/>
          <w:szCs w:val="22"/>
        </w:rPr>
        <w:t>Program Director</w:t>
      </w:r>
      <w:r w:rsidR="007612B5">
        <w:rPr>
          <w:sz w:val="22"/>
          <w:szCs w:val="22"/>
        </w:rPr>
        <w:t>, iCBR Executive Group, Ministers and Government</w:t>
      </w:r>
      <w:r>
        <w:rPr>
          <w:sz w:val="22"/>
          <w:szCs w:val="22"/>
        </w:rPr>
        <w:t xml:space="preserve"> on the policy parameters and delivery </w:t>
      </w:r>
      <w:r w:rsidR="007612B5">
        <w:rPr>
          <w:sz w:val="22"/>
          <w:szCs w:val="22"/>
        </w:rPr>
        <w:t xml:space="preserve">requirements </w:t>
      </w:r>
      <w:r>
        <w:rPr>
          <w:sz w:val="22"/>
          <w:szCs w:val="22"/>
        </w:rPr>
        <w:t>of the housing capital program, and in the context of broader industry capacity and environment.</w:t>
      </w:r>
    </w:p>
    <w:p w14:paraId="038FD596" w14:textId="12D6D5C0" w:rsidR="00871473" w:rsidRPr="00B05966" w:rsidRDefault="007612B5" w:rsidP="002F5AEB">
      <w:pPr>
        <w:pStyle w:val="Default"/>
        <w:numPr>
          <w:ilvl w:val="0"/>
          <w:numId w:val="48"/>
        </w:numPr>
        <w:spacing w:after="30"/>
        <w:rPr>
          <w:sz w:val="22"/>
          <w:szCs w:val="22"/>
        </w:rPr>
      </w:pPr>
      <w:r>
        <w:rPr>
          <w:sz w:val="22"/>
          <w:szCs w:val="22"/>
        </w:rPr>
        <w:lastRenderedPageBreak/>
        <w:t>W</w:t>
      </w:r>
      <w:r w:rsidR="00C471E3">
        <w:rPr>
          <w:sz w:val="22"/>
          <w:szCs w:val="22"/>
        </w:rPr>
        <w:t>ork</w:t>
      </w:r>
      <w:r w:rsidR="00871473">
        <w:rPr>
          <w:sz w:val="22"/>
          <w:szCs w:val="22"/>
        </w:rPr>
        <w:t xml:space="preserve"> co-operatively with individual ACT Government Directorates/agencies, particularly the Housing Coordinator General, in supporting the development of key housing-related policies, programs, and communications to ensure effective and sustainable implementation of Government</w:t>
      </w:r>
      <w:r w:rsidR="003D635F">
        <w:rPr>
          <w:sz w:val="22"/>
          <w:szCs w:val="22"/>
        </w:rPr>
        <w:t>’</w:t>
      </w:r>
      <w:r w:rsidR="00871473">
        <w:rPr>
          <w:sz w:val="22"/>
          <w:szCs w:val="22"/>
        </w:rPr>
        <w:t>s housing-related priorities.</w:t>
      </w:r>
    </w:p>
    <w:p w14:paraId="167516E9" w14:textId="665E54C7" w:rsidR="00871473" w:rsidRDefault="00871473" w:rsidP="002F5AEB">
      <w:pPr>
        <w:pStyle w:val="Default"/>
        <w:numPr>
          <w:ilvl w:val="0"/>
          <w:numId w:val="48"/>
        </w:numPr>
        <w:spacing w:after="30"/>
        <w:rPr>
          <w:sz w:val="22"/>
          <w:szCs w:val="22"/>
        </w:rPr>
      </w:pPr>
      <w:r>
        <w:rPr>
          <w:sz w:val="22"/>
          <w:szCs w:val="22"/>
        </w:rPr>
        <w:t>Build and maintain relationships for effective communication and partnership with government stakeholders and industry bodies connected to residential construction, public, community and social housing developments and development finance (public and private).</w:t>
      </w:r>
    </w:p>
    <w:p w14:paraId="0A5847E4" w14:textId="625C95E7" w:rsidR="007C2388" w:rsidRPr="00D45490" w:rsidRDefault="007C2388" w:rsidP="00D21ACA">
      <w:pPr>
        <w:pStyle w:val="ListParagraph"/>
        <w:numPr>
          <w:ilvl w:val="0"/>
          <w:numId w:val="48"/>
        </w:numPr>
        <w:spacing w:after="0"/>
        <w:rPr>
          <w:sz w:val="22"/>
          <w:szCs w:val="22"/>
        </w:rPr>
      </w:pPr>
      <w:r w:rsidRPr="007C2388">
        <w:rPr>
          <w:rFonts w:eastAsiaTheme="minorHAnsi" w:cs="Calibri"/>
          <w:color w:val="000000"/>
          <w:sz w:val="22"/>
          <w:szCs w:val="22"/>
          <w:lang w:eastAsia="en-US"/>
          <w14:ligatures w14:val="standardContextual"/>
        </w:rPr>
        <w:t xml:space="preserve">Lead procurement </w:t>
      </w:r>
      <w:r>
        <w:rPr>
          <w:rFonts w:eastAsiaTheme="minorHAnsi" w:cs="Calibri"/>
          <w:color w:val="000000"/>
          <w:sz w:val="22"/>
          <w:szCs w:val="22"/>
          <w:lang w:eastAsia="en-US"/>
          <w14:ligatures w14:val="standardContextual"/>
        </w:rPr>
        <w:t>activities and engagement</w:t>
      </w:r>
      <w:r w:rsidRPr="007C2388">
        <w:rPr>
          <w:rFonts w:eastAsiaTheme="minorHAnsi" w:cs="Calibri"/>
          <w:color w:val="000000"/>
          <w:sz w:val="22"/>
          <w:szCs w:val="22"/>
          <w:lang w:eastAsia="en-US"/>
          <w14:ligatures w14:val="standardContextual"/>
        </w:rPr>
        <w:t xml:space="preserve"> with the private sector, particularly in relation to technical, commercial, design, planning and environmental matters.   </w:t>
      </w:r>
    </w:p>
    <w:p w14:paraId="697812B6" w14:textId="58F83374" w:rsidR="007E3C05" w:rsidRPr="00D45490" w:rsidRDefault="007E3C05" w:rsidP="00D45490">
      <w:pPr>
        <w:pStyle w:val="Default"/>
        <w:numPr>
          <w:ilvl w:val="0"/>
          <w:numId w:val="48"/>
        </w:numPr>
        <w:spacing w:after="30"/>
        <w:rPr>
          <w:sz w:val="22"/>
          <w:szCs w:val="22"/>
        </w:rPr>
      </w:pPr>
      <w:r>
        <w:rPr>
          <w:sz w:val="22"/>
          <w:szCs w:val="22"/>
        </w:rPr>
        <w:t>Oversee the Agency’s market-initiated proposals process and framework, including the evaluation, negotiation and contract management for suitable projects/proposals presented to government.</w:t>
      </w:r>
    </w:p>
    <w:p w14:paraId="5CB0433D" w14:textId="01F739F4" w:rsidR="00871473" w:rsidRPr="00B05966" w:rsidRDefault="00871473" w:rsidP="002F5AEB">
      <w:pPr>
        <w:pStyle w:val="Default"/>
        <w:numPr>
          <w:ilvl w:val="0"/>
          <w:numId w:val="48"/>
        </w:numPr>
        <w:spacing w:after="30"/>
        <w:rPr>
          <w:sz w:val="22"/>
          <w:szCs w:val="22"/>
        </w:rPr>
      </w:pPr>
      <w:r>
        <w:rPr>
          <w:sz w:val="22"/>
          <w:szCs w:val="22"/>
        </w:rPr>
        <w:t>Communicating project scope, deliverables, progress and aspirations to a variety of audiences.</w:t>
      </w:r>
    </w:p>
    <w:p w14:paraId="1EA1A43F" w14:textId="04770675" w:rsidR="00871473" w:rsidRPr="00B05966" w:rsidRDefault="00871473" w:rsidP="002F5AEB">
      <w:pPr>
        <w:pStyle w:val="Default"/>
        <w:numPr>
          <w:ilvl w:val="0"/>
          <w:numId w:val="48"/>
        </w:numPr>
        <w:spacing w:after="30"/>
        <w:rPr>
          <w:sz w:val="22"/>
          <w:szCs w:val="22"/>
        </w:rPr>
      </w:pPr>
      <w:r>
        <w:rPr>
          <w:sz w:val="22"/>
          <w:szCs w:val="22"/>
        </w:rPr>
        <w:t xml:space="preserve">Liaising with senior stakeholders including other ACT Government and relevant Commonwealth departments, planning authorities and community and business groups. </w:t>
      </w:r>
    </w:p>
    <w:p w14:paraId="3A26C8B3" w14:textId="653F6E8D" w:rsidR="00871473" w:rsidRDefault="00871473" w:rsidP="002F5AEB">
      <w:pPr>
        <w:pStyle w:val="Default"/>
        <w:numPr>
          <w:ilvl w:val="0"/>
          <w:numId w:val="48"/>
        </w:numPr>
        <w:spacing w:after="30"/>
        <w:rPr>
          <w:sz w:val="22"/>
          <w:szCs w:val="22"/>
        </w:rPr>
      </w:pPr>
      <w:r>
        <w:rPr>
          <w:sz w:val="22"/>
          <w:szCs w:val="22"/>
        </w:rPr>
        <w:t xml:space="preserve">Establishing and implementing an appropriate safety culture across all aspects of </w:t>
      </w:r>
      <w:r w:rsidR="003D635F">
        <w:rPr>
          <w:sz w:val="22"/>
          <w:szCs w:val="22"/>
        </w:rPr>
        <w:t>i</w:t>
      </w:r>
      <w:r>
        <w:rPr>
          <w:sz w:val="22"/>
          <w:szCs w:val="22"/>
        </w:rPr>
        <w:t xml:space="preserve">nfrastructure delivery. </w:t>
      </w:r>
    </w:p>
    <w:p w14:paraId="46F447B2" w14:textId="77777777" w:rsidR="008E5749" w:rsidRPr="002F5AEB" w:rsidRDefault="008E5749" w:rsidP="002F5AEB">
      <w:pPr>
        <w:pStyle w:val="Default"/>
        <w:spacing w:after="30"/>
        <w:ind w:left="720"/>
        <w:rPr>
          <w:sz w:val="22"/>
          <w:szCs w:val="22"/>
        </w:rPr>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1633D355" w14:textId="77777777" w:rsidR="00B36140" w:rsidRDefault="00B36140" w:rsidP="00B36140">
      <w:pPr>
        <w:pStyle w:val="Default"/>
        <w:rPr>
          <w:sz w:val="22"/>
          <w:szCs w:val="22"/>
        </w:rPr>
      </w:pPr>
      <w:r>
        <w:rPr>
          <w:sz w:val="22"/>
          <w:szCs w:val="22"/>
        </w:rPr>
        <w:t xml:space="preserve">The following capabilities form the criteria that are required to perform the duties and responsibilities of the position. </w:t>
      </w:r>
    </w:p>
    <w:p w14:paraId="5D3F21C5" w14:textId="77777777" w:rsidR="00B36140" w:rsidRDefault="00B36140" w:rsidP="00B36140">
      <w:pPr>
        <w:pStyle w:val="Default"/>
        <w:rPr>
          <w:sz w:val="22"/>
          <w:szCs w:val="22"/>
        </w:rPr>
      </w:pPr>
    </w:p>
    <w:p w14:paraId="59FF5DC1" w14:textId="77777777" w:rsidR="00B36140" w:rsidRPr="002F5AEB" w:rsidRDefault="00B36140" w:rsidP="002F5AEB">
      <w:pPr>
        <w:pStyle w:val="Heading2"/>
        <w:suppressAutoHyphens w:val="0"/>
        <w:spacing w:after="171" w:line="259" w:lineRule="auto"/>
        <w:rPr>
          <w:b w:val="0"/>
          <w:bCs/>
          <w:sz w:val="22"/>
          <w:szCs w:val="22"/>
        </w:rPr>
      </w:pPr>
      <w:r w:rsidRPr="002F5AEB">
        <w:rPr>
          <w:bCs/>
          <w:sz w:val="22"/>
          <w:szCs w:val="22"/>
        </w:rPr>
        <w:t xml:space="preserve">Professional/Technical Skills and Knowledge </w:t>
      </w:r>
    </w:p>
    <w:p w14:paraId="34BC9120" w14:textId="5038C6C8" w:rsidR="00B36140" w:rsidRDefault="007C2388" w:rsidP="00B36140">
      <w:pPr>
        <w:pStyle w:val="Default"/>
        <w:numPr>
          <w:ilvl w:val="0"/>
          <w:numId w:val="40"/>
        </w:numPr>
        <w:spacing w:after="60"/>
        <w:ind w:left="360" w:hanging="360"/>
        <w:rPr>
          <w:sz w:val="22"/>
          <w:szCs w:val="22"/>
        </w:rPr>
      </w:pPr>
      <w:r>
        <w:rPr>
          <w:sz w:val="22"/>
          <w:szCs w:val="22"/>
        </w:rPr>
        <w:t>Proven</w:t>
      </w:r>
      <w:r w:rsidRPr="00664C5F">
        <w:rPr>
          <w:sz w:val="22"/>
          <w:szCs w:val="22"/>
        </w:rPr>
        <w:t xml:space="preserve"> </w:t>
      </w:r>
      <w:r w:rsidR="0026728B" w:rsidRPr="00664C5F">
        <w:rPr>
          <w:sz w:val="22"/>
          <w:szCs w:val="22"/>
        </w:rPr>
        <w:t>knowledge and experience in</w:t>
      </w:r>
      <w:r>
        <w:rPr>
          <w:sz w:val="22"/>
          <w:szCs w:val="22"/>
        </w:rPr>
        <w:t xml:space="preserve"> program </w:t>
      </w:r>
      <w:r w:rsidR="00374AE2">
        <w:rPr>
          <w:sz w:val="22"/>
          <w:szCs w:val="22"/>
        </w:rPr>
        <w:t>implementation</w:t>
      </w:r>
      <w:r w:rsidR="00F36D7A">
        <w:rPr>
          <w:sz w:val="22"/>
          <w:szCs w:val="22"/>
        </w:rPr>
        <w:t>, management</w:t>
      </w:r>
      <w:r w:rsidR="0026728B" w:rsidRPr="00664C5F">
        <w:rPr>
          <w:sz w:val="22"/>
          <w:szCs w:val="22"/>
        </w:rPr>
        <w:t xml:space="preserve"> </w:t>
      </w:r>
      <w:r>
        <w:rPr>
          <w:sz w:val="22"/>
          <w:szCs w:val="22"/>
        </w:rPr>
        <w:t xml:space="preserve">and </w:t>
      </w:r>
      <w:r w:rsidR="0026728B" w:rsidRPr="00664C5F">
        <w:rPr>
          <w:sz w:val="22"/>
          <w:szCs w:val="22"/>
        </w:rPr>
        <w:t>commercial arrangement</w:t>
      </w:r>
      <w:r w:rsidR="00F36D7A">
        <w:rPr>
          <w:sz w:val="22"/>
          <w:szCs w:val="22"/>
        </w:rPr>
        <w:t xml:space="preserve"> negotiation</w:t>
      </w:r>
      <w:r w:rsidR="0026728B" w:rsidRPr="00664C5F">
        <w:rPr>
          <w:sz w:val="22"/>
          <w:szCs w:val="22"/>
        </w:rPr>
        <w:t xml:space="preserve"> for residential construction programs, with demonstrated ability in problem solving and innovative solutions to procurement methodologies and delivery strategies</w:t>
      </w:r>
      <w:r w:rsidR="00B36140">
        <w:rPr>
          <w:sz w:val="22"/>
          <w:szCs w:val="22"/>
        </w:rPr>
        <w:t xml:space="preserve">. </w:t>
      </w:r>
    </w:p>
    <w:p w14:paraId="03270231" w14:textId="53743BA3" w:rsidR="00664C5F" w:rsidRDefault="007C2388" w:rsidP="00B36140">
      <w:pPr>
        <w:pStyle w:val="Default"/>
        <w:numPr>
          <w:ilvl w:val="0"/>
          <w:numId w:val="40"/>
        </w:numPr>
        <w:spacing w:after="60"/>
        <w:ind w:left="360" w:hanging="360"/>
        <w:rPr>
          <w:sz w:val="22"/>
          <w:szCs w:val="22"/>
        </w:rPr>
      </w:pPr>
      <w:r>
        <w:rPr>
          <w:sz w:val="22"/>
          <w:szCs w:val="22"/>
        </w:rPr>
        <w:t>Proven</w:t>
      </w:r>
      <w:r w:rsidRPr="00664C5F">
        <w:rPr>
          <w:sz w:val="22"/>
          <w:szCs w:val="22"/>
        </w:rPr>
        <w:t xml:space="preserve"> </w:t>
      </w:r>
      <w:r w:rsidR="00664C5F" w:rsidRPr="00664C5F">
        <w:rPr>
          <w:sz w:val="22"/>
          <w:szCs w:val="22"/>
        </w:rPr>
        <w:t xml:space="preserve">experience in property development and </w:t>
      </w:r>
      <w:r w:rsidR="00F36D7A">
        <w:rPr>
          <w:sz w:val="22"/>
          <w:szCs w:val="22"/>
        </w:rPr>
        <w:t xml:space="preserve">the ability to </w:t>
      </w:r>
      <w:r w:rsidR="00664C5F" w:rsidRPr="00664C5F">
        <w:rPr>
          <w:sz w:val="22"/>
          <w:szCs w:val="22"/>
        </w:rPr>
        <w:t>effective</w:t>
      </w:r>
      <w:r w:rsidR="00F36D7A">
        <w:rPr>
          <w:sz w:val="22"/>
          <w:szCs w:val="22"/>
        </w:rPr>
        <w:t>ly</w:t>
      </w:r>
      <w:r w:rsidR="00664C5F" w:rsidRPr="00664C5F">
        <w:rPr>
          <w:sz w:val="22"/>
          <w:szCs w:val="22"/>
        </w:rPr>
        <w:t xml:space="preserve"> manage </w:t>
      </w:r>
      <w:r>
        <w:rPr>
          <w:sz w:val="22"/>
          <w:szCs w:val="22"/>
        </w:rPr>
        <w:t xml:space="preserve">consultants, </w:t>
      </w:r>
      <w:r w:rsidR="00664C5F" w:rsidRPr="00664C5F">
        <w:rPr>
          <w:sz w:val="22"/>
          <w:szCs w:val="22"/>
        </w:rPr>
        <w:t>contractors and stakeholders to develop and deliver agreed project outcomes</w:t>
      </w:r>
      <w:r w:rsidR="003D635F">
        <w:rPr>
          <w:sz w:val="22"/>
          <w:szCs w:val="22"/>
        </w:rPr>
        <w:t>.</w:t>
      </w:r>
    </w:p>
    <w:p w14:paraId="41185490" w14:textId="146DA811" w:rsidR="00B36140" w:rsidRDefault="00B36140" w:rsidP="00B36140">
      <w:pPr>
        <w:pStyle w:val="Default"/>
        <w:numPr>
          <w:ilvl w:val="0"/>
          <w:numId w:val="40"/>
        </w:numPr>
        <w:spacing w:after="60"/>
        <w:ind w:left="360" w:hanging="360"/>
        <w:rPr>
          <w:sz w:val="22"/>
          <w:szCs w:val="22"/>
        </w:rPr>
      </w:pPr>
      <w:r>
        <w:rPr>
          <w:sz w:val="22"/>
          <w:szCs w:val="22"/>
        </w:rPr>
        <w:t>Demonstrated ability to identify risks and limitations within an infrastructure project</w:t>
      </w:r>
      <w:r w:rsidR="007E3C05">
        <w:rPr>
          <w:sz w:val="22"/>
          <w:szCs w:val="22"/>
        </w:rPr>
        <w:t>/program</w:t>
      </w:r>
      <w:r>
        <w:rPr>
          <w:sz w:val="22"/>
          <w:szCs w:val="22"/>
        </w:rPr>
        <w:t xml:space="preserve"> and identify</w:t>
      </w:r>
      <w:r w:rsidR="007C2388">
        <w:rPr>
          <w:sz w:val="22"/>
          <w:szCs w:val="22"/>
        </w:rPr>
        <w:t xml:space="preserve"> and implement</w:t>
      </w:r>
      <w:r>
        <w:rPr>
          <w:sz w:val="22"/>
          <w:szCs w:val="22"/>
        </w:rPr>
        <w:t xml:space="preserve"> strategies to manage these risks. </w:t>
      </w:r>
    </w:p>
    <w:p w14:paraId="5D70ED48" w14:textId="6EF2461F" w:rsidR="00B36140" w:rsidRDefault="00B36140" w:rsidP="00B36140">
      <w:pPr>
        <w:pStyle w:val="Default"/>
        <w:numPr>
          <w:ilvl w:val="0"/>
          <w:numId w:val="40"/>
        </w:numPr>
        <w:spacing w:after="60"/>
        <w:ind w:left="360" w:hanging="360"/>
        <w:rPr>
          <w:sz w:val="22"/>
          <w:szCs w:val="22"/>
        </w:rPr>
      </w:pPr>
      <w:r>
        <w:rPr>
          <w:sz w:val="22"/>
          <w:szCs w:val="22"/>
        </w:rPr>
        <w:t xml:space="preserve">High level written and oral communication skills, with the ability to represent the directorate in high-level negotiations and liaisons with partnering directorates, suppliers, </w:t>
      </w:r>
      <w:r w:rsidR="007C2388">
        <w:rPr>
          <w:sz w:val="22"/>
          <w:szCs w:val="22"/>
        </w:rPr>
        <w:t xml:space="preserve">industry, </w:t>
      </w:r>
      <w:r>
        <w:rPr>
          <w:sz w:val="22"/>
          <w:szCs w:val="22"/>
        </w:rPr>
        <w:t xml:space="preserve">utilities authorities and other key stakeholders. </w:t>
      </w:r>
    </w:p>
    <w:p w14:paraId="0481959B" w14:textId="77777777" w:rsidR="00B36140" w:rsidRDefault="00B36140" w:rsidP="00B36140">
      <w:pPr>
        <w:pStyle w:val="Default"/>
        <w:numPr>
          <w:ilvl w:val="0"/>
          <w:numId w:val="40"/>
        </w:numPr>
        <w:ind w:left="360" w:hanging="360"/>
        <w:rPr>
          <w:sz w:val="22"/>
          <w:szCs w:val="22"/>
        </w:rPr>
      </w:pPr>
      <w:r>
        <w:rPr>
          <w:sz w:val="22"/>
          <w:szCs w:val="22"/>
        </w:rPr>
        <w:t xml:space="preserve">Demonstrated ability to apply knowledge of legislation to ensure that the Directorate and the Territory comply with legislative requirements. </w:t>
      </w:r>
    </w:p>
    <w:p w14:paraId="06B39305" w14:textId="2914AC7C" w:rsidR="002B0023" w:rsidRPr="0026539F" w:rsidRDefault="002B0023" w:rsidP="00C471E3">
      <w:pPr>
        <w:pStyle w:val="BodyText"/>
      </w:pPr>
    </w:p>
    <w:p w14:paraId="6F2A9293" w14:textId="77777777" w:rsidR="00B36140" w:rsidRPr="002F5AEB" w:rsidRDefault="00B36140" w:rsidP="002F5AEB">
      <w:pPr>
        <w:pStyle w:val="Heading2"/>
        <w:suppressAutoHyphens w:val="0"/>
        <w:spacing w:after="171" w:line="259" w:lineRule="auto"/>
        <w:rPr>
          <w:rFonts w:eastAsia="Calibri"/>
          <w:kern w:val="2"/>
          <w:sz w:val="22"/>
          <w:szCs w:val="24"/>
          <w:lang w:eastAsia="en-AU"/>
        </w:rPr>
      </w:pPr>
      <w:r w:rsidRPr="002F5AEB">
        <w:rPr>
          <w:bCs/>
          <w:sz w:val="22"/>
          <w:szCs w:val="22"/>
        </w:rPr>
        <w:t>Behaviou</w:t>
      </w:r>
      <w:r w:rsidRPr="002F5AEB">
        <w:rPr>
          <w:rFonts w:eastAsia="Calibri" w:cs="Calibri"/>
          <w:color w:val="000000"/>
          <w:kern w:val="2"/>
          <w:sz w:val="22"/>
          <w:szCs w:val="24"/>
          <w:lang w:eastAsia="en-AU"/>
          <w14:ligatures w14:val="standardContextual"/>
        </w:rPr>
        <w:t xml:space="preserve">ral Capabilities </w:t>
      </w:r>
    </w:p>
    <w:p w14:paraId="4F45F2CF" w14:textId="77777777" w:rsidR="00B36140" w:rsidRDefault="00B36140" w:rsidP="002F5AEB">
      <w:pPr>
        <w:pStyle w:val="Default"/>
        <w:numPr>
          <w:ilvl w:val="0"/>
          <w:numId w:val="40"/>
        </w:numPr>
        <w:spacing w:after="60"/>
        <w:ind w:left="360" w:hanging="360"/>
        <w:rPr>
          <w:sz w:val="22"/>
          <w:szCs w:val="22"/>
        </w:rPr>
      </w:pPr>
      <w:r w:rsidRPr="003D635F">
        <w:rPr>
          <w:sz w:val="22"/>
          <w:szCs w:val="22"/>
        </w:rPr>
        <w:t>Proven professional approach and ability to actively engage a broad range of stakeholders to develop and m</w:t>
      </w:r>
      <w:r>
        <w:rPr>
          <w:sz w:val="22"/>
          <w:szCs w:val="22"/>
        </w:rPr>
        <w:t xml:space="preserve">aintain effective and sustainable working relationships within iCBR, partner directorates and across Government and industry to benefit infrastructure delivery. </w:t>
      </w:r>
    </w:p>
    <w:p w14:paraId="451738F4" w14:textId="77777777" w:rsidR="00B36140" w:rsidRDefault="00B36140" w:rsidP="002F5AEB">
      <w:pPr>
        <w:pStyle w:val="Default"/>
        <w:numPr>
          <w:ilvl w:val="0"/>
          <w:numId w:val="40"/>
        </w:numPr>
        <w:spacing w:after="60"/>
        <w:ind w:left="360" w:hanging="360"/>
        <w:rPr>
          <w:sz w:val="22"/>
          <w:szCs w:val="22"/>
        </w:rPr>
      </w:pPr>
      <w:r>
        <w:rPr>
          <w:sz w:val="22"/>
          <w:szCs w:val="22"/>
        </w:rPr>
        <w:t xml:space="preserve">Demonstrated ability and desire to proactively deliver high quality outputs under tight timeframes, to work to multiple deadlines, and deliver results under pressure. </w:t>
      </w:r>
    </w:p>
    <w:p w14:paraId="342F1517" w14:textId="19C45D45" w:rsidR="00C36633" w:rsidRDefault="00B36140" w:rsidP="00C36633">
      <w:pPr>
        <w:pStyle w:val="Default"/>
        <w:numPr>
          <w:ilvl w:val="0"/>
          <w:numId w:val="40"/>
        </w:numPr>
        <w:ind w:left="360" w:hanging="360"/>
        <w:rPr>
          <w:sz w:val="22"/>
          <w:szCs w:val="22"/>
        </w:rPr>
      </w:pPr>
      <w:r w:rsidRPr="00B36140">
        <w:rPr>
          <w:sz w:val="22"/>
          <w:szCs w:val="22"/>
        </w:rPr>
        <w:t xml:space="preserve">Demonstrated understanding of and commitment to fostering the ACT Government and Infrastructure Canberra values frameworks, including workplace respect, equity and diversity (RED) framework, workplace health and safety best practice, industrial democracy principles and practice, and requirements under the Territory Records Act. </w:t>
      </w:r>
    </w:p>
    <w:p w14:paraId="7476514E" w14:textId="77777777" w:rsidR="000678F2" w:rsidRPr="000678F2" w:rsidRDefault="000678F2" w:rsidP="000678F2">
      <w:pPr>
        <w:pStyle w:val="Default"/>
        <w:ind w:left="360"/>
        <w:rPr>
          <w:sz w:val="22"/>
          <w:szCs w:val="22"/>
        </w:rPr>
      </w:pPr>
    </w:p>
    <w:p w14:paraId="661C587D" w14:textId="72ED9D1D" w:rsidR="003016E1" w:rsidRDefault="00AE5D2C">
      <w:pPr>
        <w:pStyle w:val="Heading2"/>
        <w:suppressAutoHyphens w:val="0"/>
        <w:spacing w:after="171" w:line="259" w:lineRule="auto"/>
        <w:rPr>
          <w:rFonts w:eastAsia="Calibri" w:cs="Calibri"/>
          <w:color w:val="000000"/>
          <w:kern w:val="2"/>
          <w:sz w:val="22"/>
          <w:szCs w:val="24"/>
          <w:lang w:eastAsia="en-AU"/>
          <w14:ligatures w14:val="standardContextual"/>
        </w:rPr>
      </w:pPr>
      <w:r w:rsidRPr="002F5AEB">
        <w:rPr>
          <w:rFonts w:eastAsia="Calibri" w:cs="Calibri"/>
          <w:color w:val="000000"/>
          <w:kern w:val="2"/>
          <w:sz w:val="22"/>
          <w:szCs w:val="24"/>
          <w:lang w:eastAsia="en-AU"/>
          <w14:ligatures w14:val="standardContextual"/>
        </w:rPr>
        <w:lastRenderedPageBreak/>
        <w:t>C</w:t>
      </w:r>
      <w:r w:rsidR="00717B1B" w:rsidRPr="002F5AEB">
        <w:rPr>
          <w:rFonts w:eastAsia="Calibri" w:cs="Calibri"/>
          <w:color w:val="000000"/>
          <w:kern w:val="2"/>
          <w:sz w:val="22"/>
          <w:szCs w:val="24"/>
          <w:lang w:eastAsia="en-AU"/>
          <w14:ligatures w14:val="standardContextual"/>
        </w:rPr>
        <w:t xml:space="preserve">ompliance Requirements </w:t>
      </w:r>
      <w:r w:rsidR="00423241" w:rsidRPr="002F5AEB">
        <w:rPr>
          <w:rFonts w:eastAsia="Calibri" w:cs="Calibri"/>
          <w:color w:val="000000"/>
          <w:kern w:val="2"/>
          <w:sz w:val="22"/>
          <w:szCs w:val="24"/>
          <w:lang w:eastAsia="en-AU"/>
          <w14:ligatures w14:val="standardContextual"/>
        </w:rPr>
        <w:t>/ Q</w:t>
      </w:r>
      <w:r w:rsidR="00717B1B" w:rsidRPr="002F5AEB">
        <w:rPr>
          <w:rFonts w:eastAsia="Calibri" w:cs="Calibri"/>
          <w:color w:val="000000"/>
          <w:kern w:val="2"/>
          <w:sz w:val="22"/>
          <w:szCs w:val="24"/>
          <w:lang w:eastAsia="en-AU"/>
          <w14:ligatures w14:val="standardContextual"/>
        </w:rPr>
        <w:t>ualifications</w:t>
      </w:r>
    </w:p>
    <w:p w14:paraId="2463F442" w14:textId="77777777" w:rsidR="00F36D7A" w:rsidRPr="00D21ACA" w:rsidRDefault="00F36D7A" w:rsidP="00F36D7A">
      <w:pPr>
        <w:ind w:right="108"/>
        <w:rPr>
          <w:sz w:val="22"/>
          <w:szCs w:val="22"/>
        </w:rPr>
      </w:pPr>
      <w:r w:rsidRPr="00D21ACA">
        <w:rPr>
          <w:sz w:val="22"/>
          <w:szCs w:val="22"/>
        </w:rPr>
        <w:t xml:space="preserve">Positions classified as an Infrastructure Manager/Specialist require the occupant to hold recognised qualifications and/or experience in one or more of the following fields: </w:t>
      </w:r>
      <w:r w:rsidRPr="00D21ACA">
        <w:rPr>
          <w:b/>
          <w:i/>
          <w:sz w:val="22"/>
          <w:szCs w:val="22"/>
        </w:rPr>
        <w:t xml:space="preserve"> </w:t>
      </w:r>
    </w:p>
    <w:p w14:paraId="1526CD72" w14:textId="77777777" w:rsidR="000678F2" w:rsidRDefault="000678F2" w:rsidP="00F36D7A">
      <w:pPr>
        <w:spacing w:after="264" w:line="259" w:lineRule="auto"/>
        <w:rPr>
          <w:b/>
          <w:bCs/>
          <w:i/>
          <w:sz w:val="22"/>
          <w:szCs w:val="22"/>
          <w:u w:color="000000"/>
        </w:rPr>
      </w:pPr>
    </w:p>
    <w:p w14:paraId="299E5CA6" w14:textId="133FE452" w:rsidR="00F36D7A" w:rsidRPr="00D21ACA" w:rsidRDefault="00F36D7A" w:rsidP="00F36D7A">
      <w:pPr>
        <w:spacing w:after="264" w:line="259" w:lineRule="auto"/>
        <w:rPr>
          <w:b/>
          <w:bCs/>
          <w:sz w:val="22"/>
          <w:szCs w:val="22"/>
        </w:rPr>
      </w:pPr>
      <w:r w:rsidRPr="00D21ACA">
        <w:rPr>
          <w:b/>
          <w:bCs/>
          <w:i/>
          <w:sz w:val="22"/>
          <w:szCs w:val="22"/>
          <w:u w:color="000000"/>
        </w:rPr>
        <w:t>Mandatory:</w:t>
      </w:r>
      <w:r w:rsidRPr="00D21ACA">
        <w:rPr>
          <w:b/>
          <w:bCs/>
          <w:i/>
          <w:sz w:val="22"/>
          <w:szCs w:val="22"/>
        </w:rPr>
        <w:t xml:space="preserve"> </w:t>
      </w:r>
    </w:p>
    <w:p w14:paraId="3B550986" w14:textId="77777777" w:rsidR="00F36D7A" w:rsidRPr="00D21ACA" w:rsidRDefault="00F36D7A" w:rsidP="00F36D7A">
      <w:pPr>
        <w:numPr>
          <w:ilvl w:val="0"/>
          <w:numId w:val="49"/>
        </w:numPr>
        <w:suppressAutoHyphens w:val="0"/>
        <w:spacing w:after="52" w:line="268" w:lineRule="auto"/>
        <w:ind w:right="108" w:hanging="360"/>
        <w:rPr>
          <w:sz w:val="22"/>
          <w:szCs w:val="22"/>
        </w:rPr>
      </w:pPr>
      <w:r w:rsidRPr="00D21ACA">
        <w:rPr>
          <w:b/>
          <w:sz w:val="22"/>
          <w:szCs w:val="22"/>
        </w:rPr>
        <w:t>Engineering</w:t>
      </w:r>
      <w:r w:rsidRPr="00D21ACA">
        <w:rPr>
          <w:sz w:val="22"/>
          <w:szCs w:val="22"/>
        </w:rPr>
        <w:t xml:space="preserve"> – a four-year degree or higher qualification accredited by Engineers Australia or Professionals Australia for recognition as a Professional Engineer (including recognition of equivalent overseas Engineering qualifications) and a minimum of ten years relevant experience in Engineering; or </w:t>
      </w:r>
    </w:p>
    <w:p w14:paraId="485B1C84" w14:textId="77777777" w:rsidR="00F36D7A" w:rsidRPr="00D21ACA" w:rsidRDefault="00F36D7A" w:rsidP="00F36D7A">
      <w:pPr>
        <w:numPr>
          <w:ilvl w:val="0"/>
          <w:numId w:val="49"/>
        </w:numPr>
        <w:suppressAutoHyphens w:val="0"/>
        <w:spacing w:after="53" w:line="268" w:lineRule="auto"/>
        <w:ind w:right="108" w:hanging="360"/>
        <w:rPr>
          <w:sz w:val="22"/>
          <w:szCs w:val="22"/>
        </w:rPr>
      </w:pPr>
      <w:r w:rsidRPr="00D21ACA">
        <w:rPr>
          <w:b/>
          <w:sz w:val="22"/>
          <w:szCs w:val="22"/>
        </w:rPr>
        <w:t>Architecture</w:t>
      </w:r>
      <w:r w:rsidRPr="00D21ACA">
        <w:rPr>
          <w:sz w:val="22"/>
          <w:szCs w:val="22"/>
        </w:rPr>
        <w:t xml:space="preserve"> – a three-year degree or higher qualification accredited by an Australian State or Territory architecture authority for recognition as a Professional Architect (including recognition of equivalent overseas qualifications) and a minimum of ten years relevant experience in Architecture; or  </w:t>
      </w:r>
    </w:p>
    <w:p w14:paraId="6A61CEB0" w14:textId="77777777" w:rsidR="00F36D7A" w:rsidRPr="00D21ACA" w:rsidRDefault="00F36D7A" w:rsidP="00F36D7A">
      <w:pPr>
        <w:numPr>
          <w:ilvl w:val="0"/>
          <w:numId w:val="49"/>
        </w:numPr>
        <w:suppressAutoHyphens w:val="0"/>
        <w:spacing w:after="27" w:line="259" w:lineRule="auto"/>
        <w:ind w:right="108" w:hanging="360"/>
        <w:rPr>
          <w:sz w:val="22"/>
          <w:szCs w:val="22"/>
        </w:rPr>
      </w:pPr>
      <w:r w:rsidRPr="00D21ACA">
        <w:rPr>
          <w:b/>
          <w:sz w:val="22"/>
          <w:szCs w:val="22"/>
        </w:rPr>
        <w:t>Project Management</w:t>
      </w:r>
      <w:r w:rsidRPr="00D21ACA">
        <w:rPr>
          <w:sz w:val="22"/>
          <w:szCs w:val="22"/>
        </w:rPr>
        <w:t xml:space="preserve"> – either: </w:t>
      </w:r>
    </w:p>
    <w:p w14:paraId="454334DE" w14:textId="77777777" w:rsidR="00F36D7A" w:rsidRPr="00D21ACA" w:rsidRDefault="00F36D7A" w:rsidP="00F36D7A">
      <w:pPr>
        <w:numPr>
          <w:ilvl w:val="1"/>
          <w:numId w:val="49"/>
        </w:numPr>
        <w:suppressAutoHyphens w:val="0"/>
        <w:spacing w:after="39" w:line="268" w:lineRule="auto"/>
        <w:ind w:right="108" w:hanging="360"/>
        <w:rPr>
          <w:sz w:val="22"/>
          <w:szCs w:val="22"/>
        </w:rPr>
      </w:pPr>
      <w:r w:rsidRPr="00D21ACA">
        <w:rPr>
          <w:sz w:val="22"/>
          <w:szCs w:val="22"/>
        </w:rPr>
        <w:t xml:space="preserve">a diploma in Project Management accredited by an Australian State or Territory tertiary education institution or an equivalent overseas qualification that is eligible for reciprocal recognition in Australia and a minimum of ten years relevant experience in project management; or </w:t>
      </w:r>
    </w:p>
    <w:p w14:paraId="3E4FF6F3" w14:textId="77777777" w:rsidR="00F36D7A" w:rsidRPr="00D21ACA" w:rsidRDefault="00F36D7A" w:rsidP="00F36D7A">
      <w:pPr>
        <w:numPr>
          <w:ilvl w:val="1"/>
          <w:numId w:val="49"/>
        </w:numPr>
        <w:suppressAutoHyphens w:val="0"/>
        <w:spacing w:after="11" w:line="268" w:lineRule="auto"/>
        <w:ind w:right="108" w:hanging="360"/>
        <w:rPr>
          <w:sz w:val="22"/>
          <w:szCs w:val="22"/>
        </w:rPr>
      </w:pPr>
      <w:r w:rsidRPr="00D21ACA">
        <w:rPr>
          <w:sz w:val="22"/>
          <w:szCs w:val="22"/>
        </w:rPr>
        <w:t xml:space="preserve">certification by a professional body, such as the Australian Institute of Project Management </w:t>
      </w:r>
    </w:p>
    <w:p w14:paraId="1CC19B00" w14:textId="77777777" w:rsidR="00F36D7A" w:rsidRPr="00D21ACA" w:rsidRDefault="00F36D7A" w:rsidP="00F36D7A">
      <w:pPr>
        <w:spacing w:after="11"/>
        <w:ind w:left="1080" w:right="108"/>
        <w:rPr>
          <w:sz w:val="22"/>
          <w:szCs w:val="22"/>
        </w:rPr>
      </w:pPr>
      <w:r w:rsidRPr="00D21ACA">
        <w:rPr>
          <w:sz w:val="22"/>
          <w:szCs w:val="22"/>
        </w:rPr>
        <w:t xml:space="preserve">(AIPM), to the level of Certified Practicing Project Director (CPPD) or Certified Practicing </w:t>
      </w:r>
    </w:p>
    <w:p w14:paraId="4A6416DB" w14:textId="77777777" w:rsidR="00F36D7A" w:rsidRPr="00D21ACA" w:rsidRDefault="00F36D7A" w:rsidP="00F36D7A">
      <w:pPr>
        <w:spacing w:after="39"/>
        <w:ind w:left="1080" w:right="108"/>
        <w:rPr>
          <w:sz w:val="22"/>
          <w:szCs w:val="22"/>
        </w:rPr>
      </w:pPr>
      <w:r w:rsidRPr="00D21ACA">
        <w:rPr>
          <w:sz w:val="22"/>
          <w:szCs w:val="22"/>
        </w:rPr>
        <w:t xml:space="preserve">Portfolio Executive (CPPE), in addition to a relevant degree or higher qualification issued by an Australian State or Territory tertiary education institution or an equivalent overseas qualification that is eligible for reciprocal recognition in Australia and a minimum of ten years relevant experience in project management; or </w:t>
      </w:r>
    </w:p>
    <w:p w14:paraId="7CCDB0D0" w14:textId="77777777" w:rsidR="00F36D7A" w:rsidRPr="00D21ACA" w:rsidRDefault="00F36D7A" w:rsidP="00F36D7A">
      <w:pPr>
        <w:numPr>
          <w:ilvl w:val="1"/>
          <w:numId w:val="49"/>
        </w:numPr>
        <w:suppressAutoHyphens w:val="0"/>
        <w:spacing w:after="246" w:line="275" w:lineRule="auto"/>
        <w:ind w:right="108" w:hanging="360"/>
        <w:rPr>
          <w:sz w:val="22"/>
          <w:szCs w:val="22"/>
        </w:rPr>
      </w:pPr>
      <w:r w:rsidRPr="00D21ACA">
        <w:rPr>
          <w:sz w:val="22"/>
          <w:szCs w:val="22"/>
        </w:rPr>
        <w:t xml:space="preserve">have at least 10 years’ relevant experience in project management, as described in the work levels. </w:t>
      </w:r>
    </w:p>
    <w:p w14:paraId="265DF13B" w14:textId="77777777" w:rsidR="001B01EB" w:rsidRPr="00D21ACA" w:rsidRDefault="001B01EB" w:rsidP="001B01EB">
      <w:pPr>
        <w:spacing w:after="246" w:line="275" w:lineRule="auto"/>
        <w:ind w:right="108"/>
        <w:rPr>
          <w:sz w:val="22"/>
          <w:szCs w:val="22"/>
        </w:rPr>
      </w:pPr>
      <w:bookmarkStart w:id="0" w:name="_Hlk148450445"/>
      <w:r w:rsidRPr="00D21ACA">
        <w:rPr>
          <w:i/>
          <w:sz w:val="22"/>
          <w:szCs w:val="22"/>
          <w:u w:color="000000"/>
        </w:rPr>
        <w:t>Desirable</w:t>
      </w:r>
      <w:r w:rsidRPr="00D21ACA">
        <w:rPr>
          <w:sz w:val="22"/>
          <w:szCs w:val="22"/>
        </w:rPr>
        <w:t xml:space="preserve">: </w:t>
      </w:r>
    </w:p>
    <w:p w14:paraId="1FDEDC3B" w14:textId="01BACC29" w:rsidR="003016E1" w:rsidRPr="00D21ACA" w:rsidRDefault="00F36D7A" w:rsidP="002F5AEB">
      <w:pPr>
        <w:pStyle w:val="Default"/>
        <w:numPr>
          <w:ilvl w:val="0"/>
          <w:numId w:val="48"/>
        </w:numPr>
        <w:spacing w:after="30"/>
        <w:rPr>
          <w:sz w:val="22"/>
          <w:szCs w:val="22"/>
        </w:rPr>
      </w:pPr>
      <w:r w:rsidRPr="00D21ACA">
        <w:rPr>
          <w:sz w:val="22"/>
          <w:szCs w:val="22"/>
        </w:rPr>
        <w:t>Significant e</w:t>
      </w:r>
      <w:r w:rsidR="003016E1" w:rsidRPr="00D21ACA">
        <w:rPr>
          <w:sz w:val="22"/>
          <w:szCs w:val="22"/>
        </w:rPr>
        <w:t>xperience in</w:t>
      </w:r>
      <w:bookmarkStart w:id="1" w:name="_Hlk76479534"/>
      <w:r w:rsidR="003016E1" w:rsidRPr="00D21ACA">
        <w:rPr>
          <w:sz w:val="22"/>
          <w:szCs w:val="22"/>
        </w:rPr>
        <w:t xml:space="preserve"> managing, planning and delivering </w:t>
      </w:r>
      <w:r w:rsidR="00174B4B" w:rsidRPr="00D21ACA">
        <w:rPr>
          <w:sz w:val="22"/>
          <w:szCs w:val="22"/>
        </w:rPr>
        <w:t>housing</w:t>
      </w:r>
      <w:r w:rsidR="003016E1" w:rsidRPr="00D21ACA">
        <w:rPr>
          <w:sz w:val="22"/>
          <w:szCs w:val="22"/>
        </w:rPr>
        <w:t xml:space="preserve"> infrastructure projects</w:t>
      </w:r>
      <w:r w:rsidRPr="00D21ACA">
        <w:rPr>
          <w:sz w:val="22"/>
          <w:szCs w:val="22"/>
        </w:rPr>
        <w:t>/programs</w:t>
      </w:r>
      <w:r w:rsidR="003016E1" w:rsidRPr="00D21ACA">
        <w:rPr>
          <w:sz w:val="22"/>
          <w:szCs w:val="22"/>
        </w:rPr>
        <w:t xml:space="preserve">. </w:t>
      </w:r>
      <w:bookmarkEnd w:id="1"/>
    </w:p>
    <w:p w14:paraId="43B394E1" w14:textId="77777777" w:rsidR="003016E1" w:rsidRPr="00D21ACA" w:rsidRDefault="003016E1" w:rsidP="002F5AEB">
      <w:pPr>
        <w:pStyle w:val="Default"/>
        <w:numPr>
          <w:ilvl w:val="0"/>
          <w:numId w:val="48"/>
        </w:numPr>
        <w:spacing w:after="30"/>
        <w:rPr>
          <w:sz w:val="22"/>
          <w:szCs w:val="22"/>
        </w:rPr>
      </w:pPr>
      <w:r w:rsidRPr="00D21ACA">
        <w:rPr>
          <w:sz w:val="22"/>
          <w:szCs w:val="22"/>
        </w:rPr>
        <w:t xml:space="preserve">Experience in Knowledge of ACT Government procurement and budget processes, or the demonstrated ability to quickly acquire this knowledge. </w:t>
      </w:r>
    </w:p>
    <w:bookmarkEnd w:id="0"/>
    <w:p w14:paraId="3F976A16" w14:textId="2D20C5B7" w:rsidR="00D21ACA" w:rsidRDefault="00D21ACA">
      <w:pPr>
        <w:suppressAutoHyphens w:val="0"/>
        <w:spacing w:after="0"/>
        <w:rPr>
          <w:rFonts w:asciiTheme="minorHAnsi" w:hAnsiTheme="minorHAnsi"/>
          <w:b/>
          <w:sz w:val="32"/>
        </w:rPr>
      </w:pPr>
    </w:p>
    <w:p w14:paraId="573EE511" w14:textId="77777777" w:rsidR="00072674" w:rsidRDefault="00072674" w:rsidP="00072674">
      <w:pPr>
        <w:suppressAutoHyphens w:val="0"/>
        <w:spacing w:after="0"/>
        <w:rPr>
          <w:rFonts w:asciiTheme="minorHAnsi" w:hAnsiTheme="minorHAnsi"/>
          <w:b/>
          <w:sz w:val="32"/>
        </w:rPr>
      </w:pPr>
    </w:p>
    <w:p w14:paraId="2ECD99F9" w14:textId="6BC6F7A7" w:rsidR="002A43D2" w:rsidRPr="00F62F0E" w:rsidRDefault="00AD3127" w:rsidP="005B56A8">
      <w:pPr>
        <w:pBdr>
          <w:bottom w:val="single" w:sz="4" w:space="1" w:color="auto"/>
        </w:pBdr>
        <w:rPr>
          <w:b/>
          <w:sz w:val="32"/>
          <w:szCs w:val="32"/>
          <w:lang w:eastAsia="ja-JP"/>
        </w:rPr>
      </w:pPr>
      <w:r>
        <w:rPr>
          <w:b/>
          <w:sz w:val="32"/>
          <w:szCs w:val="32"/>
          <w:lang w:eastAsia="ja-JP"/>
        </w:rPr>
        <w:br/>
      </w:r>
      <w:r>
        <w:rPr>
          <w:b/>
          <w:sz w:val="32"/>
          <w:szCs w:val="32"/>
          <w:lang w:eastAsia="ja-JP"/>
        </w:rPr>
        <w:br/>
      </w:r>
      <w:r>
        <w:rPr>
          <w:b/>
          <w:sz w:val="32"/>
          <w:szCs w:val="32"/>
          <w:lang w:eastAsia="ja-JP"/>
        </w:rPr>
        <w:br/>
      </w:r>
      <w:r>
        <w:rPr>
          <w:b/>
          <w:sz w:val="32"/>
          <w:szCs w:val="32"/>
          <w:lang w:eastAsia="ja-JP"/>
        </w:rPr>
        <w:br/>
      </w:r>
      <w:r>
        <w:rPr>
          <w:b/>
          <w:sz w:val="32"/>
          <w:szCs w:val="32"/>
          <w:lang w:eastAsia="ja-JP"/>
        </w:rPr>
        <w:br/>
      </w:r>
      <w:r>
        <w:rPr>
          <w:b/>
          <w:sz w:val="32"/>
          <w:szCs w:val="32"/>
          <w:lang w:eastAsia="ja-JP"/>
        </w:rPr>
        <w:br/>
      </w:r>
      <w:r>
        <w:rPr>
          <w:b/>
          <w:sz w:val="32"/>
          <w:szCs w:val="32"/>
          <w:lang w:eastAsia="ja-JP"/>
        </w:rPr>
        <w:br/>
      </w:r>
      <w:r>
        <w:rPr>
          <w:b/>
          <w:sz w:val="32"/>
          <w:szCs w:val="32"/>
          <w:lang w:eastAsia="ja-JP"/>
        </w:rPr>
        <w:br/>
      </w:r>
      <w:r>
        <w:rPr>
          <w:b/>
          <w:sz w:val="32"/>
          <w:szCs w:val="32"/>
          <w:lang w:eastAsia="ja-JP"/>
        </w:rPr>
        <w:lastRenderedPageBreak/>
        <w:br/>
      </w:r>
      <w:r w:rsidR="002A43D2" w:rsidRPr="00F62F0E">
        <w:rPr>
          <w:b/>
          <w:sz w:val="32"/>
          <w:szCs w:val="32"/>
          <w:lang w:eastAsia="ja-JP"/>
        </w:rPr>
        <w:t xml:space="preserve">WORK ENVIRONMENT DESCRIPTION </w:t>
      </w:r>
    </w:p>
    <w:p w14:paraId="59B8F53F" w14:textId="006BCA8C" w:rsidR="004A7311" w:rsidRPr="002F5AEB" w:rsidRDefault="002A43D2" w:rsidP="00C471E3">
      <w:pPr>
        <w:spacing w:before="240" w:line="276" w:lineRule="auto"/>
        <w:rPr>
          <w:sz w:val="22"/>
          <w:szCs w:val="22"/>
        </w:rPr>
      </w:pPr>
      <w:r w:rsidRPr="002F5AEB">
        <w:rPr>
          <w:sz w:val="22"/>
          <w:szCs w:val="22"/>
        </w:rPr>
        <w:t>The following work environment description outlines the inherent requirements of</w:t>
      </w:r>
      <w:r w:rsidR="003D635F">
        <w:rPr>
          <w:sz w:val="22"/>
          <w:szCs w:val="22"/>
        </w:rPr>
        <w:t xml:space="preserve"> this role </w:t>
      </w:r>
      <w:r w:rsidRPr="002F5AEB">
        <w:rPr>
          <w:sz w:val="22"/>
          <w:szCs w:val="22"/>
        </w:rPr>
        <w:t>and indicates how frequently each of these requirements would be performed.</w:t>
      </w:r>
      <w:r w:rsidR="00347432" w:rsidRPr="002F5AEB">
        <w:rPr>
          <w:sz w:val="22"/>
          <w:szCs w:val="22"/>
        </w:rPr>
        <w:t xml:space="preserve"> Please note that </w:t>
      </w:r>
      <w:r w:rsidR="00B34F4E" w:rsidRPr="002F5AEB">
        <w:rPr>
          <w:sz w:val="22"/>
          <w:szCs w:val="22"/>
        </w:rPr>
        <w:t xml:space="preserve">ACTPS </w:t>
      </w:r>
      <w:r w:rsidR="00347432" w:rsidRPr="002F5AEB">
        <w:rPr>
          <w:sz w:val="22"/>
          <w:szCs w:val="22"/>
        </w:rPr>
        <w:t xml:space="preserve">is committed to providing reasonable adjustment and ensuring all individuals have equal opportunities in the workplace. </w:t>
      </w:r>
    </w:p>
    <w:tbl>
      <w:tblPr>
        <w:tblStyle w:val="TableGrid0"/>
        <w:tblW w:w="9605" w:type="dxa"/>
        <w:tblInd w:w="7" w:type="dxa"/>
        <w:tblCellMar>
          <w:top w:w="107" w:type="dxa"/>
          <w:left w:w="108" w:type="dxa"/>
          <w:right w:w="115" w:type="dxa"/>
        </w:tblCellMar>
        <w:tblLook w:val="04A0" w:firstRow="1" w:lastRow="0" w:firstColumn="1" w:lastColumn="0" w:noHBand="0" w:noVBand="1"/>
      </w:tblPr>
      <w:tblGrid>
        <w:gridCol w:w="6913"/>
        <w:gridCol w:w="2692"/>
      </w:tblGrid>
      <w:tr w:rsidR="00811AA1" w:rsidRPr="00811AA1" w14:paraId="674BCDE4" w14:textId="77777777" w:rsidTr="00395A22">
        <w:trPr>
          <w:trHeight w:val="396"/>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79FB8073" w14:textId="77777777" w:rsidR="00811AA1" w:rsidRPr="002F5AEB" w:rsidRDefault="00811AA1" w:rsidP="00395A22">
            <w:pPr>
              <w:spacing w:after="0" w:line="259" w:lineRule="auto"/>
              <w:rPr>
                <w:sz w:val="22"/>
                <w:szCs w:val="22"/>
              </w:rPr>
            </w:pPr>
            <w:r w:rsidRPr="002F5AEB">
              <w:rPr>
                <w:b/>
                <w:sz w:val="22"/>
                <w:szCs w:val="22"/>
              </w:rPr>
              <w:t xml:space="preserve">ADMINISTRATIVE </w:t>
            </w:r>
          </w:p>
        </w:tc>
        <w:tc>
          <w:tcPr>
            <w:tcW w:w="2692" w:type="dxa"/>
            <w:tcBorders>
              <w:top w:val="single" w:sz="4" w:space="0" w:color="000000"/>
              <w:left w:val="single" w:sz="4" w:space="0" w:color="000000"/>
              <w:bottom w:val="single" w:sz="4" w:space="0" w:color="000000"/>
              <w:right w:val="single" w:sz="4" w:space="0" w:color="000000"/>
            </w:tcBorders>
            <w:shd w:val="clear" w:color="auto" w:fill="DEEAF6"/>
          </w:tcPr>
          <w:p w14:paraId="407BC545" w14:textId="77777777" w:rsidR="00811AA1" w:rsidRPr="002F5AEB" w:rsidRDefault="00811AA1" w:rsidP="00395A22">
            <w:pPr>
              <w:spacing w:after="0" w:line="259" w:lineRule="auto"/>
              <w:ind w:left="10"/>
              <w:jc w:val="center"/>
              <w:rPr>
                <w:sz w:val="22"/>
                <w:szCs w:val="22"/>
              </w:rPr>
            </w:pPr>
            <w:r w:rsidRPr="002F5AEB">
              <w:rPr>
                <w:b/>
                <w:sz w:val="22"/>
                <w:szCs w:val="22"/>
              </w:rPr>
              <w:t xml:space="preserve">FREQUENCY </w:t>
            </w:r>
          </w:p>
        </w:tc>
      </w:tr>
      <w:tr w:rsidR="00811AA1" w:rsidRPr="00811AA1" w14:paraId="4C0F6593" w14:textId="77777777" w:rsidTr="00395A22">
        <w:trPr>
          <w:trHeight w:val="400"/>
        </w:trPr>
        <w:tc>
          <w:tcPr>
            <w:tcW w:w="6913" w:type="dxa"/>
            <w:tcBorders>
              <w:top w:val="single" w:sz="4" w:space="0" w:color="000000"/>
              <w:left w:val="single" w:sz="4" w:space="0" w:color="000000"/>
              <w:bottom w:val="single" w:sz="4" w:space="0" w:color="000000"/>
              <w:right w:val="single" w:sz="4" w:space="0" w:color="000000"/>
            </w:tcBorders>
          </w:tcPr>
          <w:p w14:paraId="62269E42" w14:textId="77777777" w:rsidR="00811AA1" w:rsidRPr="002F5AEB" w:rsidRDefault="00811AA1" w:rsidP="00395A22">
            <w:pPr>
              <w:spacing w:after="0" w:line="259" w:lineRule="auto"/>
              <w:rPr>
                <w:sz w:val="22"/>
                <w:szCs w:val="22"/>
              </w:rPr>
            </w:pPr>
            <w:r w:rsidRPr="002F5AEB">
              <w:rPr>
                <w:sz w:val="22"/>
                <w:szCs w:val="22"/>
              </w:rPr>
              <w:t xml:space="preserve">Telephone use </w:t>
            </w:r>
          </w:p>
        </w:tc>
        <w:tc>
          <w:tcPr>
            <w:tcW w:w="2692" w:type="dxa"/>
            <w:tcBorders>
              <w:top w:val="single" w:sz="4" w:space="0" w:color="000000"/>
              <w:left w:val="single" w:sz="4" w:space="0" w:color="000000"/>
              <w:bottom w:val="single" w:sz="4" w:space="0" w:color="000000"/>
              <w:right w:val="single" w:sz="4" w:space="0" w:color="000000"/>
            </w:tcBorders>
          </w:tcPr>
          <w:p w14:paraId="7E924288" w14:textId="77777777" w:rsidR="00811AA1" w:rsidRPr="002F5AEB" w:rsidRDefault="00811AA1" w:rsidP="00395A22">
            <w:pPr>
              <w:spacing w:after="0" w:line="259" w:lineRule="auto"/>
              <w:ind w:left="7"/>
              <w:jc w:val="center"/>
              <w:rPr>
                <w:sz w:val="22"/>
                <w:szCs w:val="22"/>
              </w:rPr>
            </w:pPr>
            <w:r w:rsidRPr="002F5AEB">
              <w:rPr>
                <w:sz w:val="22"/>
                <w:szCs w:val="22"/>
              </w:rPr>
              <w:t xml:space="preserve">Frequently </w:t>
            </w:r>
          </w:p>
        </w:tc>
      </w:tr>
      <w:tr w:rsidR="00811AA1" w:rsidRPr="00811AA1" w14:paraId="5A45909D"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05B89026" w14:textId="77777777" w:rsidR="00811AA1" w:rsidRPr="002F5AEB" w:rsidRDefault="00811AA1" w:rsidP="00395A22">
            <w:pPr>
              <w:spacing w:after="0" w:line="259" w:lineRule="auto"/>
              <w:rPr>
                <w:sz w:val="22"/>
                <w:szCs w:val="22"/>
              </w:rPr>
            </w:pPr>
            <w:r w:rsidRPr="002F5AEB">
              <w:rPr>
                <w:sz w:val="22"/>
                <w:szCs w:val="22"/>
              </w:rPr>
              <w:t xml:space="preserve">General computer use </w:t>
            </w:r>
          </w:p>
        </w:tc>
        <w:tc>
          <w:tcPr>
            <w:tcW w:w="2692" w:type="dxa"/>
            <w:tcBorders>
              <w:top w:val="single" w:sz="4" w:space="0" w:color="000000"/>
              <w:left w:val="single" w:sz="4" w:space="0" w:color="000000"/>
              <w:bottom w:val="single" w:sz="4" w:space="0" w:color="000000"/>
              <w:right w:val="single" w:sz="4" w:space="0" w:color="000000"/>
            </w:tcBorders>
          </w:tcPr>
          <w:p w14:paraId="147EA9D2" w14:textId="77777777" w:rsidR="00811AA1" w:rsidRPr="002F5AEB" w:rsidRDefault="00811AA1" w:rsidP="00395A22">
            <w:pPr>
              <w:spacing w:after="0" w:line="259" w:lineRule="auto"/>
              <w:ind w:left="7"/>
              <w:jc w:val="center"/>
              <w:rPr>
                <w:sz w:val="22"/>
                <w:szCs w:val="22"/>
              </w:rPr>
            </w:pPr>
            <w:r w:rsidRPr="002F5AEB">
              <w:rPr>
                <w:sz w:val="22"/>
                <w:szCs w:val="22"/>
              </w:rPr>
              <w:t xml:space="preserve">Frequently </w:t>
            </w:r>
          </w:p>
        </w:tc>
      </w:tr>
      <w:tr w:rsidR="00811AA1" w:rsidRPr="00811AA1" w14:paraId="6D958F05" w14:textId="77777777" w:rsidTr="00395A22">
        <w:trPr>
          <w:trHeight w:val="401"/>
        </w:trPr>
        <w:tc>
          <w:tcPr>
            <w:tcW w:w="6913" w:type="dxa"/>
            <w:tcBorders>
              <w:top w:val="single" w:sz="4" w:space="0" w:color="000000"/>
              <w:left w:val="single" w:sz="4" w:space="0" w:color="000000"/>
              <w:bottom w:val="single" w:sz="4" w:space="0" w:color="000000"/>
              <w:right w:val="single" w:sz="4" w:space="0" w:color="000000"/>
            </w:tcBorders>
          </w:tcPr>
          <w:p w14:paraId="39C9C122" w14:textId="77777777" w:rsidR="00811AA1" w:rsidRPr="002F5AEB" w:rsidRDefault="00811AA1" w:rsidP="00395A22">
            <w:pPr>
              <w:spacing w:after="0" w:line="259" w:lineRule="auto"/>
              <w:rPr>
                <w:sz w:val="22"/>
                <w:szCs w:val="22"/>
              </w:rPr>
            </w:pPr>
            <w:r w:rsidRPr="002F5AEB">
              <w:rPr>
                <w:sz w:val="22"/>
                <w:szCs w:val="22"/>
              </w:rPr>
              <w:t xml:space="preserve">Extensive keying/data entry </w:t>
            </w:r>
          </w:p>
        </w:tc>
        <w:tc>
          <w:tcPr>
            <w:tcW w:w="2692" w:type="dxa"/>
            <w:tcBorders>
              <w:top w:val="single" w:sz="4" w:space="0" w:color="000000"/>
              <w:left w:val="single" w:sz="4" w:space="0" w:color="000000"/>
              <w:bottom w:val="single" w:sz="4" w:space="0" w:color="000000"/>
              <w:right w:val="single" w:sz="4" w:space="0" w:color="000000"/>
            </w:tcBorders>
          </w:tcPr>
          <w:p w14:paraId="0C0316FD" w14:textId="77777777" w:rsidR="00811AA1" w:rsidRPr="002F5AEB" w:rsidRDefault="00811AA1" w:rsidP="00395A22">
            <w:pPr>
              <w:spacing w:after="0" w:line="259" w:lineRule="auto"/>
              <w:ind w:left="6"/>
              <w:jc w:val="center"/>
              <w:rPr>
                <w:sz w:val="22"/>
                <w:szCs w:val="22"/>
              </w:rPr>
            </w:pPr>
            <w:r w:rsidRPr="002F5AEB">
              <w:rPr>
                <w:sz w:val="22"/>
                <w:szCs w:val="22"/>
              </w:rPr>
              <w:t xml:space="preserve">Occasionally </w:t>
            </w:r>
          </w:p>
        </w:tc>
      </w:tr>
      <w:tr w:rsidR="00811AA1" w:rsidRPr="00811AA1" w14:paraId="71EACAF2" w14:textId="77777777" w:rsidTr="00395A22">
        <w:trPr>
          <w:trHeight w:val="399"/>
        </w:trPr>
        <w:tc>
          <w:tcPr>
            <w:tcW w:w="6913" w:type="dxa"/>
            <w:tcBorders>
              <w:top w:val="single" w:sz="4" w:space="0" w:color="000000"/>
              <w:left w:val="single" w:sz="4" w:space="0" w:color="000000"/>
              <w:bottom w:val="single" w:sz="4" w:space="0" w:color="000000"/>
              <w:right w:val="single" w:sz="4" w:space="0" w:color="000000"/>
            </w:tcBorders>
          </w:tcPr>
          <w:p w14:paraId="1D9CABFA" w14:textId="77777777" w:rsidR="00811AA1" w:rsidRPr="002F5AEB" w:rsidRDefault="00811AA1" w:rsidP="00395A22">
            <w:pPr>
              <w:spacing w:after="0" w:line="259" w:lineRule="auto"/>
              <w:rPr>
                <w:sz w:val="22"/>
                <w:szCs w:val="22"/>
              </w:rPr>
            </w:pPr>
            <w:r w:rsidRPr="002F5AEB">
              <w:rPr>
                <w:sz w:val="22"/>
                <w:szCs w:val="22"/>
              </w:rPr>
              <w:t xml:space="preserve">Graphical/analytical based </w:t>
            </w:r>
          </w:p>
        </w:tc>
        <w:tc>
          <w:tcPr>
            <w:tcW w:w="2692" w:type="dxa"/>
            <w:tcBorders>
              <w:top w:val="single" w:sz="4" w:space="0" w:color="000000"/>
              <w:left w:val="single" w:sz="4" w:space="0" w:color="000000"/>
              <w:bottom w:val="single" w:sz="4" w:space="0" w:color="000000"/>
              <w:right w:val="single" w:sz="4" w:space="0" w:color="000000"/>
            </w:tcBorders>
          </w:tcPr>
          <w:p w14:paraId="1E7E64B9" w14:textId="77777777" w:rsidR="00811AA1" w:rsidRPr="002F5AEB" w:rsidRDefault="00811AA1" w:rsidP="00395A22">
            <w:pPr>
              <w:spacing w:after="0" w:line="259" w:lineRule="auto"/>
              <w:ind w:left="6"/>
              <w:jc w:val="center"/>
              <w:rPr>
                <w:sz w:val="22"/>
                <w:szCs w:val="22"/>
              </w:rPr>
            </w:pPr>
            <w:r w:rsidRPr="002F5AEB">
              <w:rPr>
                <w:sz w:val="22"/>
                <w:szCs w:val="22"/>
              </w:rPr>
              <w:t xml:space="preserve">Occasionally </w:t>
            </w:r>
          </w:p>
        </w:tc>
      </w:tr>
      <w:tr w:rsidR="00811AA1" w:rsidRPr="00811AA1" w14:paraId="3E6282AB"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57789987" w14:textId="77777777" w:rsidR="00811AA1" w:rsidRPr="002F5AEB" w:rsidRDefault="00811AA1" w:rsidP="00395A22">
            <w:pPr>
              <w:spacing w:after="0" w:line="259" w:lineRule="auto"/>
              <w:rPr>
                <w:sz w:val="22"/>
                <w:szCs w:val="22"/>
              </w:rPr>
            </w:pPr>
            <w:r w:rsidRPr="002F5AEB">
              <w:rPr>
                <w:sz w:val="22"/>
                <w:szCs w:val="22"/>
              </w:rPr>
              <w:t xml:space="preserve">Sitting at a desk </w:t>
            </w:r>
          </w:p>
        </w:tc>
        <w:tc>
          <w:tcPr>
            <w:tcW w:w="2692" w:type="dxa"/>
            <w:tcBorders>
              <w:top w:val="single" w:sz="4" w:space="0" w:color="000000"/>
              <w:left w:val="single" w:sz="4" w:space="0" w:color="000000"/>
              <w:bottom w:val="single" w:sz="4" w:space="0" w:color="000000"/>
              <w:right w:val="single" w:sz="4" w:space="0" w:color="000000"/>
            </w:tcBorders>
          </w:tcPr>
          <w:p w14:paraId="48A6B45F" w14:textId="77777777" w:rsidR="00811AA1" w:rsidRPr="002F5AEB" w:rsidRDefault="00811AA1" w:rsidP="00395A22">
            <w:pPr>
              <w:spacing w:after="0" w:line="259" w:lineRule="auto"/>
              <w:ind w:left="6"/>
              <w:jc w:val="center"/>
              <w:rPr>
                <w:sz w:val="22"/>
                <w:szCs w:val="22"/>
              </w:rPr>
            </w:pPr>
            <w:r w:rsidRPr="002F5AEB">
              <w:rPr>
                <w:sz w:val="22"/>
                <w:szCs w:val="22"/>
              </w:rPr>
              <w:t xml:space="preserve">Frequently </w:t>
            </w:r>
          </w:p>
        </w:tc>
      </w:tr>
      <w:tr w:rsidR="00811AA1" w:rsidRPr="00811AA1" w14:paraId="7BF4B5DD"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643BB203" w14:textId="77777777" w:rsidR="00811AA1" w:rsidRPr="002F5AEB" w:rsidRDefault="00811AA1" w:rsidP="00395A22">
            <w:pPr>
              <w:spacing w:after="0" w:line="259" w:lineRule="auto"/>
              <w:rPr>
                <w:sz w:val="22"/>
                <w:szCs w:val="22"/>
              </w:rPr>
            </w:pPr>
            <w:r w:rsidRPr="002F5AEB">
              <w:rPr>
                <w:sz w:val="22"/>
                <w:szCs w:val="22"/>
              </w:rPr>
              <w:t xml:space="preserve">Standing for long periods  </w:t>
            </w:r>
          </w:p>
        </w:tc>
        <w:tc>
          <w:tcPr>
            <w:tcW w:w="2692" w:type="dxa"/>
            <w:tcBorders>
              <w:top w:val="single" w:sz="4" w:space="0" w:color="000000"/>
              <w:left w:val="single" w:sz="4" w:space="0" w:color="000000"/>
              <w:bottom w:val="single" w:sz="4" w:space="0" w:color="000000"/>
              <w:right w:val="single" w:sz="4" w:space="0" w:color="000000"/>
            </w:tcBorders>
          </w:tcPr>
          <w:p w14:paraId="6128F966" w14:textId="77777777" w:rsidR="00811AA1" w:rsidRPr="002F5AEB" w:rsidRDefault="00811AA1" w:rsidP="00395A22">
            <w:pPr>
              <w:spacing w:after="0" w:line="259" w:lineRule="auto"/>
              <w:ind w:left="6"/>
              <w:jc w:val="center"/>
              <w:rPr>
                <w:sz w:val="22"/>
                <w:szCs w:val="22"/>
              </w:rPr>
            </w:pPr>
            <w:r w:rsidRPr="002F5AEB">
              <w:rPr>
                <w:sz w:val="22"/>
                <w:szCs w:val="22"/>
              </w:rPr>
              <w:t xml:space="preserve">Occasionally </w:t>
            </w:r>
          </w:p>
        </w:tc>
      </w:tr>
      <w:tr w:rsidR="00811AA1" w:rsidRPr="00811AA1" w14:paraId="6DA12BFE"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75F1CA21" w14:textId="77777777" w:rsidR="00811AA1" w:rsidRPr="002F5AEB" w:rsidRDefault="00811AA1" w:rsidP="00395A22">
            <w:pPr>
              <w:spacing w:after="0" w:line="259" w:lineRule="auto"/>
              <w:rPr>
                <w:sz w:val="22"/>
                <w:szCs w:val="22"/>
              </w:rPr>
            </w:pPr>
            <w:r w:rsidRPr="002F5AEB">
              <w:rPr>
                <w:sz w:val="22"/>
                <w:szCs w:val="22"/>
              </w:rPr>
              <w:t xml:space="preserve">Designated workstation  </w:t>
            </w:r>
          </w:p>
        </w:tc>
        <w:tc>
          <w:tcPr>
            <w:tcW w:w="2692" w:type="dxa"/>
            <w:tcBorders>
              <w:top w:val="single" w:sz="4" w:space="0" w:color="000000"/>
              <w:left w:val="single" w:sz="4" w:space="0" w:color="000000"/>
              <w:bottom w:val="single" w:sz="4" w:space="0" w:color="000000"/>
              <w:right w:val="single" w:sz="4" w:space="0" w:color="000000"/>
            </w:tcBorders>
          </w:tcPr>
          <w:p w14:paraId="57E45517" w14:textId="77777777" w:rsidR="00811AA1" w:rsidRPr="002F5AEB" w:rsidRDefault="00811AA1" w:rsidP="00395A22">
            <w:pPr>
              <w:spacing w:after="0" w:line="259" w:lineRule="auto"/>
              <w:ind w:left="6"/>
              <w:jc w:val="center"/>
              <w:rPr>
                <w:sz w:val="22"/>
                <w:szCs w:val="22"/>
              </w:rPr>
            </w:pPr>
            <w:r w:rsidRPr="002F5AEB">
              <w:rPr>
                <w:sz w:val="22"/>
                <w:szCs w:val="22"/>
              </w:rPr>
              <w:t xml:space="preserve">Frequently </w:t>
            </w:r>
          </w:p>
        </w:tc>
      </w:tr>
    </w:tbl>
    <w:p w14:paraId="5B21AAE7" w14:textId="77777777" w:rsidR="00811AA1" w:rsidRDefault="00811AA1" w:rsidP="00811AA1">
      <w:pPr>
        <w:spacing w:after="0" w:line="259" w:lineRule="auto"/>
        <w:jc w:val="both"/>
      </w:pPr>
      <w:r>
        <w:t xml:space="preserve"> </w:t>
      </w:r>
    </w:p>
    <w:tbl>
      <w:tblPr>
        <w:tblStyle w:val="TableGrid0"/>
        <w:tblW w:w="9605" w:type="dxa"/>
        <w:tblInd w:w="7" w:type="dxa"/>
        <w:tblCellMar>
          <w:top w:w="108" w:type="dxa"/>
          <w:left w:w="108" w:type="dxa"/>
          <w:right w:w="115" w:type="dxa"/>
        </w:tblCellMar>
        <w:tblLook w:val="04A0" w:firstRow="1" w:lastRow="0" w:firstColumn="1" w:lastColumn="0" w:noHBand="0" w:noVBand="1"/>
      </w:tblPr>
      <w:tblGrid>
        <w:gridCol w:w="6913"/>
        <w:gridCol w:w="2692"/>
      </w:tblGrid>
      <w:tr w:rsidR="00811AA1" w:rsidRPr="009F5560" w14:paraId="5BD8B065" w14:textId="77777777" w:rsidTr="00395A22">
        <w:trPr>
          <w:trHeight w:val="461"/>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35A65508" w14:textId="77777777" w:rsidR="00811AA1" w:rsidRPr="002F5AEB" w:rsidRDefault="00811AA1" w:rsidP="00395A22">
            <w:pPr>
              <w:spacing w:after="0" w:line="259" w:lineRule="auto"/>
              <w:rPr>
                <w:sz w:val="22"/>
                <w:szCs w:val="22"/>
              </w:rPr>
            </w:pPr>
            <w:r w:rsidRPr="002F5AEB">
              <w:rPr>
                <w:b/>
                <w:sz w:val="22"/>
                <w:szCs w:val="22"/>
              </w:rPr>
              <w:t xml:space="preserve">STANDARD HOURS </w:t>
            </w:r>
          </w:p>
        </w:tc>
        <w:tc>
          <w:tcPr>
            <w:tcW w:w="2692" w:type="dxa"/>
            <w:tcBorders>
              <w:top w:val="single" w:sz="4" w:space="0" w:color="000000"/>
              <w:left w:val="single" w:sz="4" w:space="0" w:color="000000"/>
              <w:bottom w:val="single" w:sz="4" w:space="0" w:color="000000"/>
              <w:right w:val="single" w:sz="4" w:space="0" w:color="000000"/>
            </w:tcBorders>
            <w:shd w:val="clear" w:color="auto" w:fill="DEEAF6"/>
          </w:tcPr>
          <w:p w14:paraId="4918EA13" w14:textId="77777777" w:rsidR="00811AA1" w:rsidRPr="002F5AEB" w:rsidRDefault="00811AA1" w:rsidP="00395A22">
            <w:pPr>
              <w:spacing w:after="0" w:line="259" w:lineRule="auto"/>
              <w:ind w:left="10"/>
              <w:jc w:val="center"/>
              <w:rPr>
                <w:sz w:val="22"/>
                <w:szCs w:val="22"/>
              </w:rPr>
            </w:pPr>
            <w:r w:rsidRPr="002F5AEB">
              <w:rPr>
                <w:b/>
                <w:sz w:val="22"/>
                <w:szCs w:val="22"/>
              </w:rPr>
              <w:t xml:space="preserve">FREQUENCY </w:t>
            </w:r>
          </w:p>
        </w:tc>
      </w:tr>
      <w:tr w:rsidR="00811AA1" w:rsidRPr="009F5560" w14:paraId="0FED078E" w14:textId="77777777" w:rsidTr="00395A22">
        <w:trPr>
          <w:trHeight w:val="400"/>
        </w:trPr>
        <w:tc>
          <w:tcPr>
            <w:tcW w:w="6913" w:type="dxa"/>
            <w:tcBorders>
              <w:top w:val="single" w:sz="4" w:space="0" w:color="000000"/>
              <w:left w:val="single" w:sz="4" w:space="0" w:color="000000"/>
              <w:bottom w:val="single" w:sz="4" w:space="0" w:color="000000"/>
              <w:right w:val="single" w:sz="4" w:space="0" w:color="000000"/>
            </w:tcBorders>
          </w:tcPr>
          <w:p w14:paraId="22F3F633" w14:textId="77777777" w:rsidR="00811AA1" w:rsidRPr="002F5AEB" w:rsidRDefault="00811AA1" w:rsidP="00395A22">
            <w:pPr>
              <w:spacing w:after="0" w:line="259" w:lineRule="auto"/>
              <w:rPr>
                <w:sz w:val="22"/>
                <w:szCs w:val="22"/>
              </w:rPr>
            </w:pPr>
            <w:r w:rsidRPr="002F5AEB">
              <w:rPr>
                <w:sz w:val="22"/>
                <w:szCs w:val="22"/>
              </w:rPr>
              <w:t xml:space="preserve">Flexible working hours (access to flex time)  </w:t>
            </w:r>
          </w:p>
        </w:tc>
        <w:tc>
          <w:tcPr>
            <w:tcW w:w="2692" w:type="dxa"/>
            <w:tcBorders>
              <w:top w:val="single" w:sz="4" w:space="0" w:color="000000"/>
              <w:left w:val="single" w:sz="4" w:space="0" w:color="000000"/>
              <w:bottom w:val="single" w:sz="4" w:space="0" w:color="000000"/>
              <w:right w:val="single" w:sz="4" w:space="0" w:color="000000"/>
            </w:tcBorders>
          </w:tcPr>
          <w:p w14:paraId="0438BE66" w14:textId="77777777" w:rsidR="00811AA1" w:rsidRPr="002F5AEB" w:rsidRDefault="00811AA1" w:rsidP="00395A22">
            <w:pPr>
              <w:spacing w:after="0" w:line="259" w:lineRule="auto"/>
              <w:ind w:left="10"/>
              <w:jc w:val="center"/>
              <w:rPr>
                <w:sz w:val="22"/>
                <w:szCs w:val="22"/>
              </w:rPr>
            </w:pPr>
            <w:r w:rsidRPr="002F5AEB">
              <w:rPr>
                <w:sz w:val="22"/>
                <w:szCs w:val="22"/>
              </w:rPr>
              <w:t>Frequently</w:t>
            </w:r>
          </w:p>
        </w:tc>
      </w:tr>
      <w:tr w:rsidR="00811AA1" w:rsidRPr="009F5560" w14:paraId="22D985D8"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1347846B" w14:textId="77777777" w:rsidR="00811AA1" w:rsidRPr="002F5AEB" w:rsidRDefault="00811AA1" w:rsidP="00395A22">
            <w:pPr>
              <w:spacing w:after="0" w:line="259" w:lineRule="auto"/>
              <w:rPr>
                <w:sz w:val="22"/>
                <w:szCs w:val="22"/>
              </w:rPr>
            </w:pPr>
            <w:r w:rsidRPr="002F5AEB">
              <w:rPr>
                <w:sz w:val="22"/>
                <w:szCs w:val="22"/>
              </w:rPr>
              <w:t xml:space="preserve">Fixed or specified start/finish times </w:t>
            </w:r>
          </w:p>
        </w:tc>
        <w:tc>
          <w:tcPr>
            <w:tcW w:w="2692" w:type="dxa"/>
            <w:tcBorders>
              <w:top w:val="single" w:sz="4" w:space="0" w:color="000000"/>
              <w:left w:val="single" w:sz="4" w:space="0" w:color="000000"/>
              <w:bottom w:val="single" w:sz="4" w:space="0" w:color="000000"/>
              <w:right w:val="single" w:sz="4" w:space="0" w:color="000000"/>
            </w:tcBorders>
          </w:tcPr>
          <w:p w14:paraId="39AFA855"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331D11E0" w14:textId="77777777" w:rsidTr="00395A22">
        <w:trPr>
          <w:trHeight w:val="667"/>
        </w:trPr>
        <w:tc>
          <w:tcPr>
            <w:tcW w:w="6913" w:type="dxa"/>
            <w:tcBorders>
              <w:top w:val="single" w:sz="4" w:space="0" w:color="000000"/>
              <w:left w:val="single" w:sz="4" w:space="0" w:color="000000"/>
              <w:bottom w:val="single" w:sz="4" w:space="0" w:color="000000"/>
              <w:right w:val="single" w:sz="4" w:space="0" w:color="000000"/>
            </w:tcBorders>
          </w:tcPr>
          <w:p w14:paraId="0DF07575" w14:textId="77777777" w:rsidR="00811AA1" w:rsidRPr="002F5AEB" w:rsidRDefault="00811AA1" w:rsidP="00395A22">
            <w:pPr>
              <w:spacing w:after="0" w:line="259" w:lineRule="auto"/>
              <w:rPr>
                <w:sz w:val="22"/>
                <w:szCs w:val="22"/>
              </w:rPr>
            </w:pPr>
            <w:r w:rsidRPr="002F5AEB">
              <w:rPr>
                <w:sz w:val="22"/>
                <w:szCs w:val="22"/>
              </w:rPr>
              <w:t xml:space="preserve">Expected to work extensive hours over a significant period due to the nature of the duties  </w:t>
            </w:r>
          </w:p>
        </w:tc>
        <w:tc>
          <w:tcPr>
            <w:tcW w:w="2692" w:type="dxa"/>
            <w:tcBorders>
              <w:top w:val="single" w:sz="4" w:space="0" w:color="000000"/>
              <w:left w:val="single" w:sz="4" w:space="0" w:color="000000"/>
              <w:bottom w:val="single" w:sz="4" w:space="0" w:color="000000"/>
              <w:right w:val="single" w:sz="4" w:space="0" w:color="000000"/>
            </w:tcBorders>
            <w:vAlign w:val="center"/>
          </w:tcPr>
          <w:p w14:paraId="5CD6AFA4"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5AB7D515" w14:textId="77777777" w:rsidTr="00395A22">
        <w:trPr>
          <w:trHeight w:val="399"/>
        </w:trPr>
        <w:tc>
          <w:tcPr>
            <w:tcW w:w="6913" w:type="dxa"/>
            <w:tcBorders>
              <w:top w:val="single" w:sz="4" w:space="0" w:color="000000"/>
              <w:left w:val="single" w:sz="4" w:space="0" w:color="000000"/>
              <w:bottom w:val="single" w:sz="4" w:space="0" w:color="000000"/>
              <w:right w:val="single" w:sz="4" w:space="0" w:color="000000"/>
            </w:tcBorders>
          </w:tcPr>
          <w:p w14:paraId="7D439C68" w14:textId="77777777" w:rsidR="00811AA1" w:rsidRPr="002F5AEB" w:rsidRDefault="00811AA1" w:rsidP="00395A22">
            <w:pPr>
              <w:spacing w:after="0" w:line="259" w:lineRule="auto"/>
              <w:rPr>
                <w:sz w:val="22"/>
                <w:szCs w:val="22"/>
              </w:rPr>
            </w:pPr>
            <w:r w:rsidRPr="002F5AEB">
              <w:rPr>
                <w:sz w:val="22"/>
                <w:szCs w:val="22"/>
              </w:rPr>
              <w:t xml:space="preserve">Access to Accrued Days Off (ADO’s) </w:t>
            </w:r>
          </w:p>
        </w:tc>
        <w:tc>
          <w:tcPr>
            <w:tcW w:w="2692" w:type="dxa"/>
            <w:tcBorders>
              <w:top w:val="single" w:sz="4" w:space="0" w:color="000000"/>
              <w:left w:val="single" w:sz="4" w:space="0" w:color="000000"/>
              <w:bottom w:val="single" w:sz="4" w:space="0" w:color="000000"/>
              <w:right w:val="single" w:sz="4" w:space="0" w:color="000000"/>
            </w:tcBorders>
          </w:tcPr>
          <w:p w14:paraId="25D44069"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42118717"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597677C5" w14:textId="77777777" w:rsidR="00811AA1" w:rsidRPr="002F5AEB" w:rsidRDefault="00811AA1" w:rsidP="00395A22">
            <w:pPr>
              <w:spacing w:after="0" w:line="259" w:lineRule="auto"/>
              <w:rPr>
                <w:sz w:val="22"/>
                <w:szCs w:val="22"/>
              </w:rPr>
            </w:pPr>
            <w:r w:rsidRPr="002F5AEB">
              <w:rPr>
                <w:sz w:val="22"/>
                <w:szCs w:val="22"/>
              </w:rPr>
              <w:t xml:space="preserve">Peaks and troughs  </w:t>
            </w:r>
          </w:p>
        </w:tc>
        <w:tc>
          <w:tcPr>
            <w:tcW w:w="2692" w:type="dxa"/>
            <w:tcBorders>
              <w:top w:val="single" w:sz="4" w:space="0" w:color="000000"/>
              <w:left w:val="single" w:sz="4" w:space="0" w:color="000000"/>
              <w:bottom w:val="single" w:sz="4" w:space="0" w:color="000000"/>
              <w:right w:val="single" w:sz="4" w:space="0" w:color="000000"/>
            </w:tcBorders>
          </w:tcPr>
          <w:p w14:paraId="30DDA50C" w14:textId="77777777" w:rsidR="00811AA1" w:rsidRPr="002F5AEB" w:rsidRDefault="00811AA1" w:rsidP="00395A22">
            <w:pPr>
              <w:spacing w:after="0" w:line="259" w:lineRule="auto"/>
              <w:ind w:left="7"/>
              <w:jc w:val="center"/>
              <w:rPr>
                <w:sz w:val="22"/>
                <w:szCs w:val="22"/>
              </w:rPr>
            </w:pPr>
            <w:r w:rsidRPr="002F5AEB">
              <w:rPr>
                <w:sz w:val="22"/>
                <w:szCs w:val="22"/>
              </w:rPr>
              <w:t xml:space="preserve">Frequently </w:t>
            </w:r>
          </w:p>
        </w:tc>
      </w:tr>
      <w:tr w:rsidR="00811AA1" w:rsidRPr="009F5560" w14:paraId="1C96AC01"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35784D01" w14:textId="77777777" w:rsidR="00811AA1" w:rsidRPr="002F5AEB" w:rsidRDefault="00811AA1" w:rsidP="00395A22">
            <w:pPr>
              <w:spacing w:after="0" w:line="259" w:lineRule="auto"/>
              <w:rPr>
                <w:sz w:val="22"/>
                <w:szCs w:val="22"/>
              </w:rPr>
            </w:pPr>
            <w:r w:rsidRPr="002F5AEB">
              <w:rPr>
                <w:sz w:val="22"/>
                <w:szCs w:val="22"/>
              </w:rPr>
              <w:t xml:space="preserve">Frequent overtime  </w:t>
            </w:r>
          </w:p>
        </w:tc>
        <w:tc>
          <w:tcPr>
            <w:tcW w:w="2692" w:type="dxa"/>
            <w:tcBorders>
              <w:top w:val="single" w:sz="4" w:space="0" w:color="000000"/>
              <w:left w:val="single" w:sz="4" w:space="0" w:color="000000"/>
              <w:bottom w:val="single" w:sz="4" w:space="0" w:color="000000"/>
              <w:right w:val="single" w:sz="4" w:space="0" w:color="000000"/>
            </w:tcBorders>
          </w:tcPr>
          <w:p w14:paraId="632EFC6C"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3D75DB05" w14:textId="77777777" w:rsidTr="00395A22">
        <w:trPr>
          <w:trHeight w:val="401"/>
        </w:trPr>
        <w:tc>
          <w:tcPr>
            <w:tcW w:w="6913" w:type="dxa"/>
            <w:tcBorders>
              <w:top w:val="single" w:sz="4" w:space="0" w:color="000000"/>
              <w:left w:val="single" w:sz="4" w:space="0" w:color="000000"/>
              <w:bottom w:val="single" w:sz="4" w:space="0" w:color="000000"/>
              <w:right w:val="single" w:sz="4" w:space="0" w:color="000000"/>
            </w:tcBorders>
          </w:tcPr>
          <w:p w14:paraId="5B516400" w14:textId="77777777" w:rsidR="00811AA1" w:rsidRPr="002F5AEB" w:rsidRDefault="00811AA1" w:rsidP="00395A22">
            <w:pPr>
              <w:spacing w:after="0" w:line="259" w:lineRule="auto"/>
              <w:rPr>
                <w:sz w:val="22"/>
                <w:szCs w:val="22"/>
              </w:rPr>
            </w:pPr>
            <w:r w:rsidRPr="002F5AEB">
              <w:rPr>
                <w:sz w:val="22"/>
                <w:szCs w:val="22"/>
              </w:rPr>
              <w:t xml:space="preserve">Rostered shift work  </w:t>
            </w:r>
          </w:p>
        </w:tc>
        <w:tc>
          <w:tcPr>
            <w:tcW w:w="2692" w:type="dxa"/>
            <w:tcBorders>
              <w:top w:val="single" w:sz="4" w:space="0" w:color="000000"/>
              <w:left w:val="single" w:sz="4" w:space="0" w:color="000000"/>
              <w:bottom w:val="single" w:sz="4" w:space="0" w:color="000000"/>
              <w:right w:val="single" w:sz="4" w:space="0" w:color="000000"/>
            </w:tcBorders>
          </w:tcPr>
          <w:p w14:paraId="5C763255"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bl>
    <w:p w14:paraId="6D60171F" w14:textId="77777777" w:rsidR="00811AA1" w:rsidRDefault="00811AA1" w:rsidP="00811AA1">
      <w:pPr>
        <w:spacing w:after="0" w:line="259" w:lineRule="auto"/>
        <w:jc w:val="both"/>
      </w:pPr>
      <w:r>
        <w:t xml:space="preserve"> </w:t>
      </w:r>
    </w:p>
    <w:tbl>
      <w:tblPr>
        <w:tblStyle w:val="TableGrid0"/>
        <w:tblW w:w="9605" w:type="dxa"/>
        <w:tblInd w:w="7" w:type="dxa"/>
        <w:tblCellMar>
          <w:top w:w="108" w:type="dxa"/>
          <w:left w:w="108" w:type="dxa"/>
          <w:right w:w="115" w:type="dxa"/>
        </w:tblCellMar>
        <w:tblLook w:val="04A0" w:firstRow="1" w:lastRow="0" w:firstColumn="1" w:lastColumn="0" w:noHBand="0" w:noVBand="1"/>
      </w:tblPr>
      <w:tblGrid>
        <w:gridCol w:w="6913"/>
        <w:gridCol w:w="2692"/>
      </w:tblGrid>
      <w:tr w:rsidR="00811AA1" w:rsidRPr="009F5560" w14:paraId="7787F76E" w14:textId="77777777" w:rsidTr="00395A22">
        <w:trPr>
          <w:trHeight w:val="461"/>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1A63E4F8" w14:textId="77777777" w:rsidR="00811AA1" w:rsidRPr="002F5AEB" w:rsidRDefault="00811AA1" w:rsidP="00395A22">
            <w:pPr>
              <w:spacing w:after="0" w:line="259" w:lineRule="auto"/>
              <w:rPr>
                <w:sz w:val="22"/>
                <w:szCs w:val="22"/>
              </w:rPr>
            </w:pPr>
            <w:r w:rsidRPr="002F5AEB">
              <w:rPr>
                <w:b/>
                <w:sz w:val="22"/>
                <w:szCs w:val="22"/>
              </w:rPr>
              <w:t xml:space="preserve">SOCIAL DEMANDS  </w:t>
            </w:r>
          </w:p>
        </w:tc>
        <w:tc>
          <w:tcPr>
            <w:tcW w:w="2692" w:type="dxa"/>
            <w:tcBorders>
              <w:top w:val="single" w:sz="4" w:space="0" w:color="000000"/>
              <w:left w:val="single" w:sz="4" w:space="0" w:color="000000"/>
              <w:bottom w:val="single" w:sz="4" w:space="0" w:color="000000"/>
              <w:right w:val="single" w:sz="4" w:space="0" w:color="000000"/>
            </w:tcBorders>
            <w:shd w:val="clear" w:color="auto" w:fill="DEEAF6"/>
          </w:tcPr>
          <w:p w14:paraId="0553B65E" w14:textId="77777777" w:rsidR="00811AA1" w:rsidRPr="002F5AEB" w:rsidRDefault="00811AA1" w:rsidP="00395A22">
            <w:pPr>
              <w:spacing w:after="0" w:line="259" w:lineRule="auto"/>
              <w:ind w:left="10"/>
              <w:jc w:val="center"/>
              <w:rPr>
                <w:sz w:val="22"/>
                <w:szCs w:val="22"/>
              </w:rPr>
            </w:pPr>
            <w:r w:rsidRPr="002F5AEB">
              <w:rPr>
                <w:b/>
                <w:sz w:val="22"/>
                <w:szCs w:val="22"/>
              </w:rPr>
              <w:t xml:space="preserve">FREQUENCY </w:t>
            </w:r>
          </w:p>
        </w:tc>
      </w:tr>
      <w:tr w:rsidR="00811AA1" w:rsidRPr="009F5560" w14:paraId="7992BC60" w14:textId="77777777" w:rsidTr="00395A22">
        <w:trPr>
          <w:trHeight w:val="400"/>
        </w:trPr>
        <w:tc>
          <w:tcPr>
            <w:tcW w:w="6913" w:type="dxa"/>
            <w:tcBorders>
              <w:top w:val="single" w:sz="4" w:space="0" w:color="000000"/>
              <w:left w:val="single" w:sz="4" w:space="0" w:color="000000"/>
              <w:bottom w:val="single" w:sz="4" w:space="0" w:color="000000"/>
              <w:right w:val="single" w:sz="4" w:space="0" w:color="000000"/>
            </w:tcBorders>
          </w:tcPr>
          <w:p w14:paraId="362C3B83" w14:textId="77777777" w:rsidR="00811AA1" w:rsidRPr="002F5AEB" w:rsidRDefault="00811AA1" w:rsidP="00395A22">
            <w:pPr>
              <w:spacing w:after="0" w:line="259" w:lineRule="auto"/>
              <w:rPr>
                <w:sz w:val="22"/>
                <w:szCs w:val="22"/>
              </w:rPr>
            </w:pPr>
            <w:r w:rsidRPr="002F5AEB">
              <w:rPr>
                <w:sz w:val="22"/>
                <w:szCs w:val="22"/>
              </w:rPr>
              <w:t xml:space="preserve">Work with others towards shared goals in a team environment </w:t>
            </w:r>
          </w:p>
        </w:tc>
        <w:tc>
          <w:tcPr>
            <w:tcW w:w="2692" w:type="dxa"/>
            <w:tcBorders>
              <w:top w:val="single" w:sz="4" w:space="0" w:color="000000"/>
              <w:left w:val="single" w:sz="4" w:space="0" w:color="000000"/>
              <w:bottom w:val="single" w:sz="4" w:space="0" w:color="000000"/>
              <w:right w:val="single" w:sz="4" w:space="0" w:color="000000"/>
            </w:tcBorders>
          </w:tcPr>
          <w:p w14:paraId="59F3D081" w14:textId="77777777" w:rsidR="00811AA1" w:rsidRPr="002F5AEB" w:rsidRDefault="00811AA1" w:rsidP="00395A22">
            <w:pPr>
              <w:spacing w:after="0" w:line="259" w:lineRule="auto"/>
              <w:ind w:left="7"/>
              <w:jc w:val="center"/>
              <w:rPr>
                <w:sz w:val="22"/>
                <w:szCs w:val="22"/>
              </w:rPr>
            </w:pPr>
            <w:r w:rsidRPr="002F5AEB">
              <w:rPr>
                <w:sz w:val="22"/>
                <w:szCs w:val="22"/>
              </w:rPr>
              <w:t xml:space="preserve">Frequently </w:t>
            </w:r>
          </w:p>
        </w:tc>
      </w:tr>
      <w:tr w:rsidR="00811AA1" w:rsidRPr="009F5560" w14:paraId="1328BEB4"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0D51B513" w14:textId="77777777" w:rsidR="00811AA1" w:rsidRPr="002F5AEB" w:rsidRDefault="00811AA1" w:rsidP="00395A22">
            <w:pPr>
              <w:spacing w:after="0" w:line="259" w:lineRule="auto"/>
              <w:rPr>
                <w:sz w:val="22"/>
                <w:szCs w:val="22"/>
              </w:rPr>
            </w:pPr>
            <w:r w:rsidRPr="002F5AEB">
              <w:rPr>
                <w:sz w:val="22"/>
                <w:szCs w:val="22"/>
              </w:rPr>
              <w:t xml:space="preserve">Work in isolation from other staff (remote supervision) </w:t>
            </w:r>
          </w:p>
        </w:tc>
        <w:tc>
          <w:tcPr>
            <w:tcW w:w="2692" w:type="dxa"/>
            <w:tcBorders>
              <w:top w:val="single" w:sz="4" w:space="0" w:color="000000"/>
              <w:left w:val="single" w:sz="4" w:space="0" w:color="000000"/>
              <w:bottom w:val="single" w:sz="4" w:space="0" w:color="000000"/>
              <w:right w:val="single" w:sz="4" w:space="0" w:color="000000"/>
            </w:tcBorders>
          </w:tcPr>
          <w:p w14:paraId="129C59AB"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68BB7A67"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1D28C11B" w14:textId="77777777" w:rsidR="00811AA1" w:rsidRPr="002F5AEB" w:rsidRDefault="00811AA1" w:rsidP="00395A22">
            <w:pPr>
              <w:spacing w:after="0" w:line="259" w:lineRule="auto"/>
              <w:rPr>
                <w:sz w:val="22"/>
                <w:szCs w:val="22"/>
              </w:rPr>
            </w:pPr>
            <w:r w:rsidRPr="002F5AEB">
              <w:rPr>
                <w:sz w:val="22"/>
                <w:szCs w:val="22"/>
              </w:rPr>
              <w:t xml:space="preserve">Working in a call centre environment </w:t>
            </w:r>
          </w:p>
        </w:tc>
        <w:tc>
          <w:tcPr>
            <w:tcW w:w="2692" w:type="dxa"/>
            <w:tcBorders>
              <w:top w:val="single" w:sz="4" w:space="0" w:color="000000"/>
              <w:left w:val="single" w:sz="4" w:space="0" w:color="000000"/>
              <w:bottom w:val="single" w:sz="4" w:space="0" w:color="000000"/>
              <w:right w:val="single" w:sz="4" w:space="0" w:color="000000"/>
            </w:tcBorders>
          </w:tcPr>
          <w:p w14:paraId="3F84E7C0"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6C2E3CD3"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7B53B075" w14:textId="77777777" w:rsidR="00811AA1" w:rsidRPr="002F5AEB" w:rsidRDefault="00811AA1" w:rsidP="00395A22">
            <w:pPr>
              <w:spacing w:after="0" w:line="259" w:lineRule="auto"/>
              <w:rPr>
                <w:sz w:val="22"/>
                <w:szCs w:val="22"/>
              </w:rPr>
            </w:pPr>
            <w:r w:rsidRPr="002F5AEB">
              <w:rPr>
                <w:sz w:val="22"/>
                <w:szCs w:val="22"/>
              </w:rPr>
              <w:t xml:space="preserve">Working directly with the public </w:t>
            </w:r>
          </w:p>
        </w:tc>
        <w:tc>
          <w:tcPr>
            <w:tcW w:w="2692" w:type="dxa"/>
            <w:tcBorders>
              <w:top w:val="single" w:sz="4" w:space="0" w:color="000000"/>
              <w:left w:val="single" w:sz="4" w:space="0" w:color="000000"/>
              <w:bottom w:val="single" w:sz="4" w:space="0" w:color="000000"/>
              <w:right w:val="single" w:sz="4" w:space="0" w:color="000000"/>
            </w:tcBorders>
          </w:tcPr>
          <w:p w14:paraId="54A5800C"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bl>
    <w:p w14:paraId="44E05D25" w14:textId="77777777" w:rsidR="00811AA1" w:rsidRDefault="00811AA1" w:rsidP="00811AA1">
      <w:pPr>
        <w:spacing w:after="0" w:line="259" w:lineRule="auto"/>
        <w:jc w:val="both"/>
      </w:pPr>
      <w:r>
        <w:t xml:space="preserve"> </w:t>
      </w:r>
    </w:p>
    <w:tbl>
      <w:tblPr>
        <w:tblStyle w:val="TableGrid0"/>
        <w:tblW w:w="9605" w:type="dxa"/>
        <w:tblInd w:w="7" w:type="dxa"/>
        <w:tblCellMar>
          <w:top w:w="108" w:type="dxa"/>
          <w:left w:w="108" w:type="dxa"/>
          <w:right w:w="115" w:type="dxa"/>
        </w:tblCellMar>
        <w:tblLook w:val="04A0" w:firstRow="1" w:lastRow="0" w:firstColumn="1" w:lastColumn="0" w:noHBand="0" w:noVBand="1"/>
      </w:tblPr>
      <w:tblGrid>
        <w:gridCol w:w="6913"/>
        <w:gridCol w:w="2692"/>
      </w:tblGrid>
      <w:tr w:rsidR="00811AA1" w:rsidRPr="009F5560" w14:paraId="7CFE14EB" w14:textId="77777777" w:rsidTr="00395A22">
        <w:trPr>
          <w:trHeight w:val="46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6E621CE5" w14:textId="77777777" w:rsidR="00811AA1" w:rsidRPr="002F5AEB" w:rsidRDefault="00811AA1" w:rsidP="00395A22">
            <w:pPr>
              <w:spacing w:after="0" w:line="259" w:lineRule="auto"/>
              <w:rPr>
                <w:sz w:val="22"/>
                <w:szCs w:val="22"/>
              </w:rPr>
            </w:pPr>
            <w:r w:rsidRPr="002F5AEB">
              <w:rPr>
                <w:b/>
                <w:sz w:val="22"/>
                <w:szCs w:val="22"/>
              </w:rPr>
              <w:lastRenderedPageBreak/>
              <w:t xml:space="preserve">PHYSICAL DEMANDS </w:t>
            </w:r>
          </w:p>
        </w:tc>
        <w:tc>
          <w:tcPr>
            <w:tcW w:w="2692" w:type="dxa"/>
            <w:tcBorders>
              <w:top w:val="single" w:sz="4" w:space="0" w:color="000000"/>
              <w:left w:val="single" w:sz="4" w:space="0" w:color="000000"/>
              <w:bottom w:val="single" w:sz="4" w:space="0" w:color="000000"/>
              <w:right w:val="single" w:sz="4" w:space="0" w:color="000000"/>
            </w:tcBorders>
            <w:shd w:val="clear" w:color="auto" w:fill="DEEAF6"/>
          </w:tcPr>
          <w:p w14:paraId="44FB6FD5" w14:textId="77777777" w:rsidR="00811AA1" w:rsidRPr="002F5AEB" w:rsidRDefault="00811AA1" w:rsidP="00395A22">
            <w:pPr>
              <w:spacing w:after="0" w:line="259" w:lineRule="auto"/>
              <w:ind w:left="10"/>
              <w:jc w:val="center"/>
              <w:rPr>
                <w:sz w:val="22"/>
                <w:szCs w:val="22"/>
              </w:rPr>
            </w:pPr>
            <w:r w:rsidRPr="002F5AEB">
              <w:rPr>
                <w:b/>
                <w:sz w:val="22"/>
                <w:szCs w:val="22"/>
              </w:rPr>
              <w:t xml:space="preserve">FREQUENCY </w:t>
            </w:r>
          </w:p>
        </w:tc>
      </w:tr>
      <w:tr w:rsidR="00811AA1" w:rsidRPr="009F5560" w14:paraId="4F1F6B83" w14:textId="77777777" w:rsidTr="00395A22">
        <w:trPr>
          <w:trHeight w:val="400"/>
        </w:trPr>
        <w:tc>
          <w:tcPr>
            <w:tcW w:w="6913" w:type="dxa"/>
            <w:tcBorders>
              <w:top w:val="single" w:sz="4" w:space="0" w:color="000000"/>
              <w:left w:val="single" w:sz="4" w:space="0" w:color="000000"/>
              <w:bottom w:val="single" w:sz="4" w:space="0" w:color="000000"/>
              <w:right w:val="single" w:sz="4" w:space="0" w:color="000000"/>
            </w:tcBorders>
          </w:tcPr>
          <w:p w14:paraId="3A7573B5" w14:textId="77777777" w:rsidR="00811AA1" w:rsidRPr="002F5AEB" w:rsidRDefault="00811AA1" w:rsidP="00395A22">
            <w:pPr>
              <w:spacing w:after="0" w:line="259" w:lineRule="auto"/>
              <w:rPr>
                <w:sz w:val="22"/>
                <w:szCs w:val="22"/>
              </w:rPr>
            </w:pPr>
            <w:r w:rsidRPr="002F5AEB">
              <w:rPr>
                <w:sz w:val="22"/>
                <w:szCs w:val="22"/>
              </w:rPr>
              <w:t xml:space="preserve">Distance walking (large buildings or inter-building transit) </w:t>
            </w:r>
          </w:p>
        </w:tc>
        <w:tc>
          <w:tcPr>
            <w:tcW w:w="2692" w:type="dxa"/>
            <w:tcBorders>
              <w:top w:val="single" w:sz="4" w:space="0" w:color="000000"/>
              <w:left w:val="single" w:sz="4" w:space="0" w:color="000000"/>
              <w:bottom w:val="single" w:sz="4" w:space="0" w:color="000000"/>
              <w:right w:val="single" w:sz="4" w:space="0" w:color="000000"/>
            </w:tcBorders>
          </w:tcPr>
          <w:p w14:paraId="46E4B5CE"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6F198DA7"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036C6BF7" w14:textId="77777777" w:rsidR="00811AA1" w:rsidRPr="002F5AEB" w:rsidRDefault="00811AA1" w:rsidP="00395A22">
            <w:pPr>
              <w:spacing w:after="0" w:line="259" w:lineRule="auto"/>
              <w:rPr>
                <w:sz w:val="22"/>
                <w:szCs w:val="22"/>
              </w:rPr>
            </w:pPr>
            <w:r w:rsidRPr="002F5AEB">
              <w:rPr>
                <w:sz w:val="22"/>
                <w:szCs w:val="22"/>
              </w:rPr>
              <w:t xml:space="preserve">Working outdoors  </w:t>
            </w:r>
          </w:p>
        </w:tc>
        <w:tc>
          <w:tcPr>
            <w:tcW w:w="2692" w:type="dxa"/>
            <w:tcBorders>
              <w:top w:val="single" w:sz="4" w:space="0" w:color="000000"/>
              <w:left w:val="single" w:sz="4" w:space="0" w:color="000000"/>
              <w:bottom w:val="single" w:sz="4" w:space="0" w:color="000000"/>
              <w:right w:val="single" w:sz="4" w:space="0" w:color="000000"/>
            </w:tcBorders>
          </w:tcPr>
          <w:p w14:paraId="7176A15E"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bl>
    <w:p w14:paraId="425C3F45" w14:textId="77777777" w:rsidR="00811AA1" w:rsidRDefault="00811AA1" w:rsidP="00811AA1">
      <w:pPr>
        <w:spacing w:after="0" w:line="259" w:lineRule="auto"/>
        <w:jc w:val="both"/>
      </w:pPr>
      <w:r>
        <w:t xml:space="preserve"> </w:t>
      </w:r>
    </w:p>
    <w:tbl>
      <w:tblPr>
        <w:tblStyle w:val="TableGrid0"/>
        <w:tblW w:w="9605" w:type="dxa"/>
        <w:tblInd w:w="7" w:type="dxa"/>
        <w:tblCellMar>
          <w:top w:w="108" w:type="dxa"/>
          <w:left w:w="108" w:type="dxa"/>
          <w:right w:w="115" w:type="dxa"/>
        </w:tblCellMar>
        <w:tblLook w:val="04A0" w:firstRow="1" w:lastRow="0" w:firstColumn="1" w:lastColumn="0" w:noHBand="0" w:noVBand="1"/>
      </w:tblPr>
      <w:tblGrid>
        <w:gridCol w:w="6913"/>
        <w:gridCol w:w="2692"/>
      </w:tblGrid>
      <w:tr w:rsidR="00811AA1" w:rsidRPr="009F5560" w14:paraId="20919B3A" w14:textId="77777777" w:rsidTr="00395A22">
        <w:trPr>
          <w:trHeight w:val="461"/>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67F420CA" w14:textId="77777777" w:rsidR="00811AA1" w:rsidRPr="002F5AEB" w:rsidRDefault="00811AA1" w:rsidP="00395A22">
            <w:pPr>
              <w:spacing w:after="0" w:line="259" w:lineRule="auto"/>
              <w:rPr>
                <w:sz w:val="22"/>
                <w:szCs w:val="22"/>
              </w:rPr>
            </w:pPr>
            <w:r w:rsidRPr="002F5AEB">
              <w:rPr>
                <w:b/>
                <w:sz w:val="22"/>
                <w:szCs w:val="22"/>
              </w:rPr>
              <w:t xml:space="preserve">MANUAL HANDLING  </w:t>
            </w:r>
          </w:p>
        </w:tc>
        <w:tc>
          <w:tcPr>
            <w:tcW w:w="2692" w:type="dxa"/>
            <w:tcBorders>
              <w:top w:val="single" w:sz="4" w:space="0" w:color="000000"/>
              <w:left w:val="single" w:sz="4" w:space="0" w:color="000000"/>
              <w:bottom w:val="single" w:sz="4" w:space="0" w:color="000000"/>
              <w:right w:val="single" w:sz="4" w:space="0" w:color="000000"/>
            </w:tcBorders>
            <w:shd w:val="clear" w:color="auto" w:fill="DEEAF6"/>
          </w:tcPr>
          <w:p w14:paraId="1B9AE6B6" w14:textId="77777777" w:rsidR="00811AA1" w:rsidRPr="002F5AEB" w:rsidRDefault="00811AA1" w:rsidP="00395A22">
            <w:pPr>
              <w:spacing w:after="0" w:line="259" w:lineRule="auto"/>
              <w:ind w:left="10"/>
              <w:jc w:val="center"/>
              <w:rPr>
                <w:sz w:val="22"/>
                <w:szCs w:val="22"/>
              </w:rPr>
            </w:pPr>
            <w:r w:rsidRPr="002F5AEB">
              <w:rPr>
                <w:b/>
                <w:sz w:val="22"/>
                <w:szCs w:val="22"/>
              </w:rPr>
              <w:t xml:space="preserve">FREQUENCY </w:t>
            </w:r>
          </w:p>
        </w:tc>
      </w:tr>
      <w:tr w:rsidR="00811AA1" w:rsidRPr="009F5560" w14:paraId="6D55B6B1" w14:textId="77777777" w:rsidTr="00395A22">
        <w:trPr>
          <w:trHeight w:val="400"/>
        </w:trPr>
        <w:tc>
          <w:tcPr>
            <w:tcW w:w="6913" w:type="dxa"/>
            <w:tcBorders>
              <w:top w:val="single" w:sz="4" w:space="0" w:color="000000"/>
              <w:left w:val="single" w:sz="4" w:space="0" w:color="000000"/>
              <w:bottom w:val="single" w:sz="4" w:space="0" w:color="000000"/>
              <w:right w:val="single" w:sz="4" w:space="0" w:color="000000"/>
            </w:tcBorders>
          </w:tcPr>
          <w:p w14:paraId="0CFCC203" w14:textId="77777777" w:rsidR="00811AA1" w:rsidRPr="002F5AEB" w:rsidRDefault="00811AA1" w:rsidP="00395A22">
            <w:pPr>
              <w:spacing w:after="0" w:line="259" w:lineRule="auto"/>
              <w:rPr>
                <w:sz w:val="22"/>
                <w:szCs w:val="22"/>
              </w:rPr>
            </w:pPr>
            <w:r w:rsidRPr="002F5AEB">
              <w:rPr>
                <w:sz w:val="22"/>
                <w:szCs w:val="22"/>
              </w:rPr>
              <w:t xml:space="preserve">Lifting 0 – 5kg </w:t>
            </w:r>
          </w:p>
        </w:tc>
        <w:tc>
          <w:tcPr>
            <w:tcW w:w="2692" w:type="dxa"/>
            <w:tcBorders>
              <w:top w:val="single" w:sz="4" w:space="0" w:color="000000"/>
              <w:left w:val="single" w:sz="4" w:space="0" w:color="000000"/>
              <w:bottom w:val="single" w:sz="4" w:space="0" w:color="000000"/>
              <w:right w:val="single" w:sz="4" w:space="0" w:color="000000"/>
            </w:tcBorders>
          </w:tcPr>
          <w:p w14:paraId="57AB9A92"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216C4E6E"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0C4E9479" w14:textId="77777777" w:rsidR="00811AA1" w:rsidRPr="002F5AEB" w:rsidRDefault="00811AA1" w:rsidP="00395A22">
            <w:pPr>
              <w:spacing w:after="0" w:line="259" w:lineRule="auto"/>
              <w:rPr>
                <w:sz w:val="22"/>
                <w:szCs w:val="22"/>
              </w:rPr>
            </w:pPr>
            <w:r w:rsidRPr="002F5AEB">
              <w:rPr>
                <w:sz w:val="22"/>
                <w:szCs w:val="22"/>
              </w:rPr>
              <w:t xml:space="preserve">Lifting 5 – 10kg </w:t>
            </w:r>
          </w:p>
        </w:tc>
        <w:tc>
          <w:tcPr>
            <w:tcW w:w="2692" w:type="dxa"/>
            <w:tcBorders>
              <w:top w:val="single" w:sz="4" w:space="0" w:color="000000"/>
              <w:left w:val="single" w:sz="4" w:space="0" w:color="000000"/>
              <w:bottom w:val="single" w:sz="4" w:space="0" w:color="000000"/>
              <w:right w:val="single" w:sz="4" w:space="0" w:color="000000"/>
            </w:tcBorders>
          </w:tcPr>
          <w:p w14:paraId="3DA29649"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14CBE5D3"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5309989E" w14:textId="77777777" w:rsidR="00811AA1" w:rsidRPr="002F5AEB" w:rsidRDefault="00811AA1" w:rsidP="00395A22">
            <w:pPr>
              <w:spacing w:after="0" w:line="259" w:lineRule="auto"/>
              <w:rPr>
                <w:sz w:val="22"/>
                <w:szCs w:val="22"/>
              </w:rPr>
            </w:pPr>
            <w:r w:rsidRPr="002F5AEB">
              <w:rPr>
                <w:sz w:val="22"/>
                <w:szCs w:val="22"/>
              </w:rPr>
              <w:t xml:space="preserve">Lifting 10kg+ </w:t>
            </w:r>
          </w:p>
        </w:tc>
        <w:tc>
          <w:tcPr>
            <w:tcW w:w="2692" w:type="dxa"/>
            <w:tcBorders>
              <w:top w:val="single" w:sz="4" w:space="0" w:color="000000"/>
              <w:left w:val="single" w:sz="4" w:space="0" w:color="000000"/>
              <w:bottom w:val="single" w:sz="4" w:space="0" w:color="000000"/>
              <w:right w:val="single" w:sz="4" w:space="0" w:color="000000"/>
            </w:tcBorders>
          </w:tcPr>
          <w:p w14:paraId="3230CA41"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438DA5D1" w14:textId="77777777" w:rsidTr="00395A22">
        <w:trPr>
          <w:trHeight w:val="399"/>
        </w:trPr>
        <w:tc>
          <w:tcPr>
            <w:tcW w:w="6913" w:type="dxa"/>
            <w:tcBorders>
              <w:top w:val="single" w:sz="4" w:space="0" w:color="000000"/>
              <w:left w:val="single" w:sz="4" w:space="0" w:color="000000"/>
              <w:bottom w:val="single" w:sz="4" w:space="0" w:color="000000"/>
              <w:right w:val="single" w:sz="4" w:space="0" w:color="000000"/>
            </w:tcBorders>
          </w:tcPr>
          <w:p w14:paraId="6D3C8AB2" w14:textId="77777777" w:rsidR="00811AA1" w:rsidRPr="002F5AEB" w:rsidRDefault="00811AA1" w:rsidP="00395A22">
            <w:pPr>
              <w:spacing w:after="0" w:line="259" w:lineRule="auto"/>
              <w:rPr>
                <w:sz w:val="22"/>
                <w:szCs w:val="22"/>
              </w:rPr>
            </w:pPr>
            <w:r w:rsidRPr="002F5AEB">
              <w:rPr>
                <w:sz w:val="22"/>
                <w:szCs w:val="22"/>
              </w:rPr>
              <w:t xml:space="preserve">Climbing </w:t>
            </w:r>
          </w:p>
        </w:tc>
        <w:tc>
          <w:tcPr>
            <w:tcW w:w="2692" w:type="dxa"/>
            <w:tcBorders>
              <w:top w:val="single" w:sz="4" w:space="0" w:color="000000"/>
              <w:left w:val="single" w:sz="4" w:space="0" w:color="000000"/>
              <w:bottom w:val="single" w:sz="4" w:space="0" w:color="000000"/>
              <w:right w:val="single" w:sz="4" w:space="0" w:color="000000"/>
            </w:tcBorders>
          </w:tcPr>
          <w:p w14:paraId="46A1AD99"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03C04C50"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2C1F1799" w14:textId="77777777" w:rsidR="00811AA1" w:rsidRPr="002F5AEB" w:rsidRDefault="00811AA1" w:rsidP="00395A22">
            <w:pPr>
              <w:spacing w:after="0" w:line="259" w:lineRule="auto"/>
              <w:rPr>
                <w:sz w:val="22"/>
                <w:szCs w:val="22"/>
              </w:rPr>
            </w:pPr>
            <w:r w:rsidRPr="002F5AEB">
              <w:rPr>
                <w:sz w:val="22"/>
                <w:szCs w:val="22"/>
              </w:rPr>
              <w:t xml:space="preserve">Reaching </w:t>
            </w:r>
          </w:p>
        </w:tc>
        <w:tc>
          <w:tcPr>
            <w:tcW w:w="2692" w:type="dxa"/>
            <w:tcBorders>
              <w:top w:val="single" w:sz="4" w:space="0" w:color="000000"/>
              <w:left w:val="single" w:sz="4" w:space="0" w:color="000000"/>
              <w:bottom w:val="single" w:sz="4" w:space="0" w:color="000000"/>
              <w:right w:val="single" w:sz="4" w:space="0" w:color="000000"/>
            </w:tcBorders>
          </w:tcPr>
          <w:p w14:paraId="3FD905CC"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5CF17DEA"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033C4D71" w14:textId="77777777" w:rsidR="00811AA1" w:rsidRPr="002F5AEB" w:rsidRDefault="00811AA1" w:rsidP="00395A22">
            <w:pPr>
              <w:spacing w:after="0" w:line="259" w:lineRule="auto"/>
              <w:rPr>
                <w:sz w:val="22"/>
                <w:szCs w:val="22"/>
              </w:rPr>
            </w:pPr>
            <w:r w:rsidRPr="002F5AEB">
              <w:rPr>
                <w:sz w:val="22"/>
                <w:szCs w:val="22"/>
              </w:rPr>
              <w:t xml:space="preserve">Bending/squatting </w:t>
            </w:r>
          </w:p>
        </w:tc>
        <w:tc>
          <w:tcPr>
            <w:tcW w:w="2692" w:type="dxa"/>
            <w:tcBorders>
              <w:top w:val="single" w:sz="4" w:space="0" w:color="000000"/>
              <w:left w:val="single" w:sz="4" w:space="0" w:color="000000"/>
              <w:bottom w:val="single" w:sz="4" w:space="0" w:color="000000"/>
              <w:right w:val="single" w:sz="4" w:space="0" w:color="000000"/>
            </w:tcBorders>
          </w:tcPr>
          <w:p w14:paraId="3B739A41"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576C4812" w14:textId="77777777" w:rsidTr="00395A22">
        <w:trPr>
          <w:trHeight w:val="401"/>
        </w:trPr>
        <w:tc>
          <w:tcPr>
            <w:tcW w:w="6913" w:type="dxa"/>
            <w:tcBorders>
              <w:top w:val="single" w:sz="4" w:space="0" w:color="000000"/>
              <w:left w:val="single" w:sz="4" w:space="0" w:color="000000"/>
              <w:bottom w:val="single" w:sz="4" w:space="0" w:color="000000"/>
              <w:right w:val="single" w:sz="4" w:space="0" w:color="000000"/>
            </w:tcBorders>
          </w:tcPr>
          <w:p w14:paraId="377863BC" w14:textId="77777777" w:rsidR="00811AA1" w:rsidRPr="002F5AEB" w:rsidRDefault="00811AA1" w:rsidP="00395A22">
            <w:pPr>
              <w:spacing w:after="0" w:line="259" w:lineRule="auto"/>
              <w:rPr>
                <w:sz w:val="22"/>
                <w:szCs w:val="22"/>
              </w:rPr>
            </w:pPr>
            <w:r w:rsidRPr="002F5AEB">
              <w:rPr>
                <w:sz w:val="22"/>
                <w:szCs w:val="22"/>
              </w:rPr>
              <w:t xml:space="preserve">Push/pull </w:t>
            </w:r>
          </w:p>
        </w:tc>
        <w:tc>
          <w:tcPr>
            <w:tcW w:w="2692" w:type="dxa"/>
            <w:tcBorders>
              <w:top w:val="single" w:sz="4" w:space="0" w:color="000000"/>
              <w:left w:val="single" w:sz="4" w:space="0" w:color="000000"/>
              <w:bottom w:val="single" w:sz="4" w:space="0" w:color="000000"/>
              <w:right w:val="single" w:sz="4" w:space="0" w:color="000000"/>
            </w:tcBorders>
          </w:tcPr>
          <w:p w14:paraId="2096E217"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20825924"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7015D1D3" w14:textId="77777777" w:rsidR="00811AA1" w:rsidRPr="002F5AEB" w:rsidRDefault="00811AA1" w:rsidP="00395A22">
            <w:pPr>
              <w:spacing w:after="0" w:line="259" w:lineRule="auto"/>
              <w:rPr>
                <w:sz w:val="22"/>
                <w:szCs w:val="22"/>
              </w:rPr>
            </w:pPr>
            <w:r w:rsidRPr="002F5AEB">
              <w:rPr>
                <w:sz w:val="22"/>
                <w:szCs w:val="22"/>
              </w:rPr>
              <w:t xml:space="preserve">Sequential repetitive movements in a short amount of time </w:t>
            </w:r>
          </w:p>
        </w:tc>
        <w:tc>
          <w:tcPr>
            <w:tcW w:w="2692" w:type="dxa"/>
            <w:tcBorders>
              <w:top w:val="single" w:sz="4" w:space="0" w:color="000000"/>
              <w:left w:val="single" w:sz="4" w:space="0" w:color="000000"/>
              <w:bottom w:val="single" w:sz="4" w:space="0" w:color="000000"/>
              <w:right w:val="single" w:sz="4" w:space="0" w:color="000000"/>
            </w:tcBorders>
          </w:tcPr>
          <w:p w14:paraId="101F6C17"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bl>
    <w:p w14:paraId="43A2890D" w14:textId="77777777" w:rsidR="00811AA1" w:rsidRDefault="00811AA1" w:rsidP="00811AA1">
      <w:pPr>
        <w:spacing w:after="0" w:line="259" w:lineRule="auto"/>
        <w:jc w:val="both"/>
      </w:pPr>
      <w:r>
        <w:t xml:space="preserve"> </w:t>
      </w:r>
    </w:p>
    <w:tbl>
      <w:tblPr>
        <w:tblStyle w:val="TableGrid0"/>
        <w:tblW w:w="9605" w:type="dxa"/>
        <w:tblInd w:w="7" w:type="dxa"/>
        <w:tblCellMar>
          <w:top w:w="108" w:type="dxa"/>
          <w:left w:w="108" w:type="dxa"/>
          <w:right w:w="115" w:type="dxa"/>
        </w:tblCellMar>
        <w:tblLook w:val="04A0" w:firstRow="1" w:lastRow="0" w:firstColumn="1" w:lastColumn="0" w:noHBand="0" w:noVBand="1"/>
      </w:tblPr>
      <w:tblGrid>
        <w:gridCol w:w="6913"/>
        <w:gridCol w:w="2692"/>
      </w:tblGrid>
      <w:tr w:rsidR="00811AA1" w:rsidRPr="009F5560" w14:paraId="3C6149CA" w14:textId="77777777" w:rsidTr="00395A22">
        <w:trPr>
          <w:trHeight w:val="462"/>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4D70A2CB" w14:textId="77777777" w:rsidR="00811AA1" w:rsidRPr="002F5AEB" w:rsidRDefault="00811AA1" w:rsidP="00395A22">
            <w:pPr>
              <w:spacing w:after="0" w:line="259" w:lineRule="auto"/>
              <w:rPr>
                <w:sz w:val="22"/>
                <w:szCs w:val="22"/>
              </w:rPr>
            </w:pPr>
            <w:r w:rsidRPr="002F5AEB">
              <w:rPr>
                <w:b/>
                <w:sz w:val="22"/>
                <w:szCs w:val="22"/>
              </w:rPr>
              <w:t xml:space="preserve">TRAVEL </w:t>
            </w:r>
          </w:p>
        </w:tc>
        <w:tc>
          <w:tcPr>
            <w:tcW w:w="2692" w:type="dxa"/>
            <w:tcBorders>
              <w:top w:val="single" w:sz="4" w:space="0" w:color="000000"/>
              <w:left w:val="single" w:sz="4" w:space="0" w:color="000000"/>
              <w:bottom w:val="single" w:sz="4" w:space="0" w:color="000000"/>
              <w:right w:val="single" w:sz="4" w:space="0" w:color="000000"/>
            </w:tcBorders>
            <w:shd w:val="clear" w:color="auto" w:fill="DEEAF6"/>
          </w:tcPr>
          <w:p w14:paraId="7522353D" w14:textId="77777777" w:rsidR="00811AA1" w:rsidRPr="002F5AEB" w:rsidRDefault="00811AA1" w:rsidP="00395A22">
            <w:pPr>
              <w:spacing w:after="0" w:line="259" w:lineRule="auto"/>
              <w:ind w:left="10"/>
              <w:jc w:val="center"/>
              <w:rPr>
                <w:sz w:val="22"/>
                <w:szCs w:val="22"/>
              </w:rPr>
            </w:pPr>
            <w:r w:rsidRPr="002F5AEB">
              <w:rPr>
                <w:b/>
                <w:sz w:val="22"/>
                <w:szCs w:val="22"/>
              </w:rPr>
              <w:t xml:space="preserve">FREQUENCY </w:t>
            </w:r>
          </w:p>
        </w:tc>
      </w:tr>
      <w:tr w:rsidR="00811AA1" w:rsidRPr="009F5560" w14:paraId="337EFDD7" w14:textId="77777777" w:rsidTr="00395A22">
        <w:trPr>
          <w:trHeight w:val="400"/>
        </w:trPr>
        <w:tc>
          <w:tcPr>
            <w:tcW w:w="6913" w:type="dxa"/>
            <w:tcBorders>
              <w:top w:val="single" w:sz="4" w:space="0" w:color="000000"/>
              <w:left w:val="single" w:sz="4" w:space="0" w:color="000000"/>
              <w:bottom w:val="single" w:sz="4" w:space="0" w:color="000000"/>
              <w:right w:val="single" w:sz="4" w:space="0" w:color="000000"/>
            </w:tcBorders>
          </w:tcPr>
          <w:p w14:paraId="7B58A21F" w14:textId="77777777" w:rsidR="00811AA1" w:rsidRPr="002F5AEB" w:rsidRDefault="00811AA1" w:rsidP="00395A22">
            <w:pPr>
              <w:spacing w:after="0" w:line="259" w:lineRule="auto"/>
              <w:rPr>
                <w:sz w:val="22"/>
                <w:szCs w:val="22"/>
              </w:rPr>
            </w:pPr>
            <w:r w:rsidRPr="002F5AEB">
              <w:rPr>
                <w:sz w:val="22"/>
                <w:szCs w:val="22"/>
              </w:rPr>
              <w:t xml:space="preserve">Frequent travel – multiple work sites </w:t>
            </w:r>
          </w:p>
        </w:tc>
        <w:tc>
          <w:tcPr>
            <w:tcW w:w="2692" w:type="dxa"/>
            <w:tcBorders>
              <w:top w:val="single" w:sz="4" w:space="0" w:color="000000"/>
              <w:left w:val="single" w:sz="4" w:space="0" w:color="000000"/>
              <w:bottom w:val="single" w:sz="4" w:space="0" w:color="000000"/>
              <w:right w:val="single" w:sz="4" w:space="0" w:color="000000"/>
            </w:tcBorders>
          </w:tcPr>
          <w:p w14:paraId="12507401"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5A2D28CC"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29DCF2C7" w14:textId="77777777" w:rsidR="00811AA1" w:rsidRPr="002F5AEB" w:rsidRDefault="00811AA1" w:rsidP="00395A22">
            <w:pPr>
              <w:spacing w:after="0" w:line="259" w:lineRule="auto"/>
              <w:rPr>
                <w:sz w:val="22"/>
                <w:szCs w:val="22"/>
              </w:rPr>
            </w:pPr>
            <w:r w:rsidRPr="002F5AEB">
              <w:rPr>
                <w:sz w:val="22"/>
                <w:szCs w:val="22"/>
              </w:rPr>
              <w:t xml:space="preserve">Frequent travel – driving  </w:t>
            </w:r>
          </w:p>
        </w:tc>
        <w:tc>
          <w:tcPr>
            <w:tcW w:w="2692" w:type="dxa"/>
            <w:tcBorders>
              <w:top w:val="single" w:sz="4" w:space="0" w:color="000000"/>
              <w:left w:val="single" w:sz="4" w:space="0" w:color="000000"/>
              <w:bottom w:val="single" w:sz="4" w:space="0" w:color="000000"/>
              <w:right w:val="single" w:sz="4" w:space="0" w:color="000000"/>
            </w:tcBorders>
          </w:tcPr>
          <w:p w14:paraId="1C5A95AF"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162B823F"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11830C3A" w14:textId="77777777" w:rsidR="00811AA1" w:rsidRPr="002F5AEB" w:rsidRDefault="00811AA1" w:rsidP="00395A22">
            <w:pPr>
              <w:spacing w:after="0" w:line="259" w:lineRule="auto"/>
              <w:rPr>
                <w:sz w:val="22"/>
                <w:szCs w:val="22"/>
              </w:rPr>
            </w:pPr>
            <w:r w:rsidRPr="002F5AEB">
              <w:rPr>
                <w:sz w:val="22"/>
                <w:szCs w:val="22"/>
              </w:rPr>
              <w:t xml:space="preserve">Frequent travel – interstate  </w:t>
            </w:r>
          </w:p>
        </w:tc>
        <w:tc>
          <w:tcPr>
            <w:tcW w:w="2692" w:type="dxa"/>
            <w:tcBorders>
              <w:top w:val="single" w:sz="4" w:space="0" w:color="000000"/>
              <w:left w:val="single" w:sz="4" w:space="0" w:color="000000"/>
              <w:bottom w:val="single" w:sz="4" w:space="0" w:color="000000"/>
              <w:right w:val="single" w:sz="4" w:space="0" w:color="000000"/>
            </w:tcBorders>
          </w:tcPr>
          <w:p w14:paraId="6B78D90C"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bl>
    <w:p w14:paraId="1E30591F" w14:textId="77777777" w:rsidR="00811AA1" w:rsidRDefault="00811AA1" w:rsidP="00811AA1">
      <w:pPr>
        <w:spacing w:after="0" w:line="259" w:lineRule="auto"/>
        <w:jc w:val="both"/>
      </w:pPr>
      <w:r>
        <w:t xml:space="preserve"> </w:t>
      </w:r>
    </w:p>
    <w:tbl>
      <w:tblPr>
        <w:tblStyle w:val="TableGrid0"/>
        <w:tblW w:w="9605" w:type="dxa"/>
        <w:tblInd w:w="7" w:type="dxa"/>
        <w:tblCellMar>
          <w:top w:w="108" w:type="dxa"/>
          <w:left w:w="108" w:type="dxa"/>
          <w:right w:w="115" w:type="dxa"/>
        </w:tblCellMar>
        <w:tblLook w:val="04A0" w:firstRow="1" w:lastRow="0" w:firstColumn="1" w:lastColumn="0" w:noHBand="0" w:noVBand="1"/>
      </w:tblPr>
      <w:tblGrid>
        <w:gridCol w:w="6913"/>
        <w:gridCol w:w="2692"/>
      </w:tblGrid>
      <w:tr w:rsidR="00811AA1" w:rsidRPr="009F5560" w14:paraId="72A0CD38" w14:textId="77777777" w:rsidTr="00395A22">
        <w:trPr>
          <w:trHeight w:val="461"/>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3FD7B083" w14:textId="77777777" w:rsidR="00811AA1" w:rsidRPr="002F5AEB" w:rsidRDefault="00811AA1" w:rsidP="00395A22">
            <w:pPr>
              <w:spacing w:after="0" w:line="259" w:lineRule="auto"/>
              <w:rPr>
                <w:sz w:val="22"/>
                <w:szCs w:val="22"/>
              </w:rPr>
            </w:pPr>
            <w:r w:rsidRPr="002F5AEB">
              <w:rPr>
                <w:b/>
                <w:sz w:val="22"/>
                <w:szCs w:val="22"/>
              </w:rPr>
              <w:t xml:space="preserve">SPECIFIC HAZARDS  </w:t>
            </w:r>
          </w:p>
        </w:tc>
        <w:tc>
          <w:tcPr>
            <w:tcW w:w="2692" w:type="dxa"/>
            <w:tcBorders>
              <w:top w:val="single" w:sz="4" w:space="0" w:color="000000"/>
              <w:left w:val="single" w:sz="4" w:space="0" w:color="000000"/>
              <w:bottom w:val="single" w:sz="4" w:space="0" w:color="000000"/>
              <w:right w:val="single" w:sz="4" w:space="0" w:color="000000"/>
            </w:tcBorders>
            <w:shd w:val="clear" w:color="auto" w:fill="DEEAF6"/>
          </w:tcPr>
          <w:p w14:paraId="509B588C" w14:textId="77777777" w:rsidR="00811AA1" w:rsidRPr="002F5AEB" w:rsidRDefault="00811AA1" w:rsidP="00395A22">
            <w:pPr>
              <w:spacing w:after="0" w:line="259" w:lineRule="auto"/>
              <w:ind w:left="10"/>
              <w:jc w:val="center"/>
              <w:rPr>
                <w:sz w:val="22"/>
                <w:szCs w:val="22"/>
              </w:rPr>
            </w:pPr>
            <w:r w:rsidRPr="002F5AEB">
              <w:rPr>
                <w:b/>
                <w:sz w:val="22"/>
                <w:szCs w:val="22"/>
              </w:rPr>
              <w:t xml:space="preserve">FREQUENCY </w:t>
            </w:r>
          </w:p>
        </w:tc>
      </w:tr>
      <w:tr w:rsidR="00811AA1" w:rsidRPr="009F5560" w14:paraId="65DF2462" w14:textId="77777777" w:rsidTr="00395A22">
        <w:trPr>
          <w:trHeight w:val="400"/>
        </w:trPr>
        <w:tc>
          <w:tcPr>
            <w:tcW w:w="6913" w:type="dxa"/>
            <w:tcBorders>
              <w:top w:val="single" w:sz="4" w:space="0" w:color="000000"/>
              <w:left w:val="single" w:sz="4" w:space="0" w:color="000000"/>
              <w:bottom w:val="single" w:sz="4" w:space="0" w:color="000000"/>
              <w:right w:val="single" w:sz="4" w:space="0" w:color="000000"/>
            </w:tcBorders>
          </w:tcPr>
          <w:p w14:paraId="1DEDDFCC" w14:textId="77777777" w:rsidR="00811AA1" w:rsidRPr="002F5AEB" w:rsidRDefault="00811AA1" w:rsidP="00395A22">
            <w:pPr>
              <w:spacing w:after="0" w:line="259" w:lineRule="auto"/>
              <w:rPr>
                <w:sz w:val="22"/>
                <w:szCs w:val="22"/>
              </w:rPr>
            </w:pPr>
            <w:r w:rsidRPr="002F5AEB">
              <w:rPr>
                <w:sz w:val="22"/>
                <w:szCs w:val="22"/>
              </w:rPr>
              <w:t xml:space="preserve">Working at heights  </w:t>
            </w:r>
          </w:p>
        </w:tc>
        <w:tc>
          <w:tcPr>
            <w:tcW w:w="2692" w:type="dxa"/>
            <w:tcBorders>
              <w:top w:val="single" w:sz="4" w:space="0" w:color="000000"/>
              <w:left w:val="single" w:sz="4" w:space="0" w:color="000000"/>
              <w:bottom w:val="single" w:sz="4" w:space="0" w:color="000000"/>
              <w:right w:val="single" w:sz="4" w:space="0" w:color="000000"/>
            </w:tcBorders>
          </w:tcPr>
          <w:p w14:paraId="49AF51BA"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65098E2D"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3C83BF4F" w14:textId="77777777" w:rsidR="00811AA1" w:rsidRPr="002F5AEB" w:rsidRDefault="00811AA1" w:rsidP="00395A22">
            <w:pPr>
              <w:spacing w:after="0" w:line="259" w:lineRule="auto"/>
              <w:rPr>
                <w:sz w:val="22"/>
                <w:szCs w:val="22"/>
              </w:rPr>
            </w:pPr>
            <w:r w:rsidRPr="002F5AEB">
              <w:rPr>
                <w:sz w:val="22"/>
                <w:szCs w:val="22"/>
              </w:rPr>
              <w:t xml:space="preserve">Exposure to extreme temperatures  </w:t>
            </w:r>
          </w:p>
        </w:tc>
        <w:tc>
          <w:tcPr>
            <w:tcW w:w="2692" w:type="dxa"/>
            <w:tcBorders>
              <w:top w:val="single" w:sz="4" w:space="0" w:color="000000"/>
              <w:left w:val="single" w:sz="4" w:space="0" w:color="000000"/>
              <w:bottom w:val="single" w:sz="4" w:space="0" w:color="000000"/>
              <w:right w:val="single" w:sz="4" w:space="0" w:color="000000"/>
            </w:tcBorders>
          </w:tcPr>
          <w:p w14:paraId="254F0F45"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132FD455"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3AA03275" w14:textId="77777777" w:rsidR="00811AA1" w:rsidRPr="002F5AEB" w:rsidRDefault="00811AA1" w:rsidP="00395A22">
            <w:pPr>
              <w:spacing w:after="0" w:line="259" w:lineRule="auto"/>
              <w:rPr>
                <w:sz w:val="22"/>
                <w:szCs w:val="22"/>
              </w:rPr>
            </w:pPr>
            <w:r w:rsidRPr="002F5AEB">
              <w:rPr>
                <w:sz w:val="22"/>
                <w:szCs w:val="22"/>
              </w:rPr>
              <w:t xml:space="preserve">Operation of heavy machinery e.g. forklift </w:t>
            </w:r>
          </w:p>
        </w:tc>
        <w:tc>
          <w:tcPr>
            <w:tcW w:w="2692" w:type="dxa"/>
            <w:tcBorders>
              <w:top w:val="single" w:sz="4" w:space="0" w:color="000000"/>
              <w:left w:val="single" w:sz="4" w:space="0" w:color="000000"/>
              <w:bottom w:val="single" w:sz="4" w:space="0" w:color="000000"/>
              <w:right w:val="single" w:sz="4" w:space="0" w:color="000000"/>
            </w:tcBorders>
          </w:tcPr>
          <w:p w14:paraId="2EBC91BD"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78F6DD1B"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2CF17E19" w14:textId="77777777" w:rsidR="00811AA1" w:rsidRPr="002F5AEB" w:rsidRDefault="00811AA1" w:rsidP="00395A22">
            <w:pPr>
              <w:spacing w:after="0" w:line="259" w:lineRule="auto"/>
              <w:rPr>
                <w:sz w:val="22"/>
                <w:szCs w:val="22"/>
              </w:rPr>
            </w:pPr>
            <w:r w:rsidRPr="002F5AEB">
              <w:rPr>
                <w:sz w:val="22"/>
                <w:szCs w:val="22"/>
              </w:rPr>
              <w:t xml:space="preserve">Confined spaces </w:t>
            </w:r>
          </w:p>
        </w:tc>
        <w:tc>
          <w:tcPr>
            <w:tcW w:w="2692" w:type="dxa"/>
            <w:tcBorders>
              <w:top w:val="single" w:sz="4" w:space="0" w:color="000000"/>
              <w:left w:val="single" w:sz="4" w:space="0" w:color="000000"/>
              <w:bottom w:val="single" w:sz="4" w:space="0" w:color="000000"/>
              <w:right w:val="single" w:sz="4" w:space="0" w:color="000000"/>
            </w:tcBorders>
          </w:tcPr>
          <w:p w14:paraId="477F47EB"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3F253AD4" w14:textId="77777777" w:rsidTr="00395A22">
        <w:trPr>
          <w:trHeight w:val="399"/>
        </w:trPr>
        <w:tc>
          <w:tcPr>
            <w:tcW w:w="6913" w:type="dxa"/>
            <w:tcBorders>
              <w:top w:val="single" w:sz="4" w:space="0" w:color="000000"/>
              <w:left w:val="single" w:sz="4" w:space="0" w:color="000000"/>
              <w:bottom w:val="single" w:sz="4" w:space="0" w:color="000000"/>
              <w:right w:val="single" w:sz="4" w:space="0" w:color="000000"/>
            </w:tcBorders>
          </w:tcPr>
          <w:p w14:paraId="318D53BD" w14:textId="77777777" w:rsidR="00811AA1" w:rsidRPr="002F5AEB" w:rsidRDefault="00811AA1" w:rsidP="00395A22">
            <w:pPr>
              <w:spacing w:after="0" w:line="259" w:lineRule="auto"/>
              <w:rPr>
                <w:sz w:val="22"/>
                <w:szCs w:val="22"/>
              </w:rPr>
            </w:pPr>
            <w:r w:rsidRPr="002F5AEB">
              <w:rPr>
                <w:sz w:val="22"/>
                <w:szCs w:val="22"/>
              </w:rPr>
              <w:t xml:space="preserve">Excessive noise </w:t>
            </w:r>
          </w:p>
        </w:tc>
        <w:tc>
          <w:tcPr>
            <w:tcW w:w="2692" w:type="dxa"/>
            <w:tcBorders>
              <w:top w:val="single" w:sz="4" w:space="0" w:color="000000"/>
              <w:left w:val="single" w:sz="4" w:space="0" w:color="000000"/>
              <w:bottom w:val="single" w:sz="4" w:space="0" w:color="000000"/>
              <w:right w:val="single" w:sz="4" w:space="0" w:color="000000"/>
            </w:tcBorders>
          </w:tcPr>
          <w:p w14:paraId="15D2481D"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r w:rsidR="00811AA1" w:rsidRPr="009F5560" w14:paraId="51231A1C" w14:textId="77777777" w:rsidTr="00395A22">
        <w:trPr>
          <w:trHeight w:val="401"/>
        </w:trPr>
        <w:tc>
          <w:tcPr>
            <w:tcW w:w="6913" w:type="dxa"/>
            <w:tcBorders>
              <w:top w:val="single" w:sz="4" w:space="0" w:color="000000"/>
              <w:left w:val="single" w:sz="4" w:space="0" w:color="000000"/>
              <w:bottom w:val="single" w:sz="4" w:space="0" w:color="000000"/>
              <w:right w:val="single" w:sz="4" w:space="0" w:color="000000"/>
            </w:tcBorders>
          </w:tcPr>
          <w:p w14:paraId="124EBCFF" w14:textId="77777777" w:rsidR="00811AA1" w:rsidRPr="002F5AEB" w:rsidRDefault="00811AA1" w:rsidP="00395A22">
            <w:pPr>
              <w:spacing w:after="0" w:line="259" w:lineRule="auto"/>
              <w:rPr>
                <w:sz w:val="22"/>
                <w:szCs w:val="22"/>
              </w:rPr>
            </w:pPr>
            <w:r w:rsidRPr="002F5AEB">
              <w:rPr>
                <w:sz w:val="22"/>
                <w:szCs w:val="22"/>
              </w:rPr>
              <w:t xml:space="preserve">Low lighting </w:t>
            </w:r>
          </w:p>
        </w:tc>
        <w:tc>
          <w:tcPr>
            <w:tcW w:w="2692" w:type="dxa"/>
            <w:tcBorders>
              <w:top w:val="single" w:sz="4" w:space="0" w:color="000000"/>
              <w:left w:val="single" w:sz="4" w:space="0" w:color="000000"/>
              <w:bottom w:val="single" w:sz="4" w:space="0" w:color="000000"/>
              <w:right w:val="single" w:sz="4" w:space="0" w:color="000000"/>
            </w:tcBorders>
          </w:tcPr>
          <w:p w14:paraId="71B53E47"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28ED447D"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4AAD88CD" w14:textId="77777777" w:rsidR="00811AA1" w:rsidRPr="002F5AEB" w:rsidRDefault="00811AA1" w:rsidP="00395A22">
            <w:pPr>
              <w:spacing w:after="0" w:line="259" w:lineRule="auto"/>
              <w:rPr>
                <w:sz w:val="22"/>
                <w:szCs w:val="22"/>
              </w:rPr>
            </w:pPr>
            <w:r w:rsidRPr="002F5AEB">
              <w:rPr>
                <w:sz w:val="22"/>
                <w:szCs w:val="22"/>
              </w:rPr>
              <w:t xml:space="preserve">Handling of dangerous goods/equipment </w:t>
            </w:r>
          </w:p>
        </w:tc>
        <w:tc>
          <w:tcPr>
            <w:tcW w:w="2692" w:type="dxa"/>
            <w:tcBorders>
              <w:top w:val="single" w:sz="4" w:space="0" w:color="000000"/>
              <w:left w:val="single" w:sz="4" w:space="0" w:color="000000"/>
              <w:bottom w:val="single" w:sz="4" w:space="0" w:color="000000"/>
              <w:right w:val="single" w:sz="4" w:space="0" w:color="000000"/>
            </w:tcBorders>
          </w:tcPr>
          <w:p w14:paraId="7E65F823"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7959DE32"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316926EF" w14:textId="77777777" w:rsidR="00811AA1" w:rsidRPr="002F5AEB" w:rsidRDefault="00811AA1" w:rsidP="00395A22">
            <w:pPr>
              <w:spacing w:after="0" w:line="259" w:lineRule="auto"/>
              <w:rPr>
                <w:sz w:val="22"/>
                <w:szCs w:val="22"/>
              </w:rPr>
            </w:pPr>
            <w:r w:rsidRPr="002F5AEB">
              <w:rPr>
                <w:sz w:val="22"/>
                <w:szCs w:val="22"/>
              </w:rPr>
              <w:t xml:space="preserve">Working with asbestos  </w:t>
            </w:r>
          </w:p>
        </w:tc>
        <w:tc>
          <w:tcPr>
            <w:tcW w:w="2692" w:type="dxa"/>
            <w:tcBorders>
              <w:top w:val="single" w:sz="4" w:space="0" w:color="000000"/>
              <w:left w:val="single" w:sz="4" w:space="0" w:color="000000"/>
              <w:bottom w:val="single" w:sz="4" w:space="0" w:color="000000"/>
              <w:right w:val="single" w:sz="4" w:space="0" w:color="000000"/>
            </w:tcBorders>
          </w:tcPr>
          <w:p w14:paraId="2A076928"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7031D1D8"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07AE2CFD" w14:textId="77777777" w:rsidR="00811AA1" w:rsidRPr="002F5AEB" w:rsidRDefault="00811AA1" w:rsidP="00395A22">
            <w:pPr>
              <w:spacing w:after="0" w:line="259" w:lineRule="auto"/>
              <w:rPr>
                <w:sz w:val="22"/>
                <w:szCs w:val="22"/>
              </w:rPr>
            </w:pPr>
            <w:r w:rsidRPr="002F5AEB">
              <w:rPr>
                <w:sz w:val="22"/>
                <w:szCs w:val="22"/>
              </w:rPr>
              <w:t xml:space="preserve">Potential to encounter agitated customers </w:t>
            </w:r>
          </w:p>
        </w:tc>
        <w:tc>
          <w:tcPr>
            <w:tcW w:w="2692" w:type="dxa"/>
            <w:tcBorders>
              <w:top w:val="single" w:sz="4" w:space="0" w:color="000000"/>
              <w:left w:val="single" w:sz="4" w:space="0" w:color="000000"/>
              <w:bottom w:val="single" w:sz="4" w:space="0" w:color="000000"/>
              <w:right w:val="single" w:sz="4" w:space="0" w:color="000000"/>
            </w:tcBorders>
          </w:tcPr>
          <w:p w14:paraId="40008D19"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056144E2"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424C3C89" w14:textId="77777777" w:rsidR="00811AA1" w:rsidRPr="002F5AEB" w:rsidRDefault="00811AA1" w:rsidP="00395A22">
            <w:pPr>
              <w:spacing w:after="0" w:line="259" w:lineRule="auto"/>
              <w:rPr>
                <w:sz w:val="22"/>
                <w:szCs w:val="22"/>
              </w:rPr>
            </w:pPr>
            <w:r w:rsidRPr="002F5AEB">
              <w:rPr>
                <w:sz w:val="22"/>
                <w:szCs w:val="22"/>
              </w:rPr>
              <w:lastRenderedPageBreak/>
              <w:t xml:space="preserve">Exposure to potentially distressing case material </w:t>
            </w:r>
          </w:p>
        </w:tc>
        <w:tc>
          <w:tcPr>
            <w:tcW w:w="2692" w:type="dxa"/>
            <w:tcBorders>
              <w:top w:val="single" w:sz="4" w:space="0" w:color="000000"/>
              <w:left w:val="single" w:sz="4" w:space="0" w:color="000000"/>
              <w:bottom w:val="single" w:sz="4" w:space="0" w:color="000000"/>
              <w:right w:val="single" w:sz="4" w:space="0" w:color="000000"/>
            </w:tcBorders>
          </w:tcPr>
          <w:p w14:paraId="01BB315C"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bl>
    <w:p w14:paraId="7F9C36E4" w14:textId="77777777" w:rsidR="00811AA1" w:rsidRDefault="00811AA1" w:rsidP="00811AA1">
      <w:pPr>
        <w:spacing w:after="0" w:line="259" w:lineRule="auto"/>
      </w:pPr>
      <w:r>
        <w:rPr>
          <w:sz w:val="4"/>
        </w:rPr>
        <w:t xml:space="preserve"> </w:t>
      </w:r>
    </w:p>
    <w:tbl>
      <w:tblPr>
        <w:tblStyle w:val="TableGrid0"/>
        <w:tblW w:w="9605" w:type="dxa"/>
        <w:tblInd w:w="7" w:type="dxa"/>
        <w:tblCellMar>
          <w:top w:w="108" w:type="dxa"/>
          <w:left w:w="108" w:type="dxa"/>
          <w:right w:w="115" w:type="dxa"/>
        </w:tblCellMar>
        <w:tblLook w:val="04A0" w:firstRow="1" w:lastRow="0" w:firstColumn="1" w:lastColumn="0" w:noHBand="0" w:noVBand="1"/>
      </w:tblPr>
      <w:tblGrid>
        <w:gridCol w:w="6913"/>
        <w:gridCol w:w="2692"/>
      </w:tblGrid>
      <w:tr w:rsidR="00811AA1" w:rsidRPr="009F5560" w14:paraId="5DCECADD" w14:textId="77777777" w:rsidTr="00395A22">
        <w:trPr>
          <w:trHeight w:val="462"/>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6F2C0C8" w14:textId="77777777" w:rsidR="00811AA1" w:rsidRPr="002F5AEB" w:rsidRDefault="00811AA1" w:rsidP="00395A22">
            <w:pPr>
              <w:spacing w:after="0" w:line="259" w:lineRule="auto"/>
              <w:rPr>
                <w:sz w:val="22"/>
                <w:szCs w:val="22"/>
              </w:rPr>
            </w:pPr>
            <w:r w:rsidRPr="002F5AEB">
              <w:rPr>
                <w:b/>
                <w:sz w:val="22"/>
                <w:szCs w:val="22"/>
              </w:rPr>
              <w:t xml:space="preserve">OTHER </w:t>
            </w:r>
          </w:p>
        </w:tc>
        <w:tc>
          <w:tcPr>
            <w:tcW w:w="2692" w:type="dxa"/>
            <w:tcBorders>
              <w:top w:val="single" w:sz="4" w:space="0" w:color="000000"/>
              <w:left w:val="single" w:sz="4" w:space="0" w:color="000000"/>
              <w:bottom w:val="single" w:sz="4" w:space="0" w:color="000000"/>
              <w:right w:val="single" w:sz="4" w:space="0" w:color="000000"/>
            </w:tcBorders>
            <w:shd w:val="clear" w:color="auto" w:fill="DEEAF6"/>
          </w:tcPr>
          <w:p w14:paraId="49DA7BDE" w14:textId="77777777" w:rsidR="00811AA1" w:rsidRPr="002F5AEB" w:rsidRDefault="00811AA1" w:rsidP="00395A22">
            <w:pPr>
              <w:spacing w:after="0" w:line="259" w:lineRule="auto"/>
              <w:ind w:left="10"/>
              <w:jc w:val="center"/>
              <w:rPr>
                <w:sz w:val="22"/>
                <w:szCs w:val="22"/>
              </w:rPr>
            </w:pPr>
            <w:r w:rsidRPr="002F5AEB">
              <w:rPr>
                <w:b/>
                <w:sz w:val="22"/>
                <w:szCs w:val="22"/>
              </w:rPr>
              <w:t xml:space="preserve">FREQUENCY </w:t>
            </w:r>
          </w:p>
        </w:tc>
      </w:tr>
      <w:tr w:rsidR="00811AA1" w:rsidRPr="009F5560" w14:paraId="0258EFF3" w14:textId="77777777" w:rsidTr="00395A22">
        <w:trPr>
          <w:trHeight w:val="400"/>
        </w:trPr>
        <w:tc>
          <w:tcPr>
            <w:tcW w:w="6913" w:type="dxa"/>
            <w:tcBorders>
              <w:top w:val="single" w:sz="4" w:space="0" w:color="000000"/>
              <w:left w:val="single" w:sz="4" w:space="0" w:color="000000"/>
              <w:bottom w:val="single" w:sz="4" w:space="0" w:color="000000"/>
              <w:right w:val="single" w:sz="4" w:space="0" w:color="000000"/>
            </w:tcBorders>
          </w:tcPr>
          <w:p w14:paraId="61496A9B" w14:textId="77777777" w:rsidR="00811AA1" w:rsidRPr="002F5AEB" w:rsidRDefault="00811AA1" w:rsidP="00395A22">
            <w:pPr>
              <w:spacing w:after="0" w:line="259" w:lineRule="auto"/>
              <w:rPr>
                <w:sz w:val="22"/>
                <w:szCs w:val="22"/>
              </w:rPr>
            </w:pPr>
            <w:r w:rsidRPr="002F5AEB">
              <w:rPr>
                <w:sz w:val="22"/>
                <w:szCs w:val="22"/>
              </w:rPr>
              <w:t xml:space="preserve">Uniform required  </w:t>
            </w:r>
          </w:p>
        </w:tc>
        <w:tc>
          <w:tcPr>
            <w:tcW w:w="2692" w:type="dxa"/>
            <w:tcBorders>
              <w:top w:val="single" w:sz="4" w:space="0" w:color="000000"/>
              <w:left w:val="single" w:sz="4" w:space="0" w:color="000000"/>
              <w:bottom w:val="single" w:sz="4" w:space="0" w:color="000000"/>
              <w:right w:val="single" w:sz="4" w:space="0" w:color="000000"/>
            </w:tcBorders>
          </w:tcPr>
          <w:p w14:paraId="588BB2D8" w14:textId="77777777" w:rsidR="00811AA1" w:rsidRPr="002F5AEB" w:rsidRDefault="00811AA1" w:rsidP="00395A22">
            <w:pPr>
              <w:spacing w:after="0" w:line="259" w:lineRule="auto"/>
              <w:ind w:left="10"/>
              <w:jc w:val="center"/>
              <w:rPr>
                <w:sz w:val="22"/>
                <w:szCs w:val="22"/>
              </w:rPr>
            </w:pPr>
            <w:r w:rsidRPr="002F5AEB">
              <w:rPr>
                <w:sz w:val="22"/>
                <w:szCs w:val="22"/>
              </w:rPr>
              <w:t xml:space="preserve">Never </w:t>
            </w:r>
          </w:p>
        </w:tc>
      </w:tr>
      <w:tr w:rsidR="00811AA1" w:rsidRPr="009F5560" w14:paraId="66157B0C" w14:textId="77777777" w:rsidTr="00395A22">
        <w:trPr>
          <w:trHeight w:val="398"/>
        </w:trPr>
        <w:tc>
          <w:tcPr>
            <w:tcW w:w="6913" w:type="dxa"/>
            <w:tcBorders>
              <w:top w:val="single" w:sz="4" w:space="0" w:color="000000"/>
              <w:left w:val="single" w:sz="4" w:space="0" w:color="000000"/>
              <w:bottom w:val="single" w:sz="4" w:space="0" w:color="000000"/>
              <w:right w:val="single" w:sz="4" w:space="0" w:color="000000"/>
            </w:tcBorders>
          </w:tcPr>
          <w:p w14:paraId="28F9EAD6" w14:textId="77777777" w:rsidR="00811AA1" w:rsidRPr="002F5AEB" w:rsidRDefault="00811AA1" w:rsidP="00395A22">
            <w:pPr>
              <w:spacing w:after="0" w:line="259" w:lineRule="auto"/>
              <w:rPr>
                <w:sz w:val="22"/>
                <w:szCs w:val="22"/>
              </w:rPr>
            </w:pPr>
            <w:r w:rsidRPr="002F5AEB">
              <w:rPr>
                <w:sz w:val="22"/>
                <w:szCs w:val="22"/>
              </w:rPr>
              <w:t xml:space="preserve">Personal Protective Equipment (PPE) required  </w:t>
            </w:r>
          </w:p>
        </w:tc>
        <w:tc>
          <w:tcPr>
            <w:tcW w:w="2692" w:type="dxa"/>
            <w:tcBorders>
              <w:top w:val="single" w:sz="4" w:space="0" w:color="000000"/>
              <w:left w:val="single" w:sz="4" w:space="0" w:color="000000"/>
              <w:bottom w:val="single" w:sz="4" w:space="0" w:color="000000"/>
              <w:right w:val="single" w:sz="4" w:space="0" w:color="000000"/>
            </w:tcBorders>
          </w:tcPr>
          <w:p w14:paraId="16B2D802" w14:textId="77777777" w:rsidR="00811AA1" w:rsidRPr="002F5AEB" w:rsidRDefault="00811AA1" w:rsidP="00395A22">
            <w:pPr>
              <w:spacing w:after="0" w:line="259" w:lineRule="auto"/>
              <w:ind w:left="7"/>
              <w:jc w:val="center"/>
              <w:rPr>
                <w:sz w:val="22"/>
                <w:szCs w:val="22"/>
              </w:rPr>
            </w:pPr>
            <w:r w:rsidRPr="002F5AEB">
              <w:rPr>
                <w:sz w:val="22"/>
                <w:szCs w:val="22"/>
              </w:rPr>
              <w:t xml:space="preserve">Occasionally </w:t>
            </w:r>
          </w:p>
        </w:tc>
      </w:tr>
    </w:tbl>
    <w:p w14:paraId="016E2262" w14:textId="77777777" w:rsidR="002A43D2" w:rsidRPr="00DA4EF8" w:rsidRDefault="002A43D2" w:rsidP="002A43D2">
      <w:pPr>
        <w:spacing w:after="0"/>
      </w:pPr>
    </w:p>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DF4E" w14:textId="77777777" w:rsidR="00A24111" w:rsidRDefault="00A24111" w:rsidP="00456927">
      <w:pPr>
        <w:spacing w:after="0"/>
      </w:pPr>
      <w:r>
        <w:separator/>
      </w:r>
    </w:p>
  </w:endnote>
  <w:endnote w:type="continuationSeparator" w:id="0">
    <w:p w14:paraId="0C765B56" w14:textId="77777777" w:rsidR="00A24111" w:rsidRDefault="00A2411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AC09" w14:textId="77777777" w:rsidR="00A24111" w:rsidRDefault="00A24111" w:rsidP="00456927">
      <w:pPr>
        <w:spacing w:after="0"/>
      </w:pPr>
      <w:r>
        <w:separator/>
      </w:r>
    </w:p>
  </w:footnote>
  <w:footnote w:type="continuationSeparator" w:id="0">
    <w:p w14:paraId="3CC62500" w14:textId="77777777" w:rsidR="00A24111" w:rsidRDefault="00A2411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02C33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BE044B"/>
    <w:multiLevelType w:val="hybridMultilevel"/>
    <w:tmpl w:val="A646446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DE65438"/>
    <w:multiLevelType w:val="hybridMultilevel"/>
    <w:tmpl w:val="6570E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F76BAC"/>
    <w:multiLevelType w:val="hybridMultilevel"/>
    <w:tmpl w:val="DEF60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E3F0B22"/>
    <w:multiLevelType w:val="hybridMultilevel"/>
    <w:tmpl w:val="830860E6"/>
    <w:lvl w:ilvl="0" w:tplc="E85A701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C10A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CC172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BE305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E272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E291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7E78C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D2857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28B0E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180352"/>
    <w:multiLevelType w:val="hybridMultilevel"/>
    <w:tmpl w:val="1F6E15F2"/>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18"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EF47F7"/>
    <w:multiLevelType w:val="hybridMultilevel"/>
    <w:tmpl w:val="7778B910"/>
    <w:lvl w:ilvl="0" w:tplc="41F6FA88">
      <w:start w:val="1"/>
      <w:numFmt w:val="decimal"/>
      <w:pStyle w:val="SelectionCriteriaNumberList"/>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4"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3E3C02"/>
    <w:multiLevelType w:val="hybridMultilevel"/>
    <w:tmpl w:val="33AC95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D9685D"/>
    <w:multiLevelType w:val="hybridMultilevel"/>
    <w:tmpl w:val="F22C14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3BB793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5"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FC55F6"/>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0" w15:restartNumberingAfterBreak="0">
    <w:nsid w:val="71C97865"/>
    <w:multiLevelType w:val="hybridMultilevel"/>
    <w:tmpl w:val="3F00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270899"/>
    <w:multiLevelType w:val="singleLevel"/>
    <w:tmpl w:val="0C09000F"/>
    <w:lvl w:ilvl="0">
      <w:start w:val="1"/>
      <w:numFmt w:val="decimal"/>
      <w:lvlText w:val="%1."/>
      <w:lvlJc w:val="left"/>
      <w:pPr>
        <w:ind w:left="360" w:hanging="360"/>
      </w:pPr>
    </w:lvl>
  </w:abstractNum>
  <w:abstractNum w:abstractNumId="42" w15:restartNumberingAfterBreak="0">
    <w:nsid w:val="79B391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BAD78FC"/>
    <w:multiLevelType w:val="hybridMultilevel"/>
    <w:tmpl w:val="7D84CECE"/>
    <w:lvl w:ilvl="0" w:tplc="5B88E8A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865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0454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6657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3EBA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D616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E4682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C247C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1AF3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371803353">
    <w:abstractNumId w:val="22"/>
  </w:num>
  <w:num w:numId="2" w16cid:durableId="1117486157">
    <w:abstractNumId w:val="22"/>
  </w:num>
  <w:num w:numId="3" w16cid:durableId="1399789676">
    <w:abstractNumId w:val="23"/>
  </w:num>
  <w:num w:numId="4" w16cid:durableId="1517159315">
    <w:abstractNumId w:val="22"/>
  </w:num>
  <w:num w:numId="5" w16cid:durableId="1683042961">
    <w:abstractNumId w:val="23"/>
  </w:num>
  <w:num w:numId="6" w16cid:durableId="757554949">
    <w:abstractNumId w:val="4"/>
  </w:num>
  <w:num w:numId="7" w16cid:durableId="49814434">
    <w:abstractNumId w:val="1"/>
  </w:num>
  <w:num w:numId="8" w16cid:durableId="95492455">
    <w:abstractNumId w:val="26"/>
  </w:num>
  <w:num w:numId="9" w16cid:durableId="239796522">
    <w:abstractNumId w:val="31"/>
  </w:num>
  <w:num w:numId="10" w16cid:durableId="1375426046">
    <w:abstractNumId w:val="15"/>
  </w:num>
  <w:num w:numId="11" w16cid:durableId="195314783">
    <w:abstractNumId w:val="38"/>
  </w:num>
  <w:num w:numId="12" w16cid:durableId="669255849">
    <w:abstractNumId w:val="10"/>
  </w:num>
  <w:num w:numId="13" w16cid:durableId="303700952">
    <w:abstractNumId w:val="37"/>
  </w:num>
  <w:num w:numId="14" w16cid:durableId="690688662">
    <w:abstractNumId w:val="14"/>
  </w:num>
  <w:num w:numId="15" w16cid:durableId="1588035114">
    <w:abstractNumId w:val="45"/>
  </w:num>
  <w:num w:numId="16" w16cid:durableId="481197596">
    <w:abstractNumId w:val="41"/>
  </w:num>
  <w:num w:numId="17" w16cid:durableId="708799758">
    <w:abstractNumId w:val="9"/>
  </w:num>
  <w:num w:numId="18" w16cid:durableId="1242329489">
    <w:abstractNumId w:val="36"/>
  </w:num>
  <w:num w:numId="19" w16cid:durableId="55209951">
    <w:abstractNumId w:val="34"/>
  </w:num>
  <w:num w:numId="20" w16cid:durableId="279000200">
    <w:abstractNumId w:val="29"/>
  </w:num>
  <w:num w:numId="21" w16cid:durableId="309674373">
    <w:abstractNumId w:val="12"/>
  </w:num>
  <w:num w:numId="22" w16cid:durableId="674961530">
    <w:abstractNumId w:val="33"/>
  </w:num>
  <w:num w:numId="23" w16cid:durableId="1020474716">
    <w:abstractNumId w:val="3"/>
  </w:num>
  <w:num w:numId="24" w16cid:durableId="1618678945">
    <w:abstractNumId w:val="24"/>
  </w:num>
  <w:num w:numId="25" w16cid:durableId="146360243">
    <w:abstractNumId w:val="16"/>
  </w:num>
  <w:num w:numId="26" w16cid:durableId="749084780">
    <w:abstractNumId w:val="18"/>
  </w:num>
  <w:num w:numId="27" w16cid:durableId="2121148596">
    <w:abstractNumId w:val="44"/>
  </w:num>
  <w:num w:numId="28" w16cid:durableId="2064254721">
    <w:abstractNumId w:val="21"/>
  </w:num>
  <w:num w:numId="29" w16cid:durableId="1362705260">
    <w:abstractNumId w:val="5"/>
  </w:num>
  <w:num w:numId="30" w16cid:durableId="1834450461">
    <w:abstractNumId w:val="7"/>
  </w:num>
  <w:num w:numId="31" w16cid:durableId="2135639360">
    <w:abstractNumId w:val="35"/>
  </w:num>
  <w:num w:numId="32" w16cid:durableId="1631013406">
    <w:abstractNumId w:val="27"/>
  </w:num>
  <w:num w:numId="33" w16cid:durableId="47650618">
    <w:abstractNumId w:val="32"/>
  </w:num>
  <w:num w:numId="34" w16cid:durableId="1403333050">
    <w:abstractNumId w:val="11"/>
  </w:num>
  <w:num w:numId="35" w16cid:durableId="704334230">
    <w:abstractNumId w:val="20"/>
  </w:num>
  <w:num w:numId="36" w16cid:durableId="397049657">
    <w:abstractNumId w:val="6"/>
  </w:num>
  <w:num w:numId="37" w16cid:durableId="10412433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2885790">
    <w:abstractNumId w:val="19"/>
  </w:num>
  <w:num w:numId="39" w16cid:durableId="1890072819">
    <w:abstractNumId w:val="39"/>
  </w:num>
  <w:num w:numId="40" w16cid:durableId="1028144923">
    <w:abstractNumId w:val="2"/>
  </w:num>
  <w:num w:numId="41" w16cid:durableId="965507459">
    <w:abstractNumId w:val="0"/>
  </w:num>
  <w:num w:numId="42" w16cid:durableId="2144499720">
    <w:abstractNumId w:val="30"/>
  </w:num>
  <w:num w:numId="43" w16cid:durableId="1729644010">
    <w:abstractNumId w:val="42"/>
  </w:num>
  <w:num w:numId="44" w16cid:durableId="1404527002">
    <w:abstractNumId w:val="8"/>
  </w:num>
  <w:num w:numId="45" w16cid:durableId="200368473">
    <w:abstractNumId w:val="43"/>
  </w:num>
  <w:num w:numId="46" w16cid:durableId="19740766">
    <w:abstractNumId w:val="25"/>
  </w:num>
  <w:num w:numId="47" w16cid:durableId="1928151963">
    <w:abstractNumId w:val="28"/>
  </w:num>
  <w:num w:numId="48" w16cid:durableId="1877428101">
    <w:abstractNumId w:val="40"/>
  </w:num>
  <w:num w:numId="49" w16cid:durableId="3539613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37E42"/>
    <w:rsid w:val="00040CD3"/>
    <w:rsid w:val="00044187"/>
    <w:rsid w:val="000456E0"/>
    <w:rsid w:val="00045D17"/>
    <w:rsid w:val="00051744"/>
    <w:rsid w:val="00057CF9"/>
    <w:rsid w:val="00061670"/>
    <w:rsid w:val="000678F2"/>
    <w:rsid w:val="00072674"/>
    <w:rsid w:val="00074DA8"/>
    <w:rsid w:val="00075C33"/>
    <w:rsid w:val="00083084"/>
    <w:rsid w:val="00083AB8"/>
    <w:rsid w:val="00090C5A"/>
    <w:rsid w:val="00094562"/>
    <w:rsid w:val="000A5186"/>
    <w:rsid w:val="000A5BFF"/>
    <w:rsid w:val="000B34B0"/>
    <w:rsid w:val="000B622C"/>
    <w:rsid w:val="000C3654"/>
    <w:rsid w:val="000C452E"/>
    <w:rsid w:val="000E2939"/>
    <w:rsid w:val="000E3860"/>
    <w:rsid w:val="000E639E"/>
    <w:rsid w:val="000F2684"/>
    <w:rsid w:val="000F2688"/>
    <w:rsid w:val="0010052B"/>
    <w:rsid w:val="00114177"/>
    <w:rsid w:val="00114CE0"/>
    <w:rsid w:val="00127312"/>
    <w:rsid w:val="0013680D"/>
    <w:rsid w:val="001429A6"/>
    <w:rsid w:val="00144A33"/>
    <w:rsid w:val="001501F0"/>
    <w:rsid w:val="0015056D"/>
    <w:rsid w:val="001552C6"/>
    <w:rsid w:val="00160D2A"/>
    <w:rsid w:val="00166318"/>
    <w:rsid w:val="0016790E"/>
    <w:rsid w:val="00173E02"/>
    <w:rsid w:val="00174B4B"/>
    <w:rsid w:val="0017746E"/>
    <w:rsid w:val="00183A2A"/>
    <w:rsid w:val="00185003"/>
    <w:rsid w:val="001905C2"/>
    <w:rsid w:val="001948AD"/>
    <w:rsid w:val="00196DC8"/>
    <w:rsid w:val="001A12DC"/>
    <w:rsid w:val="001A36F2"/>
    <w:rsid w:val="001B01EB"/>
    <w:rsid w:val="001B306F"/>
    <w:rsid w:val="001B4119"/>
    <w:rsid w:val="001C206E"/>
    <w:rsid w:val="001C3002"/>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1A38"/>
    <w:rsid w:val="00214732"/>
    <w:rsid w:val="00220092"/>
    <w:rsid w:val="0022484E"/>
    <w:rsid w:val="0022677F"/>
    <w:rsid w:val="0023024E"/>
    <w:rsid w:val="00231B57"/>
    <w:rsid w:val="0023640E"/>
    <w:rsid w:val="00243603"/>
    <w:rsid w:val="00252449"/>
    <w:rsid w:val="0026001C"/>
    <w:rsid w:val="00262DEE"/>
    <w:rsid w:val="0026359D"/>
    <w:rsid w:val="00265B58"/>
    <w:rsid w:val="0026728B"/>
    <w:rsid w:val="0027094B"/>
    <w:rsid w:val="00271701"/>
    <w:rsid w:val="00272F0B"/>
    <w:rsid w:val="002756D8"/>
    <w:rsid w:val="002840E6"/>
    <w:rsid w:val="00284D8B"/>
    <w:rsid w:val="00285B53"/>
    <w:rsid w:val="00290E50"/>
    <w:rsid w:val="00290FAD"/>
    <w:rsid w:val="00295705"/>
    <w:rsid w:val="00296F96"/>
    <w:rsid w:val="002A0C3B"/>
    <w:rsid w:val="002A43D2"/>
    <w:rsid w:val="002A49EE"/>
    <w:rsid w:val="002A74F6"/>
    <w:rsid w:val="002B0023"/>
    <w:rsid w:val="002B1194"/>
    <w:rsid w:val="002B297D"/>
    <w:rsid w:val="002B4318"/>
    <w:rsid w:val="002C41BC"/>
    <w:rsid w:val="002D07A1"/>
    <w:rsid w:val="002D2A0D"/>
    <w:rsid w:val="002E6343"/>
    <w:rsid w:val="002E78B8"/>
    <w:rsid w:val="002F0510"/>
    <w:rsid w:val="002F3365"/>
    <w:rsid w:val="002F5AEB"/>
    <w:rsid w:val="002F69C3"/>
    <w:rsid w:val="003016E1"/>
    <w:rsid w:val="0030208D"/>
    <w:rsid w:val="003020B5"/>
    <w:rsid w:val="003045DD"/>
    <w:rsid w:val="00305A5F"/>
    <w:rsid w:val="00306ED0"/>
    <w:rsid w:val="00306FE5"/>
    <w:rsid w:val="0031523D"/>
    <w:rsid w:val="00325559"/>
    <w:rsid w:val="00326758"/>
    <w:rsid w:val="00327679"/>
    <w:rsid w:val="00330AB1"/>
    <w:rsid w:val="00334F25"/>
    <w:rsid w:val="0033768C"/>
    <w:rsid w:val="00344845"/>
    <w:rsid w:val="003461EF"/>
    <w:rsid w:val="00347432"/>
    <w:rsid w:val="00350170"/>
    <w:rsid w:val="0035537A"/>
    <w:rsid w:val="00356DD0"/>
    <w:rsid w:val="003660FD"/>
    <w:rsid w:val="00366983"/>
    <w:rsid w:val="00367C98"/>
    <w:rsid w:val="003710D8"/>
    <w:rsid w:val="00373FED"/>
    <w:rsid w:val="003743B3"/>
    <w:rsid w:val="00374AE2"/>
    <w:rsid w:val="00384332"/>
    <w:rsid w:val="0039040A"/>
    <w:rsid w:val="00392AFC"/>
    <w:rsid w:val="00394A89"/>
    <w:rsid w:val="003958AF"/>
    <w:rsid w:val="00395E36"/>
    <w:rsid w:val="003A3785"/>
    <w:rsid w:val="003B7B87"/>
    <w:rsid w:val="003C6108"/>
    <w:rsid w:val="003C6256"/>
    <w:rsid w:val="003D422A"/>
    <w:rsid w:val="003D635F"/>
    <w:rsid w:val="003E3055"/>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77D27"/>
    <w:rsid w:val="00480812"/>
    <w:rsid w:val="00481829"/>
    <w:rsid w:val="00481BE9"/>
    <w:rsid w:val="0048530A"/>
    <w:rsid w:val="00486402"/>
    <w:rsid w:val="00486ED4"/>
    <w:rsid w:val="00492EE9"/>
    <w:rsid w:val="00493773"/>
    <w:rsid w:val="00495B39"/>
    <w:rsid w:val="004A2C60"/>
    <w:rsid w:val="004A3822"/>
    <w:rsid w:val="004A5A47"/>
    <w:rsid w:val="004A7311"/>
    <w:rsid w:val="004B1AEC"/>
    <w:rsid w:val="004B32D2"/>
    <w:rsid w:val="004C1716"/>
    <w:rsid w:val="004C6C23"/>
    <w:rsid w:val="004D697B"/>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46A66"/>
    <w:rsid w:val="006522B3"/>
    <w:rsid w:val="00653FBE"/>
    <w:rsid w:val="00661329"/>
    <w:rsid w:val="006616A2"/>
    <w:rsid w:val="00664C5F"/>
    <w:rsid w:val="00665693"/>
    <w:rsid w:val="00666999"/>
    <w:rsid w:val="00676EE5"/>
    <w:rsid w:val="006822CC"/>
    <w:rsid w:val="00685107"/>
    <w:rsid w:val="006873BA"/>
    <w:rsid w:val="006912A5"/>
    <w:rsid w:val="0069634D"/>
    <w:rsid w:val="006A159D"/>
    <w:rsid w:val="006B5CD6"/>
    <w:rsid w:val="006C102C"/>
    <w:rsid w:val="006C3FCC"/>
    <w:rsid w:val="006C7246"/>
    <w:rsid w:val="006C74CE"/>
    <w:rsid w:val="006E453E"/>
    <w:rsid w:val="006F09E8"/>
    <w:rsid w:val="007010FB"/>
    <w:rsid w:val="0070124C"/>
    <w:rsid w:val="00701A46"/>
    <w:rsid w:val="007117A5"/>
    <w:rsid w:val="00712EF1"/>
    <w:rsid w:val="00715C75"/>
    <w:rsid w:val="00717B1B"/>
    <w:rsid w:val="0072498E"/>
    <w:rsid w:val="00725A09"/>
    <w:rsid w:val="00727237"/>
    <w:rsid w:val="007471D6"/>
    <w:rsid w:val="00753085"/>
    <w:rsid w:val="007612B5"/>
    <w:rsid w:val="00761623"/>
    <w:rsid w:val="00764EF4"/>
    <w:rsid w:val="007702B5"/>
    <w:rsid w:val="007774E5"/>
    <w:rsid w:val="007921B2"/>
    <w:rsid w:val="00794164"/>
    <w:rsid w:val="007946F3"/>
    <w:rsid w:val="007B23B6"/>
    <w:rsid w:val="007B474C"/>
    <w:rsid w:val="007B4877"/>
    <w:rsid w:val="007C029B"/>
    <w:rsid w:val="007C03C0"/>
    <w:rsid w:val="007C2388"/>
    <w:rsid w:val="007C257B"/>
    <w:rsid w:val="007C40E2"/>
    <w:rsid w:val="007D3AFD"/>
    <w:rsid w:val="007E0752"/>
    <w:rsid w:val="007E23ED"/>
    <w:rsid w:val="007E396F"/>
    <w:rsid w:val="007E3B64"/>
    <w:rsid w:val="007E3C05"/>
    <w:rsid w:val="007E4124"/>
    <w:rsid w:val="007F088F"/>
    <w:rsid w:val="007F332D"/>
    <w:rsid w:val="00801DAF"/>
    <w:rsid w:val="00802C7D"/>
    <w:rsid w:val="00810089"/>
    <w:rsid w:val="00811AA1"/>
    <w:rsid w:val="00814878"/>
    <w:rsid w:val="0081518C"/>
    <w:rsid w:val="00816ACF"/>
    <w:rsid w:val="00820354"/>
    <w:rsid w:val="00827843"/>
    <w:rsid w:val="008343E7"/>
    <w:rsid w:val="0083521F"/>
    <w:rsid w:val="00853027"/>
    <w:rsid w:val="0085512F"/>
    <w:rsid w:val="0085751D"/>
    <w:rsid w:val="00860D79"/>
    <w:rsid w:val="008612C8"/>
    <w:rsid w:val="008707DA"/>
    <w:rsid w:val="00871473"/>
    <w:rsid w:val="008778EF"/>
    <w:rsid w:val="00880BB6"/>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05C5"/>
    <w:rsid w:val="00931430"/>
    <w:rsid w:val="0093491F"/>
    <w:rsid w:val="00934C54"/>
    <w:rsid w:val="00944B05"/>
    <w:rsid w:val="009456C3"/>
    <w:rsid w:val="009468CB"/>
    <w:rsid w:val="00950F4A"/>
    <w:rsid w:val="00951EF1"/>
    <w:rsid w:val="00956BB9"/>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9F5560"/>
    <w:rsid w:val="00A0134E"/>
    <w:rsid w:val="00A05E7F"/>
    <w:rsid w:val="00A1194D"/>
    <w:rsid w:val="00A13839"/>
    <w:rsid w:val="00A24111"/>
    <w:rsid w:val="00A25992"/>
    <w:rsid w:val="00A31D1D"/>
    <w:rsid w:val="00A331E5"/>
    <w:rsid w:val="00A358FA"/>
    <w:rsid w:val="00A36033"/>
    <w:rsid w:val="00A42B6C"/>
    <w:rsid w:val="00A6799C"/>
    <w:rsid w:val="00A67D9A"/>
    <w:rsid w:val="00A67EFD"/>
    <w:rsid w:val="00A67FDF"/>
    <w:rsid w:val="00A75FA8"/>
    <w:rsid w:val="00A81E05"/>
    <w:rsid w:val="00A82BCC"/>
    <w:rsid w:val="00A91AE1"/>
    <w:rsid w:val="00A940E8"/>
    <w:rsid w:val="00A97920"/>
    <w:rsid w:val="00AA5EBD"/>
    <w:rsid w:val="00AB26D3"/>
    <w:rsid w:val="00AB2DC4"/>
    <w:rsid w:val="00AB6B4E"/>
    <w:rsid w:val="00AC1E3C"/>
    <w:rsid w:val="00AC42C3"/>
    <w:rsid w:val="00AD3127"/>
    <w:rsid w:val="00AD5E99"/>
    <w:rsid w:val="00AD698B"/>
    <w:rsid w:val="00AE293C"/>
    <w:rsid w:val="00AE3735"/>
    <w:rsid w:val="00AE5D2C"/>
    <w:rsid w:val="00AE5DB5"/>
    <w:rsid w:val="00AE7101"/>
    <w:rsid w:val="00AF1222"/>
    <w:rsid w:val="00B04AD9"/>
    <w:rsid w:val="00B05966"/>
    <w:rsid w:val="00B10AE6"/>
    <w:rsid w:val="00B140A3"/>
    <w:rsid w:val="00B14F71"/>
    <w:rsid w:val="00B16D45"/>
    <w:rsid w:val="00B1764A"/>
    <w:rsid w:val="00B266D2"/>
    <w:rsid w:val="00B34F4E"/>
    <w:rsid w:val="00B36140"/>
    <w:rsid w:val="00B41628"/>
    <w:rsid w:val="00B45C3A"/>
    <w:rsid w:val="00B473A4"/>
    <w:rsid w:val="00B52740"/>
    <w:rsid w:val="00B54281"/>
    <w:rsid w:val="00B60BC4"/>
    <w:rsid w:val="00B6117A"/>
    <w:rsid w:val="00B6194A"/>
    <w:rsid w:val="00B66DAD"/>
    <w:rsid w:val="00B7075A"/>
    <w:rsid w:val="00B74516"/>
    <w:rsid w:val="00B76AEC"/>
    <w:rsid w:val="00B814CB"/>
    <w:rsid w:val="00BB6A5F"/>
    <w:rsid w:val="00BB7CA4"/>
    <w:rsid w:val="00BC022B"/>
    <w:rsid w:val="00BC65F8"/>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471E3"/>
    <w:rsid w:val="00C51FDA"/>
    <w:rsid w:val="00C565DC"/>
    <w:rsid w:val="00C5687B"/>
    <w:rsid w:val="00C60047"/>
    <w:rsid w:val="00C62CDF"/>
    <w:rsid w:val="00C63771"/>
    <w:rsid w:val="00C63BEA"/>
    <w:rsid w:val="00C63F3A"/>
    <w:rsid w:val="00C72082"/>
    <w:rsid w:val="00C75A36"/>
    <w:rsid w:val="00C91044"/>
    <w:rsid w:val="00C944C2"/>
    <w:rsid w:val="00CA205A"/>
    <w:rsid w:val="00CA359C"/>
    <w:rsid w:val="00CA7877"/>
    <w:rsid w:val="00CB2FA2"/>
    <w:rsid w:val="00CB7761"/>
    <w:rsid w:val="00CD3133"/>
    <w:rsid w:val="00CE1AEA"/>
    <w:rsid w:val="00CE32CB"/>
    <w:rsid w:val="00CE4EF3"/>
    <w:rsid w:val="00CF5813"/>
    <w:rsid w:val="00CF7E61"/>
    <w:rsid w:val="00D01554"/>
    <w:rsid w:val="00D0239B"/>
    <w:rsid w:val="00D10DDC"/>
    <w:rsid w:val="00D14203"/>
    <w:rsid w:val="00D1468D"/>
    <w:rsid w:val="00D172F9"/>
    <w:rsid w:val="00D2028A"/>
    <w:rsid w:val="00D21ACA"/>
    <w:rsid w:val="00D2304F"/>
    <w:rsid w:val="00D23188"/>
    <w:rsid w:val="00D25B17"/>
    <w:rsid w:val="00D25B82"/>
    <w:rsid w:val="00D31D21"/>
    <w:rsid w:val="00D3373A"/>
    <w:rsid w:val="00D43403"/>
    <w:rsid w:val="00D451A6"/>
    <w:rsid w:val="00D45490"/>
    <w:rsid w:val="00D50DA6"/>
    <w:rsid w:val="00D544FB"/>
    <w:rsid w:val="00D573A3"/>
    <w:rsid w:val="00D610BD"/>
    <w:rsid w:val="00D628E1"/>
    <w:rsid w:val="00D66353"/>
    <w:rsid w:val="00D66380"/>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16893"/>
    <w:rsid w:val="00E242E5"/>
    <w:rsid w:val="00E26AAE"/>
    <w:rsid w:val="00E43160"/>
    <w:rsid w:val="00E513E1"/>
    <w:rsid w:val="00E51817"/>
    <w:rsid w:val="00E57678"/>
    <w:rsid w:val="00E64401"/>
    <w:rsid w:val="00E65E3F"/>
    <w:rsid w:val="00E66219"/>
    <w:rsid w:val="00E662A3"/>
    <w:rsid w:val="00E72419"/>
    <w:rsid w:val="00E7588A"/>
    <w:rsid w:val="00E75E6D"/>
    <w:rsid w:val="00E80AE9"/>
    <w:rsid w:val="00E83374"/>
    <w:rsid w:val="00E873C4"/>
    <w:rsid w:val="00E87B6A"/>
    <w:rsid w:val="00E97A2C"/>
    <w:rsid w:val="00E97C07"/>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D7A"/>
    <w:rsid w:val="00F36F2D"/>
    <w:rsid w:val="00F43DC5"/>
    <w:rsid w:val="00F517A9"/>
    <w:rsid w:val="00F533E7"/>
    <w:rsid w:val="00F56AB9"/>
    <w:rsid w:val="00F60676"/>
    <w:rsid w:val="00F62F0E"/>
    <w:rsid w:val="00F63605"/>
    <w:rsid w:val="00F66B23"/>
    <w:rsid w:val="00F7692D"/>
    <w:rsid w:val="00F775E8"/>
    <w:rsid w:val="00F862C7"/>
    <w:rsid w:val="00F863CF"/>
    <w:rsid w:val="00F94966"/>
    <w:rsid w:val="00F97C57"/>
    <w:rsid w:val="00FA7EBD"/>
    <w:rsid w:val="00FB019C"/>
    <w:rsid w:val="00FB36C8"/>
    <w:rsid w:val="00FB5C3A"/>
    <w:rsid w:val="00FB78CD"/>
    <w:rsid w:val="00FC267E"/>
    <w:rsid w:val="00FD2E2F"/>
    <w:rsid w:val="00FD5A4A"/>
    <w:rsid w:val="00FE3CB6"/>
    <w:rsid w:val="00FF0930"/>
    <w:rsid w:val="12B7F3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iPriority w:val="9"/>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2B0023"/>
    <w:rPr>
      <w:sz w:val="24"/>
    </w:rPr>
  </w:style>
  <w:style w:type="paragraph" w:customStyle="1" w:styleId="SelectionCriteriaNumberList">
    <w:name w:val="Selection Criteria Number List"/>
    <w:basedOn w:val="Normal"/>
    <w:link w:val="SelectionCriteriaNumberListChar"/>
    <w:qFormat/>
    <w:rsid w:val="002B0023"/>
    <w:pPr>
      <w:numPr>
        <w:numId w:val="38"/>
      </w:numPr>
      <w:suppressAutoHyphens w:val="0"/>
      <w:spacing w:before="100" w:beforeAutospacing="1" w:after="120" w:line="264" w:lineRule="auto"/>
    </w:pPr>
    <w:rPr>
      <w:szCs w:val="24"/>
      <w:lang w:eastAsia="en-US"/>
    </w:rPr>
  </w:style>
  <w:style w:type="character" w:customStyle="1" w:styleId="SelectionCriteriaNumberListChar">
    <w:name w:val="Selection Criteria Number List Char"/>
    <w:basedOn w:val="DefaultParagraphFont"/>
    <w:link w:val="SelectionCriteriaNumberList"/>
    <w:rsid w:val="002B0023"/>
    <w:rPr>
      <w:sz w:val="24"/>
      <w:szCs w:val="24"/>
      <w:lang w:eastAsia="en-US"/>
    </w:rPr>
  </w:style>
  <w:style w:type="paragraph" w:styleId="Revision">
    <w:name w:val="Revision"/>
    <w:hidden/>
    <w:uiPriority w:val="99"/>
    <w:semiHidden/>
    <w:rsid w:val="000B34B0"/>
    <w:rPr>
      <w:sz w:val="24"/>
    </w:rPr>
  </w:style>
  <w:style w:type="paragraph" w:styleId="NormalWeb">
    <w:name w:val="Normal (Web)"/>
    <w:basedOn w:val="Normal"/>
    <w:uiPriority w:val="99"/>
    <w:unhideWhenUsed/>
    <w:rsid w:val="000B34B0"/>
    <w:pPr>
      <w:suppressAutoHyphens w:val="0"/>
      <w:spacing w:before="100" w:beforeAutospacing="1" w:after="100" w:afterAutospacing="1"/>
    </w:pPr>
    <w:rPr>
      <w:rFonts w:ascii="Times New Roman" w:hAnsi="Times New Roman"/>
      <w:szCs w:val="24"/>
    </w:rPr>
  </w:style>
  <w:style w:type="paragraph" w:customStyle="1" w:styleId="Default">
    <w:name w:val="Default"/>
    <w:rsid w:val="00871473"/>
    <w:pPr>
      <w:autoSpaceDE w:val="0"/>
      <w:autoSpaceDN w:val="0"/>
      <w:adjustRightInd w:val="0"/>
    </w:pPr>
    <w:rPr>
      <w:rFonts w:eastAsiaTheme="minorHAnsi" w:cs="Calibri"/>
      <w:color w:val="000000"/>
      <w:sz w:val="24"/>
      <w:szCs w:val="24"/>
      <w:lang w:eastAsia="en-US"/>
      <w14:ligatures w14:val="standardContextual"/>
    </w:rPr>
  </w:style>
  <w:style w:type="table" w:customStyle="1" w:styleId="TableGrid0">
    <w:name w:val="TableGrid"/>
    <w:rsid w:val="00811AA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4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2026-09-15T05:58:00Z</dcterms:created>
  <dcterms:modified xsi:type="dcterms:W3CDTF">2026-09-15T05:58:00Z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2026-09-15T05:58:19Z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43ebd2d9-13c0-4c0c-a9b4-0c2af55b4393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