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5DD83" w14:textId="20ED74B0" w:rsidR="0050772D" w:rsidRDefault="001F4603" w:rsidP="00134985">
      <w:r>
        <w:rPr>
          <w:noProof/>
        </w:rPr>
        <w:drawing>
          <wp:anchor distT="0" distB="0" distL="114300" distR="114300" simplePos="0" relativeHeight="251657728" behindDoc="1" locked="0" layoutInCell="1" allowOverlap="1" wp14:anchorId="5A8E5A46" wp14:editId="68E7D544">
            <wp:simplePos x="0" y="0"/>
            <wp:positionH relativeFrom="margin">
              <wp:posOffset>111125</wp:posOffset>
            </wp:positionH>
            <wp:positionV relativeFrom="paragraph">
              <wp:posOffset>43180</wp:posOffset>
            </wp:positionV>
            <wp:extent cx="2232025" cy="693420"/>
            <wp:effectExtent l="0" t="0" r="0" b="0"/>
            <wp:wrapThrough wrapText="bothSides">
              <wp:wrapPolygon edited="0">
                <wp:start x="0" y="0"/>
                <wp:lineTo x="0" y="20769"/>
                <wp:lineTo x="21385" y="20769"/>
                <wp:lineTo x="21385" y="0"/>
                <wp:lineTo x="0" y="0"/>
              </wp:wrapPolygon>
            </wp:wrapThrough>
            <wp:docPr id="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025"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B5F">
        <w:t xml:space="preserve">          </w:t>
      </w:r>
      <w:r w:rsidR="00D00616">
        <w:t xml:space="preserve">               </w:t>
      </w:r>
    </w:p>
    <w:p w14:paraId="339FEFE3" w14:textId="77777777" w:rsidR="00134985" w:rsidRPr="00106D9F" w:rsidRDefault="00815B5F" w:rsidP="0050772D">
      <w:pPr>
        <w:jc w:val="right"/>
      </w:pPr>
      <w:r>
        <w:rPr>
          <w:sz w:val="48"/>
          <w:szCs w:val="48"/>
        </w:rPr>
        <w:t>POSITION DESCRIPTION</w:t>
      </w:r>
    </w:p>
    <w:p w14:paraId="19C2B6B4" w14:textId="77777777" w:rsidR="00134985" w:rsidRDefault="00134985" w:rsidP="00134985">
      <w:pPr>
        <w:pStyle w:val="LetterBody"/>
        <w:tabs>
          <w:tab w:val="left" w:pos="1418"/>
        </w:tabs>
        <w:rPr>
          <w:rFonts w:ascii="Calibri" w:hAnsi="Calibri"/>
          <w:b/>
          <w:sz w:val="22"/>
          <w:szCs w:val="22"/>
        </w:rPr>
      </w:pPr>
    </w:p>
    <w:p w14:paraId="5DE7C5B2" w14:textId="77777777" w:rsidR="00D00616" w:rsidRDefault="00D00616" w:rsidP="00134985">
      <w:pPr>
        <w:pStyle w:val="LetterBody"/>
        <w:tabs>
          <w:tab w:val="left" w:pos="1418"/>
        </w:tabs>
        <w:rPr>
          <w:rFonts w:ascii="Calibri" w:hAnsi="Calibri"/>
          <w:b/>
          <w:sz w:val="22"/>
          <w:szCs w:val="22"/>
        </w:rPr>
      </w:pPr>
    </w:p>
    <w:p w14:paraId="1F98213F" w14:textId="77777777" w:rsidR="00D00616" w:rsidRDefault="00134985" w:rsidP="00D00616">
      <w:pPr>
        <w:pStyle w:val="LetterBody"/>
        <w:tabs>
          <w:tab w:val="left" w:pos="1418"/>
        </w:tabs>
        <w:rPr>
          <w:rFonts w:ascii="Calibri" w:hAnsi="Calibri"/>
          <w:sz w:val="22"/>
          <w:szCs w:val="22"/>
        </w:rPr>
      </w:pPr>
      <w:r>
        <w:rPr>
          <w:rFonts w:ascii="Calibri" w:hAnsi="Calibri"/>
          <w:b/>
          <w:sz w:val="22"/>
          <w:szCs w:val="22"/>
        </w:rPr>
        <w:t xml:space="preserve">Directorate: </w:t>
      </w:r>
      <w:r>
        <w:rPr>
          <w:rFonts w:ascii="Calibri" w:hAnsi="Calibri"/>
          <w:b/>
          <w:sz w:val="22"/>
          <w:szCs w:val="22"/>
        </w:rPr>
        <w:tab/>
      </w:r>
      <w:r w:rsidR="00D00616" w:rsidRPr="00134985">
        <w:rPr>
          <w:rFonts w:ascii="Calibri" w:hAnsi="Calibri"/>
          <w:bCs/>
          <w:sz w:val="22"/>
          <w:szCs w:val="22"/>
        </w:rPr>
        <w:t>Health</w:t>
      </w:r>
      <w:r w:rsidR="00D00616">
        <w:rPr>
          <w:rFonts w:ascii="Calibri" w:hAnsi="Calibri"/>
          <w:bCs/>
          <w:sz w:val="22"/>
          <w:szCs w:val="22"/>
        </w:rPr>
        <w:t xml:space="preserve"> and Community Services</w:t>
      </w:r>
      <w:r w:rsidR="00D00616" w:rsidRPr="00134985">
        <w:rPr>
          <w:rFonts w:ascii="Calibri" w:hAnsi="Calibri"/>
          <w:bCs/>
          <w:sz w:val="22"/>
          <w:szCs w:val="22"/>
        </w:rPr>
        <w:t xml:space="preserve"> Directorate</w:t>
      </w:r>
    </w:p>
    <w:p w14:paraId="2A4030B9" w14:textId="33547B6C" w:rsidR="00ED7335" w:rsidRPr="006A54CF" w:rsidRDefault="00ED7335" w:rsidP="00ED7335">
      <w:pPr>
        <w:pStyle w:val="LetterBody"/>
        <w:tabs>
          <w:tab w:val="left" w:pos="1418"/>
        </w:tabs>
        <w:rPr>
          <w:rFonts w:ascii="Calibri" w:hAnsi="Calibri"/>
          <w:sz w:val="22"/>
          <w:szCs w:val="22"/>
        </w:rPr>
      </w:pPr>
      <w:r>
        <w:rPr>
          <w:rFonts w:ascii="Calibri" w:hAnsi="Calibri"/>
          <w:b/>
          <w:sz w:val="22"/>
          <w:szCs w:val="22"/>
        </w:rPr>
        <w:t>Division:</w:t>
      </w:r>
      <w:r>
        <w:rPr>
          <w:rFonts w:ascii="Calibri" w:hAnsi="Calibri"/>
          <w:b/>
          <w:sz w:val="22"/>
          <w:szCs w:val="22"/>
        </w:rPr>
        <w:tab/>
      </w:r>
      <w:r w:rsidR="006A54CF" w:rsidRPr="006A54CF">
        <w:rPr>
          <w:rFonts w:ascii="Calibri" w:hAnsi="Calibri"/>
          <w:sz w:val="22"/>
          <w:szCs w:val="22"/>
        </w:rPr>
        <w:t xml:space="preserve">Health System </w:t>
      </w:r>
      <w:r w:rsidR="00DC4576">
        <w:rPr>
          <w:rFonts w:ascii="Calibri" w:hAnsi="Calibri"/>
          <w:sz w:val="22"/>
          <w:szCs w:val="22"/>
        </w:rPr>
        <w:t>Planning</w:t>
      </w:r>
      <w:r w:rsidR="006A54CF" w:rsidRPr="006A54CF">
        <w:rPr>
          <w:rFonts w:ascii="Calibri" w:hAnsi="Calibri"/>
          <w:sz w:val="22"/>
          <w:szCs w:val="22"/>
        </w:rPr>
        <w:t xml:space="preserve"> and </w:t>
      </w:r>
      <w:r w:rsidR="00E37D8F">
        <w:rPr>
          <w:rFonts w:ascii="Calibri" w:hAnsi="Calibri"/>
          <w:sz w:val="22"/>
          <w:szCs w:val="22"/>
        </w:rPr>
        <w:t>Performance</w:t>
      </w:r>
    </w:p>
    <w:p w14:paraId="7B9A03F1" w14:textId="77777777" w:rsidR="00ED7335" w:rsidRDefault="00ED7335" w:rsidP="00ED7335">
      <w:pPr>
        <w:pStyle w:val="LetterBody"/>
        <w:tabs>
          <w:tab w:val="left" w:pos="1418"/>
        </w:tabs>
        <w:rPr>
          <w:rFonts w:ascii="Calibri" w:hAnsi="Calibri"/>
          <w:sz w:val="22"/>
          <w:szCs w:val="22"/>
        </w:rPr>
      </w:pPr>
      <w:r>
        <w:rPr>
          <w:rFonts w:ascii="Calibri" w:hAnsi="Calibri"/>
          <w:b/>
          <w:sz w:val="22"/>
          <w:szCs w:val="22"/>
        </w:rPr>
        <w:t>Branch:</w:t>
      </w:r>
      <w:r>
        <w:rPr>
          <w:rFonts w:ascii="Calibri" w:hAnsi="Calibri"/>
          <w:sz w:val="22"/>
          <w:szCs w:val="22"/>
        </w:rPr>
        <w:t xml:space="preserve"> </w:t>
      </w:r>
      <w:r>
        <w:rPr>
          <w:rFonts w:ascii="Calibri" w:hAnsi="Calibri"/>
          <w:sz w:val="22"/>
          <w:szCs w:val="22"/>
        </w:rPr>
        <w:tab/>
      </w:r>
      <w:r w:rsidR="00E37D8F">
        <w:rPr>
          <w:rFonts w:ascii="Calibri" w:hAnsi="Calibri"/>
          <w:sz w:val="22"/>
          <w:szCs w:val="22"/>
        </w:rPr>
        <w:t>Health System Performance</w:t>
      </w:r>
    </w:p>
    <w:p w14:paraId="5E96337A" w14:textId="4CA1CBA2" w:rsidR="00ED7335" w:rsidRDefault="00ED7335" w:rsidP="00ED7335">
      <w:pPr>
        <w:pStyle w:val="LetterBody"/>
        <w:tabs>
          <w:tab w:val="left" w:pos="1418"/>
        </w:tabs>
        <w:rPr>
          <w:rFonts w:ascii="Calibri" w:hAnsi="Calibri"/>
          <w:sz w:val="22"/>
          <w:szCs w:val="22"/>
        </w:rPr>
      </w:pPr>
      <w:r>
        <w:rPr>
          <w:rFonts w:ascii="Calibri" w:hAnsi="Calibri"/>
          <w:b/>
          <w:sz w:val="22"/>
          <w:szCs w:val="22"/>
        </w:rPr>
        <w:t>Position Title:</w:t>
      </w:r>
      <w:r>
        <w:rPr>
          <w:rFonts w:ascii="Calibri" w:hAnsi="Calibri"/>
          <w:sz w:val="22"/>
          <w:szCs w:val="22"/>
        </w:rPr>
        <w:t xml:space="preserve"> </w:t>
      </w:r>
      <w:r>
        <w:rPr>
          <w:rFonts w:ascii="Calibri" w:hAnsi="Calibri"/>
          <w:sz w:val="22"/>
          <w:szCs w:val="22"/>
        </w:rPr>
        <w:tab/>
      </w:r>
      <w:r w:rsidR="00B07805" w:rsidRPr="00B07805">
        <w:rPr>
          <w:rFonts w:ascii="Calibri" w:hAnsi="Calibri"/>
          <w:sz w:val="22"/>
          <w:szCs w:val="22"/>
        </w:rPr>
        <w:t>Executive Branch Manager, Health System Performance</w:t>
      </w:r>
      <w:r w:rsidR="00280FF5">
        <w:rPr>
          <w:rFonts w:ascii="Calibri" w:hAnsi="Calibri"/>
          <w:sz w:val="22"/>
          <w:szCs w:val="22"/>
        </w:rPr>
        <w:t xml:space="preserve"> </w:t>
      </w:r>
      <w:r w:rsidR="00280FF5" w:rsidRPr="00280FF5">
        <w:rPr>
          <w:rFonts w:ascii="Calibri" w:hAnsi="Calibri"/>
          <w:sz w:val="22"/>
          <w:szCs w:val="22"/>
        </w:rPr>
        <w:t>Branch</w:t>
      </w:r>
    </w:p>
    <w:p w14:paraId="4341C422" w14:textId="77777777" w:rsidR="00134985" w:rsidRPr="006F1EBC" w:rsidRDefault="00134985" w:rsidP="00134985">
      <w:pPr>
        <w:pStyle w:val="LetterBody"/>
        <w:tabs>
          <w:tab w:val="left" w:pos="1418"/>
        </w:tabs>
        <w:rPr>
          <w:rFonts w:ascii="Calibri" w:hAnsi="Calibri"/>
          <w:sz w:val="22"/>
          <w:szCs w:val="22"/>
        </w:rPr>
      </w:pPr>
      <w:r>
        <w:rPr>
          <w:rFonts w:ascii="Calibri" w:hAnsi="Calibri"/>
          <w:b/>
          <w:sz w:val="22"/>
          <w:szCs w:val="22"/>
        </w:rPr>
        <w:t>Position No</w:t>
      </w:r>
      <w:r w:rsidRPr="006F1EBC">
        <w:rPr>
          <w:rFonts w:ascii="Calibri" w:hAnsi="Calibri"/>
          <w:b/>
          <w:sz w:val="22"/>
          <w:szCs w:val="22"/>
        </w:rPr>
        <w:t>:</w:t>
      </w:r>
      <w:r w:rsidRPr="006F1EBC">
        <w:rPr>
          <w:rFonts w:ascii="Calibri" w:hAnsi="Calibri"/>
          <w:sz w:val="22"/>
          <w:szCs w:val="22"/>
        </w:rPr>
        <w:t xml:space="preserve"> </w:t>
      </w:r>
      <w:r w:rsidRPr="006F1EBC">
        <w:rPr>
          <w:rFonts w:ascii="Calibri" w:hAnsi="Calibri"/>
          <w:sz w:val="22"/>
          <w:szCs w:val="22"/>
        </w:rPr>
        <w:tab/>
      </w:r>
      <w:r w:rsidR="006A54CF" w:rsidRPr="006A54CF">
        <w:rPr>
          <w:rFonts w:ascii="Calibri" w:hAnsi="Calibri"/>
          <w:sz w:val="22"/>
          <w:szCs w:val="22"/>
        </w:rPr>
        <w:t>E1086</w:t>
      </w:r>
    </w:p>
    <w:p w14:paraId="4D0E2D02" w14:textId="77777777" w:rsidR="00134985" w:rsidRDefault="00134985" w:rsidP="00134985">
      <w:pPr>
        <w:pStyle w:val="LetterBody"/>
        <w:tabs>
          <w:tab w:val="left" w:pos="1418"/>
        </w:tabs>
        <w:rPr>
          <w:rFonts w:ascii="Calibri" w:hAnsi="Calibri"/>
          <w:sz w:val="22"/>
          <w:szCs w:val="22"/>
        </w:rPr>
      </w:pPr>
      <w:r w:rsidRPr="006F1EBC">
        <w:rPr>
          <w:rFonts w:ascii="Calibri" w:hAnsi="Calibri"/>
          <w:b/>
          <w:sz w:val="22"/>
          <w:szCs w:val="22"/>
        </w:rPr>
        <w:t>Classification:</w:t>
      </w:r>
      <w:r w:rsidRPr="006F1EBC">
        <w:rPr>
          <w:rFonts w:ascii="Calibri" w:hAnsi="Calibri"/>
          <w:sz w:val="22"/>
          <w:szCs w:val="22"/>
        </w:rPr>
        <w:t xml:space="preserve"> </w:t>
      </w:r>
      <w:r w:rsidRPr="006F1EBC">
        <w:rPr>
          <w:rFonts w:ascii="Calibri" w:hAnsi="Calibri"/>
          <w:sz w:val="22"/>
          <w:szCs w:val="22"/>
        </w:rPr>
        <w:tab/>
      </w:r>
      <w:r w:rsidR="006A54CF" w:rsidRPr="006A54CF">
        <w:rPr>
          <w:rFonts w:ascii="Calibri" w:hAnsi="Calibri"/>
          <w:sz w:val="22"/>
          <w:szCs w:val="22"/>
        </w:rPr>
        <w:t>Executive Level 1.4</w:t>
      </w:r>
    </w:p>
    <w:p w14:paraId="33E18BB4" w14:textId="1F15AEC9" w:rsidR="00134985" w:rsidRPr="00134985" w:rsidRDefault="00134985" w:rsidP="00134985">
      <w:pPr>
        <w:pStyle w:val="LetterBody"/>
        <w:tabs>
          <w:tab w:val="left" w:pos="1418"/>
        </w:tabs>
        <w:rPr>
          <w:rFonts w:ascii="Calibri" w:hAnsi="Calibri"/>
          <w:sz w:val="22"/>
          <w:szCs w:val="22"/>
        </w:rPr>
      </w:pPr>
      <w:r w:rsidRPr="00134985">
        <w:rPr>
          <w:rFonts w:ascii="Calibri" w:hAnsi="Calibri"/>
          <w:b/>
          <w:bCs/>
          <w:sz w:val="22"/>
          <w:szCs w:val="22"/>
        </w:rPr>
        <w:t>Location:</w:t>
      </w:r>
      <w:r>
        <w:rPr>
          <w:rFonts w:ascii="Calibri" w:hAnsi="Calibri"/>
          <w:b/>
          <w:bCs/>
          <w:sz w:val="22"/>
          <w:szCs w:val="22"/>
        </w:rPr>
        <w:tab/>
      </w:r>
      <w:r w:rsidR="006A54CF" w:rsidRPr="006A54CF">
        <w:rPr>
          <w:rFonts w:ascii="Calibri" w:hAnsi="Calibri"/>
          <w:sz w:val="22"/>
          <w:szCs w:val="22"/>
        </w:rPr>
        <w:t>2-6 Bowes Street, Phi</w:t>
      </w:r>
      <w:r w:rsidR="00256FD1">
        <w:rPr>
          <w:rFonts w:ascii="Calibri" w:hAnsi="Calibri"/>
          <w:sz w:val="22"/>
          <w:szCs w:val="22"/>
        </w:rPr>
        <w:t>l</w:t>
      </w:r>
      <w:r w:rsidR="006A54CF" w:rsidRPr="006A54CF">
        <w:rPr>
          <w:rFonts w:ascii="Calibri" w:hAnsi="Calibri"/>
          <w:sz w:val="22"/>
          <w:szCs w:val="22"/>
        </w:rPr>
        <w:t>lip 2606</w:t>
      </w:r>
      <w:r w:rsidR="00CA1FCE" w:rsidRPr="00CA1FCE">
        <w:rPr>
          <w:rFonts w:ascii="Calibri" w:hAnsi="Calibri"/>
          <w:sz w:val="22"/>
          <w:szCs w:val="22"/>
        </w:rPr>
        <w:t>/Ngunnawal Country</w:t>
      </w:r>
    </w:p>
    <w:p w14:paraId="6EB95A65" w14:textId="77777777" w:rsidR="00134985" w:rsidRPr="0050772D" w:rsidRDefault="00134985" w:rsidP="0050772D">
      <w:pPr>
        <w:pStyle w:val="LetterBody"/>
        <w:tabs>
          <w:tab w:val="left" w:pos="1418"/>
        </w:tabs>
        <w:spacing w:after="240"/>
        <w:rPr>
          <w:rFonts w:ascii="Calibri" w:hAnsi="Calibri"/>
          <w:sz w:val="22"/>
          <w:szCs w:val="22"/>
        </w:rPr>
      </w:pPr>
      <w:r>
        <w:rPr>
          <w:rFonts w:ascii="Calibri" w:hAnsi="Calibri"/>
          <w:b/>
          <w:sz w:val="22"/>
          <w:szCs w:val="22"/>
        </w:rPr>
        <w:t>Reports to:</w:t>
      </w:r>
      <w:r>
        <w:rPr>
          <w:rFonts w:ascii="Calibri" w:hAnsi="Calibri"/>
          <w:sz w:val="22"/>
          <w:szCs w:val="22"/>
        </w:rPr>
        <w:tab/>
      </w:r>
      <w:r w:rsidR="006A54CF">
        <w:rPr>
          <w:rFonts w:ascii="Calibri" w:hAnsi="Calibri"/>
          <w:sz w:val="22"/>
          <w:szCs w:val="22"/>
        </w:rPr>
        <w:t>Executive Group Manager</w:t>
      </w:r>
    </w:p>
    <w:p w14:paraId="57CDC502" w14:textId="77777777" w:rsidR="00D23A0E" w:rsidRPr="00106D9F" w:rsidRDefault="00D23A0E" w:rsidP="00D23A0E">
      <w:pPr>
        <w:pStyle w:val="Heading1"/>
        <w:pBdr>
          <w:bottom w:val="single" w:sz="12" w:space="1" w:color="auto"/>
        </w:pBdr>
        <w:rPr>
          <w:sz w:val="32"/>
        </w:rPr>
      </w:pPr>
      <w:r w:rsidRPr="00106D9F">
        <w:rPr>
          <w:sz w:val="32"/>
        </w:rPr>
        <w:t>DIRECTORATE OVERVIEW</w:t>
      </w:r>
    </w:p>
    <w:p w14:paraId="0C0BC25C" w14:textId="77777777" w:rsidR="00D00616" w:rsidRPr="00D00616" w:rsidRDefault="00D00616" w:rsidP="00D00616">
      <w:r w:rsidRPr="00D00616">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3A2BF4BA" w14:textId="77777777" w:rsidR="00D00616" w:rsidRPr="00D00616" w:rsidRDefault="00D00616" w:rsidP="00D00616">
      <w:r w:rsidRPr="00D00616">
        <w:t> 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43584AFA" w14:textId="77777777" w:rsidR="00D12CB9" w:rsidRPr="0050772D" w:rsidRDefault="00D00616" w:rsidP="0050772D">
      <w:r w:rsidRPr="00D00616">
        <w:t> 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2D4136A2" w14:textId="77777777" w:rsidR="00D23A0E" w:rsidRDefault="00D23A0E" w:rsidP="00D23A0E">
      <w:pPr>
        <w:pStyle w:val="Heading1"/>
        <w:pBdr>
          <w:bottom w:val="single" w:sz="12" w:space="1" w:color="auto"/>
        </w:pBdr>
        <w:rPr>
          <w:sz w:val="32"/>
        </w:rPr>
      </w:pPr>
      <w:bookmarkStart w:id="0" w:name="_Hlk21004669"/>
      <w:r w:rsidRPr="00106D9F">
        <w:rPr>
          <w:sz w:val="32"/>
        </w:rPr>
        <w:t>DIVISION OVERVIEW</w:t>
      </w:r>
    </w:p>
    <w:p w14:paraId="39D9A836" w14:textId="77777777" w:rsidR="008F0491" w:rsidRDefault="009C20B8" w:rsidP="00D00616">
      <w:r w:rsidRPr="009C20B8">
        <w:t xml:space="preserve">The Health System </w:t>
      </w:r>
      <w:r w:rsidR="00DC4576">
        <w:t xml:space="preserve">Planning and </w:t>
      </w:r>
      <w:r w:rsidR="00E37D8F">
        <w:t xml:space="preserve">Performance </w:t>
      </w:r>
      <w:r w:rsidRPr="009C20B8">
        <w:t>Division (HS</w:t>
      </w:r>
      <w:r w:rsidR="00DC4576">
        <w:t>P</w:t>
      </w:r>
      <w:r w:rsidRPr="009C20B8">
        <w:t>P)</w:t>
      </w:r>
      <w:r w:rsidR="008F0491">
        <w:t xml:space="preserve"> oversees the operational system level strategy for the ACT health system.  The Division provides a range of services on behalf of the whole ACT health system including:</w:t>
      </w:r>
    </w:p>
    <w:p w14:paraId="6E1704C5" w14:textId="77777777" w:rsidR="008F0491" w:rsidRDefault="008F0491" w:rsidP="0050772D">
      <w:pPr>
        <w:numPr>
          <w:ilvl w:val="0"/>
          <w:numId w:val="48"/>
        </w:numPr>
      </w:pPr>
      <w:r>
        <w:t xml:space="preserve">Data intelligence and analysis, </w:t>
      </w:r>
    </w:p>
    <w:p w14:paraId="041EDBA7" w14:textId="77777777" w:rsidR="008F0491" w:rsidRDefault="008F0491" w:rsidP="0030347F">
      <w:pPr>
        <w:numPr>
          <w:ilvl w:val="0"/>
          <w:numId w:val="48"/>
        </w:numPr>
      </w:pPr>
      <w:r>
        <w:t xml:space="preserve">System wide planning across health services and infrastructure; </w:t>
      </w:r>
    </w:p>
    <w:p w14:paraId="2EDD404E" w14:textId="77777777" w:rsidR="0019519A" w:rsidRDefault="0019519A" w:rsidP="0050772D">
      <w:pPr>
        <w:numPr>
          <w:ilvl w:val="0"/>
          <w:numId w:val="48"/>
        </w:numPr>
      </w:pPr>
      <w:r>
        <w:t>National funding agreements.</w:t>
      </w:r>
    </w:p>
    <w:p w14:paraId="78F8B15F" w14:textId="77777777" w:rsidR="008F0491" w:rsidRDefault="008F0491" w:rsidP="0050772D">
      <w:pPr>
        <w:numPr>
          <w:ilvl w:val="0"/>
          <w:numId w:val="48"/>
        </w:numPr>
      </w:pPr>
      <w:r>
        <w:t>Health system assurance and performance monitoring functions; and</w:t>
      </w:r>
    </w:p>
    <w:p w14:paraId="77B97CD3" w14:textId="77777777" w:rsidR="009C20B8" w:rsidRPr="0050772D" w:rsidRDefault="008F0491" w:rsidP="0050772D">
      <w:pPr>
        <w:numPr>
          <w:ilvl w:val="0"/>
          <w:numId w:val="48"/>
        </w:numPr>
      </w:pPr>
      <w:r>
        <w:t>Oversight of the ACT Health System Council and LHN Assurance Committee.</w:t>
      </w:r>
    </w:p>
    <w:p w14:paraId="21F69979" w14:textId="77777777" w:rsidR="0050772D" w:rsidRPr="0050772D" w:rsidRDefault="009C20B8" w:rsidP="0050772D">
      <w:pPr>
        <w:autoSpaceDE w:val="0"/>
        <w:autoSpaceDN w:val="0"/>
        <w:adjustRightInd w:val="0"/>
        <w:spacing w:after="240" w:line="240" w:lineRule="auto"/>
        <w:rPr>
          <w:rFonts w:eastAsia="Times New Roman" w:cs="Calibri"/>
        </w:rPr>
      </w:pPr>
      <w:r w:rsidRPr="009C20B8">
        <w:rPr>
          <w:rFonts w:eastAsia="Times New Roman" w:cs="Calibri"/>
        </w:rPr>
        <w:t>HS</w:t>
      </w:r>
      <w:r w:rsidR="0050772D">
        <w:rPr>
          <w:rFonts w:eastAsia="Times New Roman" w:cs="Calibri"/>
        </w:rPr>
        <w:t>PP</w:t>
      </w:r>
      <w:r w:rsidRPr="009C20B8">
        <w:rPr>
          <w:rFonts w:eastAsia="Times New Roman" w:cs="Calibri"/>
        </w:rPr>
        <w:t xml:space="preserve"> also manages the operations of the Ngunnawal Bush Health Farm. </w:t>
      </w:r>
      <w:bookmarkEnd w:id="0"/>
    </w:p>
    <w:p w14:paraId="0C6A8350" w14:textId="77777777" w:rsidR="00D23A0E" w:rsidRPr="00106D9F" w:rsidRDefault="00D23A0E" w:rsidP="0050772D">
      <w:pPr>
        <w:pStyle w:val="Heading1"/>
        <w:pBdr>
          <w:bottom w:val="single" w:sz="12" w:space="1" w:color="auto"/>
        </w:pBdr>
        <w:spacing w:after="0"/>
        <w:rPr>
          <w:sz w:val="32"/>
        </w:rPr>
      </w:pPr>
      <w:r w:rsidRPr="00106D9F">
        <w:rPr>
          <w:sz w:val="32"/>
        </w:rPr>
        <w:t>BUSINESS UNIT OVERVIEW</w:t>
      </w:r>
    </w:p>
    <w:p w14:paraId="6D3C4B0F" w14:textId="77777777" w:rsidR="00E37D8F" w:rsidRDefault="00E37D8F" w:rsidP="0050772D">
      <w:pPr>
        <w:spacing w:before="120"/>
      </w:pPr>
      <w:bookmarkStart w:id="1" w:name="_Hlk19801107"/>
      <w:r>
        <w:t xml:space="preserve">The Health System Performance Branch’s role is to contribute to improving the value of public hospital services in the ACT and to promote financial sustainability in the health sector.  The Branch </w:t>
      </w:r>
      <w:r w:rsidR="00422758">
        <w:t xml:space="preserve">oversees </w:t>
      </w:r>
      <w:r>
        <w:t>the Directorate’s</w:t>
      </w:r>
      <w:r w:rsidR="0050772D">
        <w:t xml:space="preserve"> </w:t>
      </w:r>
      <w:r w:rsidR="00422758">
        <w:t xml:space="preserve">health system assurance functions including </w:t>
      </w:r>
      <w:r w:rsidR="0019519A">
        <w:t xml:space="preserve">negotiating and monitoring performance within </w:t>
      </w:r>
      <w:r w:rsidR="00422758">
        <w:lastRenderedPageBreak/>
        <w:t>the Service Funding Agreement with Canberra Health Services</w:t>
      </w:r>
      <w:r w:rsidR="0019519A">
        <w:t>.  The team oversees the broader commissioning arrangements for public hospital services through</w:t>
      </w:r>
      <w:r w:rsidR="00422758">
        <w:t xml:space="preserve"> the management of ACT’s Activity Based Funding arrangements.</w:t>
      </w:r>
      <w:r w:rsidR="0019519A">
        <w:t xml:space="preserve">  </w:t>
      </w:r>
      <w:r w:rsidR="00422758">
        <w:t xml:space="preserve"> </w:t>
      </w:r>
      <w:r>
        <w:t xml:space="preserve"> </w:t>
      </w:r>
    </w:p>
    <w:p w14:paraId="3D1864BA" w14:textId="77777777" w:rsidR="0019519A" w:rsidRDefault="0019519A" w:rsidP="00E37D8F">
      <w:r>
        <w:t>Health System Performance Branch leads and oversess ACT’s national funding negotiations and implementation of the National Health Reform Agreement including both reform delivery and the operational management of national funding arrangements through interfacing with the Independent Hospital and Aged Care Pricing Authority and the National Health Funding Body.  The team oversees a range of key Federal Funding Agreements and manages ACT’s cross border agreements.</w:t>
      </w:r>
    </w:p>
    <w:p w14:paraId="6BDD0B29" w14:textId="77777777" w:rsidR="00E37D8F" w:rsidRDefault="00E37D8F" w:rsidP="00E37D8F">
      <w:r>
        <w:t xml:space="preserve">Health System Performance Branch </w:t>
      </w:r>
      <w:r w:rsidR="006B6A38">
        <w:t xml:space="preserve">oversees the Secretariat support services for the ACT Health System Council and the coordination of the response to the Independent Inquiry on Health System Data, Demand and Processes.  </w:t>
      </w:r>
    </w:p>
    <w:p w14:paraId="1A020AB3" w14:textId="77777777" w:rsidR="00E37D8F" w:rsidRDefault="00E37D8F" w:rsidP="0050772D">
      <w:pPr>
        <w:spacing w:after="0"/>
      </w:pPr>
      <w:r>
        <w:t>The Branch works collaboratively with key stakeholders including policy makers, service providers,</w:t>
      </w:r>
      <w:r w:rsidRPr="00A767FF">
        <w:t xml:space="preserve"> </w:t>
      </w:r>
      <w:r>
        <w:t>clinicians and researchers to ensure high quality, efficient and consumer-focused health services are available as they are needed across the Territory.</w:t>
      </w:r>
    </w:p>
    <w:bookmarkEnd w:id="1"/>
    <w:p w14:paraId="5B613098" w14:textId="77777777" w:rsidR="00113639" w:rsidRPr="006A54CF" w:rsidRDefault="00113639" w:rsidP="00113639">
      <w:pPr>
        <w:autoSpaceDE w:val="0"/>
        <w:autoSpaceDN w:val="0"/>
        <w:adjustRightInd w:val="0"/>
        <w:spacing w:after="0" w:line="240" w:lineRule="auto"/>
        <w:rPr>
          <w:rFonts w:eastAsia="Times New Roman" w:cs="Calibri"/>
        </w:rPr>
      </w:pPr>
    </w:p>
    <w:p w14:paraId="3A922092" w14:textId="77777777" w:rsidR="00CD3636" w:rsidRPr="00106D9F" w:rsidRDefault="00CD3636" w:rsidP="00CD3636">
      <w:pPr>
        <w:pStyle w:val="Heading1"/>
        <w:pBdr>
          <w:bottom w:val="single" w:sz="12" w:space="1" w:color="auto"/>
        </w:pBdr>
        <w:rPr>
          <w:sz w:val="32"/>
        </w:rPr>
      </w:pPr>
      <w:r>
        <w:rPr>
          <w:sz w:val="32"/>
        </w:rPr>
        <w:t>POSITION</w:t>
      </w:r>
      <w:r w:rsidRPr="00106D9F">
        <w:rPr>
          <w:sz w:val="32"/>
        </w:rPr>
        <w:t xml:space="preserve"> OVERVIEW</w:t>
      </w:r>
    </w:p>
    <w:p w14:paraId="12F8435B" w14:textId="5E1C6BAF" w:rsidR="00E37D8F" w:rsidRPr="00D00616" w:rsidRDefault="00E37D8F" w:rsidP="00D00616">
      <w:r w:rsidRPr="00D00616">
        <w:t>As Executive Branch Manager,</w:t>
      </w:r>
      <w:r w:rsidR="00DA083D">
        <w:t xml:space="preserve"> Health System Performance</w:t>
      </w:r>
      <w:r w:rsidRPr="00D00616">
        <w:t xml:space="preserve"> </w:t>
      </w:r>
      <w:r w:rsidR="00A42868">
        <w:t xml:space="preserve">Branch </w:t>
      </w:r>
      <w:r w:rsidRPr="00D00616">
        <w:t>you will report to the Executive Group Manager, HS</w:t>
      </w:r>
      <w:r w:rsidR="006B6A38">
        <w:t>PP</w:t>
      </w:r>
      <w:r w:rsidRPr="00D00616">
        <w:t xml:space="preserve"> and be responsible for developing the Branch’s vision and work program, managing staff and setting team culture, and producing quality results against the Branch work program. </w:t>
      </w:r>
    </w:p>
    <w:p w14:paraId="593CA404" w14:textId="77777777" w:rsidR="00E37D8F" w:rsidRPr="00D00616" w:rsidRDefault="00E37D8F" w:rsidP="00D00616">
      <w:r w:rsidRPr="00D00616">
        <w:t>A primary responsibility will be</w:t>
      </w:r>
      <w:r w:rsidR="0050772D">
        <w:t xml:space="preserve"> to</w:t>
      </w:r>
      <w:r w:rsidR="006B6A38">
        <w:t xml:space="preserve"> oversee</w:t>
      </w:r>
      <w:r w:rsidR="0050772D">
        <w:t xml:space="preserve"> the</w:t>
      </w:r>
      <w:r w:rsidR="006B6A38">
        <w:t xml:space="preserve"> ACT’s health system assurance functions including overseeing the agenda for the LHN Assurance Committee and in the negotiation and monitoring of Service Funding Agreement arrangements.  The Executive Branch Manager will play a key role in overseeing ACT’s implementation of the National Health Reform Agreement Addendum 2026-31 and in the development of an ACT government response to the Independent Inquiry on Health System Data, Demand and processes.  </w:t>
      </w:r>
    </w:p>
    <w:p w14:paraId="066D22DF" w14:textId="77777777" w:rsidR="00E37D8F" w:rsidRPr="00D00616" w:rsidRDefault="00E37D8F" w:rsidP="00D00616">
      <w:r w:rsidRPr="00D00616">
        <w:t>You will also contribute to the HS</w:t>
      </w:r>
      <w:r w:rsidR="006B6A38">
        <w:t>PP</w:t>
      </w:r>
      <w:r w:rsidRPr="00D00616">
        <w:t xml:space="preserve"> Division as a member of the Division’s leadership team. You will participate in broader corporate and policy representational forums.</w:t>
      </w:r>
    </w:p>
    <w:p w14:paraId="23DF6A54" w14:textId="77777777" w:rsidR="00E37D8F" w:rsidRPr="00BE15D6" w:rsidRDefault="00E37D8F" w:rsidP="00D00616">
      <w:r w:rsidRPr="00F46F91">
        <w:t xml:space="preserve">The </w:t>
      </w:r>
      <w:r>
        <w:t>Executive Branch Manager</w:t>
      </w:r>
      <w:r w:rsidRPr="00F46F91">
        <w:t xml:space="preserve"> will model our values of respect, integrity, collaboration and innovation.</w:t>
      </w:r>
    </w:p>
    <w:p w14:paraId="4CFEDD86" w14:textId="77777777" w:rsidR="000348A5" w:rsidRPr="00A93B9F" w:rsidRDefault="00D23A0E" w:rsidP="00D23A0E">
      <w:pPr>
        <w:pStyle w:val="Heading1"/>
        <w:pBdr>
          <w:bottom w:val="single" w:sz="12" w:space="1" w:color="auto"/>
        </w:pBdr>
        <w:rPr>
          <w:szCs w:val="24"/>
        </w:rPr>
      </w:pPr>
      <w:r w:rsidRPr="00106D9F">
        <w:rPr>
          <w:sz w:val="32"/>
        </w:rPr>
        <w:t>WHAT YOU WILL DO</w:t>
      </w:r>
    </w:p>
    <w:p w14:paraId="688542AE" w14:textId="77777777" w:rsidR="00256FD1" w:rsidRDefault="00105D88" w:rsidP="002A2457">
      <w:pPr>
        <w:pStyle w:val="ListParagraph"/>
        <w:spacing w:after="120"/>
        <w:ind w:left="0"/>
        <w:contextualSpacing w:val="0"/>
        <w:rPr>
          <w:rFonts w:eastAsia="Times New Roman" w:cs="Calibri"/>
          <w:lang w:eastAsia="en-AU"/>
        </w:rPr>
      </w:pPr>
      <w:r>
        <w:rPr>
          <w:rFonts w:eastAsia="Times New Roman" w:cs="Calibri"/>
          <w:lang w:eastAsia="en-AU"/>
        </w:rPr>
        <w:t>The responsibilities of the Branch include:</w:t>
      </w:r>
      <w:r w:rsidR="004B6401">
        <w:rPr>
          <w:rFonts w:eastAsia="Times New Roman" w:cs="Calibri"/>
          <w:lang w:eastAsia="en-AU"/>
        </w:rPr>
        <w:t xml:space="preserve"> </w:t>
      </w:r>
    </w:p>
    <w:p w14:paraId="5B5C07B8" w14:textId="77777777" w:rsidR="00E37D8F" w:rsidRDefault="00E37D8F" w:rsidP="00247051">
      <w:pPr>
        <w:pStyle w:val="ListParagraph"/>
        <w:numPr>
          <w:ilvl w:val="0"/>
          <w:numId w:val="38"/>
        </w:numPr>
        <w:spacing w:before="120" w:after="120" w:line="240" w:lineRule="auto"/>
        <w:ind w:left="714" w:hanging="357"/>
        <w:contextualSpacing w:val="0"/>
      </w:pPr>
      <w:r>
        <w:t>intensive relationship management with Canberra Health Services.</w:t>
      </w:r>
    </w:p>
    <w:p w14:paraId="74A0F701" w14:textId="77777777" w:rsidR="00E37D8F" w:rsidRDefault="00E37D8F" w:rsidP="00247051">
      <w:pPr>
        <w:pStyle w:val="ListParagraph"/>
        <w:numPr>
          <w:ilvl w:val="0"/>
          <w:numId w:val="38"/>
        </w:numPr>
        <w:spacing w:before="120" w:after="120" w:line="240" w:lineRule="auto"/>
        <w:ind w:left="714" w:hanging="357"/>
        <w:contextualSpacing w:val="0"/>
      </w:pPr>
      <w:r>
        <w:t xml:space="preserve">significant engagement with internal stakeholders, including the quality and clinical governance functions and other health, particularly hospital, service providers </w:t>
      </w:r>
    </w:p>
    <w:p w14:paraId="5E30E769" w14:textId="77777777" w:rsidR="00E37D8F" w:rsidRDefault="00E37D8F" w:rsidP="00247051">
      <w:pPr>
        <w:pStyle w:val="ListParagraph"/>
        <w:numPr>
          <w:ilvl w:val="0"/>
          <w:numId w:val="38"/>
        </w:numPr>
        <w:spacing w:before="120" w:after="120" w:line="240" w:lineRule="auto"/>
        <w:ind w:left="714" w:hanging="357"/>
        <w:contextualSpacing w:val="0"/>
      </w:pPr>
      <w:r>
        <w:t>provision of strategic advice to senior management, Minister and government, based on analysis of quantitative and other evidence</w:t>
      </w:r>
    </w:p>
    <w:p w14:paraId="152A7F57" w14:textId="77777777" w:rsidR="00E37D8F" w:rsidRDefault="00E37D8F" w:rsidP="00247051">
      <w:pPr>
        <w:pStyle w:val="ListParagraph"/>
        <w:numPr>
          <w:ilvl w:val="0"/>
          <w:numId w:val="38"/>
        </w:numPr>
        <w:spacing w:before="120" w:after="120" w:line="240" w:lineRule="auto"/>
        <w:ind w:left="714" w:hanging="357"/>
        <w:contextualSpacing w:val="0"/>
      </w:pPr>
      <w:r>
        <w:t>improving performance frameworks and other aspects of governance to influence the quality of hospital services and also to enhance the accountability of providers</w:t>
      </w:r>
    </w:p>
    <w:p w14:paraId="1A63D811" w14:textId="77777777" w:rsidR="00E37D8F" w:rsidRDefault="00E37D8F" w:rsidP="00247051">
      <w:pPr>
        <w:pStyle w:val="ListParagraph"/>
        <w:numPr>
          <w:ilvl w:val="0"/>
          <w:numId w:val="38"/>
        </w:numPr>
        <w:spacing w:before="120" w:after="120" w:line="240" w:lineRule="auto"/>
        <w:ind w:left="714" w:hanging="357"/>
        <w:contextualSpacing w:val="0"/>
      </w:pPr>
      <w:r>
        <w:t>delivering on the goals and outputs of the Activity Based Management Project</w:t>
      </w:r>
    </w:p>
    <w:p w14:paraId="0364C525" w14:textId="77777777" w:rsidR="00E37D8F" w:rsidRDefault="00E37D8F" w:rsidP="00247051">
      <w:pPr>
        <w:pStyle w:val="ListParagraph"/>
        <w:numPr>
          <w:ilvl w:val="0"/>
          <w:numId w:val="38"/>
        </w:numPr>
        <w:spacing w:before="120" w:after="120" w:line="240" w:lineRule="auto"/>
        <w:ind w:left="714" w:hanging="357"/>
        <w:contextualSpacing w:val="0"/>
      </w:pPr>
      <w:r>
        <w:t>providing secretariat to the ACT Health System Council</w:t>
      </w:r>
    </w:p>
    <w:p w14:paraId="4BEBBC10" w14:textId="77777777" w:rsidR="00134985" w:rsidRDefault="00E37D8F" w:rsidP="0050772D">
      <w:pPr>
        <w:pStyle w:val="ListParagraph"/>
        <w:numPr>
          <w:ilvl w:val="0"/>
          <w:numId w:val="38"/>
        </w:numPr>
        <w:spacing w:before="120" w:after="240" w:line="240" w:lineRule="auto"/>
        <w:ind w:left="714" w:hanging="357"/>
        <w:contextualSpacing w:val="0"/>
      </w:pPr>
      <w:r>
        <w:t>representing the Directorate at various peak body forums (such as the national Health Funding Body Administrators meetings)</w:t>
      </w:r>
    </w:p>
    <w:p w14:paraId="13132242" w14:textId="231CD716" w:rsidR="00CA1FCE" w:rsidRPr="00CA1FCE" w:rsidRDefault="00CA1FCE" w:rsidP="00CA1FCE">
      <w:pPr>
        <w:rPr>
          <w:rFonts w:eastAsiaTheme="minorEastAsia" w:cs="Calibri Light"/>
          <w:noProof/>
          <w:lang w:eastAsia="en-AU"/>
        </w:rPr>
      </w:pPr>
      <w:r w:rsidRPr="00CA1FCE">
        <w:rPr>
          <w:rFonts w:eastAsiaTheme="minorEastAsia" w:cs="Calibri Light"/>
          <w:noProof/>
          <w:lang w:eastAsia="en-AU"/>
        </w:rPr>
        <w:t xml:space="preserve">In addition, commencing 1 July 2026 Senior Executive Service (SES) Members must do their job in accordance with the closing the gap principle. Further information about the closing the gap principle is included in section 8(4) of the </w:t>
      </w:r>
      <w:hyperlink r:id="rId9" w:history="1">
        <w:r w:rsidRPr="00CA1FCE">
          <w:rPr>
            <w:rStyle w:val="Hyperlink"/>
            <w:rFonts w:eastAsiaTheme="minorEastAsia" w:cs="Calibri Light"/>
            <w:noProof/>
            <w:color w:val="467886"/>
            <w:lang w:eastAsia="en-AU"/>
          </w:rPr>
          <w:t>Public Sector Management Act</w:t>
        </w:r>
      </w:hyperlink>
      <w:r w:rsidRPr="00CA1FCE">
        <w:rPr>
          <w:rFonts w:eastAsiaTheme="minorEastAsia" w:cs="Calibri Light"/>
          <w:noProof/>
          <w:lang w:eastAsia="en-AU"/>
        </w:rPr>
        <w:t>.</w:t>
      </w:r>
    </w:p>
    <w:p w14:paraId="2D9A7E51" w14:textId="06A98987" w:rsidR="00D23A0E" w:rsidRPr="00106D9F" w:rsidRDefault="00D23A0E" w:rsidP="00256FD1">
      <w:pPr>
        <w:pStyle w:val="Heading1"/>
        <w:keepNext/>
        <w:pBdr>
          <w:bottom w:val="single" w:sz="12" w:space="1" w:color="auto"/>
        </w:pBdr>
        <w:rPr>
          <w:sz w:val="32"/>
        </w:rPr>
      </w:pPr>
      <w:r w:rsidRPr="00106D9F">
        <w:rPr>
          <w:sz w:val="32"/>
        </w:rPr>
        <w:lastRenderedPageBreak/>
        <w:t>WHAT YOU REQUIRE</w:t>
      </w:r>
      <w:r w:rsidR="00A42868">
        <w:rPr>
          <w:sz w:val="32"/>
        </w:rPr>
        <w:t xml:space="preserve"> (Executive C</w:t>
      </w:r>
      <w:r w:rsidR="00A42868" w:rsidRPr="00A42868">
        <w:rPr>
          <w:sz w:val="32"/>
        </w:rPr>
        <w:t>apabilitie</w:t>
      </w:r>
      <w:r w:rsidR="00A42868">
        <w:rPr>
          <w:sz w:val="32"/>
        </w:rPr>
        <w:t>s)</w:t>
      </w:r>
    </w:p>
    <w:p w14:paraId="1AECAE5D" w14:textId="77777777" w:rsidR="006A134E" w:rsidRPr="00355F6E" w:rsidRDefault="006A134E" w:rsidP="006A134E">
      <w:pPr>
        <w:pStyle w:val="BodyText"/>
        <w:rPr>
          <w:rFonts w:cs="Arial"/>
          <w:sz w:val="22"/>
          <w:szCs w:val="22"/>
        </w:rPr>
      </w:pPr>
      <w:r w:rsidRPr="00355F6E">
        <w:rPr>
          <w:rFonts w:cs="Arial"/>
          <w:sz w:val="22"/>
          <w:szCs w:val="22"/>
        </w:rPr>
        <w:t xml:space="preserve">The information below describes the capabilities that are required to perform the duties and responsibilities of the position. </w:t>
      </w:r>
    </w:p>
    <w:p w14:paraId="04E9DD76" w14:textId="77777777" w:rsidR="006A134E" w:rsidRPr="00355F6E" w:rsidRDefault="006A134E" w:rsidP="006A134E">
      <w:pPr>
        <w:pStyle w:val="ListParagraph"/>
        <w:numPr>
          <w:ilvl w:val="0"/>
          <w:numId w:val="39"/>
        </w:numPr>
        <w:spacing w:after="0" w:line="240" w:lineRule="auto"/>
        <w:rPr>
          <w:rFonts w:cs="Arial"/>
          <w:b/>
        </w:rPr>
      </w:pPr>
      <w:bookmarkStart w:id="2" w:name="_Hlk99981881"/>
      <w:r w:rsidRPr="00355F6E">
        <w:rPr>
          <w:rFonts w:cs="Arial"/>
          <w:b/>
        </w:rPr>
        <w:t>Leads and values people</w:t>
      </w:r>
    </w:p>
    <w:p w14:paraId="1AE1A9C6" w14:textId="77777777" w:rsidR="006A134E" w:rsidRPr="00355F6E" w:rsidRDefault="006A134E" w:rsidP="00256FD1">
      <w:pPr>
        <w:pStyle w:val="ListParagraph"/>
        <w:autoSpaceDE w:val="0"/>
        <w:autoSpaceDN w:val="0"/>
        <w:adjustRightInd w:val="0"/>
        <w:spacing w:before="120" w:after="0" w:line="240" w:lineRule="auto"/>
        <w:ind w:left="357"/>
        <w:contextualSpacing w:val="0"/>
        <w:rPr>
          <w:rFonts w:cs="Arial"/>
          <w:i/>
        </w:rPr>
      </w:pPr>
      <w:r w:rsidRPr="00355F6E">
        <w:rPr>
          <w:rFonts w:cs="Arial"/>
          <w:i/>
        </w:rPr>
        <w:t>Relevant capabilities:</w:t>
      </w:r>
    </w:p>
    <w:p w14:paraId="5E3AC35B" w14:textId="77777777" w:rsidR="006A134E" w:rsidRPr="00355F6E" w:rsidRDefault="006A134E" w:rsidP="00256FD1">
      <w:pPr>
        <w:pStyle w:val="ListParagraph"/>
        <w:numPr>
          <w:ilvl w:val="0"/>
          <w:numId w:val="40"/>
        </w:numPr>
        <w:spacing w:after="0" w:line="240" w:lineRule="auto"/>
        <w:ind w:left="714" w:hanging="357"/>
      </w:pPr>
      <w:r w:rsidRPr="00355F6E">
        <w:t>Motivates and develops people</w:t>
      </w:r>
    </w:p>
    <w:p w14:paraId="0F655D44" w14:textId="77777777" w:rsidR="006A134E" w:rsidRPr="00355F6E" w:rsidRDefault="006A134E" w:rsidP="00256FD1">
      <w:pPr>
        <w:pStyle w:val="ListParagraph"/>
        <w:numPr>
          <w:ilvl w:val="0"/>
          <w:numId w:val="40"/>
        </w:numPr>
        <w:spacing w:after="0" w:line="240" w:lineRule="auto"/>
        <w:ind w:left="714" w:hanging="357"/>
      </w:pPr>
      <w:r w:rsidRPr="00355F6E">
        <w:t>Values diversity and respects individuals</w:t>
      </w:r>
    </w:p>
    <w:p w14:paraId="3EB7C010" w14:textId="77777777" w:rsidR="006A134E" w:rsidRPr="00355F6E" w:rsidRDefault="006A134E" w:rsidP="00256FD1">
      <w:pPr>
        <w:pStyle w:val="ListParagraph"/>
        <w:numPr>
          <w:ilvl w:val="0"/>
          <w:numId w:val="40"/>
        </w:numPr>
        <w:spacing w:after="0" w:line="240" w:lineRule="auto"/>
        <w:ind w:left="714" w:hanging="357"/>
      </w:pPr>
      <w:r w:rsidRPr="00355F6E">
        <w:t>Builds a culture of improving practice</w:t>
      </w:r>
    </w:p>
    <w:bookmarkEnd w:id="2"/>
    <w:p w14:paraId="2A4FEECB" w14:textId="77777777" w:rsidR="006A134E" w:rsidRPr="00355F6E" w:rsidRDefault="006A134E" w:rsidP="006A134E">
      <w:pPr>
        <w:spacing w:after="0" w:line="240" w:lineRule="auto"/>
      </w:pPr>
    </w:p>
    <w:p w14:paraId="5788B870" w14:textId="77777777" w:rsidR="006A134E" w:rsidRPr="00355F6E" w:rsidRDefault="006A134E" w:rsidP="006A134E">
      <w:pPr>
        <w:pStyle w:val="ListParagraph"/>
        <w:numPr>
          <w:ilvl w:val="0"/>
          <w:numId w:val="39"/>
        </w:numPr>
        <w:spacing w:after="0" w:line="240" w:lineRule="auto"/>
        <w:rPr>
          <w:b/>
        </w:rPr>
      </w:pPr>
      <w:bookmarkStart w:id="3" w:name="_Hlk99981951"/>
      <w:r w:rsidRPr="00355F6E">
        <w:rPr>
          <w:b/>
        </w:rPr>
        <w:t>Shapes strategic thinking</w:t>
      </w:r>
    </w:p>
    <w:p w14:paraId="33188099" w14:textId="77777777" w:rsidR="006A134E" w:rsidRPr="00355F6E" w:rsidRDefault="006A134E" w:rsidP="00256FD1">
      <w:pPr>
        <w:pStyle w:val="ListParagraph"/>
        <w:autoSpaceDE w:val="0"/>
        <w:autoSpaceDN w:val="0"/>
        <w:adjustRightInd w:val="0"/>
        <w:spacing w:before="120" w:after="0" w:line="240" w:lineRule="auto"/>
        <w:ind w:left="357"/>
        <w:contextualSpacing w:val="0"/>
        <w:rPr>
          <w:rFonts w:cs="Arial"/>
          <w:i/>
        </w:rPr>
      </w:pPr>
      <w:r w:rsidRPr="00355F6E">
        <w:rPr>
          <w:rFonts w:cs="Arial"/>
          <w:i/>
        </w:rPr>
        <w:t>Relevant capabilities:</w:t>
      </w:r>
    </w:p>
    <w:p w14:paraId="4E0A343D" w14:textId="77777777" w:rsidR="006A134E" w:rsidRPr="00355F6E" w:rsidRDefault="006A134E" w:rsidP="00256FD1">
      <w:pPr>
        <w:pStyle w:val="ListParagraph"/>
        <w:numPr>
          <w:ilvl w:val="0"/>
          <w:numId w:val="40"/>
        </w:numPr>
        <w:spacing w:after="0" w:line="240" w:lineRule="auto"/>
        <w:ind w:left="714" w:hanging="357"/>
      </w:pPr>
      <w:r w:rsidRPr="00355F6E">
        <w:t>Inspires a sense of purpose and direction</w:t>
      </w:r>
    </w:p>
    <w:p w14:paraId="7882ED03" w14:textId="77777777" w:rsidR="006A134E" w:rsidRPr="00355F6E" w:rsidRDefault="006A134E" w:rsidP="00256FD1">
      <w:pPr>
        <w:pStyle w:val="ListParagraph"/>
        <w:numPr>
          <w:ilvl w:val="0"/>
          <w:numId w:val="40"/>
        </w:numPr>
        <w:spacing w:after="0" w:line="240" w:lineRule="auto"/>
        <w:ind w:left="714" w:hanging="357"/>
      </w:pPr>
      <w:r w:rsidRPr="00355F6E">
        <w:t>Encourages innovation and engages with risk</w:t>
      </w:r>
    </w:p>
    <w:p w14:paraId="51CB78A9" w14:textId="77777777" w:rsidR="006A134E" w:rsidRPr="00355F6E" w:rsidRDefault="006A134E" w:rsidP="00256FD1">
      <w:pPr>
        <w:pStyle w:val="ListParagraph"/>
        <w:numPr>
          <w:ilvl w:val="0"/>
          <w:numId w:val="40"/>
        </w:numPr>
        <w:spacing w:after="0" w:line="240" w:lineRule="auto"/>
        <w:ind w:left="714" w:hanging="357"/>
      </w:pPr>
      <w:r w:rsidRPr="00355F6E">
        <w:t>Thinks broadly and develops solutions</w:t>
      </w:r>
    </w:p>
    <w:bookmarkEnd w:id="3"/>
    <w:p w14:paraId="05E0CCE1" w14:textId="77777777" w:rsidR="006A134E" w:rsidRPr="00355F6E" w:rsidRDefault="006A134E" w:rsidP="006A134E">
      <w:pPr>
        <w:pStyle w:val="ListParagraph"/>
        <w:autoSpaceDE w:val="0"/>
        <w:autoSpaceDN w:val="0"/>
        <w:adjustRightInd w:val="0"/>
        <w:spacing w:after="0" w:line="240" w:lineRule="auto"/>
        <w:ind w:left="1440"/>
      </w:pPr>
    </w:p>
    <w:p w14:paraId="1C209348" w14:textId="77777777" w:rsidR="006A134E" w:rsidRPr="00355F6E" w:rsidRDefault="006A134E" w:rsidP="006A134E">
      <w:pPr>
        <w:pStyle w:val="ListParagraph"/>
        <w:numPr>
          <w:ilvl w:val="0"/>
          <w:numId w:val="39"/>
        </w:numPr>
        <w:spacing w:after="0" w:line="240" w:lineRule="auto"/>
        <w:rPr>
          <w:b/>
        </w:rPr>
      </w:pPr>
      <w:r w:rsidRPr="00355F6E">
        <w:rPr>
          <w:b/>
        </w:rPr>
        <w:t>Achieves results with integrity</w:t>
      </w:r>
    </w:p>
    <w:p w14:paraId="28BEE5D5" w14:textId="77777777" w:rsidR="006A134E" w:rsidRPr="00355F6E" w:rsidRDefault="006A134E" w:rsidP="00256FD1">
      <w:pPr>
        <w:pStyle w:val="ListParagraph"/>
        <w:autoSpaceDE w:val="0"/>
        <w:autoSpaceDN w:val="0"/>
        <w:adjustRightInd w:val="0"/>
        <w:spacing w:before="120" w:after="0" w:line="240" w:lineRule="auto"/>
        <w:ind w:left="357"/>
        <w:contextualSpacing w:val="0"/>
        <w:rPr>
          <w:rFonts w:cs="Arial"/>
          <w:i/>
        </w:rPr>
      </w:pPr>
      <w:r w:rsidRPr="00355F6E">
        <w:rPr>
          <w:rFonts w:cs="Arial"/>
          <w:i/>
        </w:rPr>
        <w:t>Relevant capabilities:</w:t>
      </w:r>
    </w:p>
    <w:p w14:paraId="3E83EA74" w14:textId="77777777" w:rsidR="006A134E" w:rsidRPr="00355F6E" w:rsidRDefault="006A134E" w:rsidP="00256FD1">
      <w:pPr>
        <w:pStyle w:val="ListParagraph"/>
        <w:numPr>
          <w:ilvl w:val="0"/>
          <w:numId w:val="40"/>
        </w:numPr>
        <w:spacing w:after="0" w:line="240" w:lineRule="auto"/>
        <w:ind w:left="714" w:hanging="357"/>
      </w:pPr>
      <w:r w:rsidRPr="00355F6E">
        <w:t>Develops organisational capability to deliver results</w:t>
      </w:r>
    </w:p>
    <w:p w14:paraId="65C64851" w14:textId="77777777" w:rsidR="006A134E" w:rsidRPr="00355F6E" w:rsidRDefault="006A134E" w:rsidP="00256FD1">
      <w:pPr>
        <w:pStyle w:val="ListParagraph"/>
        <w:numPr>
          <w:ilvl w:val="0"/>
          <w:numId w:val="40"/>
        </w:numPr>
        <w:spacing w:after="0" w:line="240" w:lineRule="auto"/>
        <w:ind w:left="714" w:hanging="357"/>
      </w:pPr>
      <w:r w:rsidRPr="00355F6E">
        <w:t>Manages resources wisely and with probity</w:t>
      </w:r>
    </w:p>
    <w:p w14:paraId="02D14603" w14:textId="77777777" w:rsidR="006A134E" w:rsidRPr="00355F6E" w:rsidRDefault="006A134E" w:rsidP="00256FD1">
      <w:pPr>
        <w:pStyle w:val="ListParagraph"/>
        <w:numPr>
          <w:ilvl w:val="0"/>
          <w:numId w:val="40"/>
        </w:numPr>
        <w:spacing w:after="0" w:line="240" w:lineRule="auto"/>
        <w:ind w:left="714" w:hanging="357"/>
      </w:pPr>
      <w:r w:rsidRPr="00355F6E">
        <w:t>Progresses evidence-based policies and procedures</w:t>
      </w:r>
    </w:p>
    <w:p w14:paraId="31779ADC" w14:textId="77777777" w:rsidR="006A134E" w:rsidRPr="00355F6E" w:rsidRDefault="006A134E" w:rsidP="00256FD1">
      <w:pPr>
        <w:pStyle w:val="ListParagraph"/>
        <w:numPr>
          <w:ilvl w:val="0"/>
          <w:numId w:val="40"/>
        </w:numPr>
        <w:spacing w:after="0" w:line="240" w:lineRule="auto"/>
        <w:ind w:left="714" w:hanging="357"/>
      </w:pPr>
      <w:r w:rsidRPr="00355F6E">
        <w:t>Shows sound judgement, is responsive and ethical</w:t>
      </w:r>
    </w:p>
    <w:p w14:paraId="547CC57C" w14:textId="77777777" w:rsidR="006A134E" w:rsidRPr="00355F6E" w:rsidRDefault="006A134E" w:rsidP="006A134E">
      <w:pPr>
        <w:spacing w:after="0" w:line="240" w:lineRule="auto"/>
      </w:pPr>
    </w:p>
    <w:p w14:paraId="51B1158A" w14:textId="77777777" w:rsidR="006A134E" w:rsidRPr="00355F6E" w:rsidRDefault="006A134E" w:rsidP="006A134E">
      <w:pPr>
        <w:pStyle w:val="ListParagraph"/>
        <w:numPr>
          <w:ilvl w:val="0"/>
          <w:numId w:val="39"/>
        </w:numPr>
        <w:spacing w:after="0" w:line="240" w:lineRule="auto"/>
        <w:rPr>
          <w:b/>
        </w:rPr>
      </w:pPr>
      <w:r w:rsidRPr="00355F6E">
        <w:rPr>
          <w:b/>
        </w:rPr>
        <w:t>Fosters collaboration</w:t>
      </w:r>
    </w:p>
    <w:p w14:paraId="119433C4" w14:textId="77777777" w:rsidR="006A134E" w:rsidRPr="00355F6E" w:rsidRDefault="006A134E" w:rsidP="00256FD1">
      <w:pPr>
        <w:pStyle w:val="ListParagraph"/>
        <w:autoSpaceDE w:val="0"/>
        <w:autoSpaceDN w:val="0"/>
        <w:adjustRightInd w:val="0"/>
        <w:spacing w:before="120" w:after="0" w:line="240" w:lineRule="auto"/>
        <w:ind w:left="357"/>
        <w:contextualSpacing w:val="0"/>
        <w:rPr>
          <w:rFonts w:cs="Arial"/>
          <w:i/>
        </w:rPr>
      </w:pPr>
      <w:r w:rsidRPr="00355F6E">
        <w:rPr>
          <w:rFonts w:cs="Arial"/>
          <w:i/>
        </w:rPr>
        <w:t>Relevant capabilities:</w:t>
      </w:r>
    </w:p>
    <w:p w14:paraId="7D929781" w14:textId="77777777" w:rsidR="006A134E" w:rsidRPr="00355F6E" w:rsidRDefault="006A134E" w:rsidP="00256FD1">
      <w:pPr>
        <w:pStyle w:val="ListParagraph"/>
        <w:numPr>
          <w:ilvl w:val="0"/>
          <w:numId w:val="40"/>
        </w:numPr>
        <w:spacing w:after="0" w:line="240" w:lineRule="auto"/>
        <w:ind w:left="714" w:hanging="357"/>
      </w:pPr>
      <w:r w:rsidRPr="00355F6E">
        <w:t>Listens and communicates with influence</w:t>
      </w:r>
    </w:p>
    <w:p w14:paraId="7BCB1DA1" w14:textId="77777777" w:rsidR="006A134E" w:rsidRPr="00355F6E" w:rsidRDefault="006A134E" w:rsidP="00256FD1">
      <w:pPr>
        <w:pStyle w:val="ListParagraph"/>
        <w:numPr>
          <w:ilvl w:val="0"/>
          <w:numId w:val="40"/>
        </w:numPr>
        <w:spacing w:after="0" w:line="240" w:lineRule="auto"/>
        <w:ind w:left="714" w:hanging="357"/>
      </w:pPr>
      <w:r w:rsidRPr="00355F6E">
        <w:t>Engages effectively across government</w:t>
      </w:r>
    </w:p>
    <w:p w14:paraId="3A3CADBD" w14:textId="77777777" w:rsidR="006A134E" w:rsidRPr="00355F6E" w:rsidRDefault="006A134E" w:rsidP="00256FD1">
      <w:pPr>
        <w:pStyle w:val="ListParagraph"/>
        <w:numPr>
          <w:ilvl w:val="0"/>
          <w:numId w:val="40"/>
        </w:numPr>
        <w:spacing w:after="0" w:line="240" w:lineRule="auto"/>
        <w:ind w:left="714" w:hanging="357"/>
      </w:pPr>
      <w:r w:rsidRPr="00355F6E">
        <w:t>Builds and maintains key relationships</w:t>
      </w:r>
    </w:p>
    <w:p w14:paraId="44E1F610" w14:textId="77777777" w:rsidR="006A134E" w:rsidRPr="00355F6E" w:rsidRDefault="006A134E" w:rsidP="006A134E">
      <w:pPr>
        <w:spacing w:after="0" w:line="240" w:lineRule="auto"/>
      </w:pPr>
    </w:p>
    <w:p w14:paraId="2BA9ABD1" w14:textId="77777777" w:rsidR="006A134E" w:rsidRPr="00355F6E" w:rsidRDefault="006A134E" w:rsidP="006A134E">
      <w:pPr>
        <w:pStyle w:val="ListParagraph"/>
        <w:numPr>
          <w:ilvl w:val="0"/>
          <w:numId w:val="39"/>
        </w:numPr>
        <w:spacing w:after="0" w:line="240" w:lineRule="auto"/>
        <w:rPr>
          <w:b/>
        </w:rPr>
      </w:pPr>
      <w:r w:rsidRPr="00355F6E">
        <w:rPr>
          <w:b/>
        </w:rPr>
        <w:t>Exemplifies citizen, community and service focus</w:t>
      </w:r>
    </w:p>
    <w:p w14:paraId="273128E6" w14:textId="77777777" w:rsidR="006A134E" w:rsidRPr="00355F6E" w:rsidRDefault="006A134E" w:rsidP="00256FD1">
      <w:pPr>
        <w:pStyle w:val="ListParagraph"/>
        <w:autoSpaceDE w:val="0"/>
        <w:autoSpaceDN w:val="0"/>
        <w:adjustRightInd w:val="0"/>
        <w:spacing w:before="120" w:after="0" w:line="240" w:lineRule="auto"/>
        <w:ind w:left="357"/>
        <w:contextualSpacing w:val="0"/>
        <w:rPr>
          <w:rFonts w:cs="Arial"/>
          <w:i/>
        </w:rPr>
      </w:pPr>
      <w:r w:rsidRPr="00355F6E">
        <w:rPr>
          <w:rFonts w:cs="Arial"/>
          <w:i/>
        </w:rPr>
        <w:t>Relevant capabilities:</w:t>
      </w:r>
    </w:p>
    <w:p w14:paraId="23FACD55" w14:textId="77777777" w:rsidR="006A134E" w:rsidRPr="00256FD1" w:rsidRDefault="006A134E" w:rsidP="00256FD1">
      <w:pPr>
        <w:pStyle w:val="ListParagraph"/>
        <w:numPr>
          <w:ilvl w:val="0"/>
          <w:numId w:val="40"/>
        </w:numPr>
        <w:spacing w:after="0" w:line="240" w:lineRule="auto"/>
        <w:ind w:left="714" w:hanging="357"/>
      </w:pPr>
      <w:r w:rsidRPr="00355F6E">
        <w:t>Understands, anticipates and evaluates client needs</w:t>
      </w:r>
    </w:p>
    <w:p w14:paraId="67A3FE2F" w14:textId="77777777" w:rsidR="006A134E" w:rsidRPr="00256FD1" w:rsidRDefault="006A134E" w:rsidP="00256FD1">
      <w:pPr>
        <w:pStyle w:val="ListParagraph"/>
        <w:numPr>
          <w:ilvl w:val="0"/>
          <w:numId w:val="40"/>
        </w:numPr>
        <w:spacing w:after="0" w:line="240" w:lineRule="auto"/>
        <w:ind w:left="714" w:hanging="357"/>
      </w:pPr>
      <w:r w:rsidRPr="00355F6E">
        <w:t>Creates partnerships and co-operation</w:t>
      </w:r>
    </w:p>
    <w:p w14:paraId="195B35C8" w14:textId="77777777" w:rsidR="0050772D" w:rsidRPr="0050772D" w:rsidRDefault="006A134E" w:rsidP="0050772D">
      <w:pPr>
        <w:pStyle w:val="ListParagraph"/>
        <w:numPr>
          <w:ilvl w:val="0"/>
          <w:numId w:val="40"/>
        </w:numPr>
        <w:spacing w:after="120" w:line="240" w:lineRule="auto"/>
        <w:ind w:left="714" w:hanging="357"/>
        <w:rPr>
          <w:rFonts w:cs="Arial"/>
          <w:i/>
        </w:rPr>
      </w:pPr>
      <w:r w:rsidRPr="00355F6E">
        <w:t>Works to improve outcomes</w:t>
      </w:r>
    </w:p>
    <w:p w14:paraId="5B2AF1ED" w14:textId="77777777" w:rsidR="002F4C87" w:rsidRPr="002E39FA" w:rsidRDefault="002F4C87" w:rsidP="00256FD1">
      <w:pPr>
        <w:pStyle w:val="BodyText"/>
        <w:suppressAutoHyphens w:val="0"/>
        <w:autoSpaceDE w:val="0"/>
        <w:autoSpaceDN w:val="0"/>
        <w:adjustRightInd w:val="0"/>
        <w:spacing w:before="240" w:after="120"/>
        <w:rPr>
          <w:b/>
          <w:sz w:val="28"/>
          <w:szCs w:val="28"/>
        </w:rPr>
      </w:pPr>
      <w:bookmarkStart w:id="4" w:name="_Hlk99982048"/>
      <w:r w:rsidRPr="002E39FA">
        <w:rPr>
          <w:b/>
          <w:sz w:val="28"/>
          <w:szCs w:val="28"/>
        </w:rPr>
        <w:t xml:space="preserve">Highly </w:t>
      </w:r>
      <w:r w:rsidR="00256FD1" w:rsidRPr="002E39FA">
        <w:rPr>
          <w:b/>
          <w:sz w:val="28"/>
          <w:szCs w:val="28"/>
        </w:rPr>
        <w:t>desirable</w:t>
      </w:r>
    </w:p>
    <w:p w14:paraId="198FFAC0" w14:textId="77777777" w:rsidR="00595D68" w:rsidRDefault="00595D68" w:rsidP="00256FD1">
      <w:pPr>
        <w:numPr>
          <w:ilvl w:val="0"/>
          <w:numId w:val="27"/>
        </w:numPr>
        <w:spacing w:after="120"/>
        <w:ind w:left="360"/>
        <w:rPr>
          <w:rFonts w:eastAsia="Times New Roman"/>
          <w:bCs/>
          <w:lang w:eastAsia="en-AU"/>
        </w:rPr>
      </w:pPr>
      <w:r>
        <w:rPr>
          <w:rFonts w:eastAsia="Times New Roman"/>
          <w:bCs/>
          <w:lang w:eastAsia="en-AU"/>
        </w:rPr>
        <w:t xml:space="preserve">Experience in negotiation with large commercial providers. </w:t>
      </w:r>
    </w:p>
    <w:p w14:paraId="43934F92" w14:textId="77777777" w:rsidR="002F4C87" w:rsidRPr="00D622C6" w:rsidRDefault="00595D68" w:rsidP="00256FD1">
      <w:pPr>
        <w:numPr>
          <w:ilvl w:val="0"/>
          <w:numId w:val="27"/>
        </w:numPr>
        <w:spacing w:after="120"/>
        <w:ind w:left="360"/>
        <w:rPr>
          <w:rFonts w:eastAsia="Times New Roman"/>
          <w:bCs/>
          <w:lang w:eastAsia="en-AU"/>
        </w:rPr>
      </w:pPr>
      <w:r>
        <w:rPr>
          <w:rFonts w:eastAsia="Times New Roman"/>
          <w:bCs/>
          <w:lang w:eastAsia="en-AU"/>
        </w:rPr>
        <w:t xml:space="preserve">Knowledge of health and hospital funding models, particularly </w:t>
      </w:r>
      <w:r w:rsidR="0050772D">
        <w:rPr>
          <w:rFonts w:eastAsia="Times New Roman"/>
          <w:bCs/>
          <w:lang w:eastAsia="en-AU"/>
        </w:rPr>
        <w:t>activity-based</w:t>
      </w:r>
      <w:r>
        <w:rPr>
          <w:rFonts w:eastAsia="Times New Roman"/>
          <w:bCs/>
          <w:lang w:eastAsia="en-AU"/>
        </w:rPr>
        <w:t xml:space="preserve"> funding.</w:t>
      </w:r>
    </w:p>
    <w:bookmarkEnd w:id="4"/>
    <w:p w14:paraId="05607A3F" w14:textId="77777777" w:rsidR="00F0599F" w:rsidRPr="00A93B9F" w:rsidRDefault="00F0599F" w:rsidP="00256FD1">
      <w:pPr>
        <w:pStyle w:val="BodyText"/>
        <w:suppressAutoHyphens w:val="0"/>
        <w:autoSpaceDE w:val="0"/>
        <w:autoSpaceDN w:val="0"/>
        <w:adjustRightInd w:val="0"/>
        <w:spacing w:before="240" w:after="120"/>
        <w:rPr>
          <w:b/>
          <w:sz w:val="28"/>
          <w:szCs w:val="28"/>
        </w:rPr>
      </w:pPr>
      <w:r w:rsidRPr="00A93B9F">
        <w:rPr>
          <w:b/>
          <w:sz w:val="28"/>
          <w:szCs w:val="28"/>
        </w:rPr>
        <w:t xml:space="preserve">Compliance </w:t>
      </w:r>
      <w:r w:rsidR="00256FD1" w:rsidRPr="00A93B9F">
        <w:rPr>
          <w:b/>
          <w:sz w:val="28"/>
          <w:szCs w:val="28"/>
        </w:rPr>
        <w:t>requirements/qualifications</w:t>
      </w:r>
    </w:p>
    <w:p w14:paraId="613E6D12" w14:textId="77777777" w:rsidR="0050772D" w:rsidRDefault="00503197" w:rsidP="0050772D">
      <w:pPr>
        <w:spacing w:after="120"/>
      </w:pPr>
      <w:r>
        <w:t>Prior to commencement, the successful candidate will be required to undergo a pre-employment National Police Check.</w:t>
      </w:r>
    </w:p>
    <w:p w14:paraId="32EB2F7F" w14:textId="77777777" w:rsidR="0050772D" w:rsidRPr="0050772D" w:rsidRDefault="0050772D" w:rsidP="0050772D">
      <w:pPr>
        <w:rPr>
          <w:i/>
          <w:iCs/>
          <w:sz w:val="20"/>
          <w:szCs w:val="20"/>
          <w:lang w:eastAsia="en-AU"/>
        </w:rPr>
      </w:pPr>
      <w:r w:rsidRPr="0050772D">
        <w:rPr>
          <w:i/>
          <w:iCs/>
          <w:sz w:val="20"/>
          <w:szCs w:val="20"/>
          <w:lang w:eastAsia="en-AU"/>
        </w:rPr>
        <w:t xml:space="preserve">Executive Capabilities are a way of describing the behaviours that characterise successful ACT Public Service executives and the values and personal attributes that support these behaviours. They also provide an integrated and consistent means of assisting executives to identify developmental needs and achieve significant and measurable growth in areas such as leadership, strategic vision and effective management. </w:t>
      </w:r>
    </w:p>
    <w:p w14:paraId="0389DA75" w14:textId="77777777" w:rsidR="0050772D" w:rsidRPr="0050772D" w:rsidRDefault="0050772D" w:rsidP="0050772D">
      <w:pPr>
        <w:rPr>
          <w:i/>
          <w:iCs/>
          <w:sz w:val="20"/>
          <w:szCs w:val="20"/>
        </w:rPr>
      </w:pPr>
      <w:r w:rsidRPr="0050772D">
        <w:rPr>
          <w:i/>
          <w:iCs/>
          <w:sz w:val="20"/>
          <w:szCs w:val="20"/>
        </w:rPr>
        <w:t xml:space="preserve">Further information on Executive Capabilities for the ACTPS is available at </w:t>
      </w:r>
      <w:hyperlink r:id="rId10" w:history="1">
        <w:r w:rsidRPr="0050772D">
          <w:rPr>
            <w:rStyle w:val="Hyperlink"/>
            <w:i/>
            <w:iCs/>
            <w:sz w:val="20"/>
            <w:szCs w:val="20"/>
          </w:rPr>
          <w:t>www.cmtedd.act.gov.au/employment-framework/for-executives/actps-executive-employment-conditions</w:t>
        </w:r>
      </w:hyperlink>
    </w:p>
    <w:sectPr w:rsidR="0050772D" w:rsidRPr="0050772D" w:rsidSect="00592CDB">
      <w:pgSz w:w="11906" w:h="16838"/>
      <w:pgMar w:top="426" w:right="1080" w:bottom="1135" w:left="108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ADFC" w14:textId="77777777" w:rsidR="006C0D63" w:rsidRDefault="006C0D63" w:rsidP="00815B5F">
      <w:pPr>
        <w:spacing w:after="0" w:line="240" w:lineRule="auto"/>
      </w:pPr>
      <w:r>
        <w:separator/>
      </w:r>
    </w:p>
  </w:endnote>
  <w:endnote w:type="continuationSeparator" w:id="0">
    <w:p w14:paraId="28A5F6A3" w14:textId="77777777" w:rsidR="006C0D63" w:rsidRDefault="006C0D63" w:rsidP="0081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3C52" w14:textId="77777777" w:rsidR="006C0D63" w:rsidRDefault="006C0D63" w:rsidP="00815B5F">
      <w:pPr>
        <w:spacing w:after="0" w:line="240" w:lineRule="auto"/>
      </w:pPr>
      <w:r>
        <w:separator/>
      </w:r>
    </w:p>
  </w:footnote>
  <w:footnote w:type="continuationSeparator" w:id="0">
    <w:p w14:paraId="01141D47" w14:textId="77777777" w:rsidR="006C0D63" w:rsidRDefault="006C0D63" w:rsidP="00815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23A0"/>
    <w:multiLevelType w:val="hybridMultilevel"/>
    <w:tmpl w:val="6EA29500"/>
    <w:lvl w:ilvl="0" w:tplc="6B587C92">
      <w:numFmt w:val="bullet"/>
      <w:lvlText w:val="−"/>
      <w:lvlJc w:val="left"/>
      <w:pPr>
        <w:ind w:left="717" w:hanging="360"/>
      </w:pPr>
      <w:rPr>
        <w:rFonts w:ascii="Calibri" w:eastAsia="Times New Roman" w:hAnsi="Calibri" w:cs="Calibr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 w15:restartNumberingAfterBreak="0">
    <w:nsid w:val="0C09651B"/>
    <w:multiLevelType w:val="hybridMultilevel"/>
    <w:tmpl w:val="334C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9471E"/>
    <w:multiLevelType w:val="hybridMultilevel"/>
    <w:tmpl w:val="400C89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167CB0"/>
    <w:multiLevelType w:val="hybridMultilevel"/>
    <w:tmpl w:val="80AE13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D30CE"/>
    <w:multiLevelType w:val="hybridMultilevel"/>
    <w:tmpl w:val="95A68D9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295B9A"/>
    <w:multiLevelType w:val="hybridMultilevel"/>
    <w:tmpl w:val="C41C0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E3907"/>
    <w:multiLevelType w:val="hybridMultilevel"/>
    <w:tmpl w:val="1EC4AD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86624C6"/>
    <w:multiLevelType w:val="hybridMultilevel"/>
    <w:tmpl w:val="FB5A2E0C"/>
    <w:lvl w:ilvl="0" w:tplc="FBE043C6">
      <w:start w:val="1"/>
      <w:numFmt w:val="decimal"/>
      <w:lvlText w:val="%1."/>
      <w:lvlJc w:val="left"/>
      <w:pPr>
        <w:ind w:left="720" w:hanging="360"/>
      </w:pPr>
      <w:rPr>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544178"/>
    <w:multiLevelType w:val="hybridMultilevel"/>
    <w:tmpl w:val="96A84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14723C"/>
    <w:multiLevelType w:val="hybridMultilevel"/>
    <w:tmpl w:val="78A4AA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0517064"/>
    <w:multiLevelType w:val="hybridMultilevel"/>
    <w:tmpl w:val="472CB89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2452E5"/>
    <w:multiLevelType w:val="hybridMultilevel"/>
    <w:tmpl w:val="85021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606503"/>
    <w:multiLevelType w:val="hybridMultilevel"/>
    <w:tmpl w:val="0F9C3A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596C07"/>
    <w:multiLevelType w:val="hybridMultilevel"/>
    <w:tmpl w:val="8A36C3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B4126C"/>
    <w:multiLevelType w:val="hybridMultilevel"/>
    <w:tmpl w:val="8D741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7180352"/>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29235613"/>
    <w:multiLevelType w:val="hybridMultilevel"/>
    <w:tmpl w:val="D86ADB9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A677A85"/>
    <w:multiLevelType w:val="hybridMultilevel"/>
    <w:tmpl w:val="71D68D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37353B"/>
    <w:multiLevelType w:val="hybridMultilevel"/>
    <w:tmpl w:val="C0841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272000A"/>
    <w:multiLevelType w:val="hybridMultilevel"/>
    <w:tmpl w:val="37B2145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5444D7"/>
    <w:multiLevelType w:val="multilevel"/>
    <w:tmpl w:val="0F7C489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B15DE2"/>
    <w:multiLevelType w:val="hybridMultilevel"/>
    <w:tmpl w:val="134817C6"/>
    <w:lvl w:ilvl="0" w:tplc="6FE8B5A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9164A19"/>
    <w:multiLevelType w:val="hybridMultilevel"/>
    <w:tmpl w:val="091830C4"/>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3" w15:restartNumberingAfterBreak="0">
    <w:nsid w:val="3AD075F8"/>
    <w:multiLevelType w:val="hybridMultilevel"/>
    <w:tmpl w:val="D6EEE7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5" w15:restartNumberingAfterBreak="0">
    <w:nsid w:val="3C072095"/>
    <w:multiLevelType w:val="hybridMultilevel"/>
    <w:tmpl w:val="D99815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D775A5"/>
    <w:multiLevelType w:val="hybridMultilevel"/>
    <w:tmpl w:val="F2BE094C"/>
    <w:lvl w:ilvl="0" w:tplc="24E481B8">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4A53B3"/>
    <w:multiLevelType w:val="hybridMultilevel"/>
    <w:tmpl w:val="88CEE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C25490"/>
    <w:multiLevelType w:val="hybridMultilevel"/>
    <w:tmpl w:val="116243E4"/>
    <w:lvl w:ilvl="0" w:tplc="166C895C">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43E529B"/>
    <w:multiLevelType w:val="hybridMultilevel"/>
    <w:tmpl w:val="81C27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5E424A"/>
    <w:multiLevelType w:val="hybridMultilevel"/>
    <w:tmpl w:val="A970C682"/>
    <w:lvl w:ilvl="0" w:tplc="1452D1A2">
      <w:numFmt w:val="bullet"/>
      <w:lvlText w:val=""/>
      <w:lvlJc w:val="left"/>
      <w:pPr>
        <w:ind w:left="920" w:hanging="361"/>
      </w:pPr>
      <w:rPr>
        <w:rFonts w:ascii="Symbol" w:eastAsia="Symbol" w:hAnsi="Symbol" w:cs="Symbol" w:hint="default"/>
        <w:w w:val="100"/>
        <w:sz w:val="22"/>
        <w:szCs w:val="22"/>
      </w:rPr>
    </w:lvl>
    <w:lvl w:ilvl="1" w:tplc="DED8B3F8">
      <w:numFmt w:val="bullet"/>
      <w:lvlText w:val="•"/>
      <w:lvlJc w:val="left"/>
      <w:pPr>
        <w:ind w:left="1792" w:hanging="361"/>
      </w:pPr>
      <w:rPr>
        <w:rFonts w:hint="default"/>
      </w:rPr>
    </w:lvl>
    <w:lvl w:ilvl="2" w:tplc="CA26BE8E">
      <w:numFmt w:val="bullet"/>
      <w:lvlText w:val="•"/>
      <w:lvlJc w:val="left"/>
      <w:pPr>
        <w:ind w:left="2665" w:hanging="361"/>
      </w:pPr>
      <w:rPr>
        <w:rFonts w:hint="default"/>
      </w:rPr>
    </w:lvl>
    <w:lvl w:ilvl="3" w:tplc="D2DCCDFE">
      <w:numFmt w:val="bullet"/>
      <w:lvlText w:val="•"/>
      <w:lvlJc w:val="left"/>
      <w:pPr>
        <w:ind w:left="3537" w:hanging="361"/>
      </w:pPr>
      <w:rPr>
        <w:rFonts w:hint="default"/>
      </w:rPr>
    </w:lvl>
    <w:lvl w:ilvl="4" w:tplc="4134D4D2">
      <w:numFmt w:val="bullet"/>
      <w:lvlText w:val="•"/>
      <w:lvlJc w:val="left"/>
      <w:pPr>
        <w:ind w:left="4410" w:hanging="361"/>
      </w:pPr>
      <w:rPr>
        <w:rFonts w:hint="default"/>
      </w:rPr>
    </w:lvl>
    <w:lvl w:ilvl="5" w:tplc="3BA6DAF0">
      <w:numFmt w:val="bullet"/>
      <w:lvlText w:val="•"/>
      <w:lvlJc w:val="left"/>
      <w:pPr>
        <w:ind w:left="5283" w:hanging="361"/>
      </w:pPr>
      <w:rPr>
        <w:rFonts w:hint="default"/>
      </w:rPr>
    </w:lvl>
    <w:lvl w:ilvl="6" w:tplc="CCC2CA7E">
      <w:numFmt w:val="bullet"/>
      <w:lvlText w:val="•"/>
      <w:lvlJc w:val="left"/>
      <w:pPr>
        <w:ind w:left="6155" w:hanging="361"/>
      </w:pPr>
      <w:rPr>
        <w:rFonts w:hint="default"/>
      </w:rPr>
    </w:lvl>
    <w:lvl w:ilvl="7" w:tplc="D3F26C06">
      <w:numFmt w:val="bullet"/>
      <w:lvlText w:val="•"/>
      <w:lvlJc w:val="left"/>
      <w:pPr>
        <w:ind w:left="7028" w:hanging="361"/>
      </w:pPr>
      <w:rPr>
        <w:rFonts w:hint="default"/>
      </w:rPr>
    </w:lvl>
    <w:lvl w:ilvl="8" w:tplc="82824228">
      <w:numFmt w:val="bullet"/>
      <w:lvlText w:val="•"/>
      <w:lvlJc w:val="left"/>
      <w:pPr>
        <w:ind w:left="7901" w:hanging="361"/>
      </w:pPr>
      <w:rPr>
        <w:rFonts w:hint="default"/>
      </w:rPr>
    </w:lvl>
  </w:abstractNum>
  <w:abstractNum w:abstractNumId="31" w15:restartNumberingAfterBreak="0">
    <w:nsid w:val="47553E36"/>
    <w:multiLevelType w:val="hybridMultilevel"/>
    <w:tmpl w:val="A3649C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7832245"/>
    <w:multiLevelType w:val="hybridMultilevel"/>
    <w:tmpl w:val="460CC82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4D395B6D"/>
    <w:multiLevelType w:val="hybridMultilevel"/>
    <w:tmpl w:val="395CDA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D6611EC"/>
    <w:multiLevelType w:val="hybridMultilevel"/>
    <w:tmpl w:val="85FC79E8"/>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50336D1B"/>
    <w:multiLevelType w:val="hybridMultilevel"/>
    <w:tmpl w:val="DD6AB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0A806CC"/>
    <w:multiLevelType w:val="hybridMultilevel"/>
    <w:tmpl w:val="05D08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7522F39"/>
    <w:multiLevelType w:val="hybridMultilevel"/>
    <w:tmpl w:val="5E5AF7EA"/>
    <w:lvl w:ilvl="0" w:tplc="ED708C2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40" w15:restartNumberingAfterBreak="0">
    <w:nsid w:val="60043CF8"/>
    <w:multiLevelType w:val="hybridMultilevel"/>
    <w:tmpl w:val="EF005350"/>
    <w:lvl w:ilvl="0" w:tplc="E7C2843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14316F"/>
    <w:multiLevelType w:val="hybridMultilevel"/>
    <w:tmpl w:val="3F50447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BF0CA7"/>
    <w:multiLevelType w:val="hybridMultilevel"/>
    <w:tmpl w:val="18C228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46A491C"/>
    <w:multiLevelType w:val="hybridMultilevel"/>
    <w:tmpl w:val="014C211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7F12710"/>
    <w:multiLevelType w:val="hybridMultilevel"/>
    <w:tmpl w:val="0FE4FE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C807EBD"/>
    <w:multiLevelType w:val="hybridMultilevel"/>
    <w:tmpl w:val="D73813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D6A0C26"/>
    <w:multiLevelType w:val="hybridMultilevel"/>
    <w:tmpl w:val="FAF87E9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71229097">
    <w:abstractNumId w:val="24"/>
  </w:num>
  <w:num w:numId="2" w16cid:durableId="1717463021">
    <w:abstractNumId w:val="11"/>
  </w:num>
  <w:num w:numId="3" w16cid:durableId="782698345">
    <w:abstractNumId w:val="22"/>
  </w:num>
  <w:num w:numId="4" w16cid:durableId="1754231682">
    <w:abstractNumId w:val="38"/>
  </w:num>
  <w:num w:numId="5" w16cid:durableId="246890960">
    <w:abstractNumId w:val="7"/>
  </w:num>
  <w:num w:numId="6" w16cid:durableId="430706416">
    <w:abstractNumId w:val="26"/>
  </w:num>
  <w:num w:numId="7" w16cid:durableId="1055272377">
    <w:abstractNumId w:val="15"/>
  </w:num>
  <w:num w:numId="8" w16cid:durableId="1427845541">
    <w:abstractNumId w:val="43"/>
  </w:num>
  <w:num w:numId="9" w16cid:durableId="878973179">
    <w:abstractNumId w:val="34"/>
  </w:num>
  <w:num w:numId="10" w16cid:durableId="510141616">
    <w:abstractNumId w:val="39"/>
  </w:num>
  <w:num w:numId="11" w16cid:durableId="486366261">
    <w:abstractNumId w:val="2"/>
  </w:num>
  <w:num w:numId="12" w16cid:durableId="884374247">
    <w:abstractNumId w:val="16"/>
  </w:num>
  <w:num w:numId="13" w16cid:durableId="846018862">
    <w:abstractNumId w:val="42"/>
  </w:num>
  <w:num w:numId="14" w16cid:durableId="1744568424">
    <w:abstractNumId w:val="18"/>
  </w:num>
  <w:num w:numId="15" w16cid:durableId="1009331958">
    <w:abstractNumId w:val="35"/>
  </w:num>
  <w:num w:numId="16" w16cid:durableId="1117257804">
    <w:abstractNumId w:val="18"/>
  </w:num>
  <w:num w:numId="17" w16cid:durableId="525219392">
    <w:abstractNumId w:val="44"/>
  </w:num>
  <w:num w:numId="18" w16cid:durableId="2023821274">
    <w:abstractNumId w:val="37"/>
  </w:num>
  <w:num w:numId="19" w16cid:durableId="1506552244">
    <w:abstractNumId w:val="27"/>
  </w:num>
  <w:num w:numId="20" w16cid:durableId="446504314">
    <w:abstractNumId w:val="41"/>
  </w:num>
  <w:num w:numId="21" w16cid:durableId="17006322">
    <w:abstractNumId w:val="1"/>
  </w:num>
  <w:num w:numId="22" w16cid:durableId="1786539540">
    <w:abstractNumId w:val="8"/>
  </w:num>
  <w:num w:numId="23" w16cid:durableId="1188175413">
    <w:abstractNumId w:val="33"/>
  </w:num>
  <w:num w:numId="24" w16cid:durableId="12465403">
    <w:abstractNumId w:val="36"/>
  </w:num>
  <w:num w:numId="25" w16cid:durableId="781727008">
    <w:abstractNumId w:val="19"/>
  </w:num>
  <w:num w:numId="26" w16cid:durableId="1023819480">
    <w:abstractNumId w:val="17"/>
  </w:num>
  <w:num w:numId="27" w16cid:durableId="833960758">
    <w:abstractNumId w:val="10"/>
  </w:num>
  <w:num w:numId="28" w16cid:durableId="942759442">
    <w:abstractNumId w:val="25"/>
  </w:num>
  <w:num w:numId="29" w16cid:durableId="618151286">
    <w:abstractNumId w:val="4"/>
  </w:num>
  <w:num w:numId="30" w16cid:durableId="267008172">
    <w:abstractNumId w:val="5"/>
  </w:num>
  <w:num w:numId="31" w16cid:durableId="1301374498">
    <w:abstractNumId w:val="32"/>
  </w:num>
  <w:num w:numId="32" w16cid:durableId="2082292969">
    <w:abstractNumId w:val="40"/>
  </w:num>
  <w:num w:numId="33" w16cid:durableId="1874808410">
    <w:abstractNumId w:val="45"/>
  </w:num>
  <w:num w:numId="34" w16cid:durableId="559364036">
    <w:abstractNumId w:val="21"/>
  </w:num>
  <w:num w:numId="35" w16cid:durableId="252133077">
    <w:abstractNumId w:val="12"/>
  </w:num>
  <w:num w:numId="36" w16cid:durableId="604504891">
    <w:abstractNumId w:val="13"/>
  </w:num>
  <w:num w:numId="37" w16cid:durableId="257059069">
    <w:abstractNumId w:val="30"/>
  </w:num>
  <w:num w:numId="38" w16cid:durableId="79572086">
    <w:abstractNumId w:val="3"/>
  </w:num>
  <w:num w:numId="39" w16cid:durableId="1422485056">
    <w:abstractNumId w:val="46"/>
  </w:num>
  <w:num w:numId="40" w16cid:durableId="1749233571">
    <w:abstractNumId w:val="6"/>
  </w:num>
  <w:num w:numId="41" w16cid:durableId="988485038">
    <w:abstractNumId w:val="23"/>
  </w:num>
  <w:num w:numId="42" w16cid:durableId="1671904007">
    <w:abstractNumId w:val="9"/>
  </w:num>
  <w:num w:numId="43" w16cid:durableId="1021709696">
    <w:abstractNumId w:val="14"/>
  </w:num>
  <w:num w:numId="44" w16cid:durableId="536940538">
    <w:abstractNumId w:val="31"/>
  </w:num>
  <w:num w:numId="45" w16cid:durableId="492454697">
    <w:abstractNumId w:val="0"/>
  </w:num>
  <w:num w:numId="46" w16cid:durableId="1110122389">
    <w:abstractNumId w:val="20"/>
  </w:num>
  <w:num w:numId="47" w16cid:durableId="1471822856">
    <w:abstractNumId w:val="28"/>
  </w:num>
  <w:num w:numId="48" w16cid:durableId="10743517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D5"/>
    <w:rsid w:val="00003770"/>
    <w:rsid w:val="000348A5"/>
    <w:rsid w:val="00051CD7"/>
    <w:rsid w:val="0005421E"/>
    <w:rsid w:val="00073295"/>
    <w:rsid w:val="00087320"/>
    <w:rsid w:val="000B0A2A"/>
    <w:rsid w:val="000C69FF"/>
    <w:rsid w:val="000E3B68"/>
    <w:rsid w:val="000E6E0E"/>
    <w:rsid w:val="000F12C1"/>
    <w:rsid w:val="000F58CA"/>
    <w:rsid w:val="00105D88"/>
    <w:rsid w:val="00106D9F"/>
    <w:rsid w:val="00113639"/>
    <w:rsid w:val="00117F34"/>
    <w:rsid w:val="001204A6"/>
    <w:rsid w:val="00127EEF"/>
    <w:rsid w:val="00131056"/>
    <w:rsid w:val="00133529"/>
    <w:rsid w:val="00134985"/>
    <w:rsid w:val="00151F03"/>
    <w:rsid w:val="00154A62"/>
    <w:rsid w:val="0017791B"/>
    <w:rsid w:val="001865A5"/>
    <w:rsid w:val="0019519A"/>
    <w:rsid w:val="00196C8C"/>
    <w:rsid w:val="00197FF1"/>
    <w:rsid w:val="001A496B"/>
    <w:rsid w:val="001C644E"/>
    <w:rsid w:val="001F3113"/>
    <w:rsid w:val="001F4603"/>
    <w:rsid w:val="001F52A7"/>
    <w:rsid w:val="00200C89"/>
    <w:rsid w:val="002231F5"/>
    <w:rsid w:val="00224B3D"/>
    <w:rsid w:val="0024018A"/>
    <w:rsid w:val="0024199A"/>
    <w:rsid w:val="0024566E"/>
    <w:rsid w:val="00247051"/>
    <w:rsid w:val="00256FD1"/>
    <w:rsid w:val="00280FF5"/>
    <w:rsid w:val="00297D07"/>
    <w:rsid w:val="002A2457"/>
    <w:rsid w:val="002A6077"/>
    <w:rsid w:val="002A7547"/>
    <w:rsid w:val="002E2A6D"/>
    <w:rsid w:val="002E5F5E"/>
    <w:rsid w:val="002F4B3E"/>
    <w:rsid w:val="002F4C87"/>
    <w:rsid w:val="002F6352"/>
    <w:rsid w:val="0030347F"/>
    <w:rsid w:val="00304646"/>
    <w:rsid w:val="00325D6A"/>
    <w:rsid w:val="003627B2"/>
    <w:rsid w:val="0036695C"/>
    <w:rsid w:val="00391B97"/>
    <w:rsid w:val="00393598"/>
    <w:rsid w:val="003A4887"/>
    <w:rsid w:val="003B2001"/>
    <w:rsid w:val="003E068D"/>
    <w:rsid w:val="003E43F4"/>
    <w:rsid w:val="00422758"/>
    <w:rsid w:val="0042451A"/>
    <w:rsid w:val="00431D1B"/>
    <w:rsid w:val="00436D7D"/>
    <w:rsid w:val="0044008B"/>
    <w:rsid w:val="004415D1"/>
    <w:rsid w:val="00456779"/>
    <w:rsid w:val="00457885"/>
    <w:rsid w:val="00480ACA"/>
    <w:rsid w:val="0048627D"/>
    <w:rsid w:val="00491F62"/>
    <w:rsid w:val="0049776C"/>
    <w:rsid w:val="004B40EE"/>
    <w:rsid w:val="004B6401"/>
    <w:rsid w:val="004C3D69"/>
    <w:rsid w:val="004E683E"/>
    <w:rsid w:val="004E7C4C"/>
    <w:rsid w:val="00503197"/>
    <w:rsid w:val="00504442"/>
    <w:rsid w:val="0050772D"/>
    <w:rsid w:val="0053660E"/>
    <w:rsid w:val="00567098"/>
    <w:rsid w:val="00572925"/>
    <w:rsid w:val="00575E00"/>
    <w:rsid w:val="00584372"/>
    <w:rsid w:val="00592CDB"/>
    <w:rsid w:val="00595D68"/>
    <w:rsid w:val="005A6098"/>
    <w:rsid w:val="005A6730"/>
    <w:rsid w:val="005A7F03"/>
    <w:rsid w:val="005D6E07"/>
    <w:rsid w:val="00613BBB"/>
    <w:rsid w:val="00637AA8"/>
    <w:rsid w:val="00641A35"/>
    <w:rsid w:val="00642309"/>
    <w:rsid w:val="006579A8"/>
    <w:rsid w:val="006900B4"/>
    <w:rsid w:val="006A134E"/>
    <w:rsid w:val="006A4DF1"/>
    <w:rsid w:val="006A54CF"/>
    <w:rsid w:val="006A642C"/>
    <w:rsid w:val="006B6A38"/>
    <w:rsid w:val="006B7CCF"/>
    <w:rsid w:val="006C0413"/>
    <w:rsid w:val="006C0D63"/>
    <w:rsid w:val="00741B50"/>
    <w:rsid w:val="00765DAF"/>
    <w:rsid w:val="0076772E"/>
    <w:rsid w:val="00783B29"/>
    <w:rsid w:val="00790713"/>
    <w:rsid w:val="007B49DF"/>
    <w:rsid w:val="007B7614"/>
    <w:rsid w:val="007D59A0"/>
    <w:rsid w:val="007D5C16"/>
    <w:rsid w:val="00815B5F"/>
    <w:rsid w:val="00832F82"/>
    <w:rsid w:val="00837240"/>
    <w:rsid w:val="00845714"/>
    <w:rsid w:val="00860F31"/>
    <w:rsid w:val="00861B3A"/>
    <w:rsid w:val="008958A5"/>
    <w:rsid w:val="008B462F"/>
    <w:rsid w:val="008C0D3D"/>
    <w:rsid w:val="008D40B9"/>
    <w:rsid w:val="008E42DE"/>
    <w:rsid w:val="008F0491"/>
    <w:rsid w:val="009021CD"/>
    <w:rsid w:val="00914A31"/>
    <w:rsid w:val="00941D18"/>
    <w:rsid w:val="00955C10"/>
    <w:rsid w:val="009606E3"/>
    <w:rsid w:val="00981F9E"/>
    <w:rsid w:val="0099683A"/>
    <w:rsid w:val="009A2192"/>
    <w:rsid w:val="009B79DA"/>
    <w:rsid w:val="009C20B8"/>
    <w:rsid w:val="009C2AD5"/>
    <w:rsid w:val="009D60DC"/>
    <w:rsid w:val="009E1AB7"/>
    <w:rsid w:val="009E4577"/>
    <w:rsid w:val="00A15984"/>
    <w:rsid w:val="00A16D79"/>
    <w:rsid w:val="00A23BDF"/>
    <w:rsid w:val="00A42868"/>
    <w:rsid w:val="00A82D38"/>
    <w:rsid w:val="00A931AE"/>
    <w:rsid w:val="00A93B9F"/>
    <w:rsid w:val="00AA679D"/>
    <w:rsid w:val="00AB37DE"/>
    <w:rsid w:val="00AB76DA"/>
    <w:rsid w:val="00AD684F"/>
    <w:rsid w:val="00AE51CE"/>
    <w:rsid w:val="00AE7083"/>
    <w:rsid w:val="00AE783E"/>
    <w:rsid w:val="00B07805"/>
    <w:rsid w:val="00B14470"/>
    <w:rsid w:val="00B21A8F"/>
    <w:rsid w:val="00B24944"/>
    <w:rsid w:val="00B52A2E"/>
    <w:rsid w:val="00B60A16"/>
    <w:rsid w:val="00B757D0"/>
    <w:rsid w:val="00B97F9A"/>
    <w:rsid w:val="00BA644D"/>
    <w:rsid w:val="00BF0CDE"/>
    <w:rsid w:val="00BF7027"/>
    <w:rsid w:val="00BF7F37"/>
    <w:rsid w:val="00C062F3"/>
    <w:rsid w:val="00C179B1"/>
    <w:rsid w:val="00C4620E"/>
    <w:rsid w:val="00C474D1"/>
    <w:rsid w:val="00C95B1D"/>
    <w:rsid w:val="00CA1528"/>
    <w:rsid w:val="00CA1EC7"/>
    <w:rsid w:val="00CA1FCE"/>
    <w:rsid w:val="00CB2A50"/>
    <w:rsid w:val="00CB4E6C"/>
    <w:rsid w:val="00CD1B16"/>
    <w:rsid w:val="00CD3636"/>
    <w:rsid w:val="00CD74D5"/>
    <w:rsid w:val="00CF23B4"/>
    <w:rsid w:val="00CF6DBC"/>
    <w:rsid w:val="00D00616"/>
    <w:rsid w:val="00D0722D"/>
    <w:rsid w:val="00D12C2F"/>
    <w:rsid w:val="00D12CB9"/>
    <w:rsid w:val="00D23A0E"/>
    <w:rsid w:val="00D75051"/>
    <w:rsid w:val="00DA083D"/>
    <w:rsid w:val="00DC0B39"/>
    <w:rsid w:val="00DC2B80"/>
    <w:rsid w:val="00DC4576"/>
    <w:rsid w:val="00DD127B"/>
    <w:rsid w:val="00DE02DA"/>
    <w:rsid w:val="00DE4293"/>
    <w:rsid w:val="00DE4FF4"/>
    <w:rsid w:val="00DF1733"/>
    <w:rsid w:val="00E01DBA"/>
    <w:rsid w:val="00E059B7"/>
    <w:rsid w:val="00E230EA"/>
    <w:rsid w:val="00E24934"/>
    <w:rsid w:val="00E37D8F"/>
    <w:rsid w:val="00E37DAC"/>
    <w:rsid w:val="00E718C9"/>
    <w:rsid w:val="00E848EB"/>
    <w:rsid w:val="00E9447D"/>
    <w:rsid w:val="00E95C44"/>
    <w:rsid w:val="00E96247"/>
    <w:rsid w:val="00EA2FD9"/>
    <w:rsid w:val="00EA3013"/>
    <w:rsid w:val="00EA47F4"/>
    <w:rsid w:val="00EA5D0B"/>
    <w:rsid w:val="00EB4EAE"/>
    <w:rsid w:val="00ED412C"/>
    <w:rsid w:val="00ED7335"/>
    <w:rsid w:val="00EE2EA6"/>
    <w:rsid w:val="00F0288C"/>
    <w:rsid w:val="00F05793"/>
    <w:rsid w:val="00F0599F"/>
    <w:rsid w:val="00F1536B"/>
    <w:rsid w:val="00F37699"/>
    <w:rsid w:val="00F5600A"/>
    <w:rsid w:val="00F65624"/>
    <w:rsid w:val="00F678BA"/>
    <w:rsid w:val="00F70BF0"/>
    <w:rsid w:val="00F863BD"/>
    <w:rsid w:val="00F86FE1"/>
    <w:rsid w:val="00F97823"/>
    <w:rsid w:val="00FD74B0"/>
    <w:rsid w:val="00FE70D4"/>
    <w:rsid w:val="00FE77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F1F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nhideWhenUsed/>
    <w:qFormat/>
    <w:rsid w:val="00D23A0E"/>
    <w:pPr>
      <w:pBdr>
        <w:bottom w:val="single" w:sz="4" w:space="1" w:color="auto"/>
      </w:pBdr>
      <w:suppressAutoHyphens/>
      <w:spacing w:after="240" w:line="240" w:lineRule="auto"/>
      <w:outlineLvl w:val="0"/>
    </w:pPr>
    <w:rPr>
      <w:rFonts w:eastAsia="Times New Roman"/>
      <w:b/>
      <w:spacing w:val="5"/>
      <w:sz w:val="36"/>
      <w:szCs w:val="32"/>
      <w:lang w:eastAsia="ja-JP"/>
    </w:rPr>
  </w:style>
  <w:style w:type="paragraph" w:styleId="Heading2">
    <w:name w:val="heading 2"/>
    <w:basedOn w:val="Normal"/>
    <w:next w:val="Normal"/>
    <w:link w:val="Heading2Char"/>
    <w:uiPriority w:val="9"/>
    <w:semiHidden/>
    <w:unhideWhenUsed/>
    <w:qFormat/>
    <w:rsid w:val="00F0599F"/>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23A0E"/>
    <w:rPr>
      <w:rFonts w:ascii="Calibri" w:eastAsia="Times New Roman" w:hAnsi="Calibri" w:cs="Times New Roman"/>
      <w:b/>
      <w:spacing w:val="5"/>
      <w:sz w:val="36"/>
      <w:szCs w:val="32"/>
      <w:lang w:eastAsia="ja-JP"/>
    </w:rPr>
  </w:style>
  <w:style w:type="paragraph" w:styleId="BodyText">
    <w:name w:val="Body Text"/>
    <w:basedOn w:val="Normal"/>
    <w:link w:val="BodyTextChar"/>
    <w:rsid w:val="00D23A0E"/>
    <w:pPr>
      <w:suppressAutoHyphens/>
      <w:spacing w:after="240" w:line="240" w:lineRule="auto"/>
    </w:pPr>
    <w:rPr>
      <w:rFonts w:eastAsia="Times New Roman"/>
      <w:sz w:val="24"/>
      <w:szCs w:val="20"/>
      <w:lang w:eastAsia="en-AU"/>
    </w:rPr>
  </w:style>
  <w:style w:type="character" w:customStyle="1" w:styleId="BodyTextChar">
    <w:name w:val="Body Text Char"/>
    <w:link w:val="BodyText"/>
    <w:rsid w:val="00D23A0E"/>
    <w:rPr>
      <w:rFonts w:ascii="Calibri" w:eastAsia="Times New Roman" w:hAnsi="Calibri" w:cs="Times New Roman"/>
      <w:sz w:val="24"/>
      <w:szCs w:val="20"/>
      <w:lang w:eastAsia="en-AU"/>
    </w:rPr>
  </w:style>
  <w:style w:type="paragraph" w:customStyle="1" w:styleId="DotPoint">
    <w:name w:val="Dot Point"/>
    <w:basedOn w:val="ListParagraph"/>
    <w:qFormat/>
    <w:rsid w:val="00D23A0E"/>
    <w:pPr>
      <w:numPr>
        <w:numId w:val="1"/>
      </w:numPr>
      <w:tabs>
        <w:tab w:val="num" w:pos="360"/>
      </w:tabs>
      <w:suppressAutoHyphens/>
      <w:spacing w:after="240" w:line="240" w:lineRule="auto"/>
      <w:ind w:left="720" w:firstLine="0"/>
    </w:pPr>
    <w:rPr>
      <w:rFonts w:eastAsia="Times New Roman"/>
      <w:sz w:val="24"/>
      <w:szCs w:val="20"/>
      <w:lang w:eastAsia="en-AU"/>
    </w:rPr>
  </w:style>
  <w:style w:type="paragraph" w:customStyle="1" w:styleId="SubdotPoint">
    <w:name w:val="Subdot Point"/>
    <w:basedOn w:val="ListParagraph"/>
    <w:qFormat/>
    <w:rsid w:val="00D23A0E"/>
    <w:pPr>
      <w:numPr>
        <w:ilvl w:val="1"/>
        <w:numId w:val="1"/>
      </w:numPr>
      <w:tabs>
        <w:tab w:val="num" w:pos="360"/>
      </w:tabs>
      <w:suppressAutoHyphens/>
      <w:spacing w:after="240" w:line="240" w:lineRule="auto"/>
      <w:ind w:left="720" w:firstLine="0"/>
    </w:pPr>
    <w:rPr>
      <w:rFonts w:eastAsia="Times New Roman"/>
      <w:sz w:val="24"/>
      <w:szCs w:val="20"/>
      <w:lang w:eastAsia="en-AU"/>
    </w:rPr>
  </w:style>
  <w:style w:type="character" w:styleId="Hyperlink">
    <w:name w:val="Hyperlink"/>
    <w:uiPriority w:val="99"/>
    <w:unhideWhenUsed/>
    <w:rsid w:val="00D23A0E"/>
    <w:rPr>
      <w:color w:val="0000FF"/>
      <w:u w:val="single"/>
    </w:r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D23A0E"/>
    <w:pPr>
      <w:ind w:left="720"/>
      <w:contextualSpacing/>
    </w:pPr>
  </w:style>
  <w:style w:type="character" w:customStyle="1" w:styleId="Heading2Char">
    <w:name w:val="Heading 2 Char"/>
    <w:link w:val="Heading2"/>
    <w:uiPriority w:val="9"/>
    <w:semiHidden/>
    <w:rsid w:val="00F0599F"/>
    <w:rPr>
      <w:rFonts w:ascii="Calibri Light" w:eastAsia="Times New Roman" w:hAnsi="Calibri Light" w:cs="Times New Roman"/>
      <w:color w:val="2E74B5"/>
      <w:sz w:val="26"/>
      <w:szCs w:val="26"/>
    </w:rPr>
  </w:style>
  <w:style w:type="paragraph" w:customStyle="1" w:styleId="Tableheading">
    <w:name w:val="Table heading"/>
    <w:basedOn w:val="Normal"/>
    <w:qFormat/>
    <w:rsid w:val="00F0599F"/>
    <w:pPr>
      <w:keepNext/>
      <w:keepLines/>
      <w:suppressAutoHyphens/>
      <w:spacing w:before="40" w:after="40" w:line="240" w:lineRule="auto"/>
    </w:pPr>
    <w:rPr>
      <w:b/>
      <w:sz w:val="24"/>
      <w:lang w:eastAsia="en-AU"/>
    </w:rPr>
  </w:style>
  <w:style w:type="paragraph" w:customStyle="1" w:styleId="Tabletext">
    <w:name w:val="Table text"/>
    <w:basedOn w:val="Normal"/>
    <w:qFormat/>
    <w:rsid w:val="00F0599F"/>
    <w:pPr>
      <w:suppressAutoHyphens/>
      <w:spacing w:before="80" w:after="120" w:line="240" w:lineRule="auto"/>
    </w:pPr>
    <w:rPr>
      <w:sz w:val="20"/>
      <w:lang w:eastAsia="en-AU"/>
    </w:rPr>
  </w:style>
  <w:style w:type="character" w:styleId="PlaceholderText">
    <w:name w:val="Placeholder Text"/>
    <w:uiPriority w:val="99"/>
    <w:semiHidden/>
    <w:rsid w:val="00F0599F"/>
    <w:rPr>
      <w:color w:val="808080"/>
    </w:rPr>
  </w:style>
  <w:style w:type="paragraph" w:customStyle="1" w:styleId="Default">
    <w:name w:val="Default"/>
    <w:basedOn w:val="Normal"/>
    <w:rsid w:val="001865A5"/>
    <w:pPr>
      <w:autoSpaceDE w:val="0"/>
      <w:autoSpaceDN w:val="0"/>
      <w:spacing w:after="0" w:line="240" w:lineRule="auto"/>
    </w:pPr>
    <w:rPr>
      <w:color w:val="000000"/>
      <w:sz w:val="24"/>
      <w:szCs w:val="24"/>
    </w:rPr>
  </w:style>
  <w:style w:type="paragraph" w:styleId="NormalWeb">
    <w:name w:val="Normal (Web)"/>
    <w:basedOn w:val="Normal"/>
    <w:uiPriority w:val="99"/>
    <w:semiHidden/>
    <w:unhideWhenUsed/>
    <w:rsid w:val="009E1AB7"/>
    <w:pPr>
      <w:spacing w:before="100" w:beforeAutospacing="1" w:after="100" w:afterAutospacing="1" w:line="240" w:lineRule="auto"/>
    </w:pPr>
    <w:rPr>
      <w:rFonts w:ascii="Times New Roman" w:hAnsi="Times New Roman"/>
      <w:sz w:val="24"/>
      <w:szCs w:val="24"/>
      <w:lang w:eastAsia="en-AU"/>
    </w:rPr>
  </w:style>
  <w:style w:type="character" w:styleId="CommentReference">
    <w:name w:val="annotation reference"/>
    <w:uiPriority w:val="99"/>
    <w:semiHidden/>
    <w:unhideWhenUsed/>
    <w:rsid w:val="0049776C"/>
    <w:rPr>
      <w:sz w:val="16"/>
      <w:szCs w:val="16"/>
    </w:rPr>
  </w:style>
  <w:style w:type="paragraph" w:styleId="CommentText">
    <w:name w:val="annotation text"/>
    <w:basedOn w:val="Normal"/>
    <w:link w:val="CommentTextChar"/>
    <w:uiPriority w:val="99"/>
    <w:semiHidden/>
    <w:unhideWhenUsed/>
    <w:rsid w:val="0049776C"/>
    <w:pPr>
      <w:spacing w:line="240" w:lineRule="auto"/>
    </w:pPr>
    <w:rPr>
      <w:sz w:val="20"/>
      <w:szCs w:val="20"/>
    </w:rPr>
  </w:style>
  <w:style w:type="character" w:customStyle="1" w:styleId="CommentTextChar">
    <w:name w:val="Comment Text Char"/>
    <w:link w:val="CommentText"/>
    <w:uiPriority w:val="99"/>
    <w:semiHidden/>
    <w:rsid w:val="0049776C"/>
    <w:rPr>
      <w:sz w:val="20"/>
      <w:szCs w:val="20"/>
    </w:rPr>
  </w:style>
  <w:style w:type="paragraph" w:styleId="CommentSubject">
    <w:name w:val="annotation subject"/>
    <w:basedOn w:val="CommentText"/>
    <w:next w:val="CommentText"/>
    <w:link w:val="CommentSubjectChar"/>
    <w:uiPriority w:val="99"/>
    <w:semiHidden/>
    <w:unhideWhenUsed/>
    <w:rsid w:val="0049776C"/>
    <w:rPr>
      <w:b/>
      <w:bCs/>
    </w:rPr>
  </w:style>
  <w:style w:type="character" w:customStyle="1" w:styleId="CommentSubjectChar">
    <w:name w:val="Comment Subject Char"/>
    <w:link w:val="CommentSubject"/>
    <w:uiPriority w:val="99"/>
    <w:semiHidden/>
    <w:rsid w:val="0049776C"/>
    <w:rPr>
      <w:b/>
      <w:bCs/>
      <w:sz w:val="20"/>
      <w:szCs w:val="20"/>
    </w:rPr>
  </w:style>
  <w:style w:type="paragraph" w:styleId="BalloonText">
    <w:name w:val="Balloon Text"/>
    <w:basedOn w:val="Normal"/>
    <w:link w:val="BalloonTextChar"/>
    <w:uiPriority w:val="99"/>
    <w:semiHidden/>
    <w:unhideWhenUsed/>
    <w:rsid w:val="004977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9776C"/>
    <w:rPr>
      <w:rFonts w:ascii="Segoe UI" w:hAnsi="Segoe UI" w:cs="Segoe UI"/>
      <w:sz w:val="18"/>
      <w:szCs w:val="18"/>
    </w:rPr>
  </w:style>
  <w:style w:type="paragraph" w:styleId="Header">
    <w:name w:val="header"/>
    <w:basedOn w:val="Normal"/>
    <w:link w:val="HeaderChar"/>
    <w:uiPriority w:val="99"/>
    <w:unhideWhenUsed/>
    <w:rsid w:val="00815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B5F"/>
  </w:style>
  <w:style w:type="paragraph" w:styleId="Footer">
    <w:name w:val="footer"/>
    <w:basedOn w:val="Normal"/>
    <w:link w:val="FooterChar"/>
    <w:uiPriority w:val="99"/>
    <w:unhideWhenUsed/>
    <w:rsid w:val="00815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B5F"/>
  </w:style>
  <w:style w:type="paragraph" w:customStyle="1" w:styleId="LetterBody">
    <w:name w:val="LetterBody"/>
    <w:basedOn w:val="Normal"/>
    <w:rsid w:val="00134985"/>
    <w:pPr>
      <w:spacing w:after="0" w:line="240" w:lineRule="auto"/>
    </w:pPr>
    <w:rPr>
      <w:rFonts w:ascii="Arial" w:eastAsia="Times New Roman" w:hAnsi="Arial"/>
      <w:sz w:val="24"/>
      <w:szCs w:val="20"/>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ED7335"/>
    <w:rPr>
      <w:sz w:val="22"/>
      <w:szCs w:val="22"/>
      <w:lang w:eastAsia="en-US"/>
    </w:rPr>
  </w:style>
  <w:style w:type="character" w:styleId="UnresolvedMention">
    <w:name w:val="Unresolved Mention"/>
    <w:uiPriority w:val="99"/>
    <w:semiHidden/>
    <w:unhideWhenUsed/>
    <w:rsid w:val="00F1536B"/>
    <w:rPr>
      <w:color w:val="605E5C"/>
      <w:shd w:val="clear" w:color="auto" w:fill="E1DFDD"/>
    </w:rPr>
  </w:style>
  <w:style w:type="numbering" w:customStyle="1" w:styleId="CurrentList1">
    <w:name w:val="Current List1"/>
    <w:uiPriority w:val="99"/>
    <w:rsid w:val="00256FD1"/>
    <w:pPr>
      <w:numPr>
        <w:numId w:val="46"/>
      </w:numPr>
    </w:pPr>
  </w:style>
  <w:style w:type="paragraph" w:styleId="Revision">
    <w:name w:val="Revision"/>
    <w:hidden/>
    <w:uiPriority w:val="99"/>
    <w:semiHidden/>
    <w:rsid w:val="00E37D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5635">
      <w:bodyDiv w:val="1"/>
      <w:marLeft w:val="0"/>
      <w:marRight w:val="0"/>
      <w:marTop w:val="0"/>
      <w:marBottom w:val="0"/>
      <w:divBdr>
        <w:top w:val="none" w:sz="0" w:space="0" w:color="auto"/>
        <w:left w:val="none" w:sz="0" w:space="0" w:color="auto"/>
        <w:bottom w:val="none" w:sz="0" w:space="0" w:color="auto"/>
        <w:right w:val="none" w:sz="0" w:space="0" w:color="auto"/>
      </w:divBdr>
    </w:div>
    <w:div w:id="334773762">
      <w:bodyDiv w:val="1"/>
      <w:marLeft w:val="0"/>
      <w:marRight w:val="0"/>
      <w:marTop w:val="0"/>
      <w:marBottom w:val="0"/>
      <w:divBdr>
        <w:top w:val="none" w:sz="0" w:space="0" w:color="auto"/>
        <w:left w:val="none" w:sz="0" w:space="0" w:color="auto"/>
        <w:bottom w:val="none" w:sz="0" w:space="0" w:color="auto"/>
        <w:right w:val="none" w:sz="0" w:space="0" w:color="auto"/>
      </w:divBdr>
    </w:div>
    <w:div w:id="482896731">
      <w:bodyDiv w:val="1"/>
      <w:marLeft w:val="0"/>
      <w:marRight w:val="0"/>
      <w:marTop w:val="0"/>
      <w:marBottom w:val="0"/>
      <w:divBdr>
        <w:top w:val="none" w:sz="0" w:space="0" w:color="auto"/>
        <w:left w:val="none" w:sz="0" w:space="0" w:color="auto"/>
        <w:bottom w:val="none" w:sz="0" w:space="0" w:color="auto"/>
        <w:right w:val="none" w:sz="0" w:space="0" w:color="auto"/>
      </w:divBdr>
    </w:div>
    <w:div w:id="531921803">
      <w:bodyDiv w:val="1"/>
      <w:marLeft w:val="0"/>
      <w:marRight w:val="0"/>
      <w:marTop w:val="0"/>
      <w:marBottom w:val="0"/>
      <w:divBdr>
        <w:top w:val="none" w:sz="0" w:space="0" w:color="auto"/>
        <w:left w:val="none" w:sz="0" w:space="0" w:color="auto"/>
        <w:bottom w:val="none" w:sz="0" w:space="0" w:color="auto"/>
        <w:right w:val="none" w:sz="0" w:space="0" w:color="auto"/>
      </w:divBdr>
    </w:div>
    <w:div w:id="580138214">
      <w:bodyDiv w:val="1"/>
      <w:marLeft w:val="0"/>
      <w:marRight w:val="0"/>
      <w:marTop w:val="0"/>
      <w:marBottom w:val="0"/>
      <w:divBdr>
        <w:top w:val="none" w:sz="0" w:space="0" w:color="auto"/>
        <w:left w:val="none" w:sz="0" w:space="0" w:color="auto"/>
        <w:bottom w:val="none" w:sz="0" w:space="0" w:color="auto"/>
        <w:right w:val="none" w:sz="0" w:space="0" w:color="auto"/>
      </w:divBdr>
    </w:div>
    <w:div w:id="1618873236">
      <w:bodyDiv w:val="1"/>
      <w:marLeft w:val="0"/>
      <w:marRight w:val="0"/>
      <w:marTop w:val="0"/>
      <w:marBottom w:val="0"/>
      <w:divBdr>
        <w:top w:val="none" w:sz="0" w:space="0" w:color="auto"/>
        <w:left w:val="none" w:sz="0" w:space="0" w:color="auto"/>
        <w:bottom w:val="none" w:sz="0" w:space="0" w:color="auto"/>
        <w:right w:val="none" w:sz="0" w:space="0" w:color="auto"/>
      </w:divBdr>
    </w:div>
    <w:div w:id="1882981899">
      <w:bodyDiv w:val="1"/>
      <w:marLeft w:val="0"/>
      <w:marRight w:val="0"/>
      <w:marTop w:val="0"/>
      <w:marBottom w:val="0"/>
      <w:divBdr>
        <w:top w:val="none" w:sz="0" w:space="0" w:color="auto"/>
        <w:left w:val="none" w:sz="0" w:space="0" w:color="auto"/>
        <w:bottom w:val="none" w:sz="0" w:space="0" w:color="auto"/>
        <w:right w:val="none" w:sz="0" w:space="0" w:color="auto"/>
      </w:divBdr>
    </w:div>
    <w:div w:id="1935824949">
      <w:bodyDiv w:val="1"/>
      <w:marLeft w:val="0"/>
      <w:marRight w:val="0"/>
      <w:marTop w:val="0"/>
      <w:marBottom w:val="0"/>
      <w:divBdr>
        <w:top w:val="none" w:sz="0" w:space="0" w:color="auto"/>
        <w:left w:val="none" w:sz="0" w:space="0" w:color="auto"/>
        <w:bottom w:val="none" w:sz="0" w:space="0" w:color="auto"/>
        <w:right w:val="none" w:sz="0" w:space="0" w:color="auto"/>
      </w:divBdr>
    </w:div>
    <w:div w:id="213617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mtedd.act.gov.au/employment-framework/for-executives/actps-executive-employment-conditions" TargetMode="External"/><Relationship Id="rId4" Type="http://schemas.openxmlformats.org/officeDocument/2006/relationships/settings" Target="settings.xml"/><Relationship Id="rId9" Type="http://schemas.openxmlformats.org/officeDocument/2006/relationships/hyperlink" Target="https://legislation.act.gov.au/View/a/1994-37/current/html/1994-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9CCE2-A82E-4165-A71D-D438618D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6915</Characters>
  <Application>Microsoft Office Word</Application>
  <DocSecurity>2</DocSecurity>
  <Lines>57</Lines>
  <Paragraphs>16</Paragraphs>
  <ScaleCrop>false</ScaleCrop>
  <Company/>
  <LinksUpToDate>false</LinksUpToDate>
  <CharactersWithSpaces>8111</CharactersWithSpaces>
  <SharedDoc>false</SharedDoc>
  <HLinks>
    <vt:vector size="6" baseType="variant">
      <vt:variant>
        <vt:i4>7209019</vt:i4>
      </vt:variant>
      <vt:variant>
        <vt:i4>0</vt:i4>
      </vt:variant>
      <vt:variant>
        <vt:i4>0</vt:i4>
      </vt:variant>
      <vt:variant>
        <vt:i4>5</vt:i4>
      </vt:variant>
      <vt:variant>
        <vt:lpwstr>http://www.cmtedd.act.gov.au/employment-framework/for-executives/actps-executive-employment-conditions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2026-06-11T01:09:00Z</dcterms:created>
  <dcterms:modified xsi:type="dcterms:W3CDTF">2026-06-25T02:15:00Z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2026-06-11T01:09:29Z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2612a716-1b54-4fbe-9dc6-86511816b8d5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