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9224" w14:textId="62137BF5" w:rsidR="000E0141" w:rsidRPr="001C1CF9" w:rsidRDefault="00EB3707" w:rsidP="00E641EA">
      <w:pPr>
        <w:pStyle w:val="Title"/>
        <w:tabs>
          <w:tab w:val="right" w:pos="9638"/>
        </w:tabs>
        <w:jc w:val="both"/>
        <w:rPr>
          <w:sz w:val="16"/>
          <w:szCs w:val="16"/>
        </w:rPr>
      </w:pPr>
      <w:r w:rsidRPr="001C1CF9">
        <w:rPr>
          <w:rFonts w:ascii="Tahoma" w:hAnsi="Tahoma"/>
          <w:noProof/>
          <w:sz w:val="18"/>
          <w:szCs w:val="18"/>
        </w:rPr>
        <w:drawing>
          <wp:inline distT="0" distB="0" distL="0" distR="0" wp14:anchorId="32649002" wp14:editId="0769212B">
            <wp:extent cx="1998010" cy="790041"/>
            <wp:effectExtent l="0" t="0" r="2540" b="0"/>
            <wp:docPr id="2038876624"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76624" name="Picture 2" descr="A black background with a black squar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8141" cy="794047"/>
                    </a:xfrm>
                    <a:prstGeom prst="rect">
                      <a:avLst/>
                    </a:prstGeom>
                    <a:noFill/>
                    <a:ln>
                      <a:noFill/>
                    </a:ln>
                  </pic:spPr>
                </pic:pic>
              </a:graphicData>
            </a:graphic>
          </wp:inline>
        </w:drawing>
      </w:r>
      <w:r>
        <w:rPr>
          <w:sz w:val="48"/>
          <w:szCs w:val="48"/>
        </w:rPr>
        <w:tab/>
      </w:r>
      <w:r w:rsidR="00237B8C" w:rsidRPr="00237B8C">
        <w:rPr>
          <w:sz w:val="48"/>
          <w:szCs w:val="48"/>
        </w:rPr>
        <w:t xml:space="preserve">POSITION DESCRIPTION </w:t>
      </w:r>
    </w:p>
    <w:p w14:paraId="5FCAEAB8" w14:textId="0656DF77" w:rsidR="00003247" w:rsidRPr="006D6D49" w:rsidRDefault="006D6D49" w:rsidP="00E641EA">
      <w:pPr>
        <w:pStyle w:val="Heading1"/>
        <w:pBdr>
          <w:bottom w:val="single" w:sz="12" w:space="1" w:color="auto"/>
        </w:pBdr>
        <w:jc w:val="both"/>
        <w:rPr>
          <w:sz w:val="28"/>
        </w:rPr>
      </w:pPr>
      <w:r w:rsidRPr="006D6D49">
        <w:rPr>
          <w:sz w:val="28"/>
        </w:rPr>
        <w:t>POSITION DETAILS</w:t>
      </w:r>
    </w:p>
    <w:p w14:paraId="0F50FC63" w14:textId="77993C47" w:rsidR="006D6D49" w:rsidRPr="006D6D49" w:rsidRDefault="006D6D49" w:rsidP="00E641EA">
      <w:pPr>
        <w:pStyle w:val="Heading1"/>
        <w:pBdr>
          <w:bottom w:val="single" w:sz="12" w:space="1" w:color="auto"/>
        </w:pBdr>
        <w:jc w:val="both"/>
        <w:rPr>
          <w:sz w:val="28"/>
        </w:rPr>
        <w:sectPr w:rsidR="006D6D49" w:rsidRPr="006D6D49" w:rsidSect="008C255F">
          <w:headerReference w:type="even" r:id="rId15"/>
          <w:headerReference w:type="default" r:id="rId16"/>
          <w:footerReference w:type="even" r:id="rId17"/>
          <w:footerReference w:type="default" r:id="rId18"/>
          <w:headerReference w:type="first" r:id="rId19"/>
          <w:footerReference w:type="first" r:id="rId20"/>
          <w:pgSz w:w="11906" w:h="16838" w:code="9"/>
          <w:pgMar w:top="851" w:right="1134" w:bottom="1134" w:left="1134" w:header="624" w:footer="340" w:gutter="0"/>
          <w:cols w:space="720"/>
          <w:docGrid w:linePitch="326"/>
        </w:sectPr>
      </w:pPr>
    </w:p>
    <w:p w14:paraId="47E9E4A0" w14:textId="6832F624" w:rsidR="00237B8C" w:rsidRPr="00D571B1" w:rsidRDefault="00237B8C" w:rsidP="00E641EA">
      <w:pPr>
        <w:pStyle w:val="BodyText"/>
        <w:rPr>
          <w:rFonts w:ascii="Calibri" w:hAnsi="Calibri" w:cs="Calibri"/>
          <w:sz w:val="24"/>
          <w:szCs w:val="24"/>
        </w:rPr>
      </w:pPr>
      <w:r w:rsidRPr="00D571B1">
        <w:rPr>
          <w:rFonts w:ascii="Calibri" w:hAnsi="Calibri" w:cs="Calibri"/>
          <w:b/>
          <w:sz w:val="24"/>
          <w:szCs w:val="24"/>
        </w:rPr>
        <w:t>Position title</w:t>
      </w:r>
      <w:r w:rsidRPr="00D571B1">
        <w:rPr>
          <w:rFonts w:ascii="Calibri" w:hAnsi="Calibri" w:cs="Calibri"/>
          <w:b/>
          <w:bCs/>
          <w:sz w:val="24"/>
          <w:szCs w:val="24"/>
        </w:rPr>
        <w:t>:</w:t>
      </w:r>
      <w:r w:rsidR="004E6131" w:rsidRPr="00D571B1">
        <w:rPr>
          <w:rFonts w:ascii="Calibri" w:hAnsi="Calibri" w:cs="Calibri"/>
          <w:b/>
          <w:bCs/>
          <w:sz w:val="24"/>
          <w:szCs w:val="24"/>
        </w:rPr>
        <w:t xml:space="preserve"> </w:t>
      </w:r>
      <w:r w:rsidR="00EB3707" w:rsidRPr="00EB3707">
        <w:rPr>
          <w:rFonts w:ascii="Calibri" w:hAnsi="Calibri" w:cs="Calibri"/>
          <w:i/>
          <w:color w:val="0070C0"/>
          <w:sz w:val="24"/>
          <w:szCs w:val="24"/>
        </w:rPr>
        <w:t>Senior Director</w:t>
      </w:r>
      <w:r w:rsidR="00EB3707">
        <w:rPr>
          <w:rFonts w:ascii="Calibri" w:hAnsi="Calibri" w:cs="Calibri"/>
          <w:i/>
          <w:color w:val="0070C0"/>
          <w:sz w:val="24"/>
          <w:szCs w:val="24"/>
        </w:rPr>
        <w:t>,</w:t>
      </w:r>
      <w:r w:rsidR="00EB3707" w:rsidRPr="00EB3707">
        <w:rPr>
          <w:rFonts w:ascii="Calibri" w:hAnsi="Calibri" w:cs="Calibri"/>
          <w:i/>
          <w:color w:val="0070C0"/>
          <w:sz w:val="24"/>
          <w:szCs w:val="24"/>
        </w:rPr>
        <w:t xml:space="preserve"> Commercial and Contracts</w:t>
      </w:r>
    </w:p>
    <w:p w14:paraId="4305E8C8" w14:textId="293E7BB1" w:rsidR="00237B8C" w:rsidRPr="00D571B1" w:rsidRDefault="00237B8C" w:rsidP="00E641EA">
      <w:pPr>
        <w:pStyle w:val="BodyText"/>
        <w:rPr>
          <w:rFonts w:ascii="Calibri" w:hAnsi="Calibri" w:cs="Calibri"/>
          <w:sz w:val="24"/>
          <w:szCs w:val="24"/>
        </w:rPr>
      </w:pPr>
      <w:r w:rsidRPr="00D571B1">
        <w:rPr>
          <w:rFonts w:ascii="Calibri" w:hAnsi="Calibri" w:cs="Calibri"/>
          <w:b/>
          <w:bCs/>
          <w:sz w:val="24"/>
          <w:szCs w:val="24"/>
        </w:rPr>
        <w:t>Classification:</w:t>
      </w:r>
      <w:r w:rsidR="00226276" w:rsidRPr="00D571B1">
        <w:rPr>
          <w:rFonts w:ascii="Calibri" w:hAnsi="Calibri" w:cs="Calibri"/>
          <w:b/>
          <w:bCs/>
          <w:sz w:val="24"/>
          <w:szCs w:val="24"/>
        </w:rPr>
        <w:t xml:space="preserve"> </w:t>
      </w:r>
      <w:r w:rsidR="00BF1975">
        <w:rPr>
          <w:rFonts w:ascii="Calibri" w:hAnsi="Calibri" w:cs="Calibri"/>
          <w:i/>
          <w:color w:val="0070C0"/>
          <w:sz w:val="24"/>
          <w:szCs w:val="24"/>
        </w:rPr>
        <w:t>Senior Officer Grade A</w:t>
      </w:r>
      <w:r w:rsidR="00BF1975" w:rsidRPr="00EB3707">
        <w:rPr>
          <w:rFonts w:ascii="Calibri" w:hAnsi="Calibri" w:cs="Calibri"/>
          <w:i/>
          <w:color w:val="0070C0"/>
          <w:sz w:val="24"/>
          <w:szCs w:val="24"/>
        </w:rPr>
        <w:t xml:space="preserve"> </w:t>
      </w:r>
      <w:r w:rsidR="00BF1975">
        <w:rPr>
          <w:rFonts w:ascii="Calibri" w:hAnsi="Calibri" w:cs="Calibri"/>
          <w:i/>
          <w:color w:val="0070C0"/>
          <w:sz w:val="24"/>
          <w:szCs w:val="24"/>
        </w:rPr>
        <w:t xml:space="preserve">or </w:t>
      </w:r>
      <w:r w:rsidR="00EB3707" w:rsidRPr="00EB3707">
        <w:rPr>
          <w:rFonts w:ascii="Calibri" w:hAnsi="Calibri" w:cs="Calibri"/>
          <w:i/>
          <w:color w:val="0070C0"/>
          <w:sz w:val="24"/>
          <w:szCs w:val="24"/>
        </w:rPr>
        <w:t>Infrastructure Manager Level 1</w:t>
      </w:r>
      <w:r w:rsidR="008D5CE4">
        <w:rPr>
          <w:rFonts w:ascii="Calibri" w:hAnsi="Calibri" w:cs="Calibri"/>
          <w:i/>
          <w:color w:val="0070C0"/>
          <w:sz w:val="24"/>
          <w:szCs w:val="24"/>
        </w:rPr>
        <w:t xml:space="preserve"> </w:t>
      </w:r>
    </w:p>
    <w:p w14:paraId="6C70E4F9" w14:textId="0323C4FF" w:rsidR="00237B8C" w:rsidRPr="00D571B1" w:rsidRDefault="00237B8C" w:rsidP="00E641EA">
      <w:pPr>
        <w:pStyle w:val="BodyText"/>
        <w:rPr>
          <w:rFonts w:ascii="Calibri" w:hAnsi="Calibri" w:cs="Calibri"/>
          <w:sz w:val="24"/>
          <w:szCs w:val="24"/>
        </w:rPr>
      </w:pPr>
      <w:r w:rsidRPr="00D571B1">
        <w:rPr>
          <w:rFonts w:ascii="Calibri" w:hAnsi="Calibri" w:cs="Calibri"/>
          <w:b/>
          <w:bCs/>
          <w:sz w:val="24"/>
          <w:szCs w:val="24"/>
        </w:rPr>
        <w:t>Position number:</w:t>
      </w:r>
      <w:r w:rsidR="00DE4874" w:rsidRPr="00EB3707">
        <w:rPr>
          <w:rFonts w:ascii="Calibri" w:hAnsi="Calibri" w:cs="Calibri"/>
          <w:b/>
          <w:bCs/>
          <w:i/>
          <w:iCs/>
          <w:sz w:val="24"/>
          <w:szCs w:val="24"/>
        </w:rPr>
        <w:t xml:space="preserve"> </w:t>
      </w:r>
      <w:r w:rsidR="00EB3707" w:rsidRPr="00EB3707">
        <w:rPr>
          <w:rFonts w:ascii="Calibri" w:hAnsi="Calibri" w:cs="Calibri"/>
          <w:i/>
          <w:color w:val="0070C0"/>
          <w:sz w:val="24"/>
          <w:szCs w:val="24"/>
        </w:rPr>
        <w:t>P41124</w:t>
      </w:r>
    </w:p>
    <w:p w14:paraId="23D03087" w14:textId="54680DAE" w:rsidR="00EB3707" w:rsidRDefault="00EB3707" w:rsidP="00E641EA">
      <w:pPr>
        <w:pStyle w:val="BodyText"/>
        <w:rPr>
          <w:rFonts w:ascii="Calibri" w:hAnsi="Calibri" w:cs="Calibri"/>
          <w:b/>
          <w:bCs/>
          <w:sz w:val="24"/>
          <w:szCs w:val="24"/>
        </w:rPr>
      </w:pPr>
      <w:r w:rsidRPr="00EB3707">
        <w:rPr>
          <w:rFonts w:ascii="Calibri" w:hAnsi="Calibri" w:cs="Calibri"/>
          <w:b/>
          <w:bCs/>
          <w:sz w:val="24"/>
          <w:szCs w:val="24"/>
        </w:rPr>
        <w:t xml:space="preserve">Position Status: </w:t>
      </w:r>
      <w:r w:rsidRPr="00EB3707">
        <w:rPr>
          <w:rFonts w:ascii="Calibri" w:hAnsi="Calibri" w:cs="Calibri"/>
          <w:i/>
          <w:color w:val="0070C0"/>
          <w:sz w:val="24"/>
          <w:szCs w:val="24"/>
        </w:rPr>
        <w:t xml:space="preserve">Full-time </w:t>
      </w:r>
      <w:r w:rsidR="00AF41ED">
        <w:rPr>
          <w:rFonts w:ascii="Calibri" w:hAnsi="Calibri" w:cs="Calibri"/>
          <w:i/>
          <w:color w:val="0070C0"/>
          <w:sz w:val="24"/>
          <w:szCs w:val="24"/>
        </w:rPr>
        <w:t>Permanent</w:t>
      </w:r>
    </w:p>
    <w:p w14:paraId="2B60F119" w14:textId="2155CE6E" w:rsidR="00EB3707" w:rsidRDefault="00EB3707" w:rsidP="00E641EA">
      <w:pPr>
        <w:pStyle w:val="BodyText"/>
        <w:rPr>
          <w:rFonts w:ascii="Calibri" w:hAnsi="Calibri" w:cs="Calibri"/>
          <w:b/>
          <w:bCs/>
          <w:sz w:val="24"/>
          <w:szCs w:val="24"/>
        </w:rPr>
      </w:pPr>
      <w:r w:rsidRPr="00EB3707">
        <w:rPr>
          <w:rFonts w:ascii="Calibri" w:hAnsi="Calibri" w:cs="Calibri"/>
          <w:b/>
          <w:bCs/>
          <w:sz w:val="24"/>
          <w:szCs w:val="24"/>
        </w:rPr>
        <w:t xml:space="preserve">Position Hours: </w:t>
      </w:r>
      <w:r w:rsidRPr="00EB3707">
        <w:rPr>
          <w:rFonts w:ascii="Calibri" w:hAnsi="Calibri" w:cs="Calibri"/>
          <w:i/>
          <w:color w:val="0070C0"/>
          <w:sz w:val="24"/>
          <w:szCs w:val="24"/>
        </w:rPr>
        <w:t>36:45 hours per week</w:t>
      </w:r>
    </w:p>
    <w:p w14:paraId="6A6794A4" w14:textId="110296D4" w:rsidR="00565312" w:rsidRPr="00D571B1" w:rsidRDefault="00237B8C" w:rsidP="00E641EA">
      <w:pPr>
        <w:pStyle w:val="BodyText"/>
        <w:rPr>
          <w:rFonts w:ascii="Calibri" w:hAnsi="Calibri" w:cs="Calibri"/>
          <w:b/>
          <w:bCs/>
          <w:sz w:val="24"/>
          <w:szCs w:val="24"/>
        </w:rPr>
      </w:pPr>
      <w:r w:rsidRPr="00D571B1">
        <w:rPr>
          <w:rFonts w:ascii="Calibri" w:hAnsi="Calibri" w:cs="Calibri"/>
          <w:b/>
          <w:bCs/>
          <w:sz w:val="24"/>
          <w:szCs w:val="24"/>
        </w:rPr>
        <w:t>Division</w:t>
      </w:r>
      <w:r w:rsidR="00565312" w:rsidRPr="00D571B1">
        <w:rPr>
          <w:rFonts w:ascii="Calibri" w:hAnsi="Calibri" w:cs="Calibri"/>
          <w:b/>
          <w:bCs/>
          <w:sz w:val="24"/>
          <w:szCs w:val="24"/>
        </w:rPr>
        <w:t>:</w:t>
      </w:r>
      <w:r w:rsidR="00C53B0F" w:rsidRPr="00D571B1">
        <w:rPr>
          <w:rFonts w:ascii="Calibri" w:hAnsi="Calibri" w:cs="Calibri"/>
          <w:b/>
          <w:bCs/>
          <w:sz w:val="24"/>
          <w:szCs w:val="24"/>
        </w:rPr>
        <w:t xml:space="preserve"> </w:t>
      </w:r>
      <w:r w:rsidR="00EB3707" w:rsidRPr="00EB3707">
        <w:rPr>
          <w:rFonts w:ascii="Calibri" w:hAnsi="Calibri" w:cs="Calibri"/>
          <w:i/>
          <w:color w:val="0070C0"/>
          <w:sz w:val="24"/>
          <w:szCs w:val="24"/>
        </w:rPr>
        <w:t>Transport Canberra</w:t>
      </w:r>
    </w:p>
    <w:p w14:paraId="2A397434" w14:textId="4EC94A3D" w:rsidR="00237B8C" w:rsidRPr="00D571B1" w:rsidRDefault="00565312" w:rsidP="00E641EA">
      <w:pPr>
        <w:pStyle w:val="BodyText"/>
        <w:spacing w:after="120"/>
        <w:rPr>
          <w:rFonts w:ascii="Calibri" w:hAnsi="Calibri" w:cs="Calibri"/>
          <w:sz w:val="24"/>
          <w:szCs w:val="24"/>
        </w:rPr>
      </w:pPr>
      <w:r w:rsidRPr="00D571B1">
        <w:rPr>
          <w:rFonts w:ascii="Calibri" w:hAnsi="Calibri" w:cs="Calibri"/>
          <w:b/>
          <w:bCs/>
          <w:sz w:val="24"/>
          <w:szCs w:val="24"/>
        </w:rPr>
        <w:t>Business unit</w:t>
      </w:r>
      <w:r w:rsidR="00237B8C" w:rsidRPr="00D571B1">
        <w:rPr>
          <w:rFonts w:ascii="Calibri" w:hAnsi="Calibri" w:cs="Calibri"/>
          <w:b/>
          <w:bCs/>
          <w:sz w:val="24"/>
          <w:szCs w:val="24"/>
        </w:rPr>
        <w:t>:</w:t>
      </w:r>
      <w:r w:rsidR="009C1CD2" w:rsidRPr="00D571B1">
        <w:rPr>
          <w:rFonts w:ascii="Calibri" w:hAnsi="Calibri" w:cs="Calibri"/>
          <w:b/>
          <w:bCs/>
          <w:sz w:val="24"/>
          <w:szCs w:val="24"/>
        </w:rPr>
        <w:t xml:space="preserve"> </w:t>
      </w:r>
      <w:r w:rsidR="00983542" w:rsidRPr="00EB3707">
        <w:rPr>
          <w:rFonts w:ascii="Calibri" w:hAnsi="Calibri" w:cs="Calibri"/>
          <w:i/>
          <w:color w:val="0070C0"/>
          <w:sz w:val="24"/>
          <w:szCs w:val="24"/>
        </w:rPr>
        <w:t>Light Rail Operations</w:t>
      </w:r>
    </w:p>
    <w:p w14:paraId="4CE27808" w14:textId="6DDF27F1" w:rsidR="00237B8C" w:rsidRPr="00D571B1" w:rsidRDefault="00237B8C" w:rsidP="00E641EA">
      <w:pPr>
        <w:pStyle w:val="BodyText"/>
        <w:rPr>
          <w:rFonts w:ascii="Calibri" w:hAnsi="Calibri" w:cs="Calibri"/>
          <w:sz w:val="24"/>
          <w:szCs w:val="24"/>
        </w:rPr>
      </w:pPr>
      <w:r w:rsidRPr="00D571B1">
        <w:rPr>
          <w:rFonts w:ascii="Calibri" w:hAnsi="Calibri" w:cs="Calibri"/>
          <w:b/>
          <w:bCs/>
          <w:sz w:val="24"/>
          <w:szCs w:val="24"/>
        </w:rPr>
        <w:t>Location:</w:t>
      </w:r>
      <w:r w:rsidR="009C1CD2" w:rsidRPr="00D571B1">
        <w:rPr>
          <w:rFonts w:ascii="Calibri" w:hAnsi="Calibri" w:cs="Calibri"/>
          <w:b/>
          <w:bCs/>
          <w:sz w:val="24"/>
          <w:szCs w:val="24"/>
        </w:rPr>
        <w:t xml:space="preserve"> </w:t>
      </w:r>
      <w:r w:rsidR="001B6AB3" w:rsidRPr="00983542">
        <w:rPr>
          <w:rFonts w:ascii="Calibri" w:hAnsi="Calibri" w:cs="Calibri"/>
          <w:i/>
          <w:color w:val="0070C0"/>
          <w:sz w:val="24"/>
          <w:szCs w:val="24"/>
        </w:rPr>
        <w:t xml:space="preserve">Hybrid - </w:t>
      </w:r>
      <w:r w:rsidR="009C1CD2" w:rsidRPr="00983542">
        <w:rPr>
          <w:rFonts w:ascii="Calibri" w:hAnsi="Calibri" w:cs="Calibri"/>
          <w:i/>
          <w:color w:val="0070C0"/>
          <w:sz w:val="24"/>
          <w:szCs w:val="24"/>
        </w:rPr>
        <w:t>Dickson</w:t>
      </w:r>
      <w:r w:rsidR="001B6AB3" w:rsidRPr="00983542">
        <w:rPr>
          <w:rFonts w:ascii="Calibri" w:hAnsi="Calibri" w:cs="Calibri"/>
          <w:i/>
          <w:color w:val="0070C0"/>
          <w:sz w:val="24"/>
          <w:szCs w:val="24"/>
        </w:rPr>
        <w:t xml:space="preserve"> and work from home (WFH)</w:t>
      </w:r>
    </w:p>
    <w:p w14:paraId="52300175" w14:textId="7F09C927" w:rsidR="00237B8C" w:rsidRPr="00D571B1" w:rsidRDefault="00237B8C" w:rsidP="00E641EA">
      <w:pPr>
        <w:pStyle w:val="BodyText"/>
        <w:rPr>
          <w:rFonts w:ascii="Calibri" w:hAnsi="Calibri" w:cs="Calibri"/>
          <w:sz w:val="24"/>
          <w:szCs w:val="24"/>
        </w:rPr>
      </w:pPr>
      <w:r w:rsidRPr="00D571B1">
        <w:rPr>
          <w:rFonts w:ascii="Calibri" w:hAnsi="Calibri" w:cs="Calibri"/>
          <w:b/>
          <w:bCs/>
          <w:sz w:val="24"/>
          <w:szCs w:val="24"/>
        </w:rPr>
        <w:t>Reports to:</w:t>
      </w:r>
      <w:r w:rsidR="0041128C" w:rsidRPr="00D571B1">
        <w:rPr>
          <w:rFonts w:ascii="Calibri" w:hAnsi="Calibri" w:cs="Calibri"/>
          <w:b/>
          <w:bCs/>
          <w:sz w:val="24"/>
          <w:szCs w:val="24"/>
        </w:rPr>
        <w:t xml:space="preserve"> </w:t>
      </w:r>
      <w:r w:rsidR="00EB3707" w:rsidRPr="00EB3707">
        <w:rPr>
          <w:rFonts w:ascii="Calibri" w:hAnsi="Calibri" w:cs="Calibri"/>
          <w:i/>
          <w:color w:val="0070C0"/>
          <w:sz w:val="24"/>
          <w:szCs w:val="24"/>
        </w:rPr>
        <w:t xml:space="preserve">E01008 – </w:t>
      </w:r>
      <w:r w:rsidR="001B6AB3" w:rsidRPr="00EB3707">
        <w:rPr>
          <w:rFonts w:ascii="Calibri" w:hAnsi="Calibri" w:cs="Calibri"/>
          <w:i/>
          <w:color w:val="0070C0"/>
          <w:sz w:val="24"/>
          <w:szCs w:val="24"/>
        </w:rPr>
        <w:t>Executive Branch Manager, Light Rail Operations</w:t>
      </w:r>
    </w:p>
    <w:p w14:paraId="7F5ABBBD" w14:textId="438ED1AD" w:rsidR="006F09E8" w:rsidRPr="00D571B1" w:rsidRDefault="00237B8C" w:rsidP="00E641EA">
      <w:pPr>
        <w:spacing w:before="240"/>
        <w:rPr>
          <w:rFonts w:cs="Calibri"/>
          <w:b/>
          <w:szCs w:val="24"/>
        </w:rPr>
      </w:pPr>
      <w:r w:rsidRPr="00D571B1">
        <w:rPr>
          <w:rFonts w:cs="Calibri"/>
          <w:b/>
          <w:szCs w:val="24"/>
        </w:rPr>
        <w:t>Date last reviewed</w:t>
      </w:r>
      <w:r w:rsidR="002A43D2" w:rsidRPr="00D571B1">
        <w:rPr>
          <w:rFonts w:cs="Calibri"/>
          <w:bCs/>
          <w:szCs w:val="24"/>
        </w:rPr>
        <w:t>:</w:t>
      </w:r>
      <w:r w:rsidR="00F149D5" w:rsidRPr="00D571B1">
        <w:rPr>
          <w:rFonts w:cs="Calibri"/>
          <w:bCs/>
          <w:szCs w:val="24"/>
        </w:rPr>
        <w:t xml:space="preserve"> </w:t>
      </w:r>
      <w:r w:rsidR="009A6004">
        <w:rPr>
          <w:rFonts w:cs="Calibri"/>
          <w:i/>
          <w:color w:val="0070C0"/>
          <w:szCs w:val="24"/>
        </w:rPr>
        <w:t>September 2026</w:t>
      </w:r>
    </w:p>
    <w:p w14:paraId="56956709" w14:textId="590EA84C" w:rsidR="00433C25" w:rsidRPr="00D571B1" w:rsidRDefault="00433C25" w:rsidP="00E641EA">
      <w:pPr>
        <w:pStyle w:val="BodyText"/>
        <w:spacing w:after="0"/>
        <w:rPr>
          <w:rFonts w:ascii="Calibri" w:hAnsi="Calibri" w:cs="Calibri"/>
          <w:b/>
          <w:bCs/>
          <w:sz w:val="24"/>
          <w:szCs w:val="24"/>
        </w:rPr>
        <w:sectPr w:rsidR="00433C25" w:rsidRPr="00D571B1" w:rsidSect="006F09E8">
          <w:type w:val="continuous"/>
          <w:pgSz w:w="11906" w:h="16838" w:code="9"/>
          <w:pgMar w:top="851" w:right="1134" w:bottom="1134" w:left="1134" w:header="680" w:footer="680" w:gutter="0"/>
          <w:cols w:num="2" w:space="720"/>
          <w:docGrid w:linePitch="326"/>
        </w:sectPr>
      </w:pPr>
      <w:proofErr w:type="spellStart"/>
      <w:r w:rsidRPr="00D571B1">
        <w:rPr>
          <w:rFonts w:ascii="Calibri" w:hAnsi="Calibri" w:cs="Calibri"/>
          <w:b/>
          <w:bCs/>
          <w:sz w:val="24"/>
          <w:szCs w:val="24"/>
        </w:rPr>
        <w:t>Positon</w:t>
      </w:r>
      <w:proofErr w:type="spellEnd"/>
      <w:r w:rsidRPr="00D571B1">
        <w:rPr>
          <w:rFonts w:ascii="Calibri" w:hAnsi="Calibri" w:cs="Calibri"/>
          <w:b/>
          <w:bCs/>
          <w:sz w:val="24"/>
          <w:szCs w:val="24"/>
        </w:rPr>
        <w:t xml:space="preserve"> requirements:  </w:t>
      </w:r>
      <w:r w:rsidR="00983542" w:rsidRPr="00983542">
        <w:rPr>
          <w:rFonts w:ascii="Calibri" w:hAnsi="Calibri" w:cs="Calibri"/>
          <w:i/>
          <w:color w:val="0070C0"/>
          <w:sz w:val="24"/>
          <w:szCs w:val="24"/>
        </w:rPr>
        <w:t>Rail Worker Health Assessment Category 3 (may be required, subject to confirmation), a Working with Vulnerable People Check, and the person in this position may be required to participate in drug and alcohol testing.</w:t>
      </w:r>
    </w:p>
    <w:p w14:paraId="3C9EBA82" w14:textId="4822EE24" w:rsidR="009A0130" w:rsidRPr="009A0130" w:rsidRDefault="00C71D42" w:rsidP="00E641EA">
      <w:pPr>
        <w:pStyle w:val="Heading1"/>
        <w:pBdr>
          <w:bottom w:val="single" w:sz="12" w:space="1" w:color="auto"/>
        </w:pBdr>
        <w:spacing w:before="360"/>
        <w:jc w:val="both"/>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E641EA">
      <w:pPr>
        <w:spacing w:after="120"/>
        <w:jc w:val="both"/>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E641EA">
      <w:pPr>
        <w:spacing w:after="120"/>
        <w:jc w:val="both"/>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E641EA">
      <w:pPr>
        <w:spacing w:after="120"/>
        <w:jc w:val="both"/>
      </w:pPr>
      <w:r w:rsidRPr="0043781D">
        <w:t>We are here to:</w:t>
      </w:r>
    </w:p>
    <w:p w14:paraId="130CD1DB" w14:textId="77777777" w:rsidR="00565312" w:rsidRPr="0043781D" w:rsidRDefault="00565312" w:rsidP="00E641EA">
      <w:pPr>
        <w:numPr>
          <w:ilvl w:val="0"/>
          <w:numId w:val="6"/>
        </w:numPr>
        <w:suppressAutoHyphens w:val="0"/>
        <w:spacing w:after="120" w:line="259" w:lineRule="auto"/>
        <w:jc w:val="both"/>
      </w:pPr>
      <w:r w:rsidRPr="0043781D">
        <w:t>Deliver streamlined, customer-focused services.</w:t>
      </w:r>
    </w:p>
    <w:p w14:paraId="6DDB7A93" w14:textId="77777777" w:rsidR="00565312" w:rsidRPr="0043781D" w:rsidRDefault="00565312" w:rsidP="00E641EA">
      <w:pPr>
        <w:numPr>
          <w:ilvl w:val="0"/>
          <w:numId w:val="6"/>
        </w:numPr>
        <w:suppressAutoHyphens w:val="0"/>
        <w:spacing w:after="120" w:line="259" w:lineRule="auto"/>
        <w:jc w:val="both"/>
      </w:pPr>
      <w:r w:rsidRPr="0043781D">
        <w:t>Align planning, transport and environmental stewardship.</w:t>
      </w:r>
    </w:p>
    <w:p w14:paraId="17FA4633" w14:textId="77777777" w:rsidR="00565312" w:rsidRPr="0043781D" w:rsidRDefault="00565312" w:rsidP="00E641EA">
      <w:pPr>
        <w:numPr>
          <w:ilvl w:val="0"/>
          <w:numId w:val="6"/>
        </w:numPr>
        <w:suppressAutoHyphens w:val="0"/>
        <w:spacing w:after="120" w:line="259" w:lineRule="auto"/>
        <w:jc w:val="both"/>
      </w:pPr>
      <w:r w:rsidRPr="0043781D">
        <w:t>Consolidate operations for greater efficiency and impact.</w:t>
      </w:r>
    </w:p>
    <w:p w14:paraId="7763E279" w14:textId="77777777" w:rsidR="00565312" w:rsidRPr="0043781D" w:rsidRDefault="00565312" w:rsidP="00E641EA">
      <w:pPr>
        <w:numPr>
          <w:ilvl w:val="0"/>
          <w:numId w:val="6"/>
        </w:numPr>
        <w:suppressAutoHyphens w:val="0"/>
        <w:spacing w:after="120" w:line="259" w:lineRule="auto"/>
        <w:jc w:val="both"/>
      </w:pPr>
      <w:r w:rsidRPr="0043781D">
        <w:t>Make government services more accessible, transparent and trusted.</w:t>
      </w:r>
    </w:p>
    <w:p w14:paraId="2DC535C0" w14:textId="6266399C" w:rsidR="00031F0F" w:rsidRDefault="00565312" w:rsidP="00E641EA">
      <w:pPr>
        <w:suppressAutoHyphens w:val="0"/>
        <w:spacing w:after="120" w:line="259" w:lineRule="auto"/>
        <w:jc w:val="both"/>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6F38FCA7" w14:textId="77777777" w:rsidR="00EB3707" w:rsidRDefault="00EB3707" w:rsidP="00E641EA">
      <w:pPr>
        <w:pStyle w:val="BodyText"/>
        <w:jc w:val="both"/>
      </w:pPr>
    </w:p>
    <w:p w14:paraId="076FBDF8" w14:textId="77777777" w:rsidR="00EB3707" w:rsidRPr="00EB3707" w:rsidRDefault="00EB3707" w:rsidP="00E641EA">
      <w:pPr>
        <w:pStyle w:val="BodyText"/>
        <w:jc w:val="both"/>
      </w:pPr>
    </w:p>
    <w:p w14:paraId="6C4F2A62" w14:textId="50FF0388" w:rsidR="00EB3707" w:rsidRPr="00EB3707" w:rsidRDefault="002A43D2" w:rsidP="008D5CE4">
      <w:pPr>
        <w:pStyle w:val="Heading1"/>
        <w:keepNext/>
        <w:pBdr>
          <w:bottom w:val="single" w:sz="12" w:space="1" w:color="auto"/>
        </w:pBdr>
        <w:spacing w:before="360"/>
        <w:jc w:val="both"/>
        <w:rPr>
          <w:sz w:val="28"/>
        </w:rPr>
      </w:pPr>
      <w:r w:rsidRPr="002A43D2">
        <w:rPr>
          <w:sz w:val="28"/>
        </w:rPr>
        <w:lastRenderedPageBreak/>
        <w:t>DIVISION OVERVIEW</w:t>
      </w:r>
    </w:p>
    <w:p w14:paraId="62BA3971" w14:textId="2EDDD14C" w:rsidR="00EB3707" w:rsidRPr="00EB3707" w:rsidRDefault="00EB3707" w:rsidP="00E641EA">
      <w:pPr>
        <w:pStyle w:val="BodyText"/>
        <w:jc w:val="both"/>
        <w:rPr>
          <w:rFonts w:ascii="Calibri" w:hAnsi="Calibri"/>
          <w:sz w:val="24"/>
        </w:rPr>
      </w:pPr>
      <w:r w:rsidRPr="00EB3707">
        <w:rPr>
          <w:rFonts w:ascii="Calibri" w:hAnsi="Calibri"/>
          <w:sz w:val="24"/>
        </w:rPr>
        <w:t>Transport Canberra delivers public transport operations and ensures that buses and light rail are interoperable with other forms of transport including taxis and active travel elements such as cycling and walking, all of which makes public transport accessible for all Canberrans.</w:t>
      </w:r>
    </w:p>
    <w:p w14:paraId="25AD1D91" w14:textId="00AD24E3" w:rsidR="002A43D2" w:rsidRDefault="00D1138B" w:rsidP="00E641EA">
      <w:pPr>
        <w:pStyle w:val="Heading1"/>
        <w:pBdr>
          <w:bottom w:val="single" w:sz="12" w:space="1" w:color="auto"/>
        </w:pBdr>
        <w:spacing w:before="360"/>
        <w:jc w:val="both"/>
        <w:rPr>
          <w:sz w:val="28"/>
        </w:rPr>
      </w:pPr>
      <w:r>
        <w:rPr>
          <w:sz w:val="28"/>
        </w:rPr>
        <w:t>BUSINESS UNIT OVERVIEW</w:t>
      </w:r>
    </w:p>
    <w:p w14:paraId="15DA2825" w14:textId="77777777" w:rsidR="00BF1975" w:rsidRDefault="00EB3707" w:rsidP="00E641EA">
      <w:pPr>
        <w:pStyle w:val="BodyText"/>
        <w:jc w:val="both"/>
        <w:rPr>
          <w:rFonts w:ascii="Calibri" w:hAnsi="Calibri"/>
          <w:sz w:val="24"/>
        </w:rPr>
      </w:pPr>
      <w:r w:rsidRPr="00EB3707">
        <w:rPr>
          <w:rFonts w:ascii="Calibri" w:hAnsi="Calibri"/>
          <w:sz w:val="24"/>
        </w:rPr>
        <w:t xml:space="preserve">Light rail aims to increase public transport usage in Canberra and promote the ongoing liveability of the city. Light rail fosters growth along light rail corridors and across Canberra more broadly. The Light Rail Operations branch is responsible for overseeing the successful operation of light rail by our contracted partner Canberra Metro and ensuring that the responsibilities of both the Territory and Canberra Metro, under a Public Private Partnership (PPP) agreement, are achieved. </w:t>
      </w:r>
    </w:p>
    <w:p w14:paraId="443BFE14" w14:textId="2F2E7373" w:rsidR="00EB3707" w:rsidRPr="00EB3707" w:rsidRDefault="00EB3707" w:rsidP="00E641EA">
      <w:pPr>
        <w:pStyle w:val="BodyText"/>
        <w:jc w:val="both"/>
        <w:rPr>
          <w:rFonts w:ascii="Calibri" w:hAnsi="Calibri"/>
          <w:sz w:val="24"/>
        </w:rPr>
      </w:pPr>
      <w:r w:rsidRPr="00EB3707">
        <w:rPr>
          <w:rFonts w:ascii="Calibri" w:hAnsi="Calibri"/>
          <w:sz w:val="24"/>
        </w:rPr>
        <w:t xml:space="preserve">The key roles are contract management, contract assurance, engineering and asset assurance, performance planning and monitoring and operational and incident management. The branch manages the interactions with Canberra Metro and leads coordination across the ACT Government of related activities, including emergency services, roads interfaces, legislation, planning approvals and ticketing and revenue protection. Light Rail Operations works closely with </w:t>
      </w:r>
      <w:r>
        <w:rPr>
          <w:rFonts w:ascii="Calibri" w:hAnsi="Calibri"/>
          <w:sz w:val="24"/>
        </w:rPr>
        <w:t xml:space="preserve">Infrastructure Canberra (iCBR) </w:t>
      </w:r>
      <w:r w:rsidRPr="00EB3707">
        <w:rPr>
          <w:rFonts w:ascii="Calibri" w:hAnsi="Calibri"/>
          <w:sz w:val="24"/>
        </w:rPr>
        <w:t xml:space="preserve">on future stages of </w:t>
      </w:r>
      <w:r w:rsidR="00AF41ED">
        <w:rPr>
          <w:rFonts w:ascii="Calibri" w:hAnsi="Calibri"/>
          <w:sz w:val="24"/>
        </w:rPr>
        <w:t>l</w:t>
      </w:r>
      <w:r w:rsidR="00AF41ED" w:rsidRPr="00EB3707">
        <w:rPr>
          <w:rFonts w:ascii="Calibri" w:hAnsi="Calibri"/>
          <w:sz w:val="24"/>
        </w:rPr>
        <w:t xml:space="preserve">ight </w:t>
      </w:r>
      <w:r w:rsidR="00BF1975">
        <w:rPr>
          <w:rFonts w:ascii="Calibri" w:hAnsi="Calibri"/>
          <w:sz w:val="24"/>
        </w:rPr>
        <w:t>r</w:t>
      </w:r>
      <w:r w:rsidRPr="00EB3707">
        <w:rPr>
          <w:rFonts w:ascii="Calibri" w:hAnsi="Calibri"/>
          <w:sz w:val="24"/>
        </w:rPr>
        <w:t>ail in the ACT.</w:t>
      </w:r>
    </w:p>
    <w:p w14:paraId="75A148F4" w14:textId="6E49456C" w:rsidR="00EB3707" w:rsidRPr="00EB3707" w:rsidRDefault="008E4326" w:rsidP="00E641EA">
      <w:pPr>
        <w:pStyle w:val="Heading1"/>
        <w:pBdr>
          <w:bottom w:val="single" w:sz="12" w:space="1" w:color="auto"/>
        </w:pBdr>
        <w:spacing w:before="360"/>
        <w:jc w:val="both"/>
        <w:rPr>
          <w:sz w:val="28"/>
        </w:rPr>
      </w:pPr>
      <w:r>
        <w:rPr>
          <w:sz w:val="28"/>
        </w:rPr>
        <w:t>POSITION PURPOSE</w:t>
      </w:r>
    </w:p>
    <w:p w14:paraId="334660AB" w14:textId="26ECD7B3" w:rsidR="00EB3707" w:rsidRDefault="00EB3707" w:rsidP="00E641EA">
      <w:pPr>
        <w:pStyle w:val="BodyText"/>
        <w:jc w:val="both"/>
        <w:rPr>
          <w:rFonts w:ascii="Calibri" w:hAnsi="Calibri"/>
          <w:sz w:val="24"/>
        </w:rPr>
      </w:pPr>
      <w:r w:rsidRPr="00EB3707">
        <w:rPr>
          <w:rFonts w:ascii="Calibri" w:hAnsi="Calibri"/>
          <w:sz w:val="24"/>
        </w:rPr>
        <w:t xml:space="preserve">The Senior Director Commercial and Contracts in the Light Rail Operations </w:t>
      </w:r>
      <w:r w:rsidR="00181881">
        <w:rPr>
          <w:rFonts w:ascii="Calibri" w:hAnsi="Calibri"/>
          <w:sz w:val="24"/>
        </w:rPr>
        <w:t>b</w:t>
      </w:r>
      <w:r>
        <w:rPr>
          <w:rFonts w:ascii="Calibri" w:hAnsi="Calibri"/>
          <w:sz w:val="24"/>
        </w:rPr>
        <w:t>ranch</w:t>
      </w:r>
      <w:r w:rsidRPr="00EB3707">
        <w:rPr>
          <w:rFonts w:ascii="Calibri" w:hAnsi="Calibri"/>
          <w:sz w:val="24"/>
        </w:rPr>
        <w:t xml:space="preserve"> is responsible for leading contract management, commercial negotiations and </w:t>
      </w:r>
      <w:r w:rsidR="00AF41ED">
        <w:rPr>
          <w:rFonts w:ascii="Calibri" w:hAnsi="Calibri"/>
          <w:sz w:val="24"/>
        </w:rPr>
        <w:t xml:space="preserve">contract </w:t>
      </w:r>
      <w:r w:rsidRPr="00EB3707">
        <w:rPr>
          <w:rFonts w:ascii="Calibri" w:hAnsi="Calibri"/>
          <w:sz w:val="24"/>
        </w:rPr>
        <w:t xml:space="preserve">assurance of Canberra Metro’s performance and delivery under the PPP Project Agreement. The Senior Director Commercial and Contracts supports the Executive Branch Manager Light Rail Operations by providing advice and leadership on commercial, contractual, and financial elements of light rail operations. </w:t>
      </w:r>
    </w:p>
    <w:p w14:paraId="552DE9A5" w14:textId="0688BF21" w:rsidR="00EB3707" w:rsidRDefault="00EB3707" w:rsidP="00E641EA">
      <w:pPr>
        <w:pStyle w:val="BodyText"/>
        <w:jc w:val="both"/>
        <w:rPr>
          <w:rFonts w:ascii="Calibri" w:hAnsi="Calibri"/>
          <w:sz w:val="24"/>
        </w:rPr>
      </w:pPr>
      <w:r w:rsidRPr="00EB3707">
        <w:rPr>
          <w:rFonts w:ascii="Calibri" w:hAnsi="Calibri"/>
          <w:sz w:val="24"/>
        </w:rPr>
        <w:t xml:space="preserve">As a senior leader within </w:t>
      </w:r>
      <w:r>
        <w:rPr>
          <w:rFonts w:ascii="Calibri" w:hAnsi="Calibri"/>
          <w:sz w:val="24"/>
        </w:rPr>
        <w:t>Transport Canberra</w:t>
      </w:r>
      <w:r w:rsidRPr="00EB3707">
        <w:rPr>
          <w:rFonts w:ascii="Calibri" w:hAnsi="Calibri"/>
          <w:sz w:val="24"/>
        </w:rPr>
        <w:t xml:space="preserve">, this role requires a person who can inspire, energise, and positively influence outcomes, both internal and external </w:t>
      </w:r>
      <w:r w:rsidR="00AF38D3">
        <w:rPr>
          <w:rFonts w:ascii="Calibri" w:hAnsi="Calibri"/>
          <w:sz w:val="24"/>
        </w:rPr>
        <w:t>to</w:t>
      </w:r>
      <w:r w:rsidR="00AF38D3" w:rsidRPr="00EB3707">
        <w:rPr>
          <w:rFonts w:ascii="Calibri" w:hAnsi="Calibri"/>
          <w:sz w:val="24"/>
        </w:rPr>
        <w:t xml:space="preserve"> </w:t>
      </w:r>
      <w:r w:rsidRPr="00EB3707">
        <w:rPr>
          <w:rFonts w:ascii="Calibri" w:hAnsi="Calibri"/>
          <w:sz w:val="24"/>
        </w:rPr>
        <w:t>ACT Government</w:t>
      </w:r>
      <w:r w:rsidR="00AF38D3">
        <w:rPr>
          <w:rFonts w:ascii="Calibri" w:hAnsi="Calibri"/>
          <w:sz w:val="24"/>
        </w:rPr>
        <w:t>, including the contract partner Canberra Metro and their operations and maintenance contractor Canberra Metro Operations (CMET)</w:t>
      </w:r>
      <w:r w:rsidRPr="00EB3707">
        <w:rPr>
          <w:rFonts w:ascii="Calibri" w:hAnsi="Calibri"/>
          <w:sz w:val="24"/>
        </w:rPr>
        <w:t xml:space="preserve">. The role is responsible for supervising, managing, and motivating a small team and providing appropriate support and guidance. </w:t>
      </w:r>
    </w:p>
    <w:p w14:paraId="7A1F0D41" w14:textId="289435D1" w:rsidR="00EB3707" w:rsidRPr="00EB3707" w:rsidRDefault="00EB3707" w:rsidP="00E641EA">
      <w:pPr>
        <w:pStyle w:val="BodyText"/>
        <w:jc w:val="both"/>
        <w:rPr>
          <w:rFonts w:ascii="Calibri" w:hAnsi="Calibri"/>
          <w:sz w:val="24"/>
        </w:rPr>
      </w:pPr>
      <w:r w:rsidRPr="00EB3707">
        <w:rPr>
          <w:rFonts w:ascii="Calibri" w:hAnsi="Calibri"/>
          <w:sz w:val="24"/>
        </w:rPr>
        <w:t xml:space="preserve">This position requires a leader with a strong and considered approach to </w:t>
      </w:r>
      <w:proofErr w:type="gramStart"/>
      <w:r w:rsidR="00AF38D3">
        <w:rPr>
          <w:rFonts w:ascii="Calibri" w:hAnsi="Calibri"/>
          <w:sz w:val="24"/>
        </w:rPr>
        <w:t>commercially-focused</w:t>
      </w:r>
      <w:proofErr w:type="gramEnd"/>
      <w:r w:rsidR="00AF38D3">
        <w:rPr>
          <w:rFonts w:ascii="Calibri" w:hAnsi="Calibri"/>
          <w:sz w:val="24"/>
        </w:rPr>
        <w:t xml:space="preserve"> contract management, </w:t>
      </w:r>
      <w:r>
        <w:rPr>
          <w:rFonts w:ascii="Calibri" w:hAnsi="Calibri"/>
          <w:sz w:val="24"/>
        </w:rPr>
        <w:t xml:space="preserve">who </w:t>
      </w:r>
      <w:r w:rsidRPr="00EB3707">
        <w:rPr>
          <w:rFonts w:ascii="Calibri" w:hAnsi="Calibri"/>
          <w:sz w:val="24"/>
        </w:rPr>
        <w:t xml:space="preserve">is committed to building </w:t>
      </w:r>
      <w:r w:rsidR="00AF38D3">
        <w:rPr>
          <w:rFonts w:ascii="Calibri" w:hAnsi="Calibri"/>
          <w:sz w:val="24"/>
        </w:rPr>
        <w:t xml:space="preserve">stakeholder </w:t>
      </w:r>
      <w:r w:rsidRPr="00EB3707">
        <w:rPr>
          <w:rFonts w:ascii="Calibri" w:hAnsi="Calibri"/>
          <w:sz w:val="24"/>
        </w:rPr>
        <w:t xml:space="preserve">relationships and delivering public value to the ACT community. The Senior Director Commercial and Contracts should have an adaptive leadership style that is focused on engaging people to successfully deliver and drive a culture of respect and a desire to achieve customer service excellence. The ideal candidate will possess an innate ability to draw on the right skills in a contextually and environmentally appropriate manner, align team performance and develop capacity to achieve organisational objectives. </w:t>
      </w:r>
    </w:p>
    <w:p w14:paraId="1E22AC75" w14:textId="77777777" w:rsidR="00630D4E" w:rsidRPr="009731E7" w:rsidRDefault="00630D4E" w:rsidP="008D5CE4">
      <w:pPr>
        <w:pStyle w:val="Heading1"/>
        <w:keepNext/>
        <w:pBdr>
          <w:bottom w:val="single" w:sz="12" w:space="1" w:color="auto"/>
        </w:pBdr>
        <w:spacing w:before="360"/>
        <w:jc w:val="both"/>
        <w:rPr>
          <w:sz w:val="28"/>
        </w:rPr>
      </w:pPr>
      <w:r>
        <w:rPr>
          <w:sz w:val="28"/>
        </w:rPr>
        <w:lastRenderedPageBreak/>
        <w:t>D</w:t>
      </w:r>
      <w:r w:rsidRPr="002A43D2">
        <w:rPr>
          <w:sz w:val="28"/>
        </w:rPr>
        <w:t xml:space="preserve">UTIES / RESPONSIBILITIES </w:t>
      </w:r>
    </w:p>
    <w:p w14:paraId="72ED92F9" w14:textId="77777777" w:rsidR="00E641EA" w:rsidRPr="00E641EA" w:rsidRDefault="00E641EA" w:rsidP="008D5CE4">
      <w:pPr>
        <w:pStyle w:val="Heading1"/>
        <w:keepNext/>
        <w:pBdr>
          <w:bottom w:val="none" w:sz="0" w:space="0" w:color="auto"/>
        </w:pBdr>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 xml:space="preserve">The Senior Director Commercial and Contracts will: </w:t>
      </w:r>
    </w:p>
    <w:p w14:paraId="337055CB" w14:textId="77777777" w:rsidR="00E641EA" w:rsidRPr="00E641EA" w:rsidRDefault="00E641EA" w:rsidP="00E641EA">
      <w:pPr>
        <w:pStyle w:val="Heading1"/>
        <w:numPr>
          <w:ilvl w:val="0"/>
          <w:numId w:val="18"/>
        </w:numPr>
        <w:pBdr>
          <w:bottom w:val="none" w:sz="0" w:space="0" w:color="auto"/>
        </w:pBdr>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 xml:space="preserve">Oversee contractual compliance, manage all requirements in relation to contract negotiations, interpretations, variations, modifications, contractual payments, and identify any commercial opportunities. </w:t>
      </w:r>
    </w:p>
    <w:p w14:paraId="22EA9BB8" w14:textId="32819034" w:rsidR="00E641EA" w:rsidRPr="00E641EA" w:rsidRDefault="00E641EA" w:rsidP="00E641EA">
      <w:pPr>
        <w:pStyle w:val="Heading1"/>
        <w:numPr>
          <w:ilvl w:val="0"/>
          <w:numId w:val="18"/>
        </w:numPr>
        <w:pBdr>
          <w:bottom w:val="none" w:sz="0" w:space="0" w:color="auto"/>
        </w:pBdr>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Provide strategic advice in a clear, concise, and easy to understand format</w:t>
      </w:r>
      <w:r w:rsidR="00AF38D3">
        <w:rPr>
          <w:rFonts w:asciiTheme="minorHAnsi" w:hAnsiTheme="minorHAnsi"/>
          <w:b w:val="0"/>
          <w:spacing w:val="0"/>
          <w:sz w:val="24"/>
          <w:szCs w:val="24"/>
          <w:lang w:eastAsia="en-AU"/>
        </w:rPr>
        <w:t>,</w:t>
      </w:r>
      <w:r w:rsidRPr="00E641EA">
        <w:rPr>
          <w:rFonts w:asciiTheme="minorHAnsi" w:hAnsiTheme="minorHAnsi"/>
          <w:b w:val="0"/>
          <w:spacing w:val="0"/>
          <w:sz w:val="24"/>
          <w:szCs w:val="24"/>
          <w:lang w:eastAsia="en-AU"/>
        </w:rPr>
        <w:t xml:space="preserve"> and decision making that is supported by rigorous analysis, good judgement, and experience. </w:t>
      </w:r>
    </w:p>
    <w:p w14:paraId="7A640C71" w14:textId="26E93AF8" w:rsidR="00E641EA" w:rsidRPr="00E641EA" w:rsidRDefault="00E641EA" w:rsidP="00E641EA">
      <w:pPr>
        <w:pStyle w:val="Heading1"/>
        <w:numPr>
          <w:ilvl w:val="0"/>
          <w:numId w:val="18"/>
        </w:numPr>
        <w:pBdr>
          <w:bottom w:val="none" w:sz="0" w:space="0" w:color="auto"/>
        </w:pBdr>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 xml:space="preserve">Report on all commercial, contractual, and financial aspects of the light rail operator’s activities including audits and assurance activities. </w:t>
      </w:r>
    </w:p>
    <w:p w14:paraId="04D63BF0" w14:textId="22289FFF" w:rsidR="00E641EA" w:rsidRPr="00E641EA" w:rsidRDefault="00E641EA" w:rsidP="00E641EA">
      <w:pPr>
        <w:pStyle w:val="Heading1"/>
        <w:numPr>
          <w:ilvl w:val="0"/>
          <w:numId w:val="18"/>
        </w:numPr>
        <w:pBdr>
          <w:bottom w:val="none" w:sz="0" w:space="0" w:color="auto"/>
        </w:pBdr>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Prepare</w:t>
      </w:r>
      <w:r w:rsidR="00AF38D3">
        <w:rPr>
          <w:rFonts w:asciiTheme="minorHAnsi" w:hAnsiTheme="minorHAnsi"/>
          <w:b w:val="0"/>
          <w:spacing w:val="0"/>
          <w:sz w:val="24"/>
          <w:szCs w:val="24"/>
          <w:lang w:eastAsia="en-AU"/>
        </w:rPr>
        <w:t>, contribute to and review</w:t>
      </w:r>
      <w:r w:rsidRPr="00E641EA">
        <w:rPr>
          <w:rFonts w:asciiTheme="minorHAnsi" w:hAnsiTheme="minorHAnsi"/>
          <w:b w:val="0"/>
          <w:spacing w:val="0"/>
          <w:sz w:val="24"/>
          <w:szCs w:val="24"/>
          <w:lang w:eastAsia="en-AU"/>
        </w:rPr>
        <w:t xml:space="preserve"> complex written briefs, advisory notes, presentations, correspondences, budget and financial reports and documentation. </w:t>
      </w:r>
    </w:p>
    <w:p w14:paraId="6CFCB956" w14:textId="77777777" w:rsidR="00E641EA" w:rsidRPr="00E641EA" w:rsidRDefault="00E641EA" w:rsidP="008876C7">
      <w:pPr>
        <w:pStyle w:val="Heading1"/>
        <w:numPr>
          <w:ilvl w:val="0"/>
          <w:numId w:val="18"/>
        </w:numPr>
        <w:pBdr>
          <w:bottom w:val="none" w:sz="0" w:space="0" w:color="auto"/>
        </w:pBdr>
        <w:ind w:left="714" w:hanging="357"/>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 xml:space="preserve">Liaise with ACT Government and third-party stakeholders on issues relating to light rail and its interfaces in accordance with the Project Agreement and rail safety requirements. </w:t>
      </w:r>
    </w:p>
    <w:p w14:paraId="1419772B" w14:textId="58E14C18" w:rsidR="00E641EA" w:rsidRPr="00E641EA" w:rsidRDefault="00E641EA" w:rsidP="00E641EA">
      <w:pPr>
        <w:pStyle w:val="Heading1"/>
        <w:numPr>
          <w:ilvl w:val="0"/>
          <w:numId w:val="18"/>
        </w:numPr>
        <w:pBdr>
          <w:bottom w:val="none" w:sz="0" w:space="0" w:color="auto"/>
        </w:pBdr>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 xml:space="preserve">Provide thought leadership and collaboration with teams from across </w:t>
      </w:r>
      <w:r>
        <w:rPr>
          <w:rFonts w:asciiTheme="minorHAnsi" w:hAnsiTheme="minorHAnsi"/>
          <w:b w:val="0"/>
          <w:spacing w:val="0"/>
          <w:sz w:val="24"/>
          <w:szCs w:val="24"/>
          <w:lang w:eastAsia="en-AU"/>
        </w:rPr>
        <w:t>CED</w:t>
      </w:r>
      <w:r w:rsidRPr="00E641EA">
        <w:rPr>
          <w:rFonts w:asciiTheme="minorHAnsi" w:hAnsiTheme="minorHAnsi"/>
          <w:b w:val="0"/>
          <w:spacing w:val="0"/>
          <w:sz w:val="24"/>
          <w:szCs w:val="24"/>
          <w:lang w:eastAsia="en-AU"/>
        </w:rPr>
        <w:t xml:space="preserve"> and the ACT Government on best practice contracting, </w:t>
      </w:r>
      <w:r w:rsidR="00AF38D3">
        <w:rPr>
          <w:rFonts w:asciiTheme="minorHAnsi" w:hAnsiTheme="minorHAnsi"/>
          <w:b w:val="0"/>
          <w:spacing w:val="0"/>
          <w:sz w:val="24"/>
          <w:szCs w:val="24"/>
          <w:lang w:eastAsia="en-AU"/>
        </w:rPr>
        <w:t xml:space="preserve">PPP relationship management, </w:t>
      </w:r>
      <w:r w:rsidRPr="00E641EA">
        <w:rPr>
          <w:rFonts w:asciiTheme="minorHAnsi" w:hAnsiTheme="minorHAnsi"/>
          <w:b w:val="0"/>
          <w:spacing w:val="0"/>
          <w:sz w:val="24"/>
          <w:szCs w:val="24"/>
          <w:lang w:eastAsia="en-AU"/>
        </w:rPr>
        <w:t xml:space="preserve">and </w:t>
      </w:r>
      <w:r w:rsidR="00AF38D3">
        <w:rPr>
          <w:rFonts w:asciiTheme="minorHAnsi" w:hAnsiTheme="minorHAnsi"/>
          <w:b w:val="0"/>
          <w:spacing w:val="0"/>
          <w:sz w:val="24"/>
          <w:szCs w:val="24"/>
          <w:lang w:eastAsia="en-AU"/>
        </w:rPr>
        <w:t xml:space="preserve">light rail </w:t>
      </w:r>
      <w:r w:rsidRPr="00E641EA">
        <w:rPr>
          <w:rFonts w:asciiTheme="minorHAnsi" w:hAnsiTheme="minorHAnsi"/>
          <w:b w:val="0"/>
          <w:spacing w:val="0"/>
          <w:sz w:val="24"/>
          <w:szCs w:val="24"/>
          <w:lang w:eastAsia="en-AU"/>
        </w:rPr>
        <w:t xml:space="preserve">procurement (as required). </w:t>
      </w:r>
    </w:p>
    <w:p w14:paraId="35319C6B" w14:textId="56312543" w:rsidR="00E641EA" w:rsidRPr="00E641EA" w:rsidRDefault="00E641EA" w:rsidP="00E641EA">
      <w:pPr>
        <w:pStyle w:val="Heading1"/>
        <w:numPr>
          <w:ilvl w:val="0"/>
          <w:numId w:val="18"/>
        </w:numPr>
        <w:pBdr>
          <w:bottom w:val="none" w:sz="0" w:space="0" w:color="auto"/>
        </w:pBdr>
        <w:jc w:val="both"/>
        <w:rPr>
          <w:rFonts w:asciiTheme="minorHAnsi" w:hAnsiTheme="minorHAnsi"/>
          <w:b w:val="0"/>
          <w:spacing w:val="0"/>
          <w:sz w:val="24"/>
          <w:szCs w:val="24"/>
          <w:lang w:eastAsia="en-AU"/>
        </w:rPr>
      </w:pPr>
      <w:r w:rsidRPr="00E641EA">
        <w:rPr>
          <w:rFonts w:asciiTheme="minorHAnsi" w:hAnsiTheme="minorHAnsi"/>
          <w:b w:val="0"/>
          <w:spacing w:val="0"/>
          <w:sz w:val="24"/>
          <w:szCs w:val="24"/>
          <w:lang w:eastAsia="en-AU"/>
        </w:rPr>
        <w:t>This position has direct supervision of one to two staff (with the potential for strategic growth over time) as well as responsib</w:t>
      </w:r>
      <w:r w:rsidR="00AF38D3">
        <w:rPr>
          <w:rFonts w:asciiTheme="minorHAnsi" w:hAnsiTheme="minorHAnsi"/>
          <w:b w:val="0"/>
          <w:spacing w:val="0"/>
          <w:sz w:val="24"/>
          <w:szCs w:val="24"/>
          <w:lang w:eastAsia="en-AU"/>
        </w:rPr>
        <w:t>i</w:t>
      </w:r>
      <w:r w:rsidRPr="00E641EA">
        <w:rPr>
          <w:rFonts w:asciiTheme="minorHAnsi" w:hAnsiTheme="minorHAnsi"/>
          <w:b w:val="0"/>
          <w:spacing w:val="0"/>
          <w:sz w:val="24"/>
          <w:szCs w:val="24"/>
          <w:lang w:eastAsia="en-AU"/>
        </w:rPr>
        <w:t>l</w:t>
      </w:r>
      <w:r w:rsidR="00AF38D3">
        <w:rPr>
          <w:rFonts w:asciiTheme="minorHAnsi" w:hAnsiTheme="minorHAnsi"/>
          <w:b w:val="0"/>
          <w:spacing w:val="0"/>
          <w:sz w:val="24"/>
          <w:szCs w:val="24"/>
          <w:lang w:eastAsia="en-AU"/>
        </w:rPr>
        <w:t>ity</w:t>
      </w:r>
      <w:r w:rsidRPr="00E641EA">
        <w:rPr>
          <w:rFonts w:asciiTheme="minorHAnsi" w:hAnsiTheme="minorHAnsi"/>
          <w:b w:val="0"/>
          <w:spacing w:val="0"/>
          <w:sz w:val="24"/>
          <w:szCs w:val="24"/>
          <w:lang w:eastAsia="en-AU"/>
        </w:rPr>
        <w:t xml:space="preserve"> for </w:t>
      </w:r>
      <w:r w:rsidR="00CE1BE0">
        <w:rPr>
          <w:rFonts w:asciiTheme="minorHAnsi" w:hAnsiTheme="minorHAnsi"/>
          <w:b w:val="0"/>
          <w:spacing w:val="0"/>
          <w:sz w:val="24"/>
          <w:szCs w:val="24"/>
          <w:lang w:eastAsia="en-AU"/>
        </w:rPr>
        <w:t>engagement</w:t>
      </w:r>
      <w:r w:rsidR="00AF38D3">
        <w:rPr>
          <w:rFonts w:asciiTheme="minorHAnsi" w:hAnsiTheme="minorHAnsi"/>
          <w:b w:val="0"/>
          <w:spacing w:val="0"/>
          <w:sz w:val="24"/>
          <w:szCs w:val="24"/>
          <w:lang w:eastAsia="en-AU"/>
        </w:rPr>
        <w:t xml:space="preserve"> with </w:t>
      </w:r>
      <w:r w:rsidRPr="00E641EA">
        <w:rPr>
          <w:rFonts w:asciiTheme="minorHAnsi" w:hAnsiTheme="minorHAnsi"/>
          <w:b w:val="0"/>
          <w:spacing w:val="0"/>
          <w:sz w:val="24"/>
          <w:szCs w:val="24"/>
          <w:lang w:eastAsia="en-AU"/>
        </w:rPr>
        <w:t>external legal and commercial advisors.</w:t>
      </w:r>
    </w:p>
    <w:p w14:paraId="049F0022" w14:textId="17170F97" w:rsidR="00630D4E" w:rsidRPr="002A43D2" w:rsidRDefault="00630D4E" w:rsidP="00E641EA">
      <w:pPr>
        <w:pStyle w:val="Heading1"/>
        <w:pBdr>
          <w:bottom w:val="single" w:sz="12" w:space="1" w:color="auto"/>
        </w:pBdr>
        <w:jc w:val="both"/>
        <w:rPr>
          <w:sz w:val="28"/>
        </w:rPr>
      </w:pPr>
      <w:r w:rsidRPr="002A43D2">
        <w:rPr>
          <w:sz w:val="28"/>
        </w:rPr>
        <w:t>SELECTION CRITERIA</w:t>
      </w:r>
      <w:r w:rsidR="00B255F3">
        <w:rPr>
          <w:sz w:val="28"/>
        </w:rPr>
        <w:t xml:space="preserve"> (CAPABILITIES)</w:t>
      </w:r>
    </w:p>
    <w:p w14:paraId="5F9B1E59" w14:textId="77777777" w:rsidR="00716314" w:rsidRPr="009116C0" w:rsidRDefault="00716314" w:rsidP="00E641EA">
      <w:pPr>
        <w:jc w:val="both"/>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03F70C99" w14:textId="2A9F5D12" w:rsidR="0069681D" w:rsidRDefault="0069681D" w:rsidP="00E641EA">
      <w:pPr>
        <w:pStyle w:val="Heading1"/>
        <w:numPr>
          <w:ilvl w:val="0"/>
          <w:numId w:val="15"/>
        </w:numPr>
        <w:pBdr>
          <w:bottom w:val="none" w:sz="0" w:space="0" w:color="auto"/>
        </w:pBdr>
        <w:jc w:val="both"/>
        <w:rPr>
          <w:rFonts w:asciiTheme="minorHAnsi" w:hAnsiTheme="minorHAnsi"/>
          <w:b w:val="0"/>
          <w:spacing w:val="0"/>
          <w:sz w:val="24"/>
          <w:szCs w:val="24"/>
          <w:lang w:eastAsia="en-AU"/>
        </w:rPr>
      </w:pPr>
      <w:r w:rsidRPr="0069681D">
        <w:rPr>
          <w:rFonts w:asciiTheme="minorHAnsi" w:hAnsiTheme="minorHAnsi"/>
          <w:b w:val="0"/>
          <w:spacing w:val="0"/>
          <w:sz w:val="24"/>
          <w:szCs w:val="24"/>
          <w:lang w:eastAsia="en-AU"/>
        </w:rPr>
        <w:t xml:space="preserve">Demonstrated ability to lead complex </w:t>
      </w:r>
      <w:r w:rsidR="00CE1BE0">
        <w:rPr>
          <w:rFonts w:asciiTheme="minorHAnsi" w:hAnsiTheme="minorHAnsi"/>
          <w:b w:val="0"/>
          <w:spacing w:val="0"/>
          <w:sz w:val="24"/>
          <w:szCs w:val="24"/>
          <w:lang w:eastAsia="en-AU"/>
        </w:rPr>
        <w:t xml:space="preserve">and </w:t>
      </w:r>
      <w:proofErr w:type="gramStart"/>
      <w:r w:rsidR="00CE1BE0">
        <w:rPr>
          <w:rFonts w:asciiTheme="minorHAnsi" w:hAnsiTheme="minorHAnsi"/>
          <w:b w:val="0"/>
          <w:spacing w:val="0"/>
          <w:sz w:val="24"/>
          <w:szCs w:val="24"/>
          <w:lang w:eastAsia="en-AU"/>
        </w:rPr>
        <w:t>commercially-focused</w:t>
      </w:r>
      <w:proofErr w:type="gramEnd"/>
      <w:r w:rsidR="00CE1BE0">
        <w:rPr>
          <w:rFonts w:asciiTheme="minorHAnsi" w:hAnsiTheme="minorHAnsi"/>
          <w:b w:val="0"/>
          <w:spacing w:val="0"/>
          <w:sz w:val="24"/>
          <w:szCs w:val="24"/>
          <w:lang w:eastAsia="en-AU"/>
        </w:rPr>
        <w:t xml:space="preserve"> </w:t>
      </w:r>
      <w:r w:rsidRPr="0069681D">
        <w:rPr>
          <w:rFonts w:asciiTheme="minorHAnsi" w:hAnsiTheme="minorHAnsi"/>
          <w:b w:val="0"/>
          <w:spacing w:val="0"/>
          <w:sz w:val="24"/>
          <w:szCs w:val="24"/>
          <w:lang w:eastAsia="en-AU"/>
        </w:rPr>
        <w:t>negotiations</w:t>
      </w:r>
      <w:r w:rsidR="00CE1BE0">
        <w:rPr>
          <w:rFonts w:asciiTheme="minorHAnsi" w:hAnsiTheme="minorHAnsi"/>
          <w:b w:val="0"/>
          <w:spacing w:val="0"/>
          <w:sz w:val="24"/>
          <w:szCs w:val="24"/>
          <w:lang w:eastAsia="en-AU"/>
        </w:rPr>
        <w:t>;</w:t>
      </w:r>
      <w:r w:rsidRPr="0069681D">
        <w:rPr>
          <w:rFonts w:asciiTheme="minorHAnsi" w:hAnsiTheme="minorHAnsi"/>
          <w:b w:val="0"/>
          <w:spacing w:val="0"/>
          <w:sz w:val="24"/>
          <w:szCs w:val="24"/>
          <w:lang w:eastAsia="en-AU"/>
        </w:rPr>
        <w:t xml:space="preserve"> </w:t>
      </w:r>
      <w:r w:rsidR="00CE1BE0">
        <w:rPr>
          <w:rFonts w:asciiTheme="minorHAnsi" w:hAnsiTheme="minorHAnsi"/>
          <w:b w:val="0"/>
          <w:spacing w:val="0"/>
          <w:sz w:val="24"/>
          <w:szCs w:val="24"/>
          <w:lang w:eastAsia="en-AU"/>
        </w:rPr>
        <w:t xml:space="preserve">provide </w:t>
      </w:r>
      <w:r w:rsidRPr="0069681D">
        <w:rPr>
          <w:rFonts w:asciiTheme="minorHAnsi" w:hAnsiTheme="minorHAnsi"/>
          <w:b w:val="0"/>
          <w:spacing w:val="0"/>
          <w:sz w:val="24"/>
          <w:szCs w:val="24"/>
          <w:lang w:eastAsia="en-AU"/>
        </w:rPr>
        <w:t>high quality commercial and contractual advice in a timely manner</w:t>
      </w:r>
      <w:r w:rsidR="00181881">
        <w:rPr>
          <w:rFonts w:asciiTheme="minorHAnsi" w:hAnsiTheme="minorHAnsi"/>
          <w:b w:val="0"/>
          <w:spacing w:val="0"/>
          <w:sz w:val="24"/>
          <w:szCs w:val="24"/>
          <w:lang w:eastAsia="en-AU"/>
        </w:rPr>
        <w:t>;</w:t>
      </w:r>
      <w:r w:rsidRPr="0069681D">
        <w:rPr>
          <w:rFonts w:asciiTheme="minorHAnsi" w:hAnsiTheme="minorHAnsi"/>
          <w:b w:val="0"/>
          <w:spacing w:val="0"/>
          <w:sz w:val="24"/>
          <w:szCs w:val="24"/>
          <w:lang w:eastAsia="en-AU"/>
        </w:rPr>
        <w:t xml:space="preserve"> and develop</w:t>
      </w:r>
      <w:r w:rsidR="00CE1BE0">
        <w:rPr>
          <w:rFonts w:asciiTheme="minorHAnsi" w:hAnsiTheme="minorHAnsi"/>
          <w:b w:val="0"/>
          <w:spacing w:val="0"/>
          <w:sz w:val="24"/>
          <w:szCs w:val="24"/>
          <w:lang w:eastAsia="en-AU"/>
        </w:rPr>
        <w:t xml:space="preserve"> </w:t>
      </w:r>
      <w:r w:rsidRPr="0069681D">
        <w:rPr>
          <w:rFonts w:asciiTheme="minorHAnsi" w:hAnsiTheme="minorHAnsi"/>
          <w:b w:val="0"/>
          <w:spacing w:val="0"/>
          <w:sz w:val="24"/>
          <w:szCs w:val="24"/>
          <w:lang w:eastAsia="en-AU"/>
        </w:rPr>
        <w:t xml:space="preserve">and implement processes of a complex nature. </w:t>
      </w:r>
    </w:p>
    <w:p w14:paraId="760126AD" w14:textId="2B76F324" w:rsidR="0069681D" w:rsidRDefault="0069681D" w:rsidP="00E641EA">
      <w:pPr>
        <w:pStyle w:val="Heading1"/>
        <w:numPr>
          <w:ilvl w:val="0"/>
          <w:numId w:val="15"/>
        </w:numPr>
        <w:pBdr>
          <w:bottom w:val="none" w:sz="0" w:space="0" w:color="auto"/>
        </w:pBdr>
        <w:jc w:val="both"/>
        <w:rPr>
          <w:rFonts w:asciiTheme="minorHAnsi" w:hAnsiTheme="minorHAnsi"/>
          <w:b w:val="0"/>
          <w:spacing w:val="0"/>
          <w:sz w:val="24"/>
          <w:szCs w:val="24"/>
          <w:lang w:eastAsia="en-AU"/>
        </w:rPr>
      </w:pPr>
      <w:r w:rsidRPr="0069681D">
        <w:rPr>
          <w:rFonts w:asciiTheme="minorHAnsi" w:hAnsiTheme="minorHAnsi"/>
          <w:b w:val="0"/>
          <w:spacing w:val="0"/>
          <w:sz w:val="24"/>
          <w:szCs w:val="24"/>
          <w:lang w:eastAsia="en-AU"/>
        </w:rPr>
        <w:t>Proven ability to apply highly developed coordination, negotiation, and consultation skills in dealing with multiple priorities and in gaining the cooperation of diverse stakeholders and staff to achieve required deadlines and outcomes</w:t>
      </w:r>
      <w:r w:rsidR="00CE1BE0">
        <w:rPr>
          <w:rFonts w:asciiTheme="minorHAnsi" w:hAnsiTheme="minorHAnsi"/>
          <w:b w:val="0"/>
          <w:spacing w:val="0"/>
          <w:sz w:val="24"/>
          <w:szCs w:val="24"/>
          <w:lang w:eastAsia="en-AU"/>
        </w:rPr>
        <w:t xml:space="preserve"> as well as changes and </w:t>
      </w:r>
      <w:r w:rsidR="009A6004">
        <w:rPr>
          <w:rFonts w:asciiTheme="minorHAnsi" w:hAnsiTheme="minorHAnsi"/>
          <w:b w:val="0"/>
          <w:spacing w:val="0"/>
          <w:sz w:val="24"/>
          <w:szCs w:val="24"/>
          <w:lang w:eastAsia="en-AU"/>
        </w:rPr>
        <w:t>improvements</w:t>
      </w:r>
      <w:r w:rsidRPr="0069681D">
        <w:rPr>
          <w:rFonts w:asciiTheme="minorHAnsi" w:hAnsiTheme="minorHAnsi"/>
          <w:b w:val="0"/>
          <w:spacing w:val="0"/>
          <w:sz w:val="24"/>
          <w:szCs w:val="24"/>
          <w:lang w:eastAsia="en-AU"/>
        </w:rPr>
        <w:t xml:space="preserve">. </w:t>
      </w:r>
    </w:p>
    <w:p w14:paraId="3E272DA5" w14:textId="77777777" w:rsidR="00711FED" w:rsidRDefault="00711FED" w:rsidP="00711FED">
      <w:pPr>
        <w:pStyle w:val="Heading1"/>
        <w:numPr>
          <w:ilvl w:val="0"/>
          <w:numId w:val="15"/>
        </w:numPr>
        <w:pBdr>
          <w:bottom w:val="none" w:sz="0" w:space="0" w:color="auto"/>
        </w:pBdr>
        <w:jc w:val="both"/>
        <w:rPr>
          <w:rFonts w:asciiTheme="minorHAnsi" w:hAnsiTheme="minorHAnsi"/>
          <w:b w:val="0"/>
          <w:spacing w:val="0"/>
          <w:sz w:val="24"/>
          <w:szCs w:val="24"/>
          <w:lang w:eastAsia="en-AU"/>
        </w:rPr>
      </w:pPr>
      <w:r w:rsidRPr="0069681D">
        <w:rPr>
          <w:rFonts w:asciiTheme="minorHAnsi" w:hAnsiTheme="minorHAnsi"/>
          <w:b w:val="0"/>
          <w:spacing w:val="0"/>
          <w:sz w:val="24"/>
          <w:szCs w:val="24"/>
          <w:lang w:eastAsia="en-AU"/>
        </w:rPr>
        <w:t xml:space="preserve">Demonstrated high-level communication </w:t>
      </w:r>
      <w:r>
        <w:rPr>
          <w:rFonts w:asciiTheme="minorHAnsi" w:hAnsiTheme="minorHAnsi"/>
          <w:b w:val="0"/>
          <w:spacing w:val="0"/>
          <w:sz w:val="24"/>
          <w:szCs w:val="24"/>
          <w:lang w:eastAsia="en-AU"/>
        </w:rPr>
        <w:t xml:space="preserve">capability </w:t>
      </w:r>
      <w:r w:rsidRPr="0069681D">
        <w:rPr>
          <w:rFonts w:asciiTheme="minorHAnsi" w:hAnsiTheme="minorHAnsi"/>
          <w:b w:val="0"/>
          <w:spacing w:val="0"/>
          <w:sz w:val="24"/>
          <w:szCs w:val="24"/>
          <w:lang w:eastAsia="en-AU"/>
        </w:rPr>
        <w:t xml:space="preserve">with internal and external stakeholders while demonstrating sound judgement and discretion, including the ability to strategically collaborate in a clear, concise, and articulate manner. </w:t>
      </w:r>
    </w:p>
    <w:p w14:paraId="3EA60FDE" w14:textId="77777777" w:rsidR="0069681D" w:rsidRPr="0069681D" w:rsidRDefault="0069681D" w:rsidP="00711FED">
      <w:pPr>
        <w:pStyle w:val="Heading1"/>
        <w:keepNext/>
        <w:pBdr>
          <w:bottom w:val="none" w:sz="0" w:space="0" w:color="auto"/>
        </w:pBdr>
        <w:jc w:val="both"/>
        <w:rPr>
          <w:rFonts w:asciiTheme="minorHAnsi" w:hAnsiTheme="minorHAnsi"/>
          <w:bCs/>
          <w:i/>
          <w:iCs/>
          <w:spacing w:val="0"/>
          <w:sz w:val="24"/>
          <w:szCs w:val="24"/>
          <w:lang w:eastAsia="en-AU"/>
        </w:rPr>
      </w:pPr>
      <w:r w:rsidRPr="0069681D">
        <w:rPr>
          <w:rFonts w:asciiTheme="minorHAnsi" w:hAnsiTheme="minorHAnsi"/>
          <w:bCs/>
          <w:i/>
          <w:iCs/>
          <w:spacing w:val="0"/>
          <w:sz w:val="24"/>
          <w:szCs w:val="24"/>
          <w:lang w:eastAsia="en-AU"/>
        </w:rPr>
        <w:t xml:space="preserve">Professional / Technical Skills and Knowledge </w:t>
      </w:r>
    </w:p>
    <w:p w14:paraId="49A4493A" w14:textId="2D6F8624" w:rsidR="0069681D" w:rsidRDefault="0069681D" w:rsidP="00E641EA">
      <w:pPr>
        <w:pStyle w:val="Heading1"/>
        <w:numPr>
          <w:ilvl w:val="0"/>
          <w:numId w:val="15"/>
        </w:numPr>
        <w:pBdr>
          <w:bottom w:val="none" w:sz="0" w:space="0" w:color="auto"/>
        </w:pBdr>
        <w:jc w:val="both"/>
        <w:rPr>
          <w:rFonts w:asciiTheme="minorHAnsi" w:hAnsiTheme="minorHAnsi"/>
          <w:b w:val="0"/>
          <w:spacing w:val="0"/>
          <w:sz w:val="24"/>
          <w:szCs w:val="24"/>
          <w:lang w:eastAsia="en-AU"/>
        </w:rPr>
      </w:pPr>
      <w:r w:rsidRPr="0069681D">
        <w:rPr>
          <w:rFonts w:asciiTheme="minorHAnsi" w:hAnsiTheme="minorHAnsi"/>
          <w:b w:val="0"/>
          <w:spacing w:val="0"/>
          <w:sz w:val="24"/>
          <w:szCs w:val="24"/>
          <w:lang w:eastAsia="en-AU"/>
        </w:rPr>
        <w:t xml:space="preserve">Demonstrated </w:t>
      </w:r>
      <w:r w:rsidR="00711FED">
        <w:rPr>
          <w:rFonts w:asciiTheme="minorHAnsi" w:hAnsiTheme="minorHAnsi"/>
          <w:b w:val="0"/>
          <w:spacing w:val="0"/>
          <w:sz w:val="24"/>
          <w:szCs w:val="24"/>
          <w:lang w:eastAsia="en-AU"/>
        </w:rPr>
        <w:t xml:space="preserve">contract </w:t>
      </w:r>
      <w:r w:rsidRPr="0069681D">
        <w:rPr>
          <w:rFonts w:asciiTheme="minorHAnsi" w:hAnsiTheme="minorHAnsi"/>
          <w:b w:val="0"/>
          <w:spacing w:val="0"/>
          <w:sz w:val="24"/>
          <w:szCs w:val="24"/>
          <w:lang w:eastAsia="en-AU"/>
        </w:rPr>
        <w:t xml:space="preserve">management experience in a complex operational and commercially structured environment. </w:t>
      </w:r>
    </w:p>
    <w:p w14:paraId="0D40F4CE" w14:textId="717CB426" w:rsidR="0069681D" w:rsidRDefault="0069681D" w:rsidP="00E641EA">
      <w:pPr>
        <w:pStyle w:val="Heading1"/>
        <w:numPr>
          <w:ilvl w:val="0"/>
          <w:numId w:val="15"/>
        </w:numPr>
        <w:pBdr>
          <w:bottom w:val="none" w:sz="0" w:space="0" w:color="auto"/>
        </w:pBdr>
        <w:jc w:val="both"/>
        <w:rPr>
          <w:rFonts w:asciiTheme="minorHAnsi" w:hAnsiTheme="minorHAnsi"/>
          <w:b w:val="0"/>
          <w:spacing w:val="0"/>
          <w:sz w:val="24"/>
          <w:szCs w:val="24"/>
          <w:lang w:eastAsia="en-AU"/>
        </w:rPr>
      </w:pPr>
      <w:r w:rsidRPr="0069681D">
        <w:rPr>
          <w:rFonts w:asciiTheme="minorHAnsi" w:hAnsiTheme="minorHAnsi"/>
          <w:b w:val="0"/>
          <w:spacing w:val="0"/>
          <w:sz w:val="24"/>
          <w:szCs w:val="24"/>
          <w:lang w:eastAsia="en-AU"/>
        </w:rPr>
        <w:lastRenderedPageBreak/>
        <w:t>Management of Public Private Partnerships, Franchise or Partnering arrangements with performance-based/outcomes-based contracts</w:t>
      </w:r>
      <w:r w:rsidR="00181881">
        <w:rPr>
          <w:rFonts w:asciiTheme="minorHAnsi" w:hAnsiTheme="minorHAnsi"/>
          <w:b w:val="0"/>
          <w:spacing w:val="0"/>
          <w:sz w:val="24"/>
          <w:szCs w:val="24"/>
          <w:lang w:eastAsia="en-AU"/>
        </w:rPr>
        <w:t xml:space="preserve"> </w:t>
      </w:r>
      <w:proofErr w:type="gramStart"/>
      <w:r w:rsidR="00181881">
        <w:rPr>
          <w:rFonts w:asciiTheme="minorHAnsi" w:hAnsiTheme="minorHAnsi"/>
          <w:b w:val="0"/>
          <w:spacing w:val="0"/>
          <w:sz w:val="24"/>
          <w:szCs w:val="24"/>
          <w:lang w:eastAsia="en-AU"/>
        </w:rPr>
        <w:t>is</w:t>
      </w:r>
      <w:proofErr w:type="gramEnd"/>
      <w:r w:rsidR="00181881">
        <w:rPr>
          <w:rFonts w:asciiTheme="minorHAnsi" w:hAnsiTheme="minorHAnsi"/>
          <w:b w:val="0"/>
          <w:spacing w:val="0"/>
          <w:sz w:val="24"/>
          <w:szCs w:val="24"/>
          <w:lang w:eastAsia="en-AU"/>
        </w:rPr>
        <w:t xml:space="preserve"> desirable</w:t>
      </w:r>
      <w:r w:rsidRPr="0069681D">
        <w:rPr>
          <w:rFonts w:asciiTheme="minorHAnsi" w:hAnsiTheme="minorHAnsi"/>
          <w:b w:val="0"/>
          <w:spacing w:val="0"/>
          <w:sz w:val="24"/>
          <w:szCs w:val="24"/>
          <w:lang w:eastAsia="en-AU"/>
        </w:rPr>
        <w:t xml:space="preserve">. </w:t>
      </w:r>
    </w:p>
    <w:p w14:paraId="58B3CA86" w14:textId="58BAB1B9" w:rsidR="0069681D" w:rsidRPr="0069681D" w:rsidRDefault="0069681D" w:rsidP="00041BC0">
      <w:pPr>
        <w:pStyle w:val="Heading1"/>
        <w:pBdr>
          <w:bottom w:val="none" w:sz="0" w:space="0" w:color="auto"/>
        </w:pBdr>
        <w:jc w:val="both"/>
        <w:rPr>
          <w:rFonts w:asciiTheme="minorHAnsi" w:hAnsiTheme="minorHAnsi"/>
          <w:bCs/>
          <w:i/>
          <w:iCs/>
          <w:spacing w:val="0"/>
          <w:sz w:val="24"/>
          <w:szCs w:val="24"/>
          <w:lang w:eastAsia="en-AU"/>
        </w:rPr>
      </w:pPr>
      <w:r w:rsidRPr="0069681D">
        <w:rPr>
          <w:rFonts w:asciiTheme="minorHAnsi" w:hAnsiTheme="minorHAnsi"/>
          <w:bCs/>
          <w:i/>
          <w:iCs/>
          <w:spacing w:val="0"/>
          <w:sz w:val="24"/>
          <w:szCs w:val="24"/>
          <w:lang w:eastAsia="en-AU"/>
        </w:rPr>
        <w:t xml:space="preserve">Behavioural Capabilities </w:t>
      </w:r>
    </w:p>
    <w:p w14:paraId="4838D2CA" w14:textId="2E1CC78B" w:rsidR="0069681D" w:rsidRDefault="0069681D" w:rsidP="00E641EA">
      <w:pPr>
        <w:pStyle w:val="Heading1"/>
        <w:numPr>
          <w:ilvl w:val="0"/>
          <w:numId w:val="15"/>
        </w:numPr>
        <w:pBdr>
          <w:bottom w:val="none" w:sz="0" w:space="0" w:color="auto"/>
        </w:pBdr>
        <w:jc w:val="both"/>
        <w:rPr>
          <w:rFonts w:asciiTheme="minorHAnsi" w:hAnsiTheme="minorHAnsi"/>
          <w:b w:val="0"/>
          <w:spacing w:val="0"/>
          <w:sz w:val="24"/>
          <w:szCs w:val="24"/>
          <w:lang w:eastAsia="en-AU"/>
        </w:rPr>
      </w:pPr>
      <w:r w:rsidRPr="0069681D">
        <w:rPr>
          <w:rFonts w:asciiTheme="minorHAnsi" w:hAnsiTheme="minorHAnsi"/>
          <w:b w:val="0"/>
          <w:spacing w:val="0"/>
          <w:sz w:val="24"/>
          <w:szCs w:val="24"/>
          <w:lang w:eastAsia="en-AU"/>
        </w:rPr>
        <w:t>Demonstrated leadership and people management skills that foster collaboration, teamwork, accountability and engagement in the delivery of organisation</w:t>
      </w:r>
      <w:r w:rsidR="00181881">
        <w:rPr>
          <w:rFonts w:asciiTheme="minorHAnsi" w:hAnsiTheme="minorHAnsi"/>
          <w:b w:val="0"/>
          <w:spacing w:val="0"/>
          <w:sz w:val="24"/>
          <w:szCs w:val="24"/>
          <w:lang w:eastAsia="en-AU"/>
        </w:rPr>
        <w:t>al</w:t>
      </w:r>
      <w:r w:rsidRPr="0069681D">
        <w:rPr>
          <w:rFonts w:asciiTheme="minorHAnsi" w:hAnsiTheme="minorHAnsi"/>
          <w:b w:val="0"/>
          <w:spacing w:val="0"/>
          <w:sz w:val="24"/>
          <w:szCs w:val="24"/>
          <w:lang w:eastAsia="en-AU"/>
        </w:rPr>
        <w:t xml:space="preserve"> objectives. </w:t>
      </w:r>
    </w:p>
    <w:p w14:paraId="1B660879" w14:textId="1365E827" w:rsidR="0069681D" w:rsidRPr="00711FED" w:rsidRDefault="0069681D" w:rsidP="00CF31DD">
      <w:pPr>
        <w:pStyle w:val="Heading1"/>
        <w:numPr>
          <w:ilvl w:val="0"/>
          <w:numId w:val="15"/>
        </w:numPr>
        <w:pBdr>
          <w:bottom w:val="none" w:sz="0" w:space="0" w:color="auto"/>
        </w:pBdr>
        <w:jc w:val="both"/>
        <w:rPr>
          <w:rFonts w:asciiTheme="minorHAnsi" w:hAnsiTheme="minorHAnsi"/>
          <w:b w:val="0"/>
          <w:spacing w:val="0"/>
          <w:sz w:val="24"/>
          <w:szCs w:val="24"/>
          <w:lang w:eastAsia="en-AU"/>
        </w:rPr>
      </w:pPr>
      <w:r w:rsidRPr="00711FED">
        <w:rPr>
          <w:rFonts w:asciiTheme="minorHAnsi" w:hAnsiTheme="minorHAnsi"/>
          <w:b w:val="0"/>
          <w:spacing w:val="0"/>
          <w:sz w:val="24"/>
          <w:szCs w:val="24"/>
          <w:lang w:eastAsia="en-AU"/>
        </w:rPr>
        <w:t>Demonstrated commitment to safe work practices</w:t>
      </w:r>
      <w:r w:rsidR="00711FED" w:rsidRPr="00711FED">
        <w:rPr>
          <w:rFonts w:asciiTheme="minorHAnsi" w:hAnsiTheme="minorHAnsi"/>
          <w:b w:val="0"/>
          <w:spacing w:val="0"/>
          <w:sz w:val="24"/>
          <w:szCs w:val="24"/>
          <w:lang w:eastAsia="en-AU"/>
        </w:rPr>
        <w:t xml:space="preserve"> and to the ACT Public Service Values and Signature Behaviours, workplace respect, equity and diversity framework and industrial democracy principles and practice. </w:t>
      </w:r>
    </w:p>
    <w:p w14:paraId="3906AC6B" w14:textId="61EB4FEC" w:rsidR="009A0130" w:rsidRPr="009A0130" w:rsidRDefault="00B255F3" w:rsidP="00E641EA">
      <w:pPr>
        <w:pStyle w:val="Heading1"/>
        <w:pBdr>
          <w:bottom w:val="single" w:sz="12" w:space="1" w:color="auto"/>
        </w:pBdr>
        <w:spacing w:before="360"/>
        <w:jc w:val="both"/>
        <w:rPr>
          <w:sz w:val="28"/>
        </w:rPr>
      </w:pPr>
      <w:r>
        <w:rPr>
          <w:sz w:val="28"/>
        </w:rPr>
        <w:t xml:space="preserve">COMPLIANCE REQUIREMENTS </w:t>
      </w:r>
      <w:r w:rsidR="009A0130" w:rsidRPr="009A0130">
        <w:rPr>
          <w:sz w:val="28"/>
        </w:rPr>
        <w:t>/</w:t>
      </w:r>
      <w:r>
        <w:rPr>
          <w:sz w:val="28"/>
        </w:rPr>
        <w:t xml:space="preserve"> QUALIFICATIONS</w:t>
      </w:r>
    </w:p>
    <w:p w14:paraId="788C8093" w14:textId="765A3566" w:rsidR="0069681D" w:rsidRDefault="0069681D" w:rsidP="008876C7">
      <w:pPr>
        <w:pStyle w:val="ListParagraph"/>
        <w:numPr>
          <w:ilvl w:val="0"/>
          <w:numId w:val="11"/>
        </w:numPr>
        <w:spacing w:before="240"/>
        <w:ind w:left="714" w:hanging="357"/>
        <w:contextualSpacing w:val="0"/>
        <w:jc w:val="both"/>
      </w:pPr>
      <w:r>
        <w:t xml:space="preserve">Highly desirable: </w:t>
      </w:r>
      <w:r w:rsidRPr="0069681D">
        <w:t xml:space="preserve">Post graduate qualifications or higher education in </w:t>
      </w:r>
      <w:r w:rsidR="0057559E">
        <w:t>contract</w:t>
      </w:r>
      <w:r w:rsidR="0057559E" w:rsidRPr="0069681D">
        <w:t xml:space="preserve"> </w:t>
      </w:r>
      <w:r w:rsidRPr="0069681D">
        <w:t>management</w:t>
      </w:r>
      <w:r w:rsidR="0057559E">
        <w:t>, engineering</w:t>
      </w:r>
      <w:r w:rsidRPr="0069681D">
        <w:t xml:space="preserve"> or law with a focus on commercial or infrastructure performance-based contracts</w:t>
      </w:r>
      <w:r>
        <w:t>.</w:t>
      </w:r>
    </w:p>
    <w:p w14:paraId="6F41A448" w14:textId="77777777" w:rsidR="0069681D" w:rsidRDefault="0069681D" w:rsidP="008876C7">
      <w:pPr>
        <w:pStyle w:val="ListParagraph"/>
        <w:numPr>
          <w:ilvl w:val="0"/>
          <w:numId w:val="11"/>
        </w:numPr>
        <w:spacing w:before="240"/>
        <w:ind w:left="714" w:hanging="357"/>
        <w:contextualSpacing w:val="0"/>
        <w:jc w:val="both"/>
      </w:pPr>
      <w:r w:rsidRPr="0069681D">
        <w:t xml:space="preserve">This position may require a pre-employment Rail Worker Health Assessment Category 3 prior to engagement. </w:t>
      </w:r>
    </w:p>
    <w:p w14:paraId="60F8B500" w14:textId="77777777" w:rsidR="0069681D" w:rsidRDefault="0069681D" w:rsidP="008876C7">
      <w:pPr>
        <w:pStyle w:val="ListParagraph"/>
        <w:numPr>
          <w:ilvl w:val="0"/>
          <w:numId w:val="11"/>
        </w:numPr>
        <w:spacing w:before="240"/>
        <w:ind w:left="714" w:hanging="357"/>
        <w:contextualSpacing w:val="0"/>
        <w:jc w:val="both"/>
      </w:pPr>
      <w:r w:rsidRPr="0069681D">
        <w:t xml:space="preserve">The incumbent in this position may be required to participate in drug and/or alcohol testing in accordance with Rail Safety National Law as part of Canberra Metro’s safety requirements. </w:t>
      </w:r>
    </w:p>
    <w:p w14:paraId="64F1A99D" w14:textId="77777777" w:rsidR="0069681D" w:rsidRDefault="0069681D" w:rsidP="008876C7">
      <w:pPr>
        <w:pStyle w:val="ListParagraph"/>
        <w:numPr>
          <w:ilvl w:val="0"/>
          <w:numId w:val="11"/>
        </w:numPr>
        <w:spacing w:before="240"/>
        <w:ind w:left="714" w:hanging="357"/>
        <w:contextualSpacing w:val="0"/>
        <w:jc w:val="both"/>
      </w:pPr>
      <w:r w:rsidRPr="0069681D">
        <w:t>This position</w:t>
      </w:r>
      <w:r w:rsidRPr="00E641EA">
        <w:rPr>
          <w:b/>
          <w:bCs/>
        </w:rPr>
        <w:t xml:space="preserve"> does</w:t>
      </w:r>
      <w:r w:rsidRPr="0069681D">
        <w:t xml:space="preserve"> require a Working with Vulnerable People Check. </w:t>
      </w:r>
    </w:p>
    <w:p w14:paraId="5869C2BE" w14:textId="088862B1" w:rsidR="00E641EA" w:rsidRPr="0069681D" w:rsidRDefault="0069681D" w:rsidP="008876C7">
      <w:pPr>
        <w:pStyle w:val="ListParagraph"/>
        <w:numPr>
          <w:ilvl w:val="0"/>
          <w:numId w:val="11"/>
        </w:numPr>
        <w:spacing w:before="240"/>
        <w:ind w:left="714" w:hanging="357"/>
        <w:contextualSpacing w:val="0"/>
        <w:jc w:val="both"/>
      </w:pPr>
      <w:r w:rsidRPr="0069681D">
        <w:t xml:space="preserve">Experience in a transport </w:t>
      </w:r>
      <w:r w:rsidR="0057559E">
        <w:t xml:space="preserve">management </w:t>
      </w:r>
      <w:r w:rsidRPr="0069681D">
        <w:t xml:space="preserve">(especially rail or light rail), or </w:t>
      </w:r>
      <w:r w:rsidR="0057559E">
        <w:t xml:space="preserve">a municipal </w:t>
      </w:r>
      <w:r w:rsidRPr="0069681D">
        <w:t xml:space="preserve">infrastructure </w:t>
      </w:r>
      <w:r w:rsidR="0057559E">
        <w:t xml:space="preserve">management </w:t>
      </w:r>
      <w:r w:rsidRPr="0069681D">
        <w:t>environment is highly desirable</w:t>
      </w:r>
      <w:r w:rsidR="00E641EA">
        <w:t xml:space="preserve">. </w:t>
      </w:r>
    </w:p>
    <w:p w14:paraId="656E26F4" w14:textId="77777777" w:rsidR="002A43D2" w:rsidRPr="00D6348C" w:rsidRDefault="002A43D2" w:rsidP="00E641EA">
      <w:pPr>
        <w:pStyle w:val="Heading1"/>
        <w:pBdr>
          <w:bottom w:val="single" w:sz="12" w:space="1" w:color="auto"/>
        </w:pBdr>
        <w:spacing w:before="360"/>
        <w:jc w:val="both"/>
        <w:rPr>
          <w:sz w:val="28"/>
        </w:rPr>
      </w:pPr>
      <w:r w:rsidRPr="00D6348C">
        <w:rPr>
          <w:sz w:val="28"/>
        </w:rPr>
        <w:t xml:space="preserve">WORK ENVIRONMENT DESCRIPTION </w:t>
      </w:r>
    </w:p>
    <w:p w14:paraId="1DD13BE5" w14:textId="4D51A0F1" w:rsidR="00EB3707" w:rsidRPr="00041BC0" w:rsidRDefault="002A43D2" w:rsidP="00041BC0">
      <w:pPr>
        <w:spacing w:before="240" w:line="276" w:lineRule="auto"/>
        <w:jc w:val="both"/>
        <w:rPr>
          <w:rFonts w:asciiTheme="minorHAnsi" w:hAnsiTheme="minorHAnsi" w:cstheme="minorHAnsi"/>
          <w:szCs w:val="24"/>
        </w:rPr>
      </w:pPr>
      <w:r w:rsidRPr="009116C0">
        <w:rPr>
          <w:rFonts w:asciiTheme="minorHAnsi" w:hAnsiTheme="minorHAnsi" w:cstheme="minorHAnsi"/>
          <w:szCs w:val="24"/>
        </w:rPr>
        <w:t>The following work environment description outlines the inherent requirements of the role of</w:t>
      </w:r>
      <w:r w:rsidR="006B6416">
        <w:rPr>
          <w:rFonts w:asciiTheme="minorHAnsi" w:hAnsiTheme="minorHAnsi" w:cstheme="minorHAnsi"/>
          <w:szCs w:val="24"/>
        </w:rPr>
        <w:t xml:space="preserve"> </w:t>
      </w:r>
      <w:r w:rsidR="00EB3707">
        <w:rPr>
          <w:rFonts w:asciiTheme="minorHAnsi" w:hAnsiTheme="minorHAnsi" w:cstheme="minorHAnsi"/>
          <w:szCs w:val="24"/>
        </w:rPr>
        <w:t>Senior Director, Commercial and Contracts</w:t>
      </w:r>
      <w:r w:rsidR="00630D4E" w:rsidRPr="009116C0">
        <w:rPr>
          <w:rFonts w:asciiTheme="minorHAnsi" w:hAnsiTheme="minorHAnsi" w:cstheme="minorHAnsi"/>
          <w:szCs w:val="24"/>
        </w:rPr>
        <w:t xml:space="preserve"> </w:t>
      </w:r>
      <w:r w:rsidRPr="009116C0">
        <w:rPr>
          <w:rFonts w:asciiTheme="minorHAnsi" w:hAnsiTheme="minorHAnsi" w:cstheme="minorHAnsi"/>
          <w:szCs w:val="24"/>
        </w:rPr>
        <w:t>(position number</w:t>
      </w:r>
      <w:r w:rsidR="00EB3707">
        <w:rPr>
          <w:rFonts w:asciiTheme="minorHAnsi" w:hAnsiTheme="minorHAnsi" w:cstheme="minorHAnsi"/>
          <w:szCs w:val="24"/>
        </w:rPr>
        <w:t xml:space="preserve"> P41124</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E641EA">
            <w:pPr>
              <w:pStyle w:val="Tableheading"/>
              <w:jc w:val="both"/>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E641EA">
            <w:pPr>
              <w:pStyle w:val="Tableheading"/>
              <w:jc w:val="both"/>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34590D56" w:rsidR="005B38C8" w:rsidRPr="00A4740F" w:rsidRDefault="006E7DED" w:rsidP="00E641EA">
                <w:pPr>
                  <w:pStyle w:val="Tabletext"/>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5007804B" w:rsidR="005B38C8" w:rsidRPr="00A4740F" w:rsidRDefault="006E7DE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664D50C6" w:rsidR="005B38C8" w:rsidRPr="00A4740F" w:rsidRDefault="006E7DE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3804940A"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7DE5B093" w:rsidR="005B38C8" w:rsidRPr="00A4740F" w:rsidRDefault="001D7036"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64C7774B" w:rsidR="005B38C8" w:rsidRPr="00A4740F" w:rsidRDefault="001D7036"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5A111855" w:rsidR="005B38C8" w:rsidRPr="00A4740F" w:rsidRDefault="005B38C8" w:rsidP="00E641EA">
            <w:pPr>
              <w:pStyle w:val="Tabletext"/>
              <w:spacing w:before="0" w:after="0"/>
              <w:jc w:val="both"/>
              <w:rPr>
                <w:rFonts w:asciiTheme="minorHAnsi" w:hAnsiTheme="minorHAnsi" w:cstheme="minorHAnsi"/>
                <w:sz w:val="24"/>
                <w:szCs w:val="24"/>
              </w:rPr>
            </w:pP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0184DE39" w:rsidR="005B38C8" w:rsidRPr="00A4740F" w:rsidRDefault="00225C56"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E641EA">
      <w:pPr>
        <w:spacing w:after="0"/>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E641EA">
            <w:pPr>
              <w:pStyle w:val="Tableheading"/>
              <w:jc w:val="both"/>
              <w:rPr>
                <w:rFonts w:asciiTheme="minorHAnsi" w:hAnsiTheme="minorHAnsi" w:cstheme="minorHAnsi"/>
                <w:szCs w:val="24"/>
              </w:rPr>
            </w:pPr>
            <w:r w:rsidRPr="00A4740F">
              <w:rPr>
                <w:rFonts w:asciiTheme="minorHAnsi" w:hAnsiTheme="minorHAnsi" w:cstheme="minorHAnsi"/>
                <w:szCs w:val="24"/>
              </w:rPr>
              <w:lastRenderedPageBreak/>
              <w:t>STANDARD HOURS</w:t>
            </w:r>
          </w:p>
        </w:tc>
        <w:tc>
          <w:tcPr>
            <w:tcW w:w="2694" w:type="dxa"/>
            <w:shd w:val="clear" w:color="auto" w:fill="DEEAF6"/>
            <w:vAlign w:val="center"/>
          </w:tcPr>
          <w:p w14:paraId="5DAA82CE" w14:textId="77777777" w:rsidR="005B38C8" w:rsidRPr="00A4740F" w:rsidRDefault="00801DAF" w:rsidP="00E641EA">
            <w:pPr>
              <w:pStyle w:val="Tableheading"/>
              <w:jc w:val="both"/>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2CC1FE69"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r w:rsidR="0069681D">
              <w:rPr>
                <w:rFonts w:asciiTheme="minorHAnsi" w:hAnsiTheme="minorHAnsi" w:cstheme="minorHAnsi"/>
                <w:sz w:val="24"/>
                <w:szCs w:val="24"/>
              </w:rPr>
              <w:t xml:space="preserve"> – </w:t>
            </w:r>
            <w:r w:rsidR="0069681D" w:rsidRPr="0069681D">
              <w:rPr>
                <w:rFonts w:asciiTheme="minorHAnsi" w:hAnsiTheme="minorHAnsi" w:cstheme="minorHAnsi"/>
                <w:i/>
                <w:iCs/>
                <w:sz w:val="24"/>
                <w:szCs w:val="24"/>
              </w:rPr>
              <w:t xml:space="preserve">see IM1 Enterprise Agreement for Recovery Leave conditions. </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756A0D07"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62157E1A"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5041C99F" w:rsidR="0057462A"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72EF4797" w:rsidR="0057462A" w:rsidRPr="00A4740F" w:rsidRDefault="00B626D2"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1BC0B4C6" w:rsidR="005B38C8" w:rsidRPr="00A4740F" w:rsidRDefault="00B626D2"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0F921ADB"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40795F6B" w:rsidR="005B38C8" w:rsidRPr="00A4740F" w:rsidRDefault="003930B9"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E641EA">
      <w:pPr>
        <w:spacing w:after="0"/>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E641EA">
            <w:pPr>
              <w:pStyle w:val="Tableheading"/>
              <w:jc w:val="both"/>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E641EA">
            <w:pPr>
              <w:pStyle w:val="Tableheading"/>
              <w:jc w:val="both"/>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19C414CA" w:rsidR="005B38C8" w:rsidRPr="00A4740F" w:rsidRDefault="00073C39"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4354A0F9" w:rsidR="005B38C8" w:rsidRPr="00A4740F" w:rsidRDefault="00073C39"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28A8BA0E" w:rsidR="005B38C8" w:rsidRPr="00A4740F" w:rsidRDefault="00073C39"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69ACDCE8" w:rsidR="005B38C8" w:rsidRPr="00A4740F" w:rsidRDefault="00073C39"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E641EA">
      <w:pPr>
        <w:spacing w:after="0"/>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E641EA">
            <w:pPr>
              <w:pStyle w:val="Tableheading"/>
              <w:jc w:val="both"/>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E641EA">
            <w:pPr>
              <w:pStyle w:val="Tableheading"/>
              <w:jc w:val="both"/>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4D155DF6" w:rsidR="005B38C8" w:rsidRPr="00A4740F" w:rsidRDefault="00073C39"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21BBF433" w:rsidR="005B38C8" w:rsidRPr="00A4740F" w:rsidRDefault="00B14FF1"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E641EA">
      <w:pPr>
        <w:spacing w:after="0"/>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E641EA">
            <w:pPr>
              <w:pStyle w:val="Tableheading"/>
              <w:jc w:val="both"/>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E641EA">
            <w:pPr>
              <w:pStyle w:val="Tableheading"/>
              <w:jc w:val="both"/>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58CE49D3"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6D44D4FB" w:rsidR="005B38C8" w:rsidRPr="00A4740F" w:rsidRDefault="00B14FF1"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4747058B" w:rsidR="005B38C8" w:rsidRPr="00A4740F" w:rsidRDefault="00B14FF1"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151F891E" w:rsidR="005B38C8" w:rsidRPr="00A4740F" w:rsidRDefault="00B14FF1"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14433D51" w:rsidR="005B38C8" w:rsidRPr="00A4740F" w:rsidRDefault="00B14FF1"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31E71CF0" w:rsidR="005B38C8" w:rsidRPr="00A4740F" w:rsidRDefault="00B14FF1"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3673B96A"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70BE2B2C"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E641EA">
      <w:pPr>
        <w:spacing w:after="0"/>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E641EA">
            <w:pPr>
              <w:pStyle w:val="Tableheading"/>
              <w:jc w:val="both"/>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E641EA">
            <w:pPr>
              <w:pStyle w:val="Tableheading"/>
              <w:jc w:val="both"/>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1E8EC079"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2A8CF774" w:rsidR="005B38C8" w:rsidRPr="00A4740F" w:rsidRDefault="0069681D"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36A2D043" w:rsidR="005B38C8" w:rsidRPr="00A4740F" w:rsidRDefault="00855588"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E641EA">
      <w:pPr>
        <w:spacing w:after="0"/>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E641EA">
            <w:pPr>
              <w:pStyle w:val="Tableheading"/>
              <w:jc w:val="both"/>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E641EA">
            <w:pPr>
              <w:pStyle w:val="Tableheading"/>
              <w:jc w:val="both"/>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00BEE790" w:rsidR="005B38C8" w:rsidRPr="00A4740F" w:rsidRDefault="00855588"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6C272619" w:rsidR="005B38C8" w:rsidRPr="00A4740F" w:rsidRDefault="00855588" w:rsidP="00E641EA">
                <w:pPr>
                  <w:pStyle w:val="Tabletext"/>
                  <w:spacing w:before="0" w:after="0"/>
                  <w:jc w:val="both"/>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E641EA">
            <w:pPr>
              <w:pStyle w:val="Tabletext"/>
              <w:spacing w:before="0" w:after="0"/>
              <w:jc w:val="both"/>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154F9DEE" w:rsidR="005B38C8" w:rsidRPr="00A4740F" w:rsidRDefault="00000000" w:rsidP="00E641EA">
            <w:pPr>
              <w:pStyle w:val="Tabletext"/>
              <w:spacing w:before="0" w:after="0"/>
              <w:jc w:val="both"/>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855588">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E641EA">
            <w:pPr>
              <w:pStyle w:val="Tabletext"/>
              <w:spacing w:before="0" w:after="0"/>
              <w:jc w:val="both"/>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4EBF7993" w:rsidR="005B38C8" w:rsidRPr="00493773" w:rsidRDefault="00855588" w:rsidP="00E641EA">
                <w:pPr>
                  <w:pStyle w:val="Tabletext"/>
                  <w:spacing w:before="0" w:after="0"/>
                  <w:jc w:val="both"/>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E641EA">
            <w:pPr>
              <w:pStyle w:val="Tabletext"/>
              <w:spacing w:before="0" w:after="0"/>
              <w:jc w:val="both"/>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1D3A2A08" w:rsidR="005B38C8" w:rsidRPr="00493773" w:rsidRDefault="00855588" w:rsidP="00E641EA">
                <w:pPr>
                  <w:pStyle w:val="Tabletext"/>
                  <w:spacing w:before="0" w:after="0"/>
                  <w:jc w:val="both"/>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E641EA">
            <w:pPr>
              <w:pStyle w:val="Tabletext"/>
              <w:spacing w:before="0" w:after="0"/>
              <w:jc w:val="both"/>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61E5A9A7" w:rsidR="005B38C8" w:rsidRPr="00493773" w:rsidRDefault="0069681D" w:rsidP="00E641EA">
                <w:pPr>
                  <w:pStyle w:val="Tabletext"/>
                  <w:spacing w:before="0" w:after="0"/>
                  <w:jc w:val="both"/>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E641EA">
            <w:pPr>
              <w:pStyle w:val="Tabletext"/>
              <w:spacing w:before="0" w:after="0"/>
              <w:jc w:val="both"/>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6A257FB5" w:rsidR="005B38C8" w:rsidRPr="00493773" w:rsidRDefault="00855588" w:rsidP="00E641EA">
                <w:pPr>
                  <w:pStyle w:val="Tabletext"/>
                  <w:spacing w:before="0" w:after="0"/>
                  <w:jc w:val="both"/>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E641EA">
            <w:pPr>
              <w:pStyle w:val="Tabletext"/>
              <w:spacing w:before="0" w:after="0"/>
              <w:jc w:val="both"/>
              <w:rPr>
                <w:sz w:val="24"/>
              </w:rPr>
            </w:pPr>
            <w:r w:rsidRPr="00493773">
              <w:rPr>
                <w:sz w:val="24"/>
              </w:rPr>
              <w:lastRenderedPageBreak/>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307951E2" w:rsidR="005B38C8" w:rsidRPr="00493773" w:rsidRDefault="00855588" w:rsidP="00E641EA">
                <w:pPr>
                  <w:pStyle w:val="Tabletext"/>
                  <w:spacing w:before="0" w:after="0"/>
                  <w:jc w:val="both"/>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E641EA">
            <w:pPr>
              <w:pStyle w:val="Tabletext"/>
              <w:spacing w:before="0" w:after="0"/>
              <w:jc w:val="both"/>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7C8B791E" w:rsidR="005B38C8" w:rsidRPr="00493773" w:rsidRDefault="00855588" w:rsidP="00E641EA">
                <w:pPr>
                  <w:pStyle w:val="Tabletext"/>
                  <w:spacing w:before="0" w:after="0"/>
                  <w:jc w:val="both"/>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641EA">
            <w:pPr>
              <w:pStyle w:val="Tabletext"/>
              <w:spacing w:before="0" w:after="0"/>
              <w:jc w:val="both"/>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386668F7" w:rsidR="008A1B61" w:rsidRPr="005F1B26" w:rsidRDefault="0093289A" w:rsidP="00E641EA">
                <w:pPr>
                  <w:pStyle w:val="Tabletext"/>
                  <w:spacing w:before="0" w:after="0"/>
                  <w:jc w:val="both"/>
                  <w:rPr>
                    <w:sz w:val="24"/>
                    <w:szCs w:val="24"/>
                  </w:rPr>
                </w:pPr>
                <w:r>
                  <w:rPr>
                    <w:sz w:val="24"/>
                    <w:szCs w:val="24"/>
                  </w:rPr>
                  <w:t>Occasionally</w:t>
                </w:r>
              </w:p>
            </w:tc>
          </w:sdtContent>
        </w:sdt>
      </w:tr>
    </w:tbl>
    <w:p w14:paraId="75C2BE5F" w14:textId="77777777" w:rsidR="002A43D2" w:rsidRDefault="002A43D2" w:rsidP="00E641EA">
      <w:pPr>
        <w:spacing w:after="0"/>
        <w:jc w:val="both"/>
        <w:rPr>
          <w:sz w:val="4"/>
        </w:rPr>
      </w:pPr>
    </w:p>
    <w:p w14:paraId="4B0E44D0" w14:textId="77777777" w:rsidR="002A43D2" w:rsidRPr="00DA4EF8" w:rsidRDefault="002A43D2" w:rsidP="00E641EA">
      <w:pPr>
        <w:spacing w:after="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E641EA">
            <w:pPr>
              <w:pStyle w:val="Tableheading"/>
              <w:jc w:val="both"/>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E641EA">
            <w:pPr>
              <w:pStyle w:val="Tableheading"/>
              <w:jc w:val="both"/>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E641EA">
            <w:pPr>
              <w:pStyle w:val="Tabletext"/>
              <w:spacing w:before="0" w:after="0"/>
              <w:jc w:val="both"/>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7A50774C" w:rsidR="005B38C8" w:rsidRPr="00493773" w:rsidRDefault="00855588" w:rsidP="00E641EA">
                <w:pPr>
                  <w:pStyle w:val="Tabletext"/>
                  <w:spacing w:before="0" w:after="0"/>
                  <w:jc w:val="both"/>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E641EA">
            <w:pPr>
              <w:pStyle w:val="Tabletext"/>
              <w:spacing w:before="0" w:after="0"/>
              <w:jc w:val="both"/>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496F5E01" w:rsidR="005B38C8" w:rsidRPr="00493773" w:rsidRDefault="00855588" w:rsidP="00E641EA">
                <w:pPr>
                  <w:pStyle w:val="Tabletext"/>
                  <w:spacing w:before="0" w:after="0"/>
                  <w:jc w:val="both"/>
                  <w:rPr>
                    <w:sz w:val="24"/>
                  </w:rPr>
                </w:pPr>
                <w:r>
                  <w:rPr>
                    <w:sz w:val="24"/>
                    <w:szCs w:val="24"/>
                  </w:rPr>
                  <w:t>Occasionally</w:t>
                </w:r>
              </w:p>
            </w:tc>
          </w:sdtContent>
        </w:sdt>
      </w:tr>
    </w:tbl>
    <w:p w14:paraId="20113F64" w14:textId="77777777" w:rsidR="00015483" w:rsidRPr="002A43D2" w:rsidRDefault="00015483" w:rsidP="00E641EA">
      <w:pPr>
        <w:spacing w:after="0"/>
        <w:jc w:val="both"/>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82666" w14:textId="77777777" w:rsidR="00C77C8E" w:rsidRDefault="00C77C8E" w:rsidP="00456927">
      <w:pPr>
        <w:spacing w:after="0"/>
      </w:pPr>
      <w:r>
        <w:separator/>
      </w:r>
    </w:p>
  </w:endnote>
  <w:endnote w:type="continuationSeparator" w:id="0">
    <w:p w14:paraId="1B098072" w14:textId="77777777" w:rsidR="00C77C8E" w:rsidRDefault="00C77C8E"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D930" w14:textId="7DBF92AF" w:rsidR="00FC1DE9" w:rsidRPr="008D5CE4" w:rsidRDefault="00963AE1" w:rsidP="00963AE1">
    <w:pPr>
      <w:pStyle w:val="Footer"/>
      <w:jc w:val="center"/>
      <w:rPr>
        <w:b/>
        <w:bCs/>
      </w:rPr>
    </w:pPr>
    <w:r w:rsidRPr="008D5CE4">
      <w:rPr>
        <w:b/>
        <w:bCs/>
        <w:color w:val="FF0000"/>
      </w:rPr>
      <w:t>OFFICIAL</w:t>
    </w:r>
    <w:r w:rsidRPr="008D5CE4" w:rsidDel="00963AE1">
      <w:rPr>
        <w:b/>
        <w:bCs/>
        <w:color w:val="FF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F5010" w14:textId="77777777" w:rsidR="00C77C8E" w:rsidRDefault="00C77C8E" w:rsidP="00456927">
      <w:pPr>
        <w:spacing w:after="0"/>
      </w:pPr>
      <w:r>
        <w:separator/>
      </w:r>
    </w:p>
  </w:footnote>
  <w:footnote w:type="continuationSeparator" w:id="0">
    <w:p w14:paraId="7B1EC87E" w14:textId="77777777" w:rsidR="00C77C8E" w:rsidRDefault="00C77C8E"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46CD" w14:textId="5FDAFD07" w:rsidR="001C1CF9" w:rsidRPr="001C1CF9" w:rsidRDefault="001C1CF9" w:rsidP="001C1CF9">
    <w:pPr>
      <w:pStyle w:val="Header"/>
      <w:jc w:val="left"/>
    </w:pPr>
  </w:p>
  <w:p w14:paraId="2E5BA1C9" w14:textId="4E7522A4" w:rsidR="00BD0795" w:rsidRPr="00D541C2" w:rsidRDefault="00BD0795" w:rsidP="00237B8C">
    <w:pPr>
      <w:pStyle w:val="Header"/>
      <w:jc w:val="left"/>
    </w:pP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973DF"/>
    <w:multiLevelType w:val="hybridMultilevel"/>
    <w:tmpl w:val="8A0E9C30"/>
    <w:lvl w:ilvl="0" w:tplc="8D847A3A">
      <w:start w:val="1"/>
      <w:numFmt w:val="bullet"/>
      <w:lvlText w:val="•"/>
      <w:lvlJc w:val="left"/>
      <w:pPr>
        <w:ind w:left="720" w:hanging="360"/>
      </w:pPr>
      <w:rPr>
        <w:rFonts w:ascii="Verdana" w:eastAsia="Times New Roman" w:hAnsi="Verdan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7B21BBC"/>
    <w:multiLevelType w:val="hybridMultilevel"/>
    <w:tmpl w:val="1D860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3615C0"/>
    <w:multiLevelType w:val="hybridMultilevel"/>
    <w:tmpl w:val="3DC64192"/>
    <w:lvl w:ilvl="0" w:tplc="8D847A3A">
      <w:start w:val="1"/>
      <w:numFmt w:val="bullet"/>
      <w:lvlText w:val="•"/>
      <w:lvlJc w:val="left"/>
      <w:pPr>
        <w:ind w:left="720" w:hanging="360"/>
      </w:pPr>
      <w:rPr>
        <w:rFonts w:ascii="Verdana" w:eastAsia="Times New Roman" w:hAnsi="Verdana"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3D143E"/>
    <w:multiLevelType w:val="hybridMultilevel"/>
    <w:tmpl w:val="7CB6C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45DF4CF4"/>
    <w:multiLevelType w:val="hybridMultilevel"/>
    <w:tmpl w:val="F3328D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595D62"/>
    <w:multiLevelType w:val="hybridMultilevel"/>
    <w:tmpl w:val="A7946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A3D6296"/>
    <w:multiLevelType w:val="hybridMultilevel"/>
    <w:tmpl w:val="AAA64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C421B6"/>
    <w:multiLevelType w:val="hybridMultilevel"/>
    <w:tmpl w:val="8A7410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7"/>
  </w:num>
  <w:num w:numId="2" w16cid:durableId="1536960860">
    <w:abstractNumId w:val="8"/>
  </w:num>
  <w:num w:numId="3" w16cid:durableId="38435536">
    <w:abstractNumId w:val="1"/>
  </w:num>
  <w:num w:numId="4" w16cid:durableId="119034905">
    <w:abstractNumId w:val="0"/>
  </w:num>
  <w:num w:numId="5" w16cid:durableId="1172254070">
    <w:abstractNumId w:val="17"/>
  </w:num>
  <w:num w:numId="6" w16cid:durableId="423646233">
    <w:abstractNumId w:val="4"/>
  </w:num>
  <w:num w:numId="7" w16cid:durableId="1255476049">
    <w:abstractNumId w:val="15"/>
  </w:num>
  <w:num w:numId="8" w16cid:durableId="323632453">
    <w:abstractNumId w:val="10"/>
  </w:num>
  <w:num w:numId="9" w16cid:durableId="478109123">
    <w:abstractNumId w:val="12"/>
  </w:num>
  <w:num w:numId="10" w16cid:durableId="1728526378">
    <w:abstractNumId w:val="13"/>
  </w:num>
  <w:num w:numId="11" w16cid:durableId="679234195">
    <w:abstractNumId w:val="3"/>
  </w:num>
  <w:num w:numId="12" w16cid:durableId="493688524">
    <w:abstractNumId w:val="11"/>
  </w:num>
  <w:num w:numId="13" w16cid:durableId="1588227344">
    <w:abstractNumId w:val="6"/>
  </w:num>
  <w:num w:numId="14" w16cid:durableId="109670995">
    <w:abstractNumId w:val="16"/>
  </w:num>
  <w:num w:numId="15" w16cid:durableId="830213375">
    <w:abstractNumId w:val="9"/>
  </w:num>
  <w:num w:numId="16" w16cid:durableId="355423036">
    <w:abstractNumId w:val="14"/>
  </w:num>
  <w:num w:numId="17" w16cid:durableId="1115905999">
    <w:abstractNumId w:val="2"/>
  </w:num>
  <w:num w:numId="18" w16cid:durableId="23305537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1BC0"/>
    <w:rsid w:val="00042396"/>
    <w:rsid w:val="000456E0"/>
    <w:rsid w:val="00045D17"/>
    <w:rsid w:val="00061670"/>
    <w:rsid w:val="00066909"/>
    <w:rsid w:val="0007028E"/>
    <w:rsid w:val="0007307F"/>
    <w:rsid w:val="00073C39"/>
    <w:rsid w:val="00074DA8"/>
    <w:rsid w:val="00075C33"/>
    <w:rsid w:val="00083084"/>
    <w:rsid w:val="00090C5A"/>
    <w:rsid w:val="00094562"/>
    <w:rsid w:val="00094A06"/>
    <w:rsid w:val="0009609E"/>
    <w:rsid w:val="000A0D34"/>
    <w:rsid w:val="000A5186"/>
    <w:rsid w:val="000A5911"/>
    <w:rsid w:val="000B1BBB"/>
    <w:rsid w:val="000B30C9"/>
    <w:rsid w:val="000B70D8"/>
    <w:rsid w:val="000C1E0C"/>
    <w:rsid w:val="000C3654"/>
    <w:rsid w:val="000C452E"/>
    <w:rsid w:val="000D5A11"/>
    <w:rsid w:val="000E0141"/>
    <w:rsid w:val="000E2939"/>
    <w:rsid w:val="000E639E"/>
    <w:rsid w:val="000F2684"/>
    <w:rsid w:val="000F2688"/>
    <w:rsid w:val="000F5815"/>
    <w:rsid w:val="00100077"/>
    <w:rsid w:val="0010052B"/>
    <w:rsid w:val="00106B47"/>
    <w:rsid w:val="001106BA"/>
    <w:rsid w:val="00111DCE"/>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1881"/>
    <w:rsid w:val="00183A2A"/>
    <w:rsid w:val="00186299"/>
    <w:rsid w:val="00187B8C"/>
    <w:rsid w:val="001910E2"/>
    <w:rsid w:val="00191E48"/>
    <w:rsid w:val="001948AD"/>
    <w:rsid w:val="001A12DC"/>
    <w:rsid w:val="001A3429"/>
    <w:rsid w:val="001B306F"/>
    <w:rsid w:val="001B48A7"/>
    <w:rsid w:val="001B48AF"/>
    <w:rsid w:val="001B6AB3"/>
    <w:rsid w:val="001C1CF9"/>
    <w:rsid w:val="001C206E"/>
    <w:rsid w:val="001C7CEE"/>
    <w:rsid w:val="001D0161"/>
    <w:rsid w:val="001D284A"/>
    <w:rsid w:val="001D285E"/>
    <w:rsid w:val="001D2953"/>
    <w:rsid w:val="001D63A9"/>
    <w:rsid w:val="001D7036"/>
    <w:rsid w:val="001E39E6"/>
    <w:rsid w:val="001E49C0"/>
    <w:rsid w:val="001F1FE9"/>
    <w:rsid w:val="001F2C45"/>
    <w:rsid w:val="001F76A4"/>
    <w:rsid w:val="002014E5"/>
    <w:rsid w:val="00201718"/>
    <w:rsid w:val="00204473"/>
    <w:rsid w:val="0020493E"/>
    <w:rsid w:val="002113B4"/>
    <w:rsid w:val="00220092"/>
    <w:rsid w:val="00225C56"/>
    <w:rsid w:val="00226276"/>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76CD2"/>
    <w:rsid w:val="002840E6"/>
    <w:rsid w:val="00284B3B"/>
    <w:rsid w:val="00284D8B"/>
    <w:rsid w:val="00285B53"/>
    <w:rsid w:val="00290E50"/>
    <w:rsid w:val="00290FAD"/>
    <w:rsid w:val="00295705"/>
    <w:rsid w:val="002A43D2"/>
    <w:rsid w:val="002A49EE"/>
    <w:rsid w:val="002A588F"/>
    <w:rsid w:val="002B1194"/>
    <w:rsid w:val="002B128F"/>
    <w:rsid w:val="002B288B"/>
    <w:rsid w:val="002B297D"/>
    <w:rsid w:val="002B3624"/>
    <w:rsid w:val="002B4DD4"/>
    <w:rsid w:val="002D07CD"/>
    <w:rsid w:val="002D2A0D"/>
    <w:rsid w:val="002E04DE"/>
    <w:rsid w:val="002E6343"/>
    <w:rsid w:val="002E78B8"/>
    <w:rsid w:val="002F2120"/>
    <w:rsid w:val="002F25EB"/>
    <w:rsid w:val="002F69C3"/>
    <w:rsid w:val="0030208D"/>
    <w:rsid w:val="003020B5"/>
    <w:rsid w:val="0031523D"/>
    <w:rsid w:val="00321863"/>
    <w:rsid w:val="00326758"/>
    <w:rsid w:val="00327679"/>
    <w:rsid w:val="0033768C"/>
    <w:rsid w:val="00342DD4"/>
    <w:rsid w:val="00344845"/>
    <w:rsid w:val="003461EF"/>
    <w:rsid w:val="0035220A"/>
    <w:rsid w:val="003660FD"/>
    <w:rsid w:val="00366983"/>
    <w:rsid w:val="00367C98"/>
    <w:rsid w:val="00373FED"/>
    <w:rsid w:val="003743B3"/>
    <w:rsid w:val="00384332"/>
    <w:rsid w:val="003872BB"/>
    <w:rsid w:val="0039040A"/>
    <w:rsid w:val="00390B42"/>
    <w:rsid w:val="00390F2F"/>
    <w:rsid w:val="00392AFC"/>
    <w:rsid w:val="003930B9"/>
    <w:rsid w:val="00394A89"/>
    <w:rsid w:val="00394F17"/>
    <w:rsid w:val="003957D2"/>
    <w:rsid w:val="00395E36"/>
    <w:rsid w:val="003A3578"/>
    <w:rsid w:val="003C0264"/>
    <w:rsid w:val="003C592D"/>
    <w:rsid w:val="003C6256"/>
    <w:rsid w:val="003D2932"/>
    <w:rsid w:val="003D3A6F"/>
    <w:rsid w:val="003F0551"/>
    <w:rsid w:val="003F26EA"/>
    <w:rsid w:val="00402D13"/>
    <w:rsid w:val="004061F4"/>
    <w:rsid w:val="00410BF0"/>
    <w:rsid w:val="0041128C"/>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28C"/>
    <w:rsid w:val="004A5A47"/>
    <w:rsid w:val="004A5DB6"/>
    <w:rsid w:val="004B2379"/>
    <w:rsid w:val="004B26A9"/>
    <w:rsid w:val="004B3190"/>
    <w:rsid w:val="004B32D2"/>
    <w:rsid w:val="004C1716"/>
    <w:rsid w:val="004C380F"/>
    <w:rsid w:val="004C57F9"/>
    <w:rsid w:val="004E6131"/>
    <w:rsid w:val="004F6202"/>
    <w:rsid w:val="00505A6D"/>
    <w:rsid w:val="00507949"/>
    <w:rsid w:val="00510829"/>
    <w:rsid w:val="00514711"/>
    <w:rsid w:val="00514F4B"/>
    <w:rsid w:val="0052245D"/>
    <w:rsid w:val="00526413"/>
    <w:rsid w:val="0053083B"/>
    <w:rsid w:val="00530D3E"/>
    <w:rsid w:val="00533A32"/>
    <w:rsid w:val="00534198"/>
    <w:rsid w:val="0054727B"/>
    <w:rsid w:val="0055314F"/>
    <w:rsid w:val="0055729E"/>
    <w:rsid w:val="00565312"/>
    <w:rsid w:val="00573D58"/>
    <w:rsid w:val="0057462A"/>
    <w:rsid w:val="0057559E"/>
    <w:rsid w:val="00576FB9"/>
    <w:rsid w:val="00584463"/>
    <w:rsid w:val="00591341"/>
    <w:rsid w:val="005916F8"/>
    <w:rsid w:val="005A0982"/>
    <w:rsid w:val="005A5F8E"/>
    <w:rsid w:val="005A70F8"/>
    <w:rsid w:val="005B1C63"/>
    <w:rsid w:val="005B38C8"/>
    <w:rsid w:val="005B4335"/>
    <w:rsid w:val="005B4948"/>
    <w:rsid w:val="005B79F5"/>
    <w:rsid w:val="005C2940"/>
    <w:rsid w:val="005C2BFC"/>
    <w:rsid w:val="005C391C"/>
    <w:rsid w:val="005D2553"/>
    <w:rsid w:val="005D4EDB"/>
    <w:rsid w:val="005D5063"/>
    <w:rsid w:val="005E0037"/>
    <w:rsid w:val="005E22C2"/>
    <w:rsid w:val="005E2EBD"/>
    <w:rsid w:val="005F1480"/>
    <w:rsid w:val="005F1A2B"/>
    <w:rsid w:val="00601BF7"/>
    <w:rsid w:val="00604B5C"/>
    <w:rsid w:val="0062411D"/>
    <w:rsid w:val="00625E60"/>
    <w:rsid w:val="00626951"/>
    <w:rsid w:val="00626AEC"/>
    <w:rsid w:val="00630D4E"/>
    <w:rsid w:val="00634958"/>
    <w:rsid w:val="00634E13"/>
    <w:rsid w:val="00645D88"/>
    <w:rsid w:val="006616A2"/>
    <w:rsid w:val="00665693"/>
    <w:rsid w:val="00666990"/>
    <w:rsid w:val="00666999"/>
    <w:rsid w:val="00676EE5"/>
    <w:rsid w:val="006822CC"/>
    <w:rsid w:val="00685107"/>
    <w:rsid w:val="006873BA"/>
    <w:rsid w:val="006875FE"/>
    <w:rsid w:val="0069634D"/>
    <w:rsid w:val="0069681D"/>
    <w:rsid w:val="006975D2"/>
    <w:rsid w:val="006B4D9E"/>
    <w:rsid w:val="006B5CD6"/>
    <w:rsid w:val="006B6416"/>
    <w:rsid w:val="006C102C"/>
    <w:rsid w:val="006C1DA3"/>
    <w:rsid w:val="006C3FCC"/>
    <w:rsid w:val="006C574A"/>
    <w:rsid w:val="006C7246"/>
    <w:rsid w:val="006C74CE"/>
    <w:rsid w:val="006D0C48"/>
    <w:rsid w:val="006D1700"/>
    <w:rsid w:val="006D3D07"/>
    <w:rsid w:val="006D6B5C"/>
    <w:rsid w:val="006D6D49"/>
    <w:rsid w:val="006E453E"/>
    <w:rsid w:val="006E69CC"/>
    <w:rsid w:val="006E6E58"/>
    <w:rsid w:val="006E7DED"/>
    <w:rsid w:val="006F0754"/>
    <w:rsid w:val="006F09E8"/>
    <w:rsid w:val="00700884"/>
    <w:rsid w:val="007010FB"/>
    <w:rsid w:val="00701A46"/>
    <w:rsid w:val="0070768B"/>
    <w:rsid w:val="007117A5"/>
    <w:rsid w:val="00711FED"/>
    <w:rsid w:val="00712EF1"/>
    <w:rsid w:val="007140E0"/>
    <w:rsid w:val="00715C75"/>
    <w:rsid w:val="00716314"/>
    <w:rsid w:val="007239E6"/>
    <w:rsid w:val="00723E8A"/>
    <w:rsid w:val="0072498E"/>
    <w:rsid w:val="00725080"/>
    <w:rsid w:val="00727237"/>
    <w:rsid w:val="00730593"/>
    <w:rsid w:val="007471D6"/>
    <w:rsid w:val="00750B78"/>
    <w:rsid w:val="00753085"/>
    <w:rsid w:val="007774E5"/>
    <w:rsid w:val="00797339"/>
    <w:rsid w:val="007C03C0"/>
    <w:rsid w:val="007C257B"/>
    <w:rsid w:val="007C40E2"/>
    <w:rsid w:val="007D08D8"/>
    <w:rsid w:val="007E23ED"/>
    <w:rsid w:val="007E396F"/>
    <w:rsid w:val="007E3B64"/>
    <w:rsid w:val="007E4124"/>
    <w:rsid w:val="007F088F"/>
    <w:rsid w:val="007F332D"/>
    <w:rsid w:val="00801478"/>
    <w:rsid w:val="00801DAF"/>
    <w:rsid w:val="00802C7D"/>
    <w:rsid w:val="00805A2E"/>
    <w:rsid w:val="00810089"/>
    <w:rsid w:val="0081518C"/>
    <w:rsid w:val="00820021"/>
    <w:rsid w:val="0082108F"/>
    <w:rsid w:val="00821F91"/>
    <w:rsid w:val="00827843"/>
    <w:rsid w:val="008343E7"/>
    <w:rsid w:val="0083521F"/>
    <w:rsid w:val="00850699"/>
    <w:rsid w:val="00852AF0"/>
    <w:rsid w:val="0085512F"/>
    <w:rsid w:val="00855588"/>
    <w:rsid w:val="008565FE"/>
    <w:rsid w:val="0085751D"/>
    <w:rsid w:val="008622F0"/>
    <w:rsid w:val="008707DA"/>
    <w:rsid w:val="008778EF"/>
    <w:rsid w:val="00887553"/>
    <w:rsid w:val="008876C7"/>
    <w:rsid w:val="008A16C0"/>
    <w:rsid w:val="008A1B61"/>
    <w:rsid w:val="008A3ACA"/>
    <w:rsid w:val="008A58D7"/>
    <w:rsid w:val="008B22B1"/>
    <w:rsid w:val="008C255F"/>
    <w:rsid w:val="008C4982"/>
    <w:rsid w:val="008D5CE4"/>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289A"/>
    <w:rsid w:val="00934C54"/>
    <w:rsid w:val="00935AEA"/>
    <w:rsid w:val="009468CB"/>
    <w:rsid w:val="00946FEA"/>
    <w:rsid w:val="0095505E"/>
    <w:rsid w:val="00961E88"/>
    <w:rsid w:val="00963AE1"/>
    <w:rsid w:val="00963FD5"/>
    <w:rsid w:val="00964C2B"/>
    <w:rsid w:val="009731E7"/>
    <w:rsid w:val="00976B8F"/>
    <w:rsid w:val="0097715C"/>
    <w:rsid w:val="00982A27"/>
    <w:rsid w:val="00982B92"/>
    <w:rsid w:val="00983542"/>
    <w:rsid w:val="00993F15"/>
    <w:rsid w:val="009A0130"/>
    <w:rsid w:val="009A0753"/>
    <w:rsid w:val="009A6004"/>
    <w:rsid w:val="009B3A9E"/>
    <w:rsid w:val="009B4408"/>
    <w:rsid w:val="009B56B6"/>
    <w:rsid w:val="009B61FE"/>
    <w:rsid w:val="009B7A0E"/>
    <w:rsid w:val="009C12E4"/>
    <w:rsid w:val="009C1CD2"/>
    <w:rsid w:val="009C544A"/>
    <w:rsid w:val="009C669E"/>
    <w:rsid w:val="009C7A6B"/>
    <w:rsid w:val="009D21B1"/>
    <w:rsid w:val="009D3243"/>
    <w:rsid w:val="009D329B"/>
    <w:rsid w:val="009D33ED"/>
    <w:rsid w:val="009D46E6"/>
    <w:rsid w:val="009D6C8B"/>
    <w:rsid w:val="009E0BC2"/>
    <w:rsid w:val="009E0D61"/>
    <w:rsid w:val="009E1AC3"/>
    <w:rsid w:val="009E1DD3"/>
    <w:rsid w:val="009E635F"/>
    <w:rsid w:val="009F068C"/>
    <w:rsid w:val="009F3FFB"/>
    <w:rsid w:val="00A0134E"/>
    <w:rsid w:val="00A05E7F"/>
    <w:rsid w:val="00A1194D"/>
    <w:rsid w:val="00A134F4"/>
    <w:rsid w:val="00A13839"/>
    <w:rsid w:val="00A25992"/>
    <w:rsid w:val="00A27E5B"/>
    <w:rsid w:val="00A31D1D"/>
    <w:rsid w:val="00A331E5"/>
    <w:rsid w:val="00A358FA"/>
    <w:rsid w:val="00A4493D"/>
    <w:rsid w:val="00A4740F"/>
    <w:rsid w:val="00A52AFA"/>
    <w:rsid w:val="00A669C3"/>
    <w:rsid w:val="00A67D9A"/>
    <w:rsid w:val="00A67FDF"/>
    <w:rsid w:val="00A70582"/>
    <w:rsid w:val="00A75FA8"/>
    <w:rsid w:val="00A77E89"/>
    <w:rsid w:val="00A81E05"/>
    <w:rsid w:val="00A940E8"/>
    <w:rsid w:val="00A94984"/>
    <w:rsid w:val="00A97920"/>
    <w:rsid w:val="00AB6B4E"/>
    <w:rsid w:val="00AC1E3C"/>
    <w:rsid w:val="00AC71F5"/>
    <w:rsid w:val="00AD698B"/>
    <w:rsid w:val="00AE293C"/>
    <w:rsid w:val="00AE3735"/>
    <w:rsid w:val="00AE5DB5"/>
    <w:rsid w:val="00AF1222"/>
    <w:rsid w:val="00AF38D3"/>
    <w:rsid w:val="00AF41ED"/>
    <w:rsid w:val="00B018F3"/>
    <w:rsid w:val="00B02EB8"/>
    <w:rsid w:val="00B10AE6"/>
    <w:rsid w:val="00B132EF"/>
    <w:rsid w:val="00B14FF1"/>
    <w:rsid w:val="00B16D45"/>
    <w:rsid w:val="00B1764A"/>
    <w:rsid w:val="00B20D4F"/>
    <w:rsid w:val="00B2281B"/>
    <w:rsid w:val="00B255F3"/>
    <w:rsid w:val="00B35396"/>
    <w:rsid w:val="00B35EEC"/>
    <w:rsid w:val="00B400BF"/>
    <w:rsid w:val="00B406B1"/>
    <w:rsid w:val="00B44F24"/>
    <w:rsid w:val="00B45C3A"/>
    <w:rsid w:val="00B47364"/>
    <w:rsid w:val="00B52740"/>
    <w:rsid w:val="00B53079"/>
    <w:rsid w:val="00B6117A"/>
    <w:rsid w:val="00B61FA7"/>
    <w:rsid w:val="00B626D2"/>
    <w:rsid w:val="00B65ADF"/>
    <w:rsid w:val="00B66DAD"/>
    <w:rsid w:val="00B7075A"/>
    <w:rsid w:val="00B7183E"/>
    <w:rsid w:val="00B814CB"/>
    <w:rsid w:val="00B9177F"/>
    <w:rsid w:val="00B91A2E"/>
    <w:rsid w:val="00B97354"/>
    <w:rsid w:val="00B97E2D"/>
    <w:rsid w:val="00BB1FAE"/>
    <w:rsid w:val="00BB439A"/>
    <w:rsid w:val="00BB6A5F"/>
    <w:rsid w:val="00BB7CA4"/>
    <w:rsid w:val="00BC022B"/>
    <w:rsid w:val="00BC79C7"/>
    <w:rsid w:val="00BD0795"/>
    <w:rsid w:val="00BD4287"/>
    <w:rsid w:val="00BE45BF"/>
    <w:rsid w:val="00BE7DC3"/>
    <w:rsid w:val="00BF1975"/>
    <w:rsid w:val="00BF50AE"/>
    <w:rsid w:val="00BF6527"/>
    <w:rsid w:val="00C03BA9"/>
    <w:rsid w:val="00C100B3"/>
    <w:rsid w:val="00C11089"/>
    <w:rsid w:val="00C133A3"/>
    <w:rsid w:val="00C14B96"/>
    <w:rsid w:val="00C26EF7"/>
    <w:rsid w:val="00C33E44"/>
    <w:rsid w:val="00C363C4"/>
    <w:rsid w:val="00C365EF"/>
    <w:rsid w:val="00C36A88"/>
    <w:rsid w:val="00C40FC1"/>
    <w:rsid w:val="00C47CF7"/>
    <w:rsid w:val="00C53B0F"/>
    <w:rsid w:val="00C565DC"/>
    <w:rsid w:val="00C5687B"/>
    <w:rsid w:val="00C62CDF"/>
    <w:rsid w:val="00C63771"/>
    <w:rsid w:val="00C63BEA"/>
    <w:rsid w:val="00C63F3A"/>
    <w:rsid w:val="00C646BA"/>
    <w:rsid w:val="00C64D88"/>
    <w:rsid w:val="00C64F72"/>
    <w:rsid w:val="00C71D42"/>
    <w:rsid w:val="00C75A36"/>
    <w:rsid w:val="00C76EF5"/>
    <w:rsid w:val="00C77C8E"/>
    <w:rsid w:val="00C91044"/>
    <w:rsid w:val="00C92D9E"/>
    <w:rsid w:val="00C9346A"/>
    <w:rsid w:val="00C944C2"/>
    <w:rsid w:val="00C97957"/>
    <w:rsid w:val="00CA0A2E"/>
    <w:rsid w:val="00CA1D0E"/>
    <w:rsid w:val="00CA1F62"/>
    <w:rsid w:val="00CA359C"/>
    <w:rsid w:val="00CB2FA2"/>
    <w:rsid w:val="00CB75CC"/>
    <w:rsid w:val="00CD3133"/>
    <w:rsid w:val="00CD7115"/>
    <w:rsid w:val="00CE1AEA"/>
    <w:rsid w:val="00CE1BE0"/>
    <w:rsid w:val="00CE4EF3"/>
    <w:rsid w:val="00CF3563"/>
    <w:rsid w:val="00CF5813"/>
    <w:rsid w:val="00D01554"/>
    <w:rsid w:val="00D0239B"/>
    <w:rsid w:val="00D10DDC"/>
    <w:rsid w:val="00D1138B"/>
    <w:rsid w:val="00D1352A"/>
    <w:rsid w:val="00D172F9"/>
    <w:rsid w:val="00D20F05"/>
    <w:rsid w:val="00D23188"/>
    <w:rsid w:val="00D318CA"/>
    <w:rsid w:val="00D335E7"/>
    <w:rsid w:val="00D35B31"/>
    <w:rsid w:val="00D43403"/>
    <w:rsid w:val="00D451A6"/>
    <w:rsid w:val="00D50DA6"/>
    <w:rsid w:val="00D541C2"/>
    <w:rsid w:val="00D56E65"/>
    <w:rsid w:val="00D571B1"/>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E4874"/>
    <w:rsid w:val="00DF344C"/>
    <w:rsid w:val="00DF46B4"/>
    <w:rsid w:val="00DF74B9"/>
    <w:rsid w:val="00E039FB"/>
    <w:rsid w:val="00E059B1"/>
    <w:rsid w:val="00E06429"/>
    <w:rsid w:val="00E11CED"/>
    <w:rsid w:val="00E14DFA"/>
    <w:rsid w:val="00E152B4"/>
    <w:rsid w:val="00E160EF"/>
    <w:rsid w:val="00E2078F"/>
    <w:rsid w:val="00E223A3"/>
    <w:rsid w:val="00E242E5"/>
    <w:rsid w:val="00E268D6"/>
    <w:rsid w:val="00E27D70"/>
    <w:rsid w:val="00E30DA4"/>
    <w:rsid w:val="00E437EE"/>
    <w:rsid w:val="00E57678"/>
    <w:rsid w:val="00E641EA"/>
    <w:rsid w:val="00E65843"/>
    <w:rsid w:val="00E662A3"/>
    <w:rsid w:val="00E709DC"/>
    <w:rsid w:val="00E75113"/>
    <w:rsid w:val="00E7588A"/>
    <w:rsid w:val="00E81F0F"/>
    <w:rsid w:val="00E873C4"/>
    <w:rsid w:val="00E87B6A"/>
    <w:rsid w:val="00E97A2C"/>
    <w:rsid w:val="00EA4DEE"/>
    <w:rsid w:val="00EB0DAE"/>
    <w:rsid w:val="00EB1248"/>
    <w:rsid w:val="00EB2558"/>
    <w:rsid w:val="00EB3707"/>
    <w:rsid w:val="00EB3BC0"/>
    <w:rsid w:val="00EB3F11"/>
    <w:rsid w:val="00EB6906"/>
    <w:rsid w:val="00EB6B49"/>
    <w:rsid w:val="00EB777E"/>
    <w:rsid w:val="00EC4A22"/>
    <w:rsid w:val="00EC5BAD"/>
    <w:rsid w:val="00EC7B3B"/>
    <w:rsid w:val="00EC7F5A"/>
    <w:rsid w:val="00ED05B8"/>
    <w:rsid w:val="00ED156A"/>
    <w:rsid w:val="00ED638F"/>
    <w:rsid w:val="00ED798F"/>
    <w:rsid w:val="00EE74AB"/>
    <w:rsid w:val="00EF3267"/>
    <w:rsid w:val="00EF7D22"/>
    <w:rsid w:val="00F0692A"/>
    <w:rsid w:val="00F10165"/>
    <w:rsid w:val="00F149D5"/>
    <w:rsid w:val="00F15B8F"/>
    <w:rsid w:val="00F1669D"/>
    <w:rsid w:val="00F20919"/>
    <w:rsid w:val="00F2592E"/>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2762"/>
    <w:rsid w:val="00F7692D"/>
    <w:rsid w:val="00F775E8"/>
    <w:rsid w:val="00F808DE"/>
    <w:rsid w:val="00F84B63"/>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link w:val="ListParagraph"/>
    <w:uiPriority w:val="34"/>
    <w:rsid w:val="006975D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044048">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6476441">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F5815"/>
    <w:rsid w:val="00111DCE"/>
    <w:rsid w:val="00126267"/>
    <w:rsid w:val="001410E7"/>
    <w:rsid w:val="001417CB"/>
    <w:rsid w:val="0026689B"/>
    <w:rsid w:val="00321863"/>
    <w:rsid w:val="00342DD4"/>
    <w:rsid w:val="003511D2"/>
    <w:rsid w:val="003957D2"/>
    <w:rsid w:val="003A737C"/>
    <w:rsid w:val="00401AFF"/>
    <w:rsid w:val="00435CA7"/>
    <w:rsid w:val="00436B75"/>
    <w:rsid w:val="00446BE1"/>
    <w:rsid w:val="0046078A"/>
    <w:rsid w:val="004A6B92"/>
    <w:rsid w:val="004B26A9"/>
    <w:rsid w:val="004B3190"/>
    <w:rsid w:val="004B6D71"/>
    <w:rsid w:val="00520533"/>
    <w:rsid w:val="00523305"/>
    <w:rsid w:val="00562F0B"/>
    <w:rsid w:val="005974AB"/>
    <w:rsid w:val="005B1C63"/>
    <w:rsid w:val="005B4335"/>
    <w:rsid w:val="0060792E"/>
    <w:rsid w:val="006A4CED"/>
    <w:rsid w:val="006E6E58"/>
    <w:rsid w:val="00724A4D"/>
    <w:rsid w:val="0076409F"/>
    <w:rsid w:val="007D1DCD"/>
    <w:rsid w:val="008622F0"/>
    <w:rsid w:val="008B7941"/>
    <w:rsid w:val="008D269C"/>
    <w:rsid w:val="0096648C"/>
    <w:rsid w:val="009D21B1"/>
    <w:rsid w:val="00A723AA"/>
    <w:rsid w:val="00B35EEC"/>
    <w:rsid w:val="00B7004C"/>
    <w:rsid w:val="00BB4808"/>
    <w:rsid w:val="00C2221A"/>
    <w:rsid w:val="00C34F4F"/>
    <w:rsid w:val="00C76EF5"/>
    <w:rsid w:val="00C82547"/>
    <w:rsid w:val="00CF3563"/>
    <w:rsid w:val="00D01C83"/>
    <w:rsid w:val="00D072F1"/>
    <w:rsid w:val="00D335E7"/>
    <w:rsid w:val="00D53AE3"/>
    <w:rsid w:val="00DB0721"/>
    <w:rsid w:val="00E05648"/>
    <w:rsid w:val="00E169CE"/>
    <w:rsid w:val="00E307F5"/>
    <w:rsid w:val="00EB6B49"/>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etadata xmlns="http://www.objective.com/ecm/document/metadata/4FEB93B0D38B3BDFE05400144FFB2061" version="1.0.0">
  <systemFields>
    <field name="Objective-Id">
      <value order="0">A64963448</value>
    </field>
    <field name="Objective-Title">
      <value order="0">41124 - Position Description - Senior Director Commercial &amp; Contracts - 2026 update</value>
    </field>
    <field name="Objective-Description">
      <value order="0"/>
    </field>
    <field name="Objective-CreationStamp">
      <value order="0">2026-08-19T05:25:50Z</value>
    </field>
    <field name="Objective-IsApproved">
      <value order="0">false</value>
    </field>
    <field name="Objective-IsPublished">
      <value order="0">false</value>
    </field>
    <field name="Objective-DatePublished">
      <value order="0"/>
    </field>
    <field name="Objective-ModificationStamp">
      <value order="0">2026-09-18T01:59:07Z</value>
    </field>
    <field name="Objective-Owner">
      <value order="0">Teresa Morey</value>
    </field>
    <field name="Objective-Path">
      <value order="0">Whole of ACT Government:TCCS STRUCTURE - Content Restriction Hierarchy:DIVISION: Transport Canberra and Business Services:0.2 Executive Group Manager Transport Canberra Operations:BRANCH: Light Rail Operations:SECTION: Light Rail Operations Team:06. Human Resources:Recruitment &amp; Selection:Position Descriptions / Recruitment:41124 Senior Director Commercial &amp; Contracts</value>
    </field>
    <field name="Objective-Parent">
      <value order="0">41124 Senior Director Commercial &amp; Contracts</value>
    </field>
    <field name="Objective-State">
      <value order="0">Being Drafted</value>
    </field>
    <field name="Objective-VersionId">
      <value order="0">vA85193826</value>
    </field>
    <field name="Objective-Version">
      <value order="0">1.4</value>
    </field>
    <field name="Objective-VersionNumber">
      <value order="0">5</value>
    </field>
    <field name="Objective-VersionComment">
      <value order="0"/>
    </field>
    <field name="Objective-FileNumber">
      <value order="0"/>
    </field>
    <field name="Objective-Classification">
      <value order="0">Unclassified (beige file cover)</value>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p:properties xmlns:p="http://schemas.microsoft.com/office/2006/metadata/properties" xmlns:xsi="http://www.w3.org/2001/XMLSchema-instance">
  <documentManagement>
    <lcf76f155ced4ddcb4097134ff3c332f xmlns="bc40837f-027c-44fc-9226-6ef19ce87c4f">
      <Terms xmlns="http://schemas.microsoft.com/office/infopath/2007/PartnerControls"/>
    </lcf76f155ced4ddcb4097134ff3c332f>
    <Reviewdate xmlns="bc40837f-027c-44fc-9226-6ef19ce87c4f">2025-08-10T14:00:00+00:00</Reviewdate>
    <DocumentType xmlns="bc40837f-027c-44fc-9226-6ef19ce87c4f">Position Description</DocumentType>
    <DocumentOwner xmlns="bc40837f-027c-44fc-9226-6ef19ce87c4f">
      <UserInfo>
        <DisplayName>i:0#.f|membership|kathleen.galvin@act.gov.au,#i:0#.f|membership|kathleen.galvin@act.gov.au,#Kathleen.Galvin@act.gov.au,#,#Galvin, Kathleen,#,#CHIEF OPERATING OFFICER GROUP,#HR Advisor, Entry Level Programs</DisplayName>
        <AccountId>4369</AccountId>
        <AccountType/>
      </UserInfo>
    </DocumentOwner>
    <DocumentStatus xmlns="bc40837f-027c-44fc-9226-6ef19ce87c4f">Completed</DocumentStatus>
    <Displaydocumentonpage xmlns="bc40837f-027c-44fc-9226-6ef19ce87c4f">
      <Value>313</Value>
    </Displaydocumentonpage>
    <Toplevelheadings xmlns="bc40837f-027c-44fc-9226-6ef19ce87c4f" xsi:nil="true"/>
    <Documentreviewcomments xmlns="bc40837f-027c-44fc-9226-6ef19ce87c4f" xsi:nil="true"/>
    <TaxCatchAll xmlns="70116e1a-a648-449b-8e21-eb232d81838f" xsi:nil="true"/>
    <Branch xmlns="bc40837f-027c-44fc-9226-6ef19ce87c4f">18</Branch>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64BEFD3232EFDD48A2A1F9266F9D6776" ma:contentTypeVersion="29" ma:contentTypeDescription="Create a new document." ma:contentTypeScope="" ma:versionID="5250ac11be6eb16d9641e492f8cb930d">
  <xsd:schema xmlns:xsd="http://www.w3.org/2001/XMLSchema" xmlns:xs="http://www.w3.org/2001/XMLSchema" xmlns:p="http://schemas.microsoft.com/office/2006/metadata/properties" xmlns:ns2="bc40837f-027c-44fc-9226-6ef19ce87c4f" xmlns:ns3="70116e1a-a648-449b-8e21-eb232d81838f" targetNamespace="http://schemas.microsoft.com/office/2006/metadata/properties" ma:root="true" ma:fieldsID="79ef71db42880cc0fc55691f9ca611f7" ns2:_="" ns3:_="">
    <xsd:import namespace="bc40837f-027c-44fc-9226-6ef19ce87c4f"/>
    <xsd:import namespace="70116e1a-a648-449b-8e21-eb232d81838f"/>
    <xsd:element name="properties">
      <xsd:complexType>
        <xsd:sequence>
          <xsd:element name="documentManagement">
            <xsd:complexType>
              <xsd:all>
                <xsd:element ref="ns2:DocumentOwner" minOccurs="0"/>
                <xsd:element ref="ns2:DocumentStatus" minOccurs="0"/>
                <xsd:element ref="ns2:Documentreviewcomments" minOccurs="0"/>
                <xsd:element ref="ns2:Branch" minOccurs="0"/>
                <xsd:element ref="ns2:Displaydocumentonpage" minOccurs="0"/>
                <xsd:element ref="ns2:Reviewdate"/>
                <xsd:element ref="ns2:DocumentType" minOccurs="0"/>
                <xsd:element ref="ns2:Toplevelheadings"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Display_x0020_document_x0020_on_x0020_page_x003a__x0020_Title" minOccurs="0"/>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0837f-027c-44fc-9226-6ef19ce87c4f" elementFormDefault="qualified">
    <xsd:import namespace="http://schemas.microsoft.com/office/2006/documentManagement/types"/>
    <xsd:import namespace="http://schemas.microsoft.com/office/infopath/2007/PartnerControls"/>
    <xsd:element name="DocumentOwner" ma:index="2" nillable="true" ma:displayName="Document/Page Owner" ma:format="Dropdown" ma:list="UserInfo" ma:SharePointGroup="0" ma:internalName="DocumentOwner"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Status" ma:index="3" nillable="true" ma:displayName="Document review Status" ma:default="Not started" ma:format="Dropdown" ma:internalName="DocumentStatus" ma:readOnly="false">
      <xsd:simpleType>
        <xsd:restriction base="dms:Choice">
          <xsd:enumeration value="Not started"/>
          <xsd:enumeration value="In progress - Review email sent to client"/>
          <xsd:enumeration value="Completed"/>
        </xsd:restriction>
      </xsd:simpleType>
    </xsd:element>
    <xsd:element name="Documentreviewcomments" ma:index="4" nillable="true" ma:displayName="Document review comments" ma:format="Dropdown" ma:internalName="Documentreviewcomments" ma:readOnly="false">
      <xsd:simpleType>
        <xsd:restriction base="dms:Note">
          <xsd:maxLength value="255"/>
        </xsd:restriction>
      </xsd:simpleType>
    </xsd:element>
    <xsd:element name="Branch" ma:index="5" nillable="true" ma:displayName="Branch" ma:format="Dropdown" ma:list="488d3f64-cc10-410e-a074-ea9946513dbe" ma:internalName="Branch" ma:readOnly="false" ma:showField="Title">
      <xsd:simpleType>
        <xsd:restriction base="dms:Lookup"/>
      </xsd:simpleType>
    </xsd:element>
    <xsd:element name="Displaydocumentonpage" ma:index="6" nillable="true" ma:displayName="Display document on page" ma:format="Dropdown" ma:list="90220dba-6471-44a7-8511-831d59139524" ma:internalName="Displaydocumentonpag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Reviewdate" ma:index="7" ma:displayName="Review date" ma:format="DateOnly" ma:internalName="Reviewdate" ma:readOnly="false">
      <xsd:simpleType>
        <xsd:restriction base="dms:DateTime"/>
      </xsd:simpleType>
    </xsd:element>
    <xsd:element name="DocumentType" ma:index="8" nillable="true" ma:displayName="Document Type" ma:format="Dropdown" ma:internalName="DocumentType">
      <xsd:simpleType>
        <xsd:restriction base="dms:Choice">
          <xsd:enumeration value="Form"/>
          <xsd:enumeration value="Template"/>
          <xsd:enumeration value="SOP"/>
          <xsd:enumeration value="Policy"/>
          <xsd:enumeration value="Procedure"/>
          <xsd:enumeration value="Checklist"/>
          <xsd:enumeration value="Meeting Minutes"/>
          <xsd:enumeration value="Frameworks"/>
          <xsd:enumeration value="Guidelines"/>
          <xsd:enumeration value="Guidance Notes"/>
          <xsd:enumeration value="Tools"/>
          <xsd:enumeration value="Other"/>
          <xsd:enumeration value="Factsheet"/>
          <xsd:enumeration value="Position Description"/>
          <xsd:enumeration value="Report"/>
        </xsd:restriction>
      </xsd:simpleType>
    </xsd:element>
    <xsd:element name="Toplevelheadings" ma:index="9" nillable="true" ma:displayName="Top level headings" ma:description="Where the document would logically sit in the top level navigation" ma:format="Dropdown" ma:list="6beebc73-d0d6-40df-b83e-35913dc1f9d0" ma:internalName="Toplevelheadings" ma:readOnly="false" ma:showField="Title">
      <xsd:simpleType>
        <xsd:restriction base="dms:Lookup"/>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Display_x0020_document_x0020_on_x0020_page_x003a__x0020_Title" ma:index="26" nillable="true" ma:displayName="Display document on page: Title" ma:format="Dropdown" ma:hidden="true" ma:list="90220dba-6471-44a7-8511-831d59139524" ma:internalName="Display_x0020_document_x0020_on_x0020_page_x003a__x0020_Title" ma:readOnly="tru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116e1a-a648-449b-8e21-eb232d81838f" elementFormDefault="qualified">
    <xsd:import namespace="http://schemas.microsoft.com/office/2006/documentManagement/types"/>
    <xsd:import namespace="http://schemas.microsoft.com/office/infopath/2007/PartnerControls"/>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32" nillable="true" ma:displayName="Taxonomy Catch All Column" ma:hidden="true" ma:list="{16cb2549-e25e-459d-b459-659a786ce3d5}" ma:internalName="TaxCatchAll" ma:showField="CatchAllData" ma:web="70116e1a-a648-449b-8e21-eb232d8183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index="2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4.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907605A3-3152-4306-81CA-A8C9FEC3292B}">
  <ds:schemaRefs>
    <ds:schemaRef ds:uri="http://schemas.microsoft.com/office/2006/metadata/properties"/>
    <ds:schemaRef ds:uri="bc40837f-027c-44fc-9226-6ef19ce87c4f"/>
    <ds:schemaRef ds:uri="http://schemas.microsoft.com/office/infopath/2007/PartnerControls"/>
    <ds:schemaRef ds:uri="70116e1a-a648-449b-8e21-eb232d81838f"/>
  </ds:schemaRefs>
</ds:datastoreItem>
</file>

<file path=customXml/itemProps6.xml><?xml version="1.0" encoding="utf-8"?>
<ds:datastoreItem xmlns:ds="http://schemas.openxmlformats.org/officeDocument/2006/customXml" ds:itemID="{DFF4FBF8-AFB8-4777-805B-FF8157DCA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0837f-027c-44fc-9226-6ef19ce87c4f"/>
    <ds:schemaRef ds:uri="70116e1a-a648-449b-8e21-eb232d818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25</TotalTime>
  <Pages>6</Pages>
  <Words>1644</Words>
  <Characters>9375</Characters>
  <DocSecurity>0</DocSecurity>
  <Lines>78</Lines>
  <Paragraphs>21</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10998</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2026-09-18T04:39:00Z</dcterms:created>
  <dcterms:modified xsi:type="dcterms:W3CDTF">2026-09-18T04:43:00Z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0x01010064BEFD3232EFDD48A2A1F9266F9D6776</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UNCLASSIFIED_x000d__x000d__x000d__x000d__x000d__x000d__x000d__x000d__x000d__x000d__x000d__x000d__x000d__x000d__x000d_
  </vt:lpwstr>
  </property>
  <property fmtid="{D5CDD505-2E9C-101B-9397-08002B2CF9AE}" pid="24" name="bjHeaderFirstPageDocProperty">
    <vt:lpwstr>UNCLASSIFIED_x000d__x000d__x000d__x000d__x000d__x000d__x000d__x000d__x000d__x000d__x000d__x000d__x000d__x000d__x000d_
  </vt:lpwstr>
  </property>
  <property fmtid="{D5CDD505-2E9C-101B-9397-08002B2CF9AE}" pid="25" name="bjHeaderEvenPageDocProperty">
    <vt:lpwstr>UNCLASSIFIED_x000d__x000d__x000d__x000d__x000d__x000d__x000d__x000d__x000d__x000d__x000d__x000d__x000d__x000d__x000d_
  </vt:lpwstr>
  </property>
  <property fmtid="{D5CDD505-2E9C-101B-9397-08002B2CF9AE}" pid="26" name="bjFooterBothDocProperty">
    <vt:lpwstr>_x000d__x000d__x000d__x000d__x000d__x000d__x000d__x000d__x000d__x000d__x000d__x000d__x000d__x000d__x000d_
UNCLASSIFIED </vt:lpwstr>
  </property>
  <property fmtid="{D5CDD505-2E9C-101B-9397-08002B2CF9AE}" pid="27" name="bjFooterFirstPageDocProperty">
    <vt:lpwstr>_x000d__x000d__x000d__x000d__x000d__x000d__x000d__x000d__x000d__x000d__x000d__x000d__x000d__x000d__x000d_
UNCLASSIFIED </vt:lpwstr>
  </property>
  <property fmtid="{D5CDD505-2E9C-101B-9397-08002B2CF9AE}" pid="28" name="bjFooterEvenPageDocProperty">
    <vt:lpwstr>_x000d__x000d__x000d__x000d__x000d__x000d__x000d__x000d__x000d__x000d__x000d__x000d__x000d__x000d__x000d_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MediaServiceImageTags">
    <vt:lpwstr/>
  </property>
  <property fmtid="{D5CDD505-2E9C-101B-9397-08002B2CF9AE}" pid="37" name="Customer-Id">
    <vt:lpwstr>4FEB93B0D38B3BDFE05400144FFB2061</vt:lpwstr>
  </property>
  <property fmtid="{D5CDD505-2E9C-101B-9397-08002B2CF9AE}" pid="38" name="Objective-Id">
    <vt:lpwstr>A64963448</vt:lpwstr>
  </property>
  <property fmtid="{D5CDD505-2E9C-101B-9397-08002B2CF9AE}" pid="39" name="Objective-Title">
    <vt:lpwstr>41124 - Position Description - Senior Director Commercial &amp; Contracts - 2026 update</vt:lpwstr>
  </property>
  <property fmtid="{D5CDD505-2E9C-101B-9397-08002B2CF9AE}" pid="40" name="Objective-Description">
    <vt:lpwstr/>
  </property>
  <property fmtid="{D5CDD505-2E9C-101B-9397-08002B2CF9AE}" pid="41" name="Objective-CreationStamp">
    <vt:filetime>2026-08-19T05:25:50Z</vt:filetime>
  </property>
  <property fmtid="{D5CDD505-2E9C-101B-9397-08002B2CF9AE}" pid="42" name="Objective-IsApproved">
    <vt:bool>false</vt:bool>
  </property>
  <property fmtid="{D5CDD505-2E9C-101B-9397-08002B2CF9AE}" pid="43" name="Objective-IsPublished">
    <vt:bool>false</vt:bool>
  </property>
  <property fmtid="{D5CDD505-2E9C-101B-9397-08002B2CF9AE}" pid="44" name="Objective-DatePublished">
    <vt:lpwstr/>
  </property>
  <property fmtid="{D5CDD505-2E9C-101B-9397-08002B2CF9AE}" pid="45" name="Objective-ModificationStamp">
    <vt:filetime>2026-09-18T01:59:07Z</vt:filetime>
  </property>
  <property fmtid="{D5CDD505-2E9C-101B-9397-08002B2CF9AE}" pid="46" name="Objective-Owner">
    <vt:lpwstr>Teresa Morey</vt:lpwstr>
  </property>
  <property fmtid="{D5CDD505-2E9C-101B-9397-08002B2CF9AE}" pid="47" name="Objective-Path">
    <vt:lpwstr>Whole of ACT Government:TCCS STRUCTURE - Content Restriction Hierarchy:DIVISION: Transport Canberra and Business Services:0.2 Executive Group Manager Transport Canberra Operations:BRANCH: Light Rail Operations:SECTION: Light Rail Operations Team:06. Human Resources:Recruitment &amp; Selection:Position Descriptions / Recruitment:41124 Senior Director Commercial &amp; Contracts:</vt:lpwstr>
  </property>
  <property fmtid="{D5CDD505-2E9C-101B-9397-08002B2CF9AE}" pid="48" name="Objective-Parent">
    <vt:lpwstr>41124 Senior Director Commercial &amp; Contracts</vt:lpwstr>
  </property>
  <property fmtid="{D5CDD505-2E9C-101B-9397-08002B2CF9AE}" pid="49" name="Objective-State">
    <vt:lpwstr>Being Drafted</vt:lpwstr>
  </property>
  <property fmtid="{D5CDD505-2E9C-101B-9397-08002B2CF9AE}" pid="50" name="Objective-VersionId">
    <vt:lpwstr>vA85193826</vt:lpwstr>
  </property>
  <property fmtid="{D5CDD505-2E9C-101B-9397-08002B2CF9AE}" pid="51" name="Objective-Version">
    <vt:lpwstr>1.4</vt:lpwstr>
  </property>
  <property fmtid="{D5CDD505-2E9C-101B-9397-08002B2CF9AE}" pid="52" name="Objective-VersionNumber">
    <vt:r8>5</vt:r8>
  </property>
  <property fmtid="{D5CDD505-2E9C-101B-9397-08002B2CF9AE}" pid="53" name="Objective-VersionComment">
    <vt:lpwstr/>
  </property>
  <property fmtid="{D5CDD505-2E9C-101B-9397-08002B2CF9AE}" pid="54" name="Objective-FileNumber">
    <vt:lpwstr/>
  </property>
  <property fmtid="{D5CDD505-2E9C-101B-9397-08002B2CF9AE}" pid="55" name="Objective-Classification">
    <vt:lpwstr>[Inherited - Unclassified (beige file cover)]</vt:lpwstr>
  </property>
  <property fmtid="{D5CDD505-2E9C-101B-9397-08002B2CF9AE}" pid="56" name="Objective-Caveats">
    <vt:lpwstr/>
  </property>
  <property fmtid="{D5CDD505-2E9C-101B-9397-08002B2CF9AE}" pid="57" name="Objective-Owner Agency">
    <vt:lpwstr>TCCS</vt:lpwstr>
  </property>
  <property fmtid="{D5CDD505-2E9C-101B-9397-08002B2CF9AE}" pid="58" name="Objective-Document Type">
    <vt:lpwstr>0-Document</vt:lpwstr>
  </property>
  <property fmtid="{D5CDD505-2E9C-101B-9397-08002B2CF9AE}" pid="59" name="Objective-Language">
    <vt:lpwstr>English (en)</vt:lpwstr>
  </property>
  <property fmtid="{D5CDD505-2E9C-101B-9397-08002B2CF9AE}" pid="60" name="Objective-Jurisdiction">
    <vt:lpwstr>ACT</vt:lpwstr>
  </property>
  <property fmtid="{D5CDD505-2E9C-101B-9397-08002B2CF9AE}" pid="61" name="Objective-Customers">
    <vt:lpwstr/>
  </property>
  <property fmtid="{D5CDD505-2E9C-101B-9397-08002B2CF9AE}" pid="62" name="Objective-Places">
    <vt:lpwstr/>
  </property>
  <property fmtid="{D5CDD505-2E9C-101B-9397-08002B2CF9AE}" pid="63" name="Objective-Transaction Reference">
    <vt:lpwstr/>
  </property>
  <property fmtid="{D5CDD505-2E9C-101B-9397-08002B2CF9AE}" pid="64" name="Objective-Document Created By">
    <vt:lpwstr/>
  </property>
  <property fmtid="{D5CDD505-2E9C-101B-9397-08002B2CF9AE}" pid="65" name="Objective-Document Created On">
    <vt:lpwstr/>
  </property>
  <property fmtid="{D5CDD505-2E9C-101B-9397-08002B2CF9AE}" pid="66" name="Objective-Covers Period From">
    <vt:lpwstr/>
  </property>
  <property fmtid="{D5CDD505-2E9C-101B-9397-08002B2CF9AE}" pid="67" name="Objective-Covers Period To">
    <vt:lpwstr/>
  </property>
  <property fmtid="{D5CDD505-2E9C-101B-9397-08002B2CF9AE}" pid="68" name="Objective-Status">
    <vt:lpwstr/>
  </property>
  <property fmtid="{D5CDD505-2E9C-101B-9397-08002B2CF9AE}" pid="69" name="Objective-S28 Exemption Number">
    <vt:lpwstr/>
  </property>
  <property fmtid="{D5CDD505-2E9C-101B-9397-08002B2CF9AE}" pid="70" name="Objective-S28 Exemption">
    <vt:lpwstr/>
  </property>
  <property fmtid="{D5CDD505-2E9C-101B-9397-08002B2CF9AE}" pid="71" name="Objective-S28 Exemption Reason">
    <vt:lpwstr/>
  </property>
  <property fmtid="{D5CDD505-2E9C-101B-9397-08002B2CF9AE}" pid="72" name="Objective-S28 Comments if partial exemption">
    <vt:lpwstr/>
  </property>
  <property fmtid="{D5CDD505-2E9C-101B-9397-08002B2CF9AE}" pid="73" name="Objective-S28 Date Approved">
    <vt:lpwstr/>
  </property>
</Properties>
</file>