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556080" w14:textId="77777777" w:rsidR="006E4A6F" w:rsidRPr="006E4A6F" w:rsidRDefault="008C40B5" w:rsidP="002A43D2">
      <w:pPr>
        <w:pStyle w:val="Title"/>
        <w:jc w:val="right"/>
        <w:rPr>
          <w:rFonts w:asciiTheme="minorHAnsi" w:hAnsiTheme="minorHAnsi" w:cstheme="minorHAnsi"/>
          <w:sz w:val="52"/>
        </w:rPr>
      </w:pPr>
      <w:r w:rsidRPr="006E4A6F">
        <w:rPr>
          <w:rFonts w:asciiTheme="minorHAnsi" w:hAnsiTheme="minorHAnsi" w:cstheme="minorHAnsi"/>
          <w:noProof/>
        </w:rPr>
        <w:drawing>
          <wp:anchor distT="0" distB="0" distL="114300" distR="114300" simplePos="0" relativeHeight="251658240" behindDoc="1" locked="0" layoutInCell="1" allowOverlap="1" wp14:anchorId="334D21F0" wp14:editId="311BCB52">
            <wp:simplePos x="0" y="0"/>
            <wp:positionH relativeFrom="column">
              <wp:posOffset>-148590</wp:posOffset>
            </wp:positionH>
            <wp:positionV relativeFrom="paragraph">
              <wp:posOffset>-433705</wp:posOffset>
            </wp:positionV>
            <wp:extent cx="2040890" cy="1329055"/>
            <wp:effectExtent l="19050" t="0" r="0" b="0"/>
            <wp:wrapTight wrapText="bothSides">
              <wp:wrapPolygon edited="0">
                <wp:start x="-202" y="0"/>
                <wp:lineTo x="-202" y="21363"/>
                <wp:lineTo x="21573" y="21363"/>
                <wp:lineTo x="21573" y="0"/>
                <wp:lineTo x="-202" y="0"/>
              </wp:wrapPolygon>
            </wp:wrapTight>
            <wp:docPr id="2" name="Picture 1" descr="http://dynamic.architecture.com.au/files/1/13262/13475/11372/12876/38207/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ynamic.architecture.com.au/files/1/13262/13475/11372/12876/38207/logo.jpg"/>
                    <pic:cNvPicPr>
                      <a:picLocks noChangeAspect="1" noChangeArrowheads="1"/>
                    </pic:cNvPicPr>
                  </pic:nvPicPr>
                  <pic:blipFill>
                    <a:blip r:embed="rId7" cstate="print"/>
                    <a:srcRect l="31301" r="32252"/>
                    <a:stretch>
                      <a:fillRect/>
                    </a:stretch>
                  </pic:blipFill>
                  <pic:spPr bwMode="auto">
                    <a:xfrm>
                      <a:off x="0" y="0"/>
                      <a:ext cx="2040890" cy="1329055"/>
                    </a:xfrm>
                    <a:prstGeom prst="rect">
                      <a:avLst/>
                    </a:prstGeom>
                    <a:noFill/>
                    <a:ln w="9525">
                      <a:noFill/>
                      <a:miter lim="800000"/>
                      <a:headEnd/>
                      <a:tailEnd/>
                    </a:ln>
                  </pic:spPr>
                </pic:pic>
              </a:graphicData>
            </a:graphic>
          </wp:anchor>
        </w:drawing>
      </w:r>
      <w:r w:rsidR="00B54281" w:rsidRPr="006E4A6F">
        <w:rPr>
          <w:rFonts w:asciiTheme="minorHAnsi" w:hAnsiTheme="minorHAnsi" w:cstheme="minorHAnsi"/>
          <w:sz w:val="52"/>
        </w:rPr>
        <w:t xml:space="preserve"> </w:t>
      </w:r>
    </w:p>
    <w:p w14:paraId="296C91FB" w14:textId="5B83FB87" w:rsidR="002A43D2" w:rsidRPr="006E4A6F" w:rsidRDefault="002A43D2" w:rsidP="002A43D2">
      <w:pPr>
        <w:pStyle w:val="Title"/>
        <w:jc w:val="right"/>
        <w:rPr>
          <w:rFonts w:asciiTheme="minorHAnsi" w:hAnsiTheme="minorHAnsi" w:cstheme="minorHAnsi"/>
          <w:sz w:val="52"/>
        </w:rPr>
      </w:pPr>
      <w:r w:rsidRPr="006E4A6F">
        <w:rPr>
          <w:rFonts w:asciiTheme="minorHAnsi" w:hAnsiTheme="minorHAnsi" w:cstheme="minorHAnsi"/>
          <w:sz w:val="52"/>
        </w:rPr>
        <w:t>POSITIO</w:t>
      </w:r>
      <w:r w:rsidR="006A0387" w:rsidRPr="006E4A6F">
        <w:rPr>
          <w:rFonts w:asciiTheme="minorHAnsi" w:hAnsiTheme="minorHAnsi" w:cstheme="minorHAnsi"/>
          <w:sz w:val="52"/>
        </w:rPr>
        <w:t>N</w:t>
      </w:r>
      <w:r w:rsidRPr="006E4A6F">
        <w:rPr>
          <w:rFonts w:asciiTheme="minorHAnsi" w:hAnsiTheme="minorHAnsi" w:cstheme="minorHAnsi"/>
          <w:sz w:val="52"/>
        </w:rPr>
        <w:t xml:space="preserve"> DESCRIPTION</w:t>
      </w:r>
    </w:p>
    <w:p w14:paraId="45290168" w14:textId="77777777" w:rsidR="002A43D2" w:rsidRPr="006E4A6F" w:rsidRDefault="002A43D2" w:rsidP="002A43D2">
      <w:pPr>
        <w:rPr>
          <w:rFonts w:asciiTheme="minorHAnsi" w:hAnsiTheme="minorHAnsi" w:cstheme="minorHAnsi"/>
        </w:rPr>
      </w:pPr>
    </w:p>
    <w:p w14:paraId="5958E20A" w14:textId="748AFD2B" w:rsidR="006E4A6F" w:rsidRPr="006E4A6F" w:rsidRDefault="006E4A6F" w:rsidP="006E4A6F">
      <w:pPr>
        <w:pStyle w:val="BodyText"/>
        <w:rPr>
          <w:rFonts w:asciiTheme="minorHAnsi" w:hAnsiTheme="minorHAnsi" w:cstheme="minorHAnsi"/>
        </w:rPr>
        <w:sectPr w:rsidR="006E4A6F" w:rsidRPr="006E4A6F" w:rsidSect="005B38C8">
          <w:headerReference w:type="even" r:id="rId8"/>
          <w:footerReference w:type="even" r:id="rId9"/>
          <w:footerReference w:type="default" r:id="rId10"/>
          <w:headerReference w:type="first" r:id="rId11"/>
          <w:footerReference w:type="first" r:id="rId12"/>
          <w:pgSz w:w="11906" w:h="16838" w:code="9"/>
          <w:pgMar w:top="851" w:right="1134" w:bottom="1134" w:left="1134" w:header="680" w:footer="680" w:gutter="0"/>
          <w:cols w:space="720"/>
          <w:docGrid w:linePitch="326"/>
        </w:sectPr>
      </w:pPr>
    </w:p>
    <w:p w14:paraId="7473B786" w14:textId="581FF74E" w:rsidR="006F09E8" w:rsidRPr="005C1856" w:rsidRDefault="002D43D6" w:rsidP="002A43D2">
      <w:pPr>
        <w:spacing w:before="240"/>
        <w:rPr>
          <w:rFonts w:asciiTheme="minorHAnsi" w:hAnsiTheme="minorHAnsi" w:cstheme="minorHAnsi"/>
          <w:sz w:val="22"/>
          <w:szCs w:val="22"/>
        </w:rPr>
      </w:pPr>
      <w:r>
        <w:rPr>
          <w:rFonts w:asciiTheme="minorHAnsi" w:hAnsiTheme="minorHAnsi" w:cstheme="minorHAnsi"/>
          <w:b/>
          <w:sz w:val="22"/>
          <w:szCs w:val="22"/>
        </w:rPr>
        <w:t>Age</w:t>
      </w:r>
      <w:r w:rsidR="002A43D2" w:rsidRPr="005C1856">
        <w:rPr>
          <w:rFonts w:asciiTheme="minorHAnsi" w:hAnsiTheme="minorHAnsi" w:cstheme="minorHAnsi"/>
          <w:b/>
          <w:sz w:val="22"/>
          <w:szCs w:val="22"/>
        </w:rPr>
        <w:t>n</w:t>
      </w:r>
      <w:r>
        <w:rPr>
          <w:rFonts w:asciiTheme="minorHAnsi" w:hAnsiTheme="minorHAnsi" w:cstheme="minorHAnsi"/>
          <w:b/>
          <w:sz w:val="22"/>
          <w:szCs w:val="22"/>
        </w:rPr>
        <w:t>cy</w:t>
      </w:r>
      <w:r w:rsidR="002A43D2" w:rsidRPr="005C1856">
        <w:rPr>
          <w:rFonts w:asciiTheme="minorHAnsi" w:hAnsiTheme="minorHAnsi" w:cstheme="minorHAnsi"/>
          <w:b/>
          <w:sz w:val="22"/>
          <w:szCs w:val="22"/>
        </w:rPr>
        <w:t xml:space="preserve">: </w:t>
      </w:r>
      <w:r w:rsidR="00C655E6" w:rsidRPr="005C1856">
        <w:rPr>
          <w:rFonts w:asciiTheme="minorHAnsi" w:hAnsiTheme="minorHAnsi" w:cstheme="minorHAnsi"/>
          <w:sz w:val="22"/>
          <w:szCs w:val="22"/>
        </w:rPr>
        <w:t xml:space="preserve">Cultural Facilities Corporation </w:t>
      </w:r>
    </w:p>
    <w:p w14:paraId="16547942" w14:textId="14527E66" w:rsidR="006F09E8" w:rsidRPr="005C1856" w:rsidRDefault="002A43D2" w:rsidP="002A43D2">
      <w:pPr>
        <w:spacing w:before="240"/>
        <w:rPr>
          <w:rFonts w:asciiTheme="minorHAnsi" w:hAnsiTheme="minorHAnsi" w:cstheme="minorHAnsi"/>
          <w:i/>
          <w:color w:val="2E74B5" w:themeColor="accent1" w:themeShade="BF"/>
          <w:sz w:val="22"/>
          <w:szCs w:val="22"/>
        </w:rPr>
      </w:pPr>
      <w:r w:rsidRPr="005C1856">
        <w:rPr>
          <w:rFonts w:asciiTheme="minorHAnsi" w:hAnsiTheme="minorHAnsi" w:cstheme="minorHAnsi"/>
          <w:b/>
          <w:sz w:val="22"/>
          <w:szCs w:val="22"/>
        </w:rPr>
        <w:t>Business Unit:</w:t>
      </w:r>
      <w:r w:rsidR="002138CC" w:rsidRPr="005C1856">
        <w:rPr>
          <w:rFonts w:asciiTheme="minorHAnsi" w:hAnsiTheme="minorHAnsi" w:cstheme="minorHAnsi"/>
          <w:b/>
          <w:sz w:val="22"/>
          <w:szCs w:val="22"/>
        </w:rPr>
        <w:t xml:space="preserve"> </w:t>
      </w:r>
      <w:r w:rsidR="0039386C" w:rsidRPr="0039386C">
        <w:rPr>
          <w:rFonts w:asciiTheme="minorHAnsi" w:hAnsiTheme="minorHAnsi" w:cstheme="minorHAnsi"/>
          <w:bCs/>
          <w:sz w:val="22"/>
          <w:szCs w:val="22"/>
        </w:rPr>
        <w:t>Corporate</w:t>
      </w:r>
      <w:r w:rsidR="0039386C">
        <w:rPr>
          <w:rFonts w:asciiTheme="minorHAnsi" w:hAnsiTheme="minorHAnsi" w:cstheme="minorHAnsi"/>
          <w:b/>
          <w:sz w:val="22"/>
          <w:szCs w:val="22"/>
        </w:rPr>
        <w:t xml:space="preserve"> </w:t>
      </w:r>
      <w:r w:rsidR="002D43D6">
        <w:rPr>
          <w:rFonts w:asciiTheme="minorHAnsi" w:hAnsiTheme="minorHAnsi" w:cstheme="minorHAnsi"/>
          <w:bCs/>
          <w:sz w:val="22"/>
          <w:szCs w:val="22"/>
        </w:rPr>
        <w:t xml:space="preserve"> </w:t>
      </w:r>
      <w:r w:rsidR="002138CC" w:rsidRPr="005C1856">
        <w:rPr>
          <w:rFonts w:asciiTheme="minorHAnsi" w:hAnsiTheme="minorHAnsi" w:cstheme="minorHAnsi"/>
          <w:b/>
          <w:sz w:val="22"/>
          <w:szCs w:val="22"/>
        </w:rPr>
        <w:t xml:space="preserve">  </w:t>
      </w:r>
      <w:r w:rsidRPr="005C1856">
        <w:rPr>
          <w:rFonts w:asciiTheme="minorHAnsi" w:hAnsiTheme="minorHAnsi" w:cstheme="minorHAnsi"/>
          <w:b/>
          <w:sz w:val="22"/>
          <w:szCs w:val="22"/>
        </w:rPr>
        <w:tab/>
      </w:r>
      <w:r w:rsidR="0059600A" w:rsidRPr="005C1856">
        <w:rPr>
          <w:rFonts w:asciiTheme="minorHAnsi" w:hAnsiTheme="minorHAnsi" w:cstheme="minorHAnsi"/>
          <w:i/>
          <w:color w:val="2E74B5" w:themeColor="accent1" w:themeShade="BF"/>
          <w:sz w:val="22"/>
          <w:szCs w:val="22"/>
        </w:rPr>
        <w:t xml:space="preserve"> </w:t>
      </w:r>
    </w:p>
    <w:p w14:paraId="41BC89E8" w14:textId="1B59B20D" w:rsidR="008C40B5" w:rsidRPr="009323C7" w:rsidRDefault="006F09E8" w:rsidP="006F09E8">
      <w:pPr>
        <w:spacing w:before="240"/>
        <w:rPr>
          <w:rFonts w:asciiTheme="minorHAnsi" w:hAnsiTheme="minorHAnsi" w:cstheme="minorHAnsi"/>
          <w:bCs/>
          <w:sz w:val="22"/>
          <w:szCs w:val="22"/>
        </w:rPr>
      </w:pPr>
      <w:r w:rsidRPr="005C1856">
        <w:rPr>
          <w:rFonts w:asciiTheme="minorHAnsi" w:hAnsiTheme="minorHAnsi" w:cstheme="minorHAnsi"/>
          <w:b/>
          <w:sz w:val="22"/>
          <w:szCs w:val="22"/>
        </w:rPr>
        <w:t>Position Title:</w:t>
      </w:r>
      <w:r w:rsidR="002D43D6">
        <w:rPr>
          <w:rFonts w:asciiTheme="minorHAnsi" w:hAnsiTheme="minorHAnsi" w:cstheme="minorHAnsi"/>
          <w:b/>
          <w:sz w:val="22"/>
          <w:szCs w:val="22"/>
        </w:rPr>
        <w:t xml:space="preserve"> </w:t>
      </w:r>
      <w:r w:rsidR="00D05D6B" w:rsidRPr="009323C7">
        <w:rPr>
          <w:rFonts w:asciiTheme="minorHAnsi" w:hAnsiTheme="minorHAnsi" w:cstheme="minorHAnsi"/>
          <w:bCs/>
          <w:sz w:val="22"/>
          <w:szCs w:val="22"/>
        </w:rPr>
        <w:t xml:space="preserve">Director, </w:t>
      </w:r>
      <w:r w:rsidR="00057DB6" w:rsidRPr="009323C7">
        <w:rPr>
          <w:rFonts w:asciiTheme="minorHAnsi" w:hAnsiTheme="minorHAnsi" w:cstheme="minorHAnsi"/>
          <w:bCs/>
          <w:sz w:val="22"/>
          <w:szCs w:val="22"/>
        </w:rPr>
        <w:t>Governance</w:t>
      </w:r>
      <w:r w:rsidR="00CD3AB5" w:rsidRPr="009323C7">
        <w:rPr>
          <w:rFonts w:asciiTheme="minorHAnsi" w:hAnsiTheme="minorHAnsi" w:cstheme="minorHAnsi"/>
          <w:bCs/>
          <w:sz w:val="22"/>
          <w:szCs w:val="22"/>
        </w:rPr>
        <w:t>, Audit and Risk</w:t>
      </w:r>
    </w:p>
    <w:p w14:paraId="0FC267AC" w14:textId="69054C70" w:rsidR="006F09E8" w:rsidRPr="002D43D6" w:rsidRDefault="006F09E8" w:rsidP="006F09E8">
      <w:pPr>
        <w:spacing w:before="240"/>
        <w:rPr>
          <w:rFonts w:asciiTheme="minorHAnsi" w:hAnsiTheme="minorHAnsi" w:cstheme="minorHAnsi"/>
          <w:bCs/>
          <w:i/>
          <w:sz w:val="22"/>
          <w:szCs w:val="22"/>
        </w:rPr>
      </w:pPr>
      <w:r w:rsidRPr="005C1856">
        <w:rPr>
          <w:rFonts w:asciiTheme="minorHAnsi" w:hAnsiTheme="minorHAnsi" w:cstheme="minorHAnsi"/>
          <w:sz w:val="22"/>
          <w:szCs w:val="22"/>
        </w:rPr>
        <w:br w:type="column"/>
      </w:r>
      <w:r w:rsidRPr="002D43D6">
        <w:rPr>
          <w:rFonts w:asciiTheme="minorHAnsi" w:hAnsiTheme="minorHAnsi" w:cstheme="minorHAnsi"/>
          <w:b/>
          <w:sz w:val="22"/>
          <w:szCs w:val="22"/>
        </w:rPr>
        <w:t>Position Number:</w:t>
      </w:r>
      <w:r w:rsidR="00441B1B" w:rsidRPr="002D43D6">
        <w:rPr>
          <w:rFonts w:asciiTheme="minorHAnsi" w:hAnsiTheme="minorHAnsi" w:cstheme="minorHAnsi"/>
          <w:b/>
          <w:sz w:val="22"/>
          <w:szCs w:val="22"/>
        </w:rPr>
        <w:t xml:space="preserve"> </w:t>
      </w:r>
      <w:r w:rsidR="00B72B13" w:rsidRPr="00B72B13">
        <w:rPr>
          <w:rFonts w:asciiTheme="minorHAnsi" w:hAnsiTheme="minorHAnsi" w:cstheme="minorHAnsi"/>
          <w:bCs/>
          <w:sz w:val="22"/>
          <w:szCs w:val="22"/>
        </w:rPr>
        <w:t>1126</w:t>
      </w:r>
    </w:p>
    <w:p w14:paraId="300FF30C" w14:textId="41FBD198" w:rsidR="006F09E8" w:rsidRPr="002D43D6" w:rsidRDefault="006F09E8" w:rsidP="006F09E8">
      <w:pPr>
        <w:spacing w:before="240"/>
        <w:rPr>
          <w:rFonts w:asciiTheme="minorHAnsi" w:hAnsiTheme="minorHAnsi" w:cstheme="minorHAnsi"/>
          <w:b/>
          <w:i/>
          <w:sz w:val="22"/>
          <w:szCs w:val="22"/>
        </w:rPr>
      </w:pPr>
      <w:r w:rsidRPr="002D43D6">
        <w:rPr>
          <w:rFonts w:asciiTheme="minorHAnsi" w:hAnsiTheme="minorHAnsi" w:cstheme="minorHAnsi"/>
          <w:b/>
          <w:sz w:val="22"/>
          <w:szCs w:val="22"/>
        </w:rPr>
        <w:t xml:space="preserve">Classification: </w:t>
      </w:r>
      <w:r w:rsidR="002D43D6" w:rsidRPr="002D43D6">
        <w:rPr>
          <w:rFonts w:asciiTheme="minorHAnsi" w:hAnsiTheme="minorHAnsi" w:cstheme="minorHAnsi"/>
          <w:bCs/>
          <w:sz w:val="22"/>
          <w:szCs w:val="22"/>
        </w:rPr>
        <w:t xml:space="preserve">SOG </w:t>
      </w:r>
      <w:r w:rsidR="009323C7">
        <w:rPr>
          <w:rFonts w:asciiTheme="minorHAnsi" w:hAnsiTheme="minorHAnsi" w:cstheme="minorHAnsi"/>
          <w:bCs/>
          <w:sz w:val="22"/>
          <w:szCs w:val="22"/>
        </w:rPr>
        <w:t>B</w:t>
      </w:r>
    </w:p>
    <w:p w14:paraId="6EEBEAB9" w14:textId="4E6D6C38" w:rsidR="002A43D2" w:rsidRPr="002D43D6" w:rsidRDefault="002A43D2" w:rsidP="002A43D2">
      <w:pPr>
        <w:spacing w:before="240"/>
        <w:rPr>
          <w:rFonts w:asciiTheme="minorHAnsi" w:hAnsiTheme="minorHAnsi" w:cstheme="minorHAnsi"/>
          <w:b/>
          <w:i/>
          <w:color w:val="2E74B5" w:themeColor="accent1" w:themeShade="BF"/>
          <w:sz w:val="22"/>
          <w:szCs w:val="22"/>
        </w:rPr>
      </w:pPr>
      <w:r w:rsidRPr="002D43D6">
        <w:rPr>
          <w:rFonts w:asciiTheme="minorHAnsi" w:hAnsiTheme="minorHAnsi" w:cstheme="minorHAnsi"/>
          <w:b/>
          <w:sz w:val="22"/>
          <w:szCs w:val="22"/>
        </w:rPr>
        <w:t xml:space="preserve">Location: </w:t>
      </w:r>
      <w:r w:rsidR="00830CA0" w:rsidRPr="002D43D6">
        <w:rPr>
          <w:rFonts w:asciiTheme="minorHAnsi" w:hAnsiTheme="minorHAnsi" w:cstheme="minorHAnsi"/>
          <w:sz w:val="22"/>
          <w:szCs w:val="22"/>
        </w:rPr>
        <w:t>Civic Square</w:t>
      </w:r>
    </w:p>
    <w:p w14:paraId="5C29CA99" w14:textId="0AAA3448" w:rsidR="002A43D2" w:rsidRPr="005C1856" w:rsidRDefault="002A43D2" w:rsidP="002A43D2">
      <w:pPr>
        <w:spacing w:before="240"/>
        <w:rPr>
          <w:rFonts w:asciiTheme="minorHAnsi" w:hAnsiTheme="minorHAnsi" w:cstheme="minorHAnsi"/>
          <w:sz w:val="22"/>
          <w:szCs w:val="22"/>
        </w:rPr>
      </w:pPr>
      <w:r w:rsidRPr="002D43D6">
        <w:rPr>
          <w:rFonts w:asciiTheme="minorHAnsi" w:hAnsiTheme="minorHAnsi" w:cstheme="minorHAnsi"/>
          <w:b/>
          <w:sz w:val="22"/>
          <w:szCs w:val="22"/>
        </w:rPr>
        <w:t xml:space="preserve">Last Reviewed: </w:t>
      </w:r>
      <w:r w:rsidR="00C1323A">
        <w:rPr>
          <w:rFonts w:asciiTheme="minorHAnsi" w:hAnsiTheme="minorHAnsi" w:cstheme="minorHAnsi"/>
          <w:sz w:val="22"/>
          <w:szCs w:val="22"/>
        </w:rPr>
        <w:t>July</w:t>
      </w:r>
      <w:r w:rsidR="002D43D6" w:rsidRPr="002D43D6">
        <w:rPr>
          <w:rFonts w:asciiTheme="minorHAnsi" w:hAnsiTheme="minorHAnsi" w:cstheme="minorHAnsi"/>
          <w:sz w:val="22"/>
          <w:szCs w:val="22"/>
        </w:rPr>
        <w:t xml:space="preserve"> 2026</w:t>
      </w:r>
    </w:p>
    <w:p w14:paraId="4A4E3EDA" w14:textId="748BA8C0" w:rsidR="006F09E8" w:rsidRPr="005C1856" w:rsidRDefault="006F09E8" w:rsidP="002A43D2">
      <w:pPr>
        <w:pStyle w:val="Heading1"/>
        <w:pBdr>
          <w:bottom w:val="single" w:sz="12" w:space="1" w:color="auto"/>
        </w:pBdr>
        <w:rPr>
          <w:rFonts w:asciiTheme="minorHAnsi" w:hAnsiTheme="minorHAnsi" w:cstheme="minorHAnsi"/>
          <w:sz w:val="22"/>
          <w:szCs w:val="22"/>
        </w:rPr>
        <w:sectPr w:rsidR="006F09E8" w:rsidRPr="005C1856" w:rsidSect="006F09E8">
          <w:type w:val="continuous"/>
          <w:pgSz w:w="11906" w:h="16838" w:code="9"/>
          <w:pgMar w:top="851" w:right="1134" w:bottom="1134" w:left="1134" w:header="680" w:footer="680" w:gutter="0"/>
          <w:cols w:num="2" w:space="720"/>
          <w:docGrid w:linePitch="326"/>
        </w:sectPr>
      </w:pPr>
    </w:p>
    <w:p w14:paraId="27FF2F67" w14:textId="2DFE5DB7" w:rsidR="002A43D2" w:rsidRPr="006E4A6F" w:rsidRDefault="002A43D2" w:rsidP="002A43D2">
      <w:pPr>
        <w:pStyle w:val="Heading1"/>
        <w:pBdr>
          <w:bottom w:val="single" w:sz="12" w:space="1" w:color="auto"/>
        </w:pBdr>
        <w:rPr>
          <w:rFonts w:asciiTheme="minorHAnsi" w:hAnsiTheme="minorHAnsi" w:cstheme="minorHAnsi"/>
          <w:sz w:val="32"/>
        </w:rPr>
      </w:pPr>
      <w:r w:rsidRPr="006E4A6F">
        <w:rPr>
          <w:rFonts w:asciiTheme="minorHAnsi" w:hAnsiTheme="minorHAnsi" w:cstheme="minorHAnsi"/>
          <w:sz w:val="32"/>
        </w:rPr>
        <w:t>OVERVIEW</w:t>
      </w:r>
      <w:r w:rsidR="00F6663C">
        <w:rPr>
          <w:rFonts w:asciiTheme="minorHAnsi" w:hAnsiTheme="minorHAnsi" w:cstheme="minorHAnsi"/>
          <w:sz w:val="32"/>
        </w:rPr>
        <w:t xml:space="preserve"> </w:t>
      </w:r>
    </w:p>
    <w:p w14:paraId="187206E2" w14:textId="125E025C" w:rsidR="00895509" w:rsidRPr="0092704D" w:rsidRDefault="00895509" w:rsidP="00895509">
      <w:pPr>
        <w:pStyle w:val="BodyText"/>
        <w:spacing w:before="56"/>
        <w:rPr>
          <w:i/>
          <w:iCs/>
          <w:sz w:val="22"/>
          <w:szCs w:val="22"/>
        </w:rPr>
      </w:pPr>
      <w:bookmarkStart w:id="0" w:name="_Hlk103670613"/>
      <w:r w:rsidRPr="00C86D92">
        <w:rPr>
          <w:sz w:val="22"/>
          <w:szCs w:val="22"/>
        </w:rPr>
        <w:t>The</w:t>
      </w:r>
      <w:r w:rsidRPr="00C86D92">
        <w:rPr>
          <w:spacing w:val="-3"/>
          <w:sz w:val="22"/>
          <w:szCs w:val="22"/>
        </w:rPr>
        <w:t xml:space="preserve"> </w:t>
      </w:r>
      <w:r w:rsidRPr="00C86D92">
        <w:rPr>
          <w:sz w:val="22"/>
          <w:szCs w:val="22"/>
        </w:rPr>
        <w:t>Cultural</w:t>
      </w:r>
      <w:r w:rsidRPr="00C86D92">
        <w:rPr>
          <w:spacing w:val="-4"/>
          <w:sz w:val="22"/>
          <w:szCs w:val="22"/>
        </w:rPr>
        <w:t xml:space="preserve"> </w:t>
      </w:r>
      <w:r w:rsidRPr="00C86D92">
        <w:rPr>
          <w:sz w:val="22"/>
          <w:szCs w:val="22"/>
        </w:rPr>
        <w:t>Facilities</w:t>
      </w:r>
      <w:r w:rsidRPr="00C86D92">
        <w:rPr>
          <w:spacing w:val="-2"/>
          <w:sz w:val="22"/>
          <w:szCs w:val="22"/>
        </w:rPr>
        <w:t xml:space="preserve"> </w:t>
      </w:r>
      <w:r w:rsidRPr="00C86D92">
        <w:rPr>
          <w:sz w:val="22"/>
          <w:szCs w:val="22"/>
        </w:rPr>
        <w:t>Corporation</w:t>
      </w:r>
      <w:r w:rsidRPr="00C86D92">
        <w:rPr>
          <w:spacing w:val="-4"/>
          <w:sz w:val="22"/>
          <w:szCs w:val="22"/>
        </w:rPr>
        <w:t xml:space="preserve"> </w:t>
      </w:r>
      <w:r w:rsidRPr="00C86D92">
        <w:rPr>
          <w:sz w:val="22"/>
          <w:szCs w:val="22"/>
        </w:rPr>
        <w:t>(CFC)</w:t>
      </w:r>
      <w:r w:rsidRPr="00C86D92">
        <w:rPr>
          <w:spacing w:val="-6"/>
          <w:sz w:val="22"/>
          <w:szCs w:val="22"/>
        </w:rPr>
        <w:t xml:space="preserve"> </w:t>
      </w:r>
      <w:r w:rsidRPr="00C86D92">
        <w:rPr>
          <w:sz w:val="22"/>
          <w:szCs w:val="22"/>
        </w:rPr>
        <w:t>is</w:t>
      </w:r>
      <w:r w:rsidRPr="00C86D92">
        <w:rPr>
          <w:spacing w:val="-3"/>
          <w:sz w:val="22"/>
          <w:szCs w:val="22"/>
        </w:rPr>
        <w:t xml:space="preserve"> </w:t>
      </w:r>
      <w:r w:rsidRPr="00C86D92">
        <w:rPr>
          <w:sz w:val="22"/>
          <w:szCs w:val="22"/>
        </w:rPr>
        <w:t>an</w:t>
      </w:r>
      <w:r w:rsidRPr="00C86D92">
        <w:rPr>
          <w:spacing w:val="-4"/>
          <w:sz w:val="22"/>
          <w:szCs w:val="22"/>
        </w:rPr>
        <w:t xml:space="preserve"> </w:t>
      </w:r>
      <w:r w:rsidRPr="00C86D92">
        <w:rPr>
          <w:sz w:val="22"/>
          <w:szCs w:val="22"/>
        </w:rPr>
        <w:t>ACT</w:t>
      </w:r>
      <w:r w:rsidRPr="00C86D92">
        <w:rPr>
          <w:spacing w:val="-3"/>
          <w:sz w:val="22"/>
          <w:szCs w:val="22"/>
        </w:rPr>
        <w:t xml:space="preserve"> </w:t>
      </w:r>
      <w:r w:rsidRPr="00C86D92">
        <w:rPr>
          <w:sz w:val="22"/>
          <w:szCs w:val="22"/>
        </w:rPr>
        <w:t>Government</w:t>
      </w:r>
      <w:r w:rsidRPr="00C86D92">
        <w:rPr>
          <w:spacing w:val="-3"/>
          <w:sz w:val="22"/>
          <w:szCs w:val="22"/>
        </w:rPr>
        <w:t xml:space="preserve"> </w:t>
      </w:r>
      <w:r w:rsidRPr="00C86D92">
        <w:rPr>
          <w:sz w:val="22"/>
          <w:szCs w:val="22"/>
        </w:rPr>
        <w:t>statutory</w:t>
      </w:r>
      <w:r w:rsidRPr="00C86D92">
        <w:rPr>
          <w:spacing w:val="-3"/>
          <w:sz w:val="22"/>
          <w:szCs w:val="22"/>
        </w:rPr>
        <w:t xml:space="preserve"> </w:t>
      </w:r>
      <w:r w:rsidRPr="00C86D92">
        <w:rPr>
          <w:sz w:val="22"/>
          <w:szCs w:val="22"/>
        </w:rPr>
        <w:t>authority</w:t>
      </w:r>
      <w:r w:rsidRPr="00C86D92">
        <w:rPr>
          <w:spacing w:val="-3"/>
          <w:sz w:val="22"/>
          <w:szCs w:val="22"/>
        </w:rPr>
        <w:t xml:space="preserve"> </w:t>
      </w:r>
      <w:r w:rsidRPr="00C86D92">
        <w:rPr>
          <w:sz w:val="22"/>
          <w:szCs w:val="22"/>
        </w:rPr>
        <w:t>established</w:t>
      </w:r>
      <w:r w:rsidRPr="00C86D92">
        <w:rPr>
          <w:spacing w:val="-3"/>
          <w:sz w:val="22"/>
          <w:szCs w:val="22"/>
        </w:rPr>
        <w:t xml:space="preserve"> </w:t>
      </w:r>
      <w:r w:rsidRPr="00C86D92">
        <w:rPr>
          <w:sz w:val="22"/>
          <w:szCs w:val="22"/>
        </w:rPr>
        <w:t>under</w:t>
      </w:r>
      <w:r w:rsidRPr="00C86D92">
        <w:rPr>
          <w:spacing w:val="-3"/>
          <w:sz w:val="22"/>
          <w:szCs w:val="22"/>
        </w:rPr>
        <w:t xml:space="preserve"> </w:t>
      </w:r>
      <w:r w:rsidRPr="00C86D92">
        <w:rPr>
          <w:sz w:val="22"/>
          <w:szCs w:val="22"/>
        </w:rPr>
        <w:t xml:space="preserve">the </w:t>
      </w:r>
      <w:r w:rsidRPr="0092704D">
        <w:rPr>
          <w:i/>
          <w:iCs/>
          <w:sz w:val="22"/>
          <w:szCs w:val="22"/>
        </w:rPr>
        <w:t>Cultural Facilities Corporation ACT (1997).</w:t>
      </w:r>
    </w:p>
    <w:p w14:paraId="036A4125" w14:textId="77777777" w:rsidR="00951DBE" w:rsidRPr="000E70EB" w:rsidRDefault="00951DBE" w:rsidP="009C0EFD">
      <w:pPr>
        <w:pStyle w:val="paragraph"/>
        <w:spacing w:before="0" w:beforeAutospacing="0" w:after="120" w:afterAutospacing="0"/>
        <w:textAlignment w:val="baseline"/>
        <w:rPr>
          <w:rStyle w:val="normaltextrun"/>
          <w:rFonts w:ascii="Calibri" w:hAnsi="Calibri" w:cs="Calibri"/>
          <w:sz w:val="22"/>
          <w:szCs w:val="22"/>
        </w:rPr>
      </w:pPr>
      <w:r>
        <w:rPr>
          <w:rStyle w:val="normaltextrun"/>
          <w:rFonts w:ascii="Calibri" w:hAnsi="Calibri" w:cs="Calibri"/>
          <w:sz w:val="22"/>
          <w:szCs w:val="22"/>
        </w:rPr>
        <w:t>The CFC’s role is to manage, develop, present, and promote cultural activities across the ACT through a diverse portfolio of performing arts, visual arts, social history and heritage venues. It has specific management responsibilities at:</w:t>
      </w:r>
      <w:r w:rsidRPr="000E70EB">
        <w:rPr>
          <w:rStyle w:val="normaltextrun"/>
          <w:rFonts w:ascii="Calibri" w:hAnsi="Calibri"/>
        </w:rPr>
        <w:t> </w:t>
      </w:r>
    </w:p>
    <w:p w14:paraId="05C144C6" w14:textId="028B342F" w:rsidR="009A202D" w:rsidRPr="009C0EFD" w:rsidRDefault="009A202D" w:rsidP="00951DBE">
      <w:pPr>
        <w:numPr>
          <w:ilvl w:val="0"/>
          <w:numId w:val="6"/>
        </w:numPr>
        <w:suppressAutoHyphens w:val="0"/>
        <w:spacing w:before="100" w:beforeAutospacing="1" w:after="100" w:afterAutospacing="1"/>
        <w:ind w:left="567" w:hanging="540"/>
        <w:rPr>
          <w:rStyle w:val="Hyperlink"/>
        </w:rPr>
      </w:pPr>
      <w:hyperlink r:id="rId13" w:history="1">
        <w:r w:rsidRPr="00EB28D8">
          <w:rPr>
            <w:rStyle w:val="Hyperlink"/>
            <w:rFonts w:asciiTheme="minorHAnsi" w:hAnsiTheme="minorHAnsi" w:cstheme="minorHAnsi"/>
            <w:sz w:val="22"/>
            <w:szCs w:val="22"/>
          </w:rPr>
          <w:t>The Canberra Theatre Centre</w:t>
        </w:r>
      </w:hyperlink>
    </w:p>
    <w:p w14:paraId="627812A8" w14:textId="77777777" w:rsidR="009A202D" w:rsidRPr="009C0EFD" w:rsidRDefault="009A202D" w:rsidP="009A202D">
      <w:pPr>
        <w:numPr>
          <w:ilvl w:val="0"/>
          <w:numId w:val="6"/>
        </w:numPr>
        <w:suppressAutoHyphens w:val="0"/>
        <w:spacing w:before="100" w:beforeAutospacing="1" w:after="100" w:afterAutospacing="1"/>
        <w:ind w:left="567" w:hanging="540"/>
        <w:rPr>
          <w:rStyle w:val="Hyperlink"/>
        </w:rPr>
      </w:pPr>
      <w:hyperlink r:id="rId14" w:history="1">
        <w:r w:rsidRPr="00EB28D8">
          <w:rPr>
            <w:rStyle w:val="Hyperlink"/>
            <w:rFonts w:asciiTheme="minorHAnsi" w:hAnsiTheme="minorHAnsi" w:cstheme="minorHAnsi"/>
            <w:sz w:val="22"/>
            <w:szCs w:val="22"/>
          </w:rPr>
          <w:t>Canberra Museum and Gallery</w:t>
        </w:r>
      </w:hyperlink>
      <w:r w:rsidRPr="009C0EFD">
        <w:rPr>
          <w:rStyle w:val="Hyperlink"/>
        </w:rPr>
        <w:t xml:space="preserve"> including </w:t>
      </w:r>
      <w:hyperlink r:id="rId15" w:history="1">
        <w:r w:rsidRPr="00EB28D8">
          <w:rPr>
            <w:rStyle w:val="Hyperlink"/>
            <w:rFonts w:asciiTheme="minorHAnsi" w:hAnsiTheme="minorHAnsi" w:cstheme="minorHAnsi"/>
            <w:sz w:val="22"/>
            <w:szCs w:val="22"/>
          </w:rPr>
          <w:t>The Nolan Collection</w:t>
        </w:r>
      </w:hyperlink>
    </w:p>
    <w:p w14:paraId="33708FBF" w14:textId="77777777" w:rsidR="009A202D" w:rsidRPr="009C0EFD" w:rsidRDefault="009A202D" w:rsidP="009A202D">
      <w:pPr>
        <w:numPr>
          <w:ilvl w:val="0"/>
          <w:numId w:val="6"/>
        </w:numPr>
        <w:suppressAutoHyphens w:val="0"/>
        <w:spacing w:before="100" w:beforeAutospacing="1" w:after="100" w:afterAutospacing="1"/>
        <w:ind w:left="567" w:hanging="540"/>
        <w:rPr>
          <w:rStyle w:val="Hyperlink"/>
          <w:rFonts w:asciiTheme="minorHAnsi" w:hAnsiTheme="minorHAnsi" w:cstheme="minorHAnsi"/>
          <w:sz w:val="22"/>
          <w:szCs w:val="22"/>
        </w:rPr>
      </w:pPr>
      <w:r w:rsidRPr="009C0EFD">
        <w:rPr>
          <w:rStyle w:val="Hyperlink"/>
        </w:rPr>
        <w:fldChar w:fldCharType="begin"/>
      </w:r>
      <w:r w:rsidRPr="009C0EFD">
        <w:rPr>
          <w:rStyle w:val="Hyperlink"/>
        </w:rPr>
        <w:instrText>HYPERLINK "https://www.historicplaces.com.au/lanyon-homestead"</w:instrText>
      </w:r>
      <w:r w:rsidRPr="009C0EFD">
        <w:rPr>
          <w:rStyle w:val="Hyperlink"/>
        </w:rPr>
      </w:r>
      <w:r w:rsidRPr="009C0EFD">
        <w:rPr>
          <w:rStyle w:val="Hyperlink"/>
        </w:rPr>
        <w:fldChar w:fldCharType="separate"/>
      </w:r>
      <w:r w:rsidRPr="00D46ACC">
        <w:rPr>
          <w:rStyle w:val="Hyperlink"/>
          <w:rFonts w:asciiTheme="minorHAnsi" w:hAnsiTheme="minorHAnsi" w:cstheme="minorHAnsi"/>
          <w:sz w:val="22"/>
          <w:szCs w:val="22"/>
        </w:rPr>
        <w:t>Lanyon Homestead</w:t>
      </w:r>
    </w:p>
    <w:p w14:paraId="00476EA1" w14:textId="1A4D693D" w:rsidR="009A202D" w:rsidRPr="009C0EFD" w:rsidRDefault="009A202D" w:rsidP="009A202D">
      <w:pPr>
        <w:numPr>
          <w:ilvl w:val="0"/>
          <w:numId w:val="6"/>
        </w:numPr>
        <w:suppressAutoHyphens w:val="0"/>
        <w:spacing w:before="100" w:beforeAutospacing="1" w:after="100" w:afterAutospacing="1"/>
        <w:ind w:left="567" w:hanging="540"/>
        <w:rPr>
          <w:rStyle w:val="Hyperlink"/>
        </w:rPr>
      </w:pPr>
      <w:r w:rsidRPr="009C0EFD">
        <w:rPr>
          <w:rStyle w:val="Hyperlink"/>
        </w:rPr>
        <w:fldChar w:fldCharType="end"/>
      </w:r>
      <w:hyperlink r:id="rId16" w:history="1">
        <w:proofErr w:type="spellStart"/>
        <w:r w:rsidRPr="00EB28D8">
          <w:rPr>
            <w:rStyle w:val="Hyperlink"/>
            <w:rFonts w:asciiTheme="minorHAnsi" w:hAnsiTheme="minorHAnsi" w:cstheme="minorHAnsi"/>
            <w:sz w:val="22"/>
            <w:szCs w:val="22"/>
          </w:rPr>
          <w:t>Calthorpes</w:t>
        </w:r>
        <w:proofErr w:type="spellEnd"/>
        <w:r w:rsidRPr="00EB28D8">
          <w:rPr>
            <w:rStyle w:val="Hyperlink"/>
            <w:rFonts w:asciiTheme="minorHAnsi" w:hAnsiTheme="minorHAnsi" w:cstheme="minorHAnsi"/>
            <w:sz w:val="22"/>
            <w:szCs w:val="22"/>
          </w:rPr>
          <w:t xml:space="preserve"> House</w:t>
        </w:r>
      </w:hyperlink>
    </w:p>
    <w:p w14:paraId="4F6BBA9A" w14:textId="315D9D4E" w:rsidR="009A202D" w:rsidRPr="00D46ACC" w:rsidRDefault="009A202D" w:rsidP="009A202D">
      <w:pPr>
        <w:numPr>
          <w:ilvl w:val="0"/>
          <w:numId w:val="6"/>
        </w:numPr>
        <w:suppressAutoHyphens w:val="0"/>
        <w:spacing w:before="100" w:beforeAutospacing="1" w:after="100" w:afterAutospacing="1"/>
        <w:ind w:left="567" w:hanging="540"/>
        <w:rPr>
          <w:rStyle w:val="Hyperlink"/>
          <w:rFonts w:asciiTheme="minorHAnsi" w:hAnsiTheme="minorHAnsi" w:cstheme="minorHAnsi"/>
          <w:sz w:val="22"/>
          <w:szCs w:val="22"/>
        </w:rPr>
      </w:pPr>
      <w:r w:rsidRPr="009C0EFD">
        <w:rPr>
          <w:rStyle w:val="Hyperlink"/>
        </w:rPr>
        <w:fldChar w:fldCharType="begin"/>
      </w:r>
      <w:r w:rsidRPr="009C0EFD">
        <w:rPr>
          <w:rStyle w:val="Hyperlink"/>
        </w:rPr>
        <w:instrText>HYPERLINK "https://www.historicplaces.com.au/mugga-mugga-cottage"</w:instrText>
      </w:r>
      <w:r w:rsidRPr="009C0EFD">
        <w:rPr>
          <w:rStyle w:val="Hyperlink"/>
        </w:rPr>
      </w:r>
      <w:r w:rsidRPr="009C0EFD">
        <w:rPr>
          <w:rStyle w:val="Hyperlink"/>
        </w:rPr>
        <w:fldChar w:fldCharType="separate"/>
      </w:r>
      <w:r w:rsidRPr="00D46ACC">
        <w:rPr>
          <w:rStyle w:val="Hyperlink"/>
          <w:rFonts w:asciiTheme="minorHAnsi" w:hAnsiTheme="minorHAnsi" w:cstheme="minorHAnsi"/>
          <w:sz w:val="22"/>
          <w:szCs w:val="22"/>
        </w:rPr>
        <w:t>Mugga-Mugga Cottage</w:t>
      </w:r>
    </w:p>
    <w:p w14:paraId="72E294EA" w14:textId="6F6895F2" w:rsidR="009A202D" w:rsidRPr="009C0EFD" w:rsidRDefault="009A202D" w:rsidP="009A202D">
      <w:pPr>
        <w:numPr>
          <w:ilvl w:val="0"/>
          <w:numId w:val="6"/>
        </w:numPr>
        <w:suppressAutoHyphens w:val="0"/>
        <w:spacing w:before="100" w:beforeAutospacing="1" w:after="100" w:afterAutospacing="1"/>
        <w:ind w:left="567" w:hanging="540"/>
        <w:rPr>
          <w:rStyle w:val="Hyperlink"/>
        </w:rPr>
      </w:pPr>
      <w:r w:rsidRPr="009C0EFD">
        <w:rPr>
          <w:rStyle w:val="Hyperlink"/>
        </w:rPr>
        <w:fldChar w:fldCharType="end"/>
      </w:r>
      <w:hyperlink r:id="rId17" w:history="1">
        <w:r w:rsidRPr="005A0B09">
          <w:rPr>
            <w:rStyle w:val="Hyperlink"/>
            <w:rFonts w:asciiTheme="minorHAnsi" w:hAnsiTheme="minorHAnsi" w:cstheme="minorHAnsi"/>
            <w:sz w:val="22"/>
            <w:szCs w:val="22"/>
          </w:rPr>
          <w:t>Albert Hall</w:t>
        </w:r>
      </w:hyperlink>
    </w:p>
    <w:bookmarkEnd w:id="0"/>
    <w:p w14:paraId="268B9983" w14:textId="77777777" w:rsidR="00951DBE" w:rsidRPr="000E70EB" w:rsidRDefault="00951DBE" w:rsidP="009C0EFD">
      <w:pPr>
        <w:pStyle w:val="paragraph"/>
        <w:spacing w:before="0" w:beforeAutospacing="0" w:after="0" w:afterAutospacing="0"/>
        <w:textAlignment w:val="baseline"/>
        <w:rPr>
          <w:rStyle w:val="normaltextrun"/>
          <w:rFonts w:ascii="Calibri" w:hAnsi="Calibri" w:cs="Calibri"/>
          <w:sz w:val="22"/>
          <w:szCs w:val="22"/>
        </w:rPr>
      </w:pPr>
      <w:r w:rsidRPr="000E70EB">
        <w:rPr>
          <w:rStyle w:val="normaltextrun"/>
          <w:rFonts w:ascii="Calibri" w:hAnsi="Calibri" w:cs="Calibri"/>
          <w:sz w:val="22"/>
          <w:szCs w:val="22"/>
        </w:rPr>
        <w:t xml:space="preserve">As the ACT Government’s largest cultural organisation, the CFC plays a central role in connecting communities with rich artistic and cultural experiences. The CFC’s mission is to create </w:t>
      </w:r>
      <w:r w:rsidRPr="005863DC">
        <w:rPr>
          <w:rStyle w:val="normaltextrun"/>
          <w:rFonts w:ascii="Calibri" w:hAnsi="Calibri" w:cs="Calibri"/>
          <w:sz w:val="22"/>
          <w:szCs w:val="22"/>
        </w:rPr>
        <w:t xml:space="preserve">transformative cultural experiences that spark imagination and foster connection. </w:t>
      </w:r>
      <w:r w:rsidRPr="000E70EB">
        <w:rPr>
          <w:rStyle w:val="normaltextrun"/>
          <w:rFonts w:ascii="Calibri" w:hAnsi="Calibri" w:cs="Calibri"/>
          <w:sz w:val="22"/>
          <w:szCs w:val="22"/>
        </w:rPr>
        <w:t>Through its venues and programs, the organisation brings together artists, audiences and partners to deliver engaging performances, exhibitions and events, while preserving and interpreting significant collections and heritage places.</w:t>
      </w:r>
    </w:p>
    <w:p w14:paraId="548D0C15" w14:textId="77777777" w:rsidR="00951DBE" w:rsidRPr="000E70EB" w:rsidRDefault="00951DBE" w:rsidP="009C0EFD">
      <w:pPr>
        <w:pStyle w:val="paragraph"/>
        <w:spacing w:before="0" w:beforeAutospacing="0" w:after="0" w:afterAutospacing="0"/>
        <w:textAlignment w:val="baseline"/>
        <w:rPr>
          <w:rStyle w:val="normaltextrun"/>
          <w:rFonts w:ascii="Calibri" w:hAnsi="Calibri" w:cs="Calibri"/>
          <w:sz w:val="22"/>
          <w:szCs w:val="22"/>
        </w:rPr>
      </w:pPr>
    </w:p>
    <w:p w14:paraId="42156522" w14:textId="77777777" w:rsidR="00951DBE" w:rsidRDefault="00951DBE" w:rsidP="009C0EFD">
      <w:pPr>
        <w:pStyle w:val="paragraph"/>
        <w:spacing w:before="0" w:beforeAutospacing="0" w:after="0" w:afterAutospacing="0"/>
        <w:textAlignment w:val="baseline"/>
      </w:pPr>
      <w:r w:rsidRPr="000E70EB">
        <w:rPr>
          <w:rStyle w:val="normaltextrun"/>
          <w:rFonts w:ascii="Calibri" w:hAnsi="Calibri" w:cs="Calibri"/>
          <w:sz w:val="22"/>
          <w:szCs w:val="22"/>
        </w:rPr>
        <w:t>This work is supported by strong corporate and operational functions—including finance, marketing, people and culture, facilities management and capital works—which enable high-quality delivery, sustainable operations and continuous improvement across the organisation.</w:t>
      </w:r>
      <w:r w:rsidRPr="000E70EB">
        <w:t> </w:t>
      </w:r>
    </w:p>
    <w:p w14:paraId="5C316D03" w14:textId="77777777" w:rsidR="005D546A" w:rsidRPr="005D546A" w:rsidRDefault="005D546A" w:rsidP="009C0EFD">
      <w:pPr>
        <w:pStyle w:val="paragraph"/>
        <w:spacing w:before="0" w:beforeAutospacing="0" w:after="0" w:afterAutospacing="0"/>
        <w:textAlignment w:val="baseline"/>
        <w:rPr>
          <w:rFonts w:asciiTheme="minorHAnsi" w:hAnsiTheme="minorHAnsi" w:cstheme="minorHAnsi"/>
          <w:sz w:val="22"/>
          <w:szCs w:val="22"/>
        </w:rPr>
      </w:pPr>
    </w:p>
    <w:p w14:paraId="5DCE79F3" w14:textId="6DE15A68" w:rsidR="00121EF5" w:rsidRDefault="00121EF5" w:rsidP="004C5C9E">
      <w:pPr>
        <w:pStyle w:val="BodyText"/>
        <w:spacing w:after="0" w:line="252" w:lineRule="auto"/>
        <w:jc w:val="both"/>
        <w:rPr>
          <w:rFonts w:cs="Calibri"/>
          <w:sz w:val="22"/>
          <w:szCs w:val="22"/>
        </w:rPr>
      </w:pPr>
      <w:r w:rsidRPr="00143689">
        <w:rPr>
          <w:rFonts w:cs="Arial"/>
          <w:sz w:val="22"/>
          <w:szCs w:val="22"/>
        </w:rPr>
        <w:t>The Australian Capital Territory Public Service (ACTPS) is a values-based organisation where all employees are expected to embody the prescribed core values of respect, integrity, collaboration</w:t>
      </w:r>
      <w:r>
        <w:rPr>
          <w:rFonts w:cs="Arial"/>
          <w:sz w:val="22"/>
          <w:szCs w:val="22"/>
        </w:rPr>
        <w:t>,</w:t>
      </w:r>
      <w:r w:rsidRPr="00143689">
        <w:rPr>
          <w:rFonts w:cs="Arial"/>
          <w:sz w:val="22"/>
          <w:szCs w:val="22"/>
        </w:rPr>
        <w:t xml:space="preserve"> and innovation, and </w:t>
      </w:r>
      <w:r w:rsidRPr="00143689">
        <w:rPr>
          <w:rFonts w:cs="Calibri"/>
          <w:sz w:val="22"/>
          <w:szCs w:val="22"/>
        </w:rPr>
        <w:t>understand, demonstrate and work within the principles and practices of Workplace Diversity and Equity, Workplace Relations and Work, Health and Safety and the ACT Public Service Code of Conduct.</w:t>
      </w:r>
    </w:p>
    <w:p w14:paraId="023349FC" w14:textId="77777777" w:rsidR="004C5C9E" w:rsidRPr="00A63081" w:rsidRDefault="004C5C9E" w:rsidP="004C5C9E">
      <w:pPr>
        <w:pStyle w:val="BodyText"/>
        <w:spacing w:after="0" w:line="252" w:lineRule="auto"/>
        <w:jc w:val="both"/>
        <w:rPr>
          <w:rFonts w:cs="Calibri"/>
          <w:sz w:val="22"/>
          <w:szCs w:val="22"/>
        </w:rPr>
      </w:pPr>
    </w:p>
    <w:p w14:paraId="409578C2" w14:textId="79564AE7" w:rsidR="007702B5" w:rsidRPr="006E4A6F" w:rsidRDefault="007702B5" w:rsidP="004E0F65">
      <w:pPr>
        <w:pStyle w:val="Heading1"/>
        <w:pBdr>
          <w:bottom w:val="single" w:sz="12" w:space="1" w:color="auto"/>
        </w:pBdr>
        <w:rPr>
          <w:rFonts w:asciiTheme="minorHAnsi" w:hAnsiTheme="minorHAnsi" w:cstheme="minorHAnsi"/>
          <w:sz w:val="32"/>
        </w:rPr>
      </w:pPr>
      <w:r w:rsidRPr="006E4A6F">
        <w:rPr>
          <w:rFonts w:asciiTheme="minorHAnsi" w:hAnsiTheme="minorHAnsi" w:cstheme="minorHAnsi"/>
          <w:sz w:val="32"/>
        </w:rPr>
        <w:t>POSITION OVERVIEW</w:t>
      </w:r>
    </w:p>
    <w:p w14:paraId="4960D796" w14:textId="2686E666" w:rsidR="00057DB6" w:rsidRDefault="00057DB6" w:rsidP="00057DB6">
      <w:pPr>
        <w:spacing w:after="0"/>
        <w:rPr>
          <w:rFonts w:cs="Calibri"/>
          <w:sz w:val="22"/>
          <w:szCs w:val="22"/>
        </w:rPr>
      </w:pPr>
      <w:r>
        <w:rPr>
          <w:rFonts w:cs="Calibri"/>
          <w:sz w:val="22"/>
          <w:szCs w:val="22"/>
        </w:rPr>
        <w:t>T</w:t>
      </w:r>
      <w:r w:rsidRPr="00057DB6">
        <w:rPr>
          <w:rFonts w:cs="Calibri"/>
          <w:sz w:val="22"/>
          <w:szCs w:val="22"/>
        </w:rPr>
        <w:t xml:space="preserve">he Director, Governance, Audit and Risk </w:t>
      </w:r>
      <w:proofErr w:type="gramStart"/>
      <w:r w:rsidRPr="00057DB6">
        <w:rPr>
          <w:rFonts w:cs="Calibri"/>
          <w:sz w:val="22"/>
          <w:szCs w:val="22"/>
        </w:rPr>
        <w:t>provides</w:t>
      </w:r>
      <w:proofErr w:type="gramEnd"/>
      <w:r w:rsidRPr="00057DB6">
        <w:rPr>
          <w:rFonts w:cs="Calibri"/>
          <w:sz w:val="22"/>
          <w:szCs w:val="22"/>
        </w:rPr>
        <w:t xml:space="preserve"> leadership and operational management of the Cultural Facilities Corporation’s </w:t>
      </w:r>
      <w:r w:rsidR="00EE2BB1" w:rsidRPr="00C65D00">
        <w:rPr>
          <w:rFonts w:cs="Calibri"/>
          <w:sz w:val="22"/>
          <w:szCs w:val="22"/>
        </w:rPr>
        <w:t xml:space="preserve">(CFC) </w:t>
      </w:r>
      <w:r w:rsidRPr="00057DB6">
        <w:rPr>
          <w:rFonts w:cs="Calibri"/>
          <w:sz w:val="22"/>
          <w:szCs w:val="22"/>
        </w:rPr>
        <w:t>governance, audit, and risk functions, supporting robust corporate governance and accountability frameworks across the organisation.</w:t>
      </w:r>
    </w:p>
    <w:p w14:paraId="7EF4CDEE" w14:textId="77777777" w:rsidR="00057DB6" w:rsidRPr="00057DB6" w:rsidRDefault="00057DB6" w:rsidP="00057DB6">
      <w:pPr>
        <w:pStyle w:val="BodyText"/>
        <w:spacing w:after="0"/>
      </w:pPr>
    </w:p>
    <w:p w14:paraId="233B84D6" w14:textId="4987EAB0" w:rsidR="00057DB6" w:rsidRDefault="00057DB6" w:rsidP="0016230D">
      <w:pPr>
        <w:pStyle w:val="BodyText"/>
        <w:spacing w:after="0"/>
        <w:rPr>
          <w:sz w:val="22"/>
          <w:szCs w:val="22"/>
        </w:rPr>
      </w:pPr>
      <w:r w:rsidRPr="0016230D">
        <w:rPr>
          <w:sz w:val="22"/>
          <w:szCs w:val="22"/>
        </w:rPr>
        <w:lastRenderedPageBreak/>
        <w:t xml:space="preserve">The role </w:t>
      </w:r>
      <w:r w:rsidR="00CE1BD5" w:rsidRPr="0016230D">
        <w:rPr>
          <w:sz w:val="22"/>
          <w:szCs w:val="22"/>
        </w:rPr>
        <w:t xml:space="preserve">reports directly to and </w:t>
      </w:r>
      <w:r w:rsidRPr="0016230D">
        <w:rPr>
          <w:sz w:val="22"/>
          <w:szCs w:val="22"/>
        </w:rPr>
        <w:t xml:space="preserve">supports the Chief Executive Officer in meeting statutory and governance obligations, including providing secretariat and coordination support to the </w:t>
      </w:r>
      <w:r w:rsidR="00EE2BB1" w:rsidRPr="0016230D">
        <w:rPr>
          <w:sz w:val="22"/>
          <w:szCs w:val="22"/>
        </w:rPr>
        <w:t>CFC</w:t>
      </w:r>
      <w:r w:rsidRPr="0016230D">
        <w:rPr>
          <w:sz w:val="22"/>
          <w:szCs w:val="22"/>
        </w:rPr>
        <w:t xml:space="preserve"> Board and the Audit and Risk Committee. </w:t>
      </w:r>
      <w:r w:rsidR="00AE1D76" w:rsidRPr="0016230D">
        <w:rPr>
          <w:sz w:val="22"/>
          <w:szCs w:val="22"/>
        </w:rPr>
        <w:t xml:space="preserve">It leads </w:t>
      </w:r>
      <w:r w:rsidRPr="0016230D">
        <w:rPr>
          <w:sz w:val="22"/>
          <w:szCs w:val="22"/>
        </w:rPr>
        <w:t>the development and maintenance of key governance</w:t>
      </w:r>
      <w:r w:rsidR="008C16BC" w:rsidRPr="0016230D">
        <w:rPr>
          <w:sz w:val="22"/>
          <w:szCs w:val="22"/>
        </w:rPr>
        <w:t xml:space="preserve"> and assurance</w:t>
      </w:r>
      <w:r w:rsidRPr="0016230D">
        <w:rPr>
          <w:sz w:val="22"/>
          <w:szCs w:val="22"/>
        </w:rPr>
        <w:t xml:space="preserve"> frameworks</w:t>
      </w:r>
      <w:r w:rsidR="009102F1" w:rsidRPr="0016230D">
        <w:rPr>
          <w:sz w:val="22"/>
          <w:szCs w:val="22"/>
        </w:rPr>
        <w:t xml:space="preserve"> </w:t>
      </w:r>
      <w:r w:rsidR="008C16BC" w:rsidRPr="0016230D">
        <w:rPr>
          <w:sz w:val="22"/>
          <w:szCs w:val="22"/>
        </w:rPr>
        <w:t>to strengthen</w:t>
      </w:r>
      <w:r w:rsidR="009102F1" w:rsidRPr="0016230D">
        <w:rPr>
          <w:sz w:val="22"/>
          <w:szCs w:val="22"/>
        </w:rPr>
        <w:t xml:space="preserve"> organisational performance, compliance and risk management</w:t>
      </w:r>
      <w:r w:rsidRPr="0016230D">
        <w:rPr>
          <w:sz w:val="22"/>
          <w:szCs w:val="22"/>
        </w:rPr>
        <w:t>.</w:t>
      </w:r>
    </w:p>
    <w:p w14:paraId="33D603ED" w14:textId="77777777" w:rsidR="0016230D" w:rsidRPr="0016230D" w:rsidRDefault="0016230D" w:rsidP="0016230D">
      <w:pPr>
        <w:pStyle w:val="BodyText"/>
        <w:spacing w:after="0"/>
        <w:rPr>
          <w:sz w:val="22"/>
          <w:szCs w:val="22"/>
        </w:rPr>
      </w:pPr>
    </w:p>
    <w:p w14:paraId="27BAA016" w14:textId="77777777" w:rsidR="0016230D" w:rsidRPr="0016230D" w:rsidRDefault="0016230D" w:rsidP="0016230D">
      <w:pPr>
        <w:pStyle w:val="BodyText"/>
        <w:spacing w:after="0"/>
        <w:rPr>
          <w:sz w:val="22"/>
          <w:szCs w:val="22"/>
        </w:rPr>
      </w:pPr>
      <w:r w:rsidRPr="0016230D">
        <w:rPr>
          <w:sz w:val="22"/>
          <w:szCs w:val="22"/>
        </w:rPr>
        <w:t>In a period of significant organisational growth, the position plays a critical role in supporting organisation-wide change to ensure the CFC is fully prepared to operate in a substantially expanded and more complex environment, including the introduction of the new Lyric Theatre. This includes working in close partnership with the Executive Director, Canberra Theatre Centre to embed fit-for-purpose governance, risk, and assurance arrangements that enable effective operations at scale.</w:t>
      </w:r>
    </w:p>
    <w:p w14:paraId="13614E21" w14:textId="77777777" w:rsidR="00057DB6" w:rsidRPr="00AE3C6B" w:rsidRDefault="00057DB6" w:rsidP="00057DB6">
      <w:pPr>
        <w:pStyle w:val="BodyText"/>
        <w:spacing w:after="0"/>
        <w:rPr>
          <w:sz w:val="22"/>
          <w:szCs w:val="22"/>
        </w:rPr>
      </w:pPr>
    </w:p>
    <w:p w14:paraId="3B0C6E3C" w14:textId="2008BE83" w:rsidR="00057DB6" w:rsidRDefault="00057DB6" w:rsidP="00AE3C6B">
      <w:pPr>
        <w:spacing w:after="0"/>
        <w:rPr>
          <w:rFonts w:cs="Calibri"/>
          <w:sz w:val="22"/>
          <w:szCs w:val="22"/>
        </w:rPr>
      </w:pPr>
      <w:r w:rsidRPr="00036F28">
        <w:rPr>
          <w:rFonts w:cs="Calibri"/>
          <w:sz w:val="22"/>
          <w:szCs w:val="22"/>
        </w:rPr>
        <w:t xml:space="preserve">The Director, Governance, Audit and Risk </w:t>
      </w:r>
      <w:r w:rsidR="009B3648">
        <w:rPr>
          <w:rFonts w:cs="Calibri"/>
          <w:sz w:val="22"/>
          <w:szCs w:val="22"/>
        </w:rPr>
        <w:t xml:space="preserve">also </w:t>
      </w:r>
      <w:proofErr w:type="gramStart"/>
      <w:r w:rsidR="00EB0D96" w:rsidRPr="00036F28">
        <w:rPr>
          <w:rFonts w:cs="Calibri"/>
          <w:sz w:val="22"/>
          <w:szCs w:val="22"/>
        </w:rPr>
        <w:t>works</w:t>
      </w:r>
      <w:proofErr w:type="gramEnd"/>
      <w:r w:rsidR="00EB0D96" w:rsidRPr="00036F28">
        <w:rPr>
          <w:rFonts w:cs="Calibri"/>
          <w:sz w:val="22"/>
          <w:szCs w:val="22"/>
        </w:rPr>
        <w:t xml:space="preserve"> closely with the </w:t>
      </w:r>
      <w:r w:rsidR="00043CE7" w:rsidRPr="00036F28">
        <w:rPr>
          <w:rFonts w:cs="Calibri"/>
          <w:sz w:val="22"/>
          <w:szCs w:val="22"/>
        </w:rPr>
        <w:t xml:space="preserve">Chief Financial Officer, </w:t>
      </w:r>
      <w:r w:rsidR="000D2F86" w:rsidRPr="00036F28">
        <w:rPr>
          <w:rStyle w:val="normaltextrun"/>
          <w:rFonts w:cs="Calibri"/>
          <w:sz w:val="22"/>
          <w:szCs w:val="22"/>
        </w:rPr>
        <w:t>Senior Director, People, Culture and Capability</w:t>
      </w:r>
      <w:r w:rsidR="00EB0D96" w:rsidRPr="00036F28">
        <w:rPr>
          <w:rFonts w:cs="Calibri"/>
          <w:sz w:val="22"/>
          <w:szCs w:val="22"/>
        </w:rPr>
        <w:t xml:space="preserve"> </w:t>
      </w:r>
      <w:r w:rsidR="00F11C9C">
        <w:rPr>
          <w:rFonts w:cs="Calibri"/>
          <w:sz w:val="22"/>
          <w:szCs w:val="22"/>
        </w:rPr>
        <w:t>and</w:t>
      </w:r>
      <w:r w:rsidR="00EB0D96" w:rsidRPr="00036F28">
        <w:rPr>
          <w:rFonts w:cs="Calibri"/>
          <w:sz w:val="22"/>
          <w:szCs w:val="22"/>
        </w:rPr>
        <w:t xml:space="preserve"> </w:t>
      </w:r>
      <w:r w:rsidR="00043CE7" w:rsidRPr="00036F28">
        <w:rPr>
          <w:rFonts w:cs="Calibri"/>
          <w:sz w:val="22"/>
          <w:szCs w:val="22"/>
        </w:rPr>
        <w:t>the</w:t>
      </w:r>
      <w:r w:rsidR="007B0C48">
        <w:rPr>
          <w:rFonts w:cs="Calibri"/>
          <w:sz w:val="22"/>
          <w:szCs w:val="22"/>
        </w:rPr>
        <w:t xml:space="preserve"> broader</w:t>
      </w:r>
      <w:r w:rsidR="00043CE7" w:rsidRPr="00036F28">
        <w:rPr>
          <w:rFonts w:cs="Calibri"/>
          <w:sz w:val="22"/>
          <w:szCs w:val="22"/>
        </w:rPr>
        <w:t xml:space="preserve"> </w:t>
      </w:r>
      <w:r w:rsidR="007B0C48">
        <w:rPr>
          <w:rFonts w:cs="Calibri"/>
          <w:sz w:val="22"/>
          <w:szCs w:val="22"/>
        </w:rPr>
        <w:t xml:space="preserve">CFC </w:t>
      </w:r>
      <w:r w:rsidR="00EB0D96" w:rsidRPr="00036F28">
        <w:rPr>
          <w:rFonts w:cs="Calibri"/>
          <w:sz w:val="22"/>
          <w:szCs w:val="22"/>
        </w:rPr>
        <w:t>senior leaders</w:t>
      </w:r>
      <w:r w:rsidR="00036F28" w:rsidRPr="00036F28">
        <w:rPr>
          <w:rFonts w:cs="Calibri"/>
          <w:sz w:val="22"/>
          <w:szCs w:val="22"/>
        </w:rPr>
        <w:t>hip team</w:t>
      </w:r>
      <w:r w:rsidR="00EB0D96" w:rsidRPr="00036F28">
        <w:rPr>
          <w:rFonts w:cs="Calibri"/>
          <w:sz w:val="22"/>
          <w:szCs w:val="22"/>
        </w:rPr>
        <w:t xml:space="preserve"> </w:t>
      </w:r>
      <w:r w:rsidR="000070BF" w:rsidRPr="00036F28">
        <w:rPr>
          <w:rFonts w:cs="Calibri"/>
          <w:sz w:val="22"/>
          <w:szCs w:val="22"/>
        </w:rPr>
        <w:t>to</w:t>
      </w:r>
      <w:r w:rsidR="00EB0D96" w:rsidRPr="00036F28">
        <w:rPr>
          <w:rFonts w:cs="Calibri"/>
          <w:sz w:val="22"/>
          <w:szCs w:val="22"/>
        </w:rPr>
        <w:t xml:space="preserve"> support</w:t>
      </w:r>
      <w:r w:rsidR="000070BF" w:rsidRPr="00036F28">
        <w:rPr>
          <w:rFonts w:cs="Calibri"/>
          <w:sz w:val="22"/>
          <w:szCs w:val="22"/>
        </w:rPr>
        <w:t xml:space="preserve"> </w:t>
      </w:r>
      <w:r w:rsidR="007518A4" w:rsidRPr="00036F28">
        <w:rPr>
          <w:rFonts w:cs="Calibri"/>
          <w:sz w:val="22"/>
          <w:szCs w:val="22"/>
        </w:rPr>
        <w:t>integrated</w:t>
      </w:r>
      <w:r w:rsidR="00EB0D96" w:rsidRPr="00036F28">
        <w:rPr>
          <w:rFonts w:cs="Calibri"/>
          <w:sz w:val="22"/>
          <w:szCs w:val="22"/>
        </w:rPr>
        <w:t xml:space="preserve"> decision-making and organisational performance.</w:t>
      </w:r>
    </w:p>
    <w:p w14:paraId="6DFF1C23" w14:textId="77777777" w:rsidR="00057DB6" w:rsidRDefault="00057DB6" w:rsidP="00057DB6">
      <w:pPr>
        <w:pStyle w:val="BodyText"/>
        <w:spacing w:after="0"/>
      </w:pPr>
    </w:p>
    <w:p w14:paraId="3C1D09E8" w14:textId="77777777" w:rsidR="00404DF6" w:rsidRDefault="00404DF6" w:rsidP="00404DF6">
      <w:pPr>
        <w:pStyle w:val="BodyText"/>
        <w:spacing w:after="0"/>
        <w:rPr>
          <w:sz w:val="22"/>
          <w:szCs w:val="22"/>
        </w:rPr>
      </w:pPr>
      <w:r w:rsidRPr="00AE3C6B">
        <w:rPr>
          <w:sz w:val="22"/>
          <w:szCs w:val="22"/>
        </w:rPr>
        <w:t>As the</w:t>
      </w:r>
      <w:r>
        <w:rPr>
          <w:sz w:val="22"/>
          <w:szCs w:val="22"/>
        </w:rPr>
        <w:t xml:space="preserve"> CFC</w:t>
      </w:r>
      <w:r w:rsidRPr="00AE3C6B">
        <w:rPr>
          <w:sz w:val="22"/>
          <w:szCs w:val="22"/>
        </w:rPr>
        <w:t xml:space="preserve"> Senior Executive Responsible for Business Integrity Risk (SERBIR), the role </w:t>
      </w:r>
      <w:r>
        <w:rPr>
          <w:sz w:val="22"/>
          <w:szCs w:val="22"/>
        </w:rPr>
        <w:t xml:space="preserve">is responsible </w:t>
      </w:r>
      <w:r w:rsidRPr="00AE3C6B">
        <w:rPr>
          <w:sz w:val="22"/>
          <w:szCs w:val="22"/>
        </w:rPr>
        <w:t>for implement</w:t>
      </w:r>
      <w:r>
        <w:rPr>
          <w:sz w:val="22"/>
          <w:szCs w:val="22"/>
        </w:rPr>
        <w:t>ing</w:t>
      </w:r>
      <w:r w:rsidRPr="00AE3C6B">
        <w:rPr>
          <w:sz w:val="22"/>
          <w:szCs w:val="22"/>
        </w:rPr>
        <w:t xml:space="preserve"> the Integrity Framework</w:t>
      </w:r>
      <w:r>
        <w:rPr>
          <w:sz w:val="22"/>
          <w:szCs w:val="22"/>
        </w:rPr>
        <w:t xml:space="preserve"> and</w:t>
      </w:r>
      <w:r w:rsidRPr="00AE3C6B">
        <w:rPr>
          <w:sz w:val="22"/>
          <w:szCs w:val="22"/>
        </w:rPr>
        <w:t xml:space="preserve"> leading fraud and corruption prevention planning. </w:t>
      </w:r>
    </w:p>
    <w:p w14:paraId="216F9D4D" w14:textId="77777777" w:rsidR="001270F5" w:rsidRDefault="001270F5" w:rsidP="00404DF6">
      <w:pPr>
        <w:pStyle w:val="BodyText"/>
        <w:spacing w:after="0"/>
        <w:rPr>
          <w:sz w:val="22"/>
          <w:szCs w:val="22"/>
        </w:rPr>
      </w:pPr>
    </w:p>
    <w:p w14:paraId="660DF40C" w14:textId="4586435F" w:rsidR="001270F5" w:rsidRPr="001270F5" w:rsidRDefault="001270F5" w:rsidP="001270F5">
      <w:pPr>
        <w:spacing w:after="0"/>
        <w:rPr>
          <w:rFonts w:cs="Calibri"/>
          <w:sz w:val="22"/>
          <w:szCs w:val="22"/>
        </w:rPr>
      </w:pPr>
      <w:r w:rsidRPr="001270F5">
        <w:rPr>
          <w:sz w:val="22"/>
          <w:szCs w:val="22"/>
        </w:rPr>
        <w:t xml:space="preserve">The position also serves as the </w:t>
      </w:r>
      <w:r w:rsidR="008472B3">
        <w:rPr>
          <w:sz w:val="22"/>
          <w:szCs w:val="22"/>
        </w:rPr>
        <w:t>CFC</w:t>
      </w:r>
      <w:r w:rsidRPr="001270F5">
        <w:rPr>
          <w:sz w:val="22"/>
          <w:szCs w:val="22"/>
        </w:rPr>
        <w:t xml:space="preserve">'s designated Child </w:t>
      </w:r>
      <w:r w:rsidR="008472B3">
        <w:rPr>
          <w:sz w:val="22"/>
          <w:szCs w:val="22"/>
        </w:rPr>
        <w:t>Safety</w:t>
      </w:r>
      <w:r w:rsidRPr="001270F5">
        <w:rPr>
          <w:sz w:val="22"/>
          <w:szCs w:val="22"/>
        </w:rPr>
        <w:t xml:space="preserve"> Coordinator, with responsibility for leading the organisation's child safe governance framework and monitoring compliance with the ACT Child Safe Standards and related legislative obligations. The role provides executive oversight of child safety risk management, reporting and assurance activities and supports the </w:t>
      </w:r>
      <w:r w:rsidRPr="001270F5">
        <w:rPr>
          <w:rFonts w:cs="Calibri"/>
          <w:sz w:val="22"/>
          <w:szCs w:val="22"/>
        </w:rPr>
        <w:t>Audit and Risk Committee in fulfilling its oversight responsibilities for child safety and wellbeing.</w:t>
      </w:r>
    </w:p>
    <w:p w14:paraId="059EE753" w14:textId="77777777" w:rsidR="00404DF6" w:rsidRPr="001270F5" w:rsidRDefault="00404DF6" w:rsidP="001270F5">
      <w:pPr>
        <w:spacing w:after="0"/>
        <w:rPr>
          <w:rFonts w:cs="Calibri"/>
          <w:sz w:val="22"/>
          <w:szCs w:val="22"/>
        </w:rPr>
      </w:pPr>
    </w:p>
    <w:p w14:paraId="66EDBA74" w14:textId="77777777" w:rsidR="00057DB6" w:rsidRPr="00057DB6" w:rsidRDefault="00057DB6" w:rsidP="001270F5">
      <w:pPr>
        <w:spacing w:after="0"/>
        <w:rPr>
          <w:rFonts w:cs="Calibri"/>
          <w:sz w:val="22"/>
          <w:szCs w:val="22"/>
        </w:rPr>
      </w:pPr>
      <w:r w:rsidRPr="00057DB6">
        <w:rPr>
          <w:rFonts w:cs="Calibri"/>
          <w:sz w:val="22"/>
          <w:szCs w:val="22"/>
        </w:rPr>
        <w:t>The position has leadership responsibility for:</w:t>
      </w:r>
    </w:p>
    <w:p w14:paraId="4916D8FE" w14:textId="77777777" w:rsidR="00057DB6" w:rsidRPr="00057DB6" w:rsidRDefault="00057DB6" w:rsidP="00057DB6">
      <w:pPr>
        <w:numPr>
          <w:ilvl w:val="0"/>
          <w:numId w:val="47"/>
        </w:numPr>
        <w:spacing w:after="0"/>
        <w:rPr>
          <w:rFonts w:cs="Calibri"/>
          <w:sz w:val="22"/>
          <w:szCs w:val="22"/>
        </w:rPr>
      </w:pPr>
      <w:r w:rsidRPr="00057DB6">
        <w:rPr>
          <w:rFonts w:cs="Calibri"/>
          <w:sz w:val="22"/>
          <w:szCs w:val="22"/>
        </w:rPr>
        <w:t>Governance and corporate compliance functions, including Board and Committee support</w:t>
      </w:r>
    </w:p>
    <w:p w14:paraId="0C8F74D9" w14:textId="77777777" w:rsidR="00057DB6" w:rsidRPr="00057DB6" w:rsidRDefault="00057DB6" w:rsidP="00057DB6">
      <w:pPr>
        <w:numPr>
          <w:ilvl w:val="0"/>
          <w:numId w:val="47"/>
        </w:numPr>
        <w:spacing w:after="0"/>
        <w:rPr>
          <w:rFonts w:cs="Calibri"/>
          <w:sz w:val="22"/>
          <w:szCs w:val="22"/>
        </w:rPr>
      </w:pPr>
      <w:r w:rsidRPr="00057DB6">
        <w:rPr>
          <w:rFonts w:cs="Calibri"/>
          <w:sz w:val="22"/>
          <w:szCs w:val="22"/>
        </w:rPr>
        <w:t>Strategic and operational risk management frameworks</w:t>
      </w:r>
    </w:p>
    <w:p w14:paraId="768263DF" w14:textId="77777777" w:rsidR="00057DB6" w:rsidRPr="00057DB6" w:rsidRDefault="00057DB6" w:rsidP="00057DB6">
      <w:pPr>
        <w:numPr>
          <w:ilvl w:val="0"/>
          <w:numId w:val="47"/>
        </w:numPr>
        <w:spacing w:after="0"/>
        <w:rPr>
          <w:rFonts w:cs="Calibri"/>
          <w:sz w:val="22"/>
          <w:szCs w:val="22"/>
        </w:rPr>
      </w:pPr>
      <w:r w:rsidRPr="00057DB6">
        <w:rPr>
          <w:rFonts w:cs="Calibri"/>
          <w:sz w:val="22"/>
          <w:szCs w:val="22"/>
        </w:rPr>
        <w:t>Internal audit coordination and assurance activities</w:t>
      </w:r>
    </w:p>
    <w:p w14:paraId="033E6750" w14:textId="77777777" w:rsidR="00057DB6" w:rsidRPr="00057DB6" w:rsidRDefault="00057DB6" w:rsidP="00057DB6">
      <w:pPr>
        <w:numPr>
          <w:ilvl w:val="0"/>
          <w:numId w:val="47"/>
        </w:numPr>
        <w:spacing w:after="0"/>
        <w:rPr>
          <w:rFonts w:cs="Calibri"/>
          <w:sz w:val="22"/>
          <w:szCs w:val="22"/>
        </w:rPr>
      </w:pPr>
      <w:r w:rsidRPr="00057DB6">
        <w:rPr>
          <w:rFonts w:cs="Calibri"/>
          <w:sz w:val="22"/>
          <w:szCs w:val="22"/>
        </w:rPr>
        <w:t>Business continuity and resilience planning</w:t>
      </w:r>
    </w:p>
    <w:p w14:paraId="762D3DB9" w14:textId="3CFDA239" w:rsidR="005F25D0" w:rsidRDefault="00057DB6" w:rsidP="005F25D0">
      <w:pPr>
        <w:numPr>
          <w:ilvl w:val="0"/>
          <w:numId w:val="47"/>
        </w:numPr>
        <w:spacing w:after="0"/>
        <w:rPr>
          <w:rFonts w:cs="Calibri"/>
          <w:sz w:val="22"/>
          <w:szCs w:val="22"/>
        </w:rPr>
      </w:pPr>
      <w:r w:rsidRPr="00057DB6">
        <w:rPr>
          <w:rFonts w:cs="Calibri"/>
          <w:sz w:val="22"/>
          <w:szCs w:val="22"/>
        </w:rPr>
        <w:t>Fraud and corruption control frameworks</w:t>
      </w:r>
    </w:p>
    <w:p w14:paraId="2012F752" w14:textId="03BBA001" w:rsidR="005F25D0" w:rsidRPr="005F25D0" w:rsidRDefault="005F25D0" w:rsidP="005F25D0">
      <w:pPr>
        <w:numPr>
          <w:ilvl w:val="0"/>
          <w:numId w:val="47"/>
        </w:numPr>
        <w:spacing w:after="0"/>
        <w:rPr>
          <w:rFonts w:cs="Calibri"/>
          <w:sz w:val="22"/>
          <w:szCs w:val="22"/>
        </w:rPr>
      </w:pPr>
      <w:r w:rsidRPr="005F25D0">
        <w:rPr>
          <w:rFonts w:cs="Calibri"/>
          <w:sz w:val="22"/>
          <w:szCs w:val="22"/>
        </w:rPr>
        <w:t>Child safety governance, compliance, monitoring and assurance, including coordination of reporting to the Audit and Risk Committee</w:t>
      </w:r>
    </w:p>
    <w:p w14:paraId="15124580" w14:textId="56B25EE5" w:rsidR="00057DB6" w:rsidRPr="00057DB6" w:rsidRDefault="00057DB6" w:rsidP="00057DB6">
      <w:pPr>
        <w:numPr>
          <w:ilvl w:val="0"/>
          <w:numId w:val="47"/>
        </w:numPr>
        <w:spacing w:after="0"/>
        <w:rPr>
          <w:rFonts w:cs="Calibri"/>
          <w:sz w:val="22"/>
          <w:szCs w:val="22"/>
        </w:rPr>
      </w:pPr>
      <w:r w:rsidRPr="00057DB6">
        <w:rPr>
          <w:rFonts w:cs="Calibri"/>
          <w:sz w:val="22"/>
          <w:szCs w:val="22"/>
        </w:rPr>
        <w:t xml:space="preserve">Annual reporting, </w:t>
      </w:r>
      <w:r w:rsidR="00F11C9C">
        <w:rPr>
          <w:rFonts w:cs="Calibri"/>
          <w:sz w:val="22"/>
          <w:szCs w:val="22"/>
        </w:rPr>
        <w:t>Freedom of Information (</w:t>
      </w:r>
      <w:r>
        <w:rPr>
          <w:rFonts w:cs="Calibri"/>
          <w:sz w:val="22"/>
          <w:szCs w:val="22"/>
        </w:rPr>
        <w:t>FOI</w:t>
      </w:r>
      <w:r w:rsidR="00443FD4">
        <w:rPr>
          <w:rFonts w:cs="Calibri"/>
          <w:sz w:val="22"/>
          <w:szCs w:val="22"/>
        </w:rPr>
        <w:t>)</w:t>
      </w:r>
      <w:r w:rsidRPr="00057DB6">
        <w:rPr>
          <w:rFonts w:cs="Calibri"/>
          <w:sz w:val="22"/>
          <w:szCs w:val="22"/>
        </w:rPr>
        <w:t xml:space="preserve"> coordination, and Ministerial and parliamentary briefing processes</w:t>
      </w:r>
      <w:r w:rsidR="009D36A1">
        <w:rPr>
          <w:rFonts w:cs="Calibri"/>
          <w:sz w:val="22"/>
          <w:szCs w:val="22"/>
        </w:rPr>
        <w:t>.</w:t>
      </w:r>
    </w:p>
    <w:p w14:paraId="2B716FB9" w14:textId="77777777" w:rsidR="00AB4AED" w:rsidRPr="00AB4AED" w:rsidRDefault="00AB4AED" w:rsidP="00AB4AED">
      <w:pPr>
        <w:spacing w:after="0"/>
        <w:rPr>
          <w:rStyle w:val="normaltextrun"/>
          <w:rFonts w:cs="Calibri"/>
          <w:sz w:val="22"/>
          <w:szCs w:val="22"/>
        </w:rPr>
      </w:pPr>
    </w:p>
    <w:p w14:paraId="1F11E4BD" w14:textId="7D8392BC" w:rsidR="00691780" w:rsidRPr="00AB4AED" w:rsidRDefault="006523BD" w:rsidP="00AB4AED">
      <w:pPr>
        <w:spacing w:after="0"/>
        <w:rPr>
          <w:sz w:val="22"/>
          <w:szCs w:val="22"/>
        </w:rPr>
      </w:pPr>
      <w:r w:rsidRPr="00AB4AED">
        <w:rPr>
          <w:rStyle w:val="normaltextrun"/>
          <w:rFonts w:cs="Calibri"/>
          <w:sz w:val="22"/>
          <w:szCs w:val="22"/>
        </w:rPr>
        <w:t xml:space="preserve">This position is </w:t>
      </w:r>
      <w:r w:rsidR="00830CA0" w:rsidRPr="00AB4AED">
        <w:rPr>
          <w:rStyle w:val="normaltextrun"/>
          <w:rFonts w:cs="Calibri"/>
          <w:sz w:val="22"/>
          <w:szCs w:val="22"/>
        </w:rPr>
        <w:t>full</w:t>
      </w:r>
      <w:r w:rsidRPr="00AB4AED">
        <w:rPr>
          <w:rStyle w:val="normaltextrun"/>
          <w:rFonts w:cs="Calibri"/>
          <w:sz w:val="22"/>
          <w:szCs w:val="22"/>
        </w:rPr>
        <w:t xml:space="preserve">-time at </w:t>
      </w:r>
      <w:r w:rsidR="00F95053" w:rsidRPr="00AB4AED">
        <w:rPr>
          <w:rStyle w:val="normaltextrun"/>
          <w:rFonts w:cs="Calibri"/>
          <w:sz w:val="22"/>
          <w:szCs w:val="22"/>
        </w:rPr>
        <w:t>36.75</w:t>
      </w:r>
      <w:r w:rsidR="00830CA0" w:rsidRPr="00AB4AED">
        <w:rPr>
          <w:rStyle w:val="normaltextrun"/>
          <w:rFonts w:cs="Calibri"/>
          <w:sz w:val="22"/>
          <w:szCs w:val="22"/>
        </w:rPr>
        <w:t xml:space="preserve"> hours </w:t>
      </w:r>
      <w:r w:rsidR="00F95053" w:rsidRPr="00AB4AED">
        <w:rPr>
          <w:rStyle w:val="normaltextrun"/>
          <w:rFonts w:cs="Calibri"/>
          <w:sz w:val="22"/>
          <w:szCs w:val="22"/>
        </w:rPr>
        <w:t>per week</w:t>
      </w:r>
      <w:r w:rsidR="001775D7" w:rsidRPr="00AB4AED">
        <w:rPr>
          <w:rStyle w:val="normaltextrun"/>
          <w:rFonts w:cs="Calibri"/>
          <w:sz w:val="22"/>
          <w:szCs w:val="22"/>
        </w:rPr>
        <w:t>.</w:t>
      </w:r>
      <w:r w:rsidR="001775D7" w:rsidRPr="00AB4AED">
        <w:rPr>
          <w:rFonts w:cs="Arial"/>
          <w:sz w:val="22"/>
          <w:szCs w:val="22"/>
        </w:rPr>
        <w:t xml:space="preserve"> </w:t>
      </w:r>
    </w:p>
    <w:p w14:paraId="1EF5656C" w14:textId="77777777" w:rsidR="003B612E" w:rsidRPr="00AB4AED" w:rsidRDefault="003B612E" w:rsidP="00AB4AED">
      <w:pPr>
        <w:pStyle w:val="BodyText"/>
        <w:spacing w:after="0"/>
        <w:rPr>
          <w:sz w:val="22"/>
          <w:szCs w:val="22"/>
        </w:rPr>
      </w:pPr>
    </w:p>
    <w:p w14:paraId="221A3506" w14:textId="0AC289CA" w:rsidR="008C40B5" w:rsidRPr="00556065" w:rsidRDefault="007702B5" w:rsidP="004E0F65">
      <w:pPr>
        <w:pStyle w:val="Heading1"/>
        <w:pBdr>
          <w:bottom w:val="single" w:sz="12" w:space="1" w:color="auto"/>
        </w:pBdr>
        <w:rPr>
          <w:rFonts w:asciiTheme="minorHAnsi" w:hAnsiTheme="minorHAnsi" w:cstheme="minorHAnsi"/>
          <w:sz w:val="24"/>
          <w:szCs w:val="24"/>
        </w:rPr>
      </w:pPr>
      <w:r w:rsidRPr="00556065">
        <w:rPr>
          <w:rFonts w:asciiTheme="minorHAnsi" w:hAnsiTheme="minorHAnsi" w:cstheme="minorHAnsi"/>
          <w:sz w:val="32"/>
        </w:rPr>
        <w:t>WHAT YOU WILL DO</w:t>
      </w:r>
    </w:p>
    <w:p w14:paraId="7A85B3B2" w14:textId="0DF212B8" w:rsidR="007A19AF" w:rsidRPr="007A19AF" w:rsidRDefault="007A19AF" w:rsidP="003773F5">
      <w:pPr>
        <w:suppressAutoHyphens w:val="0"/>
        <w:spacing w:after="120"/>
        <w:rPr>
          <w:sz w:val="22"/>
          <w:szCs w:val="22"/>
        </w:rPr>
      </w:pPr>
      <w:r w:rsidRPr="007A19AF">
        <w:rPr>
          <w:sz w:val="22"/>
          <w:szCs w:val="22"/>
        </w:rPr>
        <w:t xml:space="preserve">Under the </w:t>
      </w:r>
      <w:r w:rsidR="007B0C48">
        <w:rPr>
          <w:sz w:val="22"/>
          <w:szCs w:val="22"/>
        </w:rPr>
        <w:t xml:space="preserve">broad </w:t>
      </w:r>
      <w:r w:rsidRPr="007A19AF">
        <w:rPr>
          <w:sz w:val="22"/>
          <w:szCs w:val="22"/>
        </w:rPr>
        <w:t xml:space="preserve">direction of the Chief </w:t>
      </w:r>
      <w:r w:rsidR="007B0C48">
        <w:rPr>
          <w:sz w:val="22"/>
          <w:szCs w:val="22"/>
        </w:rPr>
        <w:t>Executive</w:t>
      </w:r>
      <w:r w:rsidRPr="007A19AF">
        <w:rPr>
          <w:sz w:val="22"/>
          <w:szCs w:val="22"/>
        </w:rPr>
        <w:t xml:space="preserve"> Officer, the Director will:</w:t>
      </w:r>
    </w:p>
    <w:p w14:paraId="2571D96C" w14:textId="76DC3586" w:rsidR="00F36B37" w:rsidRPr="00F36B37" w:rsidRDefault="00F36B37" w:rsidP="00F36B37">
      <w:pPr>
        <w:pStyle w:val="ListParagraph"/>
        <w:numPr>
          <w:ilvl w:val="0"/>
          <w:numId w:val="43"/>
        </w:numPr>
        <w:suppressAutoHyphens w:val="0"/>
        <w:ind w:left="425" w:hanging="425"/>
        <w:contextualSpacing w:val="0"/>
        <w:rPr>
          <w:sz w:val="22"/>
          <w:szCs w:val="22"/>
        </w:rPr>
      </w:pPr>
      <w:r w:rsidRPr="00F36B37">
        <w:rPr>
          <w:sz w:val="22"/>
          <w:szCs w:val="22"/>
        </w:rPr>
        <w:t xml:space="preserve">Lead and manage governance functions by supporting the CEO and executive in fulfilling statutory and corporate governance obligations, including coordinating </w:t>
      </w:r>
      <w:r w:rsidR="00784C0A">
        <w:rPr>
          <w:sz w:val="22"/>
          <w:szCs w:val="22"/>
        </w:rPr>
        <w:t xml:space="preserve">systems and </w:t>
      </w:r>
      <w:r w:rsidRPr="00F36B37">
        <w:rPr>
          <w:sz w:val="22"/>
          <w:szCs w:val="22"/>
        </w:rPr>
        <w:t>processes that ensure compliance with relevant legislation, policies, and ACT Government requirements.</w:t>
      </w:r>
    </w:p>
    <w:p w14:paraId="1BAEB82A" w14:textId="03B3D7D5" w:rsidR="00F36B37" w:rsidRPr="00F36B37" w:rsidRDefault="00F36B37" w:rsidP="00F36B37">
      <w:pPr>
        <w:pStyle w:val="ListParagraph"/>
        <w:numPr>
          <w:ilvl w:val="0"/>
          <w:numId w:val="43"/>
        </w:numPr>
        <w:suppressAutoHyphens w:val="0"/>
        <w:ind w:left="425" w:hanging="425"/>
        <w:contextualSpacing w:val="0"/>
        <w:rPr>
          <w:sz w:val="22"/>
          <w:szCs w:val="22"/>
        </w:rPr>
      </w:pPr>
      <w:r w:rsidRPr="00F36B37">
        <w:rPr>
          <w:sz w:val="22"/>
          <w:szCs w:val="22"/>
        </w:rPr>
        <w:t xml:space="preserve">Provide secretariat and governance support to the </w:t>
      </w:r>
      <w:r w:rsidR="00784C0A">
        <w:rPr>
          <w:sz w:val="22"/>
          <w:szCs w:val="22"/>
        </w:rPr>
        <w:t>CFC</w:t>
      </w:r>
      <w:r w:rsidRPr="00F36B37">
        <w:rPr>
          <w:sz w:val="22"/>
          <w:szCs w:val="22"/>
        </w:rPr>
        <w:t xml:space="preserve"> Board and the Audit and Risk Committee, including coordinating meetings, preparing high-quality papers, maintaining records, and supporting the effective operation of governance processes.</w:t>
      </w:r>
    </w:p>
    <w:p w14:paraId="18DBD204" w14:textId="653D324F" w:rsidR="00F36B37" w:rsidRPr="00F36B37" w:rsidRDefault="00F36B37" w:rsidP="00F36B37">
      <w:pPr>
        <w:pStyle w:val="ListParagraph"/>
        <w:numPr>
          <w:ilvl w:val="0"/>
          <w:numId w:val="43"/>
        </w:numPr>
        <w:suppressAutoHyphens w:val="0"/>
        <w:ind w:left="425" w:hanging="425"/>
        <w:contextualSpacing w:val="0"/>
        <w:rPr>
          <w:sz w:val="22"/>
          <w:szCs w:val="22"/>
        </w:rPr>
      </w:pPr>
      <w:r w:rsidRPr="00F36B37">
        <w:rPr>
          <w:sz w:val="22"/>
          <w:szCs w:val="22"/>
        </w:rPr>
        <w:t xml:space="preserve">Develop, implement, and maintain the organisation’s </w:t>
      </w:r>
      <w:r w:rsidR="00D35A3C">
        <w:rPr>
          <w:sz w:val="22"/>
          <w:szCs w:val="22"/>
        </w:rPr>
        <w:t>s</w:t>
      </w:r>
      <w:r w:rsidRPr="00F36B37">
        <w:rPr>
          <w:sz w:val="22"/>
          <w:szCs w:val="22"/>
        </w:rPr>
        <w:t xml:space="preserve">trategic </w:t>
      </w:r>
      <w:r w:rsidR="00D35A3C">
        <w:rPr>
          <w:sz w:val="22"/>
          <w:szCs w:val="22"/>
        </w:rPr>
        <w:t>r</w:t>
      </w:r>
      <w:r w:rsidRPr="00F36B37">
        <w:rPr>
          <w:sz w:val="22"/>
          <w:szCs w:val="22"/>
        </w:rPr>
        <w:t xml:space="preserve">isk </w:t>
      </w:r>
      <w:r w:rsidR="00D35A3C">
        <w:rPr>
          <w:sz w:val="22"/>
          <w:szCs w:val="22"/>
        </w:rPr>
        <w:t>m</w:t>
      </w:r>
      <w:r w:rsidRPr="00F36B37">
        <w:rPr>
          <w:sz w:val="22"/>
          <w:szCs w:val="22"/>
        </w:rPr>
        <w:t xml:space="preserve">anagement </w:t>
      </w:r>
      <w:r w:rsidR="00D35A3C">
        <w:rPr>
          <w:sz w:val="22"/>
          <w:szCs w:val="22"/>
        </w:rPr>
        <w:t>p</w:t>
      </w:r>
      <w:r w:rsidRPr="00F36B37">
        <w:rPr>
          <w:sz w:val="22"/>
          <w:szCs w:val="22"/>
        </w:rPr>
        <w:t>lan, including supporting risk identification, assessment, monitoring, and reporting across the organisation.</w:t>
      </w:r>
    </w:p>
    <w:p w14:paraId="4414A41E" w14:textId="2AE2DE33" w:rsidR="00F36B37" w:rsidRPr="00F36B37" w:rsidRDefault="00F36B37" w:rsidP="00F36B37">
      <w:pPr>
        <w:pStyle w:val="ListParagraph"/>
        <w:numPr>
          <w:ilvl w:val="0"/>
          <w:numId w:val="43"/>
        </w:numPr>
        <w:suppressAutoHyphens w:val="0"/>
        <w:ind w:left="425" w:hanging="425"/>
        <w:contextualSpacing w:val="0"/>
        <w:rPr>
          <w:sz w:val="22"/>
          <w:szCs w:val="22"/>
        </w:rPr>
      </w:pPr>
      <w:r w:rsidRPr="00F36B37">
        <w:rPr>
          <w:sz w:val="22"/>
          <w:szCs w:val="22"/>
        </w:rPr>
        <w:lastRenderedPageBreak/>
        <w:t xml:space="preserve">Lead the coordination and delivery of the </w:t>
      </w:r>
      <w:r w:rsidR="00E77C11">
        <w:rPr>
          <w:sz w:val="22"/>
          <w:szCs w:val="22"/>
        </w:rPr>
        <w:t>i</w:t>
      </w:r>
      <w:r w:rsidRPr="00F36B37">
        <w:rPr>
          <w:sz w:val="22"/>
          <w:szCs w:val="22"/>
        </w:rPr>
        <w:t xml:space="preserve">nternal </w:t>
      </w:r>
      <w:r w:rsidR="00E77C11">
        <w:rPr>
          <w:sz w:val="22"/>
          <w:szCs w:val="22"/>
        </w:rPr>
        <w:t>a</w:t>
      </w:r>
      <w:r w:rsidRPr="00F36B37">
        <w:rPr>
          <w:sz w:val="22"/>
          <w:szCs w:val="22"/>
        </w:rPr>
        <w:t xml:space="preserve">udit </w:t>
      </w:r>
      <w:r w:rsidR="005D546A">
        <w:rPr>
          <w:sz w:val="22"/>
          <w:szCs w:val="22"/>
        </w:rPr>
        <w:t>strategy and p</w:t>
      </w:r>
      <w:r w:rsidRPr="00F36B37">
        <w:rPr>
          <w:sz w:val="22"/>
          <w:szCs w:val="22"/>
        </w:rPr>
        <w:t>lan, including liaising with auditors, supporting audit processes, monitoring recommendations, and ensuring timely implementation of agreed actions.</w:t>
      </w:r>
    </w:p>
    <w:p w14:paraId="66E8E35F" w14:textId="2804F3CF" w:rsidR="00F36B37" w:rsidRPr="00F36B37" w:rsidRDefault="00F36B37" w:rsidP="00F36B37">
      <w:pPr>
        <w:pStyle w:val="ListParagraph"/>
        <w:numPr>
          <w:ilvl w:val="0"/>
          <w:numId w:val="43"/>
        </w:numPr>
        <w:suppressAutoHyphens w:val="0"/>
        <w:ind w:left="425" w:hanging="425"/>
        <w:contextualSpacing w:val="0"/>
        <w:rPr>
          <w:sz w:val="22"/>
          <w:szCs w:val="22"/>
        </w:rPr>
      </w:pPr>
      <w:r w:rsidRPr="00F36B37">
        <w:rPr>
          <w:sz w:val="22"/>
          <w:szCs w:val="22"/>
        </w:rPr>
        <w:t xml:space="preserve">Develop, implement, and maintain the </w:t>
      </w:r>
      <w:r w:rsidR="005D546A">
        <w:rPr>
          <w:sz w:val="22"/>
          <w:szCs w:val="22"/>
        </w:rPr>
        <w:t>b</w:t>
      </w:r>
      <w:r w:rsidRPr="00F36B37">
        <w:rPr>
          <w:sz w:val="22"/>
          <w:szCs w:val="22"/>
        </w:rPr>
        <w:t xml:space="preserve">usiness </w:t>
      </w:r>
      <w:r w:rsidR="005D546A">
        <w:rPr>
          <w:sz w:val="22"/>
          <w:szCs w:val="22"/>
        </w:rPr>
        <w:t>c</w:t>
      </w:r>
      <w:r w:rsidRPr="00F36B37">
        <w:rPr>
          <w:sz w:val="22"/>
          <w:szCs w:val="22"/>
        </w:rPr>
        <w:t xml:space="preserve">ontinuity </w:t>
      </w:r>
      <w:r w:rsidR="005D546A">
        <w:rPr>
          <w:sz w:val="22"/>
          <w:szCs w:val="22"/>
        </w:rPr>
        <w:t>and disaster recovery p</w:t>
      </w:r>
      <w:r w:rsidRPr="00F36B37">
        <w:rPr>
          <w:sz w:val="22"/>
          <w:szCs w:val="22"/>
        </w:rPr>
        <w:t>lan</w:t>
      </w:r>
      <w:r w:rsidR="005D546A">
        <w:rPr>
          <w:sz w:val="22"/>
          <w:szCs w:val="22"/>
        </w:rPr>
        <w:t>s</w:t>
      </w:r>
      <w:r w:rsidRPr="00F36B37">
        <w:rPr>
          <w:sz w:val="22"/>
          <w:szCs w:val="22"/>
        </w:rPr>
        <w:t xml:space="preserve"> and associated frameworks, supporting organisational resilience and preparedness across operational areas.</w:t>
      </w:r>
    </w:p>
    <w:p w14:paraId="0F679080" w14:textId="4B63427E" w:rsidR="00F36B37" w:rsidRDefault="00F36B37" w:rsidP="00F36B37">
      <w:pPr>
        <w:pStyle w:val="ListParagraph"/>
        <w:numPr>
          <w:ilvl w:val="0"/>
          <w:numId w:val="43"/>
        </w:numPr>
        <w:suppressAutoHyphens w:val="0"/>
        <w:ind w:left="425" w:hanging="425"/>
        <w:contextualSpacing w:val="0"/>
        <w:rPr>
          <w:sz w:val="22"/>
          <w:szCs w:val="22"/>
        </w:rPr>
      </w:pPr>
      <w:r w:rsidRPr="00F36B37">
        <w:rPr>
          <w:sz w:val="22"/>
          <w:szCs w:val="22"/>
        </w:rPr>
        <w:t xml:space="preserve">Lead the development and implementation of the </w:t>
      </w:r>
      <w:r w:rsidR="00D35A3C">
        <w:rPr>
          <w:sz w:val="22"/>
          <w:szCs w:val="22"/>
        </w:rPr>
        <w:t>f</w:t>
      </w:r>
      <w:r w:rsidRPr="00F36B37">
        <w:rPr>
          <w:sz w:val="22"/>
          <w:szCs w:val="22"/>
        </w:rPr>
        <w:t xml:space="preserve">raud </w:t>
      </w:r>
      <w:r w:rsidR="00D35A3C">
        <w:rPr>
          <w:sz w:val="22"/>
          <w:szCs w:val="22"/>
        </w:rPr>
        <w:t>c</w:t>
      </w:r>
      <w:r w:rsidRPr="00F36B37">
        <w:rPr>
          <w:sz w:val="22"/>
          <w:szCs w:val="22"/>
        </w:rPr>
        <w:t xml:space="preserve">ontrol </w:t>
      </w:r>
      <w:r w:rsidR="00D35A3C">
        <w:rPr>
          <w:sz w:val="22"/>
          <w:szCs w:val="22"/>
        </w:rPr>
        <w:t>p</w:t>
      </w:r>
      <w:r w:rsidRPr="00F36B37">
        <w:rPr>
          <w:sz w:val="22"/>
          <w:szCs w:val="22"/>
        </w:rPr>
        <w:t>lan and associated awareness and prevention activities, supporting a strong integrity culture and compliance with legislative and policy requirements.</w:t>
      </w:r>
    </w:p>
    <w:p w14:paraId="4067F3FD" w14:textId="5A64E964" w:rsidR="00C16EB9" w:rsidRPr="005959D9" w:rsidRDefault="00C16EB9" w:rsidP="005959D9">
      <w:pPr>
        <w:pStyle w:val="ListParagraph"/>
        <w:numPr>
          <w:ilvl w:val="0"/>
          <w:numId w:val="43"/>
        </w:numPr>
        <w:suppressAutoHyphens w:val="0"/>
        <w:ind w:left="425" w:hanging="425"/>
        <w:contextualSpacing w:val="0"/>
        <w:rPr>
          <w:sz w:val="22"/>
          <w:szCs w:val="22"/>
        </w:rPr>
      </w:pPr>
      <w:r w:rsidRPr="005959D9">
        <w:rPr>
          <w:sz w:val="22"/>
          <w:szCs w:val="22"/>
        </w:rPr>
        <w:t xml:space="preserve">Serve as the organisation's designated Child </w:t>
      </w:r>
      <w:r w:rsidR="008472B3">
        <w:rPr>
          <w:sz w:val="22"/>
          <w:szCs w:val="22"/>
        </w:rPr>
        <w:t>Safety</w:t>
      </w:r>
      <w:r w:rsidRPr="005959D9">
        <w:rPr>
          <w:sz w:val="22"/>
          <w:szCs w:val="22"/>
        </w:rPr>
        <w:t xml:space="preserve"> Coordinator by developing, implementing and monitoring child safe governance frameworks, policies and assurance processes to support compliance with the ACT Child Safe Standards, and other relevant obligations.</w:t>
      </w:r>
    </w:p>
    <w:p w14:paraId="024792CA" w14:textId="1386B923" w:rsidR="005959D9" w:rsidRPr="005959D9" w:rsidRDefault="005959D9" w:rsidP="005959D9">
      <w:pPr>
        <w:pStyle w:val="ListParagraph"/>
        <w:numPr>
          <w:ilvl w:val="0"/>
          <w:numId w:val="43"/>
        </w:numPr>
        <w:suppressAutoHyphens w:val="0"/>
        <w:ind w:left="425" w:hanging="425"/>
        <w:contextualSpacing w:val="0"/>
        <w:rPr>
          <w:sz w:val="22"/>
          <w:szCs w:val="22"/>
        </w:rPr>
      </w:pPr>
      <w:r w:rsidRPr="005959D9">
        <w:rPr>
          <w:sz w:val="22"/>
          <w:szCs w:val="22"/>
        </w:rPr>
        <w:t>Provide regular reporting to the Chief Executive Officer, Board and Audit and Risk Committee on child safety risks, incidents, compliance activities, training outcomes, workforce screening compliance and continuous improvement initiatives, ensuring child safety is embedded within enterprise risk management and governance processes</w:t>
      </w:r>
      <w:r>
        <w:rPr>
          <w:sz w:val="22"/>
          <w:szCs w:val="22"/>
        </w:rPr>
        <w:t>.</w:t>
      </w:r>
    </w:p>
    <w:p w14:paraId="44EAAA77" w14:textId="6488ADFF" w:rsidR="00E909A1" w:rsidRPr="00E909A1" w:rsidRDefault="00E909A1" w:rsidP="00E909A1">
      <w:pPr>
        <w:pStyle w:val="ListParagraph"/>
        <w:numPr>
          <w:ilvl w:val="0"/>
          <w:numId w:val="43"/>
        </w:numPr>
        <w:suppressAutoHyphens w:val="0"/>
        <w:ind w:left="425" w:hanging="425"/>
        <w:contextualSpacing w:val="0"/>
        <w:rPr>
          <w:sz w:val="22"/>
          <w:szCs w:val="22"/>
        </w:rPr>
      </w:pPr>
      <w:r w:rsidRPr="00E909A1">
        <w:rPr>
          <w:sz w:val="22"/>
          <w:szCs w:val="22"/>
        </w:rPr>
        <w:t>Manage whole-of-organisation governance, accountability, and reporting processes, including coordinating the preparation of the Annual Report, overseeing FOI processes, supporting the development of Ministerial briefings and correspondence, and coordinating organisational strategic planning and performance reporting to ensure alignment with organisational priorities and whole-of-government requirements.</w:t>
      </w:r>
    </w:p>
    <w:p w14:paraId="313159F2" w14:textId="7C00AD17" w:rsidR="00F36B37" w:rsidRPr="00F36B37" w:rsidRDefault="00F36B37" w:rsidP="00F36B37">
      <w:pPr>
        <w:pStyle w:val="ListParagraph"/>
        <w:numPr>
          <w:ilvl w:val="0"/>
          <w:numId w:val="43"/>
        </w:numPr>
        <w:suppressAutoHyphens w:val="0"/>
        <w:ind w:left="425" w:hanging="425"/>
        <w:contextualSpacing w:val="0"/>
        <w:rPr>
          <w:sz w:val="22"/>
          <w:szCs w:val="22"/>
        </w:rPr>
      </w:pPr>
      <w:r w:rsidRPr="00F36B37">
        <w:rPr>
          <w:sz w:val="22"/>
          <w:szCs w:val="22"/>
        </w:rPr>
        <w:t>Provide</w:t>
      </w:r>
      <w:r w:rsidR="00A576D2">
        <w:rPr>
          <w:sz w:val="22"/>
          <w:szCs w:val="22"/>
        </w:rPr>
        <w:t xml:space="preserve"> strategic and operational</w:t>
      </w:r>
      <w:r w:rsidRPr="00F36B37">
        <w:rPr>
          <w:sz w:val="22"/>
          <w:szCs w:val="22"/>
        </w:rPr>
        <w:t xml:space="preserve"> advice on governance, risk, audit, compliance, and accountability matters, supporting informed decision-making and organisational performance.</w:t>
      </w:r>
    </w:p>
    <w:p w14:paraId="4D5476E0" w14:textId="365B8815" w:rsidR="00F36B37" w:rsidRPr="00F36B37" w:rsidRDefault="00F36B37" w:rsidP="00F36B37">
      <w:pPr>
        <w:pStyle w:val="ListParagraph"/>
        <w:numPr>
          <w:ilvl w:val="0"/>
          <w:numId w:val="43"/>
        </w:numPr>
        <w:suppressAutoHyphens w:val="0"/>
        <w:ind w:left="425" w:hanging="425"/>
        <w:contextualSpacing w:val="0"/>
        <w:rPr>
          <w:sz w:val="22"/>
          <w:szCs w:val="22"/>
        </w:rPr>
      </w:pPr>
      <w:r w:rsidRPr="00F36B37">
        <w:rPr>
          <w:sz w:val="22"/>
          <w:szCs w:val="22"/>
        </w:rPr>
        <w:t>Lead and support team members by setting clear expectations, managing workloads, and fostering a collaborative, accountable, and professional work environment.</w:t>
      </w:r>
    </w:p>
    <w:p w14:paraId="3C6140AC" w14:textId="71BEB01F" w:rsidR="00F36B37" w:rsidRPr="00F36B37" w:rsidRDefault="00F36B37" w:rsidP="00F36B37">
      <w:pPr>
        <w:pStyle w:val="ListParagraph"/>
        <w:numPr>
          <w:ilvl w:val="0"/>
          <w:numId w:val="43"/>
        </w:numPr>
        <w:suppressAutoHyphens w:val="0"/>
        <w:ind w:left="425" w:hanging="425"/>
        <w:contextualSpacing w:val="0"/>
        <w:rPr>
          <w:sz w:val="22"/>
          <w:szCs w:val="22"/>
        </w:rPr>
      </w:pPr>
      <w:r w:rsidRPr="00F36B37">
        <w:rPr>
          <w:sz w:val="22"/>
          <w:szCs w:val="22"/>
        </w:rPr>
        <w:t>Work collaboratively with internal and external stakeholders, including ACT Government agencies, auditors, and oversight bodies, to support governance, assurance, and reporting requirements.</w:t>
      </w:r>
    </w:p>
    <w:p w14:paraId="5C100E8B" w14:textId="252242A6" w:rsidR="00861F3C" w:rsidRPr="00691780" w:rsidRDefault="00FD28A0" w:rsidP="00FD28A0">
      <w:pPr>
        <w:pStyle w:val="ListParagraph"/>
        <w:numPr>
          <w:ilvl w:val="0"/>
          <w:numId w:val="43"/>
        </w:numPr>
        <w:suppressAutoHyphens w:val="0"/>
        <w:ind w:left="425" w:hanging="425"/>
        <w:contextualSpacing w:val="0"/>
        <w:rPr>
          <w:sz w:val="22"/>
          <w:szCs w:val="22"/>
        </w:rPr>
      </w:pPr>
      <w:r w:rsidRPr="00FD28A0">
        <w:rPr>
          <w:sz w:val="22"/>
          <w:szCs w:val="22"/>
        </w:rPr>
        <w:t>Undertake other duties as required in alignment with organisational priorities.</w:t>
      </w:r>
    </w:p>
    <w:p w14:paraId="316D90FD" w14:textId="318CAB73" w:rsidR="007702B5" w:rsidRPr="00556065" w:rsidRDefault="007702B5" w:rsidP="00371D58">
      <w:pPr>
        <w:pStyle w:val="Heading1"/>
        <w:pBdr>
          <w:bottom w:val="single" w:sz="12" w:space="1" w:color="auto"/>
        </w:pBdr>
        <w:spacing w:before="100" w:beforeAutospacing="1" w:after="120"/>
        <w:rPr>
          <w:rFonts w:asciiTheme="minorHAnsi" w:hAnsiTheme="minorHAnsi" w:cstheme="minorHAnsi"/>
          <w:sz w:val="32"/>
        </w:rPr>
      </w:pPr>
      <w:r w:rsidRPr="00556065">
        <w:rPr>
          <w:rFonts w:asciiTheme="minorHAnsi" w:hAnsiTheme="minorHAnsi" w:cstheme="minorHAnsi"/>
          <w:sz w:val="32"/>
        </w:rPr>
        <w:t>WHAT YOU REQUIRE</w:t>
      </w:r>
      <w:r w:rsidR="00EE2610" w:rsidRPr="00556065">
        <w:rPr>
          <w:rFonts w:asciiTheme="minorHAnsi" w:hAnsiTheme="minorHAnsi" w:cstheme="minorHAnsi"/>
          <w:sz w:val="32"/>
        </w:rPr>
        <w:t xml:space="preserve"> </w:t>
      </w:r>
    </w:p>
    <w:p w14:paraId="43C260EA" w14:textId="47D86932" w:rsidR="007A19AF" w:rsidRPr="00691780" w:rsidRDefault="007A19AF" w:rsidP="003773F5">
      <w:pPr>
        <w:spacing w:after="120" w:line="252" w:lineRule="auto"/>
        <w:rPr>
          <w:color w:val="000000" w:themeColor="text1"/>
          <w:sz w:val="22"/>
          <w:szCs w:val="22"/>
        </w:rPr>
      </w:pPr>
      <w:r w:rsidRPr="00691780">
        <w:rPr>
          <w:color w:val="000000" w:themeColor="text1"/>
          <w:sz w:val="22"/>
          <w:szCs w:val="22"/>
        </w:rPr>
        <w:t>The following capabilities and experience are required to perform this role:</w:t>
      </w:r>
    </w:p>
    <w:p w14:paraId="33E0CBB5" w14:textId="658D29FA" w:rsidR="00F331B6" w:rsidRDefault="00F331B6" w:rsidP="003773F5">
      <w:pPr>
        <w:pStyle w:val="ListParagraph"/>
        <w:numPr>
          <w:ilvl w:val="0"/>
          <w:numId w:val="45"/>
        </w:numPr>
        <w:suppressAutoHyphens w:val="0"/>
        <w:spacing w:after="0" w:line="300" w:lineRule="atLeast"/>
        <w:ind w:left="426" w:hanging="426"/>
        <w:contextualSpacing w:val="0"/>
        <w:rPr>
          <w:sz w:val="22"/>
          <w:szCs w:val="22"/>
        </w:rPr>
      </w:pPr>
      <w:r w:rsidRPr="00F331B6">
        <w:rPr>
          <w:sz w:val="22"/>
          <w:szCs w:val="22"/>
        </w:rPr>
        <w:t>Demonstrated experience in governance, risk, and audit functions, including the development and implementation of governance frameworks, risk management processes, and assurance activities within a public sector or comparable environment.</w:t>
      </w:r>
    </w:p>
    <w:p w14:paraId="50FEA525" w14:textId="77777777" w:rsidR="00F511D3" w:rsidRPr="00F511D3" w:rsidRDefault="00F511D3" w:rsidP="00F511D3">
      <w:pPr>
        <w:suppressAutoHyphens w:val="0"/>
        <w:spacing w:after="0" w:line="300" w:lineRule="atLeast"/>
        <w:rPr>
          <w:sz w:val="22"/>
          <w:szCs w:val="22"/>
        </w:rPr>
      </w:pPr>
    </w:p>
    <w:p w14:paraId="1940CCD8" w14:textId="085E8E74" w:rsidR="00F527CD" w:rsidRPr="00F511D3" w:rsidRDefault="00F527CD" w:rsidP="00F511D3">
      <w:pPr>
        <w:pStyle w:val="ListParagraph"/>
        <w:numPr>
          <w:ilvl w:val="0"/>
          <w:numId w:val="45"/>
        </w:numPr>
        <w:suppressAutoHyphens w:val="0"/>
        <w:spacing w:after="0" w:line="300" w:lineRule="atLeast"/>
        <w:ind w:left="426" w:hanging="426"/>
        <w:contextualSpacing w:val="0"/>
        <w:rPr>
          <w:sz w:val="22"/>
          <w:szCs w:val="22"/>
        </w:rPr>
      </w:pPr>
      <w:r w:rsidRPr="00F511D3">
        <w:rPr>
          <w:sz w:val="22"/>
          <w:szCs w:val="22"/>
        </w:rPr>
        <w:t>Proven ability to establish and monitor compliance frameworks, interpret legislative requirements, and provide strategic oversight of organisational compliance obligations, including safety, integrity and safeguarding responsibilities.</w:t>
      </w:r>
    </w:p>
    <w:p w14:paraId="0FFC9D03" w14:textId="77777777" w:rsidR="00ED7D1F" w:rsidRPr="00ED7D1F" w:rsidRDefault="00ED7D1F" w:rsidP="003773F5">
      <w:pPr>
        <w:suppressAutoHyphens w:val="0"/>
        <w:spacing w:after="0" w:line="300" w:lineRule="atLeast"/>
        <w:rPr>
          <w:sz w:val="22"/>
          <w:szCs w:val="22"/>
        </w:rPr>
      </w:pPr>
    </w:p>
    <w:p w14:paraId="51F3AC4E" w14:textId="6907ADAB" w:rsidR="00F331B6" w:rsidRDefault="00F331B6" w:rsidP="003773F5">
      <w:pPr>
        <w:pStyle w:val="ListParagraph"/>
        <w:numPr>
          <w:ilvl w:val="0"/>
          <w:numId w:val="45"/>
        </w:numPr>
        <w:suppressAutoHyphens w:val="0"/>
        <w:spacing w:after="0" w:line="300" w:lineRule="atLeast"/>
        <w:ind w:left="426" w:hanging="426"/>
        <w:contextualSpacing w:val="0"/>
        <w:rPr>
          <w:sz w:val="22"/>
          <w:szCs w:val="22"/>
        </w:rPr>
      </w:pPr>
      <w:r w:rsidRPr="00F331B6">
        <w:rPr>
          <w:sz w:val="22"/>
          <w:szCs w:val="22"/>
        </w:rPr>
        <w:t>Experience supporting Board and committee governance arrangements, including contributing to effective processes, compliance, and accountability requirements, and maintaining strong governance and record-keeping practices.</w:t>
      </w:r>
    </w:p>
    <w:p w14:paraId="1E1AE9A6" w14:textId="77777777" w:rsidR="00ED7D1F" w:rsidRPr="00D14C55" w:rsidRDefault="00ED7D1F" w:rsidP="00D14C55">
      <w:pPr>
        <w:suppressAutoHyphens w:val="0"/>
        <w:spacing w:after="0" w:line="300" w:lineRule="atLeast"/>
        <w:rPr>
          <w:sz w:val="22"/>
          <w:szCs w:val="22"/>
        </w:rPr>
      </w:pPr>
    </w:p>
    <w:p w14:paraId="2F2D64FF" w14:textId="0FA4B470" w:rsidR="00CB13E9" w:rsidRPr="00CB13E9" w:rsidRDefault="00F254E5" w:rsidP="00CB13E9">
      <w:pPr>
        <w:pStyle w:val="ListParagraph"/>
        <w:numPr>
          <w:ilvl w:val="0"/>
          <w:numId w:val="45"/>
        </w:numPr>
        <w:suppressAutoHyphens w:val="0"/>
        <w:spacing w:after="0" w:line="300" w:lineRule="atLeast"/>
        <w:ind w:left="426" w:hanging="426"/>
        <w:contextualSpacing w:val="0"/>
        <w:rPr>
          <w:sz w:val="22"/>
          <w:szCs w:val="22"/>
        </w:rPr>
      </w:pPr>
      <w:r>
        <w:rPr>
          <w:sz w:val="22"/>
          <w:szCs w:val="22"/>
        </w:rPr>
        <w:lastRenderedPageBreak/>
        <w:t>E</w:t>
      </w:r>
      <w:r w:rsidR="00CB13E9" w:rsidRPr="00CB13E9">
        <w:rPr>
          <w:sz w:val="22"/>
          <w:szCs w:val="22"/>
        </w:rPr>
        <w:t xml:space="preserve">xperience contributing to organisational strategic planning, performance reporting, business continuity, fraud and integrity frameworks, and statutory processes such as Annual Reports, Freedom of Information, </w:t>
      </w:r>
      <w:r>
        <w:rPr>
          <w:sz w:val="22"/>
          <w:szCs w:val="22"/>
        </w:rPr>
        <w:t>m</w:t>
      </w:r>
      <w:r w:rsidR="00CB13E9" w:rsidRPr="00CB13E9">
        <w:rPr>
          <w:sz w:val="22"/>
          <w:szCs w:val="22"/>
        </w:rPr>
        <w:t>inisterial briefings and parliamentary matters.</w:t>
      </w:r>
    </w:p>
    <w:p w14:paraId="37F0F2DA" w14:textId="5A78D486" w:rsidR="00ED7D1F" w:rsidRPr="00CB13E9" w:rsidRDefault="00ED7D1F" w:rsidP="00CB13E9">
      <w:pPr>
        <w:suppressAutoHyphens w:val="0"/>
        <w:spacing w:after="0" w:line="300" w:lineRule="atLeast"/>
        <w:rPr>
          <w:sz w:val="22"/>
          <w:szCs w:val="22"/>
        </w:rPr>
      </w:pPr>
    </w:p>
    <w:p w14:paraId="29C4DE27" w14:textId="5B24A764" w:rsidR="00F331B6" w:rsidRDefault="00F331B6" w:rsidP="003773F5">
      <w:pPr>
        <w:pStyle w:val="ListParagraph"/>
        <w:numPr>
          <w:ilvl w:val="0"/>
          <w:numId w:val="45"/>
        </w:numPr>
        <w:suppressAutoHyphens w:val="0"/>
        <w:spacing w:after="0" w:line="300" w:lineRule="atLeast"/>
        <w:ind w:left="426" w:hanging="426"/>
        <w:contextualSpacing w:val="0"/>
        <w:rPr>
          <w:sz w:val="22"/>
          <w:szCs w:val="22"/>
        </w:rPr>
      </w:pPr>
      <w:r w:rsidRPr="00F331B6">
        <w:rPr>
          <w:sz w:val="22"/>
          <w:szCs w:val="22"/>
        </w:rPr>
        <w:t>Highly developed communication and stakeholder engagement skills, including the ability to provide strategic advice, prepare high-quality governance and Ministerial documentation, support Board and committee processes, and effectively engage and influence a range of stakeholders.</w:t>
      </w:r>
    </w:p>
    <w:p w14:paraId="1C4D3F79" w14:textId="77777777" w:rsidR="003773F5" w:rsidRPr="00CB13E9" w:rsidRDefault="003773F5" w:rsidP="00CB13E9">
      <w:pPr>
        <w:suppressAutoHyphens w:val="0"/>
        <w:spacing w:after="0" w:line="300" w:lineRule="atLeast"/>
        <w:rPr>
          <w:sz w:val="22"/>
          <w:szCs w:val="22"/>
        </w:rPr>
      </w:pPr>
    </w:p>
    <w:p w14:paraId="008B3552" w14:textId="04DC37BB" w:rsidR="00F331B6" w:rsidRDefault="00F331B6" w:rsidP="003773F5">
      <w:pPr>
        <w:pStyle w:val="ListParagraph"/>
        <w:numPr>
          <w:ilvl w:val="0"/>
          <w:numId w:val="45"/>
        </w:numPr>
        <w:suppressAutoHyphens w:val="0"/>
        <w:spacing w:after="0" w:line="300" w:lineRule="atLeast"/>
        <w:ind w:left="426" w:hanging="426"/>
        <w:contextualSpacing w:val="0"/>
        <w:rPr>
          <w:sz w:val="22"/>
          <w:szCs w:val="22"/>
        </w:rPr>
      </w:pPr>
      <w:r w:rsidRPr="00F331B6">
        <w:rPr>
          <w:sz w:val="22"/>
          <w:szCs w:val="22"/>
        </w:rPr>
        <w:t>Proven leadership capability, including the ability to manage and develop team members, prioritise competing demands, and foster a culture of accountability, professionalism, and continuous improvement.</w:t>
      </w:r>
    </w:p>
    <w:p w14:paraId="63620EA5" w14:textId="77777777" w:rsidR="003773F5" w:rsidRPr="00CB13E9" w:rsidRDefault="003773F5" w:rsidP="00CB13E9">
      <w:pPr>
        <w:suppressAutoHyphens w:val="0"/>
        <w:spacing w:after="0" w:line="300" w:lineRule="atLeast"/>
        <w:rPr>
          <w:sz w:val="22"/>
          <w:szCs w:val="22"/>
        </w:rPr>
      </w:pPr>
    </w:p>
    <w:p w14:paraId="091CD38C" w14:textId="04562D8E" w:rsidR="00AA4463" w:rsidRPr="00F331B6" w:rsidRDefault="00FD3E51" w:rsidP="003773F5">
      <w:pPr>
        <w:pStyle w:val="ListParagraph"/>
        <w:numPr>
          <w:ilvl w:val="0"/>
          <w:numId w:val="45"/>
        </w:numPr>
        <w:suppressAutoHyphens w:val="0"/>
        <w:spacing w:after="0" w:line="300" w:lineRule="atLeast"/>
        <w:ind w:left="426" w:hanging="426"/>
        <w:contextualSpacing w:val="0"/>
        <w:rPr>
          <w:sz w:val="22"/>
          <w:szCs w:val="22"/>
        </w:rPr>
      </w:pPr>
      <w:r w:rsidRPr="00F331B6">
        <w:rPr>
          <w:sz w:val="22"/>
          <w:szCs w:val="22"/>
        </w:rPr>
        <w:t>Demonstrated commitment to ACT Public Service values, Code of Conduct, and principles of equity, diversity, and inclusion, with the ability to apply these in a complex project and operational environment.</w:t>
      </w:r>
    </w:p>
    <w:p w14:paraId="3A36BD0F" w14:textId="77777777" w:rsidR="003773F5" w:rsidRPr="003773F5" w:rsidRDefault="003773F5" w:rsidP="003773F5">
      <w:pPr>
        <w:spacing w:after="0"/>
        <w:rPr>
          <w:sz w:val="22"/>
          <w:szCs w:val="22"/>
        </w:rPr>
      </w:pPr>
    </w:p>
    <w:p w14:paraId="3EFC99BC" w14:textId="44116AAE" w:rsidR="00C37412" w:rsidRPr="00691780" w:rsidRDefault="004E0F65" w:rsidP="003773F5">
      <w:pPr>
        <w:spacing w:after="0"/>
        <w:rPr>
          <w:rFonts w:asciiTheme="minorHAnsi" w:hAnsiTheme="minorHAnsi" w:cstheme="minorHAnsi"/>
          <w:b/>
          <w:sz w:val="22"/>
          <w:szCs w:val="22"/>
          <w:lang w:eastAsia="ja-JP"/>
        </w:rPr>
      </w:pPr>
      <w:r w:rsidRPr="00691780">
        <w:rPr>
          <w:i/>
          <w:iCs/>
          <w:sz w:val="22"/>
          <w:szCs w:val="22"/>
        </w:rPr>
        <w:t>The ACT Public Service supports workforce diversity and is committed to creating an inclusive workplace. As part of this commitment, Aboriginal and Torres Strait Islander peoples, people with disability and those who identify as LBGTIQ are encouraged to apply.</w:t>
      </w:r>
      <w:r w:rsidR="00C37412" w:rsidRPr="00691780">
        <w:rPr>
          <w:rFonts w:asciiTheme="minorHAnsi" w:hAnsiTheme="minorHAnsi" w:cstheme="minorHAnsi"/>
          <w:b/>
          <w:sz w:val="22"/>
          <w:szCs w:val="22"/>
          <w:lang w:eastAsia="ja-JP"/>
        </w:rPr>
        <w:br w:type="page"/>
      </w:r>
    </w:p>
    <w:p w14:paraId="2ECD99F9" w14:textId="6333381D" w:rsidR="002A43D2" w:rsidRPr="006E4A6F" w:rsidRDefault="002A43D2" w:rsidP="005B56A8">
      <w:pPr>
        <w:pBdr>
          <w:bottom w:val="single" w:sz="4" w:space="1" w:color="auto"/>
        </w:pBdr>
        <w:rPr>
          <w:rFonts w:asciiTheme="minorHAnsi" w:hAnsiTheme="minorHAnsi" w:cstheme="minorHAnsi"/>
          <w:b/>
          <w:sz w:val="32"/>
          <w:szCs w:val="32"/>
          <w:lang w:eastAsia="ja-JP"/>
        </w:rPr>
      </w:pPr>
      <w:r w:rsidRPr="006E4A6F">
        <w:rPr>
          <w:rFonts w:asciiTheme="minorHAnsi" w:hAnsiTheme="minorHAnsi" w:cstheme="minorHAnsi"/>
          <w:b/>
          <w:sz w:val="32"/>
          <w:szCs w:val="32"/>
          <w:lang w:eastAsia="ja-JP"/>
        </w:rPr>
        <w:lastRenderedPageBreak/>
        <w:t xml:space="preserve">WORK ENVIRONMENT DESCRIPTION </w:t>
      </w:r>
    </w:p>
    <w:p w14:paraId="19F1AD6F" w14:textId="442A2B76" w:rsidR="00731287" w:rsidRPr="002138CC" w:rsidRDefault="0059600A" w:rsidP="004731B4">
      <w:pPr>
        <w:spacing w:after="0"/>
        <w:rPr>
          <w:rFonts w:asciiTheme="minorHAnsi" w:hAnsiTheme="minorHAnsi" w:cstheme="minorHAnsi"/>
          <w:sz w:val="22"/>
          <w:szCs w:val="22"/>
        </w:rPr>
      </w:pPr>
      <w:r w:rsidRPr="002138CC">
        <w:rPr>
          <w:rFonts w:asciiTheme="minorHAnsi" w:hAnsiTheme="minorHAnsi" w:cstheme="minorHAnsi"/>
          <w:sz w:val="22"/>
          <w:szCs w:val="22"/>
        </w:rPr>
        <w:t>The following work environment description outlines the inherent requirements of th</w:t>
      </w:r>
      <w:r w:rsidR="00BF2402" w:rsidRPr="002138CC">
        <w:rPr>
          <w:rFonts w:asciiTheme="minorHAnsi" w:hAnsiTheme="minorHAnsi" w:cstheme="minorHAnsi"/>
          <w:sz w:val="22"/>
          <w:szCs w:val="22"/>
        </w:rPr>
        <w:t xml:space="preserve">is </w:t>
      </w:r>
      <w:r w:rsidRPr="002138CC">
        <w:rPr>
          <w:rFonts w:asciiTheme="minorHAnsi" w:hAnsiTheme="minorHAnsi" w:cstheme="minorHAnsi"/>
          <w:sz w:val="22"/>
          <w:szCs w:val="22"/>
        </w:rPr>
        <w:t>role and indicates how frequently each of these requirements would be performed. Please note that Cultural Facilities Corporation is committed to providing reasonable adjustment and ensuring all individuals have equal opportunities in the workplace.</w:t>
      </w:r>
    </w:p>
    <w:p w14:paraId="0E0BE0D6" w14:textId="77777777" w:rsidR="00731287" w:rsidRDefault="00731287" w:rsidP="004731B4">
      <w:pPr>
        <w:spacing w:after="0"/>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AC408A" w:rsidRPr="003F1DC0" w14:paraId="16FC9DE1" w14:textId="77777777" w:rsidTr="00CB0E97">
        <w:trPr>
          <w:trHeight w:val="454"/>
        </w:trPr>
        <w:tc>
          <w:tcPr>
            <w:tcW w:w="6912" w:type="dxa"/>
            <w:shd w:val="clear" w:color="auto" w:fill="DEEAF6"/>
            <w:vAlign w:val="center"/>
          </w:tcPr>
          <w:p w14:paraId="20AA1CA2" w14:textId="77777777" w:rsidR="00AC408A" w:rsidRPr="003F1DC0" w:rsidRDefault="00AC408A" w:rsidP="00CB0E97">
            <w:pPr>
              <w:pStyle w:val="Tableheading"/>
              <w:rPr>
                <w:rFonts w:asciiTheme="minorHAnsi" w:hAnsiTheme="minorHAnsi" w:cstheme="minorHAnsi"/>
                <w:sz w:val="22"/>
              </w:rPr>
            </w:pPr>
            <w:r w:rsidRPr="003F1DC0">
              <w:rPr>
                <w:rFonts w:asciiTheme="minorHAnsi" w:hAnsiTheme="minorHAnsi" w:cstheme="minorHAnsi"/>
                <w:sz w:val="22"/>
              </w:rPr>
              <w:t>ADMINISTRATIVE</w:t>
            </w:r>
          </w:p>
        </w:tc>
        <w:tc>
          <w:tcPr>
            <w:tcW w:w="2694" w:type="dxa"/>
            <w:shd w:val="clear" w:color="auto" w:fill="DEEAF6"/>
            <w:vAlign w:val="center"/>
          </w:tcPr>
          <w:p w14:paraId="3919346A" w14:textId="77777777" w:rsidR="00AC408A" w:rsidRPr="003F1DC0" w:rsidRDefault="00AC408A" w:rsidP="00CB0E97">
            <w:pPr>
              <w:pStyle w:val="Tableheading"/>
              <w:jc w:val="center"/>
              <w:rPr>
                <w:rFonts w:asciiTheme="minorHAnsi" w:hAnsiTheme="minorHAnsi" w:cstheme="minorHAnsi"/>
                <w:sz w:val="22"/>
              </w:rPr>
            </w:pPr>
            <w:r w:rsidRPr="003F1DC0">
              <w:rPr>
                <w:rFonts w:asciiTheme="minorHAnsi" w:hAnsiTheme="minorHAnsi" w:cstheme="minorHAnsi"/>
                <w:sz w:val="22"/>
              </w:rPr>
              <w:t>FREQUENCY</w:t>
            </w:r>
          </w:p>
        </w:tc>
      </w:tr>
      <w:tr w:rsidR="00AC408A" w:rsidRPr="003F1DC0" w14:paraId="0EE68EA7" w14:textId="77777777" w:rsidTr="00CB0E97">
        <w:trPr>
          <w:trHeight w:val="283"/>
        </w:trPr>
        <w:tc>
          <w:tcPr>
            <w:tcW w:w="6912" w:type="dxa"/>
            <w:vAlign w:val="center"/>
          </w:tcPr>
          <w:p w14:paraId="74416C45"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Telephone use</w:t>
            </w:r>
          </w:p>
        </w:tc>
        <w:tc>
          <w:tcPr>
            <w:tcW w:w="2694" w:type="dxa"/>
            <w:vAlign w:val="center"/>
          </w:tcPr>
          <w:p w14:paraId="0CE3815D" w14:textId="1C17125A" w:rsidR="00AC408A" w:rsidRPr="003F1DC0" w:rsidRDefault="005E588F"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Frequently</w:t>
            </w:r>
          </w:p>
        </w:tc>
      </w:tr>
      <w:tr w:rsidR="00AC408A" w:rsidRPr="003F1DC0" w14:paraId="09573BD8" w14:textId="77777777" w:rsidTr="00CB0E97">
        <w:trPr>
          <w:trHeight w:val="283"/>
        </w:trPr>
        <w:tc>
          <w:tcPr>
            <w:tcW w:w="6912" w:type="dxa"/>
            <w:vAlign w:val="center"/>
          </w:tcPr>
          <w:p w14:paraId="3DFB432E"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General computer use</w:t>
            </w:r>
          </w:p>
        </w:tc>
        <w:tc>
          <w:tcPr>
            <w:tcW w:w="2694" w:type="dxa"/>
            <w:vAlign w:val="center"/>
          </w:tcPr>
          <w:p w14:paraId="6B4D237C" w14:textId="6C540881" w:rsidR="00AC408A" w:rsidRPr="003F1DC0" w:rsidRDefault="005E588F"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Frequently</w:t>
            </w:r>
          </w:p>
        </w:tc>
      </w:tr>
      <w:tr w:rsidR="00AC408A" w:rsidRPr="003F1DC0" w14:paraId="3EEB1C98" w14:textId="77777777" w:rsidTr="00CB0E97">
        <w:trPr>
          <w:trHeight w:val="283"/>
        </w:trPr>
        <w:tc>
          <w:tcPr>
            <w:tcW w:w="6912" w:type="dxa"/>
            <w:vAlign w:val="center"/>
          </w:tcPr>
          <w:p w14:paraId="729F813E"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Extensive keying/data entry</w:t>
            </w:r>
          </w:p>
        </w:tc>
        <w:tc>
          <w:tcPr>
            <w:tcW w:w="2694" w:type="dxa"/>
            <w:vAlign w:val="center"/>
          </w:tcPr>
          <w:p w14:paraId="6C2E1511" w14:textId="77777777" w:rsidR="00AC408A" w:rsidRPr="003F1DC0" w:rsidRDefault="00AC408A"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Occasionally</w:t>
            </w:r>
          </w:p>
        </w:tc>
      </w:tr>
      <w:tr w:rsidR="00AC408A" w:rsidRPr="003F1DC0" w14:paraId="4AAC22F7" w14:textId="77777777" w:rsidTr="00CB0E97">
        <w:trPr>
          <w:trHeight w:val="283"/>
        </w:trPr>
        <w:tc>
          <w:tcPr>
            <w:tcW w:w="6912" w:type="dxa"/>
            <w:vAlign w:val="center"/>
          </w:tcPr>
          <w:p w14:paraId="5CB4D0F4"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Graphical/analytical based</w:t>
            </w:r>
          </w:p>
        </w:tc>
        <w:tc>
          <w:tcPr>
            <w:tcW w:w="2694" w:type="dxa"/>
            <w:vAlign w:val="center"/>
          </w:tcPr>
          <w:p w14:paraId="1FC10366" w14:textId="22CB09B6" w:rsidR="00AC408A" w:rsidRPr="003F1DC0" w:rsidRDefault="00F5155F"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Occasionally</w:t>
            </w:r>
            <w:r w:rsidR="00AC408A" w:rsidRPr="003F1DC0">
              <w:rPr>
                <w:rFonts w:asciiTheme="minorHAnsi" w:hAnsiTheme="minorHAnsi" w:cstheme="minorHAnsi"/>
                <w:sz w:val="22"/>
              </w:rPr>
              <w:t xml:space="preserve"> </w:t>
            </w:r>
          </w:p>
        </w:tc>
      </w:tr>
      <w:tr w:rsidR="00AC408A" w:rsidRPr="003F1DC0" w14:paraId="5B4C6706" w14:textId="77777777" w:rsidTr="00CB0E97">
        <w:trPr>
          <w:trHeight w:val="283"/>
        </w:trPr>
        <w:tc>
          <w:tcPr>
            <w:tcW w:w="6912" w:type="dxa"/>
            <w:vAlign w:val="center"/>
          </w:tcPr>
          <w:p w14:paraId="48C63F70"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Sitting at a desk</w:t>
            </w:r>
          </w:p>
        </w:tc>
        <w:tc>
          <w:tcPr>
            <w:tcW w:w="2694" w:type="dxa"/>
            <w:vAlign w:val="center"/>
          </w:tcPr>
          <w:p w14:paraId="787C8021" w14:textId="5DF85E5E" w:rsidR="00AC408A" w:rsidRPr="003F1DC0" w:rsidRDefault="005E588F"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Frequently</w:t>
            </w:r>
            <w:r w:rsidR="00AC408A" w:rsidRPr="003F1DC0">
              <w:rPr>
                <w:rFonts w:asciiTheme="minorHAnsi" w:hAnsiTheme="minorHAnsi" w:cstheme="minorHAnsi"/>
                <w:sz w:val="22"/>
              </w:rPr>
              <w:t xml:space="preserve"> </w:t>
            </w:r>
          </w:p>
        </w:tc>
      </w:tr>
      <w:tr w:rsidR="00AC408A" w:rsidRPr="003F1DC0" w14:paraId="3366E421" w14:textId="77777777" w:rsidTr="00CB0E97">
        <w:trPr>
          <w:trHeight w:val="283"/>
        </w:trPr>
        <w:tc>
          <w:tcPr>
            <w:tcW w:w="6912" w:type="dxa"/>
            <w:vAlign w:val="center"/>
          </w:tcPr>
          <w:p w14:paraId="1D1946E5"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 xml:space="preserve">Standing for long periods </w:t>
            </w:r>
          </w:p>
        </w:tc>
        <w:tc>
          <w:tcPr>
            <w:tcW w:w="2694" w:type="dxa"/>
            <w:vAlign w:val="center"/>
          </w:tcPr>
          <w:p w14:paraId="6DC18060" w14:textId="20E04332" w:rsidR="00AC408A" w:rsidRPr="003F1DC0" w:rsidRDefault="004E0F65"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Occasionally</w:t>
            </w:r>
          </w:p>
        </w:tc>
      </w:tr>
      <w:tr w:rsidR="00AC408A" w:rsidRPr="003F1DC0" w14:paraId="6E8617B8" w14:textId="77777777" w:rsidTr="00CB0E97">
        <w:trPr>
          <w:trHeight w:val="283"/>
        </w:trPr>
        <w:tc>
          <w:tcPr>
            <w:tcW w:w="6912" w:type="dxa"/>
            <w:vAlign w:val="center"/>
          </w:tcPr>
          <w:p w14:paraId="0D4A8635"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 xml:space="preserve">Designated workstation </w:t>
            </w:r>
          </w:p>
        </w:tc>
        <w:tc>
          <w:tcPr>
            <w:tcW w:w="2694" w:type="dxa"/>
            <w:vAlign w:val="center"/>
          </w:tcPr>
          <w:p w14:paraId="7F0B45EA" w14:textId="4639C94A" w:rsidR="00AC408A" w:rsidRPr="003F1DC0" w:rsidRDefault="005E588F"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Frequently</w:t>
            </w:r>
          </w:p>
        </w:tc>
      </w:tr>
    </w:tbl>
    <w:p w14:paraId="2948D579" w14:textId="77777777" w:rsidR="00AC408A" w:rsidRPr="003F1DC0" w:rsidRDefault="00AC408A" w:rsidP="00AC408A">
      <w:pPr>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AC408A" w:rsidRPr="003F1DC0" w14:paraId="16F6E938" w14:textId="77777777" w:rsidTr="00CB0E97">
        <w:trPr>
          <w:trHeight w:val="454"/>
        </w:trPr>
        <w:tc>
          <w:tcPr>
            <w:tcW w:w="6912" w:type="dxa"/>
            <w:shd w:val="clear" w:color="auto" w:fill="DEEAF6"/>
            <w:vAlign w:val="center"/>
          </w:tcPr>
          <w:p w14:paraId="6A323E86" w14:textId="77777777" w:rsidR="00AC408A" w:rsidRPr="003F1DC0" w:rsidRDefault="00AC408A" w:rsidP="00CB0E97">
            <w:pPr>
              <w:pStyle w:val="Tableheading"/>
              <w:rPr>
                <w:rFonts w:asciiTheme="minorHAnsi" w:hAnsiTheme="minorHAnsi" w:cstheme="minorHAnsi"/>
                <w:sz w:val="22"/>
              </w:rPr>
            </w:pPr>
            <w:r w:rsidRPr="003F1DC0">
              <w:rPr>
                <w:rFonts w:asciiTheme="minorHAnsi" w:hAnsiTheme="minorHAnsi" w:cstheme="minorHAnsi"/>
                <w:sz w:val="22"/>
              </w:rPr>
              <w:t>STANDARD HOURS</w:t>
            </w:r>
          </w:p>
        </w:tc>
        <w:tc>
          <w:tcPr>
            <w:tcW w:w="2694" w:type="dxa"/>
            <w:shd w:val="clear" w:color="auto" w:fill="DEEAF6"/>
            <w:vAlign w:val="center"/>
          </w:tcPr>
          <w:p w14:paraId="24958408" w14:textId="77777777" w:rsidR="00AC408A" w:rsidRPr="003F1DC0" w:rsidRDefault="00AC408A" w:rsidP="00CB0E97">
            <w:pPr>
              <w:pStyle w:val="Tableheading"/>
              <w:jc w:val="center"/>
              <w:rPr>
                <w:rFonts w:asciiTheme="minorHAnsi" w:hAnsiTheme="minorHAnsi" w:cstheme="minorHAnsi"/>
                <w:sz w:val="22"/>
              </w:rPr>
            </w:pPr>
            <w:r w:rsidRPr="003F1DC0">
              <w:rPr>
                <w:rFonts w:asciiTheme="minorHAnsi" w:hAnsiTheme="minorHAnsi" w:cstheme="minorHAnsi"/>
                <w:sz w:val="22"/>
              </w:rPr>
              <w:t>FREQUENCY</w:t>
            </w:r>
          </w:p>
        </w:tc>
      </w:tr>
      <w:tr w:rsidR="00AC408A" w:rsidRPr="003F1DC0" w14:paraId="476817A9" w14:textId="77777777" w:rsidTr="00CB0E97">
        <w:trPr>
          <w:trHeight w:val="283"/>
        </w:trPr>
        <w:tc>
          <w:tcPr>
            <w:tcW w:w="6912" w:type="dxa"/>
            <w:vAlign w:val="center"/>
          </w:tcPr>
          <w:p w14:paraId="195DD9AB"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 xml:space="preserve">Flexible working hours (access to flex time) </w:t>
            </w:r>
          </w:p>
        </w:tc>
        <w:tc>
          <w:tcPr>
            <w:tcW w:w="2694" w:type="dxa"/>
            <w:vAlign w:val="center"/>
          </w:tcPr>
          <w:p w14:paraId="4074442C" w14:textId="1EA47BBE" w:rsidR="00AC408A" w:rsidRPr="003F1DC0" w:rsidRDefault="000B0A18"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Frequently</w:t>
            </w:r>
          </w:p>
        </w:tc>
      </w:tr>
      <w:tr w:rsidR="00AC408A" w:rsidRPr="003F1DC0" w14:paraId="3A549A66" w14:textId="77777777" w:rsidTr="00CB0E97">
        <w:trPr>
          <w:trHeight w:val="283"/>
        </w:trPr>
        <w:tc>
          <w:tcPr>
            <w:tcW w:w="6912" w:type="dxa"/>
            <w:vAlign w:val="center"/>
          </w:tcPr>
          <w:p w14:paraId="7F6099C3"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 xml:space="preserve">Fixed or specified start/finish times </w:t>
            </w:r>
          </w:p>
        </w:tc>
        <w:tc>
          <w:tcPr>
            <w:tcW w:w="2694" w:type="dxa"/>
            <w:vAlign w:val="center"/>
          </w:tcPr>
          <w:p w14:paraId="37F7D935" w14:textId="61742733" w:rsidR="00AC408A" w:rsidRPr="003F1DC0" w:rsidRDefault="00F5155F"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Frequently</w:t>
            </w:r>
          </w:p>
        </w:tc>
      </w:tr>
      <w:tr w:rsidR="00AC408A" w:rsidRPr="003F1DC0" w14:paraId="30074CA9" w14:textId="77777777" w:rsidTr="00CB0E97">
        <w:trPr>
          <w:trHeight w:val="283"/>
        </w:trPr>
        <w:tc>
          <w:tcPr>
            <w:tcW w:w="6912" w:type="dxa"/>
            <w:vAlign w:val="center"/>
          </w:tcPr>
          <w:p w14:paraId="5AB41438"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 xml:space="preserve">Expected to work extensive hours over a significant period due to the nature of the duties </w:t>
            </w:r>
          </w:p>
        </w:tc>
        <w:tc>
          <w:tcPr>
            <w:tcW w:w="2694" w:type="dxa"/>
            <w:vAlign w:val="center"/>
          </w:tcPr>
          <w:p w14:paraId="49788807" w14:textId="2E763046" w:rsidR="00AC408A" w:rsidRPr="003F1DC0" w:rsidRDefault="00F5155F"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Never</w:t>
            </w:r>
          </w:p>
        </w:tc>
      </w:tr>
      <w:tr w:rsidR="00AC408A" w:rsidRPr="003F1DC0" w14:paraId="62791ED9" w14:textId="77777777" w:rsidTr="00CB0E97">
        <w:trPr>
          <w:trHeight w:val="283"/>
        </w:trPr>
        <w:tc>
          <w:tcPr>
            <w:tcW w:w="6912" w:type="dxa"/>
            <w:vAlign w:val="center"/>
          </w:tcPr>
          <w:p w14:paraId="2314BA40" w14:textId="0D0F4639"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Access to Accrued Days Off (ADOs)</w:t>
            </w:r>
          </w:p>
        </w:tc>
        <w:tc>
          <w:tcPr>
            <w:tcW w:w="2694" w:type="dxa"/>
            <w:vAlign w:val="center"/>
          </w:tcPr>
          <w:p w14:paraId="6D39EE55" w14:textId="77777777" w:rsidR="00AC408A" w:rsidRPr="003F1DC0" w:rsidRDefault="00AC408A"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Never</w:t>
            </w:r>
          </w:p>
        </w:tc>
      </w:tr>
      <w:tr w:rsidR="00AC408A" w:rsidRPr="003F1DC0" w14:paraId="7C8C7627" w14:textId="77777777" w:rsidTr="00CB0E97">
        <w:trPr>
          <w:trHeight w:val="283"/>
        </w:trPr>
        <w:tc>
          <w:tcPr>
            <w:tcW w:w="6912" w:type="dxa"/>
            <w:vAlign w:val="center"/>
          </w:tcPr>
          <w:p w14:paraId="5BA1614B"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 xml:space="preserve">Peaks and troughs </w:t>
            </w:r>
          </w:p>
        </w:tc>
        <w:tc>
          <w:tcPr>
            <w:tcW w:w="2694" w:type="dxa"/>
            <w:vAlign w:val="center"/>
          </w:tcPr>
          <w:p w14:paraId="591E5AC1" w14:textId="64D81EF0" w:rsidR="00AC408A" w:rsidRPr="003F1DC0" w:rsidRDefault="00C37412"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Occasionally</w:t>
            </w:r>
          </w:p>
        </w:tc>
      </w:tr>
      <w:tr w:rsidR="00AC408A" w:rsidRPr="003F1DC0" w14:paraId="019C6E3F" w14:textId="77777777" w:rsidTr="00CB0E97">
        <w:trPr>
          <w:trHeight w:val="283"/>
        </w:trPr>
        <w:tc>
          <w:tcPr>
            <w:tcW w:w="6912" w:type="dxa"/>
            <w:vAlign w:val="center"/>
          </w:tcPr>
          <w:p w14:paraId="339DA06B"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 xml:space="preserve">Frequent overtime </w:t>
            </w:r>
          </w:p>
        </w:tc>
        <w:tc>
          <w:tcPr>
            <w:tcW w:w="2694" w:type="dxa"/>
            <w:vAlign w:val="center"/>
          </w:tcPr>
          <w:p w14:paraId="411FF23A" w14:textId="4A44DE2B" w:rsidR="00AC408A" w:rsidRPr="003F1DC0" w:rsidRDefault="00F5155F"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Never</w:t>
            </w:r>
          </w:p>
        </w:tc>
      </w:tr>
      <w:tr w:rsidR="00AC408A" w:rsidRPr="003F1DC0" w14:paraId="3C14B592" w14:textId="77777777" w:rsidTr="00CB0E97">
        <w:trPr>
          <w:trHeight w:val="283"/>
        </w:trPr>
        <w:tc>
          <w:tcPr>
            <w:tcW w:w="6912" w:type="dxa"/>
            <w:vAlign w:val="center"/>
          </w:tcPr>
          <w:p w14:paraId="693E0BD3"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 xml:space="preserve">Rostered shift work </w:t>
            </w:r>
          </w:p>
        </w:tc>
        <w:tc>
          <w:tcPr>
            <w:tcW w:w="2694" w:type="dxa"/>
            <w:vAlign w:val="center"/>
          </w:tcPr>
          <w:p w14:paraId="0C588C8D" w14:textId="504FC887" w:rsidR="00AC408A" w:rsidRPr="003F1DC0" w:rsidRDefault="00BB3554"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Never</w:t>
            </w:r>
          </w:p>
        </w:tc>
      </w:tr>
    </w:tbl>
    <w:p w14:paraId="01866C4C" w14:textId="77777777" w:rsidR="00AC408A" w:rsidRPr="003F1DC0" w:rsidRDefault="00AC408A" w:rsidP="00AC408A">
      <w:pPr>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AC408A" w:rsidRPr="003F1DC0" w14:paraId="67075052" w14:textId="77777777" w:rsidTr="00CB0E97">
        <w:trPr>
          <w:trHeight w:val="454"/>
        </w:trPr>
        <w:tc>
          <w:tcPr>
            <w:tcW w:w="6912" w:type="dxa"/>
            <w:shd w:val="clear" w:color="auto" w:fill="DEEAF6"/>
            <w:vAlign w:val="center"/>
          </w:tcPr>
          <w:p w14:paraId="1CF55350" w14:textId="77777777" w:rsidR="00AC408A" w:rsidRPr="003F1DC0" w:rsidRDefault="00AC408A" w:rsidP="00CB0E97">
            <w:pPr>
              <w:pStyle w:val="Tableheading"/>
              <w:rPr>
                <w:rFonts w:asciiTheme="minorHAnsi" w:hAnsiTheme="minorHAnsi" w:cstheme="minorHAnsi"/>
                <w:sz w:val="22"/>
              </w:rPr>
            </w:pPr>
            <w:r w:rsidRPr="003F1DC0">
              <w:rPr>
                <w:rFonts w:asciiTheme="minorHAnsi" w:hAnsiTheme="minorHAnsi" w:cstheme="minorHAnsi"/>
                <w:sz w:val="22"/>
              </w:rPr>
              <w:t xml:space="preserve">SOCIAL DEMANDS </w:t>
            </w:r>
          </w:p>
        </w:tc>
        <w:tc>
          <w:tcPr>
            <w:tcW w:w="2694" w:type="dxa"/>
            <w:shd w:val="clear" w:color="auto" w:fill="DEEAF6"/>
            <w:vAlign w:val="center"/>
          </w:tcPr>
          <w:p w14:paraId="0A89E448" w14:textId="77777777" w:rsidR="00AC408A" w:rsidRPr="003F1DC0" w:rsidRDefault="00AC408A" w:rsidP="00CB0E97">
            <w:pPr>
              <w:pStyle w:val="Tableheading"/>
              <w:jc w:val="center"/>
              <w:rPr>
                <w:rFonts w:asciiTheme="minorHAnsi" w:hAnsiTheme="minorHAnsi" w:cstheme="minorHAnsi"/>
                <w:sz w:val="22"/>
              </w:rPr>
            </w:pPr>
            <w:r w:rsidRPr="003F1DC0">
              <w:rPr>
                <w:rFonts w:asciiTheme="minorHAnsi" w:hAnsiTheme="minorHAnsi" w:cstheme="minorHAnsi"/>
                <w:sz w:val="22"/>
              </w:rPr>
              <w:t>FREQUENCY</w:t>
            </w:r>
          </w:p>
        </w:tc>
      </w:tr>
      <w:tr w:rsidR="00AC408A" w:rsidRPr="003F1DC0" w14:paraId="77E85826" w14:textId="77777777" w:rsidTr="00CB0E97">
        <w:trPr>
          <w:trHeight w:val="283"/>
        </w:trPr>
        <w:tc>
          <w:tcPr>
            <w:tcW w:w="6912" w:type="dxa"/>
            <w:vAlign w:val="center"/>
          </w:tcPr>
          <w:p w14:paraId="1EA137CA"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Work with others towards shared goals in a team environment</w:t>
            </w:r>
          </w:p>
        </w:tc>
        <w:tc>
          <w:tcPr>
            <w:tcW w:w="2694" w:type="dxa"/>
            <w:vAlign w:val="center"/>
          </w:tcPr>
          <w:p w14:paraId="29E60206" w14:textId="77777777" w:rsidR="00AC408A" w:rsidRPr="003F1DC0" w:rsidRDefault="00AC408A"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Frequently</w:t>
            </w:r>
          </w:p>
        </w:tc>
      </w:tr>
      <w:tr w:rsidR="00AC408A" w:rsidRPr="003F1DC0" w14:paraId="4872A9CA" w14:textId="77777777" w:rsidTr="00CB0E97">
        <w:trPr>
          <w:trHeight w:val="283"/>
        </w:trPr>
        <w:tc>
          <w:tcPr>
            <w:tcW w:w="6912" w:type="dxa"/>
            <w:vAlign w:val="center"/>
          </w:tcPr>
          <w:p w14:paraId="278A9DF2"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Work in isolation from other staff (remote supervision)</w:t>
            </w:r>
          </w:p>
        </w:tc>
        <w:tc>
          <w:tcPr>
            <w:tcW w:w="2694" w:type="dxa"/>
            <w:vAlign w:val="center"/>
          </w:tcPr>
          <w:p w14:paraId="0BDA1560" w14:textId="4CAA539E" w:rsidR="00AC408A" w:rsidRPr="003F1DC0" w:rsidRDefault="00F5155F"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Never</w:t>
            </w:r>
          </w:p>
        </w:tc>
      </w:tr>
      <w:tr w:rsidR="00AC408A" w:rsidRPr="003F1DC0" w14:paraId="61E26BA8" w14:textId="77777777" w:rsidTr="00CB0E97">
        <w:trPr>
          <w:trHeight w:val="283"/>
        </w:trPr>
        <w:tc>
          <w:tcPr>
            <w:tcW w:w="6912" w:type="dxa"/>
            <w:vAlign w:val="center"/>
          </w:tcPr>
          <w:p w14:paraId="71E880C6"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Working in a call centre environment</w:t>
            </w:r>
          </w:p>
        </w:tc>
        <w:tc>
          <w:tcPr>
            <w:tcW w:w="2694" w:type="dxa"/>
            <w:vAlign w:val="center"/>
          </w:tcPr>
          <w:p w14:paraId="7FA11653" w14:textId="77777777" w:rsidR="00AC408A" w:rsidRPr="003F1DC0" w:rsidRDefault="00AC408A"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Never</w:t>
            </w:r>
          </w:p>
        </w:tc>
      </w:tr>
      <w:tr w:rsidR="00AC408A" w:rsidRPr="003F1DC0" w14:paraId="565C9DF8" w14:textId="77777777" w:rsidTr="00CB0E97">
        <w:trPr>
          <w:trHeight w:val="283"/>
        </w:trPr>
        <w:tc>
          <w:tcPr>
            <w:tcW w:w="6912" w:type="dxa"/>
            <w:vAlign w:val="center"/>
          </w:tcPr>
          <w:p w14:paraId="4648EF76"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Working directly with the public</w:t>
            </w:r>
          </w:p>
        </w:tc>
        <w:tc>
          <w:tcPr>
            <w:tcW w:w="2694" w:type="dxa"/>
            <w:vAlign w:val="center"/>
          </w:tcPr>
          <w:p w14:paraId="77175D20" w14:textId="64B6B9BB" w:rsidR="00AC408A" w:rsidRPr="003F1DC0" w:rsidRDefault="000B0A18"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Occasionally</w:t>
            </w:r>
          </w:p>
        </w:tc>
      </w:tr>
    </w:tbl>
    <w:p w14:paraId="3A250AFC" w14:textId="77777777" w:rsidR="00AC408A" w:rsidRPr="003F1DC0" w:rsidRDefault="00AC408A" w:rsidP="00AC408A">
      <w:pPr>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AC408A" w:rsidRPr="003F1DC0" w14:paraId="723E0EFE" w14:textId="77777777" w:rsidTr="00CB0E97">
        <w:trPr>
          <w:trHeight w:val="454"/>
        </w:trPr>
        <w:tc>
          <w:tcPr>
            <w:tcW w:w="6912" w:type="dxa"/>
            <w:shd w:val="clear" w:color="auto" w:fill="DEEAF6"/>
            <w:vAlign w:val="center"/>
          </w:tcPr>
          <w:p w14:paraId="3A2341DC" w14:textId="77777777" w:rsidR="00AC408A" w:rsidRPr="003F1DC0" w:rsidRDefault="00AC408A" w:rsidP="00CB0E97">
            <w:pPr>
              <w:pStyle w:val="Tableheading"/>
              <w:rPr>
                <w:rFonts w:asciiTheme="minorHAnsi" w:hAnsiTheme="minorHAnsi" w:cstheme="minorHAnsi"/>
                <w:sz w:val="22"/>
              </w:rPr>
            </w:pPr>
            <w:r w:rsidRPr="003F1DC0">
              <w:rPr>
                <w:rFonts w:asciiTheme="minorHAnsi" w:hAnsiTheme="minorHAnsi" w:cstheme="minorHAnsi"/>
                <w:sz w:val="22"/>
              </w:rPr>
              <w:t>PHYSICAL DEMANDS</w:t>
            </w:r>
          </w:p>
        </w:tc>
        <w:tc>
          <w:tcPr>
            <w:tcW w:w="2694" w:type="dxa"/>
            <w:shd w:val="clear" w:color="auto" w:fill="DEEAF6"/>
            <w:vAlign w:val="center"/>
          </w:tcPr>
          <w:p w14:paraId="75A2665E" w14:textId="77777777" w:rsidR="00AC408A" w:rsidRPr="003F1DC0" w:rsidRDefault="00AC408A" w:rsidP="00CB0E97">
            <w:pPr>
              <w:pStyle w:val="Tableheading"/>
              <w:jc w:val="center"/>
              <w:rPr>
                <w:rFonts w:asciiTheme="minorHAnsi" w:hAnsiTheme="minorHAnsi" w:cstheme="minorHAnsi"/>
                <w:sz w:val="22"/>
              </w:rPr>
            </w:pPr>
            <w:r w:rsidRPr="003F1DC0">
              <w:rPr>
                <w:rFonts w:asciiTheme="minorHAnsi" w:hAnsiTheme="minorHAnsi" w:cstheme="minorHAnsi"/>
                <w:sz w:val="22"/>
              </w:rPr>
              <w:t>FREQUENCY</w:t>
            </w:r>
          </w:p>
        </w:tc>
      </w:tr>
      <w:tr w:rsidR="00AC408A" w:rsidRPr="003F1DC0" w14:paraId="7C92AB38" w14:textId="77777777" w:rsidTr="00CB0E97">
        <w:trPr>
          <w:trHeight w:val="283"/>
        </w:trPr>
        <w:tc>
          <w:tcPr>
            <w:tcW w:w="6912" w:type="dxa"/>
            <w:vAlign w:val="center"/>
          </w:tcPr>
          <w:p w14:paraId="51D22760"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Distance walking (large buildings or inter-building transit)</w:t>
            </w:r>
          </w:p>
        </w:tc>
        <w:tc>
          <w:tcPr>
            <w:tcW w:w="2694" w:type="dxa"/>
            <w:vAlign w:val="center"/>
          </w:tcPr>
          <w:p w14:paraId="063D6685" w14:textId="15AF0EF1" w:rsidR="00AC408A" w:rsidRPr="003F1DC0" w:rsidRDefault="00556065"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Occasionally</w:t>
            </w:r>
          </w:p>
        </w:tc>
      </w:tr>
      <w:tr w:rsidR="00AC408A" w:rsidRPr="003F1DC0" w14:paraId="7D860610" w14:textId="77777777" w:rsidTr="00CB0E97">
        <w:trPr>
          <w:trHeight w:val="283"/>
        </w:trPr>
        <w:tc>
          <w:tcPr>
            <w:tcW w:w="6912" w:type="dxa"/>
            <w:vAlign w:val="center"/>
          </w:tcPr>
          <w:p w14:paraId="21BF784F"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 xml:space="preserve">Working outdoors </w:t>
            </w:r>
          </w:p>
        </w:tc>
        <w:tc>
          <w:tcPr>
            <w:tcW w:w="2694" w:type="dxa"/>
            <w:vAlign w:val="center"/>
          </w:tcPr>
          <w:p w14:paraId="49773701" w14:textId="05DD484E" w:rsidR="00AC408A" w:rsidRPr="003F1DC0" w:rsidRDefault="00F5155F"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Never</w:t>
            </w:r>
          </w:p>
        </w:tc>
      </w:tr>
    </w:tbl>
    <w:p w14:paraId="19A398D0" w14:textId="77777777" w:rsidR="00AC408A" w:rsidRPr="003F1DC0" w:rsidRDefault="00AC408A" w:rsidP="00AC408A">
      <w:pPr>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AC408A" w:rsidRPr="003F1DC0" w14:paraId="12A8B68D" w14:textId="77777777" w:rsidTr="00CB0E97">
        <w:trPr>
          <w:trHeight w:val="454"/>
        </w:trPr>
        <w:tc>
          <w:tcPr>
            <w:tcW w:w="6912" w:type="dxa"/>
            <w:shd w:val="clear" w:color="auto" w:fill="DEEAF6"/>
            <w:vAlign w:val="center"/>
          </w:tcPr>
          <w:p w14:paraId="342A26ED" w14:textId="77777777" w:rsidR="00AC408A" w:rsidRPr="003F1DC0" w:rsidRDefault="00AC408A" w:rsidP="00CB0E97">
            <w:pPr>
              <w:pStyle w:val="Tableheading"/>
              <w:rPr>
                <w:rFonts w:asciiTheme="minorHAnsi" w:hAnsiTheme="minorHAnsi" w:cstheme="minorHAnsi"/>
                <w:sz w:val="22"/>
              </w:rPr>
            </w:pPr>
            <w:r w:rsidRPr="003F1DC0">
              <w:rPr>
                <w:rFonts w:asciiTheme="minorHAnsi" w:hAnsiTheme="minorHAnsi" w:cstheme="minorHAnsi"/>
                <w:sz w:val="22"/>
              </w:rPr>
              <w:t xml:space="preserve">MANUAL HANDLING </w:t>
            </w:r>
          </w:p>
        </w:tc>
        <w:tc>
          <w:tcPr>
            <w:tcW w:w="2694" w:type="dxa"/>
            <w:shd w:val="clear" w:color="auto" w:fill="DEEAF6"/>
            <w:vAlign w:val="center"/>
          </w:tcPr>
          <w:p w14:paraId="502410E3" w14:textId="77777777" w:rsidR="00AC408A" w:rsidRPr="003F1DC0" w:rsidRDefault="00AC408A" w:rsidP="00CB0E97">
            <w:pPr>
              <w:pStyle w:val="Tableheading"/>
              <w:jc w:val="center"/>
              <w:rPr>
                <w:rFonts w:asciiTheme="minorHAnsi" w:hAnsiTheme="minorHAnsi" w:cstheme="minorHAnsi"/>
                <w:sz w:val="22"/>
              </w:rPr>
            </w:pPr>
            <w:r w:rsidRPr="003F1DC0">
              <w:rPr>
                <w:rFonts w:asciiTheme="minorHAnsi" w:hAnsiTheme="minorHAnsi" w:cstheme="minorHAnsi"/>
                <w:sz w:val="22"/>
              </w:rPr>
              <w:t>FREQUENCY</w:t>
            </w:r>
          </w:p>
        </w:tc>
      </w:tr>
      <w:tr w:rsidR="00F5155F" w:rsidRPr="003F1DC0" w14:paraId="38BA0981" w14:textId="77777777" w:rsidTr="00CB0E97">
        <w:trPr>
          <w:trHeight w:val="283"/>
        </w:trPr>
        <w:tc>
          <w:tcPr>
            <w:tcW w:w="6912" w:type="dxa"/>
            <w:vAlign w:val="center"/>
          </w:tcPr>
          <w:p w14:paraId="6D6FE9C8" w14:textId="77777777" w:rsidR="00F5155F" w:rsidRPr="003F1DC0" w:rsidRDefault="00F5155F" w:rsidP="00F5155F">
            <w:pPr>
              <w:pStyle w:val="Tabletext"/>
              <w:spacing w:before="0" w:after="0"/>
              <w:rPr>
                <w:rFonts w:asciiTheme="minorHAnsi" w:hAnsiTheme="minorHAnsi" w:cstheme="minorHAnsi"/>
                <w:sz w:val="22"/>
              </w:rPr>
            </w:pPr>
            <w:r w:rsidRPr="003F1DC0">
              <w:rPr>
                <w:rFonts w:asciiTheme="minorHAnsi" w:hAnsiTheme="minorHAnsi" w:cstheme="minorHAnsi"/>
                <w:sz w:val="22"/>
              </w:rPr>
              <w:t>Lifting 0 – 5kg</w:t>
            </w:r>
          </w:p>
        </w:tc>
        <w:tc>
          <w:tcPr>
            <w:tcW w:w="2694" w:type="dxa"/>
            <w:vAlign w:val="center"/>
          </w:tcPr>
          <w:p w14:paraId="79687E16" w14:textId="77B3A078" w:rsidR="00F5155F" w:rsidRPr="003F1DC0" w:rsidRDefault="00F5155F" w:rsidP="00F5155F">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 xml:space="preserve">Occasionally </w:t>
            </w:r>
          </w:p>
        </w:tc>
      </w:tr>
      <w:tr w:rsidR="00F5155F" w:rsidRPr="003F1DC0" w14:paraId="16EEB8F3" w14:textId="77777777" w:rsidTr="00763012">
        <w:trPr>
          <w:trHeight w:val="283"/>
        </w:trPr>
        <w:tc>
          <w:tcPr>
            <w:tcW w:w="6912" w:type="dxa"/>
            <w:vAlign w:val="center"/>
          </w:tcPr>
          <w:p w14:paraId="540B68E9" w14:textId="77777777" w:rsidR="00F5155F" w:rsidRPr="003F1DC0" w:rsidRDefault="00F5155F" w:rsidP="00F5155F">
            <w:pPr>
              <w:pStyle w:val="Tabletext"/>
              <w:spacing w:before="0" w:after="0"/>
              <w:rPr>
                <w:rFonts w:asciiTheme="minorHAnsi" w:hAnsiTheme="minorHAnsi" w:cstheme="minorHAnsi"/>
                <w:sz w:val="22"/>
              </w:rPr>
            </w:pPr>
            <w:r w:rsidRPr="003F1DC0">
              <w:rPr>
                <w:rFonts w:asciiTheme="minorHAnsi" w:hAnsiTheme="minorHAnsi" w:cstheme="minorHAnsi"/>
                <w:sz w:val="22"/>
              </w:rPr>
              <w:t>Lifting 5 – 10kg</w:t>
            </w:r>
          </w:p>
        </w:tc>
        <w:tc>
          <w:tcPr>
            <w:tcW w:w="2694" w:type="dxa"/>
          </w:tcPr>
          <w:p w14:paraId="54C4A4AF" w14:textId="77F8300B" w:rsidR="00F5155F" w:rsidRPr="003F1DC0" w:rsidRDefault="00F5155F" w:rsidP="00F5155F">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Never</w:t>
            </w:r>
          </w:p>
        </w:tc>
      </w:tr>
      <w:tr w:rsidR="00F5155F" w:rsidRPr="003F1DC0" w14:paraId="33C0A01E" w14:textId="77777777" w:rsidTr="00763012">
        <w:trPr>
          <w:trHeight w:val="283"/>
        </w:trPr>
        <w:tc>
          <w:tcPr>
            <w:tcW w:w="6912" w:type="dxa"/>
            <w:vAlign w:val="center"/>
          </w:tcPr>
          <w:p w14:paraId="5F3A00EA" w14:textId="77777777" w:rsidR="00F5155F" w:rsidRPr="003F1DC0" w:rsidRDefault="00F5155F" w:rsidP="00F5155F">
            <w:pPr>
              <w:pStyle w:val="Tabletext"/>
              <w:spacing w:before="0" w:after="0"/>
              <w:rPr>
                <w:rFonts w:asciiTheme="minorHAnsi" w:hAnsiTheme="minorHAnsi" w:cstheme="minorHAnsi"/>
                <w:sz w:val="22"/>
              </w:rPr>
            </w:pPr>
            <w:r w:rsidRPr="003F1DC0">
              <w:rPr>
                <w:rFonts w:asciiTheme="minorHAnsi" w:hAnsiTheme="minorHAnsi" w:cstheme="minorHAnsi"/>
                <w:sz w:val="22"/>
              </w:rPr>
              <w:t>Lifting 10kg+</w:t>
            </w:r>
          </w:p>
        </w:tc>
        <w:tc>
          <w:tcPr>
            <w:tcW w:w="2694" w:type="dxa"/>
          </w:tcPr>
          <w:p w14:paraId="4F420B84" w14:textId="55A6BEE5" w:rsidR="00F5155F" w:rsidRPr="003F1DC0" w:rsidRDefault="00F5155F" w:rsidP="00F5155F">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Never</w:t>
            </w:r>
          </w:p>
        </w:tc>
      </w:tr>
      <w:tr w:rsidR="00F5155F" w:rsidRPr="003F1DC0" w14:paraId="443125BD" w14:textId="77777777" w:rsidTr="00CB0E97">
        <w:trPr>
          <w:trHeight w:val="283"/>
        </w:trPr>
        <w:tc>
          <w:tcPr>
            <w:tcW w:w="6912" w:type="dxa"/>
            <w:vAlign w:val="center"/>
          </w:tcPr>
          <w:p w14:paraId="7FCB7E94" w14:textId="77777777" w:rsidR="00F5155F" w:rsidRPr="003F1DC0" w:rsidRDefault="00F5155F" w:rsidP="00F5155F">
            <w:pPr>
              <w:pStyle w:val="Tabletext"/>
              <w:spacing w:before="0" w:after="0"/>
              <w:rPr>
                <w:rFonts w:asciiTheme="minorHAnsi" w:hAnsiTheme="minorHAnsi" w:cstheme="minorHAnsi"/>
                <w:sz w:val="22"/>
              </w:rPr>
            </w:pPr>
            <w:r w:rsidRPr="003F1DC0">
              <w:rPr>
                <w:rFonts w:asciiTheme="minorHAnsi" w:hAnsiTheme="minorHAnsi" w:cstheme="minorHAnsi"/>
                <w:sz w:val="22"/>
              </w:rPr>
              <w:t>Climbing</w:t>
            </w:r>
          </w:p>
        </w:tc>
        <w:tc>
          <w:tcPr>
            <w:tcW w:w="2694" w:type="dxa"/>
            <w:vAlign w:val="center"/>
          </w:tcPr>
          <w:p w14:paraId="3CC3F23F" w14:textId="6CECD1D1" w:rsidR="00F5155F" w:rsidRPr="003F1DC0" w:rsidRDefault="00F5155F" w:rsidP="00F5155F">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Never</w:t>
            </w:r>
          </w:p>
        </w:tc>
      </w:tr>
      <w:tr w:rsidR="00F5155F" w:rsidRPr="003F1DC0" w14:paraId="3603EAAE" w14:textId="77777777" w:rsidTr="00CB0E97">
        <w:trPr>
          <w:trHeight w:val="283"/>
        </w:trPr>
        <w:tc>
          <w:tcPr>
            <w:tcW w:w="6912" w:type="dxa"/>
            <w:vAlign w:val="center"/>
          </w:tcPr>
          <w:p w14:paraId="2C81AF1C" w14:textId="77777777" w:rsidR="00F5155F" w:rsidRPr="003F1DC0" w:rsidRDefault="00F5155F" w:rsidP="00F5155F">
            <w:pPr>
              <w:pStyle w:val="Tabletext"/>
              <w:spacing w:before="0" w:after="0"/>
              <w:rPr>
                <w:rFonts w:asciiTheme="minorHAnsi" w:hAnsiTheme="minorHAnsi" w:cstheme="minorHAnsi"/>
                <w:sz w:val="22"/>
              </w:rPr>
            </w:pPr>
            <w:r w:rsidRPr="003F1DC0">
              <w:rPr>
                <w:rFonts w:asciiTheme="minorHAnsi" w:hAnsiTheme="minorHAnsi" w:cstheme="minorHAnsi"/>
                <w:sz w:val="22"/>
              </w:rPr>
              <w:t>Reaching</w:t>
            </w:r>
          </w:p>
        </w:tc>
        <w:tc>
          <w:tcPr>
            <w:tcW w:w="2694" w:type="dxa"/>
            <w:vAlign w:val="center"/>
          </w:tcPr>
          <w:p w14:paraId="06278AC9" w14:textId="1BC043AC" w:rsidR="00F5155F" w:rsidRPr="003F1DC0" w:rsidRDefault="00F5155F" w:rsidP="00F5155F">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Never</w:t>
            </w:r>
          </w:p>
        </w:tc>
      </w:tr>
      <w:tr w:rsidR="00F5155F" w:rsidRPr="003F1DC0" w14:paraId="43E42F85" w14:textId="77777777" w:rsidTr="00CB0E97">
        <w:trPr>
          <w:trHeight w:val="283"/>
        </w:trPr>
        <w:tc>
          <w:tcPr>
            <w:tcW w:w="6912" w:type="dxa"/>
            <w:vAlign w:val="center"/>
          </w:tcPr>
          <w:p w14:paraId="4F4EEEC0" w14:textId="77777777" w:rsidR="00F5155F" w:rsidRPr="003F1DC0" w:rsidRDefault="00F5155F" w:rsidP="00F5155F">
            <w:pPr>
              <w:pStyle w:val="Tabletext"/>
              <w:spacing w:before="0" w:after="0"/>
              <w:rPr>
                <w:rFonts w:asciiTheme="minorHAnsi" w:hAnsiTheme="minorHAnsi" w:cstheme="minorHAnsi"/>
                <w:sz w:val="22"/>
              </w:rPr>
            </w:pPr>
            <w:r w:rsidRPr="003F1DC0">
              <w:rPr>
                <w:rFonts w:asciiTheme="minorHAnsi" w:hAnsiTheme="minorHAnsi" w:cstheme="minorHAnsi"/>
                <w:sz w:val="22"/>
              </w:rPr>
              <w:t>Bending/squatting</w:t>
            </w:r>
          </w:p>
        </w:tc>
        <w:tc>
          <w:tcPr>
            <w:tcW w:w="2694" w:type="dxa"/>
            <w:vAlign w:val="center"/>
          </w:tcPr>
          <w:p w14:paraId="222A17EA" w14:textId="65B8889B" w:rsidR="00F5155F" w:rsidRPr="003F1DC0" w:rsidRDefault="00F5155F" w:rsidP="00F5155F">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Never</w:t>
            </w:r>
          </w:p>
        </w:tc>
      </w:tr>
      <w:tr w:rsidR="00F5155F" w:rsidRPr="003F1DC0" w14:paraId="6739C469" w14:textId="77777777" w:rsidTr="00CB0E97">
        <w:trPr>
          <w:trHeight w:val="283"/>
        </w:trPr>
        <w:tc>
          <w:tcPr>
            <w:tcW w:w="6912" w:type="dxa"/>
            <w:vAlign w:val="center"/>
          </w:tcPr>
          <w:p w14:paraId="23FFCE0C" w14:textId="77777777" w:rsidR="00F5155F" w:rsidRPr="003F1DC0" w:rsidRDefault="00F5155F" w:rsidP="00F5155F">
            <w:pPr>
              <w:pStyle w:val="Tabletext"/>
              <w:spacing w:before="0" w:after="0"/>
              <w:rPr>
                <w:rFonts w:asciiTheme="minorHAnsi" w:hAnsiTheme="minorHAnsi" w:cstheme="minorHAnsi"/>
                <w:sz w:val="22"/>
              </w:rPr>
            </w:pPr>
            <w:r w:rsidRPr="003F1DC0">
              <w:rPr>
                <w:rFonts w:asciiTheme="minorHAnsi" w:hAnsiTheme="minorHAnsi" w:cstheme="minorHAnsi"/>
                <w:sz w:val="22"/>
              </w:rPr>
              <w:lastRenderedPageBreak/>
              <w:t>Push/pull</w:t>
            </w:r>
          </w:p>
        </w:tc>
        <w:tc>
          <w:tcPr>
            <w:tcW w:w="2694" w:type="dxa"/>
            <w:vAlign w:val="center"/>
          </w:tcPr>
          <w:p w14:paraId="279055D6" w14:textId="69D45166" w:rsidR="00F5155F" w:rsidRPr="003F1DC0" w:rsidRDefault="00F5155F" w:rsidP="00F5155F">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Never</w:t>
            </w:r>
          </w:p>
        </w:tc>
      </w:tr>
      <w:tr w:rsidR="00F5155F" w:rsidRPr="003F1DC0" w14:paraId="35737C69" w14:textId="77777777" w:rsidTr="00CB0E97">
        <w:trPr>
          <w:trHeight w:val="283"/>
        </w:trPr>
        <w:tc>
          <w:tcPr>
            <w:tcW w:w="6912" w:type="dxa"/>
            <w:vAlign w:val="center"/>
          </w:tcPr>
          <w:p w14:paraId="2E30EFE6" w14:textId="77777777" w:rsidR="00F5155F" w:rsidRPr="003F1DC0" w:rsidRDefault="00F5155F" w:rsidP="00F5155F">
            <w:pPr>
              <w:pStyle w:val="Tabletext"/>
              <w:spacing w:before="0" w:after="0"/>
              <w:rPr>
                <w:rFonts w:asciiTheme="minorHAnsi" w:hAnsiTheme="minorHAnsi" w:cstheme="minorHAnsi"/>
                <w:sz w:val="22"/>
              </w:rPr>
            </w:pPr>
            <w:r w:rsidRPr="003F1DC0">
              <w:rPr>
                <w:rFonts w:asciiTheme="minorHAnsi" w:hAnsiTheme="minorHAnsi" w:cstheme="minorHAnsi"/>
                <w:sz w:val="22"/>
              </w:rPr>
              <w:t>Sequential repetitive movements in a short amount of time</w:t>
            </w:r>
          </w:p>
        </w:tc>
        <w:tc>
          <w:tcPr>
            <w:tcW w:w="2694" w:type="dxa"/>
            <w:vAlign w:val="center"/>
          </w:tcPr>
          <w:p w14:paraId="267018C8" w14:textId="2C6C2B99" w:rsidR="00F5155F" w:rsidRPr="003F1DC0" w:rsidRDefault="00F5155F" w:rsidP="00F5155F">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Occasionally</w:t>
            </w:r>
          </w:p>
        </w:tc>
      </w:tr>
    </w:tbl>
    <w:p w14:paraId="2A789420" w14:textId="77777777" w:rsidR="00AC408A" w:rsidRPr="003F1DC0" w:rsidRDefault="00AC408A" w:rsidP="00AC408A">
      <w:pPr>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AC408A" w:rsidRPr="003F1DC0" w14:paraId="59A35002" w14:textId="77777777" w:rsidTr="00CB0E97">
        <w:trPr>
          <w:trHeight w:val="454"/>
        </w:trPr>
        <w:tc>
          <w:tcPr>
            <w:tcW w:w="6912" w:type="dxa"/>
            <w:shd w:val="clear" w:color="auto" w:fill="DEEAF6"/>
            <w:vAlign w:val="center"/>
          </w:tcPr>
          <w:p w14:paraId="6ED74A24" w14:textId="77777777" w:rsidR="00AC408A" w:rsidRPr="003F1DC0" w:rsidRDefault="00AC408A" w:rsidP="00CB0E97">
            <w:pPr>
              <w:pStyle w:val="Tableheading"/>
              <w:rPr>
                <w:rFonts w:asciiTheme="minorHAnsi" w:hAnsiTheme="minorHAnsi" w:cstheme="minorHAnsi"/>
                <w:sz w:val="22"/>
              </w:rPr>
            </w:pPr>
            <w:r w:rsidRPr="003F1DC0">
              <w:rPr>
                <w:rFonts w:asciiTheme="minorHAnsi" w:hAnsiTheme="minorHAnsi" w:cstheme="minorHAnsi"/>
                <w:sz w:val="22"/>
              </w:rPr>
              <w:t>TRAVEL</w:t>
            </w:r>
          </w:p>
        </w:tc>
        <w:tc>
          <w:tcPr>
            <w:tcW w:w="2694" w:type="dxa"/>
            <w:shd w:val="clear" w:color="auto" w:fill="DEEAF6"/>
            <w:vAlign w:val="center"/>
          </w:tcPr>
          <w:p w14:paraId="544441F6" w14:textId="77777777" w:rsidR="00AC408A" w:rsidRPr="003F1DC0" w:rsidRDefault="00AC408A" w:rsidP="00CB0E97">
            <w:pPr>
              <w:pStyle w:val="Tableheading"/>
              <w:jc w:val="center"/>
              <w:rPr>
                <w:rFonts w:asciiTheme="minorHAnsi" w:hAnsiTheme="minorHAnsi" w:cstheme="minorHAnsi"/>
                <w:sz w:val="22"/>
              </w:rPr>
            </w:pPr>
            <w:r w:rsidRPr="003F1DC0">
              <w:rPr>
                <w:rFonts w:asciiTheme="minorHAnsi" w:hAnsiTheme="minorHAnsi" w:cstheme="minorHAnsi"/>
                <w:sz w:val="22"/>
              </w:rPr>
              <w:t>FREQUENCY</w:t>
            </w:r>
          </w:p>
        </w:tc>
      </w:tr>
      <w:tr w:rsidR="00AC408A" w:rsidRPr="003F1DC0" w14:paraId="5B24BD47" w14:textId="77777777" w:rsidTr="00CB0E97">
        <w:trPr>
          <w:trHeight w:val="283"/>
        </w:trPr>
        <w:tc>
          <w:tcPr>
            <w:tcW w:w="6912" w:type="dxa"/>
            <w:vAlign w:val="center"/>
          </w:tcPr>
          <w:p w14:paraId="69414E2A"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Frequent travel – multiple work sites</w:t>
            </w:r>
          </w:p>
        </w:tc>
        <w:tc>
          <w:tcPr>
            <w:tcW w:w="2694" w:type="dxa"/>
            <w:vAlign w:val="center"/>
          </w:tcPr>
          <w:p w14:paraId="0960A19D" w14:textId="203DDFAF" w:rsidR="00AC408A" w:rsidRPr="003F1DC0" w:rsidRDefault="00F5155F"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Never</w:t>
            </w:r>
          </w:p>
        </w:tc>
      </w:tr>
      <w:tr w:rsidR="00AC408A" w:rsidRPr="003F1DC0" w14:paraId="303048C6" w14:textId="77777777" w:rsidTr="00CB0E97">
        <w:trPr>
          <w:trHeight w:val="283"/>
        </w:trPr>
        <w:tc>
          <w:tcPr>
            <w:tcW w:w="6912" w:type="dxa"/>
            <w:vAlign w:val="center"/>
          </w:tcPr>
          <w:p w14:paraId="2B7E444E"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 xml:space="preserve">Frequent travel – driving </w:t>
            </w:r>
          </w:p>
        </w:tc>
        <w:tc>
          <w:tcPr>
            <w:tcW w:w="2694" w:type="dxa"/>
            <w:vAlign w:val="center"/>
          </w:tcPr>
          <w:p w14:paraId="260F3350" w14:textId="6A6C7969" w:rsidR="00AC408A" w:rsidRPr="003F1DC0" w:rsidRDefault="00F5155F"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Never</w:t>
            </w:r>
          </w:p>
        </w:tc>
      </w:tr>
      <w:tr w:rsidR="00AC408A" w:rsidRPr="003F1DC0" w14:paraId="27D02FEF" w14:textId="77777777" w:rsidTr="00CB0E97">
        <w:trPr>
          <w:trHeight w:val="283"/>
        </w:trPr>
        <w:tc>
          <w:tcPr>
            <w:tcW w:w="6912" w:type="dxa"/>
            <w:vAlign w:val="center"/>
          </w:tcPr>
          <w:p w14:paraId="47649D0F"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 xml:space="preserve">Frequent travel – interstate </w:t>
            </w:r>
          </w:p>
        </w:tc>
        <w:tc>
          <w:tcPr>
            <w:tcW w:w="2694" w:type="dxa"/>
            <w:vAlign w:val="center"/>
          </w:tcPr>
          <w:p w14:paraId="79EA2D13" w14:textId="77777777" w:rsidR="00AC408A" w:rsidRPr="003F1DC0" w:rsidRDefault="00AC408A"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Never</w:t>
            </w:r>
          </w:p>
        </w:tc>
      </w:tr>
    </w:tbl>
    <w:p w14:paraId="78CBAB61" w14:textId="77777777" w:rsidR="00AC408A" w:rsidRPr="003F1DC0" w:rsidRDefault="00AC408A" w:rsidP="00AC408A">
      <w:pPr>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AC408A" w:rsidRPr="003F1DC0" w14:paraId="04BC0E31" w14:textId="77777777" w:rsidTr="00CB0E97">
        <w:trPr>
          <w:trHeight w:val="454"/>
        </w:trPr>
        <w:tc>
          <w:tcPr>
            <w:tcW w:w="6912" w:type="dxa"/>
            <w:shd w:val="clear" w:color="auto" w:fill="DEEAF6"/>
            <w:vAlign w:val="center"/>
          </w:tcPr>
          <w:p w14:paraId="387A93FC" w14:textId="77777777" w:rsidR="00AC408A" w:rsidRPr="003F1DC0" w:rsidRDefault="00AC408A" w:rsidP="00CB0E97">
            <w:pPr>
              <w:pStyle w:val="Tableheading"/>
              <w:rPr>
                <w:rFonts w:asciiTheme="minorHAnsi" w:hAnsiTheme="minorHAnsi" w:cstheme="minorHAnsi"/>
                <w:sz w:val="22"/>
              </w:rPr>
            </w:pPr>
            <w:r w:rsidRPr="003F1DC0">
              <w:rPr>
                <w:rFonts w:asciiTheme="minorHAnsi" w:hAnsiTheme="minorHAnsi" w:cstheme="minorHAnsi"/>
                <w:sz w:val="22"/>
              </w:rPr>
              <w:t xml:space="preserve">SPECIFIC HAZARDS </w:t>
            </w:r>
          </w:p>
        </w:tc>
        <w:tc>
          <w:tcPr>
            <w:tcW w:w="2694" w:type="dxa"/>
            <w:shd w:val="clear" w:color="auto" w:fill="DEEAF6"/>
            <w:vAlign w:val="center"/>
          </w:tcPr>
          <w:p w14:paraId="518C0C2D" w14:textId="77777777" w:rsidR="00AC408A" w:rsidRPr="003F1DC0" w:rsidRDefault="00AC408A" w:rsidP="00CB0E97">
            <w:pPr>
              <w:pStyle w:val="Tableheading"/>
              <w:jc w:val="center"/>
              <w:rPr>
                <w:rFonts w:asciiTheme="minorHAnsi" w:hAnsiTheme="minorHAnsi" w:cstheme="minorHAnsi"/>
                <w:sz w:val="22"/>
              </w:rPr>
            </w:pPr>
            <w:r w:rsidRPr="003F1DC0">
              <w:rPr>
                <w:rFonts w:asciiTheme="minorHAnsi" w:hAnsiTheme="minorHAnsi" w:cstheme="minorHAnsi"/>
                <w:sz w:val="22"/>
              </w:rPr>
              <w:t>FREQUENCY</w:t>
            </w:r>
          </w:p>
        </w:tc>
      </w:tr>
      <w:tr w:rsidR="00AC408A" w:rsidRPr="003F1DC0" w14:paraId="409F36E6" w14:textId="77777777" w:rsidTr="00CB0E97">
        <w:trPr>
          <w:trHeight w:val="283"/>
        </w:trPr>
        <w:tc>
          <w:tcPr>
            <w:tcW w:w="6912" w:type="dxa"/>
            <w:vAlign w:val="center"/>
          </w:tcPr>
          <w:p w14:paraId="3D791A3C"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 xml:space="preserve">Working at heights </w:t>
            </w:r>
          </w:p>
        </w:tc>
        <w:tc>
          <w:tcPr>
            <w:tcW w:w="2694" w:type="dxa"/>
            <w:vAlign w:val="center"/>
          </w:tcPr>
          <w:p w14:paraId="69F03E9F" w14:textId="77777777" w:rsidR="00AC408A" w:rsidRPr="003F1DC0" w:rsidRDefault="00AC408A"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Never</w:t>
            </w:r>
          </w:p>
        </w:tc>
      </w:tr>
      <w:tr w:rsidR="00AC408A" w:rsidRPr="003F1DC0" w14:paraId="4AA55688" w14:textId="77777777" w:rsidTr="00CB0E97">
        <w:trPr>
          <w:trHeight w:val="283"/>
        </w:trPr>
        <w:tc>
          <w:tcPr>
            <w:tcW w:w="6912" w:type="dxa"/>
            <w:vAlign w:val="center"/>
          </w:tcPr>
          <w:p w14:paraId="3709E6ED"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 xml:space="preserve">Exposure to extreme temperatures </w:t>
            </w:r>
          </w:p>
        </w:tc>
        <w:tc>
          <w:tcPr>
            <w:tcW w:w="2694" w:type="dxa"/>
            <w:vAlign w:val="center"/>
          </w:tcPr>
          <w:p w14:paraId="11ECF5FB" w14:textId="211BD76D" w:rsidR="00AC408A" w:rsidRPr="003F1DC0" w:rsidRDefault="00F5155F"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Never</w:t>
            </w:r>
          </w:p>
        </w:tc>
      </w:tr>
      <w:tr w:rsidR="00AC408A" w:rsidRPr="003F1DC0" w14:paraId="03DF3916" w14:textId="77777777" w:rsidTr="00CB0E97">
        <w:trPr>
          <w:trHeight w:val="283"/>
        </w:trPr>
        <w:tc>
          <w:tcPr>
            <w:tcW w:w="6912" w:type="dxa"/>
            <w:vAlign w:val="center"/>
          </w:tcPr>
          <w:p w14:paraId="43F569A9"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Operation of heavy machinery e.g. forklift</w:t>
            </w:r>
          </w:p>
        </w:tc>
        <w:tc>
          <w:tcPr>
            <w:tcW w:w="2694" w:type="dxa"/>
            <w:vAlign w:val="center"/>
          </w:tcPr>
          <w:p w14:paraId="38E35276" w14:textId="77777777" w:rsidR="00AC408A" w:rsidRPr="003F1DC0" w:rsidRDefault="00AC408A"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Never</w:t>
            </w:r>
          </w:p>
        </w:tc>
      </w:tr>
      <w:tr w:rsidR="00AC408A" w:rsidRPr="003F1DC0" w14:paraId="21631BCB" w14:textId="77777777" w:rsidTr="00CB0E97">
        <w:trPr>
          <w:trHeight w:val="283"/>
        </w:trPr>
        <w:tc>
          <w:tcPr>
            <w:tcW w:w="6912" w:type="dxa"/>
            <w:vAlign w:val="center"/>
          </w:tcPr>
          <w:p w14:paraId="259DA7A8"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Confined spaces</w:t>
            </w:r>
          </w:p>
        </w:tc>
        <w:tc>
          <w:tcPr>
            <w:tcW w:w="2694" w:type="dxa"/>
            <w:vAlign w:val="center"/>
          </w:tcPr>
          <w:p w14:paraId="2C35A762" w14:textId="77777777" w:rsidR="00AC408A" w:rsidRPr="003F1DC0" w:rsidRDefault="00AC408A"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Never</w:t>
            </w:r>
          </w:p>
        </w:tc>
      </w:tr>
      <w:tr w:rsidR="00AC408A" w:rsidRPr="003F1DC0" w14:paraId="46257719" w14:textId="77777777" w:rsidTr="00CB0E97">
        <w:trPr>
          <w:trHeight w:val="283"/>
        </w:trPr>
        <w:tc>
          <w:tcPr>
            <w:tcW w:w="6912" w:type="dxa"/>
            <w:vAlign w:val="center"/>
          </w:tcPr>
          <w:p w14:paraId="722DEF45"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Excessive noise</w:t>
            </w:r>
          </w:p>
        </w:tc>
        <w:tc>
          <w:tcPr>
            <w:tcW w:w="2694" w:type="dxa"/>
            <w:vAlign w:val="center"/>
          </w:tcPr>
          <w:p w14:paraId="67411091" w14:textId="77777777" w:rsidR="00AC408A" w:rsidRPr="003F1DC0" w:rsidRDefault="00AC408A"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Never</w:t>
            </w:r>
          </w:p>
        </w:tc>
      </w:tr>
      <w:tr w:rsidR="00AC408A" w:rsidRPr="003F1DC0" w14:paraId="26290477" w14:textId="77777777" w:rsidTr="00CB0E97">
        <w:trPr>
          <w:trHeight w:val="283"/>
        </w:trPr>
        <w:tc>
          <w:tcPr>
            <w:tcW w:w="6912" w:type="dxa"/>
            <w:vAlign w:val="center"/>
          </w:tcPr>
          <w:p w14:paraId="2656CD8E"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Low lighting</w:t>
            </w:r>
          </w:p>
        </w:tc>
        <w:tc>
          <w:tcPr>
            <w:tcW w:w="2694" w:type="dxa"/>
            <w:vAlign w:val="center"/>
          </w:tcPr>
          <w:p w14:paraId="6B188166" w14:textId="3EDB4CC7" w:rsidR="00AC408A" w:rsidRPr="003F1DC0" w:rsidRDefault="00F5155F"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Never</w:t>
            </w:r>
          </w:p>
        </w:tc>
      </w:tr>
      <w:tr w:rsidR="00AC408A" w:rsidRPr="003F1DC0" w14:paraId="0BD33F72" w14:textId="77777777" w:rsidTr="00CB0E97">
        <w:trPr>
          <w:trHeight w:val="283"/>
        </w:trPr>
        <w:tc>
          <w:tcPr>
            <w:tcW w:w="6912" w:type="dxa"/>
            <w:vAlign w:val="center"/>
          </w:tcPr>
          <w:p w14:paraId="0E9D1DFA"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Handling of dangerous goods/equipment</w:t>
            </w:r>
          </w:p>
        </w:tc>
        <w:tc>
          <w:tcPr>
            <w:tcW w:w="2694" w:type="dxa"/>
            <w:vAlign w:val="center"/>
          </w:tcPr>
          <w:p w14:paraId="3C93C401" w14:textId="413D565D" w:rsidR="00AC408A" w:rsidRPr="003F1DC0" w:rsidRDefault="00F5155F"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Never</w:t>
            </w:r>
          </w:p>
        </w:tc>
      </w:tr>
      <w:tr w:rsidR="00AC408A" w:rsidRPr="003F1DC0" w14:paraId="77A8DF07" w14:textId="77777777" w:rsidTr="00CB0E97">
        <w:trPr>
          <w:trHeight w:val="283"/>
        </w:trPr>
        <w:tc>
          <w:tcPr>
            <w:tcW w:w="6912" w:type="dxa"/>
            <w:vAlign w:val="center"/>
          </w:tcPr>
          <w:p w14:paraId="4235AD2A"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 xml:space="preserve">Working with asbestos </w:t>
            </w:r>
          </w:p>
        </w:tc>
        <w:tc>
          <w:tcPr>
            <w:tcW w:w="2694" w:type="dxa"/>
            <w:vAlign w:val="center"/>
          </w:tcPr>
          <w:p w14:paraId="2040F94E" w14:textId="77777777" w:rsidR="00AC408A" w:rsidRPr="003F1DC0" w:rsidRDefault="00AC408A"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Never</w:t>
            </w:r>
          </w:p>
        </w:tc>
      </w:tr>
      <w:tr w:rsidR="00AC408A" w:rsidRPr="003F1DC0" w14:paraId="1B0CD85E" w14:textId="77777777" w:rsidTr="00CB0E97">
        <w:trPr>
          <w:trHeight w:val="283"/>
        </w:trPr>
        <w:tc>
          <w:tcPr>
            <w:tcW w:w="6912" w:type="dxa"/>
            <w:vAlign w:val="center"/>
          </w:tcPr>
          <w:p w14:paraId="24810A81"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Potential to encounter agitated customers</w:t>
            </w:r>
          </w:p>
        </w:tc>
        <w:tc>
          <w:tcPr>
            <w:tcW w:w="2694" w:type="dxa"/>
            <w:vAlign w:val="center"/>
          </w:tcPr>
          <w:p w14:paraId="057CAD31" w14:textId="0F4DB015" w:rsidR="00AC408A" w:rsidRPr="003F1DC0" w:rsidRDefault="005E588F"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Occasionally</w:t>
            </w:r>
          </w:p>
        </w:tc>
      </w:tr>
      <w:tr w:rsidR="00AC408A" w:rsidRPr="003F1DC0" w14:paraId="5DE458BF" w14:textId="77777777" w:rsidTr="00CB0E97">
        <w:trPr>
          <w:trHeight w:val="283"/>
        </w:trPr>
        <w:tc>
          <w:tcPr>
            <w:tcW w:w="6912" w:type="dxa"/>
            <w:vAlign w:val="center"/>
          </w:tcPr>
          <w:p w14:paraId="56D53E07"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Exposure to potentially distressing case material</w:t>
            </w:r>
          </w:p>
        </w:tc>
        <w:tc>
          <w:tcPr>
            <w:tcW w:w="2694" w:type="dxa"/>
            <w:vAlign w:val="center"/>
          </w:tcPr>
          <w:p w14:paraId="4DB96F01" w14:textId="77777777" w:rsidR="00AC408A" w:rsidRPr="003F1DC0" w:rsidRDefault="00AC408A"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Never</w:t>
            </w:r>
          </w:p>
        </w:tc>
      </w:tr>
    </w:tbl>
    <w:p w14:paraId="17ADE09D" w14:textId="77777777" w:rsidR="00AC408A" w:rsidRPr="003F1DC0" w:rsidRDefault="00AC408A" w:rsidP="00AC408A">
      <w:pPr>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AC408A" w:rsidRPr="003F1DC0" w14:paraId="25BE8339" w14:textId="77777777" w:rsidTr="00CB0E97">
        <w:trPr>
          <w:trHeight w:val="454"/>
        </w:trPr>
        <w:tc>
          <w:tcPr>
            <w:tcW w:w="6912" w:type="dxa"/>
            <w:shd w:val="clear" w:color="auto" w:fill="DEEAF6"/>
            <w:vAlign w:val="center"/>
          </w:tcPr>
          <w:p w14:paraId="048EAAA0" w14:textId="77777777" w:rsidR="00AC408A" w:rsidRPr="003F1DC0" w:rsidRDefault="00AC408A" w:rsidP="00CB0E97">
            <w:pPr>
              <w:pStyle w:val="Tableheading"/>
              <w:rPr>
                <w:rFonts w:asciiTheme="minorHAnsi" w:hAnsiTheme="minorHAnsi" w:cstheme="minorHAnsi"/>
                <w:sz w:val="22"/>
              </w:rPr>
            </w:pPr>
            <w:r w:rsidRPr="003F1DC0">
              <w:rPr>
                <w:rFonts w:asciiTheme="minorHAnsi" w:hAnsiTheme="minorHAnsi" w:cstheme="minorHAnsi"/>
                <w:sz w:val="22"/>
              </w:rPr>
              <w:t>OTHER</w:t>
            </w:r>
          </w:p>
        </w:tc>
        <w:tc>
          <w:tcPr>
            <w:tcW w:w="2694" w:type="dxa"/>
            <w:shd w:val="clear" w:color="auto" w:fill="DEEAF6"/>
            <w:vAlign w:val="center"/>
          </w:tcPr>
          <w:p w14:paraId="70346974" w14:textId="77777777" w:rsidR="00AC408A" w:rsidRPr="003F1DC0" w:rsidRDefault="00AC408A" w:rsidP="00CB0E97">
            <w:pPr>
              <w:pStyle w:val="Tableheading"/>
              <w:jc w:val="center"/>
              <w:rPr>
                <w:rFonts w:asciiTheme="minorHAnsi" w:hAnsiTheme="minorHAnsi" w:cstheme="minorHAnsi"/>
                <w:sz w:val="22"/>
              </w:rPr>
            </w:pPr>
            <w:r w:rsidRPr="003F1DC0">
              <w:rPr>
                <w:rFonts w:asciiTheme="minorHAnsi" w:hAnsiTheme="minorHAnsi" w:cstheme="minorHAnsi"/>
                <w:sz w:val="22"/>
              </w:rPr>
              <w:t>FREQUENCY</w:t>
            </w:r>
          </w:p>
        </w:tc>
      </w:tr>
      <w:tr w:rsidR="00AC408A" w:rsidRPr="003F1DC0" w14:paraId="64C5652A" w14:textId="77777777" w:rsidTr="00CB0E97">
        <w:trPr>
          <w:trHeight w:val="283"/>
        </w:trPr>
        <w:tc>
          <w:tcPr>
            <w:tcW w:w="6912" w:type="dxa"/>
            <w:vAlign w:val="center"/>
          </w:tcPr>
          <w:p w14:paraId="18BCF3C2"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 xml:space="preserve">Uniform required </w:t>
            </w:r>
          </w:p>
        </w:tc>
        <w:tc>
          <w:tcPr>
            <w:tcW w:w="2694" w:type="dxa"/>
            <w:vAlign w:val="center"/>
          </w:tcPr>
          <w:p w14:paraId="23E008FC" w14:textId="718F3CFA" w:rsidR="00AC408A" w:rsidRPr="003F1DC0" w:rsidRDefault="002C2F7E"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Never</w:t>
            </w:r>
          </w:p>
        </w:tc>
      </w:tr>
      <w:tr w:rsidR="00AC408A" w:rsidRPr="003F1DC0" w14:paraId="28A87759" w14:textId="77777777" w:rsidTr="00CB0E97">
        <w:trPr>
          <w:trHeight w:val="283"/>
        </w:trPr>
        <w:tc>
          <w:tcPr>
            <w:tcW w:w="6912" w:type="dxa"/>
            <w:vAlign w:val="center"/>
          </w:tcPr>
          <w:p w14:paraId="03C6F040"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 xml:space="preserve">Personal Protective Equipment (PPE) required </w:t>
            </w:r>
          </w:p>
        </w:tc>
        <w:tc>
          <w:tcPr>
            <w:tcW w:w="2694" w:type="dxa"/>
            <w:vAlign w:val="center"/>
          </w:tcPr>
          <w:p w14:paraId="01FB81A0" w14:textId="1A5F0B29" w:rsidR="00AC408A" w:rsidRPr="003F1DC0" w:rsidRDefault="00F5155F"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Never</w:t>
            </w:r>
          </w:p>
        </w:tc>
      </w:tr>
    </w:tbl>
    <w:p w14:paraId="08655A7D" w14:textId="61F748DB" w:rsidR="00015483" w:rsidRPr="003F1DC0" w:rsidRDefault="00015483" w:rsidP="00AC408A">
      <w:pPr>
        <w:suppressAutoHyphens w:val="0"/>
        <w:spacing w:after="0"/>
        <w:rPr>
          <w:rFonts w:asciiTheme="minorHAnsi" w:hAnsiTheme="minorHAnsi" w:cstheme="minorHAnsi"/>
          <w:sz w:val="22"/>
          <w:szCs w:val="22"/>
        </w:rPr>
      </w:pPr>
    </w:p>
    <w:sectPr w:rsidR="00015483" w:rsidRPr="003F1DC0" w:rsidSect="00A305A0">
      <w:type w:val="continuous"/>
      <w:pgSz w:w="11906" w:h="16838" w:code="9"/>
      <w:pgMar w:top="1135" w:right="1134" w:bottom="1276"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4B0F7C" w14:textId="77777777" w:rsidR="00853A2C" w:rsidRDefault="00853A2C" w:rsidP="00456927">
      <w:pPr>
        <w:spacing w:after="0"/>
      </w:pPr>
      <w:r>
        <w:separator/>
      </w:r>
    </w:p>
  </w:endnote>
  <w:endnote w:type="continuationSeparator" w:id="0">
    <w:p w14:paraId="48B94C9D" w14:textId="77777777" w:rsidR="00853A2C" w:rsidRDefault="00853A2C" w:rsidP="00456927">
      <w:pPr>
        <w:spacing w:after="0"/>
      </w:pPr>
      <w:r>
        <w:continuationSeparator/>
      </w:r>
    </w:p>
  </w:endnote>
  <w:endnote w:type="continuationNotice" w:id="1">
    <w:p w14:paraId="791B4516" w14:textId="77777777" w:rsidR="00853A2C" w:rsidRDefault="00853A2C">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D4962"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3A84DF16"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3176774"/>
      <w:docPartObj>
        <w:docPartGallery w:val="Page Numbers (Bottom of Page)"/>
        <w:docPartUnique/>
      </w:docPartObj>
    </w:sdtPr>
    <w:sdtEndPr>
      <w:rPr>
        <w:noProof/>
      </w:rPr>
    </w:sdtEndPr>
    <w:sdtContent>
      <w:p w14:paraId="3F5C5B93" w14:textId="77F9EAC5" w:rsidR="00A305A0" w:rsidRDefault="00A305A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4841BAE" w14:textId="6BB6555B" w:rsidR="009C0EFD" w:rsidRPr="009805F7" w:rsidRDefault="009805F7" w:rsidP="00DD00E3">
    <w:pPr>
      <w:pStyle w:val="Header"/>
      <w:jc w:val="left"/>
      <w:rPr>
        <w:rFonts w:asciiTheme="minorHAnsi" w:hAnsiTheme="minorHAnsi" w:cstheme="minorHAnsi"/>
      </w:rPr>
    </w:pPr>
    <w:r w:rsidRPr="009805F7">
      <w:rPr>
        <w:rFonts w:asciiTheme="minorHAnsi" w:hAnsiTheme="minorHAnsi" w:cstheme="minorHAnsi"/>
      </w:rPr>
      <w:t>Version:</w:t>
    </w:r>
    <w:r w:rsidR="0027113C">
      <w:rPr>
        <w:rFonts w:asciiTheme="minorHAnsi" w:hAnsiTheme="minorHAnsi" w:cstheme="minorHAnsi"/>
      </w:rPr>
      <w:t xml:space="preserve"> </w:t>
    </w:r>
    <w:r w:rsidR="009C0EFD">
      <w:rPr>
        <w:rFonts w:asciiTheme="minorHAnsi" w:hAnsiTheme="minorHAnsi" w:cstheme="minorHAnsi"/>
      </w:rPr>
      <w:t>June 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E22D3"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300ABF89"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7E9BC6" w14:textId="77777777" w:rsidR="00853A2C" w:rsidRDefault="00853A2C" w:rsidP="00456927">
      <w:pPr>
        <w:spacing w:after="0"/>
      </w:pPr>
      <w:r>
        <w:separator/>
      </w:r>
    </w:p>
  </w:footnote>
  <w:footnote w:type="continuationSeparator" w:id="0">
    <w:p w14:paraId="05A14AB0" w14:textId="77777777" w:rsidR="00853A2C" w:rsidRDefault="00853A2C" w:rsidP="00456927">
      <w:pPr>
        <w:spacing w:after="0"/>
      </w:pPr>
      <w:r>
        <w:continuationSeparator/>
      </w:r>
    </w:p>
  </w:footnote>
  <w:footnote w:type="continuationNotice" w:id="1">
    <w:p w14:paraId="7BC46566" w14:textId="77777777" w:rsidR="00853A2C" w:rsidRDefault="00853A2C">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05BBA"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AF1222">
      <w:rPr>
        <w:rFonts w:ascii="Calibri" w:hAnsi="Calibri"/>
        <w:b/>
        <w:color w:val="F00000"/>
        <w:sz w:val="24"/>
      </w:rPr>
      <w:t>UNCLASSIFIED</w:t>
    </w:r>
  </w:p>
  <w:p w14:paraId="2B5BD6DF"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FE5B3"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AF1222">
      <w:rPr>
        <w:rFonts w:ascii="Calibri" w:hAnsi="Calibri"/>
        <w:b/>
        <w:color w:val="F00000"/>
        <w:sz w:val="24"/>
      </w:rPr>
      <w:t>UNCLASSIFIED</w:t>
    </w:r>
  </w:p>
  <w:p w14:paraId="7CCBCBA8"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794856"/>
    <w:multiLevelType w:val="hybridMultilevel"/>
    <w:tmpl w:val="C37AC2E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41C5ACF"/>
    <w:multiLevelType w:val="hybridMultilevel"/>
    <w:tmpl w:val="CC0C768E"/>
    <w:lvl w:ilvl="0" w:tplc="0C09000F">
      <w:start w:val="1"/>
      <w:numFmt w:val="decimal"/>
      <w:lvlText w:val="%1."/>
      <w:lvlJc w:val="left"/>
      <w:pPr>
        <w:ind w:left="-338" w:hanging="360"/>
      </w:pPr>
      <w:rPr>
        <w:rFonts w:hint="default"/>
      </w:rPr>
    </w:lvl>
    <w:lvl w:ilvl="1" w:tplc="0C090019" w:tentative="1">
      <w:start w:val="1"/>
      <w:numFmt w:val="lowerLetter"/>
      <w:lvlText w:val="%2."/>
      <w:lvlJc w:val="left"/>
      <w:pPr>
        <w:ind w:left="382" w:hanging="360"/>
      </w:pPr>
    </w:lvl>
    <w:lvl w:ilvl="2" w:tplc="0C09001B" w:tentative="1">
      <w:start w:val="1"/>
      <w:numFmt w:val="lowerRoman"/>
      <w:lvlText w:val="%3."/>
      <w:lvlJc w:val="right"/>
      <w:pPr>
        <w:ind w:left="1102" w:hanging="180"/>
      </w:pPr>
    </w:lvl>
    <w:lvl w:ilvl="3" w:tplc="0C09000F" w:tentative="1">
      <w:start w:val="1"/>
      <w:numFmt w:val="decimal"/>
      <w:lvlText w:val="%4."/>
      <w:lvlJc w:val="left"/>
      <w:pPr>
        <w:ind w:left="1822" w:hanging="360"/>
      </w:pPr>
    </w:lvl>
    <w:lvl w:ilvl="4" w:tplc="0C090019" w:tentative="1">
      <w:start w:val="1"/>
      <w:numFmt w:val="lowerLetter"/>
      <w:lvlText w:val="%5."/>
      <w:lvlJc w:val="left"/>
      <w:pPr>
        <w:ind w:left="2542" w:hanging="360"/>
      </w:pPr>
    </w:lvl>
    <w:lvl w:ilvl="5" w:tplc="0C09001B" w:tentative="1">
      <w:start w:val="1"/>
      <w:numFmt w:val="lowerRoman"/>
      <w:lvlText w:val="%6."/>
      <w:lvlJc w:val="right"/>
      <w:pPr>
        <w:ind w:left="3262" w:hanging="180"/>
      </w:pPr>
    </w:lvl>
    <w:lvl w:ilvl="6" w:tplc="0C09000F" w:tentative="1">
      <w:start w:val="1"/>
      <w:numFmt w:val="decimal"/>
      <w:lvlText w:val="%7."/>
      <w:lvlJc w:val="left"/>
      <w:pPr>
        <w:ind w:left="3982" w:hanging="360"/>
      </w:pPr>
    </w:lvl>
    <w:lvl w:ilvl="7" w:tplc="0C090019" w:tentative="1">
      <w:start w:val="1"/>
      <w:numFmt w:val="lowerLetter"/>
      <w:lvlText w:val="%8."/>
      <w:lvlJc w:val="left"/>
      <w:pPr>
        <w:ind w:left="4702" w:hanging="360"/>
      </w:pPr>
    </w:lvl>
    <w:lvl w:ilvl="8" w:tplc="0C09001B" w:tentative="1">
      <w:start w:val="1"/>
      <w:numFmt w:val="lowerRoman"/>
      <w:lvlText w:val="%9."/>
      <w:lvlJc w:val="right"/>
      <w:pPr>
        <w:ind w:left="5422" w:hanging="180"/>
      </w:pPr>
    </w:lvl>
  </w:abstractNum>
  <w:abstractNum w:abstractNumId="3" w15:restartNumberingAfterBreak="0">
    <w:nsid w:val="04E31B8B"/>
    <w:multiLevelType w:val="hybridMultilevel"/>
    <w:tmpl w:val="9950194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8972F7D"/>
    <w:multiLevelType w:val="hybridMultilevel"/>
    <w:tmpl w:val="FD9E28A8"/>
    <w:lvl w:ilvl="0" w:tplc="FC6A0524">
      <w:start w:val="1"/>
      <w:numFmt w:val="bullet"/>
      <w:lvlText w:val=""/>
      <w:lvlJc w:val="left"/>
      <w:pPr>
        <w:tabs>
          <w:tab w:val="num" w:pos="720"/>
        </w:tabs>
        <w:ind w:left="720" w:hanging="360"/>
      </w:pPr>
      <w:rPr>
        <w:rFonts w:ascii="Symbol" w:hAnsi="Symbol" w:hint="default"/>
        <w:sz w:val="20"/>
      </w:rPr>
    </w:lvl>
    <w:lvl w:ilvl="1" w:tplc="9594CA98" w:tentative="1">
      <w:start w:val="1"/>
      <w:numFmt w:val="bullet"/>
      <w:lvlText w:val="o"/>
      <w:lvlJc w:val="left"/>
      <w:pPr>
        <w:tabs>
          <w:tab w:val="num" w:pos="1440"/>
        </w:tabs>
        <w:ind w:left="1440" w:hanging="360"/>
      </w:pPr>
      <w:rPr>
        <w:rFonts w:ascii="Courier New" w:hAnsi="Courier New" w:hint="default"/>
        <w:sz w:val="20"/>
      </w:rPr>
    </w:lvl>
    <w:lvl w:ilvl="2" w:tplc="D2025246" w:tentative="1">
      <w:start w:val="1"/>
      <w:numFmt w:val="bullet"/>
      <w:lvlText w:val=""/>
      <w:lvlJc w:val="left"/>
      <w:pPr>
        <w:tabs>
          <w:tab w:val="num" w:pos="2160"/>
        </w:tabs>
        <w:ind w:left="2160" w:hanging="360"/>
      </w:pPr>
      <w:rPr>
        <w:rFonts w:ascii="Wingdings" w:hAnsi="Wingdings" w:hint="default"/>
        <w:sz w:val="20"/>
      </w:rPr>
    </w:lvl>
    <w:lvl w:ilvl="3" w:tplc="C0A059E6" w:tentative="1">
      <w:start w:val="1"/>
      <w:numFmt w:val="bullet"/>
      <w:lvlText w:val=""/>
      <w:lvlJc w:val="left"/>
      <w:pPr>
        <w:tabs>
          <w:tab w:val="num" w:pos="2880"/>
        </w:tabs>
        <w:ind w:left="2880" w:hanging="360"/>
      </w:pPr>
      <w:rPr>
        <w:rFonts w:ascii="Wingdings" w:hAnsi="Wingdings" w:hint="default"/>
        <w:sz w:val="20"/>
      </w:rPr>
    </w:lvl>
    <w:lvl w:ilvl="4" w:tplc="505C4D10" w:tentative="1">
      <w:start w:val="1"/>
      <w:numFmt w:val="bullet"/>
      <w:lvlText w:val=""/>
      <w:lvlJc w:val="left"/>
      <w:pPr>
        <w:tabs>
          <w:tab w:val="num" w:pos="3600"/>
        </w:tabs>
        <w:ind w:left="3600" w:hanging="360"/>
      </w:pPr>
      <w:rPr>
        <w:rFonts w:ascii="Wingdings" w:hAnsi="Wingdings" w:hint="default"/>
        <w:sz w:val="20"/>
      </w:rPr>
    </w:lvl>
    <w:lvl w:ilvl="5" w:tplc="D66EBAC6" w:tentative="1">
      <w:start w:val="1"/>
      <w:numFmt w:val="bullet"/>
      <w:lvlText w:val=""/>
      <w:lvlJc w:val="left"/>
      <w:pPr>
        <w:tabs>
          <w:tab w:val="num" w:pos="4320"/>
        </w:tabs>
        <w:ind w:left="4320" w:hanging="360"/>
      </w:pPr>
      <w:rPr>
        <w:rFonts w:ascii="Wingdings" w:hAnsi="Wingdings" w:hint="default"/>
        <w:sz w:val="20"/>
      </w:rPr>
    </w:lvl>
    <w:lvl w:ilvl="6" w:tplc="B608084A" w:tentative="1">
      <w:start w:val="1"/>
      <w:numFmt w:val="bullet"/>
      <w:lvlText w:val=""/>
      <w:lvlJc w:val="left"/>
      <w:pPr>
        <w:tabs>
          <w:tab w:val="num" w:pos="5040"/>
        </w:tabs>
        <w:ind w:left="5040" w:hanging="360"/>
      </w:pPr>
      <w:rPr>
        <w:rFonts w:ascii="Wingdings" w:hAnsi="Wingdings" w:hint="default"/>
        <w:sz w:val="20"/>
      </w:rPr>
    </w:lvl>
    <w:lvl w:ilvl="7" w:tplc="47DE828C" w:tentative="1">
      <w:start w:val="1"/>
      <w:numFmt w:val="bullet"/>
      <w:lvlText w:val=""/>
      <w:lvlJc w:val="left"/>
      <w:pPr>
        <w:tabs>
          <w:tab w:val="num" w:pos="5760"/>
        </w:tabs>
        <w:ind w:left="5760" w:hanging="360"/>
      </w:pPr>
      <w:rPr>
        <w:rFonts w:ascii="Wingdings" w:hAnsi="Wingdings" w:hint="default"/>
        <w:sz w:val="20"/>
      </w:rPr>
    </w:lvl>
    <w:lvl w:ilvl="8" w:tplc="B8C869D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C141EF"/>
    <w:multiLevelType w:val="hybridMultilevel"/>
    <w:tmpl w:val="0B5E63A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FA85B82"/>
    <w:multiLevelType w:val="hybridMultilevel"/>
    <w:tmpl w:val="B5FC0DD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2A5687C"/>
    <w:multiLevelType w:val="hybridMultilevel"/>
    <w:tmpl w:val="3C5C039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97373A3"/>
    <w:multiLevelType w:val="hybridMultilevel"/>
    <w:tmpl w:val="EC144FA0"/>
    <w:lvl w:ilvl="0" w:tplc="E5521086">
      <w:start w:val="1"/>
      <w:numFmt w:val="decimal"/>
      <w:lvlText w:val="%1."/>
      <w:lvlJc w:val="left"/>
      <w:pPr>
        <w:ind w:left="720" w:hanging="360"/>
      </w:pPr>
      <w:rPr>
        <w:rFonts w:ascii="Calibri" w:hAnsi="Calibri" w:hint="default"/>
        <w:b w:val="0"/>
        <w:i w:val="0"/>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B9731C2"/>
    <w:multiLevelType w:val="multilevel"/>
    <w:tmpl w:val="86CCE108"/>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32452E5"/>
    <w:multiLevelType w:val="hybridMultilevel"/>
    <w:tmpl w:val="360E007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2" w15:restartNumberingAfterBreak="0">
    <w:nsid w:val="23E96533"/>
    <w:multiLevelType w:val="multilevel"/>
    <w:tmpl w:val="2A9AB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5DA6775"/>
    <w:multiLevelType w:val="multilevel"/>
    <w:tmpl w:val="80524E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694265F"/>
    <w:multiLevelType w:val="hybridMultilevel"/>
    <w:tmpl w:val="8CB2F656"/>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2A885C72"/>
    <w:multiLevelType w:val="hybridMultilevel"/>
    <w:tmpl w:val="A00A286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1A1202C"/>
    <w:multiLevelType w:val="hybridMultilevel"/>
    <w:tmpl w:val="EC144FA0"/>
    <w:lvl w:ilvl="0" w:tplc="FFFFFFFF">
      <w:start w:val="1"/>
      <w:numFmt w:val="decimal"/>
      <w:lvlText w:val="%1."/>
      <w:lvlJc w:val="left"/>
      <w:pPr>
        <w:ind w:left="720" w:hanging="360"/>
      </w:pPr>
      <w:rPr>
        <w:rFonts w:ascii="Calibri" w:hAnsi="Calibri" w:hint="default"/>
        <w:b w:val="0"/>
        <w:i w:val="0"/>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6104943"/>
    <w:multiLevelType w:val="hybridMultilevel"/>
    <w:tmpl w:val="146E37DE"/>
    <w:lvl w:ilvl="0" w:tplc="FFFFFFFF">
      <w:start w:val="1"/>
      <w:numFmt w:val="decimal"/>
      <w:lvlText w:val="%1."/>
      <w:lvlJc w:val="left"/>
      <w:pPr>
        <w:ind w:left="644"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7B903FE"/>
    <w:multiLevelType w:val="hybridMultilevel"/>
    <w:tmpl w:val="91F4E6F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15:restartNumberingAfterBreak="0">
    <w:nsid w:val="38265BD8"/>
    <w:multiLevelType w:val="hybridMultilevel"/>
    <w:tmpl w:val="0B5E63A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3840260F"/>
    <w:multiLevelType w:val="multilevel"/>
    <w:tmpl w:val="8A3A4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BAE3230"/>
    <w:multiLevelType w:val="hybridMultilevel"/>
    <w:tmpl w:val="555E609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23" w15:restartNumberingAfterBreak="0">
    <w:nsid w:val="3C554EF8"/>
    <w:multiLevelType w:val="hybridMultilevel"/>
    <w:tmpl w:val="A118A03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3CAE17A4"/>
    <w:multiLevelType w:val="hybridMultilevel"/>
    <w:tmpl w:val="57D87B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26" w15:restartNumberingAfterBreak="0">
    <w:nsid w:val="3E131980"/>
    <w:multiLevelType w:val="hybridMultilevel"/>
    <w:tmpl w:val="DB141E8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45966192"/>
    <w:multiLevelType w:val="multilevel"/>
    <w:tmpl w:val="B5F64D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5B44BD7"/>
    <w:multiLevelType w:val="hybridMultilevel"/>
    <w:tmpl w:val="9830F3B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9" w15:restartNumberingAfterBreak="0">
    <w:nsid w:val="47D32EF8"/>
    <w:multiLevelType w:val="multilevel"/>
    <w:tmpl w:val="17D0D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8411FFB"/>
    <w:multiLevelType w:val="multilevel"/>
    <w:tmpl w:val="502C1124"/>
    <w:lvl w:ilvl="0">
      <w:start w:val="1"/>
      <w:numFmt w:val="decimal"/>
      <w:lvlText w:val="%1."/>
      <w:lvlJc w:val="left"/>
      <w:pPr>
        <w:tabs>
          <w:tab w:val="num" w:pos="1998"/>
        </w:tabs>
        <w:ind w:left="1998" w:hanging="360"/>
      </w:pPr>
    </w:lvl>
    <w:lvl w:ilvl="1">
      <w:start w:val="1"/>
      <w:numFmt w:val="decimal"/>
      <w:lvlText w:val="%2."/>
      <w:lvlJc w:val="left"/>
      <w:pPr>
        <w:tabs>
          <w:tab w:val="num" w:pos="2718"/>
        </w:tabs>
        <w:ind w:left="2718" w:hanging="360"/>
      </w:pPr>
    </w:lvl>
    <w:lvl w:ilvl="2" w:tentative="1">
      <w:start w:val="1"/>
      <w:numFmt w:val="decimal"/>
      <w:lvlText w:val="%3."/>
      <w:lvlJc w:val="left"/>
      <w:pPr>
        <w:tabs>
          <w:tab w:val="num" w:pos="3438"/>
        </w:tabs>
        <w:ind w:left="3438" w:hanging="360"/>
      </w:pPr>
    </w:lvl>
    <w:lvl w:ilvl="3" w:tentative="1">
      <w:start w:val="1"/>
      <w:numFmt w:val="decimal"/>
      <w:lvlText w:val="%4."/>
      <w:lvlJc w:val="left"/>
      <w:pPr>
        <w:tabs>
          <w:tab w:val="num" w:pos="4158"/>
        </w:tabs>
        <w:ind w:left="4158" w:hanging="360"/>
      </w:pPr>
    </w:lvl>
    <w:lvl w:ilvl="4" w:tentative="1">
      <w:start w:val="1"/>
      <w:numFmt w:val="decimal"/>
      <w:lvlText w:val="%5."/>
      <w:lvlJc w:val="left"/>
      <w:pPr>
        <w:tabs>
          <w:tab w:val="num" w:pos="4878"/>
        </w:tabs>
        <w:ind w:left="4878" w:hanging="360"/>
      </w:pPr>
    </w:lvl>
    <w:lvl w:ilvl="5" w:tentative="1">
      <w:start w:val="1"/>
      <w:numFmt w:val="decimal"/>
      <w:lvlText w:val="%6."/>
      <w:lvlJc w:val="left"/>
      <w:pPr>
        <w:tabs>
          <w:tab w:val="num" w:pos="5598"/>
        </w:tabs>
        <w:ind w:left="5598" w:hanging="360"/>
      </w:pPr>
    </w:lvl>
    <w:lvl w:ilvl="6" w:tentative="1">
      <w:start w:val="1"/>
      <w:numFmt w:val="decimal"/>
      <w:lvlText w:val="%7."/>
      <w:lvlJc w:val="left"/>
      <w:pPr>
        <w:tabs>
          <w:tab w:val="num" w:pos="6318"/>
        </w:tabs>
        <w:ind w:left="6318" w:hanging="360"/>
      </w:pPr>
    </w:lvl>
    <w:lvl w:ilvl="7" w:tentative="1">
      <w:start w:val="1"/>
      <w:numFmt w:val="decimal"/>
      <w:lvlText w:val="%8."/>
      <w:lvlJc w:val="left"/>
      <w:pPr>
        <w:tabs>
          <w:tab w:val="num" w:pos="7038"/>
        </w:tabs>
        <w:ind w:left="7038" w:hanging="360"/>
      </w:pPr>
    </w:lvl>
    <w:lvl w:ilvl="8" w:tentative="1">
      <w:start w:val="1"/>
      <w:numFmt w:val="decimal"/>
      <w:lvlText w:val="%9."/>
      <w:lvlJc w:val="left"/>
      <w:pPr>
        <w:tabs>
          <w:tab w:val="num" w:pos="7758"/>
        </w:tabs>
        <w:ind w:left="7758" w:hanging="360"/>
      </w:pPr>
    </w:lvl>
  </w:abstractNum>
  <w:abstractNum w:abstractNumId="31" w15:restartNumberingAfterBreak="0">
    <w:nsid w:val="4FB3536D"/>
    <w:multiLevelType w:val="hybridMultilevel"/>
    <w:tmpl w:val="9A6218E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513A51F2"/>
    <w:multiLevelType w:val="multilevel"/>
    <w:tmpl w:val="DCB21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1880C6E"/>
    <w:multiLevelType w:val="hybridMultilevel"/>
    <w:tmpl w:val="2B3014B0"/>
    <w:lvl w:ilvl="0" w:tplc="0C09000F">
      <w:start w:val="1"/>
      <w:numFmt w:val="decimal"/>
      <w:lvlText w:val="%1."/>
      <w:lvlJc w:val="left"/>
      <w:pPr>
        <w:ind w:left="785"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52F959F7"/>
    <w:multiLevelType w:val="hybridMultilevel"/>
    <w:tmpl w:val="EC144FA0"/>
    <w:lvl w:ilvl="0" w:tplc="FFFFFFFF">
      <w:start w:val="1"/>
      <w:numFmt w:val="decimal"/>
      <w:lvlText w:val="%1."/>
      <w:lvlJc w:val="left"/>
      <w:pPr>
        <w:ind w:left="720" w:hanging="360"/>
      </w:pPr>
      <w:rPr>
        <w:rFonts w:ascii="Calibri" w:hAnsi="Calibri" w:hint="default"/>
        <w:b w:val="0"/>
        <w:i w:val="0"/>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3DC6D9A"/>
    <w:multiLevelType w:val="multilevel"/>
    <w:tmpl w:val="15907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9C53248"/>
    <w:multiLevelType w:val="hybridMultilevel"/>
    <w:tmpl w:val="555E609A"/>
    <w:lvl w:ilvl="0" w:tplc="0C09000F">
      <w:start w:val="1"/>
      <w:numFmt w:val="decimal"/>
      <w:lvlText w:val="%1."/>
      <w:lvlJc w:val="left"/>
      <w:pPr>
        <w:ind w:left="927" w:hanging="360"/>
      </w:p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37" w15:restartNumberingAfterBreak="0">
    <w:nsid w:val="5BD95D20"/>
    <w:multiLevelType w:val="hybridMultilevel"/>
    <w:tmpl w:val="AC860D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5DCD44EB"/>
    <w:multiLevelType w:val="hybridMultilevel"/>
    <w:tmpl w:val="672687BE"/>
    <w:lvl w:ilvl="0" w:tplc="2518739E">
      <w:numFmt w:val="bullet"/>
      <w:lvlText w:val=""/>
      <w:lvlJc w:val="left"/>
      <w:pPr>
        <w:ind w:left="713" w:hanging="541"/>
      </w:pPr>
      <w:rPr>
        <w:rFonts w:ascii="Symbol" w:eastAsia="Symbol" w:hAnsi="Symbol" w:cs="Symbol" w:hint="default"/>
        <w:spacing w:val="0"/>
        <w:w w:val="99"/>
        <w:lang w:val="en-US" w:eastAsia="en-US" w:bidi="ar-SA"/>
      </w:rPr>
    </w:lvl>
    <w:lvl w:ilvl="1" w:tplc="DA0A4CF4">
      <w:numFmt w:val="bullet"/>
      <w:lvlText w:val="•"/>
      <w:lvlJc w:val="left"/>
      <w:pPr>
        <w:ind w:left="1642" w:hanging="541"/>
      </w:pPr>
      <w:rPr>
        <w:rFonts w:hint="default"/>
        <w:lang w:val="en-US" w:eastAsia="en-US" w:bidi="ar-SA"/>
      </w:rPr>
    </w:lvl>
    <w:lvl w:ilvl="2" w:tplc="A81E047E">
      <w:numFmt w:val="bullet"/>
      <w:lvlText w:val="•"/>
      <w:lvlJc w:val="left"/>
      <w:pPr>
        <w:ind w:left="2565" w:hanging="541"/>
      </w:pPr>
      <w:rPr>
        <w:rFonts w:hint="default"/>
        <w:lang w:val="en-US" w:eastAsia="en-US" w:bidi="ar-SA"/>
      </w:rPr>
    </w:lvl>
    <w:lvl w:ilvl="3" w:tplc="989E8472">
      <w:numFmt w:val="bullet"/>
      <w:lvlText w:val="•"/>
      <w:lvlJc w:val="left"/>
      <w:pPr>
        <w:ind w:left="3487" w:hanging="541"/>
      </w:pPr>
      <w:rPr>
        <w:rFonts w:hint="default"/>
        <w:lang w:val="en-US" w:eastAsia="en-US" w:bidi="ar-SA"/>
      </w:rPr>
    </w:lvl>
    <w:lvl w:ilvl="4" w:tplc="84D699AE">
      <w:numFmt w:val="bullet"/>
      <w:lvlText w:val="•"/>
      <w:lvlJc w:val="left"/>
      <w:pPr>
        <w:ind w:left="4410" w:hanging="541"/>
      </w:pPr>
      <w:rPr>
        <w:rFonts w:hint="default"/>
        <w:lang w:val="en-US" w:eastAsia="en-US" w:bidi="ar-SA"/>
      </w:rPr>
    </w:lvl>
    <w:lvl w:ilvl="5" w:tplc="2118ECDE">
      <w:numFmt w:val="bullet"/>
      <w:lvlText w:val="•"/>
      <w:lvlJc w:val="left"/>
      <w:pPr>
        <w:ind w:left="5333" w:hanging="541"/>
      </w:pPr>
      <w:rPr>
        <w:rFonts w:hint="default"/>
        <w:lang w:val="en-US" w:eastAsia="en-US" w:bidi="ar-SA"/>
      </w:rPr>
    </w:lvl>
    <w:lvl w:ilvl="6" w:tplc="7E96C61E">
      <w:numFmt w:val="bullet"/>
      <w:lvlText w:val="•"/>
      <w:lvlJc w:val="left"/>
      <w:pPr>
        <w:ind w:left="6255" w:hanging="541"/>
      </w:pPr>
      <w:rPr>
        <w:rFonts w:hint="default"/>
        <w:lang w:val="en-US" w:eastAsia="en-US" w:bidi="ar-SA"/>
      </w:rPr>
    </w:lvl>
    <w:lvl w:ilvl="7" w:tplc="E9C4B62A">
      <w:numFmt w:val="bullet"/>
      <w:lvlText w:val="•"/>
      <w:lvlJc w:val="left"/>
      <w:pPr>
        <w:ind w:left="7178" w:hanging="541"/>
      </w:pPr>
      <w:rPr>
        <w:rFonts w:hint="default"/>
        <w:lang w:val="en-US" w:eastAsia="en-US" w:bidi="ar-SA"/>
      </w:rPr>
    </w:lvl>
    <w:lvl w:ilvl="8" w:tplc="E35262A4">
      <w:numFmt w:val="bullet"/>
      <w:lvlText w:val="•"/>
      <w:lvlJc w:val="left"/>
      <w:pPr>
        <w:ind w:left="8101" w:hanging="541"/>
      </w:pPr>
      <w:rPr>
        <w:rFonts w:hint="default"/>
        <w:lang w:val="en-US" w:eastAsia="en-US" w:bidi="ar-SA"/>
      </w:rPr>
    </w:lvl>
  </w:abstractNum>
  <w:abstractNum w:abstractNumId="39" w15:restartNumberingAfterBreak="0">
    <w:nsid w:val="65B471F2"/>
    <w:multiLevelType w:val="hybridMultilevel"/>
    <w:tmpl w:val="3FEC9DDE"/>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70F7950"/>
    <w:multiLevelType w:val="multilevel"/>
    <w:tmpl w:val="83666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9F239D8"/>
    <w:multiLevelType w:val="hybridMultilevel"/>
    <w:tmpl w:val="989651AE"/>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2" w15:restartNumberingAfterBreak="0">
    <w:nsid w:val="71C14270"/>
    <w:multiLevelType w:val="multilevel"/>
    <w:tmpl w:val="E8ACA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64D3163"/>
    <w:multiLevelType w:val="hybridMultilevel"/>
    <w:tmpl w:val="A0BE2B18"/>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4" w15:restartNumberingAfterBreak="0">
    <w:nsid w:val="78872FB6"/>
    <w:multiLevelType w:val="multilevel"/>
    <w:tmpl w:val="1B2CE5F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1607885570">
    <w:abstractNumId w:val="22"/>
  </w:num>
  <w:num w:numId="2" w16cid:durableId="79453809">
    <w:abstractNumId w:val="25"/>
  </w:num>
  <w:num w:numId="3" w16cid:durableId="962881376">
    <w:abstractNumId w:val="4"/>
  </w:num>
  <w:num w:numId="4" w16cid:durableId="143353694">
    <w:abstractNumId w:val="0"/>
  </w:num>
  <w:num w:numId="5" w16cid:durableId="11494989">
    <w:abstractNumId w:val="45"/>
  </w:num>
  <w:num w:numId="6" w16cid:durableId="1801144851">
    <w:abstractNumId w:val="5"/>
  </w:num>
  <w:num w:numId="7" w16cid:durableId="725908891">
    <w:abstractNumId w:val="2"/>
  </w:num>
  <w:num w:numId="8" w16cid:durableId="969677236">
    <w:abstractNumId w:val="23"/>
  </w:num>
  <w:num w:numId="9" w16cid:durableId="1745252571">
    <w:abstractNumId w:val="28"/>
  </w:num>
  <w:num w:numId="10" w16cid:durableId="84536847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38118530">
    <w:abstractNumId w:val="18"/>
  </w:num>
  <w:num w:numId="12" w16cid:durableId="1779908226">
    <w:abstractNumId w:val="26"/>
  </w:num>
  <w:num w:numId="13" w16cid:durableId="1973441594">
    <w:abstractNumId w:val="14"/>
  </w:num>
  <w:num w:numId="14" w16cid:durableId="895242867">
    <w:abstractNumId w:val="8"/>
  </w:num>
  <w:num w:numId="15" w16cid:durableId="1400470801">
    <w:abstractNumId w:val="41"/>
  </w:num>
  <w:num w:numId="16" w16cid:durableId="1551648184">
    <w:abstractNumId w:val="19"/>
  </w:num>
  <w:num w:numId="17" w16cid:durableId="1701008731">
    <w:abstractNumId w:val="6"/>
  </w:num>
  <w:num w:numId="18" w16cid:durableId="304235403">
    <w:abstractNumId w:val="7"/>
  </w:num>
  <w:num w:numId="19" w16cid:durableId="786195794">
    <w:abstractNumId w:val="15"/>
  </w:num>
  <w:num w:numId="20" w16cid:durableId="661811013">
    <w:abstractNumId w:val="39"/>
  </w:num>
  <w:num w:numId="21" w16cid:durableId="1395928143">
    <w:abstractNumId w:val="3"/>
  </w:num>
  <w:num w:numId="22" w16cid:durableId="1641182691">
    <w:abstractNumId w:val="31"/>
  </w:num>
  <w:num w:numId="23" w16cid:durableId="335154392">
    <w:abstractNumId w:val="43"/>
  </w:num>
  <w:num w:numId="24" w16cid:durableId="321353411">
    <w:abstractNumId w:val="5"/>
  </w:num>
  <w:num w:numId="25" w16cid:durableId="1988703272">
    <w:abstractNumId w:val="9"/>
  </w:num>
  <w:num w:numId="26" w16cid:durableId="434135225">
    <w:abstractNumId w:val="38"/>
  </w:num>
  <w:num w:numId="27" w16cid:durableId="2130854524">
    <w:abstractNumId w:val="37"/>
  </w:num>
  <w:num w:numId="28" w16cid:durableId="581377742">
    <w:abstractNumId w:val="34"/>
  </w:num>
  <w:num w:numId="29" w16cid:durableId="1703744752">
    <w:abstractNumId w:val="24"/>
  </w:num>
  <w:num w:numId="30" w16cid:durableId="1833179872">
    <w:abstractNumId w:val="16"/>
  </w:num>
  <w:num w:numId="31" w16cid:durableId="907308624">
    <w:abstractNumId w:val="37"/>
  </w:num>
  <w:num w:numId="32" w16cid:durableId="1734619337">
    <w:abstractNumId w:val="30"/>
  </w:num>
  <w:num w:numId="33" w16cid:durableId="491458135">
    <w:abstractNumId w:val="10"/>
  </w:num>
  <w:num w:numId="34" w16cid:durableId="463041450">
    <w:abstractNumId w:val="27"/>
  </w:num>
  <w:num w:numId="35" w16cid:durableId="468059461">
    <w:abstractNumId w:val="44"/>
  </w:num>
  <w:num w:numId="36" w16cid:durableId="867566747">
    <w:abstractNumId w:val="33"/>
  </w:num>
  <w:num w:numId="37" w16cid:durableId="1617523898">
    <w:abstractNumId w:val="17"/>
  </w:num>
  <w:num w:numId="38" w16cid:durableId="237637093">
    <w:abstractNumId w:val="20"/>
  </w:num>
  <w:num w:numId="39" w16cid:durableId="1003433950">
    <w:abstractNumId w:val="13"/>
  </w:num>
  <w:num w:numId="40" w16cid:durableId="2092727699">
    <w:abstractNumId w:val="29"/>
  </w:num>
  <w:num w:numId="41" w16cid:durableId="1952201999">
    <w:abstractNumId w:val="35"/>
  </w:num>
  <w:num w:numId="42" w16cid:durableId="1596403428">
    <w:abstractNumId w:val="12"/>
  </w:num>
  <w:num w:numId="43" w16cid:durableId="846210866">
    <w:abstractNumId w:val="36"/>
  </w:num>
  <w:num w:numId="44" w16cid:durableId="635989844">
    <w:abstractNumId w:val="40"/>
  </w:num>
  <w:num w:numId="45" w16cid:durableId="288636479">
    <w:abstractNumId w:val="21"/>
  </w:num>
  <w:num w:numId="46" w16cid:durableId="996805058">
    <w:abstractNumId w:val="1"/>
  </w:num>
  <w:num w:numId="47" w16cid:durableId="1214468023">
    <w:abstractNumId w:val="42"/>
  </w:num>
  <w:num w:numId="48" w16cid:durableId="345984837">
    <w:abstractNumId w:val="3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removePersonalInformation/>
  <w:removeDateAndTime/>
  <w:displayBackgroundShape/>
  <w:proofState w:spelling="clean" w:grammar="clean"/>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299"/>
    <w:rsid w:val="000021F5"/>
    <w:rsid w:val="000043CB"/>
    <w:rsid w:val="00005214"/>
    <w:rsid w:val="00006312"/>
    <w:rsid w:val="000070BF"/>
    <w:rsid w:val="00010A46"/>
    <w:rsid w:val="00015483"/>
    <w:rsid w:val="0001642D"/>
    <w:rsid w:val="00017081"/>
    <w:rsid w:val="00023755"/>
    <w:rsid w:val="00025A8D"/>
    <w:rsid w:val="000278A3"/>
    <w:rsid w:val="00030D87"/>
    <w:rsid w:val="00033726"/>
    <w:rsid w:val="00034905"/>
    <w:rsid w:val="00036182"/>
    <w:rsid w:val="00036F28"/>
    <w:rsid w:val="00037E42"/>
    <w:rsid w:val="00040CD3"/>
    <w:rsid w:val="0004132D"/>
    <w:rsid w:val="00043CE7"/>
    <w:rsid w:val="00044187"/>
    <w:rsid w:val="000456E0"/>
    <w:rsid w:val="00045D17"/>
    <w:rsid w:val="00051744"/>
    <w:rsid w:val="00057CF9"/>
    <w:rsid w:val="00057DB6"/>
    <w:rsid w:val="00061670"/>
    <w:rsid w:val="00066BF5"/>
    <w:rsid w:val="000715D7"/>
    <w:rsid w:val="00072674"/>
    <w:rsid w:val="00074DA8"/>
    <w:rsid w:val="00075C33"/>
    <w:rsid w:val="00083084"/>
    <w:rsid w:val="00090C5A"/>
    <w:rsid w:val="00094562"/>
    <w:rsid w:val="000A5186"/>
    <w:rsid w:val="000A54B0"/>
    <w:rsid w:val="000B0A18"/>
    <w:rsid w:val="000B622C"/>
    <w:rsid w:val="000C0F9A"/>
    <w:rsid w:val="000C3654"/>
    <w:rsid w:val="000C452E"/>
    <w:rsid w:val="000D2F86"/>
    <w:rsid w:val="000E2939"/>
    <w:rsid w:val="000E639E"/>
    <w:rsid w:val="000F2684"/>
    <w:rsid w:val="000F2688"/>
    <w:rsid w:val="0010052B"/>
    <w:rsid w:val="001108E8"/>
    <w:rsid w:val="00110F03"/>
    <w:rsid w:val="00114CE0"/>
    <w:rsid w:val="00121EF5"/>
    <w:rsid w:val="001270F5"/>
    <w:rsid w:val="00127312"/>
    <w:rsid w:val="0014026C"/>
    <w:rsid w:val="001429A6"/>
    <w:rsid w:val="001501F0"/>
    <w:rsid w:val="0015056D"/>
    <w:rsid w:val="001519A1"/>
    <w:rsid w:val="001552C6"/>
    <w:rsid w:val="00160D2A"/>
    <w:rsid w:val="0016230D"/>
    <w:rsid w:val="00166318"/>
    <w:rsid w:val="0016790E"/>
    <w:rsid w:val="00173E02"/>
    <w:rsid w:val="00176533"/>
    <w:rsid w:val="0017746E"/>
    <w:rsid w:val="001775D7"/>
    <w:rsid w:val="0017785E"/>
    <w:rsid w:val="00183A2A"/>
    <w:rsid w:val="00185003"/>
    <w:rsid w:val="00187D91"/>
    <w:rsid w:val="001905C2"/>
    <w:rsid w:val="001948AD"/>
    <w:rsid w:val="001961B0"/>
    <w:rsid w:val="00196DC8"/>
    <w:rsid w:val="001A12DC"/>
    <w:rsid w:val="001A36F2"/>
    <w:rsid w:val="001B306F"/>
    <w:rsid w:val="001B4119"/>
    <w:rsid w:val="001B533B"/>
    <w:rsid w:val="001B77F9"/>
    <w:rsid w:val="001C206E"/>
    <w:rsid w:val="001C74C9"/>
    <w:rsid w:val="001C7CEE"/>
    <w:rsid w:val="001D0161"/>
    <w:rsid w:val="001D0BB4"/>
    <w:rsid w:val="001D284A"/>
    <w:rsid w:val="001D2953"/>
    <w:rsid w:val="001D41D3"/>
    <w:rsid w:val="001D73AC"/>
    <w:rsid w:val="001E49C0"/>
    <w:rsid w:val="001E5640"/>
    <w:rsid w:val="001F2C45"/>
    <w:rsid w:val="001F6D88"/>
    <w:rsid w:val="001F76A4"/>
    <w:rsid w:val="002014E5"/>
    <w:rsid w:val="00204473"/>
    <w:rsid w:val="0020493E"/>
    <w:rsid w:val="00210F95"/>
    <w:rsid w:val="002113B4"/>
    <w:rsid w:val="0021151E"/>
    <w:rsid w:val="002138CC"/>
    <w:rsid w:val="00214732"/>
    <w:rsid w:val="00220092"/>
    <w:rsid w:val="0022484E"/>
    <w:rsid w:val="0022677F"/>
    <w:rsid w:val="0023024E"/>
    <w:rsid w:val="00231B57"/>
    <w:rsid w:val="0023304A"/>
    <w:rsid w:val="0023640E"/>
    <w:rsid w:val="00243603"/>
    <w:rsid w:val="00244244"/>
    <w:rsid w:val="00247D44"/>
    <w:rsid w:val="00252449"/>
    <w:rsid w:val="0026001C"/>
    <w:rsid w:val="00261108"/>
    <w:rsid w:val="00262DEE"/>
    <w:rsid w:val="0027094B"/>
    <w:rsid w:val="0027113C"/>
    <w:rsid w:val="00271701"/>
    <w:rsid w:val="00272F0B"/>
    <w:rsid w:val="002756D8"/>
    <w:rsid w:val="002840E6"/>
    <w:rsid w:val="00284D8B"/>
    <w:rsid w:val="00285B53"/>
    <w:rsid w:val="0028686A"/>
    <w:rsid w:val="00290E50"/>
    <w:rsid w:val="00290FAD"/>
    <w:rsid w:val="00293F25"/>
    <w:rsid w:val="00295705"/>
    <w:rsid w:val="002A0C3B"/>
    <w:rsid w:val="002A43D2"/>
    <w:rsid w:val="002A49EE"/>
    <w:rsid w:val="002A73E2"/>
    <w:rsid w:val="002A74F6"/>
    <w:rsid w:val="002B1194"/>
    <w:rsid w:val="002B297D"/>
    <w:rsid w:val="002B4318"/>
    <w:rsid w:val="002B7E10"/>
    <w:rsid w:val="002C2F7E"/>
    <w:rsid w:val="002C41BC"/>
    <w:rsid w:val="002C6309"/>
    <w:rsid w:val="002C74AB"/>
    <w:rsid w:val="002D07A1"/>
    <w:rsid w:val="002D2A0D"/>
    <w:rsid w:val="002D43D6"/>
    <w:rsid w:val="002D7448"/>
    <w:rsid w:val="002E398E"/>
    <w:rsid w:val="002E59A8"/>
    <w:rsid w:val="002E6343"/>
    <w:rsid w:val="002E78B8"/>
    <w:rsid w:val="002F0510"/>
    <w:rsid w:val="002F3365"/>
    <w:rsid w:val="002F69C3"/>
    <w:rsid w:val="0030208D"/>
    <w:rsid w:val="003020B5"/>
    <w:rsid w:val="00305A5F"/>
    <w:rsid w:val="00306ED0"/>
    <w:rsid w:val="0031523D"/>
    <w:rsid w:val="00315320"/>
    <w:rsid w:val="00326758"/>
    <w:rsid w:val="003267DA"/>
    <w:rsid w:val="00327679"/>
    <w:rsid w:val="00334F25"/>
    <w:rsid w:val="0033768C"/>
    <w:rsid w:val="00344845"/>
    <w:rsid w:val="003461EF"/>
    <w:rsid w:val="00347432"/>
    <w:rsid w:val="00350170"/>
    <w:rsid w:val="003503F2"/>
    <w:rsid w:val="003527B5"/>
    <w:rsid w:val="0035537A"/>
    <w:rsid w:val="00356DD0"/>
    <w:rsid w:val="003625D5"/>
    <w:rsid w:val="003660FD"/>
    <w:rsid w:val="0036692F"/>
    <w:rsid w:val="00366983"/>
    <w:rsid w:val="00367C98"/>
    <w:rsid w:val="00371D58"/>
    <w:rsid w:val="00373FED"/>
    <w:rsid w:val="003743B3"/>
    <w:rsid w:val="00376A1D"/>
    <w:rsid w:val="003773F5"/>
    <w:rsid w:val="00384332"/>
    <w:rsid w:val="00386333"/>
    <w:rsid w:val="0039040A"/>
    <w:rsid w:val="00392AFC"/>
    <w:rsid w:val="0039386C"/>
    <w:rsid w:val="00394A89"/>
    <w:rsid w:val="003958AF"/>
    <w:rsid w:val="00395E36"/>
    <w:rsid w:val="003A3785"/>
    <w:rsid w:val="003B305B"/>
    <w:rsid w:val="003B612E"/>
    <w:rsid w:val="003B7B87"/>
    <w:rsid w:val="003C6108"/>
    <w:rsid w:val="003C6256"/>
    <w:rsid w:val="003C6CC1"/>
    <w:rsid w:val="003D2BFE"/>
    <w:rsid w:val="003D422A"/>
    <w:rsid w:val="003D5E5D"/>
    <w:rsid w:val="003D7FF8"/>
    <w:rsid w:val="003F14D5"/>
    <w:rsid w:val="003F1DC0"/>
    <w:rsid w:val="003F6666"/>
    <w:rsid w:val="00402D13"/>
    <w:rsid w:val="00404DF6"/>
    <w:rsid w:val="00405DA8"/>
    <w:rsid w:val="004061F4"/>
    <w:rsid w:val="00406884"/>
    <w:rsid w:val="00410BF0"/>
    <w:rsid w:val="004121AA"/>
    <w:rsid w:val="00423241"/>
    <w:rsid w:val="0042331E"/>
    <w:rsid w:val="004312AE"/>
    <w:rsid w:val="00432969"/>
    <w:rsid w:val="00434524"/>
    <w:rsid w:val="0043559B"/>
    <w:rsid w:val="00436553"/>
    <w:rsid w:val="00440141"/>
    <w:rsid w:val="00440D74"/>
    <w:rsid w:val="00441286"/>
    <w:rsid w:val="00441B1B"/>
    <w:rsid w:val="00441ECC"/>
    <w:rsid w:val="00442939"/>
    <w:rsid w:val="00443FD4"/>
    <w:rsid w:val="0045063E"/>
    <w:rsid w:val="004530AE"/>
    <w:rsid w:val="00455CDA"/>
    <w:rsid w:val="00456927"/>
    <w:rsid w:val="00461819"/>
    <w:rsid w:val="00461B7F"/>
    <w:rsid w:val="00464D35"/>
    <w:rsid w:val="00470089"/>
    <w:rsid w:val="004731B4"/>
    <w:rsid w:val="00474D11"/>
    <w:rsid w:val="00475504"/>
    <w:rsid w:val="00480812"/>
    <w:rsid w:val="00481829"/>
    <w:rsid w:val="00481BE9"/>
    <w:rsid w:val="004830F0"/>
    <w:rsid w:val="0048530A"/>
    <w:rsid w:val="00486402"/>
    <w:rsid w:val="00486ED4"/>
    <w:rsid w:val="00492EE9"/>
    <w:rsid w:val="00493773"/>
    <w:rsid w:val="00495B39"/>
    <w:rsid w:val="004A2C60"/>
    <w:rsid w:val="004A3822"/>
    <w:rsid w:val="004A5A47"/>
    <w:rsid w:val="004A7311"/>
    <w:rsid w:val="004A7A31"/>
    <w:rsid w:val="004B32D2"/>
    <w:rsid w:val="004C1716"/>
    <w:rsid w:val="004C5C9E"/>
    <w:rsid w:val="004C6C23"/>
    <w:rsid w:val="004E0F65"/>
    <w:rsid w:val="004E79D8"/>
    <w:rsid w:val="004F153A"/>
    <w:rsid w:val="004F2565"/>
    <w:rsid w:val="004F3F6F"/>
    <w:rsid w:val="004F4613"/>
    <w:rsid w:val="004F46AC"/>
    <w:rsid w:val="004F74D8"/>
    <w:rsid w:val="005000B7"/>
    <w:rsid w:val="00505A6D"/>
    <w:rsid w:val="00507949"/>
    <w:rsid w:val="005107B8"/>
    <w:rsid w:val="00511320"/>
    <w:rsid w:val="00514711"/>
    <w:rsid w:val="0052245D"/>
    <w:rsid w:val="00525595"/>
    <w:rsid w:val="0053083B"/>
    <w:rsid w:val="005328D3"/>
    <w:rsid w:val="00533B34"/>
    <w:rsid w:val="00536C34"/>
    <w:rsid w:val="00541C41"/>
    <w:rsid w:val="00543C65"/>
    <w:rsid w:val="005466BD"/>
    <w:rsid w:val="0054727B"/>
    <w:rsid w:val="0055314F"/>
    <w:rsid w:val="00556065"/>
    <w:rsid w:val="0055729E"/>
    <w:rsid w:val="00561454"/>
    <w:rsid w:val="00566482"/>
    <w:rsid w:val="00573D58"/>
    <w:rsid w:val="00573FB1"/>
    <w:rsid w:val="00576B65"/>
    <w:rsid w:val="00576FB9"/>
    <w:rsid w:val="005826A9"/>
    <w:rsid w:val="00582863"/>
    <w:rsid w:val="00582B6A"/>
    <w:rsid w:val="0058419A"/>
    <w:rsid w:val="00584463"/>
    <w:rsid w:val="005861A6"/>
    <w:rsid w:val="00587DFD"/>
    <w:rsid w:val="005959D9"/>
    <w:rsid w:val="0059600A"/>
    <w:rsid w:val="005A0982"/>
    <w:rsid w:val="005A0F3B"/>
    <w:rsid w:val="005A5D64"/>
    <w:rsid w:val="005A70F8"/>
    <w:rsid w:val="005B38C8"/>
    <w:rsid w:val="005B39D3"/>
    <w:rsid w:val="005B4948"/>
    <w:rsid w:val="005B56A8"/>
    <w:rsid w:val="005B7C35"/>
    <w:rsid w:val="005C1856"/>
    <w:rsid w:val="005C290A"/>
    <w:rsid w:val="005C2940"/>
    <w:rsid w:val="005C2BFC"/>
    <w:rsid w:val="005C391C"/>
    <w:rsid w:val="005D4959"/>
    <w:rsid w:val="005D4EDB"/>
    <w:rsid w:val="005D5063"/>
    <w:rsid w:val="005D546A"/>
    <w:rsid w:val="005D5BE6"/>
    <w:rsid w:val="005E0077"/>
    <w:rsid w:val="005E2EBD"/>
    <w:rsid w:val="005E4E9D"/>
    <w:rsid w:val="005E504C"/>
    <w:rsid w:val="005E588F"/>
    <w:rsid w:val="005F1480"/>
    <w:rsid w:val="005F1A2B"/>
    <w:rsid w:val="005F1B26"/>
    <w:rsid w:val="005F25D0"/>
    <w:rsid w:val="00601827"/>
    <w:rsid w:val="006030D0"/>
    <w:rsid w:val="00604AD4"/>
    <w:rsid w:val="00604B5C"/>
    <w:rsid w:val="00615D88"/>
    <w:rsid w:val="00617A6E"/>
    <w:rsid w:val="00621532"/>
    <w:rsid w:val="00622D9B"/>
    <w:rsid w:val="00626AEC"/>
    <w:rsid w:val="00634E13"/>
    <w:rsid w:val="00637CE0"/>
    <w:rsid w:val="006522B3"/>
    <w:rsid w:val="006523BD"/>
    <w:rsid w:val="006537C6"/>
    <w:rsid w:val="00653FBE"/>
    <w:rsid w:val="00657529"/>
    <w:rsid w:val="00661329"/>
    <w:rsid w:val="006616A2"/>
    <w:rsid w:val="00665693"/>
    <w:rsid w:val="00666999"/>
    <w:rsid w:val="00676EE5"/>
    <w:rsid w:val="006822CC"/>
    <w:rsid w:val="00685107"/>
    <w:rsid w:val="006873BA"/>
    <w:rsid w:val="006912A5"/>
    <w:rsid w:val="00691780"/>
    <w:rsid w:val="00692948"/>
    <w:rsid w:val="0069634D"/>
    <w:rsid w:val="006A0387"/>
    <w:rsid w:val="006A10CF"/>
    <w:rsid w:val="006A159D"/>
    <w:rsid w:val="006A77E2"/>
    <w:rsid w:val="006B553B"/>
    <w:rsid w:val="006B5CD6"/>
    <w:rsid w:val="006C102C"/>
    <w:rsid w:val="006C3FCC"/>
    <w:rsid w:val="006C7246"/>
    <w:rsid w:val="006C74CE"/>
    <w:rsid w:val="006E0B26"/>
    <w:rsid w:val="006E453E"/>
    <w:rsid w:val="006E4A6F"/>
    <w:rsid w:val="006F09E8"/>
    <w:rsid w:val="007010FB"/>
    <w:rsid w:val="00701A46"/>
    <w:rsid w:val="007117A5"/>
    <w:rsid w:val="00712EF1"/>
    <w:rsid w:val="00715C75"/>
    <w:rsid w:val="00717B1B"/>
    <w:rsid w:val="0072498E"/>
    <w:rsid w:val="00725A09"/>
    <w:rsid w:val="00727237"/>
    <w:rsid w:val="00727B95"/>
    <w:rsid w:val="00731287"/>
    <w:rsid w:val="00742CE5"/>
    <w:rsid w:val="007458AF"/>
    <w:rsid w:val="007471D6"/>
    <w:rsid w:val="007518A4"/>
    <w:rsid w:val="00753085"/>
    <w:rsid w:val="00764EF4"/>
    <w:rsid w:val="00767BEA"/>
    <w:rsid w:val="007702B5"/>
    <w:rsid w:val="007774E5"/>
    <w:rsid w:val="00784C0A"/>
    <w:rsid w:val="007A0859"/>
    <w:rsid w:val="007A19AF"/>
    <w:rsid w:val="007B0C48"/>
    <w:rsid w:val="007B23B6"/>
    <w:rsid w:val="007B292D"/>
    <w:rsid w:val="007B4877"/>
    <w:rsid w:val="007C029B"/>
    <w:rsid w:val="007C03C0"/>
    <w:rsid w:val="007C257B"/>
    <w:rsid w:val="007C40E2"/>
    <w:rsid w:val="007E0752"/>
    <w:rsid w:val="007E0A9A"/>
    <w:rsid w:val="007E23ED"/>
    <w:rsid w:val="007E396F"/>
    <w:rsid w:val="007E3B64"/>
    <w:rsid w:val="007E4124"/>
    <w:rsid w:val="007E7D10"/>
    <w:rsid w:val="007F088F"/>
    <w:rsid w:val="007F332D"/>
    <w:rsid w:val="00801DAF"/>
    <w:rsid w:val="00802C7D"/>
    <w:rsid w:val="00810089"/>
    <w:rsid w:val="00812186"/>
    <w:rsid w:val="008128CA"/>
    <w:rsid w:val="00814878"/>
    <w:rsid w:val="0081518C"/>
    <w:rsid w:val="00816ACF"/>
    <w:rsid w:val="00820354"/>
    <w:rsid w:val="00827843"/>
    <w:rsid w:val="00830CA0"/>
    <w:rsid w:val="008343E7"/>
    <w:rsid w:val="00834551"/>
    <w:rsid w:val="0083521F"/>
    <w:rsid w:val="00841EB0"/>
    <w:rsid w:val="008472B3"/>
    <w:rsid w:val="00853027"/>
    <w:rsid w:val="00853A2C"/>
    <w:rsid w:val="0085512F"/>
    <w:rsid w:val="0085751D"/>
    <w:rsid w:val="00860D79"/>
    <w:rsid w:val="008612C8"/>
    <w:rsid w:val="00861DF5"/>
    <w:rsid w:val="00861F3C"/>
    <w:rsid w:val="00863DE7"/>
    <w:rsid w:val="008651B5"/>
    <w:rsid w:val="00865802"/>
    <w:rsid w:val="008707DA"/>
    <w:rsid w:val="0087638C"/>
    <w:rsid w:val="008778EF"/>
    <w:rsid w:val="008805C9"/>
    <w:rsid w:val="00880ACC"/>
    <w:rsid w:val="00887553"/>
    <w:rsid w:val="00895509"/>
    <w:rsid w:val="00895FF2"/>
    <w:rsid w:val="008B22B1"/>
    <w:rsid w:val="008B3298"/>
    <w:rsid w:val="008C16AD"/>
    <w:rsid w:val="008C16BC"/>
    <w:rsid w:val="008C40B5"/>
    <w:rsid w:val="008C4982"/>
    <w:rsid w:val="008C5432"/>
    <w:rsid w:val="008D15CC"/>
    <w:rsid w:val="008D1EA2"/>
    <w:rsid w:val="008D5629"/>
    <w:rsid w:val="008E0222"/>
    <w:rsid w:val="008E3ED7"/>
    <w:rsid w:val="008E4109"/>
    <w:rsid w:val="008E5749"/>
    <w:rsid w:val="008E704D"/>
    <w:rsid w:val="008F0135"/>
    <w:rsid w:val="008F29AC"/>
    <w:rsid w:val="008F53EF"/>
    <w:rsid w:val="008F78B3"/>
    <w:rsid w:val="009020BE"/>
    <w:rsid w:val="009102F1"/>
    <w:rsid w:val="00910A68"/>
    <w:rsid w:val="00911CF7"/>
    <w:rsid w:val="0091264C"/>
    <w:rsid w:val="00914F3E"/>
    <w:rsid w:val="0091504C"/>
    <w:rsid w:val="00917324"/>
    <w:rsid w:val="00917A43"/>
    <w:rsid w:val="00917AED"/>
    <w:rsid w:val="00921435"/>
    <w:rsid w:val="00925679"/>
    <w:rsid w:val="0092580E"/>
    <w:rsid w:val="00925D84"/>
    <w:rsid w:val="0092704D"/>
    <w:rsid w:val="009304D0"/>
    <w:rsid w:val="00931430"/>
    <w:rsid w:val="009323C7"/>
    <w:rsid w:val="0093491F"/>
    <w:rsid w:val="00934C54"/>
    <w:rsid w:val="0093723E"/>
    <w:rsid w:val="0094155E"/>
    <w:rsid w:val="00944B05"/>
    <w:rsid w:val="009468CB"/>
    <w:rsid w:val="00951DBE"/>
    <w:rsid w:val="00951EF1"/>
    <w:rsid w:val="00954393"/>
    <w:rsid w:val="00956BB9"/>
    <w:rsid w:val="00975FCA"/>
    <w:rsid w:val="0097715C"/>
    <w:rsid w:val="0098047A"/>
    <w:rsid w:val="009805F7"/>
    <w:rsid w:val="00982A27"/>
    <w:rsid w:val="00985169"/>
    <w:rsid w:val="00986862"/>
    <w:rsid w:val="00987C48"/>
    <w:rsid w:val="00994546"/>
    <w:rsid w:val="0099499F"/>
    <w:rsid w:val="009A202D"/>
    <w:rsid w:val="009B19B4"/>
    <w:rsid w:val="009B1D24"/>
    <w:rsid w:val="009B3648"/>
    <w:rsid w:val="009B3A9E"/>
    <w:rsid w:val="009B4408"/>
    <w:rsid w:val="009B56B6"/>
    <w:rsid w:val="009B61FE"/>
    <w:rsid w:val="009B7A0E"/>
    <w:rsid w:val="009C0EFD"/>
    <w:rsid w:val="009C544A"/>
    <w:rsid w:val="009C7A6B"/>
    <w:rsid w:val="009D1308"/>
    <w:rsid w:val="009D329B"/>
    <w:rsid w:val="009D33ED"/>
    <w:rsid w:val="009D36A1"/>
    <w:rsid w:val="009D46E6"/>
    <w:rsid w:val="009D6C8B"/>
    <w:rsid w:val="009E0BC2"/>
    <w:rsid w:val="009E12D1"/>
    <w:rsid w:val="009E1DD3"/>
    <w:rsid w:val="009E635F"/>
    <w:rsid w:val="009E69AB"/>
    <w:rsid w:val="009F5427"/>
    <w:rsid w:val="00A0134E"/>
    <w:rsid w:val="00A023B5"/>
    <w:rsid w:val="00A05E7F"/>
    <w:rsid w:val="00A1194D"/>
    <w:rsid w:val="00A12D4D"/>
    <w:rsid w:val="00A13839"/>
    <w:rsid w:val="00A25992"/>
    <w:rsid w:val="00A305A0"/>
    <w:rsid w:val="00A31D1D"/>
    <w:rsid w:val="00A331E5"/>
    <w:rsid w:val="00A358FA"/>
    <w:rsid w:val="00A424BF"/>
    <w:rsid w:val="00A42B6C"/>
    <w:rsid w:val="00A576D2"/>
    <w:rsid w:val="00A63081"/>
    <w:rsid w:val="00A66E23"/>
    <w:rsid w:val="00A6799C"/>
    <w:rsid w:val="00A67D9A"/>
    <w:rsid w:val="00A67EFD"/>
    <w:rsid w:val="00A67FDF"/>
    <w:rsid w:val="00A75FA8"/>
    <w:rsid w:val="00A81E05"/>
    <w:rsid w:val="00A82BCC"/>
    <w:rsid w:val="00A859DF"/>
    <w:rsid w:val="00A87CC5"/>
    <w:rsid w:val="00A940E8"/>
    <w:rsid w:val="00A97920"/>
    <w:rsid w:val="00AA1618"/>
    <w:rsid w:val="00AA4463"/>
    <w:rsid w:val="00AA5EBD"/>
    <w:rsid w:val="00AB131A"/>
    <w:rsid w:val="00AB26D3"/>
    <w:rsid w:val="00AB2BD9"/>
    <w:rsid w:val="00AB2DC4"/>
    <w:rsid w:val="00AB4AED"/>
    <w:rsid w:val="00AB6B4E"/>
    <w:rsid w:val="00AB7845"/>
    <w:rsid w:val="00AC1E3C"/>
    <w:rsid w:val="00AC3EE6"/>
    <w:rsid w:val="00AC408A"/>
    <w:rsid w:val="00AC42C3"/>
    <w:rsid w:val="00AD698B"/>
    <w:rsid w:val="00AE08E8"/>
    <w:rsid w:val="00AE1D76"/>
    <w:rsid w:val="00AE293C"/>
    <w:rsid w:val="00AE3735"/>
    <w:rsid w:val="00AE3C6B"/>
    <w:rsid w:val="00AE5D2C"/>
    <w:rsid w:val="00AE5DB5"/>
    <w:rsid w:val="00AE5E8E"/>
    <w:rsid w:val="00AE7101"/>
    <w:rsid w:val="00AF1222"/>
    <w:rsid w:val="00B10AE6"/>
    <w:rsid w:val="00B140A3"/>
    <w:rsid w:val="00B14F71"/>
    <w:rsid w:val="00B16D45"/>
    <w:rsid w:val="00B1764A"/>
    <w:rsid w:val="00B23554"/>
    <w:rsid w:val="00B266D2"/>
    <w:rsid w:val="00B34F4E"/>
    <w:rsid w:val="00B35311"/>
    <w:rsid w:val="00B41628"/>
    <w:rsid w:val="00B43FE3"/>
    <w:rsid w:val="00B45C3A"/>
    <w:rsid w:val="00B50BD9"/>
    <w:rsid w:val="00B52740"/>
    <w:rsid w:val="00B54281"/>
    <w:rsid w:val="00B60BC4"/>
    <w:rsid w:val="00B6117A"/>
    <w:rsid w:val="00B616F1"/>
    <w:rsid w:val="00B6194A"/>
    <w:rsid w:val="00B66DAD"/>
    <w:rsid w:val="00B7075A"/>
    <w:rsid w:val="00B72B13"/>
    <w:rsid w:val="00B74516"/>
    <w:rsid w:val="00B76282"/>
    <w:rsid w:val="00B76AEC"/>
    <w:rsid w:val="00B814CB"/>
    <w:rsid w:val="00BA3187"/>
    <w:rsid w:val="00BA770E"/>
    <w:rsid w:val="00BB3554"/>
    <w:rsid w:val="00BB6A5F"/>
    <w:rsid w:val="00BB7CA4"/>
    <w:rsid w:val="00BC022B"/>
    <w:rsid w:val="00BD5A0C"/>
    <w:rsid w:val="00BE45BF"/>
    <w:rsid w:val="00BF1B0B"/>
    <w:rsid w:val="00BF2402"/>
    <w:rsid w:val="00BF50AE"/>
    <w:rsid w:val="00BF6527"/>
    <w:rsid w:val="00C03BA9"/>
    <w:rsid w:val="00C0471B"/>
    <w:rsid w:val="00C10548"/>
    <w:rsid w:val="00C11089"/>
    <w:rsid w:val="00C1205D"/>
    <w:rsid w:val="00C1323A"/>
    <w:rsid w:val="00C133A3"/>
    <w:rsid w:val="00C140C8"/>
    <w:rsid w:val="00C14B96"/>
    <w:rsid w:val="00C15B5E"/>
    <w:rsid w:val="00C15DF9"/>
    <w:rsid w:val="00C16694"/>
    <w:rsid w:val="00C16EB9"/>
    <w:rsid w:val="00C17943"/>
    <w:rsid w:val="00C22044"/>
    <w:rsid w:val="00C270EE"/>
    <w:rsid w:val="00C3018A"/>
    <w:rsid w:val="00C34784"/>
    <w:rsid w:val="00C363C4"/>
    <w:rsid w:val="00C365EF"/>
    <w:rsid w:val="00C36633"/>
    <w:rsid w:val="00C36B6F"/>
    <w:rsid w:val="00C37412"/>
    <w:rsid w:val="00C43765"/>
    <w:rsid w:val="00C5194E"/>
    <w:rsid w:val="00C51FDA"/>
    <w:rsid w:val="00C565DC"/>
    <w:rsid w:val="00C5687B"/>
    <w:rsid w:val="00C60047"/>
    <w:rsid w:val="00C62CDF"/>
    <w:rsid w:val="00C63771"/>
    <w:rsid w:val="00C63BEA"/>
    <w:rsid w:val="00C63F3A"/>
    <w:rsid w:val="00C655E6"/>
    <w:rsid w:val="00C65D00"/>
    <w:rsid w:val="00C7058E"/>
    <w:rsid w:val="00C71E22"/>
    <w:rsid w:val="00C75A36"/>
    <w:rsid w:val="00C833B5"/>
    <w:rsid w:val="00C84205"/>
    <w:rsid w:val="00C86D92"/>
    <w:rsid w:val="00C91044"/>
    <w:rsid w:val="00C944C2"/>
    <w:rsid w:val="00CA359C"/>
    <w:rsid w:val="00CB13E9"/>
    <w:rsid w:val="00CB2FA2"/>
    <w:rsid w:val="00CB5963"/>
    <w:rsid w:val="00CD3133"/>
    <w:rsid w:val="00CD3AB5"/>
    <w:rsid w:val="00CE1AEA"/>
    <w:rsid w:val="00CE1BD5"/>
    <w:rsid w:val="00CE32CB"/>
    <w:rsid w:val="00CE4EF3"/>
    <w:rsid w:val="00CF5813"/>
    <w:rsid w:val="00CF7E61"/>
    <w:rsid w:val="00D01554"/>
    <w:rsid w:val="00D0239B"/>
    <w:rsid w:val="00D05D6B"/>
    <w:rsid w:val="00D076EC"/>
    <w:rsid w:val="00D07E78"/>
    <w:rsid w:val="00D10DDC"/>
    <w:rsid w:val="00D14203"/>
    <w:rsid w:val="00D1468D"/>
    <w:rsid w:val="00D14C55"/>
    <w:rsid w:val="00D172F9"/>
    <w:rsid w:val="00D2304F"/>
    <w:rsid w:val="00D23188"/>
    <w:rsid w:val="00D25B82"/>
    <w:rsid w:val="00D35A3C"/>
    <w:rsid w:val="00D43403"/>
    <w:rsid w:val="00D451A6"/>
    <w:rsid w:val="00D5048C"/>
    <w:rsid w:val="00D50DA6"/>
    <w:rsid w:val="00D513C7"/>
    <w:rsid w:val="00D52F67"/>
    <w:rsid w:val="00D5444D"/>
    <w:rsid w:val="00D544FB"/>
    <w:rsid w:val="00D54FA4"/>
    <w:rsid w:val="00D573A3"/>
    <w:rsid w:val="00D610BD"/>
    <w:rsid w:val="00D628E1"/>
    <w:rsid w:val="00D66276"/>
    <w:rsid w:val="00D662F4"/>
    <w:rsid w:val="00D66353"/>
    <w:rsid w:val="00D737F9"/>
    <w:rsid w:val="00D75169"/>
    <w:rsid w:val="00D77C23"/>
    <w:rsid w:val="00D95D65"/>
    <w:rsid w:val="00D95F1F"/>
    <w:rsid w:val="00D96AAB"/>
    <w:rsid w:val="00D97AFF"/>
    <w:rsid w:val="00DA4E54"/>
    <w:rsid w:val="00DA7171"/>
    <w:rsid w:val="00DA77DB"/>
    <w:rsid w:val="00DB7EF2"/>
    <w:rsid w:val="00DC1F6C"/>
    <w:rsid w:val="00DC2FF8"/>
    <w:rsid w:val="00DC3343"/>
    <w:rsid w:val="00DC33EA"/>
    <w:rsid w:val="00DC36A6"/>
    <w:rsid w:val="00DC4EE9"/>
    <w:rsid w:val="00DC5F70"/>
    <w:rsid w:val="00DD00E3"/>
    <w:rsid w:val="00DD053C"/>
    <w:rsid w:val="00DD195C"/>
    <w:rsid w:val="00DD45CB"/>
    <w:rsid w:val="00DD47F9"/>
    <w:rsid w:val="00DD59BC"/>
    <w:rsid w:val="00DD6689"/>
    <w:rsid w:val="00DD72FA"/>
    <w:rsid w:val="00DE29BC"/>
    <w:rsid w:val="00DE3037"/>
    <w:rsid w:val="00DF344C"/>
    <w:rsid w:val="00DF46B4"/>
    <w:rsid w:val="00DF65AB"/>
    <w:rsid w:val="00E059B1"/>
    <w:rsid w:val="00E06429"/>
    <w:rsid w:val="00E11CED"/>
    <w:rsid w:val="00E160EF"/>
    <w:rsid w:val="00E20965"/>
    <w:rsid w:val="00E21341"/>
    <w:rsid w:val="00E242E5"/>
    <w:rsid w:val="00E43160"/>
    <w:rsid w:val="00E513E1"/>
    <w:rsid w:val="00E57678"/>
    <w:rsid w:val="00E66219"/>
    <w:rsid w:val="00E662A3"/>
    <w:rsid w:val="00E7494F"/>
    <w:rsid w:val="00E7588A"/>
    <w:rsid w:val="00E77C11"/>
    <w:rsid w:val="00E80AE9"/>
    <w:rsid w:val="00E8202D"/>
    <w:rsid w:val="00E83374"/>
    <w:rsid w:val="00E873C4"/>
    <w:rsid w:val="00E87B6A"/>
    <w:rsid w:val="00E909A1"/>
    <w:rsid w:val="00E979BD"/>
    <w:rsid w:val="00E97A2C"/>
    <w:rsid w:val="00EA6D12"/>
    <w:rsid w:val="00EB0D96"/>
    <w:rsid w:val="00EB0DAE"/>
    <w:rsid w:val="00EB1248"/>
    <w:rsid w:val="00EB3BC0"/>
    <w:rsid w:val="00EB3F11"/>
    <w:rsid w:val="00EB76C6"/>
    <w:rsid w:val="00EB777E"/>
    <w:rsid w:val="00EC5BAD"/>
    <w:rsid w:val="00EC7F5A"/>
    <w:rsid w:val="00ED156A"/>
    <w:rsid w:val="00ED2B07"/>
    <w:rsid w:val="00ED3284"/>
    <w:rsid w:val="00ED638F"/>
    <w:rsid w:val="00ED798F"/>
    <w:rsid w:val="00ED7C86"/>
    <w:rsid w:val="00ED7D1F"/>
    <w:rsid w:val="00EE2610"/>
    <w:rsid w:val="00EE2BB1"/>
    <w:rsid w:val="00EF074E"/>
    <w:rsid w:val="00EF1299"/>
    <w:rsid w:val="00EF6DFD"/>
    <w:rsid w:val="00F10165"/>
    <w:rsid w:val="00F11C9C"/>
    <w:rsid w:val="00F125B0"/>
    <w:rsid w:val="00F15A25"/>
    <w:rsid w:val="00F1669D"/>
    <w:rsid w:val="00F20919"/>
    <w:rsid w:val="00F254E5"/>
    <w:rsid w:val="00F312A2"/>
    <w:rsid w:val="00F322AA"/>
    <w:rsid w:val="00F331B6"/>
    <w:rsid w:val="00F36B37"/>
    <w:rsid w:val="00F36F2D"/>
    <w:rsid w:val="00F43DC5"/>
    <w:rsid w:val="00F43EC5"/>
    <w:rsid w:val="00F511D3"/>
    <w:rsid w:val="00F5155F"/>
    <w:rsid w:val="00F517A9"/>
    <w:rsid w:val="00F527CD"/>
    <w:rsid w:val="00F533E7"/>
    <w:rsid w:val="00F55DA3"/>
    <w:rsid w:val="00F56AB9"/>
    <w:rsid w:val="00F60676"/>
    <w:rsid w:val="00F606F0"/>
    <w:rsid w:val="00F62F0E"/>
    <w:rsid w:val="00F63605"/>
    <w:rsid w:val="00F6663C"/>
    <w:rsid w:val="00F66B23"/>
    <w:rsid w:val="00F7692D"/>
    <w:rsid w:val="00F775E8"/>
    <w:rsid w:val="00F862C7"/>
    <w:rsid w:val="00F863CF"/>
    <w:rsid w:val="00F94966"/>
    <w:rsid w:val="00F95053"/>
    <w:rsid w:val="00FA0489"/>
    <w:rsid w:val="00FA7EBD"/>
    <w:rsid w:val="00FB019C"/>
    <w:rsid w:val="00FB36C8"/>
    <w:rsid w:val="00FB5C3A"/>
    <w:rsid w:val="00FC2E0F"/>
    <w:rsid w:val="00FD28A0"/>
    <w:rsid w:val="00FD2E2F"/>
    <w:rsid w:val="00FD3E51"/>
    <w:rsid w:val="00FD5A4A"/>
    <w:rsid w:val="00FE3CB6"/>
    <w:rsid w:val="00FF0930"/>
    <w:rsid w:val="00FF508A"/>
    <w:rsid w:val="00FF707E"/>
    <w:rsid w:val="33C011E3"/>
    <w:rsid w:val="52D0D72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893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C36633"/>
    <w:pPr>
      <w:keepNext/>
      <w:keepLines/>
      <w:outlineLvl w:val="1"/>
    </w:pPr>
    <w:rPr>
      <w:b/>
      <w:sz w:val="32"/>
      <w:szCs w:val="32"/>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C36633"/>
    <w:rPr>
      <w:b/>
      <w:sz w:val="32"/>
      <w:szCs w:val="32"/>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qFormat/>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3"/>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1"/>
      </w:numPr>
    </w:pPr>
  </w:style>
  <w:style w:type="paragraph" w:styleId="ListParagraph">
    <w:name w:val="List Paragraph"/>
    <w:aliases w:val="List Paragraph1,Recommendation,List Paragraph11,List Paragraph111,L,F5 List Paragraph,Dot pt,CV text,Medium Grid 1 - Accent 21,Numbered Paragraph,List Paragraph2,NFP GP Bulleted List,FooterText,numbered,Paragraphe de liste1,列出段,Heading 2."/>
    <w:basedOn w:val="Normal"/>
    <w:link w:val="ListParagraphChar"/>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1"/>
      </w:numPr>
    </w:pPr>
  </w:style>
  <w:style w:type="character" w:customStyle="1" w:styleId="SubdotPointChar">
    <w:name w:val="Subdot Point Char"/>
    <w:link w:val="SubdotPoint"/>
    <w:rsid w:val="005A70F8"/>
    <w:rPr>
      <w:sz w:val="24"/>
    </w:rPr>
  </w:style>
  <w:style w:type="paragraph" w:customStyle="1" w:styleId="NumberedPoints">
    <w:name w:val="Numbered Points"/>
    <w:basedOn w:val="ListParagraph"/>
    <w:link w:val="NumberedPointsChar"/>
    <w:qFormat/>
    <w:rsid w:val="005A70F8"/>
    <w:pPr>
      <w:numPr>
        <w:numId w:val="2"/>
      </w:numPr>
    </w:pPr>
  </w:style>
  <w:style w:type="character" w:customStyle="1" w:styleId="NumberedPointsChar">
    <w:name w:val="Numbered Points Char"/>
    <w:link w:val="NumberedPoints"/>
    <w:rsid w:val="005A70F8"/>
    <w:rPr>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qFormat/>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lang w:eastAsia="en-AU"/>
    </w:rPr>
  </w:style>
  <w:style w:type="paragraph" w:styleId="ListBullet">
    <w:name w:val="List Bullet"/>
    <w:basedOn w:val="BodyText"/>
    <w:link w:val="ListBulletChar"/>
    <w:rsid w:val="00456927"/>
    <w:pPr>
      <w:numPr>
        <w:numId w:val="4"/>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4"/>
      <w:szCs w:val="20"/>
      <w:lang w:eastAsia="en-US"/>
    </w:rPr>
  </w:style>
  <w:style w:type="paragraph" w:styleId="Footer">
    <w:name w:val="footer"/>
    <w:basedOn w:val="BodyText"/>
    <w:link w:val="FooterChar"/>
    <w:uiPriority w:val="99"/>
    <w:rsid w:val="00456927"/>
    <w:pPr>
      <w:tabs>
        <w:tab w:val="center" w:pos="4253"/>
        <w:tab w:val="right" w:pos="8931"/>
      </w:tabs>
      <w:spacing w:after="0"/>
    </w:pPr>
    <w:rPr>
      <w:rFonts w:ascii="Tahoma" w:hAnsi="Tahoma" w:cs="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rsid w:val="00456927"/>
    <w:pPr>
      <w:tabs>
        <w:tab w:val="right" w:pos="9072"/>
      </w:tabs>
      <w:spacing w:after="120"/>
      <w:jc w:val="right"/>
    </w:pPr>
    <w:rPr>
      <w:rFonts w:ascii="Tahoma" w:hAnsi="Tahoma" w:cs="Tahoma"/>
      <w:sz w:val="18"/>
      <w:szCs w:val="18"/>
    </w:rPr>
  </w:style>
  <w:style w:type="character" w:customStyle="1" w:styleId="HeaderChar">
    <w:name w:val="Header Char"/>
    <w:link w:val="Header"/>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cs="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cs="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unhideWhenUsed/>
    <w:rsid w:val="000E2939"/>
    <w:rPr>
      <w:sz w:val="20"/>
    </w:rPr>
  </w:style>
  <w:style w:type="character" w:customStyle="1" w:styleId="CommentTextChar">
    <w:name w:val="Comment Text Char"/>
    <w:basedOn w:val="DefaultParagraphFont"/>
    <w:link w:val="CommentText"/>
    <w:uiPriority w:val="99"/>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5"/>
      </w:numPr>
      <w:ind w:left="714" w:hanging="357"/>
    </w:pPr>
    <w:rPr>
      <w:lang w:eastAsia="ja-JP"/>
    </w:rPr>
  </w:style>
  <w:style w:type="paragraph" w:styleId="Revision">
    <w:name w:val="Revision"/>
    <w:hidden/>
    <w:uiPriority w:val="99"/>
    <w:semiHidden/>
    <w:rsid w:val="00ED3284"/>
    <w:rPr>
      <w:sz w:val="24"/>
    </w:rPr>
  </w:style>
  <w:style w:type="character" w:customStyle="1" w:styleId="ListParagraphChar">
    <w:name w:val="List Paragraph Char"/>
    <w:aliases w:val="List Paragraph1 Char,Recommendation Char,List Paragraph11 Char,List Paragraph111 Char,L Char,F5 List Paragraph Char,Dot pt Char,CV text Char,Medium Grid 1 - Accent 21 Char,Numbered Paragraph Char,List Paragraph2 Char,FooterText Char"/>
    <w:link w:val="ListParagraph"/>
    <w:uiPriority w:val="34"/>
    <w:locked/>
    <w:rsid w:val="00A87CC5"/>
    <w:rPr>
      <w:sz w:val="24"/>
    </w:rPr>
  </w:style>
  <w:style w:type="paragraph" w:customStyle="1" w:styleId="Default">
    <w:name w:val="Default"/>
    <w:rsid w:val="003F1DC0"/>
    <w:pPr>
      <w:autoSpaceDE w:val="0"/>
      <w:autoSpaceDN w:val="0"/>
      <w:adjustRightInd w:val="0"/>
    </w:pPr>
    <w:rPr>
      <w:rFonts w:cs="Calibri"/>
      <w:color w:val="000000"/>
      <w:sz w:val="24"/>
      <w:szCs w:val="24"/>
    </w:rPr>
  </w:style>
  <w:style w:type="character" w:styleId="UnresolvedMention">
    <w:name w:val="Unresolved Mention"/>
    <w:basedOn w:val="DefaultParagraphFont"/>
    <w:uiPriority w:val="99"/>
    <w:semiHidden/>
    <w:unhideWhenUsed/>
    <w:rsid w:val="009805F7"/>
    <w:rPr>
      <w:color w:val="605E5C"/>
      <w:shd w:val="clear" w:color="auto" w:fill="E1DFDD"/>
    </w:rPr>
  </w:style>
  <w:style w:type="paragraph" w:styleId="NormalWeb">
    <w:name w:val="Normal (Web)"/>
    <w:basedOn w:val="Normal"/>
    <w:uiPriority w:val="99"/>
    <w:semiHidden/>
    <w:unhideWhenUsed/>
    <w:rsid w:val="004F153A"/>
    <w:rPr>
      <w:rFonts w:ascii="Times New Roman" w:hAnsi="Times New Roman"/>
      <w:szCs w:val="24"/>
    </w:rPr>
  </w:style>
  <w:style w:type="paragraph" w:customStyle="1" w:styleId="paragraph">
    <w:name w:val="paragraph"/>
    <w:basedOn w:val="Normal"/>
    <w:rsid w:val="00951DBE"/>
    <w:pPr>
      <w:suppressAutoHyphens w:val="0"/>
      <w:spacing w:before="100" w:beforeAutospacing="1" w:after="100" w:afterAutospacing="1"/>
    </w:pPr>
    <w:rPr>
      <w:rFonts w:ascii="Times New Roman" w:hAnsi="Times New Roman"/>
      <w:szCs w:val="24"/>
    </w:rPr>
  </w:style>
  <w:style w:type="character" w:customStyle="1" w:styleId="normaltextrun">
    <w:name w:val="normaltextrun"/>
    <w:basedOn w:val="DefaultParagraphFont"/>
    <w:rsid w:val="00951D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65812">
      <w:bodyDiv w:val="1"/>
      <w:marLeft w:val="0"/>
      <w:marRight w:val="0"/>
      <w:marTop w:val="0"/>
      <w:marBottom w:val="0"/>
      <w:divBdr>
        <w:top w:val="none" w:sz="0" w:space="0" w:color="auto"/>
        <w:left w:val="none" w:sz="0" w:space="0" w:color="auto"/>
        <w:bottom w:val="none" w:sz="0" w:space="0" w:color="auto"/>
        <w:right w:val="none" w:sz="0" w:space="0" w:color="auto"/>
      </w:divBdr>
    </w:div>
    <w:div w:id="138034360">
      <w:bodyDiv w:val="1"/>
      <w:marLeft w:val="0"/>
      <w:marRight w:val="0"/>
      <w:marTop w:val="0"/>
      <w:marBottom w:val="0"/>
      <w:divBdr>
        <w:top w:val="none" w:sz="0" w:space="0" w:color="auto"/>
        <w:left w:val="none" w:sz="0" w:space="0" w:color="auto"/>
        <w:bottom w:val="none" w:sz="0" w:space="0" w:color="auto"/>
        <w:right w:val="none" w:sz="0" w:space="0" w:color="auto"/>
      </w:divBdr>
    </w:div>
    <w:div w:id="928853766">
      <w:bodyDiv w:val="1"/>
      <w:marLeft w:val="0"/>
      <w:marRight w:val="0"/>
      <w:marTop w:val="0"/>
      <w:marBottom w:val="0"/>
      <w:divBdr>
        <w:top w:val="none" w:sz="0" w:space="0" w:color="auto"/>
        <w:left w:val="none" w:sz="0" w:space="0" w:color="auto"/>
        <w:bottom w:val="none" w:sz="0" w:space="0" w:color="auto"/>
        <w:right w:val="none" w:sz="0" w:space="0" w:color="auto"/>
      </w:divBdr>
    </w:div>
    <w:div w:id="1392386029">
      <w:bodyDiv w:val="1"/>
      <w:marLeft w:val="0"/>
      <w:marRight w:val="0"/>
      <w:marTop w:val="0"/>
      <w:marBottom w:val="0"/>
      <w:divBdr>
        <w:top w:val="none" w:sz="0" w:space="0" w:color="auto"/>
        <w:left w:val="none" w:sz="0" w:space="0" w:color="auto"/>
        <w:bottom w:val="none" w:sz="0" w:space="0" w:color="auto"/>
        <w:right w:val="none" w:sz="0" w:space="0" w:color="auto"/>
      </w:divBdr>
    </w:div>
    <w:div w:id="1426144368">
      <w:bodyDiv w:val="1"/>
      <w:marLeft w:val="0"/>
      <w:marRight w:val="0"/>
      <w:marTop w:val="0"/>
      <w:marBottom w:val="0"/>
      <w:divBdr>
        <w:top w:val="none" w:sz="0" w:space="0" w:color="auto"/>
        <w:left w:val="none" w:sz="0" w:space="0" w:color="auto"/>
        <w:bottom w:val="none" w:sz="0" w:space="0" w:color="auto"/>
        <w:right w:val="none" w:sz="0" w:space="0" w:color="auto"/>
      </w:divBdr>
    </w:div>
    <w:div w:id="1668316208">
      <w:bodyDiv w:val="1"/>
      <w:marLeft w:val="0"/>
      <w:marRight w:val="0"/>
      <w:marTop w:val="0"/>
      <w:marBottom w:val="0"/>
      <w:divBdr>
        <w:top w:val="none" w:sz="0" w:space="0" w:color="auto"/>
        <w:left w:val="none" w:sz="0" w:space="0" w:color="auto"/>
        <w:bottom w:val="none" w:sz="0" w:space="0" w:color="auto"/>
        <w:right w:val="none" w:sz="0" w:space="0" w:color="auto"/>
      </w:divBdr>
    </w:div>
    <w:div w:id="1681856061">
      <w:bodyDiv w:val="1"/>
      <w:marLeft w:val="0"/>
      <w:marRight w:val="0"/>
      <w:marTop w:val="0"/>
      <w:marBottom w:val="0"/>
      <w:divBdr>
        <w:top w:val="none" w:sz="0" w:space="0" w:color="auto"/>
        <w:left w:val="none" w:sz="0" w:space="0" w:color="auto"/>
        <w:bottom w:val="none" w:sz="0" w:space="0" w:color="auto"/>
        <w:right w:val="none" w:sz="0" w:space="0" w:color="auto"/>
      </w:divBdr>
    </w:div>
    <w:div w:id="1739784351">
      <w:bodyDiv w:val="1"/>
      <w:marLeft w:val="0"/>
      <w:marRight w:val="0"/>
      <w:marTop w:val="0"/>
      <w:marBottom w:val="0"/>
      <w:divBdr>
        <w:top w:val="none" w:sz="0" w:space="0" w:color="auto"/>
        <w:left w:val="none" w:sz="0" w:space="0" w:color="auto"/>
        <w:bottom w:val="none" w:sz="0" w:space="0" w:color="auto"/>
        <w:right w:val="none" w:sz="0" w:space="0" w:color="auto"/>
      </w:divBdr>
    </w:div>
    <w:div w:id="1838836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canberratheatrecentre.com.au/"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3.xml"/><Relationship Id="rId17" Type="http://schemas.openxmlformats.org/officeDocument/2006/relationships/hyperlink" Target="https://alberthall.com.au/" TargetMode="External"/><Relationship Id="rId2" Type="http://schemas.openxmlformats.org/officeDocument/2006/relationships/styles" Target="styles.xml"/><Relationship Id="rId16" Type="http://schemas.openxmlformats.org/officeDocument/2006/relationships/hyperlink" Target="https://www.historicplaces.com.au/calthorpes-hous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s://www.cmag.com.au/collection/categories/nolan-collection" TargetMode="Externa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www.cmag.com.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1857</Words>
  <Characters>10588</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2026-07-29T01:23:00Z</dcterms:created>
  <dcterms:modified xsi:type="dcterms:W3CDTF">2026-07-29T01:23:00Z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2026-07-29T01:23:12Z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a3086be9-4ea1-469f-8b49-36414a984edc</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