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295" w:rsidRDefault="00000000">
      <w:pPr>
        <w:spacing w:after="0" w:line="259" w:lineRule="auto"/>
        <w:ind w:left="29" w:right="0" w:firstLine="0"/>
      </w:pPr>
      <w:r>
        <w:rPr>
          <w:noProof/>
        </w:rPr>
        <mc:AlternateContent>
          <mc:Choice Requires="wpg">
            <w:drawing>
              <wp:inline distT="0" distB="0" distL="0" distR="0">
                <wp:extent cx="1416461" cy="714216"/>
                <wp:effectExtent l="0" t="0" r="0" b="0"/>
                <wp:docPr id="1769" name="Group 1769"/>
                <wp:cNvGraphicFramePr/>
                <a:graphic xmlns:a="http://schemas.openxmlformats.org/drawingml/2006/main">
                  <a:graphicData uri="http://schemas.microsoft.com/office/word/2010/wordprocessingGroup">
                    <wpg:wgp>
                      <wpg:cNvGrpSpPr/>
                      <wpg:grpSpPr>
                        <a:xfrm>
                          <a:off x="0" y="0"/>
                          <a:ext cx="1416461" cy="714216"/>
                          <a:chOff x="0" y="0"/>
                          <a:chExt cx="1416461" cy="714216"/>
                        </a:xfrm>
                      </wpg:grpSpPr>
                      <pic:pic xmlns:pic="http://schemas.openxmlformats.org/drawingml/2006/picture">
                        <pic:nvPicPr>
                          <pic:cNvPr id="64" name="Picture 64"/>
                          <pic:cNvPicPr/>
                        </pic:nvPicPr>
                        <pic:blipFill>
                          <a:blip r:embed="rId5"/>
                          <a:stretch>
                            <a:fillRect/>
                          </a:stretch>
                        </pic:blipFill>
                        <pic:spPr>
                          <a:xfrm>
                            <a:off x="0" y="0"/>
                            <a:ext cx="716280" cy="714216"/>
                          </a:xfrm>
                          <a:prstGeom prst="rect">
                            <a:avLst/>
                          </a:prstGeom>
                        </pic:spPr>
                      </pic:pic>
                      <pic:pic xmlns:pic="http://schemas.openxmlformats.org/drawingml/2006/picture">
                        <pic:nvPicPr>
                          <pic:cNvPr id="66" name="Picture 66"/>
                          <pic:cNvPicPr/>
                        </pic:nvPicPr>
                        <pic:blipFill>
                          <a:blip r:embed="rId6"/>
                          <a:stretch>
                            <a:fillRect/>
                          </a:stretch>
                        </pic:blipFill>
                        <pic:spPr>
                          <a:xfrm>
                            <a:off x="795654" y="482600"/>
                            <a:ext cx="620807" cy="169545"/>
                          </a:xfrm>
                          <a:prstGeom prst="rect">
                            <a:avLst/>
                          </a:prstGeom>
                        </pic:spPr>
                      </pic:pic>
                      <pic:pic xmlns:pic="http://schemas.openxmlformats.org/drawingml/2006/picture">
                        <pic:nvPicPr>
                          <pic:cNvPr id="68" name="Picture 68"/>
                          <pic:cNvPicPr/>
                        </pic:nvPicPr>
                        <pic:blipFill>
                          <a:blip r:embed="rId7"/>
                          <a:stretch>
                            <a:fillRect/>
                          </a:stretch>
                        </pic:blipFill>
                        <pic:spPr>
                          <a:xfrm>
                            <a:off x="802639" y="34291"/>
                            <a:ext cx="597348" cy="375920"/>
                          </a:xfrm>
                          <a:prstGeom prst="rect">
                            <a:avLst/>
                          </a:prstGeom>
                        </pic:spPr>
                      </pic:pic>
                    </wpg:wgp>
                  </a:graphicData>
                </a:graphic>
              </wp:inline>
            </w:drawing>
          </mc:Choice>
          <mc:Fallback xmlns:a="http://schemas.openxmlformats.org/drawingml/2006/main">
            <w:pict>
              <v:group id="Group 1769" style="width:111.532pt;height:56.2375pt;mso-position-horizontal-relative:char;mso-position-vertical-relative:line" coordsize="14164,7142">
                <v:shape id="Picture 64" style="position:absolute;width:7162;height:7142;left:0;top:0;" filled="f">
                  <v:imagedata r:id="rId8"/>
                </v:shape>
                <v:shape id="Picture 66" style="position:absolute;width:6208;height:1695;left:7956;top:4826;" filled="f">
                  <v:imagedata r:id="rId9"/>
                </v:shape>
                <v:shape id="Picture 68" style="position:absolute;width:5973;height:3759;left:8026;top:342;" filled="f">
                  <v:imagedata r:id="rId10"/>
                </v:shape>
              </v:group>
            </w:pict>
          </mc:Fallback>
        </mc:AlternateContent>
      </w:r>
    </w:p>
    <w:p w:rsidR="00092295" w:rsidRDefault="00000000">
      <w:pPr>
        <w:spacing w:after="0" w:line="259" w:lineRule="auto"/>
        <w:ind w:left="0" w:right="0" w:firstLine="0"/>
      </w:pPr>
      <w:r>
        <w:rPr>
          <w:rFonts w:ascii="Times New Roman" w:eastAsia="Times New Roman" w:hAnsi="Times New Roman" w:cs="Times New Roman"/>
        </w:rPr>
        <w:t xml:space="preserve"> </w:t>
      </w:r>
    </w:p>
    <w:p w:rsidR="00092295" w:rsidRDefault="00000000">
      <w:pPr>
        <w:spacing w:after="0" w:line="259" w:lineRule="auto"/>
        <w:ind w:left="0" w:right="0" w:firstLine="0"/>
      </w:pPr>
      <w:r>
        <w:rPr>
          <w:rFonts w:ascii="Times New Roman" w:eastAsia="Times New Roman" w:hAnsi="Times New Roman" w:cs="Times New Roman"/>
        </w:rPr>
        <w:t xml:space="preserve"> </w:t>
      </w:r>
    </w:p>
    <w:tbl>
      <w:tblPr>
        <w:tblStyle w:val="TableGrid"/>
        <w:tblW w:w="7282" w:type="dxa"/>
        <w:tblInd w:w="449" w:type="dxa"/>
        <w:tblCellMar>
          <w:top w:w="0" w:type="dxa"/>
          <w:left w:w="0" w:type="dxa"/>
          <w:bottom w:w="0" w:type="dxa"/>
          <w:right w:w="0" w:type="dxa"/>
        </w:tblCellMar>
        <w:tblLook w:val="04A0" w:firstRow="1" w:lastRow="0" w:firstColumn="1" w:lastColumn="0" w:noHBand="0" w:noVBand="1"/>
      </w:tblPr>
      <w:tblGrid>
        <w:gridCol w:w="4536"/>
        <w:gridCol w:w="2746"/>
      </w:tblGrid>
      <w:tr w:rsidR="00092295">
        <w:trPr>
          <w:trHeight w:val="307"/>
        </w:trPr>
        <w:tc>
          <w:tcPr>
            <w:tcW w:w="4536" w:type="dxa"/>
            <w:tcBorders>
              <w:top w:val="nil"/>
              <w:left w:val="nil"/>
              <w:bottom w:val="nil"/>
              <w:right w:val="nil"/>
            </w:tcBorders>
          </w:tcPr>
          <w:p w:rsidR="00092295" w:rsidRDefault="00000000">
            <w:pPr>
              <w:spacing w:after="0" w:line="259" w:lineRule="auto"/>
              <w:ind w:left="0" w:right="0" w:firstLine="0"/>
            </w:pPr>
            <w:r>
              <w:rPr>
                <w:b/>
              </w:rPr>
              <w:t xml:space="preserve">Directorate </w:t>
            </w:r>
          </w:p>
        </w:tc>
        <w:tc>
          <w:tcPr>
            <w:tcW w:w="2746" w:type="dxa"/>
            <w:tcBorders>
              <w:top w:val="nil"/>
              <w:left w:val="nil"/>
              <w:bottom w:val="nil"/>
              <w:right w:val="nil"/>
            </w:tcBorders>
          </w:tcPr>
          <w:p w:rsidR="00092295" w:rsidRDefault="00000000">
            <w:pPr>
              <w:spacing w:after="0" w:line="259" w:lineRule="auto"/>
              <w:ind w:left="0" w:right="0" w:firstLine="0"/>
            </w:pPr>
            <w:r>
              <w:t xml:space="preserve">ACT Education Directorate </w:t>
            </w:r>
          </w:p>
        </w:tc>
      </w:tr>
      <w:tr w:rsidR="00092295">
        <w:trPr>
          <w:trHeight w:val="388"/>
        </w:trPr>
        <w:tc>
          <w:tcPr>
            <w:tcW w:w="4536" w:type="dxa"/>
            <w:tcBorders>
              <w:top w:val="nil"/>
              <w:left w:val="nil"/>
              <w:bottom w:val="nil"/>
              <w:right w:val="nil"/>
            </w:tcBorders>
          </w:tcPr>
          <w:p w:rsidR="00092295" w:rsidRDefault="00000000">
            <w:pPr>
              <w:spacing w:after="0" w:line="259" w:lineRule="auto"/>
              <w:ind w:left="0" w:right="0" w:firstLine="0"/>
            </w:pPr>
            <w:r>
              <w:rPr>
                <w:b/>
              </w:rPr>
              <w:t xml:space="preserve">Division </w:t>
            </w:r>
          </w:p>
        </w:tc>
        <w:tc>
          <w:tcPr>
            <w:tcW w:w="2746" w:type="dxa"/>
            <w:tcBorders>
              <w:top w:val="nil"/>
              <w:left w:val="nil"/>
              <w:bottom w:val="nil"/>
              <w:right w:val="nil"/>
            </w:tcBorders>
          </w:tcPr>
          <w:p w:rsidR="00092295" w:rsidRDefault="00000000">
            <w:pPr>
              <w:spacing w:after="0" w:line="259" w:lineRule="auto"/>
              <w:ind w:left="0" w:right="0" w:firstLine="0"/>
            </w:pPr>
            <w:r>
              <w:t xml:space="preserve">Service Design and Delivery </w:t>
            </w:r>
          </w:p>
        </w:tc>
      </w:tr>
      <w:tr w:rsidR="00092295">
        <w:trPr>
          <w:trHeight w:val="388"/>
        </w:trPr>
        <w:tc>
          <w:tcPr>
            <w:tcW w:w="4536" w:type="dxa"/>
            <w:tcBorders>
              <w:top w:val="nil"/>
              <w:left w:val="nil"/>
              <w:bottom w:val="nil"/>
              <w:right w:val="nil"/>
            </w:tcBorders>
          </w:tcPr>
          <w:p w:rsidR="00092295" w:rsidRDefault="00000000">
            <w:pPr>
              <w:spacing w:after="0" w:line="259" w:lineRule="auto"/>
              <w:ind w:left="0" w:right="0" w:firstLine="0"/>
            </w:pPr>
            <w:r>
              <w:rPr>
                <w:b/>
              </w:rPr>
              <w:t xml:space="preserve">Branch </w:t>
            </w:r>
          </w:p>
        </w:tc>
        <w:tc>
          <w:tcPr>
            <w:tcW w:w="2746" w:type="dxa"/>
            <w:tcBorders>
              <w:top w:val="nil"/>
              <w:left w:val="nil"/>
              <w:bottom w:val="nil"/>
              <w:right w:val="nil"/>
            </w:tcBorders>
          </w:tcPr>
          <w:p w:rsidR="00092295" w:rsidRDefault="00000000">
            <w:pPr>
              <w:spacing w:after="0" w:line="259" w:lineRule="auto"/>
              <w:ind w:left="0" w:right="0" w:firstLine="0"/>
            </w:pPr>
            <w:r>
              <w:t xml:space="preserve">Learning and Teaching </w:t>
            </w:r>
          </w:p>
        </w:tc>
      </w:tr>
      <w:tr w:rsidR="00092295">
        <w:trPr>
          <w:trHeight w:val="389"/>
        </w:trPr>
        <w:tc>
          <w:tcPr>
            <w:tcW w:w="4536" w:type="dxa"/>
            <w:tcBorders>
              <w:top w:val="nil"/>
              <w:left w:val="nil"/>
              <w:bottom w:val="nil"/>
              <w:right w:val="nil"/>
            </w:tcBorders>
          </w:tcPr>
          <w:p w:rsidR="00092295" w:rsidRDefault="00000000">
            <w:pPr>
              <w:spacing w:after="0" w:line="259" w:lineRule="auto"/>
              <w:ind w:left="0" w:right="0" w:firstLine="0"/>
            </w:pPr>
            <w:r>
              <w:rPr>
                <w:b/>
              </w:rPr>
              <w:t xml:space="preserve">Position Title </w:t>
            </w:r>
          </w:p>
        </w:tc>
        <w:tc>
          <w:tcPr>
            <w:tcW w:w="2746" w:type="dxa"/>
            <w:tcBorders>
              <w:top w:val="nil"/>
              <w:left w:val="nil"/>
              <w:bottom w:val="nil"/>
              <w:right w:val="nil"/>
            </w:tcBorders>
          </w:tcPr>
          <w:p w:rsidR="00092295" w:rsidRDefault="00000000">
            <w:pPr>
              <w:spacing w:after="0" w:line="259" w:lineRule="auto"/>
              <w:ind w:left="0" w:right="0" w:firstLine="0"/>
            </w:pPr>
            <w:r>
              <w:rPr>
                <w:b/>
              </w:rPr>
              <w:t xml:space="preserve">Director, Inclusive Education </w:t>
            </w:r>
          </w:p>
        </w:tc>
      </w:tr>
      <w:tr w:rsidR="00092295">
        <w:trPr>
          <w:trHeight w:val="390"/>
        </w:trPr>
        <w:tc>
          <w:tcPr>
            <w:tcW w:w="4536" w:type="dxa"/>
            <w:tcBorders>
              <w:top w:val="nil"/>
              <w:left w:val="nil"/>
              <w:bottom w:val="nil"/>
              <w:right w:val="nil"/>
            </w:tcBorders>
          </w:tcPr>
          <w:p w:rsidR="00092295" w:rsidRDefault="00000000">
            <w:pPr>
              <w:spacing w:after="0" w:line="259" w:lineRule="auto"/>
              <w:ind w:left="1" w:right="0" w:firstLine="0"/>
            </w:pPr>
            <w:r>
              <w:rPr>
                <w:b/>
              </w:rPr>
              <w:t xml:space="preserve">Temporary/Permanent </w:t>
            </w:r>
          </w:p>
        </w:tc>
        <w:tc>
          <w:tcPr>
            <w:tcW w:w="2746" w:type="dxa"/>
            <w:tcBorders>
              <w:top w:val="nil"/>
              <w:left w:val="nil"/>
              <w:bottom w:val="nil"/>
              <w:right w:val="nil"/>
            </w:tcBorders>
          </w:tcPr>
          <w:p w:rsidR="00092295" w:rsidRDefault="00000000">
            <w:pPr>
              <w:spacing w:after="0" w:line="259" w:lineRule="auto"/>
              <w:ind w:left="0" w:right="0" w:firstLine="0"/>
            </w:pPr>
            <w:r>
              <w:t xml:space="preserve">Temporary contract </w:t>
            </w:r>
          </w:p>
        </w:tc>
      </w:tr>
      <w:tr w:rsidR="00092295">
        <w:trPr>
          <w:trHeight w:val="389"/>
        </w:trPr>
        <w:tc>
          <w:tcPr>
            <w:tcW w:w="4536" w:type="dxa"/>
            <w:tcBorders>
              <w:top w:val="nil"/>
              <w:left w:val="nil"/>
              <w:bottom w:val="nil"/>
              <w:right w:val="nil"/>
            </w:tcBorders>
          </w:tcPr>
          <w:p w:rsidR="00092295" w:rsidRDefault="00000000">
            <w:pPr>
              <w:spacing w:after="0" w:line="259" w:lineRule="auto"/>
              <w:ind w:left="1" w:right="0" w:firstLine="0"/>
            </w:pPr>
            <w:r>
              <w:rPr>
                <w:b/>
              </w:rPr>
              <w:t xml:space="preserve">Position Number </w:t>
            </w:r>
          </w:p>
        </w:tc>
        <w:tc>
          <w:tcPr>
            <w:tcW w:w="2746" w:type="dxa"/>
            <w:tcBorders>
              <w:top w:val="nil"/>
              <w:left w:val="nil"/>
              <w:bottom w:val="nil"/>
              <w:right w:val="nil"/>
            </w:tcBorders>
          </w:tcPr>
          <w:p w:rsidR="00092295" w:rsidRDefault="00000000">
            <w:pPr>
              <w:spacing w:after="0" w:line="259" w:lineRule="auto"/>
              <w:ind w:left="1" w:right="0" w:firstLine="0"/>
            </w:pPr>
            <w:r>
              <w:t xml:space="preserve">P33861 </w:t>
            </w:r>
          </w:p>
        </w:tc>
      </w:tr>
      <w:tr w:rsidR="00092295">
        <w:trPr>
          <w:trHeight w:val="386"/>
        </w:trPr>
        <w:tc>
          <w:tcPr>
            <w:tcW w:w="4536" w:type="dxa"/>
            <w:tcBorders>
              <w:top w:val="nil"/>
              <w:left w:val="nil"/>
              <w:bottom w:val="nil"/>
              <w:right w:val="nil"/>
            </w:tcBorders>
          </w:tcPr>
          <w:p w:rsidR="00092295" w:rsidRDefault="00000000">
            <w:pPr>
              <w:spacing w:after="0" w:line="259" w:lineRule="auto"/>
              <w:ind w:left="1" w:right="0" w:firstLine="0"/>
            </w:pPr>
            <w:r>
              <w:rPr>
                <w:b/>
              </w:rPr>
              <w:t xml:space="preserve">Classification </w:t>
            </w:r>
          </w:p>
        </w:tc>
        <w:tc>
          <w:tcPr>
            <w:tcW w:w="2746" w:type="dxa"/>
            <w:tcBorders>
              <w:top w:val="nil"/>
              <w:left w:val="nil"/>
              <w:bottom w:val="nil"/>
              <w:right w:val="nil"/>
            </w:tcBorders>
          </w:tcPr>
          <w:p w:rsidR="00092295" w:rsidRDefault="00000000">
            <w:pPr>
              <w:spacing w:after="0" w:line="259" w:lineRule="auto"/>
              <w:ind w:left="0" w:right="0" w:firstLine="0"/>
              <w:jc w:val="both"/>
            </w:pPr>
            <w:r>
              <w:t xml:space="preserve">Senior Officer Grade B (SOG B) </w:t>
            </w:r>
          </w:p>
        </w:tc>
      </w:tr>
      <w:tr w:rsidR="00092295">
        <w:trPr>
          <w:trHeight w:val="306"/>
        </w:trPr>
        <w:tc>
          <w:tcPr>
            <w:tcW w:w="4536" w:type="dxa"/>
            <w:tcBorders>
              <w:top w:val="nil"/>
              <w:left w:val="nil"/>
              <w:bottom w:val="nil"/>
              <w:right w:val="nil"/>
            </w:tcBorders>
          </w:tcPr>
          <w:p w:rsidR="00092295" w:rsidRDefault="00000000">
            <w:pPr>
              <w:spacing w:after="0" w:line="259" w:lineRule="auto"/>
              <w:ind w:left="1" w:right="0" w:firstLine="0"/>
            </w:pPr>
            <w:r>
              <w:rPr>
                <w:b/>
              </w:rPr>
              <w:t xml:space="preserve">Immediate Supervisor </w:t>
            </w:r>
          </w:p>
        </w:tc>
        <w:tc>
          <w:tcPr>
            <w:tcW w:w="2746" w:type="dxa"/>
            <w:tcBorders>
              <w:top w:val="nil"/>
              <w:left w:val="nil"/>
              <w:bottom w:val="nil"/>
              <w:right w:val="nil"/>
            </w:tcBorders>
          </w:tcPr>
          <w:p w:rsidR="00092295" w:rsidRDefault="00000000">
            <w:pPr>
              <w:spacing w:after="0" w:line="259" w:lineRule="auto"/>
              <w:ind w:left="0" w:right="0" w:firstLine="0"/>
            </w:pPr>
            <w:r>
              <w:t xml:space="preserve">Senior Director, Inclusion </w:t>
            </w:r>
          </w:p>
        </w:tc>
      </w:tr>
    </w:tbl>
    <w:p w:rsidR="00092295" w:rsidRDefault="00000000">
      <w:pPr>
        <w:spacing w:after="0" w:line="259" w:lineRule="auto"/>
        <w:ind w:left="0" w:right="0" w:firstLine="0"/>
      </w:pPr>
      <w:r>
        <w:rPr>
          <w:sz w:val="20"/>
        </w:rPr>
        <w:t xml:space="preserve"> </w:t>
      </w:r>
    </w:p>
    <w:p w:rsidR="00092295" w:rsidRDefault="00000000">
      <w:pPr>
        <w:spacing w:after="62" w:line="259" w:lineRule="auto"/>
        <w:ind w:left="419" w:right="-25" w:firstLine="0"/>
      </w:pPr>
      <w:r>
        <w:rPr>
          <w:noProof/>
        </w:rPr>
        <mc:AlternateContent>
          <mc:Choice Requires="wpg">
            <w:drawing>
              <wp:inline distT="0" distB="0" distL="0" distR="0">
                <wp:extent cx="5771135" cy="6096"/>
                <wp:effectExtent l="0" t="0" r="0" b="0"/>
                <wp:docPr id="1768" name="Group 1768"/>
                <wp:cNvGraphicFramePr/>
                <a:graphic xmlns:a="http://schemas.openxmlformats.org/drawingml/2006/main">
                  <a:graphicData uri="http://schemas.microsoft.com/office/word/2010/wordprocessingGroup">
                    <wpg:wgp>
                      <wpg:cNvGrpSpPr/>
                      <wpg:grpSpPr>
                        <a:xfrm>
                          <a:off x="0" y="0"/>
                          <a:ext cx="5771135" cy="6096"/>
                          <a:chOff x="0" y="0"/>
                          <a:chExt cx="5771135" cy="6096"/>
                        </a:xfrm>
                      </wpg:grpSpPr>
                      <wps:wsp>
                        <wps:cNvPr id="2601" name="Shape 2601"/>
                        <wps:cNvSpPr/>
                        <wps:spPr>
                          <a:xfrm>
                            <a:off x="0" y="0"/>
                            <a:ext cx="5771135" cy="9144"/>
                          </a:xfrm>
                          <a:custGeom>
                            <a:avLst/>
                            <a:gdLst/>
                            <a:ahLst/>
                            <a:cxnLst/>
                            <a:rect l="0" t="0" r="0" b="0"/>
                            <a:pathLst>
                              <a:path w="5771135" h="9144">
                                <a:moveTo>
                                  <a:pt x="0" y="0"/>
                                </a:moveTo>
                                <a:lnTo>
                                  <a:pt x="5771135" y="0"/>
                                </a:lnTo>
                                <a:lnTo>
                                  <a:pt x="57711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8" style="width:454.42pt;height:0.47998pt;mso-position-horizontal-relative:char;mso-position-vertical-relative:line" coordsize="57711,60">
                <v:shape id="Shape 2602" style="position:absolute;width:57711;height:91;left:0;top:0;" coordsize="5771135,9144" path="m0,0l5771135,0l5771135,9144l0,9144l0,0">
                  <v:stroke weight="0pt" endcap="flat" joinstyle="miter" miterlimit="10" on="false" color="#000000" opacity="0"/>
                  <v:fill on="true" color="#000000"/>
                </v:shape>
              </v:group>
            </w:pict>
          </mc:Fallback>
        </mc:AlternateContent>
      </w:r>
    </w:p>
    <w:p w:rsidR="00092295" w:rsidRDefault="00000000">
      <w:pPr>
        <w:spacing w:after="0" w:line="259" w:lineRule="auto"/>
        <w:ind w:left="0" w:right="0" w:firstLine="0"/>
      </w:pPr>
      <w:r>
        <w:t xml:space="preserve"> </w:t>
      </w:r>
    </w:p>
    <w:p w:rsidR="00092295" w:rsidRDefault="00000000">
      <w:pPr>
        <w:pStyle w:val="Heading1"/>
        <w:spacing w:after="0"/>
        <w:ind w:left="445"/>
      </w:pPr>
      <w:r>
        <w:t xml:space="preserve">The Directorate </w:t>
      </w:r>
    </w:p>
    <w:p w:rsidR="00092295" w:rsidRDefault="00000000">
      <w:pPr>
        <w:spacing w:after="269" w:line="239" w:lineRule="auto"/>
        <w:ind w:left="433" w:firstLine="1"/>
        <w:jc w:val="both"/>
      </w:pPr>
      <w:r>
        <w:t xml:space="preserve">The Education Directorate leads and delivers high quality, inclusive and equitable education where all are safe and valued. We are guided by the principles of focus on learning, embedding cultural integrity, keeping everyone safe and well, aligning our work, using evidence and being accountable and leading together. </w:t>
      </w:r>
    </w:p>
    <w:p w:rsidR="00092295" w:rsidRDefault="00000000">
      <w:pPr>
        <w:spacing w:after="1" w:line="239" w:lineRule="auto"/>
        <w:ind w:left="434" w:right="320" w:hanging="1"/>
        <w:jc w:val="both"/>
      </w:pPr>
      <w:r>
        <w:t xml:space="preserve">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 </w:t>
      </w:r>
    </w:p>
    <w:p w:rsidR="00092295" w:rsidRDefault="00000000">
      <w:pPr>
        <w:spacing w:after="0" w:line="259" w:lineRule="auto"/>
        <w:ind w:left="1" w:right="0" w:firstLine="0"/>
      </w:pPr>
      <w:r>
        <w:t xml:space="preserve"> </w:t>
      </w:r>
    </w:p>
    <w:p w:rsidR="00092295" w:rsidRDefault="00000000">
      <w:pPr>
        <w:pStyle w:val="Heading1"/>
        <w:spacing w:after="0"/>
        <w:ind w:left="445"/>
      </w:pPr>
      <w:r>
        <w:t xml:space="preserve">Business Unit Overview </w:t>
      </w:r>
    </w:p>
    <w:p w:rsidR="00092295" w:rsidRDefault="00000000">
      <w:pPr>
        <w:spacing w:after="258"/>
        <w:ind w:left="499" w:right="0" w:firstLine="0"/>
      </w:pPr>
      <w:r>
        <w:t xml:space="preserve">The Learning and Teaching branch is responsible for system leadership, policy and planning in relation to curriculum implementation and teaching practice across ACT public schools. The branch is also responsible for supporting inclusive education for children and young people with disability, including directly providing hearing and vision support to deaf/hard of hearing and/or blind/low vision children and young people and their schools. </w:t>
      </w:r>
    </w:p>
    <w:p w:rsidR="00092295" w:rsidRDefault="00000000">
      <w:pPr>
        <w:spacing w:after="112"/>
        <w:ind w:left="499" w:right="0" w:firstLine="0"/>
      </w:pPr>
      <w:r>
        <w:t xml:space="preserve">The branch supports schools with high-quality and evidence-based coaching, resources and professional learning in areas including literacy, numeracy, early childhood education, gifted and talented education, English as an additional language/dialect, and inclusive education for students with disability. The branch also works with school communities, families and students to support student outcomes and share information. The branch contributes to the design and delivery of significant school and system improvement initiatives aligned with the directions and priorities of the Directorate’s Strategic Plan. </w:t>
      </w:r>
    </w:p>
    <w:p w:rsidR="00092295" w:rsidRDefault="00000000">
      <w:pPr>
        <w:pStyle w:val="Heading1"/>
        <w:ind w:left="445"/>
      </w:pPr>
      <w:r>
        <w:t xml:space="preserve">The Position </w:t>
      </w:r>
    </w:p>
    <w:p w:rsidR="00092295" w:rsidRDefault="00000000">
      <w:pPr>
        <w:ind w:left="499" w:right="0" w:firstLine="0"/>
      </w:pPr>
      <w:r>
        <w:t xml:space="preserve">The Director, Inclusive Education position, under broad direction, is responsible for managing the program that works directly with students, families, schools and support services to assist them to create inclusive environments in school settings for students with disability. This work takes a student focused and evidence-based approach to support inclusive education and student engagement in all ACT government schools. The position includes communicating and engaging with a diverse range of people to deliver on the Education Directorate’s policy of inclusive education for all students. It also includes supervising a team who support administration of services to students with disability and schools and developing resources to better explain and communicate the processes of supporting students with disability. </w:t>
      </w:r>
    </w:p>
    <w:p w:rsidR="00092295" w:rsidRDefault="00000000">
      <w:pPr>
        <w:pStyle w:val="Heading1"/>
        <w:ind w:left="445"/>
      </w:pPr>
      <w:r>
        <w:t xml:space="preserve">Duties and responsibilities </w:t>
      </w:r>
    </w:p>
    <w:p w:rsidR="00092295" w:rsidRDefault="00000000">
      <w:pPr>
        <w:spacing w:after="108"/>
        <w:ind w:left="499" w:right="0" w:firstLine="0"/>
      </w:pPr>
      <w:r>
        <w:t xml:space="preserve">In accordance with Directorate Policies: </w:t>
      </w:r>
    </w:p>
    <w:p w:rsidR="00092295" w:rsidRDefault="00000000">
      <w:pPr>
        <w:numPr>
          <w:ilvl w:val="0"/>
          <w:numId w:val="1"/>
        </w:numPr>
        <w:ind w:right="0" w:hanging="360"/>
      </w:pPr>
      <w:r>
        <w:lastRenderedPageBreak/>
        <w:t xml:space="preserve">Communicate and engage with students with disability, families, schools, and support services to deliver on the Education Directorate’s policy position of inclusion education for all students. </w:t>
      </w:r>
    </w:p>
    <w:p w:rsidR="00092295" w:rsidRDefault="00000000">
      <w:pPr>
        <w:numPr>
          <w:ilvl w:val="0"/>
          <w:numId w:val="1"/>
        </w:numPr>
        <w:ind w:right="0" w:hanging="360"/>
      </w:pPr>
      <w:r>
        <w:t xml:space="preserve">Support schools to understand the importance of inclusive education and assist with differentiation of school programs for students with different abilities. </w:t>
      </w:r>
    </w:p>
    <w:p w:rsidR="00092295" w:rsidRDefault="00000000">
      <w:pPr>
        <w:numPr>
          <w:ilvl w:val="0"/>
          <w:numId w:val="1"/>
        </w:numPr>
        <w:ind w:right="0" w:hanging="360"/>
      </w:pPr>
      <w:r>
        <w:t xml:space="preserve">Lead a team to assist in the coordination and administration of supports to schools for students with disability. </w:t>
      </w:r>
    </w:p>
    <w:p w:rsidR="00092295" w:rsidRDefault="00000000">
      <w:pPr>
        <w:numPr>
          <w:ilvl w:val="0"/>
          <w:numId w:val="1"/>
        </w:numPr>
        <w:ind w:right="0" w:hanging="360"/>
      </w:pPr>
      <w:r>
        <w:t xml:space="preserve">Develop resources and communication documents for students with disability, families, and schools to help create and be part of inclusive environments. </w:t>
      </w:r>
    </w:p>
    <w:p w:rsidR="00092295" w:rsidRDefault="00000000">
      <w:pPr>
        <w:numPr>
          <w:ilvl w:val="0"/>
          <w:numId w:val="1"/>
        </w:numPr>
        <w:ind w:right="0" w:hanging="360"/>
      </w:pPr>
      <w:r>
        <w:t xml:space="preserve">Successfully manage relationships with families, schools, and support services to better support students with disability. </w:t>
      </w:r>
    </w:p>
    <w:p w:rsidR="00092295" w:rsidRDefault="00000000">
      <w:pPr>
        <w:numPr>
          <w:ilvl w:val="0"/>
          <w:numId w:val="1"/>
        </w:numPr>
        <w:ind w:right="0" w:hanging="360"/>
      </w:pPr>
      <w:r>
        <w:t xml:space="preserve">Work collaboratively across a range of settings including schools and the Education Support Office to ensure students with disability, their families and schools are provided with the most appropriate support. </w:t>
      </w:r>
    </w:p>
    <w:p w:rsidR="00092295" w:rsidRDefault="00000000">
      <w:pPr>
        <w:numPr>
          <w:ilvl w:val="0"/>
          <w:numId w:val="1"/>
        </w:numPr>
        <w:ind w:right="0" w:hanging="360"/>
      </w:pPr>
      <w:r>
        <w:t xml:space="preserve">Contribute to and work responsively and flexibly in a changing policy context. </w:t>
      </w:r>
    </w:p>
    <w:p w:rsidR="00092295" w:rsidRDefault="00000000">
      <w:pPr>
        <w:numPr>
          <w:ilvl w:val="0"/>
          <w:numId w:val="1"/>
        </w:numPr>
        <w:spacing w:after="1" w:line="239" w:lineRule="auto"/>
        <w:ind w:right="0" w:hanging="360"/>
      </w:pPr>
      <w:r>
        <w:t xml:space="preserve">Utilise sound human resource management and have demonstrated personnel management skills and the ability to apply equal employment opportunity principles, occupational health and safety procedures and industrial guidelines. </w:t>
      </w:r>
    </w:p>
    <w:p w:rsidR="00092295" w:rsidRDefault="00000000">
      <w:pPr>
        <w:numPr>
          <w:ilvl w:val="0"/>
          <w:numId w:val="1"/>
        </w:numPr>
        <w:spacing w:after="261"/>
        <w:ind w:right="0" w:hanging="360"/>
      </w:pPr>
      <w:r>
        <w:t xml:space="preserve">Work in accordance with, and uphold the ACT government Respect, Equity and Diversity Framework and the Directorate’s Work Health and Safety System. </w:t>
      </w:r>
    </w:p>
    <w:p w:rsidR="00092295" w:rsidRDefault="00000000">
      <w:pPr>
        <w:pStyle w:val="Heading1"/>
        <w:ind w:left="445"/>
      </w:pPr>
      <w:r>
        <w:t xml:space="preserve">Selection Criteria </w:t>
      </w:r>
    </w:p>
    <w:p w:rsidR="00092295" w:rsidRDefault="00000000">
      <w:pPr>
        <w:spacing w:after="0" w:line="259" w:lineRule="auto"/>
        <w:ind w:left="1" w:right="0" w:firstLine="0"/>
      </w:pPr>
      <w:r>
        <w:rPr>
          <w:b/>
        </w:rPr>
        <w:t xml:space="preserve"> </w:t>
      </w:r>
    </w:p>
    <w:p w:rsidR="00092295" w:rsidRDefault="00000000">
      <w:pPr>
        <w:numPr>
          <w:ilvl w:val="0"/>
          <w:numId w:val="2"/>
        </w:numPr>
        <w:ind w:right="0" w:hanging="360"/>
      </w:pPr>
      <w:r>
        <w:t xml:space="preserve">Demonstrated ability to develop and maintain strong and effective collaborative relationships through highly developed interpersonal skills. </w:t>
      </w:r>
    </w:p>
    <w:p w:rsidR="00092295" w:rsidRDefault="00000000">
      <w:pPr>
        <w:numPr>
          <w:ilvl w:val="0"/>
          <w:numId w:val="2"/>
        </w:numPr>
        <w:ind w:right="0" w:hanging="360"/>
      </w:pPr>
      <w:r>
        <w:t xml:space="preserve">Demonstrated ability to support schools to create inclusive environments for students with disability including knowledge of catering to the adjustment needs for all students. </w:t>
      </w:r>
    </w:p>
    <w:p w:rsidR="00092295" w:rsidRDefault="00000000">
      <w:pPr>
        <w:numPr>
          <w:ilvl w:val="0"/>
          <w:numId w:val="2"/>
        </w:numPr>
        <w:spacing w:after="1" w:line="239" w:lineRule="auto"/>
        <w:ind w:right="0" w:hanging="360"/>
      </w:pPr>
      <w:r>
        <w:t xml:space="preserve">Highly developed written and oral communication skills centred around communicating with students with disability, families, schools and support services to help create inclusive environments. </w:t>
      </w:r>
    </w:p>
    <w:p w:rsidR="00092295" w:rsidRDefault="00000000">
      <w:pPr>
        <w:numPr>
          <w:ilvl w:val="0"/>
          <w:numId w:val="2"/>
        </w:numPr>
        <w:ind w:right="0" w:hanging="360"/>
      </w:pPr>
      <w:r>
        <w:t xml:space="preserve">Demonstrated ability to lead a team, this includes through a reform environment and assisting in setting up new processes and procedures. </w:t>
      </w:r>
    </w:p>
    <w:p w:rsidR="00092295" w:rsidRDefault="00000000">
      <w:pPr>
        <w:numPr>
          <w:ilvl w:val="0"/>
          <w:numId w:val="2"/>
        </w:numPr>
        <w:ind w:right="0" w:hanging="360"/>
      </w:pPr>
      <w:r>
        <w:t xml:space="preserve">Demonstrated ability to prepare quality resources and documents on complex and sensitive issues relating to students with disability. </w:t>
      </w:r>
    </w:p>
    <w:p w:rsidR="00092295" w:rsidRDefault="00000000">
      <w:pPr>
        <w:numPr>
          <w:ilvl w:val="0"/>
          <w:numId w:val="2"/>
        </w:numPr>
        <w:spacing w:after="146"/>
        <w:ind w:right="0" w:hanging="360"/>
      </w:pPr>
      <w:r>
        <w:t xml:space="preserve">Demonstrated understanding and ability to consistently display commitment to, compliance with, and leadership in the ACT Public Service Code of Conduct, including demonstrated selfawareness, professionalism and a proven commitment to the implementation of the principles Respect, Equity and Diversity (RED), participative work practices and work health and safety. </w:t>
      </w:r>
    </w:p>
    <w:p w:rsidR="00092295" w:rsidRDefault="00000000">
      <w:pPr>
        <w:spacing w:after="0" w:line="259" w:lineRule="auto"/>
        <w:ind w:left="1" w:right="0" w:firstLine="0"/>
      </w:pPr>
      <w:r>
        <w:t xml:space="preserve"> </w:t>
      </w:r>
    </w:p>
    <w:p w:rsidR="00092295" w:rsidRDefault="00000000">
      <w:pPr>
        <w:spacing w:after="99" w:line="259" w:lineRule="auto"/>
        <w:ind w:left="445" w:right="0" w:hanging="10"/>
      </w:pPr>
      <w:r>
        <w:rPr>
          <w:b/>
        </w:rPr>
        <w:t xml:space="preserve">Highly Desirable: </w:t>
      </w:r>
    </w:p>
    <w:p w:rsidR="00092295" w:rsidRDefault="00000000">
      <w:pPr>
        <w:spacing w:after="108"/>
        <w:ind w:left="499" w:right="0" w:firstLine="0"/>
      </w:pPr>
      <w:r>
        <w:t xml:space="preserve">Previous experience working with ACT Government schools. </w:t>
      </w:r>
    </w:p>
    <w:p w:rsidR="00092295" w:rsidRDefault="00000000">
      <w:pPr>
        <w:spacing w:after="108"/>
        <w:ind w:left="499" w:right="0" w:firstLine="0"/>
      </w:pPr>
      <w:r>
        <w:t xml:space="preserve">Relevant tertiary qualifications in Education or Human Services. </w:t>
      </w:r>
    </w:p>
    <w:p w:rsidR="00092295" w:rsidRDefault="00000000">
      <w:pPr>
        <w:spacing w:after="0" w:line="259" w:lineRule="auto"/>
        <w:ind w:left="0" w:right="0" w:firstLine="0"/>
      </w:pPr>
      <w:r>
        <w:t xml:space="preserve"> </w:t>
      </w:r>
    </w:p>
    <w:p w:rsidR="00092295" w:rsidRDefault="00000000">
      <w:pPr>
        <w:spacing w:after="0" w:line="259" w:lineRule="auto"/>
        <w:ind w:left="0" w:right="0" w:firstLine="0"/>
      </w:pPr>
      <w:r>
        <w:t xml:space="preserve"> </w:t>
      </w:r>
    </w:p>
    <w:p w:rsidR="00092295" w:rsidRDefault="00000000">
      <w:pPr>
        <w:spacing w:after="0" w:line="259" w:lineRule="auto"/>
        <w:ind w:left="0" w:right="0" w:firstLine="0"/>
      </w:pPr>
      <w:r>
        <w:t xml:space="preserve"> </w:t>
      </w:r>
    </w:p>
    <w:p w:rsidR="00092295" w:rsidRDefault="00000000">
      <w:pPr>
        <w:spacing w:after="0" w:line="259" w:lineRule="auto"/>
        <w:ind w:left="0" w:right="0" w:firstLine="0"/>
      </w:pPr>
      <w:r>
        <w:t xml:space="preserve"> </w:t>
      </w:r>
    </w:p>
    <w:p w:rsidR="00092295" w:rsidRDefault="00000000">
      <w:pPr>
        <w:spacing w:after="206" w:line="259" w:lineRule="auto"/>
        <w:ind w:left="0" w:right="0" w:firstLine="0"/>
      </w:pPr>
      <w:r>
        <w:t xml:space="preserve"> </w:t>
      </w:r>
    </w:p>
    <w:p w:rsidR="00092295" w:rsidRDefault="00000000">
      <w:pPr>
        <w:spacing w:after="0" w:line="259" w:lineRule="auto"/>
        <w:ind w:left="0" w:right="0" w:firstLine="0"/>
      </w:pPr>
      <w:r>
        <w:t xml:space="preserve"> </w:t>
      </w:r>
    </w:p>
    <w:p w:rsidR="00092295" w:rsidRDefault="00000000">
      <w:pPr>
        <w:tabs>
          <w:tab w:val="center" w:pos="939"/>
          <w:tab w:val="center" w:pos="5236"/>
        </w:tabs>
        <w:ind w:left="0" w:right="0" w:firstLine="0"/>
      </w:pPr>
      <w:r>
        <w:tab/>
        <w:t xml:space="preserve">Page </w:t>
      </w:r>
      <w:r>
        <w:rPr>
          <w:b/>
        </w:rPr>
        <w:t xml:space="preserve">2 </w:t>
      </w:r>
      <w:r>
        <w:t xml:space="preserve">of </w:t>
      </w:r>
      <w:r>
        <w:rPr>
          <w:b/>
        </w:rPr>
        <w:t xml:space="preserve">2 </w:t>
      </w:r>
      <w:r>
        <w:rPr>
          <w:b/>
        </w:rPr>
        <w:tab/>
      </w:r>
      <w:r>
        <w:t xml:space="preserve">Senior Officer B Position PN33861 Description, November 2025 </w:t>
      </w:r>
    </w:p>
    <w:sectPr w:rsidR="00092295">
      <w:pgSz w:w="11911" w:h="16841"/>
      <w:pgMar w:top="310" w:right="1438" w:bottom="474" w:left="9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80A67"/>
    <w:multiLevelType w:val="hybridMultilevel"/>
    <w:tmpl w:val="AAC0068A"/>
    <w:lvl w:ilvl="0" w:tplc="23DC0FAC">
      <w:start w:val="1"/>
      <w:numFmt w:val="decimal"/>
      <w:lvlText w:val="%1."/>
      <w:lvlJc w:val="left"/>
      <w:pPr>
        <w:ind w:left="8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CC8B10">
      <w:start w:val="1"/>
      <w:numFmt w:val="lowerLetter"/>
      <w:lvlText w:val="%2"/>
      <w:lvlJc w:val="left"/>
      <w:pPr>
        <w:ind w:left="15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0E4ADA">
      <w:start w:val="1"/>
      <w:numFmt w:val="lowerRoman"/>
      <w:lvlText w:val="%3"/>
      <w:lvlJc w:val="left"/>
      <w:pPr>
        <w:ind w:left="2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3E45FE">
      <w:start w:val="1"/>
      <w:numFmt w:val="decimal"/>
      <w:lvlText w:val="%4"/>
      <w:lvlJc w:val="left"/>
      <w:pPr>
        <w:ind w:left="3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3634A4">
      <w:start w:val="1"/>
      <w:numFmt w:val="lowerLetter"/>
      <w:lvlText w:val="%5"/>
      <w:lvlJc w:val="left"/>
      <w:pPr>
        <w:ind w:left="3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C2C5D2">
      <w:start w:val="1"/>
      <w:numFmt w:val="lowerRoman"/>
      <w:lvlText w:val="%6"/>
      <w:lvlJc w:val="left"/>
      <w:pPr>
        <w:ind w:left="44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E23F40">
      <w:start w:val="1"/>
      <w:numFmt w:val="decimal"/>
      <w:lvlText w:val="%7"/>
      <w:lvlJc w:val="left"/>
      <w:pPr>
        <w:ind w:left="51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924CB8">
      <w:start w:val="1"/>
      <w:numFmt w:val="lowerLetter"/>
      <w:lvlText w:val="%8"/>
      <w:lvlJc w:val="left"/>
      <w:pPr>
        <w:ind w:left="5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4C7522">
      <w:start w:val="1"/>
      <w:numFmt w:val="lowerRoman"/>
      <w:lvlText w:val="%9"/>
      <w:lvlJc w:val="left"/>
      <w:pPr>
        <w:ind w:left="6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4671211"/>
    <w:multiLevelType w:val="hybridMultilevel"/>
    <w:tmpl w:val="9F8A1F68"/>
    <w:lvl w:ilvl="0" w:tplc="59D80988">
      <w:start w:val="1"/>
      <w:numFmt w:val="decimal"/>
      <w:lvlText w:val="%1."/>
      <w:lvlJc w:val="left"/>
      <w:pPr>
        <w:ind w:left="8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E09676">
      <w:start w:val="1"/>
      <w:numFmt w:val="lowerLetter"/>
      <w:lvlText w:val="%2"/>
      <w:lvlJc w:val="left"/>
      <w:pPr>
        <w:ind w:left="15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CC4532E">
      <w:start w:val="1"/>
      <w:numFmt w:val="lowerRoman"/>
      <w:lvlText w:val="%3"/>
      <w:lvlJc w:val="left"/>
      <w:pPr>
        <w:ind w:left="2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6E590E">
      <w:start w:val="1"/>
      <w:numFmt w:val="decimal"/>
      <w:lvlText w:val="%4"/>
      <w:lvlJc w:val="left"/>
      <w:pPr>
        <w:ind w:left="3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FE26E8">
      <w:start w:val="1"/>
      <w:numFmt w:val="lowerLetter"/>
      <w:lvlText w:val="%5"/>
      <w:lvlJc w:val="left"/>
      <w:pPr>
        <w:ind w:left="3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EC01B8">
      <w:start w:val="1"/>
      <w:numFmt w:val="lowerRoman"/>
      <w:lvlText w:val="%6"/>
      <w:lvlJc w:val="left"/>
      <w:pPr>
        <w:ind w:left="44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325B0A">
      <w:start w:val="1"/>
      <w:numFmt w:val="decimal"/>
      <w:lvlText w:val="%7"/>
      <w:lvlJc w:val="left"/>
      <w:pPr>
        <w:ind w:left="51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CF210">
      <w:start w:val="1"/>
      <w:numFmt w:val="lowerLetter"/>
      <w:lvlText w:val="%8"/>
      <w:lvlJc w:val="left"/>
      <w:pPr>
        <w:ind w:left="5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025DFA">
      <w:start w:val="1"/>
      <w:numFmt w:val="lowerRoman"/>
      <w:lvlText w:val="%9"/>
      <w:lvlJc w:val="left"/>
      <w:pPr>
        <w:ind w:left="6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04114256">
    <w:abstractNumId w:val="1"/>
  </w:num>
  <w:num w:numId="2" w16cid:durableId="66015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95"/>
    <w:rsid w:val="00033994"/>
    <w:rsid w:val="00092295"/>
    <w:rsid w:val="0053728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A727E-101D-4C20-B162-B8212F6F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817" w:right="245" w:hanging="369"/>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9" w:line="259" w:lineRule="auto"/>
      <w:ind w:left="459"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4918</Characters>
  <DocSecurity>0</DocSecurity>
  <Lines>40</Lines>
  <Paragraphs>11</Paragraphs>
  <ScaleCrop>false</ScaleCrop>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2026-09-10T02:55:00Z</dcterms:created>
  <dcterms:modified xsi:type="dcterms:W3CDTF">2026-09-10T02:55:00Z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2026-09-10T02:55:25Z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dd5b1fae-f1bb-47ad-87ff-d351020666e7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