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9C248" w14:textId="77777777" w:rsidR="00B845AF" w:rsidRDefault="008E79C4">
      <w:pPr>
        <w:spacing w:after="43" w:line="259" w:lineRule="auto"/>
        <w:ind w:left="3157" w:firstLine="0"/>
      </w:pPr>
      <w:r>
        <w:rPr>
          <w:noProof/>
        </w:rPr>
        <w:drawing>
          <wp:anchor distT="0" distB="0" distL="114300" distR="114300" simplePos="0" relativeHeight="251658240" behindDoc="0" locked="0" layoutInCell="1" allowOverlap="0" wp14:anchorId="3054A0C8" wp14:editId="39A8F44B">
            <wp:simplePos x="0" y="0"/>
            <wp:positionH relativeFrom="column">
              <wp:posOffset>-147827</wp:posOffset>
            </wp:positionH>
            <wp:positionV relativeFrom="paragraph">
              <wp:posOffset>-36702</wp:posOffset>
            </wp:positionV>
            <wp:extent cx="2040890" cy="1329055"/>
            <wp:effectExtent l="0" t="0" r="0" b="0"/>
            <wp:wrapSquare wrapText="bothSides"/>
            <wp:docPr id="113" name="Picture 113"/>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7"/>
                    <a:stretch>
                      <a:fillRect/>
                    </a:stretch>
                  </pic:blipFill>
                  <pic:spPr>
                    <a:xfrm>
                      <a:off x="0" y="0"/>
                      <a:ext cx="2040890" cy="1329055"/>
                    </a:xfrm>
                    <a:prstGeom prst="rect">
                      <a:avLst/>
                    </a:prstGeom>
                  </pic:spPr>
                </pic:pic>
              </a:graphicData>
            </a:graphic>
          </wp:anchor>
        </w:drawing>
      </w:r>
      <w:r>
        <w:rPr>
          <w:sz w:val="52"/>
        </w:rPr>
        <w:t xml:space="preserve"> </w:t>
      </w:r>
    </w:p>
    <w:p w14:paraId="3D5F1C7F" w14:textId="77777777" w:rsidR="00B845AF" w:rsidRDefault="008E79C4">
      <w:pPr>
        <w:spacing w:after="77" w:line="259" w:lineRule="auto"/>
        <w:ind w:left="0" w:firstLine="0"/>
        <w:jc w:val="right"/>
      </w:pPr>
      <w:r>
        <w:rPr>
          <w:sz w:val="52"/>
        </w:rPr>
        <w:t>POSITION DESCRIPTION</w:t>
      </w:r>
      <w:r>
        <w:rPr>
          <w:sz w:val="52"/>
        </w:rPr>
        <w:t xml:space="preserve"> </w:t>
      </w:r>
    </w:p>
    <w:p w14:paraId="04D513E6" w14:textId="77777777" w:rsidR="00B845AF" w:rsidRDefault="008E79C4">
      <w:pPr>
        <w:spacing w:after="15" w:line="259" w:lineRule="auto"/>
        <w:ind w:left="3157" w:firstLine="0"/>
      </w:pPr>
      <w:r>
        <w:t xml:space="preserve"> </w:t>
      </w:r>
    </w:p>
    <w:tbl>
      <w:tblPr>
        <w:tblStyle w:val="TableGrid"/>
        <w:tblW w:w="8749" w:type="dxa"/>
        <w:tblInd w:w="108" w:type="dxa"/>
        <w:tblCellMar>
          <w:top w:w="0" w:type="dxa"/>
          <w:left w:w="0" w:type="dxa"/>
          <w:bottom w:w="0" w:type="dxa"/>
          <w:right w:w="0" w:type="dxa"/>
        </w:tblCellMar>
        <w:tblLook w:val="04A0" w:firstRow="1" w:lastRow="0" w:firstColumn="1" w:lastColumn="0" w:noHBand="0" w:noVBand="1"/>
      </w:tblPr>
      <w:tblGrid>
        <w:gridCol w:w="4436"/>
        <w:gridCol w:w="4313"/>
      </w:tblGrid>
      <w:tr w:rsidR="00B845AF" w14:paraId="02C6C3F4" w14:textId="77777777">
        <w:trPr>
          <w:trHeight w:val="749"/>
        </w:trPr>
        <w:tc>
          <w:tcPr>
            <w:tcW w:w="4436" w:type="dxa"/>
            <w:tcBorders>
              <w:top w:val="nil"/>
              <w:left w:val="nil"/>
              <w:bottom w:val="nil"/>
              <w:right w:val="nil"/>
            </w:tcBorders>
          </w:tcPr>
          <w:p w14:paraId="7D691746" w14:textId="77777777" w:rsidR="00B845AF" w:rsidRDefault="008E79C4">
            <w:pPr>
              <w:spacing w:after="22" w:line="259" w:lineRule="auto"/>
              <w:ind w:left="0" w:firstLine="0"/>
            </w:pPr>
            <w:r>
              <w:rPr>
                <w:b/>
              </w:rPr>
              <w:t xml:space="preserve">Directorate: </w:t>
            </w:r>
            <w:r>
              <w:t xml:space="preserve">Chief Minister, Treasury and </w:t>
            </w:r>
          </w:p>
          <w:p w14:paraId="43AEC586" w14:textId="77777777" w:rsidR="00B845AF" w:rsidRDefault="008E79C4">
            <w:pPr>
              <w:spacing w:after="0" w:line="259" w:lineRule="auto"/>
              <w:ind w:left="0" w:firstLine="0"/>
            </w:pPr>
            <w:r>
              <w:t xml:space="preserve">Economic Development </w:t>
            </w:r>
          </w:p>
        </w:tc>
        <w:tc>
          <w:tcPr>
            <w:tcW w:w="4313" w:type="dxa"/>
            <w:tcBorders>
              <w:top w:val="nil"/>
              <w:left w:val="nil"/>
              <w:bottom w:val="nil"/>
              <w:right w:val="nil"/>
            </w:tcBorders>
          </w:tcPr>
          <w:p w14:paraId="22DC9181" w14:textId="77777777" w:rsidR="00B845AF" w:rsidRDefault="008E79C4">
            <w:pPr>
              <w:spacing w:after="0" w:line="259" w:lineRule="auto"/>
              <w:ind w:left="379" w:firstLine="0"/>
            </w:pPr>
            <w:r>
              <w:rPr>
                <w:b/>
              </w:rPr>
              <w:t xml:space="preserve">Position Number: </w:t>
            </w:r>
            <w:r>
              <w:t xml:space="preserve">P45604 </w:t>
            </w:r>
          </w:p>
        </w:tc>
      </w:tr>
      <w:tr w:rsidR="00B845AF" w14:paraId="2F90ECD8" w14:textId="77777777">
        <w:trPr>
          <w:trHeight w:val="576"/>
        </w:trPr>
        <w:tc>
          <w:tcPr>
            <w:tcW w:w="4436" w:type="dxa"/>
            <w:tcBorders>
              <w:top w:val="nil"/>
              <w:left w:val="nil"/>
              <w:bottom w:val="nil"/>
              <w:right w:val="nil"/>
            </w:tcBorders>
            <w:vAlign w:val="center"/>
          </w:tcPr>
          <w:p w14:paraId="1E582310" w14:textId="77777777" w:rsidR="00B845AF" w:rsidRDefault="008E79C4">
            <w:pPr>
              <w:spacing w:after="0" w:line="259" w:lineRule="auto"/>
              <w:ind w:left="0" w:firstLine="0"/>
            </w:pPr>
            <w:r>
              <w:rPr>
                <w:b/>
              </w:rPr>
              <w:t xml:space="preserve">Division: </w:t>
            </w:r>
            <w:r>
              <w:t xml:space="preserve">Economic Development </w:t>
            </w:r>
          </w:p>
        </w:tc>
        <w:tc>
          <w:tcPr>
            <w:tcW w:w="4313" w:type="dxa"/>
            <w:tcBorders>
              <w:top w:val="nil"/>
              <w:left w:val="nil"/>
              <w:bottom w:val="nil"/>
              <w:right w:val="nil"/>
            </w:tcBorders>
            <w:vAlign w:val="center"/>
          </w:tcPr>
          <w:p w14:paraId="3645D1DD" w14:textId="77777777" w:rsidR="00B845AF" w:rsidRDefault="008E79C4">
            <w:pPr>
              <w:spacing w:after="0" w:line="259" w:lineRule="auto"/>
              <w:ind w:left="379" w:firstLine="0"/>
            </w:pPr>
            <w:r>
              <w:rPr>
                <w:b/>
              </w:rPr>
              <w:t xml:space="preserve">Classification: </w:t>
            </w:r>
            <w:r>
              <w:t xml:space="preserve">ASO6 </w:t>
            </w:r>
          </w:p>
        </w:tc>
      </w:tr>
      <w:tr w:rsidR="00B845AF" w14:paraId="2085E4D5" w14:textId="77777777">
        <w:trPr>
          <w:trHeight w:val="915"/>
        </w:trPr>
        <w:tc>
          <w:tcPr>
            <w:tcW w:w="4436" w:type="dxa"/>
            <w:tcBorders>
              <w:top w:val="nil"/>
              <w:left w:val="nil"/>
              <w:bottom w:val="nil"/>
              <w:right w:val="nil"/>
            </w:tcBorders>
            <w:vAlign w:val="center"/>
          </w:tcPr>
          <w:p w14:paraId="65DAE0F9" w14:textId="77777777" w:rsidR="00B845AF" w:rsidRDefault="008E79C4">
            <w:pPr>
              <w:spacing w:after="0" w:line="259" w:lineRule="auto"/>
              <w:ind w:left="0" w:firstLine="0"/>
            </w:pPr>
            <w:r>
              <w:rPr>
                <w:b/>
              </w:rPr>
              <w:t xml:space="preserve">Business Unit: </w:t>
            </w:r>
            <w:proofErr w:type="spellStart"/>
            <w:r>
              <w:t>artsACT</w:t>
            </w:r>
            <w:proofErr w:type="spellEnd"/>
            <w:r>
              <w:rPr>
                <w:b/>
              </w:rPr>
              <w:t xml:space="preserve"> </w:t>
            </w:r>
          </w:p>
        </w:tc>
        <w:tc>
          <w:tcPr>
            <w:tcW w:w="4313" w:type="dxa"/>
            <w:tcBorders>
              <w:top w:val="nil"/>
              <w:left w:val="nil"/>
              <w:bottom w:val="nil"/>
              <w:right w:val="nil"/>
            </w:tcBorders>
            <w:vAlign w:val="center"/>
          </w:tcPr>
          <w:p w14:paraId="18F5ADBD" w14:textId="77777777" w:rsidR="00B845AF" w:rsidRDefault="008E79C4">
            <w:pPr>
              <w:spacing w:after="22" w:line="259" w:lineRule="auto"/>
              <w:ind w:left="0" w:right="54" w:firstLine="0"/>
              <w:jc w:val="right"/>
            </w:pPr>
            <w:r>
              <w:rPr>
                <w:b/>
              </w:rPr>
              <w:t xml:space="preserve">Location: </w:t>
            </w:r>
            <w:r>
              <w:t xml:space="preserve">Hybrid working arrangements </w:t>
            </w:r>
          </w:p>
          <w:p w14:paraId="2416FA1D" w14:textId="77777777" w:rsidR="00B845AF" w:rsidRDefault="008E79C4">
            <w:pPr>
              <w:spacing w:after="0" w:line="259" w:lineRule="auto"/>
              <w:ind w:left="379" w:firstLine="0"/>
            </w:pPr>
            <w:r>
              <w:t xml:space="preserve">(220LC and work from home) </w:t>
            </w:r>
          </w:p>
        </w:tc>
      </w:tr>
      <w:tr w:rsidR="00B845AF" w14:paraId="5AD66C1C" w14:textId="77777777">
        <w:trPr>
          <w:trHeight w:val="411"/>
        </w:trPr>
        <w:tc>
          <w:tcPr>
            <w:tcW w:w="4436" w:type="dxa"/>
            <w:tcBorders>
              <w:top w:val="nil"/>
              <w:left w:val="nil"/>
              <w:bottom w:val="nil"/>
              <w:right w:val="nil"/>
            </w:tcBorders>
            <w:vAlign w:val="bottom"/>
          </w:tcPr>
          <w:p w14:paraId="4BA87EFE" w14:textId="77777777" w:rsidR="00B845AF" w:rsidRDefault="008E79C4">
            <w:pPr>
              <w:spacing w:after="0" w:line="259" w:lineRule="auto"/>
              <w:ind w:left="0" w:firstLine="0"/>
            </w:pPr>
            <w:r>
              <w:rPr>
                <w:b/>
              </w:rPr>
              <w:t xml:space="preserve">Position Title: </w:t>
            </w:r>
            <w:r>
              <w:t>Arts Programs Officer</w:t>
            </w:r>
            <w:r>
              <w:rPr>
                <w:b/>
              </w:rPr>
              <w:t xml:space="preserve"> </w:t>
            </w:r>
          </w:p>
        </w:tc>
        <w:tc>
          <w:tcPr>
            <w:tcW w:w="4313" w:type="dxa"/>
            <w:tcBorders>
              <w:top w:val="nil"/>
              <w:left w:val="nil"/>
              <w:bottom w:val="nil"/>
              <w:right w:val="nil"/>
            </w:tcBorders>
            <w:vAlign w:val="bottom"/>
          </w:tcPr>
          <w:p w14:paraId="1A1CB848" w14:textId="77777777" w:rsidR="00B845AF" w:rsidRDefault="008E79C4">
            <w:pPr>
              <w:spacing w:after="0" w:line="259" w:lineRule="auto"/>
              <w:ind w:left="379" w:firstLine="0"/>
            </w:pPr>
            <w:r>
              <w:rPr>
                <w:b/>
              </w:rPr>
              <w:t xml:space="preserve">Last Reviewed: </w:t>
            </w:r>
            <w:r>
              <w:t xml:space="preserve">September 2026 </w:t>
            </w:r>
          </w:p>
        </w:tc>
      </w:tr>
    </w:tbl>
    <w:p w14:paraId="6EFE52B9" w14:textId="77777777" w:rsidR="00B845AF" w:rsidRDefault="008E79C4">
      <w:pPr>
        <w:spacing w:after="327"/>
        <w:ind w:left="-5"/>
      </w:pPr>
      <w:r>
        <w:t>The Australian Capital Territory Public Service (ACTPS) is a values-</w:t>
      </w:r>
      <w:r>
        <w:t xml:space="preserve">based organisation where all employees are expected to embody the prescribed core values of respect, integrity, collaboration and innovation, as well demonstrate the related </w:t>
      </w:r>
      <w:hyperlink r:id="rId8">
        <w:r>
          <w:rPr>
            <w:color w:val="0000FF"/>
            <w:u w:val="single" w:color="0000FF"/>
          </w:rPr>
          <w:t>signature behaviours</w:t>
        </w:r>
      </w:hyperlink>
      <w:hyperlink r:id="rId9">
        <w:r>
          <w:t>.</w:t>
        </w:r>
      </w:hyperlink>
      <w:r>
        <w:t xml:space="preserve">    </w:t>
      </w:r>
    </w:p>
    <w:p w14:paraId="2DB87A45" w14:textId="77777777" w:rsidR="00B845AF" w:rsidRDefault="008E79C4">
      <w:pPr>
        <w:pStyle w:val="Heading1"/>
        <w:ind w:left="-5"/>
      </w:pPr>
      <w:r>
        <w:t xml:space="preserve">DIRECTORATE OVERVIEW </w:t>
      </w:r>
    </w:p>
    <w:p w14:paraId="193774AC" w14:textId="77777777" w:rsidR="00B845AF" w:rsidRDefault="008E79C4">
      <w:pPr>
        <w:spacing w:after="290" w:line="259" w:lineRule="auto"/>
        <w:ind w:left="-29" w:right="-33" w:firstLine="0"/>
      </w:pPr>
      <w:r>
        <w:rPr>
          <w:noProof/>
          <w:sz w:val="22"/>
        </w:rPr>
        <mc:AlternateContent>
          <mc:Choice Requires="wpg">
            <w:drawing>
              <wp:inline distT="0" distB="0" distL="0" distR="0" wp14:anchorId="21B0C0B5" wp14:editId="14DDA2F8">
                <wp:extent cx="6158230" cy="18288"/>
                <wp:effectExtent l="0" t="0" r="0" b="0"/>
                <wp:docPr id="7455" name="Group 7455"/>
                <wp:cNvGraphicFramePr/>
                <a:graphic xmlns:a="http://schemas.openxmlformats.org/drawingml/2006/main">
                  <a:graphicData uri="http://schemas.microsoft.com/office/word/2010/wordprocessingGroup">
                    <wpg:wgp>
                      <wpg:cNvGrpSpPr/>
                      <wpg:grpSpPr>
                        <a:xfrm>
                          <a:off x="0" y="0"/>
                          <a:ext cx="6158230" cy="18288"/>
                          <a:chOff x="0" y="0"/>
                          <a:chExt cx="6158230" cy="18288"/>
                        </a:xfrm>
                      </wpg:grpSpPr>
                      <wps:wsp>
                        <wps:cNvPr id="10262" name="Shape 10262"/>
                        <wps:cNvSpPr/>
                        <wps:spPr>
                          <a:xfrm>
                            <a:off x="0" y="0"/>
                            <a:ext cx="6158230" cy="18288"/>
                          </a:xfrm>
                          <a:custGeom>
                            <a:avLst/>
                            <a:gdLst/>
                            <a:ahLst/>
                            <a:cxnLst/>
                            <a:rect l="0" t="0" r="0" b="0"/>
                            <a:pathLst>
                              <a:path w="6158230" h="18288">
                                <a:moveTo>
                                  <a:pt x="0" y="0"/>
                                </a:moveTo>
                                <a:lnTo>
                                  <a:pt x="6158230" y="0"/>
                                </a:lnTo>
                                <a:lnTo>
                                  <a:pt x="615823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455" style="width:484.9pt;height:1.44pt;mso-position-horizontal-relative:char;mso-position-vertical-relative:line" coordsize="61582,182">
                <v:shape id="Shape 10263" style="position:absolute;width:61582;height:182;left:0;top:0;" coordsize="6158230,18288" path="m0,0l6158230,0l6158230,18288l0,18288l0,0">
                  <v:stroke weight="0pt" endcap="flat" joinstyle="miter" miterlimit="10" on="false" color="#000000" opacity="0"/>
                  <v:fill on="true" color="#000000"/>
                </v:shape>
              </v:group>
            </w:pict>
          </mc:Fallback>
        </mc:AlternateContent>
      </w:r>
    </w:p>
    <w:p w14:paraId="7F83A885" w14:textId="77777777" w:rsidR="00B845AF" w:rsidRDefault="008E79C4">
      <w:pPr>
        <w:spacing w:after="131"/>
        <w:ind w:left="-5"/>
      </w:pPr>
      <w:r>
        <w:t xml:space="preserve">The Chief Minister, Treasury and Economic Development Directorate (CMTEDD) leads the public sector and works collaboratively both within government and with the community to achieve positive outcomes.  </w:t>
      </w:r>
    </w:p>
    <w:p w14:paraId="78E505CD" w14:textId="77777777" w:rsidR="00B845AF" w:rsidRDefault="008E79C4">
      <w:pPr>
        <w:spacing w:after="327"/>
        <w:ind w:left="-5"/>
      </w:pPr>
      <w:r>
        <w:t xml:space="preserve">As a central agency, CMTEDD provides strategic advice and support to the Chief Minister, the </w:t>
      </w:r>
      <w:r>
        <w:t xml:space="preserve">Directorate’s Ministers and the Cabinet on policy, economic and financial matters, service delivery, </w:t>
      </w:r>
      <w:r>
        <w:t xml:space="preserve">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 </w:t>
      </w:r>
    </w:p>
    <w:p w14:paraId="051C83AF" w14:textId="77777777" w:rsidR="00B845AF" w:rsidRDefault="008E79C4">
      <w:pPr>
        <w:pStyle w:val="Heading1"/>
        <w:ind w:left="-5"/>
      </w:pPr>
      <w:r>
        <w:t xml:space="preserve">DIVISION OVERVIEW </w:t>
      </w:r>
    </w:p>
    <w:p w14:paraId="31F48DF1" w14:textId="77777777" w:rsidR="00B845AF" w:rsidRDefault="008E79C4">
      <w:pPr>
        <w:spacing w:after="290" w:line="259" w:lineRule="auto"/>
        <w:ind w:left="-29" w:right="-33" w:firstLine="0"/>
      </w:pPr>
      <w:r>
        <w:rPr>
          <w:noProof/>
          <w:sz w:val="22"/>
        </w:rPr>
        <mc:AlternateContent>
          <mc:Choice Requires="wpg">
            <w:drawing>
              <wp:inline distT="0" distB="0" distL="0" distR="0" wp14:anchorId="15C1B4F3" wp14:editId="4347923D">
                <wp:extent cx="6158230" cy="18288"/>
                <wp:effectExtent l="0" t="0" r="0" b="0"/>
                <wp:docPr id="7456" name="Group 7456"/>
                <wp:cNvGraphicFramePr/>
                <a:graphic xmlns:a="http://schemas.openxmlformats.org/drawingml/2006/main">
                  <a:graphicData uri="http://schemas.microsoft.com/office/word/2010/wordprocessingGroup">
                    <wpg:wgp>
                      <wpg:cNvGrpSpPr/>
                      <wpg:grpSpPr>
                        <a:xfrm>
                          <a:off x="0" y="0"/>
                          <a:ext cx="6158230" cy="18288"/>
                          <a:chOff x="0" y="0"/>
                          <a:chExt cx="6158230" cy="18288"/>
                        </a:xfrm>
                      </wpg:grpSpPr>
                      <wps:wsp>
                        <wps:cNvPr id="10264" name="Shape 10264"/>
                        <wps:cNvSpPr/>
                        <wps:spPr>
                          <a:xfrm>
                            <a:off x="0" y="0"/>
                            <a:ext cx="6158230" cy="18288"/>
                          </a:xfrm>
                          <a:custGeom>
                            <a:avLst/>
                            <a:gdLst/>
                            <a:ahLst/>
                            <a:cxnLst/>
                            <a:rect l="0" t="0" r="0" b="0"/>
                            <a:pathLst>
                              <a:path w="6158230" h="18288">
                                <a:moveTo>
                                  <a:pt x="0" y="0"/>
                                </a:moveTo>
                                <a:lnTo>
                                  <a:pt x="6158230" y="0"/>
                                </a:lnTo>
                                <a:lnTo>
                                  <a:pt x="615823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456" style="width:484.9pt;height:1.44pt;mso-position-horizontal-relative:char;mso-position-vertical-relative:line" coordsize="61582,182">
                <v:shape id="Shape 10265" style="position:absolute;width:61582;height:182;left:0;top:0;" coordsize="6158230,18288" path="m0,0l6158230,0l6158230,18288l0,18288l0,0">
                  <v:stroke weight="0pt" endcap="flat" joinstyle="miter" miterlimit="10" on="false" color="#000000" opacity="0"/>
                  <v:fill on="true" color="#000000"/>
                </v:shape>
              </v:group>
            </w:pict>
          </mc:Fallback>
        </mc:AlternateContent>
      </w:r>
    </w:p>
    <w:p w14:paraId="0DF62754" w14:textId="77777777" w:rsidR="00B845AF" w:rsidRDefault="008E79C4">
      <w:pPr>
        <w:ind w:left="-5"/>
      </w:pPr>
      <w:r>
        <w:t xml:space="preserve">The role of the Economic Development Division is to facilitate the diversification and strengthening of the ACT economy as well as the creation of a vibrant community that will attract and retain people in the city.  </w:t>
      </w:r>
    </w:p>
    <w:p w14:paraId="374F6DA6" w14:textId="77777777" w:rsidR="00B845AF" w:rsidRDefault="008E79C4">
      <w:pPr>
        <w:spacing w:after="0" w:line="259" w:lineRule="auto"/>
        <w:ind w:left="0" w:firstLine="0"/>
      </w:pPr>
      <w:r>
        <w:t xml:space="preserve"> </w:t>
      </w:r>
    </w:p>
    <w:p w14:paraId="7D2E529E" w14:textId="77777777" w:rsidR="00B845AF" w:rsidRDefault="008E79C4">
      <w:pPr>
        <w:ind w:left="-5"/>
      </w:pPr>
      <w:r>
        <w:t xml:space="preserve">The Division has five main business functions:  </w:t>
      </w:r>
    </w:p>
    <w:p w14:paraId="75246504" w14:textId="77777777" w:rsidR="00B845AF" w:rsidRDefault="008E79C4">
      <w:pPr>
        <w:numPr>
          <w:ilvl w:val="0"/>
          <w:numId w:val="1"/>
        </w:numPr>
        <w:ind w:hanging="360"/>
      </w:pPr>
      <w:r>
        <w:t xml:space="preserve">Trade, investment and business development  </w:t>
      </w:r>
    </w:p>
    <w:p w14:paraId="104440C5" w14:textId="77777777" w:rsidR="00B845AF" w:rsidRDefault="008E79C4">
      <w:pPr>
        <w:numPr>
          <w:ilvl w:val="0"/>
          <w:numId w:val="1"/>
        </w:numPr>
        <w:ind w:hanging="360"/>
      </w:pPr>
      <w:r>
        <w:t xml:space="preserve">Higher education (including vocational education)  </w:t>
      </w:r>
    </w:p>
    <w:p w14:paraId="257571DA" w14:textId="77777777" w:rsidR="00B845AF" w:rsidRDefault="008E79C4">
      <w:pPr>
        <w:numPr>
          <w:ilvl w:val="0"/>
          <w:numId w:val="1"/>
        </w:numPr>
        <w:ind w:hanging="360"/>
      </w:pPr>
      <w:r>
        <w:t xml:space="preserve">Tourism and major events  </w:t>
      </w:r>
    </w:p>
    <w:p w14:paraId="259D7916" w14:textId="77777777" w:rsidR="00B845AF" w:rsidRDefault="008E79C4">
      <w:pPr>
        <w:numPr>
          <w:ilvl w:val="0"/>
          <w:numId w:val="1"/>
        </w:numPr>
        <w:ind w:hanging="360"/>
      </w:pPr>
      <w:r>
        <w:t xml:space="preserve">Arts and culture  </w:t>
      </w:r>
    </w:p>
    <w:p w14:paraId="253B0002" w14:textId="77777777" w:rsidR="00B845AF" w:rsidRDefault="008E79C4">
      <w:pPr>
        <w:numPr>
          <w:ilvl w:val="0"/>
          <w:numId w:val="1"/>
        </w:numPr>
        <w:ind w:hanging="360"/>
      </w:pPr>
      <w:r>
        <w:lastRenderedPageBreak/>
        <w:t xml:space="preserve">Sport and recreation  </w:t>
      </w:r>
    </w:p>
    <w:p w14:paraId="637C1D59" w14:textId="77777777" w:rsidR="00B845AF" w:rsidRDefault="008E79C4">
      <w:pPr>
        <w:spacing w:after="327"/>
        <w:ind w:left="-5"/>
      </w:pPr>
      <w:r>
        <w:t>Economic Development Division also has responsibility for coordinating and delivering a range of key strategic initiatives and major projects, as well as servicing the Commissioner for International Engagement.</w:t>
      </w:r>
      <w:r>
        <w:rPr>
          <w:b/>
        </w:rPr>
        <w:t xml:space="preserve"> </w:t>
      </w:r>
    </w:p>
    <w:p w14:paraId="2B7ECA42" w14:textId="77777777" w:rsidR="00B845AF" w:rsidRDefault="008E79C4">
      <w:pPr>
        <w:pStyle w:val="Heading1"/>
        <w:ind w:left="-5"/>
      </w:pPr>
      <w:r>
        <w:t xml:space="preserve">BUSINESS UNIT OVERVIEW </w:t>
      </w:r>
    </w:p>
    <w:p w14:paraId="3A22012C" w14:textId="77777777" w:rsidR="00B845AF" w:rsidRDefault="008E79C4">
      <w:pPr>
        <w:spacing w:after="290" w:line="259" w:lineRule="auto"/>
        <w:ind w:left="-29" w:right="-33" w:firstLine="0"/>
      </w:pPr>
      <w:r>
        <w:rPr>
          <w:noProof/>
          <w:sz w:val="22"/>
        </w:rPr>
        <mc:AlternateContent>
          <mc:Choice Requires="wpg">
            <w:drawing>
              <wp:inline distT="0" distB="0" distL="0" distR="0" wp14:anchorId="2BC1FE56" wp14:editId="4C46EA5B">
                <wp:extent cx="6158230" cy="18288"/>
                <wp:effectExtent l="0" t="0" r="0" b="0"/>
                <wp:docPr id="7386" name="Group 7386"/>
                <wp:cNvGraphicFramePr/>
                <a:graphic xmlns:a="http://schemas.openxmlformats.org/drawingml/2006/main">
                  <a:graphicData uri="http://schemas.microsoft.com/office/word/2010/wordprocessingGroup">
                    <wpg:wgp>
                      <wpg:cNvGrpSpPr/>
                      <wpg:grpSpPr>
                        <a:xfrm>
                          <a:off x="0" y="0"/>
                          <a:ext cx="6158230" cy="18288"/>
                          <a:chOff x="0" y="0"/>
                          <a:chExt cx="6158230" cy="18288"/>
                        </a:xfrm>
                      </wpg:grpSpPr>
                      <wps:wsp>
                        <wps:cNvPr id="10266" name="Shape 10266"/>
                        <wps:cNvSpPr/>
                        <wps:spPr>
                          <a:xfrm>
                            <a:off x="0" y="0"/>
                            <a:ext cx="6158230" cy="18288"/>
                          </a:xfrm>
                          <a:custGeom>
                            <a:avLst/>
                            <a:gdLst/>
                            <a:ahLst/>
                            <a:cxnLst/>
                            <a:rect l="0" t="0" r="0" b="0"/>
                            <a:pathLst>
                              <a:path w="6158230" h="18288">
                                <a:moveTo>
                                  <a:pt x="0" y="0"/>
                                </a:moveTo>
                                <a:lnTo>
                                  <a:pt x="6158230" y="0"/>
                                </a:lnTo>
                                <a:lnTo>
                                  <a:pt x="615823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386" style="width:484.9pt;height:1.44pt;mso-position-horizontal-relative:char;mso-position-vertical-relative:line" coordsize="61582,182">
                <v:shape id="Shape 10267" style="position:absolute;width:61582;height:182;left:0;top:0;" coordsize="6158230,18288" path="m0,0l6158230,0l6158230,18288l0,18288l0,0">
                  <v:stroke weight="0pt" endcap="flat" joinstyle="miter" miterlimit="10" on="false" color="#000000" opacity="0"/>
                  <v:fill on="true" color="#000000"/>
                </v:shape>
              </v:group>
            </w:pict>
          </mc:Fallback>
        </mc:AlternateContent>
      </w:r>
    </w:p>
    <w:p w14:paraId="4593BB7E" w14:textId="77777777" w:rsidR="00B845AF" w:rsidRDefault="008E79C4">
      <w:pPr>
        <w:spacing w:after="212"/>
        <w:ind w:left="-5"/>
      </w:pPr>
      <w:proofErr w:type="spellStart"/>
      <w:r>
        <w:t>artsACT</w:t>
      </w:r>
      <w:proofErr w:type="spellEnd"/>
      <w:r>
        <w:t xml:space="preserve"> is responsible for the development and implementation of ACT arts policies and the provision of policy, funding and infrastructure advice to government. It manages the ACT Arts Fund and a range of other arts development and funding initiatives, as well as managing the ACT Public Art Collection and overseeing the development of </w:t>
      </w:r>
      <w:proofErr w:type="gramStart"/>
      <w:r>
        <w:t>a number of</w:t>
      </w:r>
      <w:proofErr w:type="gramEnd"/>
      <w:r>
        <w:t xml:space="preserve"> ACT arts facilities.   </w:t>
      </w:r>
    </w:p>
    <w:p w14:paraId="4F8CA7B1" w14:textId="77777777" w:rsidR="00B845AF" w:rsidRDefault="008E79C4">
      <w:pPr>
        <w:spacing w:after="215"/>
        <w:ind w:left="-5"/>
      </w:pPr>
      <w:proofErr w:type="spellStart"/>
      <w:r>
        <w:t>artsACT</w:t>
      </w:r>
      <w:proofErr w:type="spellEnd"/>
      <w:r>
        <w:t xml:space="preserve"> works closely with areas across the ACT Government to deliver the </w:t>
      </w:r>
      <w:r>
        <w:rPr>
          <w:i/>
        </w:rPr>
        <w:t>Arts, Culture and Creative Policy 2022-2026</w:t>
      </w:r>
      <w:r>
        <w:t xml:space="preserve">, </w:t>
      </w:r>
      <w:proofErr w:type="gramStart"/>
      <w:r>
        <w:t>in particular the</w:t>
      </w:r>
      <w:proofErr w:type="gramEnd"/>
      <w:r>
        <w:t xml:space="preserve"> Cultural Facilities Corporation, Events ACT, Tourism and Investment, and the City Renewal Authority.  </w:t>
      </w:r>
      <w:proofErr w:type="spellStart"/>
      <w:r>
        <w:t>artsACT</w:t>
      </w:r>
      <w:proofErr w:type="spellEnd"/>
      <w:r>
        <w:t xml:space="preserve"> maintains stakeholder relationships with arts organisations, artists and arts workers in the Canberra region and links with other arts and cultural organisations including state and territory arts and culture agencies, Creative Australia and the Australian Government Department of Infrastructure, Transport, Regional Development, Communications, Sport, and the Arts. </w:t>
      </w:r>
    </w:p>
    <w:p w14:paraId="6209FFC0" w14:textId="77777777" w:rsidR="00B845AF" w:rsidRDefault="008E79C4">
      <w:pPr>
        <w:spacing w:after="212"/>
        <w:ind w:left="-5"/>
      </w:pPr>
      <w:r>
        <w:t xml:space="preserve">We do this to recognise the integral part that arts and culture play in our community and to encourage creativity, celebration, thinking and exchange. We believe that Canberra is an influential part of the arts and cultural sector nationally and globally and we want to share that story. </w:t>
      </w:r>
    </w:p>
    <w:p w14:paraId="34A54969" w14:textId="77777777" w:rsidR="00B845AF" w:rsidRDefault="008E79C4">
      <w:pPr>
        <w:spacing w:after="325"/>
        <w:ind w:left="-5"/>
      </w:pPr>
      <w:r>
        <w:t xml:space="preserve">The ACTPS is a values-based organisation where all employees are expected to embody the prescribed core values of respect, integrity, collaboration and innovation as well as the related signature behaviours. </w:t>
      </w:r>
    </w:p>
    <w:p w14:paraId="43FE00C2" w14:textId="77777777" w:rsidR="00B845AF" w:rsidRDefault="008E79C4">
      <w:pPr>
        <w:pStyle w:val="Heading1"/>
        <w:ind w:left="-5"/>
      </w:pPr>
      <w:r>
        <w:t xml:space="preserve">POSITION OVERVIEW </w:t>
      </w:r>
    </w:p>
    <w:p w14:paraId="026FF47D" w14:textId="77777777" w:rsidR="00B845AF" w:rsidRDefault="008E79C4">
      <w:pPr>
        <w:spacing w:after="290" w:line="259" w:lineRule="auto"/>
        <w:ind w:left="-29" w:right="-33" w:firstLine="0"/>
      </w:pPr>
      <w:r>
        <w:rPr>
          <w:noProof/>
          <w:sz w:val="22"/>
        </w:rPr>
        <mc:AlternateContent>
          <mc:Choice Requires="wpg">
            <w:drawing>
              <wp:inline distT="0" distB="0" distL="0" distR="0" wp14:anchorId="579978FA" wp14:editId="35C2F972">
                <wp:extent cx="6158230" cy="18288"/>
                <wp:effectExtent l="0" t="0" r="0" b="0"/>
                <wp:docPr id="7387" name="Group 7387"/>
                <wp:cNvGraphicFramePr/>
                <a:graphic xmlns:a="http://schemas.openxmlformats.org/drawingml/2006/main">
                  <a:graphicData uri="http://schemas.microsoft.com/office/word/2010/wordprocessingGroup">
                    <wpg:wgp>
                      <wpg:cNvGrpSpPr/>
                      <wpg:grpSpPr>
                        <a:xfrm>
                          <a:off x="0" y="0"/>
                          <a:ext cx="6158230" cy="18288"/>
                          <a:chOff x="0" y="0"/>
                          <a:chExt cx="6158230" cy="18288"/>
                        </a:xfrm>
                      </wpg:grpSpPr>
                      <wps:wsp>
                        <wps:cNvPr id="10268" name="Shape 10268"/>
                        <wps:cNvSpPr/>
                        <wps:spPr>
                          <a:xfrm>
                            <a:off x="0" y="0"/>
                            <a:ext cx="6158230" cy="18288"/>
                          </a:xfrm>
                          <a:custGeom>
                            <a:avLst/>
                            <a:gdLst/>
                            <a:ahLst/>
                            <a:cxnLst/>
                            <a:rect l="0" t="0" r="0" b="0"/>
                            <a:pathLst>
                              <a:path w="6158230" h="18288">
                                <a:moveTo>
                                  <a:pt x="0" y="0"/>
                                </a:moveTo>
                                <a:lnTo>
                                  <a:pt x="6158230" y="0"/>
                                </a:lnTo>
                                <a:lnTo>
                                  <a:pt x="615823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387" style="width:484.9pt;height:1.44pt;mso-position-horizontal-relative:char;mso-position-vertical-relative:line" coordsize="61582,182">
                <v:shape id="Shape 10269" style="position:absolute;width:61582;height:182;left:0;top:0;" coordsize="6158230,18288" path="m0,0l6158230,0l6158230,18288l0,18288l0,0">
                  <v:stroke weight="0pt" endcap="flat" joinstyle="miter" miterlimit="10" on="false" color="#000000" opacity="0"/>
                  <v:fill on="true" color="#000000"/>
                </v:shape>
              </v:group>
            </w:pict>
          </mc:Fallback>
        </mc:AlternateContent>
      </w:r>
    </w:p>
    <w:p w14:paraId="1C030301" w14:textId="77777777" w:rsidR="00B845AF" w:rsidRDefault="008E79C4">
      <w:pPr>
        <w:spacing w:after="153"/>
        <w:ind w:left="-5"/>
      </w:pPr>
      <w:r>
        <w:t xml:space="preserve">This position is responsible for administering the ACT Arts Fund and a range of other arts development and funding initiatives, contributing to the development of evidence-based arts policy in the ACT.  </w:t>
      </w:r>
    </w:p>
    <w:p w14:paraId="3A96FB8F" w14:textId="77777777" w:rsidR="00B845AF" w:rsidRDefault="008E79C4">
      <w:pPr>
        <w:spacing w:after="151"/>
        <w:ind w:left="-5"/>
      </w:pPr>
      <w:r>
        <w:t xml:space="preserve">The Programs Officer, Arts Programs supports the coordination and delivery of key programs, projects and funding initiatives across </w:t>
      </w:r>
      <w:proofErr w:type="spellStart"/>
      <w:r>
        <w:t>artsACT</w:t>
      </w:r>
      <w:proofErr w:type="spellEnd"/>
      <w:r>
        <w:t>. The role contributes to the effective administration of grants programs and provides high-</w:t>
      </w:r>
      <w:r>
        <w:t xml:space="preserve">level support to the Assistant Director, Director and, where required, the broader </w:t>
      </w:r>
      <w:proofErr w:type="spellStart"/>
      <w:r>
        <w:t>artsACT</w:t>
      </w:r>
      <w:proofErr w:type="spellEnd"/>
      <w:r>
        <w:t xml:space="preserve"> team. </w:t>
      </w:r>
    </w:p>
    <w:p w14:paraId="4D3D5E49" w14:textId="77777777" w:rsidR="00B845AF" w:rsidRDefault="008E79C4">
      <w:pPr>
        <w:spacing w:after="150"/>
        <w:ind w:left="-5"/>
      </w:pPr>
      <w:r>
        <w:t xml:space="preserve">The Arts Programs team experiences fluctuating workloads and requires a flexible and adaptable team member who can effectively manage multiple priorities and competing deadlines. The role involves regular engagement with artists, arts organisations and other stakeholders, requiring strong interpersonal, communication and relationship management skills. </w:t>
      </w:r>
    </w:p>
    <w:p w14:paraId="4656FF58" w14:textId="77777777" w:rsidR="00B845AF" w:rsidRDefault="008E79C4">
      <w:pPr>
        <w:ind w:left="-5"/>
      </w:pPr>
      <w:r>
        <w:lastRenderedPageBreak/>
        <w:t xml:space="preserve">A key aspect of the position is the administration of funding programs, including assessing reports, analysing information, processing payments and monitoring grant agreements. The successful candidate will demonstrate sound analytical skills, attention to detail and the ability to exercise good judgement when managing a range of administrative and program responsibilities. </w:t>
      </w:r>
    </w:p>
    <w:p w14:paraId="128EB13B" w14:textId="77777777" w:rsidR="00B845AF" w:rsidRDefault="008E79C4">
      <w:pPr>
        <w:spacing w:after="268" w:line="259" w:lineRule="auto"/>
        <w:ind w:left="0" w:firstLine="0"/>
      </w:pPr>
      <w:r>
        <w:rPr>
          <w:b/>
          <w:sz w:val="32"/>
        </w:rPr>
        <w:t xml:space="preserve"> </w:t>
      </w:r>
    </w:p>
    <w:p w14:paraId="0731EB3F" w14:textId="77777777" w:rsidR="00B845AF" w:rsidRDefault="008E79C4">
      <w:pPr>
        <w:pStyle w:val="Heading1"/>
        <w:ind w:left="-5"/>
      </w:pPr>
      <w:r>
        <w:t xml:space="preserve">WHAT YOU WILL DO </w:t>
      </w:r>
    </w:p>
    <w:p w14:paraId="211A75F4" w14:textId="77777777" w:rsidR="00B845AF" w:rsidRDefault="008E79C4">
      <w:pPr>
        <w:spacing w:after="290" w:line="259" w:lineRule="auto"/>
        <w:ind w:left="-29" w:right="-33" w:firstLine="0"/>
      </w:pPr>
      <w:r>
        <w:rPr>
          <w:noProof/>
          <w:sz w:val="22"/>
        </w:rPr>
        <mc:AlternateContent>
          <mc:Choice Requires="wpg">
            <w:drawing>
              <wp:inline distT="0" distB="0" distL="0" distR="0" wp14:anchorId="13E8501A" wp14:editId="5255A613">
                <wp:extent cx="6158230" cy="18288"/>
                <wp:effectExtent l="0" t="0" r="0" b="0"/>
                <wp:docPr id="7478" name="Group 7478"/>
                <wp:cNvGraphicFramePr/>
                <a:graphic xmlns:a="http://schemas.openxmlformats.org/drawingml/2006/main">
                  <a:graphicData uri="http://schemas.microsoft.com/office/word/2010/wordprocessingGroup">
                    <wpg:wgp>
                      <wpg:cNvGrpSpPr/>
                      <wpg:grpSpPr>
                        <a:xfrm>
                          <a:off x="0" y="0"/>
                          <a:ext cx="6158230" cy="18288"/>
                          <a:chOff x="0" y="0"/>
                          <a:chExt cx="6158230" cy="18288"/>
                        </a:xfrm>
                      </wpg:grpSpPr>
                      <wps:wsp>
                        <wps:cNvPr id="10270" name="Shape 10270"/>
                        <wps:cNvSpPr/>
                        <wps:spPr>
                          <a:xfrm>
                            <a:off x="0" y="0"/>
                            <a:ext cx="6158230" cy="18288"/>
                          </a:xfrm>
                          <a:custGeom>
                            <a:avLst/>
                            <a:gdLst/>
                            <a:ahLst/>
                            <a:cxnLst/>
                            <a:rect l="0" t="0" r="0" b="0"/>
                            <a:pathLst>
                              <a:path w="6158230" h="18288">
                                <a:moveTo>
                                  <a:pt x="0" y="0"/>
                                </a:moveTo>
                                <a:lnTo>
                                  <a:pt x="6158230" y="0"/>
                                </a:lnTo>
                                <a:lnTo>
                                  <a:pt x="615823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478" style="width:484.9pt;height:1.44pt;mso-position-horizontal-relative:char;mso-position-vertical-relative:line" coordsize="61582,182">
                <v:shape id="Shape 10271" style="position:absolute;width:61582;height:182;left:0;top:0;" coordsize="6158230,18288" path="m0,0l6158230,0l6158230,18288l0,18288l0,0">
                  <v:stroke weight="0pt" endcap="flat" joinstyle="miter" miterlimit="10" on="false" color="#000000" opacity="0"/>
                  <v:fill on="true" color="#000000"/>
                </v:shape>
              </v:group>
            </w:pict>
          </mc:Fallback>
        </mc:AlternateContent>
      </w:r>
    </w:p>
    <w:p w14:paraId="0F2BCF9C" w14:textId="77777777" w:rsidR="00B845AF" w:rsidRDefault="008E79C4">
      <w:pPr>
        <w:spacing w:after="266"/>
        <w:ind w:left="-5"/>
      </w:pPr>
      <w:r>
        <w:t xml:space="preserve">As an Arts Program Officer, you will:  </w:t>
      </w:r>
    </w:p>
    <w:p w14:paraId="1EC84F78" w14:textId="77777777" w:rsidR="00B845AF" w:rsidRDefault="008E79C4">
      <w:pPr>
        <w:numPr>
          <w:ilvl w:val="0"/>
          <w:numId w:val="2"/>
        </w:numPr>
        <w:spacing w:after="238"/>
        <w:ind w:hanging="360"/>
      </w:pPr>
      <w:r>
        <w:t xml:space="preserve">Administer a range of arts programs and projects;  </w:t>
      </w:r>
    </w:p>
    <w:p w14:paraId="059D6020" w14:textId="77777777" w:rsidR="00B845AF" w:rsidRDefault="008E79C4">
      <w:pPr>
        <w:numPr>
          <w:ilvl w:val="0"/>
          <w:numId w:val="2"/>
        </w:numPr>
        <w:spacing w:after="262"/>
        <w:ind w:hanging="360"/>
      </w:pPr>
      <w:r>
        <w:t xml:space="preserve">Prepare program and policy advice, briefings and correspondence on arts and cultural matters to senior executives and relevant Ministers;  </w:t>
      </w:r>
    </w:p>
    <w:p w14:paraId="017D6194" w14:textId="77777777" w:rsidR="00B845AF" w:rsidRDefault="008E79C4">
      <w:pPr>
        <w:numPr>
          <w:ilvl w:val="0"/>
          <w:numId w:val="2"/>
        </w:numPr>
        <w:spacing w:after="263"/>
        <w:ind w:hanging="360"/>
      </w:pPr>
      <w:r>
        <w:t xml:space="preserve">Establish professional relationships with the arts sector, liaise and negotiate on specific projects; </w:t>
      </w:r>
    </w:p>
    <w:p w14:paraId="421515D9" w14:textId="77777777" w:rsidR="00B845AF" w:rsidRDefault="008E79C4">
      <w:pPr>
        <w:numPr>
          <w:ilvl w:val="0"/>
          <w:numId w:val="2"/>
        </w:numPr>
        <w:spacing w:after="262"/>
        <w:ind w:hanging="360"/>
      </w:pPr>
      <w:r>
        <w:t xml:space="preserve">Assist with policy development activities of </w:t>
      </w:r>
      <w:proofErr w:type="spellStart"/>
      <w:r>
        <w:t>artsACT</w:t>
      </w:r>
      <w:proofErr w:type="spellEnd"/>
      <w:r>
        <w:t xml:space="preserve">, </w:t>
      </w:r>
      <w:proofErr w:type="gramStart"/>
      <w:r>
        <w:t>in particular delivery</w:t>
      </w:r>
      <w:proofErr w:type="gramEnd"/>
      <w:r>
        <w:t xml:space="preserve"> of the </w:t>
      </w:r>
      <w:r>
        <w:rPr>
          <w:i/>
        </w:rPr>
        <w:t>Arts, Culture and Creative Policy 2022-2026</w:t>
      </w:r>
      <w:r>
        <w:t xml:space="preserve">; and  </w:t>
      </w:r>
    </w:p>
    <w:p w14:paraId="3DF410AE" w14:textId="77777777" w:rsidR="00B845AF" w:rsidRDefault="008E79C4">
      <w:pPr>
        <w:numPr>
          <w:ilvl w:val="0"/>
          <w:numId w:val="2"/>
        </w:numPr>
        <w:spacing w:after="248"/>
        <w:ind w:hanging="360"/>
      </w:pPr>
      <w:r>
        <w:t xml:space="preserve">Undertake other duties appropriate to this level of classification that contribute to the Directorate.  </w:t>
      </w:r>
    </w:p>
    <w:p w14:paraId="5730C943" w14:textId="77777777" w:rsidR="00B845AF" w:rsidRDefault="008E79C4">
      <w:pPr>
        <w:spacing w:after="330"/>
        <w:ind w:left="-5"/>
      </w:pPr>
      <w:r>
        <w:t xml:space="preserve">This position does not involve direct supervision of staff. </w:t>
      </w:r>
    </w:p>
    <w:p w14:paraId="05A5F851" w14:textId="77777777" w:rsidR="00B845AF" w:rsidRDefault="008E79C4">
      <w:pPr>
        <w:pStyle w:val="Heading1"/>
        <w:ind w:left="-5"/>
      </w:pPr>
      <w:r>
        <w:t xml:space="preserve">WHAT YOU REQUIRE </w:t>
      </w:r>
    </w:p>
    <w:p w14:paraId="4B340142" w14:textId="77777777" w:rsidR="00B845AF" w:rsidRDefault="008E79C4">
      <w:pPr>
        <w:spacing w:after="290" w:line="259" w:lineRule="auto"/>
        <w:ind w:left="-29" w:right="-33" w:firstLine="0"/>
      </w:pPr>
      <w:r>
        <w:rPr>
          <w:noProof/>
          <w:sz w:val="22"/>
        </w:rPr>
        <mc:AlternateContent>
          <mc:Choice Requires="wpg">
            <w:drawing>
              <wp:inline distT="0" distB="0" distL="0" distR="0" wp14:anchorId="3AD0FC52" wp14:editId="7E6CB252">
                <wp:extent cx="6158230" cy="18288"/>
                <wp:effectExtent l="0" t="0" r="0" b="0"/>
                <wp:docPr id="7483" name="Group 7483"/>
                <wp:cNvGraphicFramePr/>
                <a:graphic xmlns:a="http://schemas.openxmlformats.org/drawingml/2006/main">
                  <a:graphicData uri="http://schemas.microsoft.com/office/word/2010/wordprocessingGroup">
                    <wpg:wgp>
                      <wpg:cNvGrpSpPr/>
                      <wpg:grpSpPr>
                        <a:xfrm>
                          <a:off x="0" y="0"/>
                          <a:ext cx="6158230" cy="18288"/>
                          <a:chOff x="0" y="0"/>
                          <a:chExt cx="6158230" cy="18288"/>
                        </a:xfrm>
                      </wpg:grpSpPr>
                      <wps:wsp>
                        <wps:cNvPr id="10272" name="Shape 10272"/>
                        <wps:cNvSpPr/>
                        <wps:spPr>
                          <a:xfrm>
                            <a:off x="0" y="0"/>
                            <a:ext cx="6158230" cy="18288"/>
                          </a:xfrm>
                          <a:custGeom>
                            <a:avLst/>
                            <a:gdLst/>
                            <a:ahLst/>
                            <a:cxnLst/>
                            <a:rect l="0" t="0" r="0" b="0"/>
                            <a:pathLst>
                              <a:path w="6158230" h="18288">
                                <a:moveTo>
                                  <a:pt x="0" y="0"/>
                                </a:moveTo>
                                <a:lnTo>
                                  <a:pt x="6158230" y="0"/>
                                </a:lnTo>
                                <a:lnTo>
                                  <a:pt x="615823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483" style="width:484.9pt;height:1.44pt;mso-position-horizontal-relative:char;mso-position-vertical-relative:line" coordsize="61582,182">
                <v:shape id="Shape 10273" style="position:absolute;width:61582;height:182;left:0;top:0;" coordsize="6158230,18288" path="m0,0l6158230,0l6158230,18288l0,18288l0,0">
                  <v:stroke weight="0pt" endcap="flat" joinstyle="miter" miterlimit="10" on="false" color="#000000" opacity="0"/>
                  <v:fill on="true" color="#000000"/>
                </v:shape>
              </v:group>
            </w:pict>
          </mc:Fallback>
        </mc:AlternateContent>
      </w:r>
    </w:p>
    <w:p w14:paraId="252125E8" w14:textId="77777777" w:rsidR="00B845AF" w:rsidRDefault="008E79C4">
      <w:pPr>
        <w:spacing w:after="167"/>
        <w:ind w:left="-5"/>
      </w:pPr>
      <w:r>
        <w:t xml:space="preserve">The information below describes the capabilities that are required to perform the duties and responsibilities of the position. </w:t>
      </w:r>
    </w:p>
    <w:p w14:paraId="03B80276" w14:textId="77777777" w:rsidR="00B845AF" w:rsidRDefault="008E79C4">
      <w:pPr>
        <w:pStyle w:val="Heading2"/>
        <w:ind w:left="-5"/>
      </w:pPr>
      <w:r>
        <w:t xml:space="preserve">Professional / Technical Skills and Knowledge </w:t>
      </w:r>
      <w:r>
        <w:rPr>
          <w:b w:val="0"/>
        </w:rPr>
        <w:t xml:space="preserve"> </w:t>
      </w:r>
    </w:p>
    <w:p w14:paraId="45431FCA" w14:textId="77777777" w:rsidR="00B845AF" w:rsidRDefault="008E79C4">
      <w:pPr>
        <w:numPr>
          <w:ilvl w:val="0"/>
          <w:numId w:val="3"/>
        </w:numPr>
        <w:spacing w:after="114"/>
        <w:ind w:hanging="360"/>
      </w:pPr>
      <w:r>
        <w:t xml:space="preserve">Strong program and project administration and organisational skills, including demonstrated ability to deliver, coordinate and review programs and projects.  </w:t>
      </w:r>
    </w:p>
    <w:p w14:paraId="3B2767B1" w14:textId="77777777" w:rsidR="00B845AF" w:rsidRDefault="008E79C4">
      <w:pPr>
        <w:numPr>
          <w:ilvl w:val="0"/>
          <w:numId w:val="3"/>
        </w:numPr>
        <w:spacing w:after="110"/>
        <w:ind w:hanging="360"/>
      </w:pPr>
      <w:r>
        <w:t xml:space="preserve">Demonstrated ability to undertake analysis and policy development.  </w:t>
      </w:r>
    </w:p>
    <w:p w14:paraId="71C1CCEF" w14:textId="77777777" w:rsidR="00B845AF" w:rsidRDefault="008E79C4">
      <w:pPr>
        <w:numPr>
          <w:ilvl w:val="0"/>
          <w:numId w:val="3"/>
        </w:numPr>
        <w:spacing w:after="2" w:line="240" w:lineRule="auto"/>
        <w:ind w:hanging="360"/>
      </w:pPr>
      <w:r>
        <w:t>High-</w:t>
      </w:r>
      <w:r>
        <w:t xml:space="preserve">level written and oral communications skills, including interpersonal, liaison, team, negotiation and representation skills; ability to communicate complex policy advice and funding outcomes.  </w:t>
      </w:r>
    </w:p>
    <w:p w14:paraId="32DFF2A6" w14:textId="77777777" w:rsidR="00B845AF" w:rsidRDefault="008E79C4">
      <w:pPr>
        <w:spacing w:after="0" w:line="259" w:lineRule="auto"/>
        <w:ind w:left="0" w:firstLine="0"/>
      </w:pPr>
      <w:r>
        <w:t xml:space="preserve"> </w:t>
      </w:r>
    </w:p>
    <w:p w14:paraId="546C8DAA" w14:textId="77777777" w:rsidR="00B845AF" w:rsidRDefault="008E79C4">
      <w:pPr>
        <w:ind w:left="-5"/>
      </w:pPr>
      <w:r>
        <w:t xml:space="preserve">Knowledge and understanding of arts issues, including support for artists and arts organisations, within the ACT and nationally, is highly desirable. </w:t>
      </w:r>
    </w:p>
    <w:p w14:paraId="638397E9" w14:textId="77777777" w:rsidR="00B845AF" w:rsidRDefault="008E79C4">
      <w:pPr>
        <w:spacing w:after="25" w:line="259" w:lineRule="auto"/>
        <w:ind w:left="0" w:firstLine="0"/>
      </w:pPr>
      <w:r>
        <w:rPr>
          <w:sz w:val="23"/>
        </w:rPr>
        <w:t xml:space="preserve"> </w:t>
      </w:r>
    </w:p>
    <w:p w14:paraId="4A67A7BA" w14:textId="77777777" w:rsidR="00B845AF" w:rsidRDefault="008E79C4">
      <w:pPr>
        <w:pStyle w:val="Heading2"/>
        <w:ind w:left="-5"/>
      </w:pPr>
      <w:r>
        <w:lastRenderedPageBreak/>
        <w:t xml:space="preserve">Behavioural Capabilities </w:t>
      </w:r>
      <w:r>
        <w:rPr>
          <w:b w:val="0"/>
        </w:rPr>
        <w:t xml:space="preserve"> </w:t>
      </w:r>
    </w:p>
    <w:p w14:paraId="059A5B7F" w14:textId="77777777" w:rsidR="00B845AF" w:rsidRDefault="008E79C4">
      <w:pPr>
        <w:numPr>
          <w:ilvl w:val="0"/>
          <w:numId w:val="4"/>
        </w:numPr>
        <w:spacing w:after="116"/>
        <w:ind w:hanging="360"/>
      </w:pPr>
      <w:r>
        <w:t>Understanding of ACTPS values and signature behaviours, ethical standards and a demonstrated self-</w:t>
      </w:r>
      <w:r>
        <w:t xml:space="preserve">awareness, professionalism and a proven commitment to the ongoing integration of workplace respect, equity and diversity work practices and workplace health and safety principles and practices.  </w:t>
      </w:r>
    </w:p>
    <w:p w14:paraId="0DB4D136" w14:textId="77777777" w:rsidR="00B845AF" w:rsidRDefault="008E79C4">
      <w:pPr>
        <w:numPr>
          <w:ilvl w:val="0"/>
          <w:numId w:val="4"/>
        </w:numPr>
        <w:ind w:hanging="360"/>
      </w:pPr>
      <w:r>
        <w:t xml:space="preserve">Ability to work independently, effectively manage multiple tasks and projects, and an ability to determine priorities and to meet deadlines in pressure situations.  </w:t>
      </w:r>
    </w:p>
    <w:p w14:paraId="6CCAAF53" w14:textId="77777777" w:rsidR="00B845AF" w:rsidRDefault="008E79C4">
      <w:pPr>
        <w:numPr>
          <w:ilvl w:val="0"/>
          <w:numId w:val="4"/>
        </w:numPr>
        <w:ind w:hanging="360"/>
      </w:pPr>
      <w:r>
        <w:t xml:space="preserve">Ability to contribute to a positive and productive working environment with a strong commitment to continuous improvement.  </w:t>
      </w:r>
    </w:p>
    <w:p w14:paraId="36B4F186" w14:textId="77777777" w:rsidR="00B845AF" w:rsidRDefault="008E79C4">
      <w:pPr>
        <w:spacing w:after="57" w:line="259" w:lineRule="auto"/>
        <w:ind w:left="0" w:firstLine="0"/>
      </w:pPr>
      <w:r>
        <w:rPr>
          <w:sz w:val="20"/>
        </w:rPr>
        <w:t xml:space="preserve"> </w:t>
      </w:r>
    </w:p>
    <w:p w14:paraId="56A26A95" w14:textId="77777777" w:rsidR="00B845AF" w:rsidRDefault="008E79C4">
      <w:pPr>
        <w:spacing w:after="0" w:line="259" w:lineRule="auto"/>
        <w:ind w:left="0" w:firstLine="0"/>
      </w:pPr>
      <w:r>
        <w:rPr>
          <w:b/>
          <w:sz w:val="28"/>
        </w:rPr>
        <w:t xml:space="preserve"> </w:t>
      </w:r>
    </w:p>
    <w:p w14:paraId="2FDFCC38" w14:textId="77777777" w:rsidR="00B845AF" w:rsidRDefault="008E79C4">
      <w:pPr>
        <w:spacing w:after="0" w:line="259" w:lineRule="auto"/>
        <w:ind w:left="-5"/>
      </w:pPr>
      <w:r>
        <w:rPr>
          <w:b/>
          <w:sz w:val="28"/>
        </w:rPr>
        <w:t xml:space="preserve">Compliance Requirements / Qualifications </w:t>
      </w:r>
      <w:r>
        <w:rPr>
          <w:sz w:val="28"/>
        </w:rPr>
        <w:t xml:space="preserve"> </w:t>
      </w:r>
    </w:p>
    <w:p w14:paraId="37AA3E03" w14:textId="77777777" w:rsidR="00B845AF" w:rsidRDefault="008E79C4">
      <w:pPr>
        <w:spacing w:after="285"/>
        <w:ind w:left="-5"/>
      </w:pPr>
      <w:r>
        <w:t xml:space="preserve"> N/A </w:t>
      </w:r>
    </w:p>
    <w:p w14:paraId="1919BF60" w14:textId="77777777" w:rsidR="00B845AF" w:rsidRDefault="008E79C4">
      <w:pPr>
        <w:pStyle w:val="Heading1"/>
        <w:ind w:left="-5"/>
      </w:pPr>
      <w:r>
        <w:t xml:space="preserve">WORK ENVIRONMENT DESCRIPTION  </w:t>
      </w:r>
    </w:p>
    <w:p w14:paraId="0BCF87E4" w14:textId="77777777" w:rsidR="00B845AF" w:rsidRDefault="008E79C4">
      <w:pPr>
        <w:spacing w:after="290" w:line="259" w:lineRule="auto"/>
        <w:ind w:left="-29" w:right="-33" w:firstLine="0"/>
      </w:pPr>
      <w:r>
        <w:rPr>
          <w:noProof/>
          <w:sz w:val="22"/>
        </w:rPr>
        <mc:AlternateContent>
          <mc:Choice Requires="wpg">
            <w:drawing>
              <wp:inline distT="0" distB="0" distL="0" distR="0" wp14:anchorId="2B020082" wp14:editId="06DA3380">
                <wp:extent cx="6158230" cy="18288"/>
                <wp:effectExtent l="0" t="0" r="0" b="0"/>
                <wp:docPr id="9061" name="Group 9061"/>
                <wp:cNvGraphicFramePr/>
                <a:graphic xmlns:a="http://schemas.openxmlformats.org/drawingml/2006/main">
                  <a:graphicData uri="http://schemas.microsoft.com/office/word/2010/wordprocessingGroup">
                    <wpg:wgp>
                      <wpg:cNvGrpSpPr/>
                      <wpg:grpSpPr>
                        <a:xfrm>
                          <a:off x="0" y="0"/>
                          <a:ext cx="6158230" cy="18288"/>
                          <a:chOff x="0" y="0"/>
                          <a:chExt cx="6158230" cy="18288"/>
                        </a:xfrm>
                      </wpg:grpSpPr>
                      <wps:wsp>
                        <wps:cNvPr id="10274" name="Shape 10274"/>
                        <wps:cNvSpPr/>
                        <wps:spPr>
                          <a:xfrm>
                            <a:off x="0" y="0"/>
                            <a:ext cx="6158230" cy="18288"/>
                          </a:xfrm>
                          <a:custGeom>
                            <a:avLst/>
                            <a:gdLst/>
                            <a:ahLst/>
                            <a:cxnLst/>
                            <a:rect l="0" t="0" r="0" b="0"/>
                            <a:pathLst>
                              <a:path w="6158230" h="18288">
                                <a:moveTo>
                                  <a:pt x="0" y="0"/>
                                </a:moveTo>
                                <a:lnTo>
                                  <a:pt x="6158230" y="0"/>
                                </a:lnTo>
                                <a:lnTo>
                                  <a:pt x="615823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061" style="width:484.9pt;height:1.44pt;mso-position-horizontal-relative:char;mso-position-vertical-relative:line" coordsize="61582,182">
                <v:shape id="Shape 10275" style="position:absolute;width:61582;height:182;left:0;top:0;" coordsize="6158230,18288" path="m0,0l6158230,0l6158230,18288l0,18288l0,0">
                  <v:stroke weight="0pt" endcap="flat" joinstyle="miter" miterlimit="10" on="false" color="#000000" opacity="0"/>
                  <v:fill on="true" color="#000000"/>
                </v:shape>
              </v:group>
            </w:pict>
          </mc:Fallback>
        </mc:AlternateContent>
      </w:r>
    </w:p>
    <w:p w14:paraId="339CEA47" w14:textId="77777777" w:rsidR="00B845AF" w:rsidRDefault="008E79C4">
      <w:pPr>
        <w:spacing w:after="127"/>
        <w:ind w:left="-5"/>
      </w:pPr>
      <w:r>
        <w:t xml:space="preserve">The following work environment description outlines the inherent requirements of the role of Arts Program Officer (P45604) and indicates how frequently each of these requirements would be performed. Please note that ACTPS is committed to providing reasonable adjustment and ensuring all individuals have equal opportunities in the workplace.  </w:t>
      </w:r>
    </w:p>
    <w:p w14:paraId="25D48554" w14:textId="77777777" w:rsidR="00B845AF" w:rsidRDefault="008E79C4">
      <w:pPr>
        <w:spacing w:after="130"/>
        <w:ind w:left="-5"/>
      </w:pPr>
      <w:r>
        <w:t>This position is in an activity-</w:t>
      </w:r>
      <w:r>
        <w:t xml:space="preserve">based working (ABW) environment. Under ABW arrangements, officers do not have a designated workstation/desk.  </w:t>
      </w:r>
    </w:p>
    <w:p w14:paraId="650BB1B1" w14:textId="77777777" w:rsidR="00B845AF" w:rsidRDefault="008E79C4">
      <w:pPr>
        <w:ind w:left="-5"/>
      </w:pPr>
      <w:r>
        <w:t xml:space="preserve">Our workforce has transitioned to flexible hybrid working arrangements. This may include working from home or other work sites where agreed. Staff are provided information on how to work from home safely and effectively. </w:t>
      </w:r>
    </w:p>
    <w:tbl>
      <w:tblPr>
        <w:tblStyle w:val="TableGrid"/>
        <w:tblW w:w="9605" w:type="dxa"/>
        <w:tblInd w:w="7" w:type="dxa"/>
        <w:tblCellMar>
          <w:top w:w="53" w:type="dxa"/>
          <w:left w:w="108" w:type="dxa"/>
          <w:bottom w:w="0" w:type="dxa"/>
          <w:right w:w="115" w:type="dxa"/>
        </w:tblCellMar>
        <w:tblLook w:val="04A0" w:firstRow="1" w:lastRow="0" w:firstColumn="1" w:lastColumn="0" w:noHBand="0" w:noVBand="1"/>
      </w:tblPr>
      <w:tblGrid>
        <w:gridCol w:w="6913"/>
        <w:gridCol w:w="2692"/>
      </w:tblGrid>
      <w:tr w:rsidR="00B845AF" w14:paraId="6F2A9FFF" w14:textId="77777777">
        <w:trPr>
          <w:trHeight w:val="461"/>
        </w:trPr>
        <w:tc>
          <w:tcPr>
            <w:tcW w:w="691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CACCCC3" w14:textId="77777777" w:rsidR="00B845AF" w:rsidRDefault="008E79C4">
            <w:pPr>
              <w:spacing w:after="0" w:line="259" w:lineRule="auto"/>
              <w:ind w:left="0" w:firstLine="0"/>
            </w:pPr>
            <w:r>
              <w:rPr>
                <w:b/>
              </w:rPr>
              <w:t xml:space="preserve">ADMINISTRATIVE </w:t>
            </w:r>
          </w:p>
        </w:tc>
        <w:tc>
          <w:tcPr>
            <w:tcW w:w="269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5C38192C" w14:textId="77777777" w:rsidR="00B845AF" w:rsidRDefault="008E79C4">
            <w:pPr>
              <w:spacing w:after="0" w:line="259" w:lineRule="auto"/>
              <w:ind w:firstLine="0"/>
              <w:jc w:val="center"/>
            </w:pPr>
            <w:r>
              <w:rPr>
                <w:b/>
              </w:rPr>
              <w:t xml:space="preserve">FREQUENCY </w:t>
            </w:r>
          </w:p>
        </w:tc>
      </w:tr>
      <w:tr w:rsidR="00B845AF" w14:paraId="136EB998" w14:textId="77777777">
        <w:trPr>
          <w:trHeight w:val="349"/>
        </w:trPr>
        <w:tc>
          <w:tcPr>
            <w:tcW w:w="6913" w:type="dxa"/>
            <w:tcBorders>
              <w:top w:val="single" w:sz="4" w:space="0" w:color="000000"/>
              <w:left w:val="single" w:sz="4" w:space="0" w:color="000000"/>
              <w:bottom w:val="single" w:sz="4" w:space="0" w:color="000000"/>
              <w:right w:val="single" w:sz="4" w:space="0" w:color="000000"/>
            </w:tcBorders>
          </w:tcPr>
          <w:p w14:paraId="5148F2DF" w14:textId="77777777" w:rsidR="00B845AF" w:rsidRDefault="008E79C4">
            <w:pPr>
              <w:spacing w:after="0" w:line="259" w:lineRule="auto"/>
              <w:ind w:left="0" w:firstLine="0"/>
            </w:pPr>
            <w:r>
              <w:t xml:space="preserve">Telephone use </w:t>
            </w:r>
          </w:p>
        </w:tc>
        <w:tc>
          <w:tcPr>
            <w:tcW w:w="2692" w:type="dxa"/>
            <w:tcBorders>
              <w:top w:val="single" w:sz="4" w:space="0" w:color="000000"/>
              <w:left w:val="single" w:sz="4" w:space="0" w:color="000000"/>
              <w:bottom w:val="single" w:sz="4" w:space="0" w:color="000000"/>
              <w:right w:val="single" w:sz="4" w:space="0" w:color="000000"/>
            </w:tcBorders>
          </w:tcPr>
          <w:p w14:paraId="769A2AF4" w14:textId="77777777" w:rsidR="00B845AF" w:rsidRDefault="008E79C4">
            <w:pPr>
              <w:spacing w:after="0" w:line="259" w:lineRule="auto"/>
              <w:ind w:left="8" w:firstLine="0"/>
              <w:jc w:val="center"/>
            </w:pPr>
            <w:r>
              <w:t xml:space="preserve">Frequently </w:t>
            </w:r>
          </w:p>
        </w:tc>
      </w:tr>
      <w:tr w:rsidR="00B845AF" w14:paraId="392F5945" w14:textId="77777777">
        <w:trPr>
          <w:trHeight w:val="346"/>
        </w:trPr>
        <w:tc>
          <w:tcPr>
            <w:tcW w:w="6913" w:type="dxa"/>
            <w:tcBorders>
              <w:top w:val="single" w:sz="4" w:space="0" w:color="000000"/>
              <w:left w:val="single" w:sz="4" w:space="0" w:color="000000"/>
              <w:bottom w:val="single" w:sz="4" w:space="0" w:color="000000"/>
              <w:right w:val="single" w:sz="4" w:space="0" w:color="000000"/>
            </w:tcBorders>
          </w:tcPr>
          <w:p w14:paraId="19D2C5E0" w14:textId="77777777" w:rsidR="00B845AF" w:rsidRDefault="008E79C4">
            <w:pPr>
              <w:spacing w:after="0" w:line="259" w:lineRule="auto"/>
              <w:ind w:left="0" w:firstLine="0"/>
            </w:pPr>
            <w:r>
              <w:t xml:space="preserve">General computer use </w:t>
            </w:r>
          </w:p>
        </w:tc>
        <w:tc>
          <w:tcPr>
            <w:tcW w:w="2692" w:type="dxa"/>
            <w:tcBorders>
              <w:top w:val="single" w:sz="4" w:space="0" w:color="000000"/>
              <w:left w:val="single" w:sz="4" w:space="0" w:color="000000"/>
              <w:bottom w:val="single" w:sz="4" w:space="0" w:color="000000"/>
              <w:right w:val="single" w:sz="4" w:space="0" w:color="000000"/>
            </w:tcBorders>
          </w:tcPr>
          <w:p w14:paraId="45FDEB0E" w14:textId="77777777" w:rsidR="00B845AF" w:rsidRDefault="008E79C4">
            <w:pPr>
              <w:spacing w:after="0" w:line="259" w:lineRule="auto"/>
              <w:ind w:left="8" w:firstLine="0"/>
              <w:jc w:val="center"/>
            </w:pPr>
            <w:r>
              <w:t xml:space="preserve">Frequently </w:t>
            </w:r>
          </w:p>
        </w:tc>
      </w:tr>
      <w:tr w:rsidR="00B845AF" w14:paraId="51A8B119"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68807618" w14:textId="77777777" w:rsidR="00B845AF" w:rsidRDefault="008E79C4">
            <w:pPr>
              <w:spacing w:after="0" w:line="259" w:lineRule="auto"/>
              <w:ind w:left="0" w:firstLine="0"/>
            </w:pPr>
            <w:r>
              <w:t xml:space="preserve">Extensive keying/data entry </w:t>
            </w:r>
          </w:p>
        </w:tc>
        <w:tc>
          <w:tcPr>
            <w:tcW w:w="2692" w:type="dxa"/>
            <w:tcBorders>
              <w:top w:val="single" w:sz="4" w:space="0" w:color="000000"/>
              <w:left w:val="single" w:sz="4" w:space="0" w:color="000000"/>
              <w:bottom w:val="single" w:sz="4" w:space="0" w:color="000000"/>
              <w:right w:val="single" w:sz="4" w:space="0" w:color="000000"/>
            </w:tcBorders>
          </w:tcPr>
          <w:p w14:paraId="233F623E" w14:textId="77777777" w:rsidR="00B845AF" w:rsidRDefault="008E79C4">
            <w:pPr>
              <w:spacing w:after="0" w:line="259" w:lineRule="auto"/>
              <w:ind w:left="6" w:firstLine="0"/>
              <w:jc w:val="center"/>
            </w:pPr>
            <w:r>
              <w:t xml:space="preserve">Occasionally </w:t>
            </w:r>
          </w:p>
        </w:tc>
      </w:tr>
      <w:tr w:rsidR="00B845AF" w14:paraId="3E152787" w14:textId="77777777">
        <w:trPr>
          <w:trHeight w:val="346"/>
        </w:trPr>
        <w:tc>
          <w:tcPr>
            <w:tcW w:w="6913" w:type="dxa"/>
            <w:tcBorders>
              <w:top w:val="single" w:sz="4" w:space="0" w:color="000000"/>
              <w:left w:val="single" w:sz="4" w:space="0" w:color="000000"/>
              <w:bottom w:val="single" w:sz="4" w:space="0" w:color="000000"/>
              <w:right w:val="single" w:sz="4" w:space="0" w:color="000000"/>
            </w:tcBorders>
          </w:tcPr>
          <w:p w14:paraId="4F9EFE59" w14:textId="77777777" w:rsidR="00B845AF" w:rsidRDefault="008E79C4">
            <w:pPr>
              <w:spacing w:after="0" w:line="259" w:lineRule="auto"/>
              <w:ind w:left="0" w:firstLine="0"/>
            </w:pPr>
            <w:r>
              <w:t xml:space="preserve">Graphical/analytical based </w:t>
            </w:r>
          </w:p>
        </w:tc>
        <w:tc>
          <w:tcPr>
            <w:tcW w:w="2692" w:type="dxa"/>
            <w:tcBorders>
              <w:top w:val="single" w:sz="4" w:space="0" w:color="000000"/>
              <w:left w:val="single" w:sz="4" w:space="0" w:color="000000"/>
              <w:bottom w:val="single" w:sz="4" w:space="0" w:color="000000"/>
              <w:right w:val="single" w:sz="4" w:space="0" w:color="000000"/>
            </w:tcBorders>
          </w:tcPr>
          <w:p w14:paraId="21907640" w14:textId="77777777" w:rsidR="00B845AF" w:rsidRDefault="008E79C4">
            <w:pPr>
              <w:spacing w:after="0" w:line="259" w:lineRule="auto"/>
              <w:ind w:left="6" w:firstLine="0"/>
              <w:jc w:val="center"/>
            </w:pPr>
            <w:r>
              <w:t xml:space="preserve">Occasionally </w:t>
            </w:r>
          </w:p>
        </w:tc>
      </w:tr>
      <w:tr w:rsidR="00B845AF" w14:paraId="28F153FE"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4C9A3B50" w14:textId="77777777" w:rsidR="00B845AF" w:rsidRDefault="008E79C4">
            <w:pPr>
              <w:spacing w:after="0" w:line="259" w:lineRule="auto"/>
              <w:ind w:left="0" w:firstLine="0"/>
            </w:pPr>
            <w:r>
              <w:t xml:space="preserve">Sitting at a desk </w:t>
            </w:r>
          </w:p>
        </w:tc>
        <w:tc>
          <w:tcPr>
            <w:tcW w:w="2692" w:type="dxa"/>
            <w:tcBorders>
              <w:top w:val="single" w:sz="4" w:space="0" w:color="000000"/>
              <w:left w:val="single" w:sz="4" w:space="0" w:color="000000"/>
              <w:bottom w:val="single" w:sz="4" w:space="0" w:color="000000"/>
              <w:right w:val="single" w:sz="4" w:space="0" w:color="000000"/>
            </w:tcBorders>
          </w:tcPr>
          <w:p w14:paraId="53E23AA9" w14:textId="77777777" w:rsidR="00B845AF" w:rsidRDefault="008E79C4">
            <w:pPr>
              <w:spacing w:after="0" w:line="259" w:lineRule="auto"/>
              <w:ind w:left="8" w:firstLine="0"/>
              <w:jc w:val="center"/>
            </w:pPr>
            <w:r>
              <w:t xml:space="preserve">Frequently </w:t>
            </w:r>
          </w:p>
        </w:tc>
      </w:tr>
      <w:tr w:rsidR="00B845AF" w14:paraId="1C511FF1" w14:textId="77777777">
        <w:trPr>
          <w:trHeight w:val="346"/>
        </w:trPr>
        <w:tc>
          <w:tcPr>
            <w:tcW w:w="6913" w:type="dxa"/>
            <w:tcBorders>
              <w:top w:val="single" w:sz="4" w:space="0" w:color="000000"/>
              <w:left w:val="single" w:sz="4" w:space="0" w:color="000000"/>
              <w:bottom w:val="single" w:sz="4" w:space="0" w:color="000000"/>
              <w:right w:val="single" w:sz="4" w:space="0" w:color="000000"/>
            </w:tcBorders>
          </w:tcPr>
          <w:p w14:paraId="4D2FEEA5" w14:textId="77777777" w:rsidR="00B845AF" w:rsidRDefault="008E79C4">
            <w:pPr>
              <w:spacing w:after="0" w:line="259" w:lineRule="auto"/>
              <w:ind w:left="0" w:firstLine="0"/>
            </w:pPr>
            <w:r>
              <w:t xml:space="preserve">Standing for long periods  </w:t>
            </w:r>
          </w:p>
        </w:tc>
        <w:tc>
          <w:tcPr>
            <w:tcW w:w="2692" w:type="dxa"/>
            <w:tcBorders>
              <w:top w:val="single" w:sz="4" w:space="0" w:color="000000"/>
              <w:left w:val="single" w:sz="4" w:space="0" w:color="000000"/>
              <w:bottom w:val="single" w:sz="4" w:space="0" w:color="000000"/>
              <w:right w:val="single" w:sz="4" w:space="0" w:color="000000"/>
            </w:tcBorders>
          </w:tcPr>
          <w:p w14:paraId="42E312B2" w14:textId="77777777" w:rsidR="00B845AF" w:rsidRDefault="008E79C4">
            <w:pPr>
              <w:spacing w:after="0" w:line="259" w:lineRule="auto"/>
              <w:ind w:left="6" w:firstLine="0"/>
              <w:jc w:val="center"/>
            </w:pPr>
            <w:r>
              <w:t xml:space="preserve">Occasionally </w:t>
            </w:r>
          </w:p>
        </w:tc>
      </w:tr>
      <w:tr w:rsidR="00B845AF" w14:paraId="0662DFF8"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6F431BE4" w14:textId="77777777" w:rsidR="00B845AF" w:rsidRDefault="008E79C4">
            <w:pPr>
              <w:spacing w:after="0" w:line="259" w:lineRule="auto"/>
              <w:ind w:left="0" w:firstLine="0"/>
            </w:pPr>
            <w:r>
              <w:t xml:space="preserve">Designated workstation </w:t>
            </w:r>
          </w:p>
        </w:tc>
        <w:tc>
          <w:tcPr>
            <w:tcW w:w="2692" w:type="dxa"/>
            <w:tcBorders>
              <w:top w:val="single" w:sz="4" w:space="0" w:color="000000"/>
              <w:left w:val="single" w:sz="4" w:space="0" w:color="000000"/>
              <w:bottom w:val="single" w:sz="4" w:space="0" w:color="000000"/>
              <w:right w:val="single" w:sz="4" w:space="0" w:color="000000"/>
            </w:tcBorders>
          </w:tcPr>
          <w:p w14:paraId="7C91F4A2" w14:textId="77777777" w:rsidR="00B845AF" w:rsidRDefault="008E79C4">
            <w:pPr>
              <w:spacing w:after="0" w:line="259" w:lineRule="auto"/>
              <w:ind w:left="9" w:firstLine="0"/>
              <w:jc w:val="center"/>
            </w:pPr>
            <w:r>
              <w:t xml:space="preserve">Never </w:t>
            </w:r>
          </w:p>
        </w:tc>
      </w:tr>
    </w:tbl>
    <w:p w14:paraId="1A36DCFA" w14:textId="77777777" w:rsidR="00B845AF" w:rsidRDefault="008E79C4">
      <w:pPr>
        <w:spacing w:after="0" w:line="259" w:lineRule="auto"/>
        <w:ind w:left="0" w:firstLine="0"/>
      </w:pPr>
      <w:r>
        <w:rPr>
          <w:sz w:val="18"/>
        </w:rPr>
        <w:t xml:space="preserve"> </w:t>
      </w:r>
      <w:r>
        <w:rPr>
          <w:i/>
          <w:sz w:val="18"/>
        </w:rPr>
        <w:t xml:space="preserve"> </w:t>
      </w:r>
    </w:p>
    <w:tbl>
      <w:tblPr>
        <w:tblStyle w:val="TableGrid"/>
        <w:tblW w:w="9605" w:type="dxa"/>
        <w:tblInd w:w="7" w:type="dxa"/>
        <w:tblCellMar>
          <w:top w:w="53" w:type="dxa"/>
          <w:left w:w="108" w:type="dxa"/>
          <w:bottom w:w="0" w:type="dxa"/>
          <w:right w:w="115" w:type="dxa"/>
        </w:tblCellMar>
        <w:tblLook w:val="04A0" w:firstRow="1" w:lastRow="0" w:firstColumn="1" w:lastColumn="0" w:noHBand="0" w:noVBand="1"/>
      </w:tblPr>
      <w:tblGrid>
        <w:gridCol w:w="6913"/>
        <w:gridCol w:w="2692"/>
      </w:tblGrid>
      <w:tr w:rsidR="00B845AF" w14:paraId="0AB8A4B9" w14:textId="77777777">
        <w:trPr>
          <w:trHeight w:val="462"/>
        </w:trPr>
        <w:tc>
          <w:tcPr>
            <w:tcW w:w="691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45C818EB" w14:textId="77777777" w:rsidR="00B845AF" w:rsidRDefault="008E79C4">
            <w:pPr>
              <w:spacing w:after="0" w:line="259" w:lineRule="auto"/>
              <w:ind w:left="0" w:firstLine="0"/>
            </w:pPr>
            <w:r>
              <w:rPr>
                <w:b/>
              </w:rPr>
              <w:t>STANDARD HOURS</w:t>
            </w:r>
            <w:r>
              <w:t xml:space="preserve"> </w:t>
            </w:r>
          </w:p>
        </w:tc>
        <w:tc>
          <w:tcPr>
            <w:tcW w:w="269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2870CEC2" w14:textId="77777777" w:rsidR="00B845AF" w:rsidRDefault="008E79C4">
            <w:pPr>
              <w:spacing w:after="0" w:line="259" w:lineRule="auto"/>
              <w:ind w:firstLine="0"/>
              <w:jc w:val="center"/>
            </w:pPr>
            <w:r>
              <w:rPr>
                <w:b/>
              </w:rPr>
              <w:t xml:space="preserve">FREQUENCY </w:t>
            </w:r>
          </w:p>
        </w:tc>
      </w:tr>
      <w:tr w:rsidR="00B845AF" w14:paraId="419B8F17" w14:textId="77777777">
        <w:trPr>
          <w:trHeight w:val="347"/>
        </w:trPr>
        <w:tc>
          <w:tcPr>
            <w:tcW w:w="6913" w:type="dxa"/>
            <w:tcBorders>
              <w:top w:val="single" w:sz="4" w:space="0" w:color="000000"/>
              <w:left w:val="single" w:sz="4" w:space="0" w:color="000000"/>
              <w:bottom w:val="single" w:sz="4" w:space="0" w:color="000000"/>
              <w:right w:val="single" w:sz="4" w:space="0" w:color="000000"/>
            </w:tcBorders>
          </w:tcPr>
          <w:p w14:paraId="6894022E" w14:textId="77777777" w:rsidR="00B845AF" w:rsidRDefault="008E79C4">
            <w:pPr>
              <w:spacing w:after="0" w:line="259" w:lineRule="auto"/>
              <w:ind w:left="0" w:firstLine="0"/>
            </w:pPr>
            <w:r>
              <w:t xml:space="preserve">Flexible working hours (access to flex time) </w:t>
            </w:r>
            <w:r>
              <w:rPr>
                <w:i/>
                <w:color w:val="0070C0"/>
              </w:rPr>
              <w:t xml:space="preserve"> </w:t>
            </w:r>
          </w:p>
        </w:tc>
        <w:tc>
          <w:tcPr>
            <w:tcW w:w="2692" w:type="dxa"/>
            <w:tcBorders>
              <w:top w:val="single" w:sz="4" w:space="0" w:color="000000"/>
              <w:left w:val="single" w:sz="4" w:space="0" w:color="000000"/>
              <w:bottom w:val="single" w:sz="4" w:space="0" w:color="000000"/>
              <w:right w:val="single" w:sz="4" w:space="0" w:color="000000"/>
            </w:tcBorders>
          </w:tcPr>
          <w:p w14:paraId="112488AA" w14:textId="77777777" w:rsidR="00B845AF" w:rsidRDefault="008E79C4">
            <w:pPr>
              <w:spacing w:after="0" w:line="259" w:lineRule="auto"/>
              <w:ind w:left="8" w:firstLine="0"/>
              <w:jc w:val="center"/>
            </w:pPr>
            <w:r>
              <w:t xml:space="preserve">Frequently </w:t>
            </w:r>
          </w:p>
        </w:tc>
      </w:tr>
      <w:tr w:rsidR="00B845AF" w14:paraId="6CD05525"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07CD3B14" w14:textId="77777777" w:rsidR="00B845AF" w:rsidRDefault="008E79C4">
            <w:pPr>
              <w:spacing w:after="0" w:line="259" w:lineRule="auto"/>
              <w:ind w:left="0" w:firstLine="0"/>
            </w:pPr>
            <w:r>
              <w:t xml:space="preserve">Fixed or specified start/finish times </w:t>
            </w:r>
            <w:r>
              <w:rPr>
                <w:i/>
                <w:color w:val="0070C0"/>
              </w:rPr>
              <w:t xml:space="preserve"> </w:t>
            </w:r>
          </w:p>
        </w:tc>
        <w:tc>
          <w:tcPr>
            <w:tcW w:w="2692" w:type="dxa"/>
            <w:tcBorders>
              <w:top w:val="single" w:sz="4" w:space="0" w:color="000000"/>
              <w:left w:val="single" w:sz="4" w:space="0" w:color="000000"/>
              <w:bottom w:val="single" w:sz="4" w:space="0" w:color="000000"/>
              <w:right w:val="single" w:sz="4" w:space="0" w:color="000000"/>
            </w:tcBorders>
          </w:tcPr>
          <w:p w14:paraId="676019F2" w14:textId="77777777" w:rsidR="00B845AF" w:rsidRDefault="008E79C4">
            <w:pPr>
              <w:spacing w:after="0" w:line="259" w:lineRule="auto"/>
              <w:ind w:left="6" w:firstLine="0"/>
              <w:jc w:val="center"/>
            </w:pPr>
            <w:r>
              <w:t xml:space="preserve">Occasionally </w:t>
            </w:r>
          </w:p>
        </w:tc>
      </w:tr>
      <w:tr w:rsidR="00B845AF" w14:paraId="68CEAE4F" w14:textId="77777777">
        <w:trPr>
          <w:trHeight w:val="346"/>
        </w:trPr>
        <w:tc>
          <w:tcPr>
            <w:tcW w:w="6913" w:type="dxa"/>
            <w:tcBorders>
              <w:top w:val="single" w:sz="4" w:space="0" w:color="000000"/>
              <w:left w:val="single" w:sz="4" w:space="0" w:color="000000"/>
              <w:bottom w:val="single" w:sz="4" w:space="0" w:color="000000"/>
              <w:right w:val="single" w:sz="4" w:space="0" w:color="000000"/>
            </w:tcBorders>
          </w:tcPr>
          <w:p w14:paraId="0F5F4C6E" w14:textId="77777777" w:rsidR="00B845AF" w:rsidRDefault="008E79C4">
            <w:pPr>
              <w:spacing w:after="0" w:line="259" w:lineRule="auto"/>
              <w:ind w:left="0" w:firstLine="0"/>
            </w:pPr>
            <w:r>
              <w:lastRenderedPageBreak/>
              <w:t xml:space="preserve">Access to Accrued Days Off (ADOs) </w:t>
            </w:r>
          </w:p>
        </w:tc>
        <w:tc>
          <w:tcPr>
            <w:tcW w:w="2692" w:type="dxa"/>
            <w:tcBorders>
              <w:top w:val="single" w:sz="4" w:space="0" w:color="000000"/>
              <w:left w:val="single" w:sz="4" w:space="0" w:color="000000"/>
              <w:bottom w:val="single" w:sz="4" w:space="0" w:color="000000"/>
              <w:right w:val="single" w:sz="4" w:space="0" w:color="000000"/>
            </w:tcBorders>
          </w:tcPr>
          <w:p w14:paraId="5603BF4C" w14:textId="77777777" w:rsidR="00B845AF" w:rsidRDefault="008E79C4">
            <w:pPr>
              <w:spacing w:after="0" w:line="259" w:lineRule="auto"/>
              <w:ind w:left="6" w:firstLine="0"/>
              <w:jc w:val="center"/>
            </w:pPr>
            <w:r>
              <w:t xml:space="preserve">Occasionally </w:t>
            </w:r>
          </w:p>
        </w:tc>
      </w:tr>
      <w:tr w:rsidR="00B845AF" w14:paraId="547F2B5B"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5C01F586" w14:textId="77777777" w:rsidR="00B845AF" w:rsidRDefault="008E79C4">
            <w:pPr>
              <w:spacing w:after="0" w:line="259" w:lineRule="auto"/>
              <w:ind w:left="0" w:firstLine="0"/>
            </w:pPr>
            <w:r>
              <w:t xml:space="preserve">Peaks and troughs  </w:t>
            </w:r>
          </w:p>
        </w:tc>
        <w:tc>
          <w:tcPr>
            <w:tcW w:w="2692" w:type="dxa"/>
            <w:tcBorders>
              <w:top w:val="single" w:sz="4" w:space="0" w:color="000000"/>
              <w:left w:val="single" w:sz="4" w:space="0" w:color="000000"/>
              <w:bottom w:val="single" w:sz="4" w:space="0" w:color="000000"/>
              <w:right w:val="single" w:sz="4" w:space="0" w:color="000000"/>
            </w:tcBorders>
          </w:tcPr>
          <w:p w14:paraId="5234F3F0" w14:textId="77777777" w:rsidR="00B845AF" w:rsidRDefault="008E79C4">
            <w:pPr>
              <w:spacing w:after="0" w:line="259" w:lineRule="auto"/>
              <w:ind w:left="8" w:firstLine="0"/>
              <w:jc w:val="center"/>
            </w:pPr>
            <w:r>
              <w:t xml:space="preserve">Frequently </w:t>
            </w:r>
          </w:p>
        </w:tc>
      </w:tr>
      <w:tr w:rsidR="00B845AF" w14:paraId="3C1C000D" w14:textId="77777777">
        <w:trPr>
          <w:trHeight w:val="346"/>
        </w:trPr>
        <w:tc>
          <w:tcPr>
            <w:tcW w:w="6913" w:type="dxa"/>
            <w:tcBorders>
              <w:top w:val="single" w:sz="4" w:space="0" w:color="000000"/>
              <w:left w:val="single" w:sz="4" w:space="0" w:color="000000"/>
              <w:bottom w:val="single" w:sz="4" w:space="0" w:color="000000"/>
              <w:right w:val="single" w:sz="4" w:space="0" w:color="000000"/>
            </w:tcBorders>
          </w:tcPr>
          <w:p w14:paraId="2DAF34DA" w14:textId="77777777" w:rsidR="00B845AF" w:rsidRDefault="008E79C4">
            <w:pPr>
              <w:spacing w:after="0" w:line="259" w:lineRule="auto"/>
              <w:ind w:left="0" w:firstLine="0"/>
            </w:pPr>
            <w:r>
              <w:t xml:space="preserve">Frequent overtime  </w:t>
            </w:r>
          </w:p>
        </w:tc>
        <w:tc>
          <w:tcPr>
            <w:tcW w:w="2692" w:type="dxa"/>
            <w:tcBorders>
              <w:top w:val="single" w:sz="4" w:space="0" w:color="000000"/>
              <w:left w:val="single" w:sz="4" w:space="0" w:color="000000"/>
              <w:bottom w:val="single" w:sz="4" w:space="0" w:color="000000"/>
              <w:right w:val="single" w:sz="4" w:space="0" w:color="000000"/>
            </w:tcBorders>
          </w:tcPr>
          <w:p w14:paraId="358B4D29" w14:textId="77777777" w:rsidR="00B845AF" w:rsidRDefault="008E79C4">
            <w:pPr>
              <w:spacing w:after="0" w:line="259" w:lineRule="auto"/>
              <w:ind w:left="9" w:firstLine="0"/>
              <w:jc w:val="center"/>
            </w:pPr>
            <w:r>
              <w:t xml:space="preserve">Never </w:t>
            </w:r>
          </w:p>
        </w:tc>
      </w:tr>
      <w:tr w:rsidR="00B845AF" w14:paraId="4A4EB8C7"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193ACA9E" w14:textId="77777777" w:rsidR="00B845AF" w:rsidRDefault="008E79C4">
            <w:pPr>
              <w:spacing w:after="0" w:line="259" w:lineRule="auto"/>
              <w:ind w:left="0" w:firstLine="0"/>
            </w:pPr>
            <w:r>
              <w:t xml:space="preserve">Rostered shift work  </w:t>
            </w:r>
          </w:p>
        </w:tc>
        <w:tc>
          <w:tcPr>
            <w:tcW w:w="2692" w:type="dxa"/>
            <w:tcBorders>
              <w:top w:val="single" w:sz="4" w:space="0" w:color="000000"/>
              <w:left w:val="single" w:sz="4" w:space="0" w:color="000000"/>
              <w:bottom w:val="single" w:sz="4" w:space="0" w:color="000000"/>
              <w:right w:val="single" w:sz="4" w:space="0" w:color="000000"/>
            </w:tcBorders>
          </w:tcPr>
          <w:p w14:paraId="7F7BC558" w14:textId="77777777" w:rsidR="00B845AF" w:rsidRDefault="008E79C4">
            <w:pPr>
              <w:spacing w:after="0" w:line="259" w:lineRule="auto"/>
              <w:ind w:left="9" w:firstLine="0"/>
              <w:jc w:val="center"/>
            </w:pPr>
            <w:r>
              <w:t xml:space="preserve">Never </w:t>
            </w:r>
          </w:p>
        </w:tc>
      </w:tr>
    </w:tbl>
    <w:p w14:paraId="49139537" w14:textId="77777777" w:rsidR="00B845AF" w:rsidRDefault="008E79C4">
      <w:pPr>
        <w:spacing w:after="0" w:line="259" w:lineRule="auto"/>
        <w:ind w:left="0" w:firstLine="0"/>
      </w:pPr>
      <w:r>
        <w:t xml:space="preserve"> </w:t>
      </w:r>
    </w:p>
    <w:tbl>
      <w:tblPr>
        <w:tblStyle w:val="TableGrid"/>
        <w:tblW w:w="9605" w:type="dxa"/>
        <w:tblInd w:w="7" w:type="dxa"/>
        <w:tblCellMar>
          <w:top w:w="53" w:type="dxa"/>
          <w:left w:w="108" w:type="dxa"/>
          <w:bottom w:w="0" w:type="dxa"/>
          <w:right w:w="115" w:type="dxa"/>
        </w:tblCellMar>
        <w:tblLook w:val="04A0" w:firstRow="1" w:lastRow="0" w:firstColumn="1" w:lastColumn="0" w:noHBand="0" w:noVBand="1"/>
      </w:tblPr>
      <w:tblGrid>
        <w:gridCol w:w="6913"/>
        <w:gridCol w:w="2692"/>
      </w:tblGrid>
      <w:tr w:rsidR="00B845AF" w14:paraId="72C6CE7E" w14:textId="77777777">
        <w:trPr>
          <w:trHeight w:val="461"/>
        </w:trPr>
        <w:tc>
          <w:tcPr>
            <w:tcW w:w="691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F50408A" w14:textId="77777777" w:rsidR="00B845AF" w:rsidRDefault="008E79C4">
            <w:pPr>
              <w:spacing w:after="0" w:line="259" w:lineRule="auto"/>
              <w:ind w:left="0" w:firstLine="0"/>
            </w:pPr>
            <w:r>
              <w:rPr>
                <w:b/>
              </w:rPr>
              <w:t xml:space="preserve">SOCIAL DEMANDS </w:t>
            </w:r>
            <w:r>
              <w:t xml:space="preserve"> </w:t>
            </w:r>
          </w:p>
        </w:tc>
        <w:tc>
          <w:tcPr>
            <w:tcW w:w="269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14C8B4A5" w14:textId="77777777" w:rsidR="00B845AF" w:rsidRDefault="008E79C4">
            <w:pPr>
              <w:spacing w:after="0" w:line="259" w:lineRule="auto"/>
              <w:ind w:firstLine="0"/>
              <w:jc w:val="center"/>
            </w:pPr>
            <w:r>
              <w:rPr>
                <w:b/>
              </w:rPr>
              <w:t xml:space="preserve">FREQUENCY </w:t>
            </w:r>
          </w:p>
        </w:tc>
      </w:tr>
      <w:tr w:rsidR="00B845AF" w14:paraId="063E92A8" w14:textId="77777777">
        <w:trPr>
          <w:trHeight w:val="347"/>
        </w:trPr>
        <w:tc>
          <w:tcPr>
            <w:tcW w:w="6913" w:type="dxa"/>
            <w:tcBorders>
              <w:top w:val="single" w:sz="4" w:space="0" w:color="000000"/>
              <w:left w:val="single" w:sz="4" w:space="0" w:color="000000"/>
              <w:bottom w:val="single" w:sz="4" w:space="0" w:color="000000"/>
              <w:right w:val="single" w:sz="4" w:space="0" w:color="000000"/>
            </w:tcBorders>
          </w:tcPr>
          <w:p w14:paraId="4FECAC96" w14:textId="77777777" w:rsidR="00B845AF" w:rsidRDefault="008E79C4">
            <w:pPr>
              <w:spacing w:after="0" w:line="259" w:lineRule="auto"/>
              <w:ind w:left="0" w:firstLine="0"/>
            </w:pPr>
            <w:r>
              <w:t xml:space="preserve">Work with others towards shared goals in a team environment </w:t>
            </w:r>
          </w:p>
        </w:tc>
        <w:tc>
          <w:tcPr>
            <w:tcW w:w="2692" w:type="dxa"/>
            <w:tcBorders>
              <w:top w:val="single" w:sz="4" w:space="0" w:color="000000"/>
              <w:left w:val="single" w:sz="4" w:space="0" w:color="000000"/>
              <w:bottom w:val="single" w:sz="4" w:space="0" w:color="000000"/>
              <w:right w:val="single" w:sz="4" w:space="0" w:color="000000"/>
            </w:tcBorders>
          </w:tcPr>
          <w:p w14:paraId="45A5D739" w14:textId="77777777" w:rsidR="00B845AF" w:rsidRDefault="008E79C4">
            <w:pPr>
              <w:spacing w:after="0" w:line="259" w:lineRule="auto"/>
              <w:ind w:left="8" w:firstLine="0"/>
              <w:jc w:val="center"/>
            </w:pPr>
            <w:r>
              <w:t xml:space="preserve">Frequently </w:t>
            </w:r>
          </w:p>
        </w:tc>
      </w:tr>
      <w:tr w:rsidR="00B845AF" w14:paraId="4272FD0A"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298CEE8E" w14:textId="77777777" w:rsidR="00B845AF" w:rsidRDefault="008E79C4">
            <w:pPr>
              <w:spacing w:after="0" w:line="259" w:lineRule="auto"/>
              <w:ind w:left="0" w:firstLine="0"/>
            </w:pPr>
            <w:r>
              <w:t xml:space="preserve">Work in isolation from other staff (remote supervision) </w:t>
            </w:r>
          </w:p>
        </w:tc>
        <w:tc>
          <w:tcPr>
            <w:tcW w:w="2692" w:type="dxa"/>
            <w:tcBorders>
              <w:top w:val="single" w:sz="4" w:space="0" w:color="000000"/>
              <w:left w:val="single" w:sz="4" w:space="0" w:color="000000"/>
              <w:bottom w:val="single" w:sz="4" w:space="0" w:color="000000"/>
              <w:right w:val="single" w:sz="4" w:space="0" w:color="000000"/>
            </w:tcBorders>
          </w:tcPr>
          <w:p w14:paraId="1EA887EB" w14:textId="77777777" w:rsidR="00B845AF" w:rsidRDefault="008E79C4">
            <w:pPr>
              <w:spacing w:after="0" w:line="259" w:lineRule="auto"/>
              <w:ind w:left="9" w:firstLine="0"/>
              <w:jc w:val="center"/>
            </w:pPr>
            <w:r>
              <w:t xml:space="preserve">Never </w:t>
            </w:r>
          </w:p>
        </w:tc>
      </w:tr>
      <w:tr w:rsidR="00B845AF" w14:paraId="7CF6A44D"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50624B17" w14:textId="77777777" w:rsidR="00B845AF" w:rsidRDefault="008E79C4">
            <w:pPr>
              <w:spacing w:after="0" w:line="259" w:lineRule="auto"/>
              <w:ind w:left="0" w:firstLine="0"/>
            </w:pPr>
            <w:r>
              <w:t xml:space="preserve">Working in a call centre environment </w:t>
            </w:r>
          </w:p>
        </w:tc>
        <w:tc>
          <w:tcPr>
            <w:tcW w:w="2692" w:type="dxa"/>
            <w:tcBorders>
              <w:top w:val="single" w:sz="4" w:space="0" w:color="000000"/>
              <w:left w:val="single" w:sz="4" w:space="0" w:color="000000"/>
              <w:bottom w:val="single" w:sz="4" w:space="0" w:color="000000"/>
              <w:right w:val="single" w:sz="4" w:space="0" w:color="000000"/>
            </w:tcBorders>
          </w:tcPr>
          <w:p w14:paraId="65E77EC1" w14:textId="77777777" w:rsidR="00B845AF" w:rsidRDefault="008E79C4">
            <w:pPr>
              <w:spacing w:after="0" w:line="259" w:lineRule="auto"/>
              <w:ind w:left="9" w:firstLine="0"/>
              <w:jc w:val="center"/>
            </w:pPr>
            <w:r>
              <w:t xml:space="preserve">Never </w:t>
            </w:r>
          </w:p>
        </w:tc>
      </w:tr>
      <w:tr w:rsidR="00B845AF" w14:paraId="5E554922" w14:textId="77777777">
        <w:trPr>
          <w:trHeight w:val="346"/>
        </w:trPr>
        <w:tc>
          <w:tcPr>
            <w:tcW w:w="6913" w:type="dxa"/>
            <w:tcBorders>
              <w:top w:val="single" w:sz="4" w:space="0" w:color="000000"/>
              <w:left w:val="single" w:sz="4" w:space="0" w:color="000000"/>
              <w:bottom w:val="single" w:sz="4" w:space="0" w:color="000000"/>
              <w:right w:val="single" w:sz="4" w:space="0" w:color="000000"/>
            </w:tcBorders>
          </w:tcPr>
          <w:p w14:paraId="1D0A1749" w14:textId="77777777" w:rsidR="00B845AF" w:rsidRDefault="008E79C4">
            <w:pPr>
              <w:spacing w:after="0" w:line="259" w:lineRule="auto"/>
              <w:ind w:left="0" w:firstLine="0"/>
            </w:pPr>
            <w:r>
              <w:t xml:space="preserve">Working directly with the public </w:t>
            </w:r>
          </w:p>
        </w:tc>
        <w:tc>
          <w:tcPr>
            <w:tcW w:w="2692" w:type="dxa"/>
            <w:tcBorders>
              <w:top w:val="single" w:sz="4" w:space="0" w:color="000000"/>
              <w:left w:val="single" w:sz="4" w:space="0" w:color="000000"/>
              <w:bottom w:val="single" w:sz="4" w:space="0" w:color="000000"/>
              <w:right w:val="single" w:sz="4" w:space="0" w:color="000000"/>
            </w:tcBorders>
          </w:tcPr>
          <w:p w14:paraId="272C01FF" w14:textId="77777777" w:rsidR="00B845AF" w:rsidRDefault="008E79C4">
            <w:pPr>
              <w:spacing w:after="0" w:line="259" w:lineRule="auto"/>
              <w:ind w:left="8" w:firstLine="0"/>
              <w:jc w:val="center"/>
            </w:pPr>
            <w:r>
              <w:t xml:space="preserve">Frequently </w:t>
            </w:r>
          </w:p>
        </w:tc>
      </w:tr>
    </w:tbl>
    <w:p w14:paraId="08E391B8" w14:textId="77777777" w:rsidR="00B845AF" w:rsidRDefault="008E79C4">
      <w:pPr>
        <w:spacing w:after="0" w:line="259" w:lineRule="auto"/>
        <w:ind w:left="0" w:firstLine="0"/>
      </w:pPr>
      <w:r>
        <w:t xml:space="preserve"> </w:t>
      </w:r>
    </w:p>
    <w:tbl>
      <w:tblPr>
        <w:tblStyle w:val="TableGrid"/>
        <w:tblW w:w="9605" w:type="dxa"/>
        <w:tblInd w:w="7" w:type="dxa"/>
        <w:tblCellMar>
          <w:top w:w="54" w:type="dxa"/>
          <w:left w:w="108" w:type="dxa"/>
          <w:bottom w:w="0" w:type="dxa"/>
          <w:right w:w="115" w:type="dxa"/>
        </w:tblCellMar>
        <w:tblLook w:val="04A0" w:firstRow="1" w:lastRow="0" w:firstColumn="1" w:lastColumn="0" w:noHBand="0" w:noVBand="1"/>
      </w:tblPr>
      <w:tblGrid>
        <w:gridCol w:w="6913"/>
        <w:gridCol w:w="2692"/>
      </w:tblGrid>
      <w:tr w:rsidR="00B845AF" w14:paraId="50A6BF56" w14:textId="77777777">
        <w:trPr>
          <w:trHeight w:val="461"/>
        </w:trPr>
        <w:tc>
          <w:tcPr>
            <w:tcW w:w="691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1D59F6B2" w14:textId="77777777" w:rsidR="00B845AF" w:rsidRDefault="008E79C4">
            <w:pPr>
              <w:spacing w:after="0" w:line="259" w:lineRule="auto"/>
              <w:ind w:left="0" w:firstLine="0"/>
            </w:pPr>
            <w:r>
              <w:rPr>
                <w:b/>
              </w:rPr>
              <w:t>PHYSICAL DEMANDS</w:t>
            </w:r>
            <w:r>
              <w:t xml:space="preserve"> </w:t>
            </w:r>
          </w:p>
        </w:tc>
        <w:tc>
          <w:tcPr>
            <w:tcW w:w="269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1F59BCA5" w14:textId="77777777" w:rsidR="00B845AF" w:rsidRDefault="008E79C4">
            <w:pPr>
              <w:spacing w:after="0" w:line="259" w:lineRule="auto"/>
              <w:ind w:firstLine="0"/>
              <w:jc w:val="center"/>
            </w:pPr>
            <w:r>
              <w:rPr>
                <w:b/>
              </w:rPr>
              <w:t xml:space="preserve">FREQUENCY </w:t>
            </w:r>
          </w:p>
        </w:tc>
      </w:tr>
      <w:tr w:rsidR="00B845AF" w14:paraId="060832B6" w14:textId="77777777">
        <w:trPr>
          <w:trHeight w:val="347"/>
        </w:trPr>
        <w:tc>
          <w:tcPr>
            <w:tcW w:w="6913" w:type="dxa"/>
            <w:tcBorders>
              <w:top w:val="single" w:sz="4" w:space="0" w:color="000000"/>
              <w:left w:val="single" w:sz="4" w:space="0" w:color="000000"/>
              <w:bottom w:val="single" w:sz="4" w:space="0" w:color="000000"/>
              <w:right w:val="single" w:sz="4" w:space="0" w:color="000000"/>
            </w:tcBorders>
          </w:tcPr>
          <w:p w14:paraId="28072554" w14:textId="77777777" w:rsidR="00B845AF" w:rsidRDefault="008E79C4">
            <w:pPr>
              <w:spacing w:after="0" w:line="259" w:lineRule="auto"/>
              <w:ind w:left="0" w:firstLine="0"/>
            </w:pPr>
            <w:r>
              <w:t xml:space="preserve">Distance walking (large buildings or inter-building transit) </w:t>
            </w:r>
          </w:p>
        </w:tc>
        <w:tc>
          <w:tcPr>
            <w:tcW w:w="2692" w:type="dxa"/>
            <w:tcBorders>
              <w:top w:val="single" w:sz="4" w:space="0" w:color="000000"/>
              <w:left w:val="single" w:sz="4" w:space="0" w:color="000000"/>
              <w:bottom w:val="single" w:sz="4" w:space="0" w:color="000000"/>
              <w:right w:val="single" w:sz="4" w:space="0" w:color="000000"/>
            </w:tcBorders>
          </w:tcPr>
          <w:p w14:paraId="352FCE40" w14:textId="77777777" w:rsidR="00B845AF" w:rsidRDefault="008E79C4">
            <w:pPr>
              <w:spacing w:after="0" w:line="259" w:lineRule="auto"/>
              <w:ind w:left="6" w:firstLine="0"/>
              <w:jc w:val="center"/>
            </w:pPr>
            <w:r>
              <w:t xml:space="preserve">Occasionally </w:t>
            </w:r>
          </w:p>
        </w:tc>
      </w:tr>
      <w:tr w:rsidR="00B845AF" w14:paraId="16C05FE6"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038E3235" w14:textId="77777777" w:rsidR="00B845AF" w:rsidRDefault="008E79C4">
            <w:pPr>
              <w:spacing w:after="0" w:line="259" w:lineRule="auto"/>
              <w:ind w:left="0" w:firstLine="0"/>
            </w:pPr>
            <w:r>
              <w:t xml:space="preserve">Working outdoors  </w:t>
            </w:r>
          </w:p>
        </w:tc>
        <w:tc>
          <w:tcPr>
            <w:tcW w:w="2692" w:type="dxa"/>
            <w:tcBorders>
              <w:top w:val="single" w:sz="4" w:space="0" w:color="000000"/>
              <w:left w:val="single" w:sz="4" w:space="0" w:color="000000"/>
              <w:bottom w:val="single" w:sz="4" w:space="0" w:color="000000"/>
              <w:right w:val="single" w:sz="4" w:space="0" w:color="000000"/>
            </w:tcBorders>
          </w:tcPr>
          <w:p w14:paraId="0128D6AD" w14:textId="77777777" w:rsidR="00B845AF" w:rsidRDefault="008E79C4">
            <w:pPr>
              <w:spacing w:after="0" w:line="259" w:lineRule="auto"/>
              <w:ind w:left="9" w:firstLine="0"/>
              <w:jc w:val="center"/>
            </w:pPr>
            <w:r>
              <w:t xml:space="preserve">Never </w:t>
            </w:r>
          </w:p>
        </w:tc>
      </w:tr>
    </w:tbl>
    <w:p w14:paraId="6D2BC51B" w14:textId="77777777" w:rsidR="00B845AF" w:rsidRDefault="008E79C4">
      <w:pPr>
        <w:spacing w:after="0" w:line="259" w:lineRule="auto"/>
        <w:ind w:left="0" w:firstLine="0"/>
        <w:jc w:val="both"/>
      </w:pPr>
      <w:r>
        <w:t xml:space="preserve"> </w:t>
      </w:r>
    </w:p>
    <w:tbl>
      <w:tblPr>
        <w:tblStyle w:val="TableGrid"/>
        <w:tblW w:w="9605" w:type="dxa"/>
        <w:tblInd w:w="7" w:type="dxa"/>
        <w:tblCellMar>
          <w:top w:w="53" w:type="dxa"/>
          <w:left w:w="108" w:type="dxa"/>
          <w:bottom w:w="0" w:type="dxa"/>
          <w:right w:w="115" w:type="dxa"/>
        </w:tblCellMar>
        <w:tblLook w:val="04A0" w:firstRow="1" w:lastRow="0" w:firstColumn="1" w:lastColumn="0" w:noHBand="0" w:noVBand="1"/>
      </w:tblPr>
      <w:tblGrid>
        <w:gridCol w:w="6913"/>
        <w:gridCol w:w="2692"/>
      </w:tblGrid>
      <w:tr w:rsidR="00B845AF" w14:paraId="7FA04E5B" w14:textId="77777777">
        <w:trPr>
          <w:trHeight w:val="461"/>
        </w:trPr>
        <w:tc>
          <w:tcPr>
            <w:tcW w:w="691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43359E3F" w14:textId="77777777" w:rsidR="00B845AF" w:rsidRDefault="008E79C4">
            <w:pPr>
              <w:spacing w:after="0" w:line="259" w:lineRule="auto"/>
              <w:ind w:left="0" w:firstLine="0"/>
            </w:pPr>
            <w:r>
              <w:rPr>
                <w:b/>
              </w:rPr>
              <w:t xml:space="preserve">MANUAL HANDLING </w:t>
            </w:r>
            <w:r>
              <w:t xml:space="preserve"> </w:t>
            </w:r>
          </w:p>
        </w:tc>
        <w:tc>
          <w:tcPr>
            <w:tcW w:w="269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B04BBA9" w14:textId="77777777" w:rsidR="00B845AF" w:rsidRDefault="008E79C4">
            <w:pPr>
              <w:spacing w:after="0" w:line="259" w:lineRule="auto"/>
              <w:ind w:firstLine="0"/>
              <w:jc w:val="center"/>
            </w:pPr>
            <w:r>
              <w:rPr>
                <w:b/>
              </w:rPr>
              <w:t xml:space="preserve">FREQUENCY </w:t>
            </w:r>
          </w:p>
        </w:tc>
      </w:tr>
      <w:tr w:rsidR="00B845AF" w14:paraId="1E41204C" w14:textId="77777777">
        <w:trPr>
          <w:trHeight w:val="347"/>
        </w:trPr>
        <w:tc>
          <w:tcPr>
            <w:tcW w:w="6913" w:type="dxa"/>
            <w:tcBorders>
              <w:top w:val="single" w:sz="4" w:space="0" w:color="000000"/>
              <w:left w:val="single" w:sz="4" w:space="0" w:color="000000"/>
              <w:bottom w:val="single" w:sz="4" w:space="0" w:color="000000"/>
              <w:right w:val="single" w:sz="4" w:space="0" w:color="000000"/>
            </w:tcBorders>
          </w:tcPr>
          <w:p w14:paraId="43EB04F3" w14:textId="77777777" w:rsidR="00B845AF" w:rsidRDefault="008E79C4">
            <w:pPr>
              <w:spacing w:after="0" w:line="259" w:lineRule="auto"/>
              <w:ind w:left="0" w:firstLine="0"/>
            </w:pPr>
            <w:r>
              <w:t xml:space="preserve">Lifting 0 </w:t>
            </w:r>
            <w:r>
              <w:t>–</w:t>
            </w:r>
            <w:r>
              <w:t xml:space="preserve"> 5kg </w:t>
            </w:r>
          </w:p>
        </w:tc>
        <w:tc>
          <w:tcPr>
            <w:tcW w:w="2692" w:type="dxa"/>
            <w:tcBorders>
              <w:top w:val="single" w:sz="4" w:space="0" w:color="000000"/>
              <w:left w:val="single" w:sz="4" w:space="0" w:color="000000"/>
              <w:bottom w:val="single" w:sz="4" w:space="0" w:color="000000"/>
              <w:right w:val="single" w:sz="4" w:space="0" w:color="000000"/>
            </w:tcBorders>
          </w:tcPr>
          <w:p w14:paraId="2A29BCEA" w14:textId="77777777" w:rsidR="00B845AF" w:rsidRDefault="008E79C4">
            <w:pPr>
              <w:spacing w:after="0" w:line="259" w:lineRule="auto"/>
              <w:ind w:left="6" w:firstLine="0"/>
              <w:jc w:val="center"/>
            </w:pPr>
            <w:r>
              <w:t xml:space="preserve">Occasionally </w:t>
            </w:r>
          </w:p>
        </w:tc>
      </w:tr>
      <w:tr w:rsidR="00B845AF" w14:paraId="606D88CE"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4380BB6E" w14:textId="77777777" w:rsidR="00B845AF" w:rsidRDefault="008E79C4">
            <w:pPr>
              <w:spacing w:after="0" w:line="259" w:lineRule="auto"/>
              <w:ind w:left="0" w:firstLine="0"/>
            </w:pPr>
            <w:r>
              <w:t xml:space="preserve">Lifting 5 </w:t>
            </w:r>
            <w:r>
              <w:t>–</w:t>
            </w:r>
            <w:r>
              <w:t xml:space="preserve"> 10kg </w:t>
            </w:r>
          </w:p>
        </w:tc>
        <w:tc>
          <w:tcPr>
            <w:tcW w:w="2692" w:type="dxa"/>
            <w:tcBorders>
              <w:top w:val="single" w:sz="4" w:space="0" w:color="000000"/>
              <w:left w:val="single" w:sz="4" w:space="0" w:color="000000"/>
              <w:bottom w:val="single" w:sz="4" w:space="0" w:color="000000"/>
              <w:right w:val="single" w:sz="4" w:space="0" w:color="000000"/>
            </w:tcBorders>
          </w:tcPr>
          <w:p w14:paraId="3CA3512A" w14:textId="77777777" w:rsidR="00B845AF" w:rsidRDefault="008E79C4">
            <w:pPr>
              <w:spacing w:after="0" w:line="259" w:lineRule="auto"/>
              <w:ind w:left="6" w:firstLine="0"/>
              <w:jc w:val="center"/>
            </w:pPr>
            <w:r>
              <w:t xml:space="preserve">Occasionally </w:t>
            </w:r>
          </w:p>
        </w:tc>
      </w:tr>
      <w:tr w:rsidR="00B845AF" w14:paraId="5018C4F2"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65262ACA" w14:textId="77777777" w:rsidR="00B845AF" w:rsidRDefault="008E79C4">
            <w:pPr>
              <w:spacing w:after="0" w:line="259" w:lineRule="auto"/>
              <w:ind w:left="0" w:firstLine="0"/>
            </w:pPr>
            <w:r>
              <w:t xml:space="preserve">Lifting 10kg+ </w:t>
            </w:r>
          </w:p>
        </w:tc>
        <w:tc>
          <w:tcPr>
            <w:tcW w:w="2692" w:type="dxa"/>
            <w:tcBorders>
              <w:top w:val="single" w:sz="4" w:space="0" w:color="000000"/>
              <w:left w:val="single" w:sz="4" w:space="0" w:color="000000"/>
              <w:bottom w:val="single" w:sz="4" w:space="0" w:color="000000"/>
              <w:right w:val="single" w:sz="4" w:space="0" w:color="000000"/>
            </w:tcBorders>
          </w:tcPr>
          <w:p w14:paraId="04446D11" w14:textId="77777777" w:rsidR="00B845AF" w:rsidRDefault="008E79C4">
            <w:pPr>
              <w:spacing w:after="0" w:line="259" w:lineRule="auto"/>
              <w:ind w:left="9" w:firstLine="0"/>
              <w:jc w:val="center"/>
            </w:pPr>
            <w:r>
              <w:t xml:space="preserve">Never </w:t>
            </w:r>
          </w:p>
        </w:tc>
      </w:tr>
      <w:tr w:rsidR="00B845AF" w14:paraId="522A8989" w14:textId="77777777">
        <w:trPr>
          <w:trHeight w:val="346"/>
        </w:trPr>
        <w:tc>
          <w:tcPr>
            <w:tcW w:w="6913" w:type="dxa"/>
            <w:tcBorders>
              <w:top w:val="single" w:sz="4" w:space="0" w:color="000000"/>
              <w:left w:val="single" w:sz="4" w:space="0" w:color="000000"/>
              <w:bottom w:val="single" w:sz="4" w:space="0" w:color="000000"/>
              <w:right w:val="single" w:sz="4" w:space="0" w:color="000000"/>
            </w:tcBorders>
          </w:tcPr>
          <w:p w14:paraId="6148525A" w14:textId="77777777" w:rsidR="00B845AF" w:rsidRDefault="008E79C4">
            <w:pPr>
              <w:spacing w:after="0" w:line="259" w:lineRule="auto"/>
              <w:ind w:left="0" w:firstLine="0"/>
            </w:pPr>
            <w:r>
              <w:t xml:space="preserve">Climbing </w:t>
            </w:r>
          </w:p>
        </w:tc>
        <w:tc>
          <w:tcPr>
            <w:tcW w:w="2692" w:type="dxa"/>
            <w:tcBorders>
              <w:top w:val="single" w:sz="4" w:space="0" w:color="000000"/>
              <w:left w:val="single" w:sz="4" w:space="0" w:color="000000"/>
              <w:bottom w:val="single" w:sz="4" w:space="0" w:color="000000"/>
              <w:right w:val="single" w:sz="4" w:space="0" w:color="000000"/>
            </w:tcBorders>
          </w:tcPr>
          <w:p w14:paraId="2E8C29C0" w14:textId="77777777" w:rsidR="00B845AF" w:rsidRDefault="008E79C4">
            <w:pPr>
              <w:spacing w:after="0" w:line="259" w:lineRule="auto"/>
              <w:ind w:left="9" w:firstLine="0"/>
              <w:jc w:val="center"/>
            </w:pPr>
            <w:r>
              <w:t xml:space="preserve">Never </w:t>
            </w:r>
          </w:p>
        </w:tc>
      </w:tr>
      <w:tr w:rsidR="00B845AF" w14:paraId="5EB977EE"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44EB1DFE" w14:textId="77777777" w:rsidR="00B845AF" w:rsidRDefault="008E79C4">
            <w:pPr>
              <w:spacing w:after="0" w:line="259" w:lineRule="auto"/>
              <w:ind w:left="0" w:firstLine="0"/>
            </w:pPr>
            <w:r>
              <w:t xml:space="preserve">Reaching </w:t>
            </w:r>
          </w:p>
        </w:tc>
        <w:tc>
          <w:tcPr>
            <w:tcW w:w="2692" w:type="dxa"/>
            <w:tcBorders>
              <w:top w:val="single" w:sz="4" w:space="0" w:color="000000"/>
              <w:left w:val="single" w:sz="4" w:space="0" w:color="000000"/>
              <w:bottom w:val="single" w:sz="4" w:space="0" w:color="000000"/>
              <w:right w:val="single" w:sz="4" w:space="0" w:color="000000"/>
            </w:tcBorders>
          </w:tcPr>
          <w:p w14:paraId="0AEA6F38" w14:textId="77777777" w:rsidR="00B845AF" w:rsidRDefault="008E79C4">
            <w:pPr>
              <w:spacing w:after="0" w:line="259" w:lineRule="auto"/>
              <w:ind w:left="6" w:firstLine="0"/>
              <w:jc w:val="center"/>
            </w:pPr>
            <w:r>
              <w:t xml:space="preserve">Occasionally </w:t>
            </w:r>
          </w:p>
        </w:tc>
      </w:tr>
      <w:tr w:rsidR="00B845AF" w14:paraId="2F813530" w14:textId="77777777">
        <w:trPr>
          <w:trHeight w:val="346"/>
        </w:trPr>
        <w:tc>
          <w:tcPr>
            <w:tcW w:w="6913" w:type="dxa"/>
            <w:tcBorders>
              <w:top w:val="single" w:sz="4" w:space="0" w:color="000000"/>
              <w:left w:val="single" w:sz="4" w:space="0" w:color="000000"/>
              <w:bottom w:val="single" w:sz="4" w:space="0" w:color="000000"/>
              <w:right w:val="single" w:sz="4" w:space="0" w:color="000000"/>
            </w:tcBorders>
          </w:tcPr>
          <w:p w14:paraId="0C3AD555" w14:textId="77777777" w:rsidR="00B845AF" w:rsidRDefault="008E79C4">
            <w:pPr>
              <w:spacing w:after="0" w:line="259" w:lineRule="auto"/>
              <w:ind w:left="0" w:firstLine="0"/>
            </w:pPr>
            <w:r>
              <w:t xml:space="preserve">Bending/squatting </w:t>
            </w:r>
          </w:p>
        </w:tc>
        <w:tc>
          <w:tcPr>
            <w:tcW w:w="2692" w:type="dxa"/>
            <w:tcBorders>
              <w:top w:val="single" w:sz="4" w:space="0" w:color="000000"/>
              <w:left w:val="single" w:sz="4" w:space="0" w:color="000000"/>
              <w:bottom w:val="single" w:sz="4" w:space="0" w:color="000000"/>
              <w:right w:val="single" w:sz="4" w:space="0" w:color="000000"/>
            </w:tcBorders>
          </w:tcPr>
          <w:p w14:paraId="4816D89F" w14:textId="77777777" w:rsidR="00B845AF" w:rsidRDefault="008E79C4">
            <w:pPr>
              <w:spacing w:after="0" w:line="259" w:lineRule="auto"/>
              <w:ind w:left="6" w:firstLine="0"/>
              <w:jc w:val="center"/>
            </w:pPr>
            <w:r>
              <w:t xml:space="preserve">Occasionally </w:t>
            </w:r>
          </w:p>
        </w:tc>
      </w:tr>
      <w:tr w:rsidR="00B845AF" w14:paraId="0D0271C9"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0AE23BB9" w14:textId="77777777" w:rsidR="00B845AF" w:rsidRDefault="008E79C4">
            <w:pPr>
              <w:spacing w:after="0" w:line="259" w:lineRule="auto"/>
              <w:ind w:left="0" w:firstLine="0"/>
            </w:pPr>
            <w:r>
              <w:t xml:space="preserve">Push/pull </w:t>
            </w:r>
          </w:p>
        </w:tc>
        <w:tc>
          <w:tcPr>
            <w:tcW w:w="2692" w:type="dxa"/>
            <w:tcBorders>
              <w:top w:val="single" w:sz="4" w:space="0" w:color="000000"/>
              <w:left w:val="single" w:sz="4" w:space="0" w:color="000000"/>
              <w:bottom w:val="single" w:sz="4" w:space="0" w:color="000000"/>
              <w:right w:val="single" w:sz="4" w:space="0" w:color="000000"/>
            </w:tcBorders>
          </w:tcPr>
          <w:p w14:paraId="2419CE0C" w14:textId="77777777" w:rsidR="00B845AF" w:rsidRDefault="008E79C4">
            <w:pPr>
              <w:spacing w:after="0" w:line="259" w:lineRule="auto"/>
              <w:ind w:left="6" w:firstLine="0"/>
              <w:jc w:val="center"/>
            </w:pPr>
            <w:r>
              <w:t xml:space="preserve">Occasionally </w:t>
            </w:r>
          </w:p>
        </w:tc>
      </w:tr>
      <w:tr w:rsidR="00B845AF" w14:paraId="7FDAF468" w14:textId="77777777">
        <w:trPr>
          <w:trHeight w:val="346"/>
        </w:trPr>
        <w:tc>
          <w:tcPr>
            <w:tcW w:w="6913" w:type="dxa"/>
            <w:tcBorders>
              <w:top w:val="single" w:sz="4" w:space="0" w:color="000000"/>
              <w:left w:val="single" w:sz="4" w:space="0" w:color="000000"/>
              <w:bottom w:val="single" w:sz="4" w:space="0" w:color="000000"/>
              <w:right w:val="single" w:sz="4" w:space="0" w:color="000000"/>
            </w:tcBorders>
          </w:tcPr>
          <w:p w14:paraId="31D3F42D" w14:textId="77777777" w:rsidR="00B845AF" w:rsidRDefault="008E79C4">
            <w:pPr>
              <w:spacing w:after="0" w:line="259" w:lineRule="auto"/>
              <w:ind w:left="0" w:firstLine="0"/>
            </w:pPr>
            <w:r>
              <w:t xml:space="preserve">Sequential repetitive movements in a short amount of time </w:t>
            </w:r>
          </w:p>
        </w:tc>
        <w:tc>
          <w:tcPr>
            <w:tcW w:w="2692" w:type="dxa"/>
            <w:tcBorders>
              <w:top w:val="single" w:sz="4" w:space="0" w:color="000000"/>
              <w:left w:val="single" w:sz="4" w:space="0" w:color="000000"/>
              <w:bottom w:val="single" w:sz="4" w:space="0" w:color="000000"/>
              <w:right w:val="single" w:sz="4" w:space="0" w:color="000000"/>
            </w:tcBorders>
          </w:tcPr>
          <w:p w14:paraId="2B4B391E" w14:textId="77777777" w:rsidR="00B845AF" w:rsidRDefault="008E79C4">
            <w:pPr>
              <w:spacing w:after="0" w:line="259" w:lineRule="auto"/>
              <w:ind w:left="6" w:firstLine="0"/>
              <w:jc w:val="center"/>
            </w:pPr>
            <w:r>
              <w:t xml:space="preserve">Occasionally </w:t>
            </w:r>
          </w:p>
        </w:tc>
      </w:tr>
    </w:tbl>
    <w:p w14:paraId="0DDF490C" w14:textId="77777777" w:rsidR="00B845AF" w:rsidRDefault="008E79C4">
      <w:pPr>
        <w:spacing w:after="0" w:line="259" w:lineRule="auto"/>
        <w:ind w:left="0" w:firstLine="0"/>
        <w:jc w:val="both"/>
      </w:pPr>
      <w:r>
        <w:t xml:space="preserve"> </w:t>
      </w:r>
    </w:p>
    <w:tbl>
      <w:tblPr>
        <w:tblStyle w:val="TableGrid"/>
        <w:tblW w:w="9605" w:type="dxa"/>
        <w:tblInd w:w="7" w:type="dxa"/>
        <w:tblCellMar>
          <w:top w:w="53" w:type="dxa"/>
          <w:left w:w="108" w:type="dxa"/>
          <w:bottom w:w="0" w:type="dxa"/>
          <w:right w:w="115" w:type="dxa"/>
        </w:tblCellMar>
        <w:tblLook w:val="04A0" w:firstRow="1" w:lastRow="0" w:firstColumn="1" w:lastColumn="0" w:noHBand="0" w:noVBand="1"/>
      </w:tblPr>
      <w:tblGrid>
        <w:gridCol w:w="6913"/>
        <w:gridCol w:w="2692"/>
      </w:tblGrid>
      <w:tr w:rsidR="00B845AF" w14:paraId="32753647" w14:textId="77777777">
        <w:trPr>
          <w:trHeight w:val="461"/>
        </w:trPr>
        <w:tc>
          <w:tcPr>
            <w:tcW w:w="691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4A021039" w14:textId="77777777" w:rsidR="00B845AF" w:rsidRDefault="008E79C4">
            <w:pPr>
              <w:spacing w:after="0" w:line="259" w:lineRule="auto"/>
              <w:ind w:left="0" w:firstLine="0"/>
            </w:pPr>
            <w:r>
              <w:rPr>
                <w:b/>
              </w:rPr>
              <w:t>TRAVEL</w:t>
            </w:r>
            <w:r>
              <w:t xml:space="preserve"> </w:t>
            </w:r>
          </w:p>
        </w:tc>
        <w:tc>
          <w:tcPr>
            <w:tcW w:w="269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4C3543C2" w14:textId="77777777" w:rsidR="00B845AF" w:rsidRDefault="008E79C4">
            <w:pPr>
              <w:spacing w:after="0" w:line="259" w:lineRule="auto"/>
              <w:ind w:firstLine="0"/>
              <w:jc w:val="center"/>
            </w:pPr>
            <w:r>
              <w:rPr>
                <w:b/>
              </w:rPr>
              <w:t xml:space="preserve">FREQUENCY </w:t>
            </w:r>
          </w:p>
        </w:tc>
      </w:tr>
      <w:tr w:rsidR="00B845AF" w14:paraId="78F350E6" w14:textId="77777777">
        <w:trPr>
          <w:trHeight w:val="349"/>
        </w:trPr>
        <w:tc>
          <w:tcPr>
            <w:tcW w:w="6913" w:type="dxa"/>
            <w:tcBorders>
              <w:top w:val="single" w:sz="4" w:space="0" w:color="000000"/>
              <w:left w:val="single" w:sz="4" w:space="0" w:color="000000"/>
              <w:bottom w:val="single" w:sz="4" w:space="0" w:color="000000"/>
              <w:right w:val="single" w:sz="4" w:space="0" w:color="000000"/>
            </w:tcBorders>
          </w:tcPr>
          <w:p w14:paraId="55B02299" w14:textId="77777777" w:rsidR="00B845AF" w:rsidRDefault="008E79C4">
            <w:pPr>
              <w:spacing w:after="0" w:line="259" w:lineRule="auto"/>
              <w:ind w:left="0" w:firstLine="0"/>
            </w:pPr>
            <w:r>
              <w:t xml:space="preserve">Frequent travel </w:t>
            </w:r>
            <w:r>
              <w:t>–</w:t>
            </w:r>
            <w:r>
              <w:t xml:space="preserve"> multiple work sites </w:t>
            </w:r>
          </w:p>
        </w:tc>
        <w:tc>
          <w:tcPr>
            <w:tcW w:w="2692" w:type="dxa"/>
            <w:tcBorders>
              <w:top w:val="single" w:sz="4" w:space="0" w:color="000000"/>
              <w:left w:val="single" w:sz="4" w:space="0" w:color="000000"/>
              <w:bottom w:val="single" w:sz="4" w:space="0" w:color="000000"/>
              <w:right w:val="single" w:sz="4" w:space="0" w:color="000000"/>
            </w:tcBorders>
          </w:tcPr>
          <w:p w14:paraId="612C3B7F" w14:textId="77777777" w:rsidR="00B845AF" w:rsidRDefault="008E79C4">
            <w:pPr>
              <w:spacing w:after="0" w:line="259" w:lineRule="auto"/>
              <w:ind w:left="6" w:firstLine="0"/>
              <w:jc w:val="center"/>
            </w:pPr>
            <w:r>
              <w:t xml:space="preserve">Occasionally </w:t>
            </w:r>
          </w:p>
        </w:tc>
      </w:tr>
      <w:tr w:rsidR="00B845AF" w14:paraId="3CF5B027" w14:textId="77777777">
        <w:trPr>
          <w:trHeight w:val="346"/>
        </w:trPr>
        <w:tc>
          <w:tcPr>
            <w:tcW w:w="6913" w:type="dxa"/>
            <w:tcBorders>
              <w:top w:val="single" w:sz="4" w:space="0" w:color="000000"/>
              <w:left w:val="single" w:sz="4" w:space="0" w:color="000000"/>
              <w:bottom w:val="single" w:sz="4" w:space="0" w:color="000000"/>
              <w:right w:val="single" w:sz="4" w:space="0" w:color="000000"/>
            </w:tcBorders>
          </w:tcPr>
          <w:p w14:paraId="297378A0" w14:textId="77777777" w:rsidR="00B845AF" w:rsidRDefault="008E79C4">
            <w:pPr>
              <w:spacing w:after="0" w:line="259" w:lineRule="auto"/>
              <w:ind w:left="0" w:firstLine="0"/>
            </w:pPr>
            <w:r>
              <w:t xml:space="preserve">Frequent travel </w:t>
            </w:r>
            <w:r>
              <w:t>–</w:t>
            </w:r>
            <w:r>
              <w:t xml:space="preserve"> driving  </w:t>
            </w:r>
          </w:p>
        </w:tc>
        <w:tc>
          <w:tcPr>
            <w:tcW w:w="2692" w:type="dxa"/>
            <w:tcBorders>
              <w:top w:val="single" w:sz="4" w:space="0" w:color="000000"/>
              <w:left w:val="single" w:sz="4" w:space="0" w:color="000000"/>
              <w:bottom w:val="single" w:sz="4" w:space="0" w:color="000000"/>
              <w:right w:val="single" w:sz="4" w:space="0" w:color="000000"/>
            </w:tcBorders>
          </w:tcPr>
          <w:p w14:paraId="4DE74959" w14:textId="77777777" w:rsidR="00B845AF" w:rsidRDefault="008E79C4">
            <w:pPr>
              <w:spacing w:after="0" w:line="259" w:lineRule="auto"/>
              <w:ind w:left="6" w:firstLine="0"/>
              <w:jc w:val="center"/>
            </w:pPr>
            <w:r>
              <w:t xml:space="preserve">Occasionally </w:t>
            </w:r>
          </w:p>
        </w:tc>
      </w:tr>
      <w:tr w:rsidR="00B845AF" w14:paraId="02CF27E1"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38739352" w14:textId="77777777" w:rsidR="00B845AF" w:rsidRDefault="008E79C4">
            <w:pPr>
              <w:spacing w:after="0" w:line="259" w:lineRule="auto"/>
              <w:ind w:left="0" w:firstLine="0"/>
            </w:pPr>
            <w:r>
              <w:t xml:space="preserve">Frequent travel </w:t>
            </w:r>
            <w:r>
              <w:t>–</w:t>
            </w:r>
            <w:r>
              <w:t xml:space="preserve"> interstate  </w:t>
            </w:r>
          </w:p>
        </w:tc>
        <w:tc>
          <w:tcPr>
            <w:tcW w:w="2692" w:type="dxa"/>
            <w:tcBorders>
              <w:top w:val="single" w:sz="4" w:space="0" w:color="000000"/>
              <w:left w:val="single" w:sz="4" w:space="0" w:color="000000"/>
              <w:bottom w:val="single" w:sz="4" w:space="0" w:color="000000"/>
              <w:right w:val="single" w:sz="4" w:space="0" w:color="000000"/>
            </w:tcBorders>
          </w:tcPr>
          <w:p w14:paraId="44E791BF" w14:textId="77777777" w:rsidR="00B845AF" w:rsidRDefault="008E79C4">
            <w:pPr>
              <w:spacing w:after="0" w:line="259" w:lineRule="auto"/>
              <w:ind w:left="6" w:firstLine="0"/>
              <w:jc w:val="center"/>
            </w:pPr>
            <w:r>
              <w:t xml:space="preserve">Occasionally </w:t>
            </w:r>
          </w:p>
        </w:tc>
      </w:tr>
    </w:tbl>
    <w:p w14:paraId="60398DE5" w14:textId="77777777" w:rsidR="00B845AF" w:rsidRDefault="008E79C4">
      <w:pPr>
        <w:spacing w:after="0" w:line="259" w:lineRule="auto"/>
        <w:ind w:left="0" w:firstLine="0"/>
        <w:jc w:val="both"/>
      </w:pPr>
      <w:r>
        <w:t xml:space="preserve"> </w:t>
      </w:r>
    </w:p>
    <w:tbl>
      <w:tblPr>
        <w:tblStyle w:val="TableGrid"/>
        <w:tblW w:w="9605" w:type="dxa"/>
        <w:tblInd w:w="7" w:type="dxa"/>
        <w:tblCellMar>
          <w:top w:w="53" w:type="dxa"/>
          <w:left w:w="108" w:type="dxa"/>
          <w:bottom w:w="0" w:type="dxa"/>
          <w:right w:w="115" w:type="dxa"/>
        </w:tblCellMar>
        <w:tblLook w:val="04A0" w:firstRow="1" w:lastRow="0" w:firstColumn="1" w:lastColumn="0" w:noHBand="0" w:noVBand="1"/>
      </w:tblPr>
      <w:tblGrid>
        <w:gridCol w:w="6913"/>
        <w:gridCol w:w="2692"/>
      </w:tblGrid>
      <w:tr w:rsidR="00B845AF" w14:paraId="2D58D477" w14:textId="77777777">
        <w:trPr>
          <w:trHeight w:val="462"/>
        </w:trPr>
        <w:tc>
          <w:tcPr>
            <w:tcW w:w="691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1B057C03" w14:textId="77777777" w:rsidR="00B845AF" w:rsidRDefault="008E79C4">
            <w:pPr>
              <w:spacing w:after="0" w:line="259" w:lineRule="auto"/>
              <w:ind w:left="0" w:firstLine="0"/>
            </w:pPr>
            <w:r>
              <w:rPr>
                <w:b/>
              </w:rPr>
              <w:t xml:space="preserve">SPECIFIC HAZARDS </w:t>
            </w:r>
            <w:r>
              <w:t xml:space="preserve"> </w:t>
            </w:r>
          </w:p>
        </w:tc>
        <w:tc>
          <w:tcPr>
            <w:tcW w:w="269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3C734633" w14:textId="77777777" w:rsidR="00B845AF" w:rsidRDefault="008E79C4">
            <w:pPr>
              <w:spacing w:after="0" w:line="259" w:lineRule="auto"/>
              <w:ind w:firstLine="0"/>
              <w:jc w:val="center"/>
            </w:pPr>
            <w:r>
              <w:rPr>
                <w:b/>
              </w:rPr>
              <w:t xml:space="preserve">FREQUENCY </w:t>
            </w:r>
          </w:p>
        </w:tc>
      </w:tr>
      <w:tr w:rsidR="00B845AF" w14:paraId="4EF558C1" w14:textId="77777777">
        <w:trPr>
          <w:trHeight w:val="347"/>
        </w:trPr>
        <w:tc>
          <w:tcPr>
            <w:tcW w:w="6913" w:type="dxa"/>
            <w:tcBorders>
              <w:top w:val="single" w:sz="4" w:space="0" w:color="000000"/>
              <w:left w:val="single" w:sz="4" w:space="0" w:color="000000"/>
              <w:bottom w:val="single" w:sz="4" w:space="0" w:color="000000"/>
              <w:right w:val="single" w:sz="4" w:space="0" w:color="000000"/>
            </w:tcBorders>
          </w:tcPr>
          <w:p w14:paraId="43DBAD13" w14:textId="77777777" w:rsidR="00B845AF" w:rsidRDefault="008E79C4">
            <w:pPr>
              <w:spacing w:after="0" w:line="259" w:lineRule="auto"/>
              <w:ind w:left="0" w:firstLine="0"/>
            </w:pPr>
            <w:r>
              <w:t xml:space="preserve">Working at heights  </w:t>
            </w:r>
          </w:p>
        </w:tc>
        <w:tc>
          <w:tcPr>
            <w:tcW w:w="2692" w:type="dxa"/>
            <w:tcBorders>
              <w:top w:val="single" w:sz="4" w:space="0" w:color="000000"/>
              <w:left w:val="single" w:sz="4" w:space="0" w:color="000000"/>
              <w:bottom w:val="single" w:sz="4" w:space="0" w:color="000000"/>
              <w:right w:val="single" w:sz="4" w:space="0" w:color="000000"/>
            </w:tcBorders>
          </w:tcPr>
          <w:p w14:paraId="5D8B958E" w14:textId="77777777" w:rsidR="00B845AF" w:rsidRDefault="008E79C4">
            <w:pPr>
              <w:spacing w:after="0" w:line="259" w:lineRule="auto"/>
              <w:ind w:left="9" w:firstLine="0"/>
              <w:jc w:val="center"/>
            </w:pPr>
            <w:r>
              <w:t xml:space="preserve">Never </w:t>
            </w:r>
          </w:p>
        </w:tc>
      </w:tr>
      <w:tr w:rsidR="00B845AF" w14:paraId="2F890C28"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355ABABB" w14:textId="77777777" w:rsidR="00B845AF" w:rsidRDefault="008E79C4">
            <w:pPr>
              <w:spacing w:after="0" w:line="259" w:lineRule="auto"/>
              <w:ind w:left="0" w:firstLine="0"/>
            </w:pPr>
            <w:r>
              <w:t xml:space="preserve">Exposure to extreme temperatures  </w:t>
            </w:r>
          </w:p>
        </w:tc>
        <w:tc>
          <w:tcPr>
            <w:tcW w:w="2692" w:type="dxa"/>
            <w:tcBorders>
              <w:top w:val="single" w:sz="4" w:space="0" w:color="000000"/>
              <w:left w:val="single" w:sz="4" w:space="0" w:color="000000"/>
              <w:bottom w:val="single" w:sz="4" w:space="0" w:color="000000"/>
              <w:right w:val="single" w:sz="4" w:space="0" w:color="000000"/>
            </w:tcBorders>
          </w:tcPr>
          <w:p w14:paraId="74BA70DF" w14:textId="77777777" w:rsidR="00B845AF" w:rsidRDefault="008E79C4">
            <w:pPr>
              <w:spacing w:after="0" w:line="259" w:lineRule="auto"/>
              <w:ind w:left="9" w:firstLine="0"/>
              <w:jc w:val="center"/>
            </w:pPr>
            <w:r>
              <w:t xml:space="preserve">Never </w:t>
            </w:r>
          </w:p>
        </w:tc>
      </w:tr>
      <w:tr w:rsidR="00B845AF" w14:paraId="291496B4" w14:textId="77777777">
        <w:trPr>
          <w:trHeight w:val="346"/>
        </w:trPr>
        <w:tc>
          <w:tcPr>
            <w:tcW w:w="6913" w:type="dxa"/>
            <w:tcBorders>
              <w:top w:val="single" w:sz="4" w:space="0" w:color="000000"/>
              <w:left w:val="single" w:sz="4" w:space="0" w:color="000000"/>
              <w:bottom w:val="single" w:sz="4" w:space="0" w:color="000000"/>
              <w:right w:val="single" w:sz="4" w:space="0" w:color="000000"/>
            </w:tcBorders>
          </w:tcPr>
          <w:p w14:paraId="37A418CC" w14:textId="77777777" w:rsidR="00B845AF" w:rsidRDefault="008E79C4">
            <w:pPr>
              <w:spacing w:after="0" w:line="259" w:lineRule="auto"/>
              <w:ind w:left="0" w:firstLine="0"/>
            </w:pPr>
            <w:r>
              <w:t xml:space="preserve">Operation of heavy machinery e.g. forklift </w:t>
            </w:r>
          </w:p>
        </w:tc>
        <w:tc>
          <w:tcPr>
            <w:tcW w:w="2692" w:type="dxa"/>
            <w:tcBorders>
              <w:top w:val="single" w:sz="4" w:space="0" w:color="000000"/>
              <w:left w:val="single" w:sz="4" w:space="0" w:color="000000"/>
              <w:bottom w:val="single" w:sz="4" w:space="0" w:color="000000"/>
              <w:right w:val="single" w:sz="4" w:space="0" w:color="000000"/>
            </w:tcBorders>
          </w:tcPr>
          <w:p w14:paraId="2D5821C7" w14:textId="77777777" w:rsidR="00B845AF" w:rsidRDefault="008E79C4">
            <w:pPr>
              <w:spacing w:after="0" w:line="259" w:lineRule="auto"/>
              <w:ind w:left="9" w:firstLine="0"/>
              <w:jc w:val="center"/>
            </w:pPr>
            <w:r>
              <w:t xml:space="preserve">Never </w:t>
            </w:r>
          </w:p>
        </w:tc>
      </w:tr>
      <w:tr w:rsidR="00B845AF" w14:paraId="1B680763"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15E62ED7" w14:textId="77777777" w:rsidR="00B845AF" w:rsidRDefault="008E79C4">
            <w:pPr>
              <w:spacing w:after="0" w:line="259" w:lineRule="auto"/>
              <w:ind w:left="0" w:firstLine="0"/>
            </w:pPr>
            <w:r>
              <w:lastRenderedPageBreak/>
              <w:t xml:space="preserve">Confined spaces </w:t>
            </w:r>
          </w:p>
        </w:tc>
        <w:tc>
          <w:tcPr>
            <w:tcW w:w="2692" w:type="dxa"/>
            <w:tcBorders>
              <w:top w:val="single" w:sz="4" w:space="0" w:color="000000"/>
              <w:left w:val="single" w:sz="4" w:space="0" w:color="000000"/>
              <w:bottom w:val="single" w:sz="4" w:space="0" w:color="000000"/>
              <w:right w:val="single" w:sz="4" w:space="0" w:color="000000"/>
            </w:tcBorders>
          </w:tcPr>
          <w:p w14:paraId="3A9FB177" w14:textId="77777777" w:rsidR="00B845AF" w:rsidRDefault="008E79C4">
            <w:pPr>
              <w:spacing w:after="0" w:line="259" w:lineRule="auto"/>
              <w:ind w:left="9" w:firstLine="0"/>
              <w:jc w:val="center"/>
            </w:pPr>
            <w:r>
              <w:t xml:space="preserve">Never </w:t>
            </w:r>
          </w:p>
        </w:tc>
      </w:tr>
      <w:tr w:rsidR="00B845AF" w14:paraId="28FC8693" w14:textId="77777777">
        <w:trPr>
          <w:trHeight w:val="346"/>
        </w:trPr>
        <w:tc>
          <w:tcPr>
            <w:tcW w:w="6913" w:type="dxa"/>
            <w:tcBorders>
              <w:top w:val="single" w:sz="4" w:space="0" w:color="000000"/>
              <w:left w:val="single" w:sz="4" w:space="0" w:color="000000"/>
              <w:bottom w:val="single" w:sz="4" w:space="0" w:color="000000"/>
              <w:right w:val="single" w:sz="4" w:space="0" w:color="000000"/>
            </w:tcBorders>
          </w:tcPr>
          <w:p w14:paraId="00F01CB0" w14:textId="77777777" w:rsidR="00B845AF" w:rsidRDefault="008E79C4">
            <w:pPr>
              <w:spacing w:after="0" w:line="259" w:lineRule="auto"/>
              <w:ind w:left="0" w:firstLine="0"/>
            </w:pPr>
            <w:r>
              <w:t xml:space="preserve">Excessive noise </w:t>
            </w:r>
          </w:p>
        </w:tc>
        <w:tc>
          <w:tcPr>
            <w:tcW w:w="2692" w:type="dxa"/>
            <w:tcBorders>
              <w:top w:val="single" w:sz="4" w:space="0" w:color="000000"/>
              <w:left w:val="single" w:sz="4" w:space="0" w:color="000000"/>
              <w:bottom w:val="single" w:sz="4" w:space="0" w:color="000000"/>
              <w:right w:val="single" w:sz="4" w:space="0" w:color="000000"/>
            </w:tcBorders>
          </w:tcPr>
          <w:p w14:paraId="16893680" w14:textId="77777777" w:rsidR="00B845AF" w:rsidRDefault="008E79C4">
            <w:pPr>
              <w:spacing w:after="0" w:line="259" w:lineRule="auto"/>
              <w:ind w:left="9" w:firstLine="0"/>
              <w:jc w:val="center"/>
            </w:pPr>
            <w:r>
              <w:t xml:space="preserve">Never </w:t>
            </w:r>
          </w:p>
        </w:tc>
      </w:tr>
      <w:tr w:rsidR="00B845AF" w14:paraId="5B991BA7"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7AC36B9C" w14:textId="77777777" w:rsidR="00B845AF" w:rsidRDefault="008E79C4">
            <w:pPr>
              <w:spacing w:after="0" w:line="259" w:lineRule="auto"/>
              <w:ind w:left="0" w:firstLine="0"/>
            </w:pPr>
            <w:r>
              <w:t xml:space="preserve">Low lighting </w:t>
            </w:r>
          </w:p>
        </w:tc>
        <w:tc>
          <w:tcPr>
            <w:tcW w:w="2692" w:type="dxa"/>
            <w:tcBorders>
              <w:top w:val="single" w:sz="4" w:space="0" w:color="000000"/>
              <w:left w:val="single" w:sz="4" w:space="0" w:color="000000"/>
              <w:bottom w:val="single" w:sz="4" w:space="0" w:color="000000"/>
              <w:right w:val="single" w:sz="4" w:space="0" w:color="000000"/>
            </w:tcBorders>
          </w:tcPr>
          <w:p w14:paraId="36043CB1" w14:textId="77777777" w:rsidR="00B845AF" w:rsidRDefault="008E79C4">
            <w:pPr>
              <w:spacing w:after="0" w:line="259" w:lineRule="auto"/>
              <w:ind w:left="9" w:firstLine="0"/>
              <w:jc w:val="center"/>
            </w:pPr>
            <w:r>
              <w:t xml:space="preserve">Never </w:t>
            </w:r>
          </w:p>
        </w:tc>
      </w:tr>
      <w:tr w:rsidR="00B845AF" w14:paraId="06BE4BB3"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1BC6CF34" w14:textId="77777777" w:rsidR="00B845AF" w:rsidRDefault="008E79C4">
            <w:pPr>
              <w:spacing w:after="0" w:line="259" w:lineRule="auto"/>
              <w:ind w:left="0" w:firstLine="0"/>
            </w:pPr>
            <w:r>
              <w:t xml:space="preserve">Handling of dangerous goods/equipment </w:t>
            </w:r>
          </w:p>
        </w:tc>
        <w:tc>
          <w:tcPr>
            <w:tcW w:w="2692" w:type="dxa"/>
            <w:tcBorders>
              <w:top w:val="single" w:sz="4" w:space="0" w:color="000000"/>
              <w:left w:val="single" w:sz="4" w:space="0" w:color="000000"/>
              <w:bottom w:val="single" w:sz="4" w:space="0" w:color="000000"/>
              <w:right w:val="single" w:sz="4" w:space="0" w:color="000000"/>
            </w:tcBorders>
          </w:tcPr>
          <w:p w14:paraId="3507C932" w14:textId="77777777" w:rsidR="00B845AF" w:rsidRDefault="008E79C4">
            <w:pPr>
              <w:spacing w:after="0" w:line="259" w:lineRule="auto"/>
              <w:ind w:left="9" w:firstLine="0"/>
              <w:jc w:val="center"/>
            </w:pPr>
            <w:r>
              <w:t xml:space="preserve">Never </w:t>
            </w:r>
          </w:p>
        </w:tc>
      </w:tr>
      <w:tr w:rsidR="00B845AF" w14:paraId="6A8475C7" w14:textId="77777777">
        <w:trPr>
          <w:trHeight w:val="346"/>
        </w:trPr>
        <w:tc>
          <w:tcPr>
            <w:tcW w:w="6913" w:type="dxa"/>
            <w:tcBorders>
              <w:top w:val="single" w:sz="4" w:space="0" w:color="000000"/>
              <w:left w:val="single" w:sz="4" w:space="0" w:color="000000"/>
              <w:bottom w:val="single" w:sz="4" w:space="0" w:color="000000"/>
              <w:right w:val="single" w:sz="4" w:space="0" w:color="000000"/>
            </w:tcBorders>
          </w:tcPr>
          <w:p w14:paraId="4D6ABEE9" w14:textId="77777777" w:rsidR="00B845AF" w:rsidRDefault="008E79C4">
            <w:pPr>
              <w:spacing w:after="0" w:line="259" w:lineRule="auto"/>
              <w:ind w:left="0" w:firstLine="0"/>
            </w:pPr>
            <w:r>
              <w:t xml:space="preserve">Working with asbestos  </w:t>
            </w:r>
          </w:p>
        </w:tc>
        <w:tc>
          <w:tcPr>
            <w:tcW w:w="2692" w:type="dxa"/>
            <w:tcBorders>
              <w:top w:val="single" w:sz="4" w:space="0" w:color="000000"/>
              <w:left w:val="single" w:sz="4" w:space="0" w:color="000000"/>
              <w:bottom w:val="single" w:sz="4" w:space="0" w:color="000000"/>
              <w:right w:val="single" w:sz="4" w:space="0" w:color="000000"/>
            </w:tcBorders>
          </w:tcPr>
          <w:p w14:paraId="132AC2EB" w14:textId="77777777" w:rsidR="00B845AF" w:rsidRDefault="008E79C4">
            <w:pPr>
              <w:spacing w:after="0" w:line="259" w:lineRule="auto"/>
              <w:ind w:left="9" w:firstLine="0"/>
              <w:jc w:val="center"/>
            </w:pPr>
            <w:r>
              <w:t xml:space="preserve">Never </w:t>
            </w:r>
          </w:p>
        </w:tc>
      </w:tr>
      <w:tr w:rsidR="00B845AF" w14:paraId="0DC689BE" w14:textId="77777777">
        <w:trPr>
          <w:trHeight w:val="348"/>
        </w:trPr>
        <w:tc>
          <w:tcPr>
            <w:tcW w:w="6913" w:type="dxa"/>
            <w:tcBorders>
              <w:top w:val="single" w:sz="4" w:space="0" w:color="000000"/>
              <w:left w:val="single" w:sz="4" w:space="0" w:color="000000"/>
              <w:bottom w:val="single" w:sz="4" w:space="0" w:color="000000"/>
              <w:right w:val="single" w:sz="4" w:space="0" w:color="000000"/>
            </w:tcBorders>
          </w:tcPr>
          <w:p w14:paraId="76A74D46" w14:textId="77777777" w:rsidR="00B845AF" w:rsidRDefault="008E79C4">
            <w:pPr>
              <w:spacing w:after="0" w:line="259" w:lineRule="auto"/>
              <w:ind w:left="0" w:firstLine="0"/>
            </w:pPr>
            <w:r>
              <w:t xml:space="preserve">Potential to encounter agitated customers </w:t>
            </w:r>
          </w:p>
        </w:tc>
        <w:tc>
          <w:tcPr>
            <w:tcW w:w="2692" w:type="dxa"/>
            <w:tcBorders>
              <w:top w:val="single" w:sz="4" w:space="0" w:color="000000"/>
              <w:left w:val="single" w:sz="4" w:space="0" w:color="000000"/>
              <w:bottom w:val="single" w:sz="4" w:space="0" w:color="000000"/>
              <w:right w:val="single" w:sz="4" w:space="0" w:color="000000"/>
            </w:tcBorders>
          </w:tcPr>
          <w:p w14:paraId="0B4C6B8C" w14:textId="77777777" w:rsidR="00B845AF" w:rsidRDefault="008E79C4">
            <w:pPr>
              <w:spacing w:after="0" w:line="259" w:lineRule="auto"/>
              <w:ind w:left="6" w:firstLine="0"/>
              <w:jc w:val="center"/>
            </w:pPr>
            <w:r>
              <w:t xml:space="preserve">Occasionally </w:t>
            </w:r>
          </w:p>
        </w:tc>
      </w:tr>
      <w:tr w:rsidR="00B845AF" w14:paraId="210C248D" w14:textId="77777777">
        <w:trPr>
          <w:trHeight w:val="346"/>
        </w:trPr>
        <w:tc>
          <w:tcPr>
            <w:tcW w:w="6913" w:type="dxa"/>
            <w:tcBorders>
              <w:top w:val="single" w:sz="4" w:space="0" w:color="000000"/>
              <w:left w:val="single" w:sz="4" w:space="0" w:color="000000"/>
              <w:bottom w:val="single" w:sz="4" w:space="0" w:color="000000"/>
              <w:right w:val="single" w:sz="4" w:space="0" w:color="000000"/>
            </w:tcBorders>
          </w:tcPr>
          <w:p w14:paraId="149EF420" w14:textId="77777777" w:rsidR="00B845AF" w:rsidRDefault="008E79C4">
            <w:pPr>
              <w:spacing w:after="0" w:line="259" w:lineRule="auto"/>
              <w:ind w:left="0" w:firstLine="0"/>
            </w:pPr>
            <w:r>
              <w:t xml:space="preserve">Exposure to potentially distressing case material </w:t>
            </w:r>
          </w:p>
        </w:tc>
        <w:tc>
          <w:tcPr>
            <w:tcW w:w="2692" w:type="dxa"/>
            <w:tcBorders>
              <w:top w:val="single" w:sz="4" w:space="0" w:color="000000"/>
              <w:left w:val="single" w:sz="4" w:space="0" w:color="000000"/>
              <w:bottom w:val="single" w:sz="4" w:space="0" w:color="000000"/>
              <w:right w:val="single" w:sz="4" w:space="0" w:color="000000"/>
            </w:tcBorders>
          </w:tcPr>
          <w:p w14:paraId="310828A6" w14:textId="77777777" w:rsidR="00B845AF" w:rsidRDefault="008E79C4">
            <w:pPr>
              <w:spacing w:after="0" w:line="259" w:lineRule="auto"/>
              <w:ind w:left="9" w:firstLine="0"/>
              <w:jc w:val="center"/>
            </w:pPr>
            <w:r>
              <w:t xml:space="preserve">Never </w:t>
            </w:r>
          </w:p>
        </w:tc>
      </w:tr>
    </w:tbl>
    <w:p w14:paraId="69E2EA32" w14:textId="77777777" w:rsidR="00B845AF" w:rsidRDefault="008E79C4">
      <w:pPr>
        <w:spacing w:after="193" w:line="259" w:lineRule="auto"/>
        <w:ind w:left="0" w:firstLine="0"/>
      </w:pPr>
      <w:r>
        <w:rPr>
          <w:sz w:val="4"/>
        </w:rPr>
        <w:t xml:space="preserve"> </w:t>
      </w:r>
    </w:p>
    <w:p w14:paraId="413F6A1D" w14:textId="77777777" w:rsidR="00B845AF" w:rsidRDefault="008E79C4">
      <w:pPr>
        <w:spacing w:after="0" w:line="259" w:lineRule="auto"/>
        <w:ind w:left="0" w:firstLine="0"/>
        <w:jc w:val="both"/>
      </w:pPr>
      <w:r>
        <w:t xml:space="preserve"> </w:t>
      </w:r>
    </w:p>
    <w:tbl>
      <w:tblPr>
        <w:tblStyle w:val="TableGrid"/>
        <w:tblW w:w="9605" w:type="dxa"/>
        <w:tblInd w:w="7" w:type="dxa"/>
        <w:tblCellMar>
          <w:top w:w="53" w:type="dxa"/>
          <w:left w:w="108" w:type="dxa"/>
          <w:bottom w:w="0" w:type="dxa"/>
          <w:right w:w="115" w:type="dxa"/>
        </w:tblCellMar>
        <w:tblLook w:val="04A0" w:firstRow="1" w:lastRow="0" w:firstColumn="1" w:lastColumn="0" w:noHBand="0" w:noVBand="1"/>
      </w:tblPr>
      <w:tblGrid>
        <w:gridCol w:w="6913"/>
        <w:gridCol w:w="2692"/>
      </w:tblGrid>
      <w:tr w:rsidR="00B845AF" w14:paraId="1AA52138" w14:textId="77777777">
        <w:trPr>
          <w:trHeight w:val="461"/>
        </w:trPr>
        <w:tc>
          <w:tcPr>
            <w:tcW w:w="691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38D6AE3B" w14:textId="77777777" w:rsidR="00B845AF" w:rsidRDefault="008E79C4">
            <w:pPr>
              <w:spacing w:after="0" w:line="259" w:lineRule="auto"/>
              <w:ind w:left="0" w:firstLine="0"/>
            </w:pPr>
            <w:r>
              <w:rPr>
                <w:b/>
              </w:rPr>
              <w:t>OTHER</w:t>
            </w:r>
            <w:r>
              <w:t xml:space="preserve"> </w:t>
            </w:r>
          </w:p>
        </w:tc>
        <w:tc>
          <w:tcPr>
            <w:tcW w:w="269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1EE6E327" w14:textId="77777777" w:rsidR="00B845AF" w:rsidRDefault="008E79C4">
            <w:pPr>
              <w:spacing w:after="0" w:line="259" w:lineRule="auto"/>
              <w:ind w:firstLine="0"/>
              <w:jc w:val="center"/>
            </w:pPr>
            <w:r>
              <w:rPr>
                <w:b/>
              </w:rPr>
              <w:t xml:space="preserve">FREQUENCY </w:t>
            </w:r>
          </w:p>
        </w:tc>
      </w:tr>
      <w:tr w:rsidR="00B845AF" w14:paraId="7116038C" w14:textId="77777777">
        <w:trPr>
          <w:trHeight w:val="349"/>
        </w:trPr>
        <w:tc>
          <w:tcPr>
            <w:tcW w:w="6913" w:type="dxa"/>
            <w:tcBorders>
              <w:top w:val="single" w:sz="4" w:space="0" w:color="000000"/>
              <w:left w:val="single" w:sz="4" w:space="0" w:color="000000"/>
              <w:bottom w:val="single" w:sz="4" w:space="0" w:color="000000"/>
              <w:right w:val="single" w:sz="4" w:space="0" w:color="000000"/>
            </w:tcBorders>
          </w:tcPr>
          <w:p w14:paraId="4BF810D9" w14:textId="77777777" w:rsidR="00B845AF" w:rsidRDefault="008E79C4">
            <w:pPr>
              <w:spacing w:after="0" w:line="259" w:lineRule="auto"/>
              <w:ind w:left="0" w:firstLine="0"/>
            </w:pPr>
            <w:r>
              <w:t xml:space="preserve">Uniform required  </w:t>
            </w:r>
          </w:p>
        </w:tc>
        <w:tc>
          <w:tcPr>
            <w:tcW w:w="2692" w:type="dxa"/>
            <w:tcBorders>
              <w:top w:val="single" w:sz="4" w:space="0" w:color="000000"/>
              <w:left w:val="single" w:sz="4" w:space="0" w:color="000000"/>
              <w:bottom w:val="single" w:sz="4" w:space="0" w:color="000000"/>
              <w:right w:val="single" w:sz="4" w:space="0" w:color="000000"/>
            </w:tcBorders>
          </w:tcPr>
          <w:p w14:paraId="06AB34D2" w14:textId="77777777" w:rsidR="00B845AF" w:rsidRDefault="008E79C4">
            <w:pPr>
              <w:spacing w:after="0" w:line="259" w:lineRule="auto"/>
              <w:ind w:left="9" w:firstLine="0"/>
              <w:jc w:val="center"/>
            </w:pPr>
            <w:r>
              <w:t xml:space="preserve">Never </w:t>
            </w:r>
          </w:p>
        </w:tc>
      </w:tr>
      <w:tr w:rsidR="00B845AF" w14:paraId="5CE47952" w14:textId="77777777">
        <w:trPr>
          <w:trHeight w:val="349"/>
        </w:trPr>
        <w:tc>
          <w:tcPr>
            <w:tcW w:w="6913" w:type="dxa"/>
            <w:tcBorders>
              <w:top w:val="single" w:sz="4" w:space="0" w:color="000000"/>
              <w:left w:val="single" w:sz="4" w:space="0" w:color="000000"/>
              <w:bottom w:val="single" w:sz="4" w:space="0" w:color="000000"/>
              <w:right w:val="single" w:sz="4" w:space="0" w:color="000000"/>
            </w:tcBorders>
          </w:tcPr>
          <w:p w14:paraId="749318F4" w14:textId="77777777" w:rsidR="00B845AF" w:rsidRDefault="008E79C4">
            <w:pPr>
              <w:spacing w:after="0" w:line="259" w:lineRule="auto"/>
              <w:ind w:left="0" w:firstLine="0"/>
            </w:pPr>
            <w:r>
              <w:t xml:space="preserve">Personal Protective Equipment (PPE) required  </w:t>
            </w:r>
          </w:p>
        </w:tc>
        <w:tc>
          <w:tcPr>
            <w:tcW w:w="2692" w:type="dxa"/>
            <w:tcBorders>
              <w:top w:val="single" w:sz="4" w:space="0" w:color="000000"/>
              <w:left w:val="single" w:sz="4" w:space="0" w:color="000000"/>
              <w:bottom w:val="single" w:sz="4" w:space="0" w:color="000000"/>
              <w:right w:val="single" w:sz="4" w:space="0" w:color="000000"/>
            </w:tcBorders>
          </w:tcPr>
          <w:p w14:paraId="4A3135A9" w14:textId="77777777" w:rsidR="00B845AF" w:rsidRDefault="008E79C4">
            <w:pPr>
              <w:spacing w:after="0" w:line="259" w:lineRule="auto"/>
              <w:ind w:left="9" w:firstLine="0"/>
              <w:jc w:val="center"/>
            </w:pPr>
            <w:r>
              <w:t xml:space="preserve">Never </w:t>
            </w:r>
          </w:p>
        </w:tc>
      </w:tr>
    </w:tbl>
    <w:p w14:paraId="440F3254" w14:textId="77777777" w:rsidR="00B845AF" w:rsidRDefault="008E79C4">
      <w:pPr>
        <w:spacing w:after="260" w:line="259" w:lineRule="auto"/>
        <w:ind w:left="0" w:firstLine="0"/>
        <w:jc w:val="both"/>
      </w:pPr>
      <w:r>
        <w:t xml:space="preserve"> </w:t>
      </w:r>
    </w:p>
    <w:p w14:paraId="160A9DCE" w14:textId="77777777" w:rsidR="00B845AF" w:rsidRDefault="008E79C4">
      <w:pPr>
        <w:spacing w:after="0" w:line="259" w:lineRule="auto"/>
        <w:ind w:left="0" w:firstLine="0"/>
        <w:jc w:val="both"/>
      </w:pPr>
      <w:r>
        <w:t xml:space="preserve"> </w:t>
      </w:r>
    </w:p>
    <w:sectPr w:rsidR="00B845AF">
      <w:footerReference w:type="even" r:id="rId10"/>
      <w:footerReference w:type="default" r:id="rId11"/>
      <w:footerReference w:type="first" r:id="rId12"/>
      <w:pgSz w:w="11906" w:h="16838"/>
      <w:pgMar w:top="858" w:right="1138" w:bottom="1606" w:left="1133" w:header="720" w:footer="6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28FB2" w14:textId="77777777" w:rsidR="008E79C4" w:rsidRDefault="008E79C4">
      <w:pPr>
        <w:spacing w:after="0" w:line="240" w:lineRule="auto"/>
      </w:pPr>
      <w:r>
        <w:separator/>
      </w:r>
    </w:p>
  </w:endnote>
  <w:endnote w:type="continuationSeparator" w:id="0">
    <w:p w14:paraId="73C1E68B" w14:textId="77777777" w:rsidR="008E79C4" w:rsidRDefault="008E7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3BFB" w14:textId="77777777" w:rsidR="00B845AF" w:rsidRDefault="008E79C4">
    <w:pPr>
      <w:spacing w:after="0" w:line="259" w:lineRule="auto"/>
      <w:ind w:left="0" w:right="-4" w:firstLine="0"/>
      <w:jc w:val="right"/>
    </w:pPr>
    <w:r>
      <w:fldChar w:fldCharType="begin"/>
    </w:r>
    <w:r>
      <w:instrText xml:space="preserve"> PAGE   \* MERGEFORMAT </w:instrText>
    </w:r>
    <w:r>
      <w:fldChar w:fldCharType="separate"/>
    </w:r>
    <w:r>
      <w:rPr>
        <w:rFonts w:ascii="Tahoma" w:eastAsia="Tahoma" w:hAnsi="Tahoma" w:cs="Tahoma"/>
        <w:sz w:val="18"/>
      </w:rPr>
      <w:t>1</w:t>
    </w:r>
    <w:r>
      <w:rPr>
        <w:rFonts w:ascii="Tahoma" w:eastAsia="Tahoma" w:hAnsi="Tahoma" w:cs="Tahoma"/>
        <w:sz w:val="18"/>
      </w:rPr>
      <w:fldChar w:fldCharType="end"/>
    </w:r>
    <w:r>
      <w:rPr>
        <w:rFonts w:ascii="Tahoma" w:eastAsia="Tahoma" w:hAnsi="Tahoma" w:cs="Tahoma"/>
        <w:sz w:val="18"/>
      </w:rPr>
      <w:t xml:space="preserve"> </w:t>
    </w:r>
  </w:p>
  <w:p w14:paraId="0C78E979" w14:textId="77777777" w:rsidR="00B845AF" w:rsidRDefault="008E79C4">
    <w:pPr>
      <w:spacing w:after="0" w:line="259" w:lineRule="auto"/>
      <w:ind w:left="0" w:firstLine="0"/>
    </w:pPr>
    <w:r>
      <w:rPr>
        <w:rFonts w:ascii="Tahoma" w:eastAsia="Tahoma" w:hAnsi="Tahoma" w:cs="Tahoma"/>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49C8D" w14:textId="77777777" w:rsidR="00B845AF" w:rsidRDefault="008E79C4">
    <w:pPr>
      <w:spacing w:after="0" w:line="259" w:lineRule="auto"/>
      <w:ind w:left="0" w:right="-4" w:firstLine="0"/>
      <w:jc w:val="right"/>
    </w:pPr>
    <w:r>
      <w:fldChar w:fldCharType="begin"/>
    </w:r>
    <w:r>
      <w:instrText xml:space="preserve"> PAGE   \* MERGEFORMAT </w:instrText>
    </w:r>
    <w:r>
      <w:fldChar w:fldCharType="separate"/>
    </w:r>
    <w:r>
      <w:rPr>
        <w:rFonts w:ascii="Tahoma" w:eastAsia="Tahoma" w:hAnsi="Tahoma" w:cs="Tahoma"/>
        <w:sz w:val="18"/>
      </w:rPr>
      <w:t>1</w:t>
    </w:r>
    <w:r>
      <w:rPr>
        <w:rFonts w:ascii="Tahoma" w:eastAsia="Tahoma" w:hAnsi="Tahoma" w:cs="Tahoma"/>
        <w:sz w:val="18"/>
      </w:rPr>
      <w:fldChar w:fldCharType="end"/>
    </w:r>
    <w:r>
      <w:rPr>
        <w:rFonts w:ascii="Tahoma" w:eastAsia="Tahoma" w:hAnsi="Tahoma" w:cs="Tahoma"/>
        <w:sz w:val="18"/>
      </w:rPr>
      <w:t xml:space="preserve"> </w:t>
    </w:r>
  </w:p>
  <w:p w14:paraId="7EE6D30B" w14:textId="77777777" w:rsidR="00B845AF" w:rsidRDefault="008E79C4">
    <w:pPr>
      <w:spacing w:after="0" w:line="259" w:lineRule="auto"/>
      <w:ind w:left="0" w:firstLine="0"/>
    </w:pPr>
    <w:r>
      <w:rPr>
        <w:rFonts w:ascii="Tahoma" w:eastAsia="Tahoma" w:hAnsi="Tahoma" w:cs="Tahoma"/>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F1613" w14:textId="77777777" w:rsidR="00B845AF" w:rsidRDefault="008E79C4">
    <w:pPr>
      <w:spacing w:after="0" w:line="259" w:lineRule="auto"/>
      <w:ind w:left="0" w:right="-4" w:firstLine="0"/>
      <w:jc w:val="right"/>
    </w:pPr>
    <w:r>
      <w:fldChar w:fldCharType="begin"/>
    </w:r>
    <w:r>
      <w:instrText xml:space="preserve"> PAGE   \* MERGEFORMAT </w:instrText>
    </w:r>
    <w:r>
      <w:fldChar w:fldCharType="separate"/>
    </w:r>
    <w:r>
      <w:rPr>
        <w:rFonts w:ascii="Tahoma" w:eastAsia="Tahoma" w:hAnsi="Tahoma" w:cs="Tahoma"/>
        <w:sz w:val="18"/>
      </w:rPr>
      <w:t>1</w:t>
    </w:r>
    <w:r>
      <w:rPr>
        <w:rFonts w:ascii="Tahoma" w:eastAsia="Tahoma" w:hAnsi="Tahoma" w:cs="Tahoma"/>
        <w:sz w:val="18"/>
      </w:rPr>
      <w:fldChar w:fldCharType="end"/>
    </w:r>
    <w:r>
      <w:rPr>
        <w:rFonts w:ascii="Tahoma" w:eastAsia="Tahoma" w:hAnsi="Tahoma" w:cs="Tahoma"/>
        <w:sz w:val="18"/>
      </w:rPr>
      <w:t xml:space="preserve"> </w:t>
    </w:r>
  </w:p>
  <w:p w14:paraId="61EE99A9" w14:textId="77777777" w:rsidR="00B845AF" w:rsidRDefault="008E79C4">
    <w:pPr>
      <w:spacing w:after="0" w:line="259" w:lineRule="auto"/>
      <w:ind w:left="0" w:firstLine="0"/>
    </w:pPr>
    <w:r>
      <w:rPr>
        <w:rFonts w:ascii="Tahoma" w:eastAsia="Tahoma" w:hAnsi="Tahoma" w:cs="Tahoma"/>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010AC" w14:textId="77777777" w:rsidR="008E79C4" w:rsidRDefault="008E79C4">
      <w:pPr>
        <w:spacing w:after="0" w:line="240" w:lineRule="auto"/>
      </w:pPr>
      <w:r>
        <w:separator/>
      </w:r>
    </w:p>
  </w:footnote>
  <w:footnote w:type="continuationSeparator" w:id="0">
    <w:p w14:paraId="40B713F7" w14:textId="77777777" w:rsidR="008E79C4" w:rsidRDefault="008E79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71517E"/>
    <w:multiLevelType w:val="hybridMultilevel"/>
    <w:tmpl w:val="3B3E3840"/>
    <w:lvl w:ilvl="0" w:tplc="3AECEAE2">
      <w:start w:val="4"/>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CBA8814">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9509A2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48A1DF8">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888B4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2FED79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B860F2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61C313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ABE8B5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8BD0058"/>
    <w:multiLevelType w:val="hybridMultilevel"/>
    <w:tmpl w:val="A470DBE2"/>
    <w:lvl w:ilvl="0" w:tplc="F65E27C2">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5AA08FC">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B2A2C2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57647B0">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82C07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540BE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E222C0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86657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83A2CD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4010B37"/>
    <w:multiLevelType w:val="hybridMultilevel"/>
    <w:tmpl w:val="DF5EDC92"/>
    <w:lvl w:ilvl="0" w:tplc="8BDAA40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447AC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FAA673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C183B8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44A3F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98F47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5AB87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3C70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605FD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A56076F"/>
    <w:multiLevelType w:val="hybridMultilevel"/>
    <w:tmpl w:val="A016DB20"/>
    <w:lvl w:ilvl="0" w:tplc="1338D0F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E247D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B4CDC5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F0964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0E9E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D8E992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83E12D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C28A6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918449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559482174">
    <w:abstractNumId w:val="2"/>
  </w:num>
  <w:num w:numId="2" w16cid:durableId="1540052102">
    <w:abstractNumId w:val="3"/>
  </w:num>
  <w:num w:numId="3" w16cid:durableId="908002200">
    <w:abstractNumId w:val="1"/>
  </w:num>
  <w:num w:numId="4" w16cid:durableId="638848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5AF"/>
    <w:rsid w:val="008E79C4"/>
    <w:rsid w:val="009974C4"/>
    <w:rsid w:val="00A12709"/>
    <w:rsid w:val="00B845A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BE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8"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8"/>
    </w:rPr>
  </w:style>
  <w:style w:type="character" w:customStyle="1" w:styleId="Heading1Char">
    <w:name w:val="Heading 1 Char"/>
    <w:link w:val="Heading1"/>
    <w:rPr>
      <w:rFonts w:ascii="Calibri" w:eastAsia="Calibri" w:hAnsi="Calibri" w:cs="Calibri"/>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A127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2709"/>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mtedd.act.gov.au/employment-framework/workplace-behaviours/values-and-signature-behaviou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mtedd.act.gov.au/employment-framework/workplace-behaviours/values-and-signature-behaviou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1467</Words>
  <Characters>8367</Characters>
  <Application>Microsoft Office Word</Application>
  <DocSecurity>0</DocSecurity>
  <Lines>69</Lines>
  <Paragraphs>19</Paragraphs>
  <ScaleCrop>false</ScaleCrop>
  <Company/>
  <LinksUpToDate>false</LinksUpToDate>
  <CharactersWithSpaces>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2026-09-20T23:34:00Z</dcterms:created>
  <dcterms:modified xsi:type="dcterms:W3CDTF">2026-09-20T23:34:00Z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2026-09-20T23:34:11Z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d14b9107-c22e-4b60-b4d7-e35f8437b31a</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