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0B7" w:rsidRPr="00334747" w:rsidRDefault="00334747" w:rsidP="00334747">
      <w:pPr>
        <w:pStyle w:val="Default"/>
        <w:tabs>
          <w:tab w:val="left" w:pos="3708"/>
        </w:tabs>
        <w:rPr>
          <w:b/>
          <w:color w:val="FF0000"/>
          <w:sz w:val="48"/>
          <w:szCs w:val="48"/>
          <w:lang w:val="en-AU"/>
        </w:rPr>
      </w:pPr>
      <w:r>
        <w:rPr>
          <w:b/>
          <w:sz w:val="48"/>
          <w:szCs w:val="48"/>
          <w:lang w:val="en-AU"/>
        </w:rPr>
        <w:tab/>
      </w:r>
    </w:p>
    <w:p w:rsidR="005C30B7" w:rsidRPr="00716405" w:rsidRDefault="005C30B7">
      <w:pPr>
        <w:pStyle w:val="Default"/>
        <w:jc w:val="center"/>
        <w:rPr>
          <w:b/>
          <w:sz w:val="48"/>
          <w:szCs w:val="48"/>
          <w:lang w:val="en-AU"/>
        </w:rPr>
      </w:pPr>
    </w:p>
    <w:p w:rsidR="005C30B7" w:rsidRPr="00716405" w:rsidRDefault="005C30B7">
      <w:pPr>
        <w:pStyle w:val="Default"/>
        <w:jc w:val="center"/>
        <w:rPr>
          <w:b/>
          <w:sz w:val="48"/>
          <w:szCs w:val="48"/>
          <w:lang w:val="en-AU"/>
        </w:rPr>
      </w:pPr>
    </w:p>
    <w:p w:rsidR="005C30B7" w:rsidRPr="00716405" w:rsidRDefault="005C30B7">
      <w:pPr>
        <w:pStyle w:val="Default"/>
        <w:jc w:val="center"/>
        <w:rPr>
          <w:b/>
          <w:sz w:val="48"/>
          <w:szCs w:val="48"/>
          <w:lang w:val="en-AU"/>
        </w:rPr>
      </w:pPr>
    </w:p>
    <w:p w:rsidR="005C30B7" w:rsidRPr="001B70EF" w:rsidRDefault="001B70EF" w:rsidP="001B70EF">
      <w:pPr>
        <w:pStyle w:val="Default"/>
        <w:tabs>
          <w:tab w:val="left" w:pos="1168"/>
        </w:tabs>
        <w:rPr>
          <w:b/>
          <w:color w:val="00B050"/>
          <w:sz w:val="48"/>
          <w:szCs w:val="48"/>
          <w:lang w:val="en-AU"/>
        </w:rPr>
      </w:pPr>
      <w:r w:rsidRPr="001B70EF">
        <w:rPr>
          <w:b/>
          <w:color w:val="00B050"/>
          <w:sz w:val="48"/>
          <w:szCs w:val="48"/>
          <w:lang w:val="en-AU"/>
        </w:rPr>
        <w:tab/>
      </w:r>
    </w:p>
    <w:p w:rsidR="00136EC7" w:rsidRDefault="00180FCD" w:rsidP="006D2608">
      <w:pPr>
        <w:pStyle w:val="Default"/>
        <w:jc w:val="center"/>
        <w:rPr>
          <w:b/>
          <w:sz w:val="48"/>
          <w:szCs w:val="48"/>
          <w:lang w:val="en-AU"/>
        </w:rPr>
      </w:pPr>
      <w:r>
        <w:rPr>
          <w:b/>
          <w:sz w:val="48"/>
          <w:szCs w:val="48"/>
          <w:lang w:val="en-AU"/>
        </w:rPr>
        <w:t>ACT Public Service</w:t>
      </w:r>
      <w:r w:rsidR="005C30B7" w:rsidRPr="00716405">
        <w:rPr>
          <w:b/>
          <w:sz w:val="48"/>
          <w:szCs w:val="48"/>
          <w:lang w:val="en-AU"/>
        </w:rPr>
        <w:t xml:space="preserve"> </w:t>
      </w:r>
      <w:bookmarkStart w:id="0" w:name="OLE_LINK3"/>
      <w:bookmarkStart w:id="1" w:name="OLE_LINK4"/>
      <w:r w:rsidR="005C30B7" w:rsidRPr="00716405">
        <w:rPr>
          <w:b/>
          <w:sz w:val="48"/>
          <w:szCs w:val="48"/>
          <w:lang w:val="en-AU"/>
        </w:rPr>
        <w:t xml:space="preserve">Nursing and Midwifery </w:t>
      </w:r>
      <w:r w:rsidR="008F37EA">
        <w:rPr>
          <w:b/>
          <w:sz w:val="48"/>
          <w:szCs w:val="48"/>
          <w:lang w:val="en-AU"/>
        </w:rPr>
        <w:t>Enterprise Agreement</w:t>
      </w:r>
    </w:p>
    <w:p w:rsidR="005D3561" w:rsidRDefault="00063555" w:rsidP="006D2608">
      <w:pPr>
        <w:pStyle w:val="Default"/>
        <w:jc w:val="center"/>
        <w:rPr>
          <w:b/>
          <w:sz w:val="48"/>
          <w:szCs w:val="48"/>
        </w:rPr>
      </w:pPr>
      <w:r>
        <w:rPr>
          <w:b/>
          <w:sz w:val="48"/>
          <w:szCs w:val="48"/>
          <w:lang w:val="en-AU"/>
        </w:rPr>
        <w:t>2013</w:t>
      </w:r>
      <w:r w:rsidR="00CD0D60">
        <w:rPr>
          <w:b/>
          <w:sz w:val="48"/>
          <w:szCs w:val="48"/>
          <w:lang w:val="en-AU"/>
        </w:rPr>
        <w:t>-</w:t>
      </w:r>
      <w:r>
        <w:rPr>
          <w:b/>
          <w:sz w:val="48"/>
          <w:szCs w:val="48"/>
          <w:lang w:val="en-AU"/>
        </w:rPr>
        <w:t>2017</w:t>
      </w:r>
      <w:bookmarkEnd w:id="0"/>
      <w:bookmarkEnd w:id="1"/>
    </w:p>
    <w:p w:rsidR="005D3561" w:rsidRDefault="005D3561">
      <w:pPr>
        <w:rPr>
          <w:rFonts w:ascii="Arial" w:eastAsia="Times New Roman" w:hAnsi="Arial" w:cs="Arial"/>
          <w:b/>
          <w:color w:val="000000"/>
          <w:sz w:val="48"/>
          <w:szCs w:val="48"/>
          <w:lang w:eastAsia="en-US"/>
        </w:rPr>
      </w:pPr>
    </w:p>
    <w:p w:rsidR="009452D0" w:rsidRDefault="009452D0">
      <w:pPr>
        <w:rPr>
          <w:rFonts w:ascii="Arial" w:eastAsia="Times New Roman" w:hAnsi="Arial" w:cs="Arial"/>
          <w:b/>
          <w:color w:val="000000"/>
          <w:sz w:val="48"/>
          <w:szCs w:val="48"/>
          <w:lang w:eastAsia="en-US"/>
        </w:rPr>
      </w:pPr>
    </w:p>
    <w:p w:rsidR="009452D0" w:rsidRDefault="009452D0">
      <w:pPr>
        <w:rPr>
          <w:rFonts w:ascii="Arial" w:eastAsia="Times New Roman" w:hAnsi="Arial" w:cs="Arial"/>
          <w:b/>
          <w:color w:val="000000"/>
          <w:sz w:val="48"/>
          <w:szCs w:val="48"/>
          <w:lang w:eastAsia="en-US"/>
        </w:rPr>
      </w:pPr>
    </w:p>
    <w:p w:rsidR="0013182C" w:rsidRDefault="0013182C">
      <w:pPr>
        <w:rPr>
          <w:rFonts w:ascii="Arial" w:eastAsia="Times New Roman" w:hAnsi="Arial" w:cs="Arial"/>
          <w:b/>
          <w:color w:val="000000"/>
          <w:sz w:val="48"/>
          <w:szCs w:val="48"/>
          <w:lang w:eastAsia="en-US"/>
        </w:rPr>
      </w:pPr>
    </w:p>
    <w:p w:rsidR="0013182C" w:rsidRDefault="0013182C">
      <w:pPr>
        <w:rPr>
          <w:rFonts w:ascii="Arial" w:eastAsia="Times New Roman" w:hAnsi="Arial" w:cs="Arial"/>
          <w:b/>
          <w:color w:val="000000"/>
          <w:sz w:val="48"/>
          <w:szCs w:val="48"/>
          <w:lang w:eastAsia="en-US"/>
        </w:rPr>
      </w:pPr>
    </w:p>
    <w:p w:rsidR="0013182C" w:rsidRDefault="0013182C">
      <w:pPr>
        <w:rPr>
          <w:rFonts w:ascii="Arial" w:eastAsia="Times New Roman" w:hAnsi="Arial" w:cs="Arial"/>
          <w:b/>
          <w:color w:val="000000"/>
          <w:sz w:val="48"/>
          <w:szCs w:val="48"/>
          <w:lang w:eastAsia="en-US"/>
        </w:rPr>
      </w:pPr>
    </w:p>
    <w:p w:rsidR="0013182C" w:rsidRDefault="0013182C">
      <w:pPr>
        <w:rPr>
          <w:rFonts w:ascii="Arial" w:eastAsia="Times New Roman" w:hAnsi="Arial" w:cs="Arial"/>
          <w:b/>
          <w:color w:val="000000"/>
          <w:sz w:val="48"/>
          <w:szCs w:val="48"/>
          <w:lang w:eastAsia="en-US"/>
        </w:rPr>
      </w:pPr>
    </w:p>
    <w:p w:rsidR="0013182C" w:rsidRDefault="0013182C">
      <w:pPr>
        <w:rPr>
          <w:rFonts w:ascii="Arial" w:eastAsia="Times New Roman" w:hAnsi="Arial" w:cs="Arial"/>
          <w:b/>
          <w:color w:val="000000"/>
          <w:sz w:val="48"/>
          <w:szCs w:val="48"/>
          <w:lang w:eastAsia="en-US"/>
        </w:rPr>
      </w:pPr>
    </w:p>
    <w:p w:rsidR="0013182C" w:rsidRDefault="0013182C">
      <w:pPr>
        <w:rPr>
          <w:rFonts w:ascii="Arial" w:eastAsia="Times New Roman" w:hAnsi="Arial" w:cs="Arial"/>
          <w:b/>
          <w:color w:val="000000"/>
          <w:sz w:val="48"/>
          <w:szCs w:val="48"/>
          <w:lang w:eastAsia="en-US"/>
        </w:rPr>
      </w:pPr>
    </w:p>
    <w:p w:rsidR="0013182C" w:rsidRDefault="0013182C">
      <w:pPr>
        <w:rPr>
          <w:rFonts w:ascii="Arial" w:eastAsia="Times New Roman" w:hAnsi="Arial" w:cs="Arial"/>
          <w:b/>
          <w:color w:val="000000"/>
          <w:sz w:val="48"/>
          <w:szCs w:val="48"/>
          <w:lang w:eastAsia="en-US"/>
        </w:rPr>
      </w:pPr>
    </w:p>
    <w:p w:rsidR="0013182C" w:rsidRDefault="0013182C">
      <w:pPr>
        <w:rPr>
          <w:rFonts w:ascii="Arial" w:eastAsia="Times New Roman" w:hAnsi="Arial" w:cs="Arial"/>
          <w:b/>
          <w:color w:val="000000"/>
          <w:sz w:val="48"/>
          <w:szCs w:val="48"/>
          <w:lang w:eastAsia="en-US"/>
        </w:rPr>
      </w:pPr>
    </w:p>
    <w:p w:rsidR="0013182C" w:rsidRDefault="0013182C">
      <w:pPr>
        <w:rPr>
          <w:rFonts w:ascii="Arial" w:eastAsia="Times New Roman" w:hAnsi="Arial" w:cs="Arial"/>
          <w:b/>
          <w:color w:val="000000"/>
          <w:sz w:val="48"/>
          <w:szCs w:val="48"/>
          <w:lang w:eastAsia="en-US"/>
        </w:rPr>
      </w:pPr>
    </w:p>
    <w:p w:rsidR="0013182C" w:rsidRDefault="0013182C">
      <w:pPr>
        <w:rPr>
          <w:rFonts w:ascii="Arial" w:eastAsia="Times New Roman" w:hAnsi="Arial" w:cs="Arial"/>
          <w:b/>
          <w:color w:val="000000"/>
          <w:sz w:val="48"/>
          <w:szCs w:val="48"/>
          <w:lang w:eastAsia="en-US"/>
        </w:rPr>
      </w:pPr>
    </w:p>
    <w:p w:rsidR="0013182C" w:rsidRDefault="0013182C">
      <w:pPr>
        <w:rPr>
          <w:rFonts w:ascii="Arial" w:eastAsia="Times New Roman" w:hAnsi="Arial" w:cs="Arial"/>
          <w:b/>
          <w:color w:val="000000"/>
          <w:sz w:val="48"/>
          <w:szCs w:val="48"/>
          <w:lang w:eastAsia="en-US"/>
        </w:rPr>
      </w:pPr>
    </w:p>
    <w:p w:rsidR="0013182C" w:rsidRDefault="0013182C">
      <w:pPr>
        <w:rPr>
          <w:rFonts w:ascii="Arial" w:eastAsia="Times New Roman" w:hAnsi="Arial" w:cs="Arial"/>
          <w:b/>
          <w:color w:val="000000"/>
          <w:sz w:val="48"/>
          <w:szCs w:val="48"/>
          <w:lang w:eastAsia="en-US"/>
        </w:rPr>
      </w:pPr>
    </w:p>
    <w:p w:rsidR="0013182C" w:rsidRDefault="0013182C">
      <w:pPr>
        <w:rPr>
          <w:rFonts w:ascii="Arial" w:eastAsia="Times New Roman" w:hAnsi="Arial" w:cs="Arial"/>
          <w:b/>
          <w:color w:val="000000"/>
          <w:sz w:val="48"/>
          <w:szCs w:val="48"/>
          <w:lang w:eastAsia="en-US"/>
        </w:rPr>
      </w:pPr>
    </w:p>
    <w:p w:rsidR="0013182C" w:rsidRPr="0013182C" w:rsidRDefault="0013182C">
      <w:pPr>
        <w:rPr>
          <w:rFonts w:ascii="Arial" w:eastAsia="Times New Roman" w:hAnsi="Arial" w:cs="Arial"/>
          <w:b/>
          <w:color w:val="000000"/>
          <w:sz w:val="21"/>
          <w:szCs w:val="21"/>
          <w:lang w:eastAsia="en-US"/>
        </w:rPr>
      </w:pPr>
    </w:p>
    <w:p w:rsidR="003C524C" w:rsidRPr="0013182C" w:rsidRDefault="004950FF">
      <w:pPr>
        <w:rPr>
          <w:rFonts w:ascii="Arial" w:eastAsia="Times New Roman" w:hAnsi="Arial" w:cs="Arial"/>
          <w:b/>
          <w:color w:val="000000"/>
          <w:sz w:val="18"/>
          <w:szCs w:val="18"/>
          <w:lang w:eastAsia="en-US"/>
        </w:rPr>
      </w:pPr>
      <w:r w:rsidRPr="0013182C">
        <w:rPr>
          <w:rFonts w:ascii="Arial" w:eastAsia="Times New Roman" w:hAnsi="Arial" w:cs="Arial"/>
          <w:b/>
          <w:color w:val="000000"/>
          <w:sz w:val="18"/>
          <w:szCs w:val="18"/>
          <w:lang w:eastAsia="en-US"/>
        </w:rPr>
        <w:t xml:space="preserve">This version includes the </w:t>
      </w:r>
      <w:r w:rsidR="009452D0" w:rsidRPr="0013182C">
        <w:rPr>
          <w:rFonts w:ascii="Arial" w:eastAsia="Times New Roman" w:hAnsi="Arial" w:cs="Arial"/>
          <w:b/>
          <w:color w:val="000000"/>
          <w:sz w:val="18"/>
          <w:szCs w:val="18"/>
          <w:lang w:eastAsia="en-US"/>
        </w:rPr>
        <w:t>variations</w:t>
      </w:r>
      <w:r w:rsidRPr="0013182C">
        <w:rPr>
          <w:rFonts w:ascii="Arial" w:eastAsia="Times New Roman" w:hAnsi="Arial" w:cs="Arial"/>
          <w:b/>
          <w:color w:val="000000"/>
          <w:sz w:val="18"/>
          <w:szCs w:val="18"/>
          <w:lang w:eastAsia="en-US"/>
        </w:rPr>
        <w:t xml:space="preserve"> as approved by </w:t>
      </w:r>
      <w:r w:rsidR="00E04F6D" w:rsidRPr="0013182C">
        <w:rPr>
          <w:rFonts w:ascii="Arial" w:eastAsia="Times New Roman" w:hAnsi="Arial" w:cs="Arial"/>
          <w:b/>
          <w:color w:val="000000"/>
          <w:sz w:val="18"/>
          <w:szCs w:val="18"/>
          <w:lang w:eastAsia="en-US"/>
        </w:rPr>
        <w:t xml:space="preserve">the </w:t>
      </w:r>
      <w:r w:rsidRPr="0013182C">
        <w:rPr>
          <w:rFonts w:ascii="Arial" w:eastAsia="Times New Roman" w:hAnsi="Arial" w:cs="Arial"/>
          <w:b/>
          <w:color w:val="000000"/>
          <w:sz w:val="18"/>
          <w:szCs w:val="18"/>
          <w:lang w:eastAsia="en-US"/>
        </w:rPr>
        <w:t xml:space="preserve">Fair Work </w:t>
      </w:r>
      <w:r w:rsidR="00E04F6D" w:rsidRPr="0013182C">
        <w:rPr>
          <w:rFonts w:ascii="Arial" w:eastAsia="Times New Roman" w:hAnsi="Arial" w:cs="Arial"/>
          <w:b/>
          <w:color w:val="000000"/>
          <w:sz w:val="18"/>
          <w:szCs w:val="18"/>
          <w:lang w:eastAsia="en-US"/>
        </w:rPr>
        <w:t xml:space="preserve">Commission </w:t>
      </w:r>
      <w:r w:rsidR="0013182C">
        <w:rPr>
          <w:rFonts w:ascii="Arial" w:eastAsia="Times New Roman" w:hAnsi="Arial" w:cs="Arial"/>
          <w:b/>
          <w:color w:val="000000"/>
          <w:sz w:val="18"/>
          <w:szCs w:val="18"/>
          <w:lang w:eastAsia="en-US"/>
        </w:rPr>
        <w:t>r</w:t>
      </w:r>
      <w:r w:rsidR="00E04F6D" w:rsidRPr="0013182C">
        <w:rPr>
          <w:rFonts w:ascii="Arial" w:eastAsia="Times New Roman" w:hAnsi="Arial" w:cs="Arial"/>
          <w:b/>
          <w:color w:val="000000"/>
          <w:sz w:val="18"/>
          <w:szCs w:val="18"/>
          <w:lang w:eastAsia="en-US"/>
        </w:rPr>
        <w:t>eference: AE407324</w:t>
      </w:r>
    </w:p>
    <w:p w:rsidR="004950FF" w:rsidRPr="004950FF" w:rsidRDefault="004950FF" w:rsidP="003C524C">
      <w:pPr>
        <w:rPr>
          <w:rFonts w:ascii="Arial" w:eastAsia="Times New Roman" w:hAnsi="Arial" w:cs="Arial"/>
          <w:b/>
          <w:color w:val="FF0000"/>
          <w:sz w:val="32"/>
          <w:szCs w:val="32"/>
          <w:lang w:eastAsia="en-US"/>
        </w:rPr>
      </w:pPr>
    </w:p>
    <w:p w:rsidR="004950FF" w:rsidRPr="004950FF" w:rsidRDefault="004950FF" w:rsidP="003C524C">
      <w:pPr>
        <w:rPr>
          <w:rFonts w:ascii="Arial" w:eastAsia="Times New Roman" w:hAnsi="Arial" w:cs="Arial"/>
          <w:b/>
          <w:color w:val="FF0000"/>
          <w:sz w:val="32"/>
          <w:szCs w:val="32"/>
          <w:lang w:eastAsia="en-US"/>
        </w:rPr>
      </w:pPr>
    </w:p>
    <w:p w:rsidR="005D3561" w:rsidRDefault="005D3561" w:rsidP="005D3561">
      <w:pPr>
        <w:jc w:val="center"/>
        <w:rPr>
          <w:rFonts w:ascii="Arial" w:eastAsia="Times New Roman" w:hAnsi="Arial" w:cs="Arial"/>
          <w:b/>
          <w:color w:val="000000"/>
          <w:sz w:val="48"/>
          <w:szCs w:val="48"/>
          <w:lang w:eastAsia="en-US"/>
        </w:rPr>
      </w:pPr>
      <w:r>
        <w:rPr>
          <w:rFonts w:ascii="Arial" w:eastAsia="Times New Roman" w:hAnsi="Arial" w:cs="Arial"/>
          <w:b/>
          <w:color w:val="000000"/>
          <w:sz w:val="48"/>
          <w:szCs w:val="48"/>
          <w:lang w:eastAsia="en-US"/>
        </w:rPr>
        <w:t>This page intentionally left blank</w:t>
      </w:r>
    </w:p>
    <w:p w:rsidR="006D2608" w:rsidRDefault="006D2608" w:rsidP="006D2608">
      <w:pPr>
        <w:rPr>
          <w:rFonts w:ascii="Arial" w:eastAsia="Times New Roman" w:hAnsi="Arial" w:cs="Arial"/>
          <w:b/>
          <w:color w:val="000000"/>
          <w:sz w:val="48"/>
          <w:szCs w:val="48"/>
          <w:lang w:eastAsia="en-US"/>
        </w:rPr>
      </w:pPr>
    </w:p>
    <w:p w:rsidR="006D2608" w:rsidRDefault="006D2608" w:rsidP="006D2608">
      <w:pPr>
        <w:rPr>
          <w:rFonts w:ascii="Arial" w:eastAsia="Times New Roman" w:hAnsi="Arial" w:cs="Arial"/>
          <w:b/>
          <w:color w:val="000000"/>
          <w:sz w:val="48"/>
          <w:szCs w:val="48"/>
          <w:lang w:eastAsia="en-US"/>
        </w:rPr>
        <w:sectPr w:rsidR="006D2608" w:rsidSect="0099591F">
          <w:footerReference w:type="default" r:id="rId9"/>
          <w:footerReference w:type="first" r:id="rId10"/>
          <w:pgSz w:w="11907" w:h="16840" w:code="9"/>
          <w:pgMar w:top="1440" w:right="987" w:bottom="1440" w:left="1440" w:header="709" w:footer="709" w:gutter="0"/>
          <w:pgNumType w:start="1"/>
          <w:cols w:space="720"/>
          <w:noEndnote/>
          <w:docGrid w:linePitch="326"/>
        </w:sectPr>
      </w:pPr>
    </w:p>
    <w:p w:rsidR="009C585A" w:rsidRPr="006762B5" w:rsidRDefault="006D2608" w:rsidP="006D2608">
      <w:pPr>
        <w:pStyle w:val="agpsbold"/>
        <w:tabs>
          <w:tab w:val="right" w:leader="dot" w:pos="-3120"/>
          <w:tab w:val="left" w:pos="-3000"/>
        </w:tabs>
        <w:autoSpaceDE w:val="0"/>
        <w:autoSpaceDN w:val="0"/>
        <w:adjustRightInd w:val="0"/>
        <w:ind w:right="266"/>
        <w:jc w:val="center"/>
        <w:rPr>
          <w:rFonts w:ascii="Tahoma" w:hAnsi="Tahoma" w:cs="Tahoma"/>
          <w:color w:val="000080"/>
          <w:sz w:val="28"/>
          <w:szCs w:val="28"/>
        </w:rPr>
      </w:pPr>
      <w:r w:rsidRPr="006762B5">
        <w:rPr>
          <w:rFonts w:ascii="Tahoma" w:hAnsi="Tahoma" w:cs="Tahoma"/>
          <w:color w:val="000080"/>
          <w:sz w:val="28"/>
          <w:szCs w:val="28"/>
        </w:rPr>
        <w:lastRenderedPageBreak/>
        <w:t>TABLE OF CONTENTS</w:t>
      </w:r>
    </w:p>
    <w:bookmarkStart w:id="2" w:name="_Toc171485884" w:displacedByCustomXml="next"/>
    <w:bookmarkStart w:id="3" w:name="_Toc171411817" w:displacedByCustomXml="next"/>
    <w:bookmarkStart w:id="4" w:name="_Toc170794430" w:displacedByCustomXml="next"/>
    <w:bookmarkStart w:id="5" w:name="_Toc170722584" w:displacedByCustomXml="next"/>
    <w:bookmarkStart w:id="6" w:name="_Toc170722094" w:displacedByCustomXml="next"/>
    <w:bookmarkStart w:id="7" w:name="_Toc170645118" w:displacedByCustomXml="next"/>
    <w:bookmarkStart w:id="8" w:name="_Toc170644862" w:displacedByCustomXml="next"/>
    <w:bookmarkStart w:id="9" w:name="_Toc170631249" w:displacedByCustomXml="next"/>
    <w:bookmarkStart w:id="10" w:name="_Toc170177957" w:displacedByCustomXml="next"/>
    <w:bookmarkStart w:id="11" w:name="_Toc168300847" w:displacedByCustomXml="next"/>
    <w:bookmarkStart w:id="12" w:name="_Toc168300619" w:displacedByCustomXml="next"/>
    <w:bookmarkStart w:id="13" w:name="_Toc168297855" w:displacedByCustomXml="next"/>
    <w:bookmarkStart w:id="14" w:name="_Toc165445252" w:displacedByCustomXml="next"/>
    <w:bookmarkStart w:id="15" w:name="_Toc165444684" w:displacedByCustomXml="next"/>
    <w:bookmarkStart w:id="16" w:name="_Toc164846675" w:displacedByCustomXml="next"/>
    <w:bookmarkStart w:id="17" w:name="_Toc164846434" w:displacedByCustomXml="next"/>
    <w:bookmarkStart w:id="18" w:name="_Toc164835693" w:displacedByCustomXml="next"/>
    <w:bookmarkStart w:id="19" w:name="_Toc164744998" w:displacedByCustomXml="next"/>
    <w:bookmarkStart w:id="20" w:name="_Toc164652405" w:displacedByCustomXml="next"/>
    <w:bookmarkStart w:id="21" w:name="_Toc164066976" w:displacedByCustomXml="next"/>
    <w:sdt>
      <w:sdtPr>
        <w:rPr>
          <w:rFonts w:ascii="Courier New" w:eastAsia="SimSun" w:hAnsi="Courier New" w:cs="Times New Roman"/>
          <w:b w:val="0"/>
          <w:bCs w:val="0"/>
          <w:noProof/>
          <w:color w:val="auto"/>
          <w:spacing w:val="-4"/>
          <w:sz w:val="24"/>
          <w:szCs w:val="24"/>
          <w:lang w:val="en-AU" w:eastAsia="zh-CN"/>
        </w:rPr>
        <w:id w:val="14856410"/>
        <w:docPartObj>
          <w:docPartGallery w:val="Table of Contents"/>
          <w:docPartUnique/>
        </w:docPartObj>
      </w:sdtPr>
      <w:sdtEndPr>
        <w:rPr>
          <w:rFonts w:ascii="Tahoma" w:hAnsi="Tahoma" w:cs="Tahoma"/>
          <w:sz w:val="20"/>
          <w:szCs w:val="20"/>
        </w:rPr>
      </w:sdtEndPr>
      <w:sdtContent>
        <w:p w:rsidR="00DA5382" w:rsidRPr="006762B5" w:rsidRDefault="003E6F5E" w:rsidP="003E6F5E">
          <w:pPr>
            <w:pStyle w:val="TOCHeading"/>
            <w:tabs>
              <w:tab w:val="left" w:pos="930"/>
            </w:tabs>
            <w:rPr>
              <w:color w:val="000000" w:themeColor="text1"/>
            </w:rPr>
          </w:pPr>
          <w:r>
            <w:rPr>
              <w:rFonts w:ascii="Courier New" w:eastAsia="SimSun" w:hAnsi="Courier New" w:cs="Times New Roman"/>
              <w:b w:val="0"/>
              <w:bCs w:val="0"/>
              <w:noProof/>
              <w:color w:val="auto"/>
              <w:spacing w:val="-4"/>
              <w:sz w:val="24"/>
              <w:szCs w:val="24"/>
              <w:lang w:val="en-AU" w:eastAsia="zh-CN"/>
            </w:rPr>
            <w:tab/>
          </w:r>
        </w:p>
        <w:p w:rsidR="006A3BB9" w:rsidRPr="001246B2" w:rsidRDefault="006D6519">
          <w:pPr>
            <w:pStyle w:val="TOC1"/>
            <w:rPr>
              <w:rFonts w:asciiTheme="minorHAnsi" w:eastAsiaTheme="minorEastAsia" w:hAnsiTheme="minorHAnsi" w:cstheme="minorBidi"/>
              <w:b/>
              <w:spacing w:val="0"/>
              <w:sz w:val="22"/>
              <w:szCs w:val="22"/>
              <w:lang w:eastAsia="en-AU"/>
            </w:rPr>
          </w:pPr>
          <w:r>
            <w:fldChar w:fldCharType="begin"/>
          </w:r>
          <w:r w:rsidR="00DA5382">
            <w:instrText xml:space="preserve"> TOC \o "1-3" \h \z \u </w:instrText>
          </w:r>
          <w:r>
            <w:fldChar w:fldCharType="separate"/>
          </w:r>
          <w:hyperlink w:anchor="_Toc387914369" w:history="1">
            <w:r w:rsidR="006A3BB9" w:rsidRPr="001246B2">
              <w:rPr>
                <w:rStyle w:val="Hyperlink"/>
                <w:b/>
              </w:rPr>
              <w:t>Section A – Scope of Agreement</w:t>
            </w:r>
            <w:r w:rsidR="006A3BB9" w:rsidRPr="001246B2">
              <w:rPr>
                <w:b/>
                <w:webHidden/>
              </w:rPr>
              <w:tab/>
            </w:r>
            <w:r w:rsidRPr="001246B2">
              <w:rPr>
                <w:b/>
                <w:webHidden/>
              </w:rPr>
              <w:fldChar w:fldCharType="begin"/>
            </w:r>
            <w:r w:rsidR="006A3BB9" w:rsidRPr="001246B2">
              <w:rPr>
                <w:b/>
                <w:webHidden/>
              </w:rPr>
              <w:instrText xml:space="preserve"> PAGEREF _Toc387914369 \h </w:instrText>
            </w:r>
            <w:r w:rsidRPr="001246B2">
              <w:rPr>
                <w:b/>
                <w:webHidden/>
              </w:rPr>
            </w:r>
            <w:r w:rsidRPr="001246B2">
              <w:rPr>
                <w:b/>
                <w:webHidden/>
              </w:rPr>
              <w:fldChar w:fldCharType="separate"/>
            </w:r>
            <w:r w:rsidR="0013182C">
              <w:rPr>
                <w:b/>
                <w:webHidden/>
              </w:rPr>
              <w:t>8</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70" w:history="1">
            <w:r w:rsidR="006A3BB9" w:rsidRPr="00DC59E3">
              <w:rPr>
                <w:rStyle w:val="Hyperlink"/>
              </w:rPr>
              <w:t>1.</w:t>
            </w:r>
            <w:r w:rsidR="006A3BB9">
              <w:rPr>
                <w:rFonts w:asciiTheme="minorHAnsi" w:eastAsiaTheme="minorEastAsia" w:hAnsiTheme="minorHAnsi" w:cstheme="minorBidi"/>
                <w:spacing w:val="0"/>
                <w:sz w:val="22"/>
                <w:szCs w:val="22"/>
                <w:lang w:eastAsia="en-AU"/>
              </w:rPr>
              <w:tab/>
            </w:r>
            <w:r w:rsidR="006A3BB9" w:rsidRPr="00DC59E3">
              <w:rPr>
                <w:rStyle w:val="Hyperlink"/>
              </w:rPr>
              <w:t>Title</w:t>
            </w:r>
            <w:r w:rsidR="006A3BB9">
              <w:rPr>
                <w:webHidden/>
              </w:rPr>
              <w:tab/>
            </w:r>
            <w:r>
              <w:rPr>
                <w:webHidden/>
              </w:rPr>
              <w:fldChar w:fldCharType="begin"/>
            </w:r>
            <w:r w:rsidR="006A3BB9">
              <w:rPr>
                <w:webHidden/>
              </w:rPr>
              <w:instrText xml:space="preserve"> PAGEREF _Toc387914370 \h </w:instrText>
            </w:r>
            <w:r>
              <w:rPr>
                <w:webHidden/>
              </w:rPr>
            </w:r>
            <w:r>
              <w:rPr>
                <w:webHidden/>
              </w:rPr>
              <w:fldChar w:fldCharType="separate"/>
            </w:r>
            <w:r w:rsidR="0013182C">
              <w:rPr>
                <w:webHidden/>
              </w:rPr>
              <w:t>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71" w:history="1">
            <w:r w:rsidR="006A3BB9" w:rsidRPr="00DC59E3">
              <w:rPr>
                <w:rStyle w:val="Hyperlink"/>
              </w:rPr>
              <w:t>2.</w:t>
            </w:r>
            <w:r w:rsidR="006A3BB9">
              <w:rPr>
                <w:rFonts w:asciiTheme="minorHAnsi" w:eastAsiaTheme="minorEastAsia" w:hAnsiTheme="minorHAnsi" w:cstheme="minorBidi"/>
                <w:spacing w:val="0"/>
                <w:sz w:val="22"/>
                <w:szCs w:val="22"/>
                <w:lang w:eastAsia="en-AU"/>
              </w:rPr>
              <w:tab/>
            </w:r>
            <w:r w:rsidR="006A3BB9" w:rsidRPr="00DC59E3">
              <w:rPr>
                <w:rStyle w:val="Hyperlink"/>
              </w:rPr>
              <w:t>Main Purpose</w:t>
            </w:r>
            <w:r w:rsidR="006A3BB9">
              <w:rPr>
                <w:webHidden/>
              </w:rPr>
              <w:tab/>
            </w:r>
            <w:r>
              <w:rPr>
                <w:webHidden/>
              </w:rPr>
              <w:fldChar w:fldCharType="begin"/>
            </w:r>
            <w:r w:rsidR="006A3BB9">
              <w:rPr>
                <w:webHidden/>
              </w:rPr>
              <w:instrText xml:space="preserve"> PAGEREF _Toc387914371 \h </w:instrText>
            </w:r>
            <w:r>
              <w:rPr>
                <w:webHidden/>
              </w:rPr>
            </w:r>
            <w:r>
              <w:rPr>
                <w:webHidden/>
              </w:rPr>
              <w:fldChar w:fldCharType="separate"/>
            </w:r>
            <w:r w:rsidR="0013182C">
              <w:rPr>
                <w:webHidden/>
              </w:rPr>
              <w:t>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72" w:history="1">
            <w:r w:rsidR="006A3BB9" w:rsidRPr="00DC59E3">
              <w:rPr>
                <w:rStyle w:val="Hyperlink"/>
              </w:rPr>
              <w:t>3.</w:t>
            </w:r>
            <w:r w:rsidR="006A3BB9">
              <w:rPr>
                <w:rFonts w:asciiTheme="minorHAnsi" w:eastAsiaTheme="minorEastAsia" w:hAnsiTheme="minorHAnsi" w:cstheme="minorBidi"/>
                <w:spacing w:val="0"/>
                <w:sz w:val="22"/>
                <w:szCs w:val="22"/>
                <w:lang w:eastAsia="en-AU"/>
              </w:rPr>
              <w:tab/>
            </w:r>
            <w:r w:rsidR="006A3BB9" w:rsidRPr="00DC59E3">
              <w:rPr>
                <w:rStyle w:val="Hyperlink"/>
              </w:rPr>
              <w:t>Application of the Agreement and coverage</w:t>
            </w:r>
            <w:r w:rsidR="006A3BB9">
              <w:rPr>
                <w:webHidden/>
              </w:rPr>
              <w:tab/>
            </w:r>
            <w:r>
              <w:rPr>
                <w:webHidden/>
              </w:rPr>
              <w:fldChar w:fldCharType="begin"/>
            </w:r>
            <w:r w:rsidR="006A3BB9">
              <w:rPr>
                <w:webHidden/>
              </w:rPr>
              <w:instrText xml:space="preserve"> PAGEREF _Toc387914372 \h </w:instrText>
            </w:r>
            <w:r>
              <w:rPr>
                <w:webHidden/>
              </w:rPr>
            </w:r>
            <w:r>
              <w:rPr>
                <w:webHidden/>
              </w:rPr>
              <w:fldChar w:fldCharType="separate"/>
            </w:r>
            <w:r w:rsidR="0013182C">
              <w:rPr>
                <w:webHidden/>
              </w:rPr>
              <w:t>10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73" w:history="1">
            <w:r w:rsidR="006A3BB9" w:rsidRPr="00DC59E3">
              <w:rPr>
                <w:rStyle w:val="Hyperlink"/>
              </w:rPr>
              <w:t>4.</w:t>
            </w:r>
            <w:r w:rsidR="006A3BB9">
              <w:rPr>
                <w:rFonts w:asciiTheme="minorHAnsi" w:eastAsiaTheme="minorEastAsia" w:hAnsiTheme="minorHAnsi" w:cstheme="minorBidi"/>
                <w:spacing w:val="0"/>
                <w:sz w:val="22"/>
                <w:szCs w:val="22"/>
                <w:lang w:eastAsia="en-AU"/>
              </w:rPr>
              <w:tab/>
            </w:r>
            <w:r w:rsidR="006A3BB9" w:rsidRPr="00DC59E3">
              <w:rPr>
                <w:rStyle w:val="Hyperlink"/>
              </w:rPr>
              <w:t>Commencement and Duration</w:t>
            </w:r>
            <w:r w:rsidR="006A3BB9">
              <w:rPr>
                <w:webHidden/>
              </w:rPr>
              <w:tab/>
            </w:r>
            <w:r>
              <w:rPr>
                <w:webHidden/>
              </w:rPr>
              <w:fldChar w:fldCharType="begin"/>
            </w:r>
            <w:r w:rsidR="006A3BB9">
              <w:rPr>
                <w:webHidden/>
              </w:rPr>
              <w:instrText xml:space="preserve"> PAGEREF _Toc387914373 \h </w:instrText>
            </w:r>
            <w:r>
              <w:rPr>
                <w:webHidden/>
              </w:rPr>
            </w:r>
            <w:r>
              <w:rPr>
                <w:webHidden/>
              </w:rPr>
              <w:fldChar w:fldCharType="separate"/>
            </w:r>
            <w:r w:rsidR="0013182C">
              <w:rPr>
                <w:webHidden/>
              </w:rPr>
              <w:t>10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74" w:history="1">
            <w:r w:rsidR="006A3BB9" w:rsidRPr="00DC59E3">
              <w:rPr>
                <w:rStyle w:val="Hyperlink"/>
              </w:rPr>
              <w:t>5.</w:t>
            </w:r>
            <w:r w:rsidR="006A3BB9">
              <w:rPr>
                <w:rFonts w:asciiTheme="minorHAnsi" w:eastAsiaTheme="minorEastAsia" w:hAnsiTheme="minorHAnsi" w:cstheme="minorBidi"/>
                <w:spacing w:val="0"/>
                <w:sz w:val="22"/>
                <w:szCs w:val="22"/>
                <w:lang w:eastAsia="en-AU"/>
              </w:rPr>
              <w:tab/>
            </w:r>
            <w:r w:rsidR="006A3BB9" w:rsidRPr="00DC59E3">
              <w:rPr>
                <w:rStyle w:val="Hyperlink"/>
              </w:rPr>
              <w:t>Operation of The Agreement</w:t>
            </w:r>
            <w:r w:rsidR="006A3BB9">
              <w:rPr>
                <w:webHidden/>
              </w:rPr>
              <w:tab/>
            </w:r>
            <w:r>
              <w:rPr>
                <w:webHidden/>
              </w:rPr>
              <w:fldChar w:fldCharType="begin"/>
            </w:r>
            <w:r w:rsidR="006A3BB9">
              <w:rPr>
                <w:webHidden/>
              </w:rPr>
              <w:instrText xml:space="preserve"> PAGEREF _Toc387914374 \h </w:instrText>
            </w:r>
            <w:r>
              <w:rPr>
                <w:webHidden/>
              </w:rPr>
            </w:r>
            <w:r>
              <w:rPr>
                <w:webHidden/>
              </w:rPr>
              <w:fldChar w:fldCharType="separate"/>
            </w:r>
            <w:r w:rsidR="0013182C">
              <w:rPr>
                <w:webHidden/>
              </w:rPr>
              <w:t>10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75" w:history="1">
            <w:r w:rsidR="006A3BB9" w:rsidRPr="00DC59E3">
              <w:rPr>
                <w:rStyle w:val="Hyperlink"/>
              </w:rPr>
              <w:t>6.</w:t>
            </w:r>
            <w:r w:rsidR="006A3BB9">
              <w:rPr>
                <w:rFonts w:asciiTheme="minorHAnsi" w:eastAsiaTheme="minorEastAsia" w:hAnsiTheme="minorHAnsi" w:cstheme="minorBidi"/>
                <w:spacing w:val="0"/>
                <w:sz w:val="22"/>
                <w:szCs w:val="22"/>
                <w:lang w:eastAsia="en-AU"/>
              </w:rPr>
              <w:tab/>
            </w:r>
            <w:r w:rsidR="006A3BB9" w:rsidRPr="00DC59E3">
              <w:rPr>
                <w:rStyle w:val="Hyperlink"/>
              </w:rPr>
              <w:t>Agreement Availability</w:t>
            </w:r>
            <w:r w:rsidR="006A3BB9">
              <w:rPr>
                <w:webHidden/>
              </w:rPr>
              <w:tab/>
            </w:r>
            <w:r>
              <w:rPr>
                <w:webHidden/>
              </w:rPr>
              <w:fldChar w:fldCharType="begin"/>
            </w:r>
            <w:r w:rsidR="006A3BB9">
              <w:rPr>
                <w:webHidden/>
              </w:rPr>
              <w:instrText xml:space="preserve"> PAGEREF _Toc387914375 \h </w:instrText>
            </w:r>
            <w:r>
              <w:rPr>
                <w:webHidden/>
              </w:rPr>
            </w:r>
            <w:r>
              <w:rPr>
                <w:webHidden/>
              </w:rPr>
              <w:fldChar w:fldCharType="separate"/>
            </w:r>
            <w:r w:rsidR="0013182C">
              <w:rPr>
                <w:webHidden/>
              </w:rPr>
              <w:t>11</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76" w:history="1">
            <w:r w:rsidR="006A3BB9" w:rsidRPr="00DC59E3">
              <w:rPr>
                <w:rStyle w:val="Hyperlink"/>
              </w:rPr>
              <w:t>7.</w:t>
            </w:r>
            <w:r w:rsidR="006A3BB9">
              <w:rPr>
                <w:rFonts w:asciiTheme="minorHAnsi" w:eastAsiaTheme="minorEastAsia" w:hAnsiTheme="minorHAnsi" w:cstheme="minorBidi"/>
                <w:spacing w:val="0"/>
                <w:sz w:val="22"/>
                <w:szCs w:val="22"/>
                <w:lang w:eastAsia="en-AU"/>
              </w:rPr>
              <w:tab/>
            </w:r>
            <w:r w:rsidR="006A3BB9" w:rsidRPr="00DC59E3">
              <w:rPr>
                <w:rStyle w:val="Hyperlink"/>
              </w:rPr>
              <w:t>Authority of the Head of Service</w:t>
            </w:r>
            <w:r w:rsidR="006A3BB9">
              <w:rPr>
                <w:webHidden/>
              </w:rPr>
              <w:tab/>
            </w:r>
            <w:r>
              <w:rPr>
                <w:webHidden/>
              </w:rPr>
              <w:fldChar w:fldCharType="begin"/>
            </w:r>
            <w:r w:rsidR="006A3BB9">
              <w:rPr>
                <w:webHidden/>
              </w:rPr>
              <w:instrText xml:space="preserve"> PAGEREF _Toc387914376 \h </w:instrText>
            </w:r>
            <w:r>
              <w:rPr>
                <w:webHidden/>
              </w:rPr>
            </w:r>
            <w:r>
              <w:rPr>
                <w:webHidden/>
              </w:rPr>
              <w:fldChar w:fldCharType="separate"/>
            </w:r>
            <w:r w:rsidR="0013182C">
              <w:rPr>
                <w:webHidden/>
              </w:rPr>
              <w:t>11</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77" w:history="1">
            <w:r w:rsidR="006A3BB9" w:rsidRPr="00DC59E3">
              <w:rPr>
                <w:rStyle w:val="Hyperlink"/>
              </w:rPr>
              <w:t>8.</w:t>
            </w:r>
            <w:r w:rsidR="006A3BB9">
              <w:rPr>
                <w:rFonts w:asciiTheme="minorHAnsi" w:eastAsiaTheme="minorEastAsia" w:hAnsiTheme="minorHAnsi" w:cstheme="minorBidi"/>
                <w:spacing w:val="0"/>
                <w:sz w:val="22"/>
                <w:szCs w:val="22"/>
                <w:lang w:eastAsia="en-AU"/>
              </w:rPr>
              <w:tab/>
            </w:r>
            <w:r w:rsidR="006A3BB9" w:rsidRPr="00DC59E3">
              <w:rPr>
                <w:rStyle w:val="Hyperlink"/>
              </w:rPr>
              <w:t>Variation to Agreement</w:t>
            </w:r>
            <w:r w:rsidR="006A3BB9">
              <w:rPr>
                <w:webHidden/>
              </w:rPr>
              <w:tab/>
            </w:r>
            <w:r>
              <w:rPr>
                <w:webHidden/>
              </w:rPr>
              <w:fldChar w:fldCharType="begin"/>
            </w:r>
            <w:r w:rsidR="006A3BB9">
              <w:rPr>
                <w:webHidden/>
              </w:rPr>
              <w:instrText xml:space="preserve"> PAGEREF _Toc387914377 \h </w:instrText>
            </w:r>
            <w:r>
              <w:rPr>
                <w:webHidden/>
              </w:rPr>
            </w:r>
            <w:r>
              <w:rPr>
                <w:webHidden/>
              </w:rPr>
              <w:fldChar w:fldCharType="separate"/>
            </w:r>
            <w:r w:rsidR="0013182C">
              <w:rPr>
                <w:webHidden/>
              </w:rPr>
              <w:t>11</w:t>
            </w:r>
            <w:r>
              <w:rPr>
                <w:webHidden/>
              </w:rPr>
              <w:fldChar w:fldCharType="end"/>
            </w:r>
          </w:hyperlink>
        </w:p>
        <w:p w:rsidR="006A3BB9" w:rsidRDefault="006D6519">
          <w:pPr>
            <w:pStyle w:val="TOC1"/>
          </w:pPr>
          <w:hyperlink w:anchor="_Toc387914378" w:history="1">
            <w:r w:rsidR="006A3BB9" w:rsidRPr="00DC59E3">
              <w:rPr>
                <w:rStyle w:val="Hyperlink"/>
              </w:rPr>
              <w:t>9.</w:t>
            </w:r>
            <w:r w:rsidR="006A3BB9">
              <w:rPr>
                <w:rFonts w:asciiTheme="minorHAnsi" w:eastAsiaTheme="minorEastAsia" w:hAnsiTheme="minorHAnsi" w:cstheme="minorBidi"/>
                <w:spacing w:val="0"/>
                <w:sz w:val="22"/>
                <w:szCs w:val="22"/>
                <w:lang w:eastAsia="en-AU"/>
              </w:rPr>
              <w:tab/>
            </w:r>
            <w:r w:rsidR="006A3BB9" w:rsidRPr="00DC59E3">
              <w:rPr>
                <w:rStyle w:val="Hyperlink"/>
              </w:rPr>
              <w:t>Termination of Agreement</w:t>
            </w:r>
            <w:r w:rsidR="006A3BB9">
              <w:rPr>
                <w:webHidden/>
              </w:rPr>
              <w:tab/>
            </w:r>
            <w:r>
              <w:rPr>
                <w:webHidden/>
              </w:rPr>
              <w:fldChar w:fldCharType="begin"/>
            </w:r>
            <w:r w:rsidR="006A3BB9">
              <w:rPr>
                <w:webHidden/>
              </w:rPr>
              <w:instrText xml:space="preserve"> PAGEREF _Toc387914378 \h </w:instrText>
            </w:r>
            <w:r>
              <w:rPr>
                <w:webHidden/>
              </w:rPr>
            </w:r>
            <w:r>
              <w:rPr>
                <w:webHidden/>
              </w:rPr>
              <w:fldChar w:fldCharType="separate"/>
            </w:r>
            <w:r w:rsidR="0013182C">
              <w:rPr>
                <w:webHidden/>
              </w:rPr>
              <w:t>11</w:t>
            </w:r>
            <w:r>
              <w:rPr>
                <w:webHidden/>
              </w:rPr>
              <w:fldChar w:fldCharType="end"/>
            </w:r>
          </w:hyperlink>
        </w:p>
        <w:p w:rsidR="00E21B38" w:rsidRPr="00E21B38" w:rsidRDefault="00E21B38" w:rsidP="00E21B38"/>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379" w:history="1">
            <w:r w:rsidR="006A3BB9" w:rsidRPr="001246B2">
              <w:rPr>
                <w:rStyle w:val="Hyperlink"/>
                <w:b/>
              </w:rPr>
              <w:t>Section B – Rates of Pay and Pay Related Matters</w:t>
            </w:r>
            <w:r w:rsidR="006A3BB9" w:rsidRPr="001246B2">
              <w:rPr>
                <w:b/>
                <w:webHidden/>
              </w:rPr>
              <w:tab/>
            </w:r>
            <w:r w:rsidRPr="001246B2">
              <w:rPr>
                <w:b/>
                <w:webHidden/>
              </w:rPr>
              <w:fldChar w:fldCharType="begin"/>
            </w:r>
            <w:r w:rsidR="006A3BB9" w:rsidRPr="001246B2">
              <w:rPr>
                <w:b/>
                <w:webHidden/>
              </w:rPr>
              <w:instrText xml:space="preserve"> PAGEREF _Toc387914379 \h </w:instrText>
            </w:r>
            <w:r w:rsidRPr="001246B2">
              <w:rPr>
                <w:b/>
                <w:webHidden/>
              </w:rPr>
            </w:r>
            <w:r w:rsidRPr="001246B2">
              <w:rPr>
                <w:b/>
                <w:webHidden/>
              </w:rPr>
              <w:fldChar w:fldCharType="separate"/>
            </w:r>
            <w:r w:rsidR="0013182C">
              <w:rPr>
                <w:b/>
                <w:webHidden/>
              </w:rPr>
              <w:t>12</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80" w:history="1">
            <w:r w:rsidR="006A3BB9" w:rsidRPr="00DC59E3">
              <w:rPr>
                <w:rStyle w:val="Hyperlink"/>
              </w:rPr>
              <w:t>10.</w:t>
            </w:r>
            <w:r w:rsidR="006A3BB9">
              <w:rPr>
                <w:rFonts w:asciiTheme="minorHAnsi" w:eastAsiaTheme="minorEastAsia" w:hAnsiTheme="minorHAnsi" w:cstheme="minorBidi"/>
                <w:spacing w:val="0"/>
                <w:sz w:val="22"/>
                <w:szCs w:val="22"/>
                <w:lang w:eastAsia="en-AU"/>
              </w:rPr>
              <w:tab/>
            </w:r>
            <w:r w:rsidR="006A3BB9" w:rsidRPr="00DC59E3">
              <w:rPr>
                <w:rStyle w:val="Hyperlink"/>
              </w:rPr>
              <w:t>Pay Increases</w:t>
            </w:r>
            <w:r w:rsidR="006A3BB9">
              <w:rPr>
                <w:webHidden/>
              </w:rPr>
              <w:tab/>
            </w:r>
            <w:r>
              <w:rPr>
                <w:webHidden/>
              </w:rPr>
              <w:fldChar w:fldCharType="begin"/>
            </w:r>
            <w:r w:rsidR="006A3BB9">
              <w:rPr>
                <w:webHidden/>
              </w:rPr>
              <w:instrText xml:space="preserve"> PAGEREF _Toc387914380 \h </w:instrText>
            </w:r>
            <w:r>
              <w:rPr>
                <w:webHidden/>
              </w:rPr>
            </w:r>
            <w:r>
              <w:rPr>
                <w:webHidden/>
              </w:rPr>
              <w:fldChar w:fldCharType="separate"/>
            </w:r>
            <w:r w:rsidR="0013182C">
              <w:rPr>
                <w:webHidden/>
              </w:rPr>
              <w:t>12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81" w:history="1">
            <w:r w:rsidR="006A3BB9" w:rsidRPr="00DC59E3">
              <w:rPr>
                <w:rStyle w:val="Hyperlink"/>
              </w:rPr>
              <w:t>11.</w:t>
            </w:r>
            <w:r w:rsidR="006A3BB9">
              <w:rPr>
                <w:rFonts w:asciiTheme="minorHAnsi" w:eastAsiaTheme="minorEastAsia" w:hAnsiTheme="minorHAnsi" w:cstheme="minorBidi"/>
                <w:spacing w:val="0"/>
                <w:sz w:val="22"/>
                <w:szCs w:val="22"/>
                <w:lang w:eastAsia="en-AU"/>
              </w:rPr>
              <w:tab/>
            </w:r>
            <w:r w:rsidR="006A3BB9" w:rsidRPr="00DC59E3">
              <w:rPr>
                <w:rStyle w:val="Hyperlink"/>
              </w:rPr>
              <w:t>Method of Payment</w:t>
            </w:r>
            <w:r w:rsidR="006A3BB9">
              <w:rPr>
                <w:webHidden/>
              </w:rPr>
              <w:tab/>
            </w:r>
            <w:r>
              <w:rPr>
                <w:webHidden/>
              </w:rPr>
              <w:fldChar w:fldCharType="begin"/>
            </w:r>
            <w:r w:rsidR="006A3BB9">
              <w:rPr>
                <w:webHidden/>
              </w:rPr>
              <w:instrText xml:space="preserve"> PAGEREF _Toc387914381 \h </w:instrText>
            </w:r>
            <w:r>
              <w:rPr>
                <w:webHidden/>
              </w:rPr>
            </w:r>
            <w:r>
              <w:rPr>
                <w:webHidden/>
              </w:rPr>
              <w:fldChar w:fldCharType="separate"/>
            </w:r>
            <w:r w:rsidR="0013182C">
              <w:rPr>
                <w:webHidden/>
              </w:rPr>
              <w:t>12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82" w:history="1">
            <w:r w:rsidR="006A3BB9" w:rsidRPr="00DC59E3">
              <w:rPr>
                <w:rStyle w:val="Hyperlink"/>
              </w:rPr>
              <w:t>12.</w:t>
            </w:r>
            <w:r w:rsidR="006A3BB9">
              <w:rPr>
                <w:rFonts w:asciiTheme="minorHAnsi" w:eastAsiaTheme="minorEastAsia" w:hAnsiTheme="minorHAnsi" w:cstheme="minorBidi"/>
                <w:spacing w:val="0"/>
                <w:sz w:val="22"/>
                <w:szCs w:val="22"/>
                <w:lang w:eastAsia="en-AU"/>
              </w:rPr>
              <w:tab/>
            </w:r>
            <w:r w:rsidR="006A3BB9" w:rsidRPr="00DC59E3">
              <w:rPr>
                <w:rStyle w:val="Hyperlink"/>
              </w:rPr>
              <w:t>Payroll Deduction for Union Fees</w:t>
            </w:r>
            <w:r w:rsidR="006A3BB9">
              <w:rPr>
                <w:webHidden/>
              </w:rPr>
              <w:tab/>
            </w:r>
            <w:r>
              <w:rPr>
                <w:webHidden/>
              </w:rPr>
              <w:fldChar w:fldCharType="begin"/>
            </w:r>
            <w:r w:rsidR="006A3BB9">
              <w:rPr>
                <w:webHidden/>
              </w:rPr>
              <w:instrText xml:space="preserve"> PAGEREF _Toc387914382 \h </w:instrText>
            </w:r>
            <w:r>
              <w:rPr>
                <w:webHidden/>
              </w:rPr>
            </w:r>
            <w:r>
              <w:rPr>
                <w:webHidden/>
              </w:rPr>
              <w:fldChar w:fldCharType="separate"/>
            </w:r>
            <w:r w:rsidR="0013182C">
              <w:rPr>
                <w:webHidden/>
              </w:rPr>
              <w:t>13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83" w:history="1">
            <w:r w:rsidR="006A3BB9" w:rsidRPr="00DC59E3">
              <w:rPr>
                <w:rStyle w:val="Hyperlink"/>
              </w:rPr>
              <w:t>13.</w:t>
            </w:r>
            <w:r w:rsidR="006A3BB9">
              <w:rPr>
                <w:rFonts w:asciiTheme="minorHAnsi" w:eastAsiaTheme="minorEastAsia" w:hAnsiTheme="minorHAnsi" w:cstheme="minorBidi"/>
                <w:spacing w:val="0"/>
                <w:sz w:val="22"/>
                <w:szCs w:val="22"/>
                <w:lang w:eastAsia="en-AU"/>
              </w:rPr>
              <w:tab/>
            </w:r>
            <w:r w:rsidR="006A3BB9" w:rsidRPr="00DC59E3">
              <w:rPr>
                <w:rStyle w:val="Hyperlink"/>
              </w:rPr>
              <w:t>Supported Wage System</w:t>
            </w:r>
            <w:r w:rsidR="006A3BB9">
              <w:rPr>
                <w:webHidden/>
              </w:rPr>
              <w:tab/>
            </w:r>
            <w:r>
              <w:rPr>
                <w:webHidden/>
              </w:rPr>
              <w:fldChar w:fldCharType="begin"/>
            </w:r>
            <w:r w:rsidR="006A3BB9">
              <w:rPr>
                <w:webHidden/>
              </w:rPr>
              <w:instrText xml:space="preserve"> PAGEREF _Toc387914383 \h </w:instrText>
            </w:r>
            <w:r>
              <w:rPr>
                <w:webHidden/>
              </w:rPr>
            </w:r>
            <w:r>
              <w:rPr>
                <w:webHidden/>
              </w:rPr>
              <w:fldChar w:fldCharType="separate"/>
            </w:r>
            <w:r w:rsidR="0013182C">
              <w:rPr>
                <w:webHidden/>
              </w:rPr>
              <w:t>13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84" w:history="1">
            <w:r w:rsidR="006A3BB9" w:rsidRPr="00DC59E3">
              <w:rPr>
                <w:rStyle w:val="Hyperlink"/>
              </w:rPr>
              <w:t>14.</w:t>
            </w:r>
            <w:r w:rsidR="006A3BB9">
              <w:rPr>
                <w:rFonts w:asciiTheme="minorHAnsi" w:eastAsiaTheme="minorEastAsia" w:hAnsiTheme="minorHAnsi" w:cstheme="minorBidi"/>
                <w:spacing w:val="0"/>
                <w:sz w:val="22"/>
                <w:szCs w:val="22"/>
                <w:lang w:eastAsia="en-AU"/>
              </w:rPr>
              <w:tab/>
            </w:r>
            <w:r w:rsidR="006A3BB9" w:rsidRPr="00DC59E3">
              <w:rPr>
                <w:rStyle w:val="Hyperlink"/>
              </w:rPr>
              <w:t>Attraction and Retention Incentives</w:t>
            </w:r>
            <w:r w:rsidR="006A3BB9">
              <w:rPr>
                <w:webHidden/>
              </w:rPr>
              <w:tab/>
            </w:r>
            <w:r>
              <w:rPr>
                <w:webHidden/>
              </w:rPr>
              <w:fldChar w:fldCharType="begin"/>
            </w:r>
            <w:r w:rsidR="006A3BB9">
              <w:rPr>
                <w:webHidden/>
              </w:rPr>
              <w:instrText xml:space="preserve"> PAGEREF _Toc387914384 \h </w:instrText>
            </w:r>
            <w:r>
              <w:rPr>
                <w:webHidden/>
              </w:rPr>
            </w:r>
            <w:r>
              <w:rPr>
                <w:webHidden/>
              </w:rPr>
              <w:fldChar w:fldCharType="separate"/>
            </w:r>
            <w:r w:rsidR="0013182C">
              <w:rPr>
                <w:webHidden/>
              </w:rPr>
              <w:t>13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85" w:history="1">
            <w:r w:rsidR="006A3BB9" w:rsidRPr="00DC59E3">
              <w:rPr>
                <w:rStyle w:val="Hyperlink"/>
              </w:rPr>
              <w:t>15.</w:t>
            </w:r>
            <w:r w:rsidR="006A3BB9">
              <w:rPr>
                <w:rFonts w:asciiTheme="minorHAnsi" w:eastAsiaTheme="minorEastAsia" w:hAnsiTheme="minorHAnsi" w:cstheme="minorBidi"/>
                <w:spacing w:val="0"/>
                <w:sz w:val="22"/>
                <w:szCs w:val="22"/>
                <w:lang w:eastAsia="en-AU"/>
              </w:rPr>
              <w:tab/>
            </w:r>
            <w:r w:rsidR="006A3BB9" w:rsidRPr="00DC59E3">
              <w:rPr>
                <w:rStyle w:val="Hyperlink"/>
              </w:rPr>
              <w:t>Overpayments</w:t>
            </w:r>
            <w:r w:rsidR="006A3BB9">
              <w:rPr>
                <w:webHidden/>
              </w:rPr>
              <w:tab/>
            </w:r>
            <w:r>
              <w:rPr>
                <w:webHidden/>
              </w:rPr>
              <w:fldChar w:fldCharType="begin"/>
            </w:r>
            <w:r w:rsidR="006A3BB9">
              <w:rPr>
                <w:webHidden/>
              </w:rPr>
              <w:instrText xml:space="preserve"> PAGEREF _Toc387914385 \h </w:instrText>
            </w:r>
            <w:r>
              <w:rPr>
                <w:webHidden/>
              </w:rPr>
            </w:r>
            <w:r>
              <w:rPr>
                <w:webHidden/>
              </w:rPr>
              <w:fldChar w:fldCharType="separate"/>
            </w:r>
            <w:r w:rsidR="0013182C">
              <w:rPr>
                <w:webHidden/>
              </w:rPr>
              <w:t>13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86" w:history="1">
            <w:r w:rsidR="006A3BB9" w:rsidRPr="00DC59E3">
              <w:rPr>
                <w:rStyle w:val="Hyperlink"/>
              </w:rPr>
              <w:t>16.</w:t>
            </w:r>
            <w:r w:rsidR="006A3BB9">
              <w:rPr>
                <w:rFonts w:asciiTheme="minorHAnsi" w:eastAsiaTheme="minorEastAsia" w:hAnsiTheme="minorHAnsi" w:cstheme="minorBidi"/>
                <w:spacing w:val="0"/>
                <w:sz w:val="22"/>
                <w:szCs w:val="22"/>
                <w:lang w:eastAsia="en-AU"/>
              </w:rPr>
              <w:tab/>
            </w:r>
            <w:r w:rsidR="006A3BB9" w:rsidRPr="00DC59E3">
              <w:rPr>
                <w:rStyle w:val="Hyperlink"/>
              </w:rPr>
              <w:t>Underpayments</w:t>
            </w:r>
            <w:r w:rsidR="006A3BB9">
              <w:rPr>
                <w:webHidden/>
              </w:rPr>
              <w:tab/>
            </w:r>
            <w:r>
              <w:rPr>
                <w:webHidden/>
              </w:rPr>
              <w:fldChar w:fldCharType="begin"/>
            </w:r>
            <w:r w:rsidR="006A3BB9">
              <w:rPr>
                <w:webHidden/>
              </w:rPr>
              <w:instrText xml:space="preserve"> PAGEREF _Toc387914386 \h </w:instrText>
            </w:r>
            <w:r>
              <w:rPr>
                <w:webHidden/>
              </w:rPr>
            </w:r>
            <w:r>
              <w:rPr>
                <w:webHidden/>
              </w:rPr>
              <w:fldChar w:fldCharType="separate"/>
            </w:r>
            <w:r w:rsidR="0013182C">
              <w:rPr>
                <w:webHidden/>
              </w:rPr>
              <w:t>14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87" w:history="1">
            <w:r w:rsidR="006A3BB9" w:rsidRPr="00DC59E3">
              <w:rPr>
                <w:rStyle w:val="Hyperlink"/>
              </w:rPr>
              <w:t>17.</w:t>
            </w:r>
            <w:r w:rsidR="006A3BB9">
              <w:rPr>
                <w:rFonts w:asciiTheme="minorHAnsi" w:eastAsiaTheme="minorEastAsia" w:hAnsiTheme="minorHAnsi" w:cstheme="minorBidi"/>
                <w:spacing w:val="0"/>
                <w:sz w:val="22"/>
                <w:szCs w:val="22"/>
                <w:lang w:eastAsia="en-AU"/>
              </w:rPr>
              <w:tab/>
            </w:r>
            <w:r w:rsidR="006A3BB9" w:rsidRPr="00DC59E3">
              <w:rPr>
                <w:rStyle w:val="Hyperlink"/>
              </w:rPr>
              <w:t>Pay Points and Increments</w:t>
            </w:r>
            <w:r w:rsidR="006A3BB9">
              <w:rPr>
                <w:webHidden/>
              </w:rPr>
              <w:tab/>
            </w:r>
            <w:r>
              <w:rPr>
                <w:webHidden/>
              </w:rPr>
              <w:fldChar w:fldCharType="begin"/>
            </w:r>
            <w:r w:rsidR="006A3BB9">
              <w:rPr>
                <w:webHidden/>
              </w:rPr>
              <w:instrText xml:space="preserve"> PAGEREF _Toc387914387 \h </w:instrText>
            </w:r>
            <w:r>
              <w:rPr>
                <w:webHidden/>
              </w:rPr>
            </w:r>
            <w:r>
              <w:rPr>
                <w:webHidden/>
              </w:rPr>
              <w:fldChar w:fldCharType="separate"/>
            </w:r>
            <w:r w:rsidR="0013182C">
              <w:rPr>
                <w:webHidden/>
              </w:rPr>
              <w:t>14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88" w:history="1">
            <w:r w:rsidR="006A3BB9" w:rsidRPr="00DC59E3">
              <w:rPr>
                <w:rStyle w:val="Hyperlink"/>
              </w:rPr>
              <w:t>18.</w:t>
            </w:r>
            <w:r w:rsidR="006A3BB9">
              <w:rPr>
                <w:rFonts w:asciiTheme="minorHAnsi" w:eastAsiaTheme="minorEastAsia" w:hAnsiTheme="minorHAnsi" w:cstheme="minorBidi"/>
                <w:spacing w:val="0"/>
                <w:sz w:val="22"/>
                <w:szCs w:val="22"/>
                <w:lang w:eastAsia="en-AU"/>
              </w:rPr>
              <w:tab/>
            </w:r>
            <w:r w:rsidR="006A3BB9" w:rsidRPr="00DC59E3">
              <w:rPr>
                <w:rStyle w:val="Hyperlink"/>
              </w:rPr>
              <w:t>Classification/Work Value Review</w:t>
            </w:r>
            <w:r w:rsidR="006A3BB9">
              <w:rPr>
                <w:webHidden/>
              </w:rPr>
              <w:tab/>
            </w:r>
            <w:r>
              <w:rPr>
                <w:webHidden/>
              </w:rPr>
              <w:fldChar w:fldCharType="begin"/>
            </w:r>
            <w:r w:rsidR="006A3BB9">
              <w:rPr>
                <w:webHidden/>
              </w:rPr>
              <w:instrText xml:space="preserve"> PAGEREF _Toc387914388 \h </w:instrText>
            </w:r>
            <w:r>
              <w:rPr>
                <w:webHidden/>
              </w:rPr>
            </w:r>
            <w:r>
              <w:rPr>
                <w:webHidden/>
              </w:rPr>
              <w:fldChar w:fldCharType="separate"/>
            </w:r>
            <w:r w:rsidR="0013182C">
              <w:rPr>
                <w:webHidden/>
              </w:rPr>
              <w:t>16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89" w:history="1">
            <w:r w:rsidR="006A3BB9" w:rsidRPr="00DC59E3">
              <w:rPr>
                <w:rStyle w:val="Hyperlink"/>
              </w:rPr>
              <w:t>19.</w:t>
            </w:r>
            <w:r w:rsidR="006A3BB9">
              <w:rPr>
                <w:rFonts w:asciiTheme="minorHAnsi" w:eastAsiaTheme="minorEastAsia" w:hAnsiTheme="minorHAnsi" w:cstheme="minorBidi"/>
                <w:spacing w:val="0"/>
                <w:sz w:val="22"/>
                <w:szCs w:val="22"/>
                <w:lang w:eastAsia="en-AU"/>
              </w:rPr>
              <w:tab/>
            </w:r>
            <w:r w:rsidR="006A3BB9" w:rsidRPr="00DC59E3">
              <w:rPr>
                <w:rStyle w:val="Hyperlink"/>
              </w:rPr>
              <w:t>Consultation on Superannuation</w:t>
            </w:r>
            <w:r w:rsidR="006A3BB9">
              <w:rPr>
                <w:webHidden/>
              </w:rPr>
              <w:tab/>
            </w:r>
            <w:r>
              <w:rPr>
                <w:webHidden/>
              </w:rPr>
              <w:fldChar w:fldCharType="begin"/>
            </w:r>
            <w:r w:rsidR="006A3BB9">
              <w:rPr>
                <w:webHidden/>
              </w:rPr>
              <w:instrText xml:space="preserve"> PAGEREF _Toc387914389 \h </w:instrText>
            </w:r>
            <w:r>
              <w:rPr>
                <w:webHidden/>
              </w:rPr>
            </w:r>
            <w:r>
              <w:rPr>
                <w:webHidden/>
              </w:rPr>
              <w:fldChar w:fldCharType="separate"/>
            </w:r>
            <w:r w:rsidR="0013182C">
              <w:rPr>
                <w:webHidden/>
              </w:rPr>
              <w:t>16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90" w:history="1">
            <w:r w:rsidR="006A3BB9" w:rsidRPr="00DC59E3">
              <w:rPr>
                <w:rStyle w:val="Hyperlink"/>
              </w:rPr>
              <w:t>20.</w:t>
            </w:r>
            <w:r w:rsidR="006A3BB9">
              <w:rPr>
                <w:rFonts w:asciiTheme="minorHAnsi" w:eastAsiaTheme="minorEastAsia" w:hAnsiTheme="minorHAnsi" w:cstheme="minorBidi"/>
                <w:spacing w:val="0"/>
                <w:sz w:val="22"/>
                <w:szCs w:val="22"/>
                <w:lang w:eastAsia="en-AU"/>
              </w:rPr>
              <w:tab/>
            </w:r>
            <w:r w:rsidR="006A3BB9" w:rsidRPr="00DC59E3">
              <w:rPr>
                <w:rStyle w:val="Hyperlink"/>
              </w:rPr>
              <w:t>Salary Sacrifice Arrangements</w:t>
            </w:r>
            <w:r w:rsidR="006A3BB9">
              <w:rPr>
                <w:webHidden/>
              </w:rPr>
              <w:tab/>
            </w:r>
            <w:r>
              <w:rPr>
                <w:webHidden/>
              </w:rPr>
              <w:fldChar w:fldCharType="begin"/>
            </w:r>
            <w:r w:rsidR="006A3BB9">
              <w:rPr>
                <w:webHidden/>
              </w:rPr>
              <w:instrText xml:space="preserve"> PAGEREF _Toc387914390 \h </w:instrText>
            </w:r>
            <w:r>
              <w:rPr>
                <w:webHidden/>
              </w:rPr>
            </w:r>
            <w:r>
              <w:rPr>
                <w:webHidden/>
              </w:rPr>
              <w:fldChar w:fldCharType="separate"/>
            </w:r>
            <w:r w:rsidR="0013182C">
              <w:rPr>
                <w:webHidden/>
              </w:rPr>
              <w:t>16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91" w:history="1">
            <w:r w:rsidR="006A3BB9" w:rsidRPr="00DC59E3">
              <w:rPr>
                <w:rStyle w:val="Hyperlink"/>
              </w:rPr>
              <w:t>21.</w:t>
            </w:r>
            <w:r w:rsidR="006A3BB9">
              <w:rPr>
                <w:rFonts w:asciiTheme="minorHAnsi" w:eastAsiaTheme="minorEastAsia" w:hAnsiTheme="minorHAnsi" w:cstheme="minorBidi"/>
                <w:spacing w:val="0"/>
                <w:sz w:val="22"/>
                <w:szCs w:val="22"/>
                <w:lang w:eastAsia="en-AU"/>
              </w:rPr>
              <w:tab/>
            </w:r>
            <w:r w:rsidR="006A3BB9" w:rsidRPr="00DC59E3">
              <w:rPr>
                <w:rStyle w:val="Hyperlink"/>
              </w:rPr>
              <w:t>Mature Age Payments</w:t>
            </w:r>
            <w:r w:rsidR="006A3BB9">
              <w:rPr>
                <w:webHidden/>
              </w:rPr>
              <w:tab/>
            </w:r>
            <w:r>
              <w:rPr>
                <w:webHidden/>
              </w:rPr>
              <w:fldChar w:fldCharType="begin"/>
            </w:r>
            <w:r w:rsidR="006A3BB9">
              <w:rPr>
                <w:webHidden/>
              </w:rPr>
              <w:instrText xml:space="preserve"> PAGEREF _Toc387914391 \h </w:instrText>
            </w:r>
            <w:r>
              <w:rPr>
                <w:webHidden/>
              </w:rPr>
            </w:r>
            <w:r>
              <w:rPr>
                <w:webHidden/>
              </w:rPr>
              <w:fldChar w:fldCharType="separate"/>
            </w:r>
            <w:r w:rsidR="0013182C">
              <w:rPr>
                <w:webHidden/>
              </w:rPr>
              <w:t>16</w:t>
            </w:r>
            <w:r>
              <w:rPr>
                <w:webHidden/>
              </w:rPr>
              <w:fldChar w:fldCharType="end"/>
            </w:r>
          </w:hyperlink>
        </w:p>
        <w:p w:rsidR="00E21B38" w:rsidRDefault="00E21B38">
          <w:pPr>
            <w:pStyle w:val="TOC1"/>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392" w:history="1">
            <w:r w:rsidR="006A3BB9" w:rsidRPr="001246B2">
              <w:rPr>
                <w:rStyle w:val="Hyperlink"/>
                <w:b/>
              </w:rPr>
              <w:t>Section C – Nursing and Midwifery Classifications and Career Pathways Enhancement</w:t>
            </w:r>
            <w:r w:rsidR="006A3BB9" w:rsidRPr="001246B2">
              <w:rPr>
                <w:b/>
                <w:webHidden/>
              </w:rPr>
              <w:tab/>
            </w:r>
            <w:r w:rsidRPr="001246B2">
              <w:rPr>
                <w:b/>
                <w:webHidden/>
              </w:rPr>
              <w:fldChar w:fldCharType="begin"/>
            </w:r>
            <w:r w:rsidR="006A3BB9" w:rsidRPr="001246B2">
              <w:rPr>
                <w:b/>
                <w:webHidden/>
              </w:rPr>
              <w:instrText xml:space="preserve"> PAGEREF _Toc387914392 \h </w:instrText>
            </w:r>
            <w:r w:rsidRPr="001246B2">
              <w:rPr>
                <w:b/>
                <w:webHidden/>
              </w:rPr>
            </w:r>
            <w:r w:rsidRPr="001246B2">
              <w:rPr>
                <w:b/>
                <w:webHidden/>
              </w:rPr>
              <w:fldChar w:fldCharType="separate"/>
            </w:r>
            <w:r w:rsidR="0013182C">
              <w:rPr>
                <w:b/>
                <w:webHidden/>
              </w:rPr>
              <w:t>18</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93" w:history="1">
            <w:r w:rsidR="006A3BB9" w:rsidRPr="00DC59E3">
              <w:rPr>
                <w:rStyle w:val="Hyperlink"/>
              </w:rPr>
              <w:t>22.</w:t>
            </w:r>
            <w:r w:rsidR="006A3BB9">
              <w:rPr>
                <w:rFonts w:asciiTheme="minorHAnsi" w:eastAsiaTheme="minorEastAsia" w:hAnsiTheme="minorHAnsi" w:cstheme="minorBidi"/>
                <w:spacing w:val="0"/>
                <w:sz w:val="22"/>
                <w:szCs w:val="22"/>
                <w:lang w:eastAsia="en-AU"/>
              </w:rPr>
              <w:tab/>
            </w:r>
            <w:r w:rsidR="006A3BB9" w:rsidRPr="00DC59E3">
              <w:rPr>
                <w:rStyle w:val="Hyperlink"/>
              </w:rPr>
              <w:t>Preamble</w:t>
            </w:r>
            <w:r w:rsidR="006A3BB9">
              <w:rPr>
                <w:webHidden/>
              </w:rPr>
              <w:tab/>
            </w:r>
            <w:r>
              <w:rPr>
                <w:webHidden/>
              </w:rPr>
              <w:fldChar w:fldCharType="begin"/>
            </w:r>
            <w:r w:rsidR="006A3BB9">
              <w:rPr>
                <w:webHidden/>
              </w:rPr>
              <w:instrText xml:space="preserve"> PAGEREF _Toc387914393 \h </w:instrText>
            </w:r>
            <w:r>
              <w:rPr>
                <w:webHidden/>
              </w:rPr>
            </w:r>
            <w:r>
              <w:rPr>
                <w:webHidden/>
              </w:rPr>
              <w:fldChar w:fldCharType="separate"/>
            </w:r>
            <w:r w:rsidR="0013182C">
              <w:rPr>
                <w:webHidden/>
              </w:rPr>
              <w:t>18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94" w:history="1">
            <w:r w:rsidR="006A3BB9" w:rsidRPr="00DC59E3">
              <w:rPr>
                <w:rStyle w:val="Hyperlink"/>
              </w:rPr>
              <w:t>23.</w:t>
            </w:r>
            <w:r w:rsidR="006A3BB9">
              <w:rPr>
                <w:rFonts w:asciiTheme="minorHAnsi" w:eastAsiaTheme="minorEastAsia" w:hAnsiTheme="minorHAnsi" w:cstheme="minorBidi"/>
                <w:spacing w:val="0"/>
                <w:sz w:val="22"/>
                <w:szCs w:val="22"/>
                <w:lang w:eastAsia="en-AU"/>
              </w:rPr>
              <w:tab/>
            </w:r>
            <w:r w:rsidR="006A3BB9" w:rsidRPr="00DC59E3">
              <w:rPr>
                <w:rStyle w:val="Hyperlink"/>
              </w:rPr>
              <w:t>Career Pathways Enhancement</w:t>
            </w:r>
            <w:r w:rsidR="006A3BB9">
              <w:rPr>
                <w:webHidden/>
              </w:rPr>
              <w:tab/>
            </w:r>
            <w:r>
              <w:rPr>
                <w:webHidden/>
              </w:rPr>
              <w:fldChar w:fldCharType="begin"/>
            </w:r>
            <w:r w:rsidR="006A3BB9">
              <w:rPr>
                <w:webHidden/>
              </w:rPr>
              <w:instrText xml:space="preserve"> PAGEREF _Toc387914394 \h </w:instrText>
            </w:r>
            <w:r>
              <w:rPr>
                <w:webHidden/>
              </w:rPr>
            </w:r>
            <w:r>
              <w:rPr>
                <w:webHidden/>
              </w:rPr>
              <w:fldChar w:fldCharType="separate"/>
            </w:r>
            <w:r w:rsidR="0013182C">
              <w:rPr>
                <w:webHidden/>
              </w:rPr>
              <w:t>18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95" w:history="1">
            <w:r w:rsidR="006A3BB9" w:rsidRPr="00DC59E3">
              <w:rPr>
                <w:rStyle w:val="Hyperlink"/>
              </w:rPr>
              <w:t>24.</w:t>
            </w:r>
            <w:r w:rsidR="006A3BB9">
              <w:rPr>
                <w:rFonts w:asciiTheme="minorHAnsi" w:eastAsiaTheme="minorEastAsia" w:hAnsiTheme="minorHAnsi" w:cstheme="minorBidi"/>
                <w:spacing w:val="0"/>
                <w:sz w:val="22"/>
                <w:szCs w:val="22"/>
                <w:lang w:eastAsia="en-AU"/>
              </w:rPr>
              <w:tab/>
            </w:r>
            <w:r w:rsidR="006A3BB9" w:rsidRPr="00DC59E3">
              <w:rPr>
                <w:rStyle w:val="Hyperlink"/>
              </w:rPr>
              <w:t>Assistants in Nursing (AIN)</w:t>
            </w:r>
            <w:r w:rsidR="006A3BB9">
              <w:rPr>
                <w:webHidden/>
              </w:rPr>
              <w:tab/>
            </w:r>
            <w:r>
              <w:rPr>
                <w:webHidden/>
              </w:rPr>
              <w:fldChar w:fldCharType="begin"/>
            </w:r>
            <w:r w:rsidR="006A3BB9">
              <w:rPr>
                <w:webHidden/>
              </w:rPr>
              <w:instrText xml:space="preserve"> PAGEREF _Toc387914395 \h </w:instrText>
            </w:r>
            <w:r>
              <w:rPr>
                <w:webHidden/>
              </w:rPr>
            </w:r>
            <w:r>
              <w:rPr>
                <w:webHidden/>
              </w:rPr>
              <w:fldChar w:fldCharType="separate"/>
            </w:r>
            <w:r w:rsidR="0013182C">
              <w:rPr>
                <w:webHidden/>
              </w:rPr>
              <w:t>18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96" w:history="1">
            <w:r w:rsidR="006A3BB9" w:rsidRPr="00DC59E3">
              <w:rPr>
                <w:rStyle w:val="Hyperlink"/>
              </w:rPr>
              <w:t>25.</w:t>
            </w:r>
            <w:r w:rsidR="006A3BB9">
              <w:rPr>
                <w:rFonts w:asciiTheme="minorHAnsi" w:eastAsiaTheme="minorEastAsia" w:hAnsiTheme="minorHAnsi" w:cstheme="minorBidi"/>
                <w:spacing w:val="0"/>
                <w:sz w:val="22"/>
                <w:szCs w:val="22"/>
                <w:lang w:eastAsia="en-AU"/>
              </w:rPr>
              <w:tab/>
            </w:r>
            <w:r w:rsidR="006A3BB9" w:rsidRPr="00DC59E3">
              <w:rPr>
                <w:rStyle w:val="Hyperlink"/>
              </w:rPr>
              <w:t>Enrolled Nurse (EN) - Level 1</w:t>
            </w:r>
            <w:r w:rsidR="006A3BB9">
              <w:rPr>
                <w:webHidden/>
              </w:rPr>
              <w:tab/>
            </w:r>
            <w:r>
              <w:rPr>
                <w:webHidden/>
              </w:rPr>
              <w:fldChar w:fldCharType="begin"/>
            </w:r>
            <w:r w:rsidR="006A3BB9">
              <w:rPr>
                <w:webHidden/>
              </w:rPr>
              <w:instrText xml:space="preserve"> PAGEREF _Toc387914396 \h </w:instrText>
            </w:r>
            <w:r>
              <w:rPr>
                <w:webHidden/>
              </w:rPr>
            </w:r>
            <w:r>
              <w:rPr>
                <w:webHidden/>
              </w:rPr>
              <w:fldChar w:fldCharType="separate"/>
            </w:r>
            <w:r w:rsidR="0013182C">
              <w:rPr>
                <w:webHidden/>
              </w:rPr>
              <w:t>18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97" w:history="1">
            <w:r w:rsidR="006A3BB9" w:rsidRPr="00DC59E3">
              <w:rPr>
                <w:rStyle w:val="Hyperlink"/>
              </w:rPr>
              <w:t>26.</w:t>
            </w:r>
            <w:r w:rsidR="006A3BB9">
              <w:rPr>
                <w:rFonts w:asciiTheme="minorHAnsi" w:eastAsiaTheme="minorEastAsia" w:hAnsiTheme="minorHAnsi" w:cstheme="minorBidi"/>
                <w:spacing w:val="0"/>
                <w:sz w:val="22"/>
                <w:szCs w:val="22"/>
                <w:lang w:eastAsia="en-AU"/>
              </w:rPr>
              <w:tab/>
            </w:r>
            <w:r w:rsidR="006A3BB9" w:rsidRPr="00DC59E3">
              <w:rPr>
                <w:rStyle w:val="Hyperlink"/>
              </w:rPr>
              <w:t>Enrolled Nurse (EN) - Level 2</w:t>
            </w:r>
            <w:r w:rsidR="006A3BB9">
              <w:rPr>
                <w:webHidden/>
              </w:rPr>
              <w:tab/>
            </w:r>
            <w:r>
              <w:rPr>
                <w:webHidden/>
              </w:rPr>
              <w:fldChar w:fldCharType="begin"/>
            </w:r>
            <w:r w:rsidR="006A3BB9">
              <w:rPr>
                <w:webHidden/>
              </w:rPr>
              <w:instrText xml:space="preserve"> PAGEREF _Toc387914397 \h </w:instrText>
            </w:r>
            <w:r>
              <w:rPr>
                <w:webHidden/>
              </w:rPr>
            </w:r>
            <w:r>
              <w:rPr>
                <w:webHidden/>
              </w:rPr>
              <w:fldChar w:fldCharType="separate"/>
            </w:r>
            <w:r w:rsidR="0013182C">
              <w:rPr>
                <w:webHidden/>
              </w:rPr>
              <w:t>18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98" w:history="1">
            <w:r w:rsidR="006A3BB9" w:rsidRPr="00DC59E3">
              <w:rPr>
                <w:rStyle w:val="Hyperlink"/>
              </w:rPr>
              <w:t>27.</w:t>
            </w:r>
            <w:r w:rsidR="006A3BB9">
              <w:rPr>
                <w:rFonts w:asciiTheme="minorHAnsi" w:eastAsiaTheme="minorEastAsia" w:hAnsiTheme="minorHAnsi" w:cstheme="minorBidi"/>
                <w:spacing w:val="0"/>
                <w:sz w:val="22"/>
                <w:szCs w:val="22"/>
                <w:lang w:eastAsia="en-AU"/>
              </w:rPr>
              <w:tab/>
            </w:r>
            <w:r w:rsidR="006A3BB9" w:rsidRPr="00DC59E3">
              <w:rPr>
                <w:rStyle w:val="Hyperlink"/>
              </w:rPr>
              <w:t>Advancement from Enrolled Nurse Level 1 to Enrolled Nurse Level 2</w:t>
            </w:r>
            <w:r w:rsidR="006A3BB9">
              <w:rPr>
                <w:webHidden/>
              </w:rPr>
              <w:tab/>
            </w:r>
            <w:r>
              <w:rPr>
                <w:webHidden/>
              </w:rPr>
              <w:fldChar w:fldCharType="begin"/>
            </w:r>
            <w:r w:rsidR="006A3BB9">
              <w:rPr>
                <w:webHidden/>
              </w:rPr>
              <w:instrText xml:space="preserve"> PAGEREF _Toc387914398 \h </w:instrText>
            </w:r>
            <w:r>
              <w:rPr>
                <w:webHidden/>
              </w:rPr>
            </w:r>
            <w:r>
              <w:rPr>
                <w:webHidden/>
              </w:rPr>
              <w:fldChar w:fldCharType="separate"/>
            </w:r>
            <w:r w:rsidR="0013182C">
              <w:rPr>
                <w:webHidden/>
              </w:rPr>
              <w:t>18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399" w:history="1">
            <w:r w:rsidR="006A3BB9" w:rsidRPr="00DC59E3">
              <w:rPr>
                <w:rStyle w:val="Hyperlink"/>
              </w:rPr>
              <w:t>28.</w:t>
            </w:r>
            <w:r w:rsidR="006A3BB9">
              <w:rPr>
                <w:rFonts w:asciiTheme="minorHAnsi" w:eastAsiaTheme="minorEastAsia" w:hAnsiTheme="minorHAnsi" w:cstheme="minorBidi"/>
                <w:spacing w:val="0"/>
                <w:sz w:val="22"/>
                <w:szCs w:val="22"/>
                <w:lang w:eastAsia="en-AU"/>
              </w:rPr>
              <w:tab/>
            </w:r>
            <w:r w:rsidR="006A3BB9" w:rsidRPr="00DC59E3">
              <w:rPr>
                <w:rStyle w:val="Hyperlink"/>
              </w:rPr>
              <w:t>Registered Nurse (RN)/Registered Midwife (RM) Level 1</w:t>
            </w:r>
            <w:r w:rsidR="006A3BB9">
              <w:rPr>
                <w:webHidden/>
              </w:rPr>
              <w:tab/>
            </w:r>
            <w:r>
              <w:rPr>
                <w:webHidden/>
              </w:rPr>
              <w:fldChar w:fldCharType="begin"/>
            </w:r>
            <w:r w:rsidR="006A3BB9">
              <w:rPr>
                <w:webHidden/>
              </w:rPr>
              <w:instrText xml:space="preserve"> PAGEREF _Toc387914399 \h </w:instrText>
            </w:r>
            <w:r>
              <w:rPr>
                <w:webHidden/>
              </w:rPr>
            </w:r>
            <w:r>
              <w:rPr>
                <w:webHidden/>
              </w:rPr>
              <w:fldChar w:fldCharType="separate"/>
            </w:r>
            <w:r w:rsidR="0013182C">
              <w:rPr>
                <w:webHidden/>
              </w:rPr>
              <w:t>18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00" w:history="1">
            <w:r w:rsidR="006A3BB9" w:rsidRPr="00DC59E3">
              <w:rPr>
                <w:rStyle w:val="Hyperlink"/>
              </w:rPr>
              <w:t>29.</w:t>
            </w:r>
            <w:r w:rsidR="006A3BB9">
              <w:rPr>
                <w:rFonts w:asciiTheme="minorHAnsi" w:eastAsiaTheme="minorEastAsia" w:hAnsiTheme="minorHAnsi" w:cstheme="minorBidi"/>
                <w:spacing w:val="0"/>
                <w:sz w:val="22"/>
                <w:szCs w:val="22"/>
                <w:lang w:eastAsia="en-AU"/>
              </w:rPr>
              <w:tab/>
            </w:r>
            <w:r w:rsidR="006A3BB9" w:rsidRPr="00DC59E3">
              <w:rPr>
                <w:rStyle w:val="Hyperlink"/>
              </w:rPr>
              <w:t>Registered Nurse /Registered Midwife Level 2</w:t>
            </w:r>
            <w:r w:rsidR="006A3BB9">
              <w:rPr>
                <w:webHidden/>
              </w:rPr>
              <w:tab/>
            </w:r>
            <w:r>
              <w:rPr>
                <w:webHidden/>
              </w:rPr>
              <w:fldChar w:fldCharType="begin"/>
            </w:r>
            <w:r w:rsidR="006A3BB9">
              <w:rPr>
                <w:webHidden/>
              </w:rPr>
              <w:instrText xml:space="preserve"> PAGEREF _Toc387914400 \h </w:instrText>
            </w:r>
            <w:r>
              <w:rPr>
                <w:webHidden/>
              </w:rPr>
            </w:r>
            <w:r>
              <w:rPr>
                <w:webHidden/>
              </w:rPr>
              <w:fldChar w:fldCharType="separate"/>
            </w:r>
            <w:r w:rsidR="0013182C">
              <w:rPr>
                <w:webHidden/>
              </w:rPr>
              <w:t>19</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01" w:history="1">
            <w:r w:rsidR="006A3BB9" w:rsidRPr="00DC59E3">
              <w:rPr>
                <w:rStyle w:val="Hyperlink"/>
              </w:rPr>
              <w:t>30.</w:t>
            </w:r>
            <w:r w:rsidR="006A3BB9">
              <w:rPr>
                <w:rFonts w:asciiTheme="minorHAnsi" w:eastAsiaTheme="minorEastAsia" w:hAnsiTheme="minorHAnsi" w:cstheme="minorBidi"/>
                <w:spacing w:val="0"/>
                <w:sz w:val="22"/>
                <w:szCs w:val="22"/>
                <w:lang w:eastAsia="en-AU"/>
              </w:rPr>
              <w:tab/>
            </w:r>
            <w:r w:rsidR="006A3BB9" w:rsidRPr="00DC59E3">
              <w:rPr>
                <w:rStyle w:val="Hyperlink"/>
              </w:rPr>
              <w:t>Advancement from Registered Nurse /Registered Midwife Level 1 to Registered Nurse/ Registered Midwife Level 2</w:t>
            </w:r>
            <w:r w:rsidR="006A3BB9">
              <w:rPr>
                <w:webHidden/>
              </w:rPr>
              <w:tab/>
            </w:r>
            <w:r>
              <w:rPr>
                <w:webHidden/>
              </w:rPr>
              <w:fldChar w:fldCharType="begin"/>
            </w:r>
            <w:r w:rsidR="006A3BB9">
              <w:rPr>
                <w:webHidden/>
              </w:rPr>
              <w:instrText xml:space="preserve"> PAGEREF _Toc387914401 \h </w:instrText>
            </w:r>
            <w:r>
              <w:rPr>
                <w:webHidden/>
              </w:rPr>
            </w:r>
            <w:r>
              <w:rPr>
                <w:webHidden/>
              </w:rPr>
              <w:fldChar w:fldCharType="separate"/>
            </w:r>
            <w:r w:rsidR="0013182C">
              <w:rPr>
                <w:webHidden/>
              </w:rPr>
              <w:t>19</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02" w:history="1">
            <w:r w:rsidR="006A3BB9" w:rsidRPr="00DC59E3">
              <w:rPr>
                <w:rStyle w:val="Hyperlink"/>
              </w:rPr>
              <w:t>31.</w:t>
            </w:r>
            <w:r w:rsidR="006A3BB9">
              <w:rPr>
                <w:rFonts w:asciiTheme="minorHAnsi" w:eastAsiaTheme="minorEastAsia" w:hAnsiTheme="minorHAnsi" w:cstheme="minorBidi"/>
                <w:spacing w:val="0"/>
                <w:sz w:val="22"/>
                <w:szCs w:val="22"/>
                <w:lang w:eastAsia="en-AU"/>
              </w:rPr>
              <w:tab/>
            </w:r>
            <w:r w:rsidR="006A3BB9" w:rsidRPr="00DC59E3">
              <w:rPr>
                <w:rStyle w:val="Hyperlink"/>
              </w:rPr>
              <w:t>Mobility of Nurses or Midwives at Registered Nurse/Registered Midwife Level 2</w:t>
            </w:r>
            <w:r w:rsidR="006A3BB9">
              <w:rPr>
                <w:webHidden/>
              </w:rPr>
              <w:tab/>
            </w:r>
            <w:r>
              <w:rPr>
                <w:webHidden/>
              </w:rPr>
              <w:fldChar w:fldCharType="begin"/>
            </w:r>
            <w:r w:rsidR="006A3BB9">
              <w:rPr>
                <w:webHidden/>
              </w:rPr>
              <w:instrText xml:space="preserve"> PAGEREF _Toc387914402 \h </w:instrText>
            </w:r>
            <w:r>
              <w:rPr>
                <w:webHidden/>
              </w:rPr>
            </w:r>
            <w:r>
              <w:rPr>
                <w:webHidden/>
              </w:rPr>
              <w:fldChar w:fldCharType="separate"/>
            </w:r>
            <w:r w:rsidR="0013182C">
              <w:rPr>
                <w:webHidden/>
              </w:rPr>
              <w:t>19</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03" w:history="1">
            <w:r w:rsidR="006A3BB9" w:rsidRPr="00DC59E3">
              <w:rPr>
                <w:rStyle w:val="Hyperlink"/>
              </w:rPr>
              <w:t>32.</w:t>
            </w:r>
            <w:r w:rsidR="006A3BB9">
              <w:rPr>
                <w:rFonts w:asciiTheme="minorHAnsi" w:eastAsiaTheme="minorEastAsia" w:hAnsiTheme="minorHAnsi" w:cstheme="minorBidi"/>
                <w:spacing w:val="0"/>
                <w:sz w:val="22"/>
                <w:szCs w:val="22"/>
                <w:lang w:eastAsia="en-AU"/>
              </w:rPr>
              <w:tab/>
            </w:r>
            <w:r w:rsidR="006A3BB9" w:rsidRPr="00DC59E3">
              <w:rPr>
                <w:rStyle w:val="Hyperlink"/>
              </w:rPr>
              <w:t>Registered Nurses/Registered Midwives Level 2 Positions - Vacancies</w:t>
            </w:r>
            <w:r w:rsidR="006A3BB9">
              <w:rPr>
                <w:webHidden/>
              </w:rPr>
              <w:tab/>
            </w:r>
            <w:r>
              <w:rPr>
                <w:webHidden/>
              </w:rPr>
              <w:fldChar w:fldCharType="begin"/>
            </w:r>
            <w:r w:rsidR="006A3BB9">
              <w:rPr>
                <w:webHidden/>
              </w:rPr>
              <w:instrText xml:space="preserve"> PAGEREF _Toc387914403 \h </w:instrText>
            </w:r>
            <w:r>
              <w:rPr>
                <w:webHidden/>
              </w:rPr>
            </w:r>
            <w:r>
              <w:rPr>
                <w:webHidden/>
              </w:rPr>
              <w:fldChar w:fldCharType="separate"/>
            </w:r>
            <w:r w:rsidR="0013182C">
              <w:rPr>
                <w:webHidden/>
              </w:rPr>
              <w:t>19</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04" w:history="1">
            <w:r w:rsidR="006A3BB9" w:rsidRPr="00DC59E3">
              <w:rPr>
                <w:rStyle w:val="Hyperlink"/>
              </w:rPr>
              <w:t>33.</w:t>
            </w:r>
            <w:r w:rsidR="006A3BB9">
              <w:rPr>
                <w:rFonts w:asciiTheme="minorHAnsi" w:eastAsiaTheme="minorEastAsia" w:hAnsiTheme="minorHAnsi" w:cstheme="minorBidi"/>
                <w:spacing w:val="0"/>
                <w:sz w:val="22"/>
                <w:szCs w:val="22"/>
                <w:lang w:eastAsia="en-AU"/>
              </w:rPr>
              <w:tab/>
            </w:r>
            <w:r w:rsidR="006A3BB9" w:rsidRPr="00DC59E3">
              <w:rPr>
                <w:rStyle w:val="Hyperlink"/>
              </w:rPr>
              <w:t>Registered Nurses /Registered Midwives, Level 3</w:t>
            </w:r>
            <w:r w:rsidR="006A3BB9">
              <w:rPr>
                <w:webHidden/>
              </w:rPr>
              <w:tab/>
            </w:r>
            <w:r>
              <w:rPr>
                <w:webHidden/>
              </w:rPr>
              <w:fldChar w:fldCharType="begin"/>
            </w:r>
            <w:r w:rsidR="006A3BB9">
              <w:rPr>
                <w:webHidden/>
              </w:rPr>
              <w:instrText xml:space="preserve"> PAGEREF _Toc387914404 \h </w:instrText>
            </w:r>
            <w:r>
              <w:rPr>
                <w:webHidden/>
              </w:rPr>
            </w:r>
            <w:r>
              <w:rPr>
                <w:webHidden/>
              </w:rPr>
              <w:fldChar w:fldCharType="separate"/>
            </w:r>
            <w:r w:rsidR="0013182C">
              <w:rPr>
                <w:webHidden/>
              </w:rPr>
              <w:t>20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05" w:history="1">
            <w:r w:rsidR="006A3BB9" w:rsidRPr="00DC59E3">
              <w:rPr>
                <w:rStyle w:val="Hyperlink"/>
              </w:rPr>
              <w:t>34.</w:t>
            </w:r>
            <w:r w:rsidR="006A3BB9">
              <w:rPr>
                <w:rFonts w:asciiTheme="minorHAnsi" w:eastAsiaTheme="minorEastAsia" w:hAnsiTheme="minorHAnsi" w:cstheme="minorBidi"/>
                <w:spacing w:val="0"/>
                <w:sz w:val="22"/>
                <w:szCs w:val="22"/>
                <w:lang w:eastAsia="en-AU"/>
              </w:rPr>
              <w:tab/>
            </w:r>
            <w:r w:rsidR="006A3BB9" w:rsidRPr="00DC59E3">
              <w:rPr>
                <w:rStyle w:val="Hyperlink"/>
              </w:rPr>
              <w:t>Registered Nurses/Registered Midwives Level 4</w:t>
            </w:r>
            <w:r w:rsidR="006A3BB9">
              <w:rPr>
                <w:webHidden/>
              </w:rPr>
              <w:tab/>
            </w:r>
            <w:r>
              <w:rPr>
                <w:webHidden/>
              </w:rPr>
              <w:fldChar w:fldCharType="begin"/>
            </w:r>
            <w:r w:rsidR="006A3BB9">
              <w:rPr>
                <w:webHidden/>
              </w:rPr>
              <w:instrText xml:space="preserve"> PAGEREF _Toc387914405 \h </w:instrText>
            </w:r>
            <w:r>
              <w:rPr>
                <w:webHidden/>
              </w:rPr>
            </w:r>
            <w:r>
              <w:rPr>
                <w:webHidden/>
              </w:rPr>
              <w:fldChar w:fldCharType="separate"/>
            </w:r>
            <w:r w:rsidR="0013182C">
              <w:rPr>
                <w:webHidden/>
              </w:rPr>
              <w:t>20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06" w:history="1">
            <w:r w:rsidR="006A3BB9" w:rsidRPr="00DC59E3">
              <w:rPr>
                <w:rStyle w:val="Hyperlink"/>
              </w:rPr>
              <w:t>35.</w:t>
            </w:r>
            <w:r w:rsidR="006A3BB9">
              <w:rPr>
                <w:rFonts w:asciiTheme="minorHAnsi" w:eastAsiaTheme="minorEastAsia" w:hAnsiTheme="minorHAnsi" w:cstheme="minorBidi"/>
                <w:spacing w:val="0"/>
                <w:sz w:val="22"/>
                <w:szCs w:val="22"/>
                <w:lang w:eastAsia="en-AU"/>
              </w:rPr>
              <w:tab/>
            </w:r>
            <w:r w:rsidR="006A3BB9" w:rsidRPr="00DC59E3">
              <w:rPr>
                <w:rStyle w:val="Hyperlink"/>
              </w:rPr>
              <w:t>Nurse Practitioner (Registered Nurse Level 4, Grade 2)</w:t>
            </w:r>
            <w:r w:rsidR="006A3BB9">
              <w:rPr>
                <w:webHidden/>
              </w:rPr>
              <w:tab/>
            </w:r>
            <w:r>
              <w:rPr>
                <w:webHidden/>
              </w:rPr>
              <w:fldChar w:fldCharType="begin"/>
            </w:r>
            <w:r w:rsidR="006A3BB9">
              <w:rPr>
                <w:webHidden/>
              </w:rPr>
              <w:instrText xml:space="preserve"> PAGEREF _Toc387914406 \h </w:instrText>
            </w:r>
            <w:r>
              <w:rPr>
                <w:webHidden/>
              </w:rPr>
            </w:r>
            <w:r>
              <w:rPr>
                <w:webHidden/>
              </w:rPr>
              <w:fldChar w:fldCharType="separate"/>
            </w:r>
            <w:r w:rsidR="0013182C">
              <w:rPr>
                <w:webHidden/>
              </w:rPr>
              <w:t>20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07" w:history="1">
            <w:r w:rsidR="006A3BB9" w:rsidRPr="00DC59E3">
              <w:rPr>
                <w:rStyle w:val="Hyperlink"/>
              </w:rPr>
              <w:t>36.</w:t>
            </w:r>
            <w:r w:rsidR="006A3BB9">
              <w:rPr>
                <w:rFonts w:asciiTheme="minorHAnsi" w:eastAsiaTheme="minorEastAsia" w:hAnsiTheme="minorHAnsi" w:cstheme="minorBidi"/>
                <w:spacing w:val="0"/>
                <w:sz w:val="22"/>
                <w:szCs w:val="22"/>
                <w:lang w:eastAsia="en-AU"/>
              </w:rPr>
              <w:tab/>
            </w:r>
            <w:r w:rsidR="006A3BB9" w:rsidRPr="00DC59E3">
              <w:rPr>
                <w:rStyle w:val="Hyperlink"/>
              </w:rPr>
              <w:t>Registered Nurse/Registered Midwife Level 5</w:t>
            </w:r>
            <w:r w:rsidR="006A3BB9">
              <w:rPr>
                <w:webHidden/>
              </w:rPr>
              <w:tab/>
            </w:r>
            <w:r>
              <w:rPr>
                <w:webHidden/>
              </w:rPr>
              <w:fldChar w:fldCharType="begin"/>
            </w:r>
            <w:r w:rsidR="006A3BB9">
              <w:rPr>
                <w:webHidden/>
              </w:rPr>
              <w:instrText xml:space="preserve"> PAGEREF _Toc387914407 \h </w:instrText>
            </w:r>
            <w:r>
              <w:rPr>
                <w:webHidden/>
              </w:rPr>
            </w:r>
            <w:r>
              <w:rPr>
                <w:webHidden/>
              </w:rPr>
              <w:fldChar w:fldCharType="separate"/>
            </w:r>
            <w:r w:rsidR="0013182C">
              <w:rPr>
                <w:webHidden/>
              </w:rPr>
              <w:t>20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08" w:history="1">
            <w:r w:rsidR="006A3BB9" w:rsidRPr="00DC59E3">
              <w:rPr>
                <w:rStyle w:val="Hyperlink"/>
              </w:rPr>
              <w:t>37.</w:t>
            </w:r>
            <w:r w:rsidR="006A3BB9">
              <w:rPr>
                <w:rFonts w:asciiTheme="minorHAnsi" w:eastAsiaTheme="minorEastAsia" w:hAnsiTheme="minorHAnsi" w:cstheme="minorBidi"/>
                <w:spacing w:val="0"/>
                <w:sz w:val="22"/>
                <w:szCs w:val="22"/>
                <w:lang w:eastAsia="en-AU"/>
              </w:rPr>
              <w:tab/>
            </w:r>
            <w:r w:rsidR="006A3BB9" w:rsidRPr="00DC59E3">
              <w:rPr>
                <w:rStyle w:val="Hyperlink"/>
              </w:rPr>
              <w:t>Work Level Standards</w:t>
            </w:r>
            <w:r w:rsidR="006A3BB9">
              <w:rPr>
                <w:webHidden/>
              </w:rPr>
              <w:tab/>
            </w:r>
            <w:r>
              <w:rPr>
                <w:webHidden/>
              </w:rPr>
              <w:fldChar w:fldCharType="begin"/>
            </w:r>
            <w:r w:rsidR="006A3BB9">
              <w:rPr>
                <w:webHidden/>
              </w:rPr>
              <w:instrText xml:space="preserve"> PAGEREF _Toc387914408 \h </w:instrText>
            </w:r>
            <w:r>
              <w:rPr>
                <w:webHidden/>
              </w:rPr>
            </w:r>
            <w:r>
              <w:rPr>
                <w:webHidden/>
              </w:rPr>
              <w:fldChar w:fldCharType="separate"/>
            </w:r>
            <w:r w:rsidR="0013182C">
              <w:rPr>
                <w:webHidden/>
              </w:rPr>
              <w:t>20</w:t>
            </w:r>
            <w:r>
              <w:rPr>
                <w:webHidden/>
              </w:rPr>
              <w:fldChar w:fldCharType="end"/>
            </w:r>
          </w:hyperlink>
        </w:p>
        <w:p w:rsidR="00E21B38" w:rsidRDefault="00E21B38">
          <w:pPr>
            <w:pStyle w:val="TOC1"/>
            <w:rPr>
              <w:b/>
            </w:rPr>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409" w:history="1">
            <w:r w:rsidR="006A3BB9" w:rsidRPr="001246B2">
              <w:rPr>
                <w:rStyle w:val="Hyperlink"/>
                <w:b/>
              </w:rPr>
              <w:t>Section D – Allowances</w:t>
            </w:r>
            <w:r w:rsidR="006A3BB9" w:rsidRPr="001246B2">
              <w:rPr>
                <w:b/>
                <w:webHidden/>
              </w:rPr>
              <w:tab/>
            </w:r>
            <w:r w:rsidRPr="001246B2">
              <w:rPr>
                <w:b/>
                <w:webHidden/>
              </w:rPr>
              <w:fldChar w:fldCharType="begin"/>
            </w:r>
            <w:r w:rsidR="006A3BB9" w:rsidRPr="001246B2">
              <w:rPr>
                <w:b/>
                <w:webHidden/>
              </w:rPr>
              <w:instrText xml:space="preserve"> PAGEREF _Toc387914409 \h </w:instrText>
            </w:r>
            <w:r w:rsidRPr="001246B2">
              <w:rPr>
                <w:b/>
                <w:webHidden/>
              </w:rPr>
            </w:r>
            <w:r w:rsidRPr="001246B2">
              <w:rPr>
                <w:b/>
                <w:webHidden/>
              </w:rPr>
              <w:fldChar w:fldCharType="separate"/>
            </w:r>
            <w:r w:rsidR="0013182C">
              <w:rPr>
                <w:b/>
                <w:webHidden/>
              </w:rPr>
              <w:t>21</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10" w:history="1">
            <w:r w:rsidR="006A3BB9" w:rsidRPr="00DC59E3">
              <w:rPr>
                <w:rStyle w:val="Hyperlink"/>
              </w:rPr>
              <w:t>38.</w:t>
            </w:r>
            <w:r w:rsidR="006A3BB9">
              <w:rPr>
                <w:rFonts w:asciiTheme="minorHAnsi" w:eastAsiaTheme="minorEastAsia" w:hAnsiTheme="minorHAnsi" w:cstheme="minorBidi"/>
                <w:spacing w:val="0"/>
                <w:sz w:val="22"/>
                <w:szCs w:val="22"/>
                <w:lang w:eastAsia="en-AU"/>
              </w:rPr>
              <w:tab/>
            </w:r>
            <w:r w:rsidR="006A3BB9" w:rsidRPr="00DC59E3">
              <w:rPr>
                <w:rStyle w:val="Hyperlink"/>
              </w:rPr>
              <w:t>Operation of Allowances</w:t>
            </w:r>
            <w:r w:rsidR="006A3BB9">
              <w:rPr>
                <w:webHidden/>
              </w:rPr>
              <w:tab/>
            </w:r>
            <w:r>
              <w:rPr>
                <w:webHidden/>
              </w:rPr>
              <w:fldChar w:fldCharType="begin"/>
            </w:r>
            <w:r w:rsidR="006A3BB9">
              <w:rPr>
                <w:webHidden/>
              </w:rPr>
              <w:instrText xml:space="preserve"> PAGEREF _Toc387914410 \h </w:instrText>
            </w:r>
            <w:r>
              <w:rPr>
                <w:webHidden/>
              </w:rPr>
            </w:r>
            <w:r>
              <w:rPr>
                <w:webHidden/>
              </w:rPr>
              <w:fldChar w:fldCharType="separate"/>
            </w:r>
            <w:r w:rsidR="0013182C">
              <w:rPr>
                <w:webHidden/>
              </w:rPr>
              <w:t>21</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11" w:history="1">
            <w:r w:rsidR="006A3BB9" w:rsidRPr="00DC59E3">
              <w:rPr>
                <w:rStyle w:val="Hyperlink"/>
              </w:rPr>
              <w:t>39.</w:t>
            </w:r>
            <w:r w:rsidR="006A3BB9">
              <w:rPr>
                <w:rFonts w:asciiTheme="minorHAnsi" w:eastAsiaTheme="minorEastAsia" w:hAnsiTheme="minorHAnsi" w:cstheme="minorBidi"/>
                <w:spacing w:val="0"/>
                <w:sz w:val="22"/>
                <w:szCs w:val="22"/>
                <w:lang w:eastAsia="en-AU"/>
              </w:rPr>
              <w:tab/>
            </w:r>
            <w:r w:rsidR="006A3BB9" w:rsidRPr="00DC59E3">
              <w:rPr>
                <w:rStyle w:val="Hyperlink"/>
              </w:rPr>
              <w:t>Qualification Allowance For Post-Graduate Education</w:t>
            </w:r>
            <w:r w:rsidR="006A3BB9">
              <w:rPr>
                <w:webHidden/>
              </w:rPr>
              <w:tab/>
            </w:r>
            <w:r>
              <w:rPr>
                <w:webHidden/>
              </w:rPr>
              <w:fldChar w:fldCharType="begin"/>
            </w:r>
            <w:r w:rsidR="006A3BB9">
              <w:rPr>
                <w:webHidden/>
              </w:rPr>
              <w:instrText xml:space="preserve"> PAGEREF _Toc387914411 \h </w:instrText>
            </w:r>
            <w:r>
              <w:rPr>
                <w:webHidden/>
              </w:rPr>
            </w:r>
            <w:r>
              <w:rPr>
                <w:webHidden/>
              </w:rPr>
              <w:fldChar w:fldCharType="separate"/>
            </w:r>
            <w:r w:rsidR="0013182C">
              <w:rPr>
                <w:webHidden/>
              </w:rPr>
              <w:t>21</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12" w:history="1">
            <w:r w:rsidR="006A3BB9" w:rsidRPr="00DC59E3">
              <w:rPr>
                <w:rStyle w:val="Hyperlink"/>
              </w:rPr>
              <w:t>40.</w:t>
            </w:r>
            <w:r w:rsidR="006A3BB9">
              <w:rPr>
                <w:rFonts w:asciiTheme="minorHAnsi" w:eastAsiaTheme="minorEastAsia" w:hAnsiTheme="minorHAnsi" w:cstheme="minorBidi"/>
                <w:spacing w:val="0"/>
                <w:sz w:val="22"/>
                <w:szCs w:val="22"/>
                <w:lang w:eastAsia="en-AU"/>
              </w:rPr>
              <w:tab/>
            </w:r>
            <w:r w:rsidR="006A3BB9" w:rsidRPr="00DC59E3">
              <w:rPr>
                <w:rStyle w:val="Hyperlink"/>
              </w:rPr>
              <w:t>Custodial Environment Allowance</w:t>
            </w:r>
            <w:r w:rsidR="006A3BB9">
              <w:rPr>
                <w:webHidden/>
              </w:rPr>
              <w:tab/>
            </w:r>
            <w:r>
              <w:rPr>
                <w:webHidden/>
              </w:rPr>
              <w:fldChar w:fldCharType="begin"/>
            </w:r>
            <w:r w:rsidR="006A3BB9">
              <w:rPr>
                <w:webHidden/>
              </w:rPr>
              <w:instrText xml:space="preserve"> PAGEREF _Toc387914412 \h </w:instrText>
            </w:r>
            <w:r>
              <w:rPr>
                <w:webHidden/>
              </w:rPr>
            </w:r>
            <w:r>
              <w:rPr>
                <w:webHidden/>
              </w:rPr>
              <w:fldChar w:fldCharType="separate"/>
            </w:r>
            <w:r w:rsidR="0013182C">
              <w:rPr>
                <w:webHidden/>
              </w:rPr>
              <w:t>23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13" w:history="1">
            <w:r w:rsidR="006A3BB9" w:rsidRPr="00DC59E3">
              <w:rPr>
                <w:rStyle w:val="Hyperlink"/>
              </w:rPr>
              <w:t>41.</w:t>
            </w:r>
            <w:r w:rsidR="006A3BB9">
              <w:rPr>
                <w:rFonts w:asciiTheme="minorHAnsi" w:eastAsiaTheme="minorEastAsia" w:hAnsiTheme="minorHAnsi" w:cstheme="minorBidi"/>
                <w:spacing w:val="0"/>
                <w:sz w:val="22"/>
                <w:szCs w:val="22"/>
                <w:lang w:eastAsia="en-AU"/>
              </w:rPr>
              <w:tab/>
            </w:r>
            <w:r w:rsidR="006A3BB9" w:rsidRPr="00DC59E3">
              <w:rPr>
                <w:rStyle w:val="Hyperlink"/>
              </w:rPr>
              <w:t>Mental Health Officer Allowance</w:t>
            </w:r>
            <w:r w:rsidR="006A3BB9">
              <w:rPr>
                <w:webHidden/>
              </w:rPr>
              <w:tab/>
            </w:r>
            <w:r>
              <w:rPr>
                <w:webHidden/>
              </w:rPr>
              <w:fldChar w:fldCharType="begin"/>
            </w:r>
            <w:r w:rsidR="006A3BB9">
              <w:rPr>
                <w:webHidden/>
              </w:rPr>
              <w:instrText xml:space="preserve"> PAGEREF _Toc387914413 \h </w:instrText>
            </w:r>
            <w:r>
              <w:rPr>
                <w:webHidden/>
              </w:rPr>
            </w:r>
            <w:r>
              <w:rPr>
                <w:webHidden/>
              </w:rPr>
              <w:fldChar w:fldCharType="separate"/>
            </w:r>
            <w:r w:rsidR="0013182C">
              <w:rPr>
                <w:webHidden/>
              </w:rPr>
              <w:t>23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14" w:history="1">
            <w:r w:rsidR="006A3BB9" w:rsidRPr="00DC59E3">
              <w:rPr>
                <w:rStyle w:val="Hyperlink"/>
              </w:rPr>
              <w:t>42.</w:t>
            </w:r>
            <w:r w:rsidR="006A3BB9">
              <w:rPr>
                <w:rFonts w:asciiTheme="minorHAnsi" w:eastAsiaTheme="minorEastAsia" w:hAnsiTheme="minorHAnsi" w:cstheme="minorBidi"/>
                <w:spacing w:val="0"/>
                <w:sz w:val="22"/>
                <w:szCs w:val="22"/>
                <w:lang w:eastAsia="en-AU"/>
              </w:rPr>
              <w:tab/>
            </w:r>
            <w:r w:rsidR="006A3BB9" w:rsidRPr="00DC59E3">
              <w:rPr>
                <w:rStyle w:val="Hyperlink"/>
              </w:rPr>
              <w:t>Linguistic Availability/Performance Allowance (LAPA)</w:t>
            </w:r>
            <w:r w:rsidR="006A3BB9">
              <w:rPr>
                <w:webHidden/>
              </w:rPr>
              <w:tab/>
            </w:r>
            <w:r>
              <w:rPr>
                <w:webHidden/>
              </w:rPr>
              <w:fldChar w:fldCharType="begin"/>
            </w:r>
            <w:r w:rsidR="006A3BB9">
              <w:rPr>
                <w:webHidden/>
              </w:rPr>
              <w:instrText xml:space="preserve"> PAGEREF _Toc387914414 \h </w:instrText>
            </w:r>
            <w:r>
              <w:rPr>
                <w:webHidden/>
              </w:rPr>
            </w:r>
            <w:r>
              <w:rPr>
                <w:webHidden/>
              </w:rPr>
              <w:fldChar w:fldCharType="separate"/>
            </w:r>
            <w:r w:rsidR="0013182C">
              <w:rPr>
                <w:webHidden/>
              </w:rPr>
              <w:t>23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15" w:history="1">
            <w:r w:rsidR="006A3BB9" w:rsidRPr="00DC59E3">
              <w:rPr>
                <w:rStyle w:val="Hyperlink"/>
              </w:rPr>
              <w:t>43.</w:t>
            </w:r>
            <w:r w:rsidR="006A3BB9">
              <w:rPr>
                <w:rFonts w:asciiTheme="minorHAnsi" w:eastAsiaTheme="minorEastAsia" w:hAnsiTheme="minorHAnsi" w:cstheme="minorBidi"/>
                <w:spacing w:val="0"/>
                <w:sz w:val="22"/>
                <w:szCs w:val="22"/>
                <w:lang w:eastAsia="en-AU"/>
              </w:rPr>
              <w:tab/>
            </w:r>
            <w:r w:rsidR="006A3BB9" w:rsidRPr="00DC59E3">
              <w:rPr>
                <w:rStyle w:val="Hyperlink"/>
              </w:rPr>
              <w:t>Uniform Allowance</w:t>
            </w:r>
            <w:r w:rsidR="006A3BB9">
              <w:rPr>
                <w:webHidden/>
              </w:rPr>
              <w:tab/>
            </w:r>
            <w:r>
              <w:rPr>
                <w:webHidden/>
              </w:rPr>
              <w:fldChar w:fldCharType="begin"/>
            </w:r>
            <w:r w:rsidR="006A3BB9">
              <w:rPr>
                <w:webHidden/>
              </w:rPr>
              <w:instrText xml:space="preserve"> PAGEREF _Toc387914415 \h </w:instrText>
            </w:r>
            <w:r>
              <w:rPr>
                <w:webHidden/>
              </w:rPr>
            </w:r>
            <w:r>
              <w:rPr>
                <w:webHidden/>
              </w:rPr>
              <w:fldChar w:fldCharType="separate"/>
            </w:r>
            <w:r w:rsidR="0013182C">
              <w:rPr>
                <w:webHidden/>
              </w:rPr>
              <w:t>24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16" w:history="1">
            <w:r w:rsidR="006A3BB9" w:rsidRPr="00DC59E3">
              <w:rPr>
                <w:rStyle w:val="Hyperlink"/>
              </w:rPr>
              <w:t>44.</w:t>
            </w:r>
            <w:r w:rsidR="006A3BB9">
              <w:rPr>
                <w:rFonts w:asciiTheme="minorHAnsi" w:eastAsiaTheme="minorEastAsia" w:hAnsiTheme="minorHAnsi" w:cstheme="minorBidi"/>
                <w:spacing w:val="0"/>
                <w:sz w:val="22"/>
                <w:szCs w:val="22"/>
                <w:lang w:eastAsia="en-AU"/>
              </w:rPr>
              <w:tab/>
            </w:r>
            <w:r w:rsidR="006A3BB9" w:rsidRPr="00DC59E3">
              <w:rPr>
                <w:rStyle w:val="Hyperlink"/>
              </w:rPr>
              <w:t>Laundry Allowance</w:t>
            </w:r>
            <w:r w:rsidR="006A3BB9">
              <w:rPr>
                <w:webHidden/>
              </w:rPr>
              <w:tab/>
            </w:r>
            <w:r>
              <w:rPr>
                <w:webHidden/>
              </w:rPr>
              <w:fldChar w:fldCharType="begin"/>
            </w:r>
            <w:r w:rsidR="006A3BB9">
              <w:rPr>
                <w:webHidden/>
              </w:rPr>
              <w:instrText xml:space="preserve"> PAGEREF _Toc387914416 \h </w:instrText>
            </w:r>
            <w:r>
              <w:rPr>
                <w:webHidden/>
              </w:rPr>
            </w:r>
            <w:r>
              <w:rPr>
                <w:webHidden/>
              </w:rPr>
              <w:fldChar w:fldCharType="separate"/>
            </w:r>
            <w:r w:rsidR="0013182C">
              <w:rPr>
                <w:webHidden/>
              </w:rPr>
              <w:t>24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17" w:history="1">
            <w:r w:rsidR="006A3BB9" w:rsidRPr="00DC59E3">
              <w:rPr>
                <w:rStyle w:val="Hyperlink"/>
              </w:rPr>
              <w:t>45.</w:t>
            </w:r>
            <w:r w:rsidR="006A3BB9">
              <w:rPr>
                <w:rFonts w:asciiTheme="minorHAnsi" w:eastAsiaTheme="minorEastAsia" w:hAnsiTheme="minorHAnsi" w:cstheme="minorBidi"/>
                <w:spacing w:val="0"/>
                <w:sz w:val="22"/>
                <w:szCs w:val="22"/>
                <w:lang w:eastAsia="en-AU"/>
              </w:rPr>
              <w:tab/>
            </w:r>
            <w:r w:rsidR="006A3BB9" w:rsidRPr="00DC59E3">
              <w:rPr>
                <w:rStyle w:val="Hyperlink"/>
              </w:rPr>
              <w:t>In-Charge of Shift - Responsibility Allowance</w:t>
            </w:r>
            <w:r w:rsidR="006A3BB9">
              <w:rPr>
                <w:webHidden/>
              </w:rPr>
              <w:tab/>
            </w:r>
            <w:r>
              <w:rPr>
                <w:webHidden/>
              </w:rPr>
              <w:fldChar w:fldCharType="begin"/>
            </w:r>
            <w:r w:rsidR="006A3BB9">
              <w:rPr>
                <w:webHidden/>
              </w:rPr>
              <w:instrText xml:space="preserve"> PAGEREF _Toc387914417 \h </w:instrText>
            </w:r>
            <w:r>
              <w:rPr>
                <w:webHidden/>
              </w:rPr>
            </w:r>
            <w:r>
              <w:rPr>
                <w:webHidden/>
              </w:rPr>
              <w:fldChar w:fldCharType="separate"/>
            </w:r>
            <w:r w:rsidR="0013182C">
              <w:rPr>
                <w:webHidden/>
              </w:rPr>
              <w:t>24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18" w:history="1">
            <w:r w:rsidR="006A3BB9" w:rsidRPr="00DC59E3">
              <w:rPr>
                <w:rStyle w:val="Hyperlink"/>
              </w:rPr>
              <w:t>46.</w:t>
            </w:r>
            <w:r w:rsidR="006A3BB9">
              <w:rPr>
                <w:rFonts w:asciiTheme="minorHAnsi" w:eastAsiaTheme="minorEastAsia" w:hAnsiTheme="minorHAnsi" w:cstheme="minorBidi"/>
                <w:spacing w:val="0"/>
                <w:sz w:val="22"/>
                <w:szCs w:val="22"/>
                <w:lang w:eastAsia="en-AU"/>
              </w:rPr>
              <w:tab/>
            </w:r>
            <w:r w:rsidR="006A3BB9" w:rsidRPr="00DC59E3">
              <w:rPr>
                <w:rStyle w:val="Hyperlink"/>
              </w:rPr>
              <w:t>After-Hours Hospital Managers/Coordinators - Responsibility Allowance and Paid Meal Breaks</w:t>
            </w:r>
            <w:r w:rsidR="006A3BB9">
              <w:rPr>
                <w:webHidden/>
              </w:rPr>
              <w:tab/>
            </w:r>
            <w:r>
              <w:rPr>
                <w:webHidden/>
              </w:rPr>
              <w:fldChar w:fldCharType="begin"/>
            </w:r>
            <w:r w:rsidR="006A3BB9">
              <w:rPr>
                <w:webHidden/>
              </w:rPr>
              <w:instrText xml:space="preserve"> PAGEREF _Toc387914418 \h </w:instrText>
            </w:r>
            <w:r>
              <w:rPr>
                <w:webHidden/>
              </w:rPr>
            </w:r>
            <w:r>
              <w:rPr>
                <w:webHidden/>
              </w:rPr>
              <w:fldChar w:fldCharType="separate"/>
            </w:r>
            <w:r w:rsidR="0013182C">
              <w:rPr>
                <w:webHidden/>
              </w:rPr>
              <w:t>24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19" w:history="1">
            <w:r w:rsidR="006A3BB9" w:rsidRPr="00DC59E3">
              <w:rPr>
                <w:rStyle w:val="Hyperlink"/>
              </w:rPr>
              <w:t>47.</w:t>
            </w:r>
            <w:r w:rsidR="006A3BB9">
              <w:rPr>
                <w:rFonts w:asciiTheme="minorHAnsi" w:eastAsiaTheme="minorEastAsia" w:hAnsiTheme="minorHAnsi" w:cstheme="minorBidi"/>
                <w:spacing w:val="0"/>
                <w:sz w:val="22"/>
                <w:szCs w:val="22"/>
                <w:lang w:eastAsia="en-AU"/>
              </w:rPr>
              <w:tab/>
            </w:r>
            <w:r w:rsidR="006A3BB9" w:rsidRPr="00DC59E3">
              <w:rPr>
                <w:rStyle w:val="Hyperlink"/>
              </w:rPr>
              <w:t>Higher Duties Allowance</w:t>
            </w:r>
            <w:r w:rsidR="006A3BB9">
              <w:rPr>
                <w:webHidden/>
              </w:rPr>
              <w:tab/>
            </w:r>
            <w:r>
              <w:rPr>
                <w:webHidden/>
              </w:rPr>
              <w:fldChar w:fldCharType="begin"/>
            </w:r>
            <w:r w:rsidR="006A3BB9">
              <w:rPr>
                <w:webHidden/>
              </w:rPr>
              <w:instrText xml:space="preserve"> PAGEREF _Toc387914419 \h </w:instrText>
            </w:r>
            <w:r>
              <w:rPr>
                <w:webHidden/>
              </w:rPr>
            </w:r>
            <w:r>
              <w:rPr>
                <w:webHidden/>
              </w:rPr>
              <w:fldChar w:fldCharType="separate"/>
            </w:r>
            <w:r w:rsidR="0013182C">
              <w:rPr>
                <w:webHidden/>
              </w:rPr>
              <w:t>25</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20" w:history="1">
            <w:r w:rsidR="006A3BB9" w:rsidRPr="00DC59E3">
              <w:rPr>
                <w:rStyle w:val="Hyperlink"/>
              </w:rPr>
              <w:t>48.</w:t>
            </w:r>
            <w:r w:rsidR="006A3BB9">
              <w:rPr>
                <w:rFonts w:asciiTheme="minorHAnsi" w:eastAsiaTheme="minorEastAsia" w:hAnsiTheme="minorHAnsi" w:cstheme="minorBidi"/>
                <w:spacing w:val="0"/>
                <w:sz w:val="22"/>
                <w:szCs w:val="22"/>
                <w:lang w:eastAsia="en-AU"/>
              </w:rPr>
              <w:tab/>
            </w:r>
            <w:r w:rsidR="006A3BB9" w:rsidRPr="00DC59E3">
              <w:rPr>
                <w:rStyle w:val="Hyperlink"/>
              </w:rPr>
              <w:t>On-Call Allowance</w:t>
            </w:r>
            <w:r w:rsidR="006A3BB9">
              <w:rPr>
                <w:webHidden/>
              </w:rPr>
              <w:tab/>
            </w:r>
            <w:r>
              <w:rPr>
                <w:webHidden/>
              </w:rPr>
              <w:fldChar w:fldCharType="begin"/>
            </w:r>
            <w:r w:rsidR="006A3BB9">
              <w:rPr>
                <w:webHidden/>
              </w:rPr>
              <w:instrText xml:space="preserve"> PAGEREF _Toc387914420 \h </w:instrText>
            </w:r>
            <w:r>
              <w:rPr>
                <w:webHidden/>
              </w:rPr>
            </w:r>
            <w:r>
              <w:rPr>
                <w:webHidden/>
              </w:rPr>
              <w:fldChar w:fldCharType="separate"/>
            </w:r>
            <w:r w:rsidR="0013182C">
              <w:rPr>
                <w:webHidden/>
              </w:rPr>
              <w:t>26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21" w:history="1">
            <w:r w:rsidR="006A3BB9" w:rsidRPr="00DC59E3">
              <w:rPr>
                <w:rStyle w:val="Hyperlink"/>
              </w:rPr>
              <w:t>49.</w:t>
            </w:r>
            <w:r w:rsidR="006A3BB9">
              <w:rPr>
                <w:rFonts w:asciiTheme="minorHAnsi" w:eastAsiaTheme="minorEastAsia" w:hAnsiTheme="minorHAnsi" w:cstheme="minorBidi"/>
                <w:spacing w:val="0"/>
                <w:sz w:val="22"/>
                <w:szCs w:val="22"/>
                <w:lang w:eastAsia="en-AU"/>
              </w:rPr>
              <w:tab/>
            </w:r>
            <w:r w:rsidR="006A3BB9" w:rsidRPr="00DC59E3">
              <w:rPr>
                <w:rStyle w:val="Hyperlink"/>
              </w:rPr>
              <w:t>Onerous On-Call</w:t>
            </w:r>
            <w:r w:rsidR="006A3BB9">
              <w:rPr>
                <w:webHidden/>
              </w:rPr>
              <w:tab/>
            </w:r>
            <w:r>
              <w:rPr>
                <w:webHidden/>
              </w:rPr>
              <w:fldChar w:fldCharType="begin"/>
            </w:r>
            <w:r w:rsidR="006A3BB9">
              <w:rPr>
                <w:webHidden/>
              </w:rPr>
              <w:instrText xml:space="preserve"> PAGEREF _Toc387914421 \h </w:instrText>
            </w:r>
            <w:r>
              <w:rPr>
                <w:webHidden/>
              </w:rPr>
            </w:r>
            <w:r>
              <w:rPr>
                <w:webHidden/>
              </w:rPr>
              <w:fldChar w:fldCharType="separate"/>
            </w:r>
            <w:r w:rsidR="0013182C">
              <w:rPr>
                <w:webHidden/>
              </w:rPr>
              <w:t>27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22" w:history="1">
            <w:r w:rsidR="006A3BB9" w:rsidRPr="00DC59E3">
              <w:rPr>
                <w:rStyle w:val="Hyperlink"/>
              </w:rPr>
              <w:t>50.</w:t>
            </w:r>
            <w:r w:rsidR="006A3BB9">
              <w:rPr>
                <w:rFonts w:asciiTheme="minorHAnsi" w:eastAsiaTheme="minorEastAsia" w:hAnsiTheme="minorHAnsi" w:cstheme="minorBidi"/>
                <w:spacing w:val="0"/>
                <w:sz w:val="22"/>
                <w:szCs w:val="22"/>
                <w:lang w:eastAsia="en-AU"/>
              </w:rPr>
              <w:tab/>
            </w:r>
            <w:r w:rsidR="006A3BB9" w:rsidRPr="00DC59E3">
              <w:rPr>
                <w:rStyle w:val="Hyperlink"/>
              </w:rPr>
              <w:t>Close-Call Allowance</w:t>
            </w:r>
            <w:r w:rsidR="006A3BB9">
              <w:rPr>
                <w:webHidden/>
              </w:rPr>
              <w:tab/>
            </w:r>
            <w:r>
              <w:rPr>
                <w:webHidden/>
              </w:rPr>
              <w:fldChar w:fldCharType="begin"/>
            </w:r>
            <w:r w:rsidR="006A3BB9">
              <w:rPr>
                <w:webHidden/>
              </w:rPr>
              <w:instrText xml:space="preserve"> PAGEREF _Toc387914422 \h </w:instrText>
            </w:r>
            <w:r>
              <w:rPr>
                <w:webHidden/>
              </w:rPr>
            </w:r>
            <w:r>
              <w:rPr>
                <w:webHidden/>
              </w:rPr>
              <w:fldChar w:fldCharType="separate"/>
            </w:r>
            <w:r w:rsidR="0013182C">
              <w:rPr>
                <w:webHidden/>
              </w:rPr>
              <w:t>27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23" w:history="1">
            <w:r w:rsidR="006A3BB9" w:rsidRPr="00DC59E3">
              <w:rPr>
                <w:rStyle w:val="Hyperlink"/>
              </w:rPr>
              <w:t>51.</w:t>
            </w:r>
            <w:r w:rsidR="006A3BB9">
              <w:rPr>
                <w:rFonts w:asciiTheme="minorHAnsi" w:eastAsiaTheme="minorEastAsia" w:hAnsiTheme="minorHAnsi" w:cstheme="minorBidi"/>
                <w:spacing w:val="0"/>
                <w:sz w:val="22"/>
                <w:szCs w:val="22"/>
                <w:lang w:eastAsia="en-AU"/>
              </w:rPr>
              <w:tab/>
            </w:r>
            <w:r w:rsidR="006A3BB9" w:rsidRPr="00DC59E3">
              <w:rPr>
                <w:rStyle w:val="Hyperlink"/>
              </w:rPr>
              <w:t>Rest Breaks Following On-Call and Close-Call</w:t>
            </w:r>
            <w:r w:rsidR="006A3BB9">
              <w:rPr>
                <w:webHidden/>
              </w:rPr>
              <w:tab/>
            </w:r>
            <w:r>
              <w:rPr>
                <w:webHidden/>
              </w:rPr>
              <w:fldChar w:fldCharType="begin"/>
            </w:r>
            <w:r w:rsidR="006A3BB9">
              <w:rPr>
                <w:webHidden/>
              </w:rPr>
              <w:instrText xml:space="preserve"> PAGEREF _Toc387914423 \h </w:instrText>
            </w:r>
            <w:r>
              <w:rPr>
                <w:webHidden/>
              </w:rPr>
            </w:r>
            <w:r>
              <w:rPr>
                <w:webHidden/>
              </w:rPr>
              <w:fldChar w:fldCharType="separate"/>
            </w:r>
            <w:r w:rsidR="0013182C">
              <w:rPr>
                <w:webHidden/>
              </w:rPr>
              <w:t>28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24" w:history="1">
            <w:r w:rsidR="006A3BB9" w:rsidRPr="00DC59E3">
              <w:rPr>
                <w:rStyle w:val="Hyperlink"/>
              </w:rPr>
              <w:t>52.</w:t>
            </w:r>
            <w:r w:rsidR="006A3BB9">
              <w:rPr>
                <w:rFonts w:asciiTheme="minorHAnsi" w:eastAsiaTheme="minorEastAsia" w:hAnsiTheme="minorHAnsi" w:cstheme="minorBidi"/>
                <w:spacing w:val="0"/>
                <w:sz w:val="22"/>
                <w:szCs w:val="22"/>
                <w:lang w:eastAsia="en-AU"/>
              </w:rPr>
              <w:tab/>
            </w:r>
            <w:r w:rsidR="006A3BB9" w:rsidRPr="00DC59E3">
              <w:rPr>
                <w:rStyle w:val="Hyperlink"/>
              </w:rPr>
              <w:t>Motor Vehicle Allowance</w:t>
            </w:r>
            <w:r w:rsidR="006A3BB9">
              <w:rPr>
                <w:webHidden/>
              </w:rPr>
              <w:tab/>
            </w:r>
            <w:r>
              <w:rPr>
                <w:webHidden/>
              </w:rPr>
              <w:fldChar w:fldCharType="begin"/>
            </w:r>
            <w:r w:rsidR="006A3BB9">
              <w:rPr>
                <w:webHidden/>
              </w:rPr>
              <w:instrText xml:space="preserve"> PAGEREF _Toc387914424 \h </w:instrText>
            </w:r>
            <w:r>
              <w:rPr>
                <w:webHidden/>
              </w:rPr>
            </w:r>
            <w:r>
              <w:rPr>
                <w:webHidden/>
              </w:rPr>
              <w:fldChar w:fldCharType="separate"/>
            </w:r>
            <w:r w:rsidR="0013182C">
              <w:rPr>
                <w:webHidden/>
              </w:rPr>
              <w:t>28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25" w:history="1">
            <w:r w:rsidR="006A3BB9" w:rsidRPr="00DC59E3">
              <w:rPr>
                <w:rStyle w:val="Hyperlink"/>
              </w:rPr>
              <w:t>53.</w:t>
            </w:r>
            <w:r w:rsidR="006A3BB9">
              <w:rPr>
                <w:rFonts w:asciiTheme="minorHAnsi" w:eastAsiaTheme="minorEastAsia" w:hAnsiTheme="minorHAnsi" w:cstheme="minorBidi"/>
                <w:spacing w:val="0"/>
                <w:sz w:val="22"/>
                <w:szCs w:val="22"/>
                <w:lang w:eastAsia="en-AU"/>
              </w:rPr>
              <w:tab/>
            </w:r>
            <w:r w:rsidR="006A3BB9" w:rsidRPr="00DC59E3">
              <w:rPr>
                <w:rStyle w:val="Hyperlink"/>
              </w:rPr>
              <w:t>CDN Allowance</w:t>
            </w:r>
            <w:r w:rsidR="006A3BB9">
              <w:rPr>
                <w:webHidden/>
              </w:rPr>
              <w:tab/>
            </w:r>
            <w:r>
              <w:rPr>
                <w:webHidden/>
              </w:rPr>
              <w:fldChar w:fldCharType="begin"/>
            </w:r>
            <w:r w:rsidR="006A3BB9">
              <w:rPr>
                <w:webHidden/>
              </w:rPr>
              <w:instrText xml:space="preserve"> PAGEREF _Toc387914425 \h </w:instrText>
            </w:r>
            <w:r>
              <w:rPr>
                <w:webHidden/>
              </w:rPr>
            </w:r>
            <w:r>
              <w:rPr>
                <w:webHidden/>
              </w:rPr>
              <w:fldChar w:fldCharType="separate"/>
            </w:r>
            <w:r w:rsidR="0013182C">
              <w:rPr>
                <w:webHidden/>
              </w:rPr>
              <w:t>29</w:t>
            </w:r>
            <w:r>
              <w:rPr>
                <w:webHidden/>
              </w:rPr>
              <w:fldChar w:fldCharType="end"/>
            </w:r>
          </w:hyperlink>
        </w:p>
        <w:p w:rsidR="00E21B38" w:rsidRDefault="00E21B38">
          <w:pPr>
            <w:pStyle w:val="TOC1"/>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426" w:history="1">
            <w:r w:rsidR="006A3BB9" w:rsidRPr="001246B2">
              <w:rPr>
                <w:rStyle w:val="Hyperlink"/>
                <w:b/>
              </w:rPr>
              <w:t>Section E – Penalties</w:t>
            </w:r>
            <w:r w:rsidR="006A3BB9" w:rsidRPr="001246B2">
              <w:rPr>
                <w:b/>
                <w:webHidden/>
              </w:rPr>
              <w:tab/>
            </w:r>
            <w:r w:rsidRPr="001246B2">
              <w:rPr>
                <w:b/>
                <w:webHidden/>
              </w:rPr>
              <w:fldChar w:fldCharType="begin"/>
            </w:r>
            <w:r w:rsidR="006A3BB9" w:rsidRPr="001246B2">
              <w:rPr>
                <w:b/>
                <w:webHidden/>
              </w:rPr>
              <w:instrText xml:space="preserve"> PAGEREF _Toc387914426 \h </w:instrText>
            </w:r>
            <w:r w:rsidRPr="001246B2">
              <w:rPr>
                <w:b/>
                <w:webHidden/>
              </w:rPr>
            </w:r>
            <w:r w:rsidRPr="001246B2">
              <w:rPr>
                <w:b/>
                <w:webHidden/>
              </w:rPr>
              <w:fldChar w:fldCharType="separate"/>
            </w:r>
            <w:r w:rsidR="0013182C">
              <w:rPr>
                <w:b/>
                <w:webHidden/>
              </w:rPr>
              <w:t>30</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27" w:history="1">
            <w:r w:rsidR="006A3BB9" w:rsidRPr="00DC59E3">
              <w:rPr>
                <w:rStyle w:val="Hyperlink"/>
              </w:rPr>
              <w:t>54.</w:t>
            </w:r>
            <w:r w:rsidR="006A3BB9">
              <w:rPr>
                <w:rFonts w:asciiTheme="minorHAnsi" w:eastAsiaTheme="minorEastAsia" w:hAnsiTheme="minorHAnsi" w:cstheme="minorBidi"/>
                <w:spacing w:val="0"/>
                <w:sz w:val="22"/>
                <w:szCs w:val="22"/>
                <w:lang w:eastAsia="en-AU"/>
              </w:rPr>
              <w:tab/>
            </w:r>
            <w:r w:rsidR="006A3BB9" w:rsidRPr="00DC59E3">
              <w:rPr>
                <w:rStyle w:val="Hyperlink"/>
              </w:rPr>
              <w:t>Penalties - General</w:t>
            </w:r>
            <w:r w:rsidR="006A3BB9">
              <w:rPr>
                <w:webHidden/>
              </w:rPr>
              <w:tab/>
            </w:r>
            <w:r>
              <w:rPr>
                <w:webHidden/>
              </w:rPr>
              <w:fldChar w:fldCharType="begin"/>
            </w:r>
            <w:r w:rsidR="006A3BB9">
              <w:rPr>
                <w:webHidden/>
              </w:rPr>
              <w:instrText xml:space="preserve"> PAGEREF _Toc387914427 \h </w:instrText>
            </w:r>
            <w:r>
              <w:rPr>
                <w:webHidden/>
              </w:rPr>
            </w:r>
            <w:r>
              <w:rPr>
                <w:webHidden/>
              </w:rPr>
              <w:fldChar w:fldCharType="separate"/>
            </w:r>
            <w:r w:rsidR="0013182C">
              <w:rPr>
                <w:webHidden/>
              </w:rPr>
              <w:t>30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28" w:history="1">
            <w:r w:rsidR="006A3BB9" w:rsidRPr="00DC59E3">
              <w:rPr>
                <w:rStyle w:val="Hyperlink"/>
              </w:rPr>
              <w:t>55.</w:t>
            </w:r>
            <w:r w:rsidR="006A3BB9">
              <w:rPr>
                <w:rFonts w:asciiTheme="minorHAnsi" w:eastAsiaTheme="minorEastAsia" w:hAnsiTheme="minorHAnsi" w:cstheme="minorBidi"/>
                <w:spacing w:val="0"/>
                <w:sz w:val="22"/>
                <w:szCs w:val="22"/>
                <w:lang w:eastAsia="en-AU"/>
              </w:rPr>
              <w:tab/>
            </w:r>
            <w:r w:rsidR="006A3BB9" w:rsidRPr="00DC59E3">
              <w:rPr>
                <w:rStyle w:val="Hyperlink"/>
              </w:rPr>
              <w:t>Weekday Penalty Rates</w:t>
            </w:r>
            <w:r w:rsidR="006A3BB9">
              <w:rPr>
                <w:webHidden/>
              </w:rPr>
              <w:tab/>
            </w:r>
            <w:r>
              <w:rPr>
                <w:webHidden/>
              </w:rPr>
              <w:fldChar w:fldCharType="begin"/>
            </w:r>
            <w:r w:rsidR="006A3BB9">
              <w:rPr>
                <w:webHidden/>
              </w:rPr>
              <w:instrText xml:space="preserve"> PAGEREF _Toc387914428 \h </w:instrText>
            </w:r>
            <w:r>
              <w:rPr>
                <w:webHidden/>
              </w:rPr>
            </w:r>
            <w:r>
              <w:rPr>
                <w:webHidden/>
              </w:rPr>
              <w:fldChar w:fldCharType="separate"/>
            </w:r>
            <w:r w:rsidR="0013182C">
              <w:rPr>
                <w:webHidden/>
              </w:rPr>
              <w:t>30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29" w:history="1">
            <w:r w:rsidR="006A3BB9" w:rsidRPr="00DC59E3">
              <w:rPr>
                <w:rStyle w:val="Hyperlink"/>
              </w:rPr>
              <w:t>56.</w:t>
            </w:r>
            <w:r w:rsidR="006A3BB9">
              <w:rPr>
                <w:rFonts w:asciiTheme="minorHAnsi" w:eastAsiaTheme="minorEastAsia" w:hAnsiTheme="minorHAnsi" w:cstheme="minorBidi"/>
                <w:spacing w:val="0"/>
                <w:sz w:val="22"/>
                <w:szCs w:val="22"/>
                <w:lang w:eastAsia="en-AU"/>
              </w:rPr>
              <w:tab/>
            </w:r>
            <w:r w:rsidR="006A3BB9" w:rsidRPr="00DC59E3">
              <w:rPr>
                <w:rStyle w:val="Hyperlink"/>
              </w:rPr>
              <w:t>Weekend Penalty Rates</w:t>
            </w:r>
            <w:r w:rsidR="006A3BB9">
              <w:rPr>
                <w:webHidden/>
              </w:rPr>
              <w:tab/>
            </w:r>
            <w:r>
              <w:rPr>
                <w:webHidden/>
              </w:rPr>
              <w:fldChar w:fldCharType="begin"/>
            </w:r>
            <w:r w:rsidR="006A3BB9">
              <w:rPr>
                <w:webHidden/>
              </w:rPr>
              <w:instrText xml:space="preserve"> PAGEREF _Toc387914429 \h </w:instrText>
            </w:r>
            <w:r>
              <w:rPr>
                <w:webHidden/>
              </w:rPr>
            </w:r>
            <w:r>
              <w:rPr>
                <w:webHidden/>
              </w:rPr>
              <w:fldChar w:fldCharType="separate"/>
            </w:r>
            <w:r w:rsidR="0013182C">
              <w:rPr>
                <w:webHidden/>
              </w:rPr>
              <w:t>30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30" w:history="1">
            <w:r w:rsidR="006A3BB9" w:rsidRPr="00DC59E3">
              <w:rPr>
                <w:rStyle w:val="Hyperlink"/>
              </w:rPr>
              <w:t>57.</w:t>
            </w:r>
            <w:r w:rsidR="006A3BB9">
              <w:rPr>
                <w:rFonts w:asciiTheme="minorHAnsi" w:eastAsiaTheme="minorEastAsia" w:hAnsiTheme="minorHAnsi" w:cstheme="minorBidi"/>
                <w:spacing w:val="0"/>
                <w:sz w:val="22"/>
                <w:szCs w:val="22"/>
                <w:lang w:eastAsia="en-AU"/>
              </w:rPr>
              <w:tab/>
            </w:r>
            <w:r w:rsidR="006A3BB9" w:rsidRPr="00DC59E3">
              <w:rPr>
                <w:rStyle w:val="Hyperlink"/>
              </w:rPr>
              <w:t>12-Hour Shift Penalty Rates</w:t>
            </w:r>
            <w:r w:rsidR="006A3BB9">
              <w:rPr>
                <w:webHidden/>
              </w:rPr>
              <w:tab/>
            </w:r>
            <w:r>
              <w:rPr>
                <w:webHidden/>
              </w:rPr>
              <w:fldChar w:fldCharType="begin"/>
            </w:r>
            <w:r w:rsidR="006A3BB9">
              <w:rPr>
                <w:webHidden/>
              </w:rPr>
              <w:instrText xml:space="preserve"> PAGEREF _Toc387914430 \h </w:instrText>
            </w:r>
            <w:r>
              <w:rPr>
                <w:webHidden/>
              </w:rPr>
            </w:r>
            <w:r>
              <w:rPr>
                <w:webHidden/>
              </w:rPr>
              <w:fldChar w:fldCharType="separate"/>
            </w:r>
            <w:r w:rsidR="0013182C">
              <w:rPr>
                <w:webHidden/>
              </w:rPr>
              <w:t>30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31" w:history="1">
            <w:r w:rsidR="006A3BB9" w:rsidRPr="00DC59E3">
              <w:rPr>
                <w:rStyle w:val="Hyperlink"/>
              </w:rPr>
              <w:t>58.</w:t>
            </w:r>
            <w:r w:rsidR="006A3BB9">
              <w:rPr>
                <w:rFonts w:asciiTheme="minorHAnsi" w:eastAsiaTheme="minorEastAsia" w:hAnsiTheme="minorHAnsi" w:cstheme="minorBidi"/>
                <w:spacing w:val="0"/>
                <w:sz w:val="22"/>
                <w:szCs w:val="22"/>
                <w:lang w:eastAsia="en-AU"/>
              </w:rPr>
              <w:tab/>
            </w:r>
            <w:r w:rsidR="006A3BB9" w:rsidRPr="00DC59E3">
              <w:rPr>
                <w:rStyle w:val="Hyperlink"/>
              </w:rPr>
              <w:t>Public Holiday Penalties</w:t>
            </w:r>
            <w:r w:rsidR="006A3BB9">
              <w:rPr>
                <w:webHidden/>
              </w:rPr>
              <w:tab/>
            </w:r>
            <w:r>
              <w:rPr>
                <w:webHidden/>
              </w:rPr>
              <w:fldChar w:fldCharType="begin"/>
            </w:r>
            <w:r w:rsidR="006A3BB9">
              <w:rPr>
                <w:webHidden/>
              </w:rPr>
              <w:instrText xml:space="preserve"> PAGEREF _Toc387914431 \h </w:instrText>
            </w:r>
            <w:r>
              <w:rPr>
                <w:webHidden/>
              </w:rPr>
            </w:r>
            <w:r>
              <w:rPr>
                <w:webHidden/>
              </w:rPr>
              <w:fldChar w:fldCharType="separate"/>
            </w:r>
            <w:r w:rsidR="0013182C">
              <w:rPr>
                <w:webHidden/>
              </w:rPr>
              <w:t>30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32" w:history="1">
            <w:r w:rsidR="006A3BB9" w:rsidRPr="00DC59E3">
              <w:rPr>
                <w:rStyle w:val="Hyperlink"/>
              </w:rPr>
              <w:t>59.</w:t>
            </w:r>
            <w:r w:rsidR="006A3BB9">
              <w:rPr>
                <w:rFonts w:asciiTheme="minorHAnsi" w:eastAsiaTheme="minorEastAsia" w:hAnsiTheme="minorHAnsi" w:cstheme="minorBidi"/>
                <w:spacing w:val="0"/>
                <w:sz w:val="22"/>
                <w:szCs w:val="22"/>
                <w:lang w:eastAsia="en-AU"/>
              </w:rPr>
              <w:tab/>
            </w:r>
            <w:r w:rsidR="006A3BB9" w:rsidRPr="00DC59E3">
              <w:rPr>
                <w:rStyle w:val="Hyperlink"/>
              </w:rPr>
              <w:t>Regular Part-Time Employees Performing a Rostered Extra Shift on a Public Holiday</w:t>
            </w:r>
            <w:r w:rsidR="006A3BB9">
              <w:rPr>
                <w:webHidden/>
              </w:rPr>
              <w:tab/>
            </w:r>
            <w:r>
              <w:rPr>
                <w:webHidden/>
              </w:rPr>
              <w:fldChar w:fldCharType="begin"/>
            </w:r>
            <w:r w:rsidR="006A3BB9">
              <w:rPr>
                <w:webHidden/>
              </w:rPr>
              <w:instrText xml:space="preserve"> PAGEREF _Toc387914432 \h </w:instrText>
            </w:r>
            <w:r>
              <w:rPr>
                <w:webHidden/>
              </w:rPr>
            </w:r>
            <w:r>
              <w:rPr>
                <w:webHidden/>
              </w:rPr>
              <w:fldChar w:fldCharType="separate"/>
            </w:r>
            <w:r w:rsidR="0013182C">
              <w:rPr>
                <w:webHidden/>
              </w:rPr>
              <w:t>31</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33" w:history="1">
            <w:r w:rsidR="006A3BB9" w:rsidRPr="00DC59E3">
              <w:rPr>
                <w:rStyle w:val="Hyperlink"/>
              </w:rPr>
              <w:t>60.</w:t>
            </w:r>
            <w:r w:rsidR="006A3BB9">
              <w:rPr>
                <w:rFonts w:asciiTheme="minorHAnsi" w:eastAsiaTheme="minorEastAsia" w:hAnsiTheme="minorHAnsi" w:cstheme="minorBidi"/>
                <w:spacing w:val="0"/>
                <w:sz w:val="22"/>
                <w:szCs w:val="22"/>
                <w:lang w:eastAsia="en-AU"/>
              </w:rPr>
              <w:tab/>
            </w:r>
            <w:r w:rsidR="006A3BB9" w:rsidRPr="00DC59E3">
              <w:rPr>
                <w:rStyle w:val="Hyperlink"/>
              </w:rPr>
              <w:t>Casual Employees Working on Public Holidays</w:t>
            </w:r>
            <w:r w:rsidR="006A3BB9">
              <w:rPr>
                <w:webHidden/>
              </w:rPr>
              <w:tab/>
            </w:r>
            <w:r>
              <w:rPr>
                <w:webHidden/>
              </w:rPr>
              <w:fldChar w:fldCharType="begin"/>
            </w:r>
            <w:r w:rsidR="006A3BB9">
              <w:rPr>
                <w:webHidden/>
              </w:rPr>
              <w:instrText xml:space="preserve"> PAGEREF _Toc387914433 \h </w:instrText>
            </w:r>
            <w:r>
              <w:rPr>
                <w:webHidden/>
              </w:rPr>
            </w:r>
            <w:r>
              <w:rPr>
                <w:webHidden/>
              </w:rPr>
              <w:fldChar w:fldCharType="separate"/>
            </w:r>
            <w:r w:rsidR="0013182C">
              <w:rPr>
                <w:webHidden/>
              </w:rPr>
              <w:t>31</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34" w:history="1">
            <w:r w:rsidR="006A3BB9" w:rsidRPr="00DC59E3">
              <w:rPr>
                <w:rStyle w:val="Hyperlink"/>
              </w:rPr>
              <w:t>61.</w:t>
            </w:r>
            <w:r w:rsidR="006A3BB9">
              <w:rPr>
                <w:rFonts w:asciiTheme="minorHAnsi" w:eastAsiaTheme="minorEastAsia" w:hAnsiTheme="minorHAnsi" w:cstheme="minorBidi"/>
                <w:spacing w:val="0"/>
                <w:sz w:val="22"/>
                <w:szCs w:val="22"/>
                <w:lang w:eastAsia="en-AU"/>
              </w:rPr>
              <w:tab/>
            </w:r>
            <w:r w:rsidR="006A3BB9" w:rsidRPr="00DC59E3">
              <w:rPr>
                <w:rStyle w:val="Hyperlink"/>
              </w:rPr>
              <w:t>Daylight Savings Arrangements</w:t>
            </w:r>
            <w:r w:rsidR="006A3BB9">
              <w:rPr>
                <w:webHidden/>
              </w:rPr>
              <w:tab/>
            </w:r>
            <w:r>
              <w:rPr>
                <w:webHidden/>
              </w:rPr>
              <w:fldChar w:fldCharType="begin"/>
            </w:r>
            <w:r w:rsidR="006A3BB9">
              <w:rPr>
                <w:webHidden/>
              </w:rPr>
              <w:instrText xml:space="preserve"> PAGEREF _Toc387914434 \h </w:instrText>
            </w:r>
            <w:r>
              <w:rPr>
                <w:webHidden/>
              </w:rPr>
            </w:r>
            <w:r>
              <w:rPr>
                <w:webHidden/>
              </w:rPr>
              <w:fldChar w:fldCharType="separate"/>
            </w:r>
            <w:r w:rsidR="0013182C">
              <w:rPr>
                <w:webHidden/>
              </w:rPr>
              <w:t>31</w:t>
            </w:r>
            <w:r>
              <w:rPr>
                <w:webHidden/>
              </w:rPr>
              <w:fldChar w:fldCharType="end"/>
            </w:r>
          </w:hyperlink>
        </w:p>
        <w:p w:rsidR="00E21B38" w:rsidRDefault="00E21B38">
          <w:pPr>
            <w:pStyle w:val="TOC1"/>
            <w:rPr>
              <w:b/>
            </w:rPr>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435" w:history="1">
            <w:r w:rsidR="006A3BB9" w:rsidRPr="001246B2">
              <w:rPr>
                <w:rStyle w:val="Hyperlink"/>
                <w:b/>
              </w:rPr>
              <w:t>Section F – Employment in the ACT Public Service (ACTPS)</w:t>
            </w:r>
            <w:r w:rsidR="006A3BB9" w:rsidRPr="001246B2">
              <w:rPr>
                <w:b/>
                <w:webHidden/>
              </w:rPr>
              <w:tab/>
            </w:r>
            <w:r w:rsidRPr="001246B2">
              <w:rPr>
                <w:b/>
                <w:webHidden/>
              </w:rPr>
              <w:fldChar w:fldCharType="begin"/>
            </w:r>
            <w:r w:rsidR="006A3BB9" w:rsidRPr="001246B2">
              <w:rPr>
                <w:b/>
                <w:webHidden/>
              </w:rPr>
              <w:instrText xml:space="preserve"> PAGEREF _Toc387914435 \h </w:instrText>
            </w:r>
            <w:r w:rsidRPr="001246B2">
              <w:rPr>
                <w:b/>
                <w:webHidden/>
              </w:rPr>
            </w:r>
            <w:r w:rsidRPr="001246B2">
              <w:rPr>
                <w:b/>
                <w:webHidden/>
              </w:rPr>
              <w:fldChar w:fldCharType="separate"/>
            </w:r>
            <w:r w:rsidR="0013182C">
              <w:rPr>
                <w:b/>
                <w:webHidden/>
              </w:rPr>
              <w:t>32</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36" w:history="1">
            <w:r w:rsidR="006A3BB9" w:rsidRPr="00DC59E3">
              <w:rPr>
                <w:rStyle w:val="Hyperlink"/>
              </w:rPr>
              <w:t>62.</w:t>
            </w:r>
            <w:r w:rsidR="006A3BB9">
              <w:rPr>
                <w:rFonts w:asciiTheme="minorHAnsi" w:eastAsiaTheme="minorEastAsia" w:hAnsiTheme="minorHAnsi" w:cstheme="minorBidi"/>
                <w:spacing w:val="0"/>
                <w:sz w:val="22"/>
                <w:szCs w:val="22"/>
                <w:lang w:eastAsia="en-AU"/>
              </w:rPr>
              <w:tab/>
            </w:r>
            <w:r w:rsidR="006A3BB9" w:rsidRPr="00DC59E3">
              <w:rPr>
                <w:rStyle w:val="Hyperlink"/>
              </w:rPr>
              <w:t>Types of Employment</w:t>
            </w:r>
            <w:r w:rsidR="006A3BB9">
              <w:rPr>
                <w:webHidden/>
              </w:rPr>
              <w:tab/>
            </w:r>
            <w:r>
              <w:rPr>
                <w:webHidden/>
              </w:rPr>
              <w:fldChar w:fldCharType="begin"/>
            </w:r>
            <w:r w:rsidR="006A3BB9">
              <w:rPr>
                <w:webHidden/>
              </w:rPr>
              <w:instrText xml:space="preserve"> PAGEREF _Toc387914436 \h </w:instrText>
            </w:r>
            <w:r>
              <w:rPr>
                <w:webHidden/>
              </w:rPr>
            </w:r>
            <w:r>
              <w:rPr>
                <w:webHidden/>
              </w:rPr>
              <w:fldChar w:fldCharType="separate"/>
            </w:r>
            <w:r w:rsidR="0013182C">
              <w:rPr>
                <w:webHidden/>
              </w:rPr>
              <w:t>32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37" w:history="1">
            <w:r w:rsidR="006A3BB9" w:rsidRPr="00DC59E3">
              <w:rPr>
                <w:rStyle w:val="Hyperlink"/>
              </w:rPr>
              <w:t>63.</w:t>
            </w:r>
            <w:r w:rsidR="006A3BB9">
              <w:rPr>
                <w:rFonts w:asciiTheme="minorHAnsi" w:eastAsiaTheme="minorEastAsia" w:hAnsiTheme="minorHAnsi" w:cstheme="minorBidi"/>
                <w:spacing w:val="0"/>
                <w:sz w:val="22"/>
                <w:szCs w:val="22"/>
                <w:lang w:eastAsia="en-AU"/>
              </w:rPr>
              <w:tab/>
            </w:r>
            <w:r w:rsidR="006A3BB9" w:rsidRPr="00DC59E3">
              <w:rPr>
                <w:rStyle w:val="Hyperlink"/>
              </w:rPr>
              <w:t>Notice of Engagement</w:t>
            </w:r>
            <w:r w:rsidR="006A3BB9">
              <w:rPr>
                <w:webHidden/>
              </w:rPr>
              <w:tab/>
            </w:r>
            <w:r>
              <w:rPr>
                <w:webHidden/>
              </w:rPr>
              <w:fldChar w:fldCharType="begin"/>
            </w:r>
            <w:r w:rsidR="006A3BB9">
              <w:rPr>
                <w:webHidden/>
              </w:rPr>
              <w:instrText xml:space="preserve"> PAGEREF _Toc387914437 \h </w:instrText>
            </w:r>
            <w:r>
              <w:rPr>
                <w:webHidden/>
              </w:rPr>
            </w:r>
            <w:r>
              <w:rPr>
                <w:webHidden/>
              </w:rPr>
              <w:fldChar w:fldCharType="separate"/>
            </w:r>
            <w:r w:rsidR="0013182C">
              <w:rPr>
                <w:webHidden/>
              </w:rPr>
              <w:t>32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38" w:history="1">
            <w:r w:rsidR="006A3BB9" w:rsidRPr="00DC59E3">
              <w:rPr>
                <w:rStyle w:val="Hyperlink"/>
              </w:rPr>
              <w:t>64.</w:t>
            </w:r>
            <w:r w:rsidR="006A3BB9">
              <w:rPr>
                <w:rFonts w:asciiTheme="minorHAnsi" w:eastAsiaTheme="minorEastAsia" w:hAnsiTheme="minorHAnsi" w:cstheme="minorBidi"/>
                <w:spacing w:val="0"/>
                <w:sz w:val="22"/>
                <w:szCs w:val="22"/>
                <w:lang w:eastAsia="en-AU"/>
              </w:rPr>
              <w:tab/>
            </w:r>
            <w:r w:rsidR="006A3BB9" w:rsidRPr="00DC59E3">
              <w:rPr>
                <w:rStyle w:val="Hyperlink"/>
              </w:rPr>
              <w:t>Notice of Termination</w:t>
            </w:r>
            <w:r w:rsidR="006A3BB9">
              <w:rPr>
                <w:webHidden/>
              </w:rPr>
              <w:tab/>
            </w:r>
            <w:r>
              <w:rPr>
                <w:webHidden/>
              </w:rPr>
              <w:fldChar w:fldCharType="begin"/>
            </w:r>
            <w:r w:rsidR="006A3BB9">
              <w:rPr>
                <w:webHidden/>
              </w:rPr>
              <w:instrText xml:space="preserve"> PAGEREF _Toc387914438 \h </w:instrText>
            </w:r>
            <w:r>
              <w:rPr>
                <w:webHidden/>
              </w:rPr>
            </w:r>
            <w:r>
              <w:rPr>
                <w:webHidden/>
              </w:rPr>
              <w:fldChar w:fldCharType="separate"/>
            </w:r>
            <w:r w:rsidR="0013182C">
              <w:rPr>
                <w:webHidden/>
              </w:rPr>
              <w:t>32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39" w:history="1">
            <w:r w:rsidR="006A3BB9" w:rsidRPr="00DC59E3">
              <w:rPr>
                <w:rStyle w:val="Hyperlink"/>
              </w:rPr>
              <w:t>65.</w:t>
            </w:r>
            <w:r w:rsidR="006A3BB9">
              <w:rPr>
                <w:rFonts w:asciiTheme="minorHAnsi" w:eastAsiaTheme="minorEastAsia" w:hAnsiTheme="minorHAnsi" w:cstheme="minorBidi"/>
                <w:spacing w:val="0"/>
                <w:sz w:val="22"/>
                <w:szCs w:val="22"/>
                <w:lang w:eastAsia="en-AU"/>
              </w:rPr>
              <w:tab/>
            </w:r>
            <w:r w:rsidR="006A3BB9" w:rsidRPr="00DC59E3">
              <w:rPr>
                <w:rStyle w:val="Hyperlink"/>
              </w:rPr>
              <w:t>Casual Employment</w:t>
            </w:r>
            <w:r w:rsidR="006A3BB9">
              <w:rPr>
                <w:webHidden/>
              </w:rPr>
              <w:tab/>
            </w:r>
            <w:r>
              <w:rPr>
                <w:webHidden/>
              </w:rPr>
              <w:fldChar w:fldCharType="begin"/>
            </w:r>
            <w:r w:rsidR="006A3BB9">
              <w:rPr>
                <w:webHidden/>
              </w:rPr>
              <w:instrText xml:space="preserve"> PAGEREF _Toc387914439 \h </w:instrText>
            </w:r>
            <w:r>
              <w:rPr>
                <w:webHidden/>
              </w:rPr>
            </w:r>
            <w:r>
              <w:rPr>
                <w:webHidden/>
              </w:rPr>
              <w:fldChar w:fldCharType="separate"/>
            </w:r>
            <w:r w:rsidR="0013182C">
              <w:rPr>
                <w:webHidden/>
              </w:rPr>
              <w:t>32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40" w:history="1">
            <w:r w:rsidR="006A3BB9" w:rsidRPr="00DC59E3">
              <w:rPr>
                <w:rStyle w:val="Hyperlink"/>
              </w:rPr>
              <w:t>66.</w:t>
            </w:r>
            <w:r w:rsidR="006A3BB9">
              <w:rPr>
                <w:rFonts w:asciiTheme="minorHAnsi" w:eastAsiaTheme="minorEastAsia" w:hAnsiTheme="minorHAnsi" w:cstheme="minorBidi"/>
                <w:spacing w:val="0"/>
                <w:sz w:val="22"/>
                <w:szCs w:val="22"/>
                <w:lang w:eastAsia="en-AU"/>
              </w:rPr>
              <w:tab/>
            </w:r>
            <w:r w:rsidR="006A3BB9" w:rsidRPr="00DC59E3">
              <w:rPr>
                <w:rStyle w:val="Hyperlink"/>
              </w:rPr>
              <w:t>Filling a Position That has Been Nominally Vacant for more Than 12 months</w:t>
            </w:r>
            <w:r w:rsidR="006A3BB9">
              <w:rPr>
                <w:webHidden/>
              </w:rPr>
              <w:tab/>
            </w:r>
            <w:r>
              <w:rPr>
                <w:webHidden/>
              </w:rPr>
              <w:fldChar w:fldCharType="begin"/>
            </w:r>
            <w:r w:rsidR="006A3BB9">
              <w:rPr>
                <w:webHidden/>
              </w:rPr>
              <w:instrText xml:space="preserve"> PAGEREF _Toc387914440 \h </w:instrText>
            </w:r>
            <w:r>
              <w:rPr>
                <w:webHidden/>
              </w:rPr>
            </w:r>
            <w:r>
              <w:rPr>
                <w:webHidden/>
              </w:rPr>
              <w:fldChar w:fldCharType="separate"/>
            </w:r>
            <w:r w:rsidR="0013182C">
              <w:rPr>
                <w:webHidden/>
              </w:rPr>
              <w:t>33</w:t>
            </w:r>
            <w:r>
              <w:rPr>
                <w:webHidden/>
              </w:rPr>
              <w:fldChar w:fldCharType="end"/>
            </w:r>
          </w:hyperlink>
        </w:p>
        <w:p w:rsidR="00E21B38" w:rsidRDefault="00E21B38">
          <w:pPr>
            <w:pStyle w:val="TOC1"/>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441" w:history="1">
            <w:r w:rsidR="006A3BB9" w:rsidRPr="001246B2">
              <w:rPr>
                <w:rStyle w:val="Hyperlink"/>
                <w:b/>
              </w:rPr>
              <w:t>Section G – Relocation Support</w:t>
            </w:r>
            <w:r w:rsidR="006A3BB9" w:rsidRPr="001246B2">
              <w:rPr>
                <w:b/>
                <w:webHidden/>
              </w:rPr>
              <w:tab/>
            </w:r>
            <w:r w:rsidRPr="001246B2">
              <w:rPr>
                <w:b/>
                <w:webHidden/>
              </w:rPr>
              <w:fldChar w:fldCharType="begin"/>
            </w:r>
            <w:r w:rsidR="006A3BB9" w:rsidRPr="001246B2">
              <w:rPr>
                <w:b/>
                <w:webHidden/>
              </w:rPr>
              <w:instrText xml:space="preserve"> PAGEREF _Toc387914441 \h </w:instrText>
            </w:r>
            <w:r w:rsidRPr="001246B2">
              <w:rPr>
                <w:b/>
                <w:webHidden/>
              </w:rPr>
            </w:r>
            <w:r w:rsidRPr="001246B2">
              <w:rPr>
                <w:b/>
                <w:webHidden/>
              </w:rPr>
              <w:fldChar w:fldCharType="separate"/>
            </w:r>
            <w:r w:rsidR="0013182C">
              <w:rPr>
                <w:b/>
                <w:webHidden/>
              </w:rPr>
              <w:t>34</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42" w:history="1">
            <w:r w:rsidR="006A3BB9" w:rsidRPr="00DC59E3">
              <w:rPr>
                <w:rStyle w:val="Hyperlink"/>
              </w:rPr>
              <w:t>67.</w:t>
            </w:r>
            <w:r w:rsidR="006A3BB9">
              <w:rPr>
                <w:rFonts w:asciiTheme="minorHAnsi" w:eastAsiaTheme="minorEastAsia" w:hAnsiTheme="minorHAnsi" w:cstheme="minorBidi"/>
                <w:spacing w:val="0"/>
                <w:sz w:val="22"/>
                <w:szCs w:val="22"/>
                <w:lang w:eastAsia="en-AU"/>
              </w:rPr>
              <w:tab/>
            </w:r>
            <w:r w:rsidR="006A3BB9" w:rsidRPr="00DC59E3">
              <w:rPr>
                <w:rStyle w:val="Hyperlink"/>
              </w:rPr>
              <w:t>Reimbursement of Relocation Expenses</w:t>
            </w:r>
            <w:r w:rsidR="006A3BB9">
              <w:rPr>
                <w:webHidden/>
              </w:rPr>
              <w:tab/>
            </w:r>
            <w:r>
              <w:rPr>
                <w:webHidden/>
              </w:rPr>
              <w:fldChar w:fldCharType="begin"/>
            </w:r>
            <w:r w:rsidR="006A3BB9">
              <w:rPr>
                <w:webHidden/>
              </w:rPr>
              <w:instrText xml:space="preserve"> PAGEREF _Toc387914442 \h </w:instrText>
            </w:r>
            <w:r>
              <w:rPr>
                <w:webHidden/>
              </w:rPr>
            </w:r>
            <w:r>
              <w:rPr>
                <w:webHidden/>
              </w:rPr>
              <w:fldChar w:fldCharType="separate"/>
            </w:r>
            <w:r w:rsidR="0013182C">
              <w:rPr>
                <w:webHidden/>
              </w:rPr>
              <w:t>34</w:t>
            </w:r>
            <w:r>
              <w:rPr>
                <w:webHidden/>
              </w:rPr>
              <w:fldChar w:fldCharType="end"/>
            </w:r>
          </w:hyperlink>
        </w:p>
        <w:p w:rsidR="00E21B38" w:rsidRDefault="00E21B38">
          <w:pPr>
            <w:pStyle w:val="TOC1"/>
            <w:rPr>
              <w:b/>
            </w:rPr>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443" w:history="1">
            <w:r w:rsidR="006A3BB9" w:rsidRPr="001246B2">
              <w:rPr>
                <w:rStyle w:val="Hyperlink"/>
                <w:b/>
              </w:rPr>
              <w:t>Section H – Probation</w:t>
            </w:r>
            <w:r w:rsidR="006A3BB9" w:rsidRPr="001246B2">
              <w:rPr>
                <w:b/>
                <w:webHidden/>
              </w:rPr>
              <w:tab/>
            </w:r>
            <w:r w:rsidRPr="001246B2">
              <w:rPr>
                <w:b/>
                <w:webHidden/>
              </w:rPr>
              <w:fldChar w:fldCharType="begin"/>
            </w:r>
            <w:r w:rsidR="006A3BB9" w:rsidRPr="001246B2">
              <w:rPr>
                <w:b/>
                <w:webHidden/>
              </w:rPr>
              <w:instrText xml:space="preserve"> PAGEREF _Toc387914443 \h </w:instrText>
            </w:r>
            <w:r w:rsidRPr="001246B2">
              <w:rPr>
                <w:b/>
                <w:webHidden/>
              </w:rPr>
            </w:r>
            <w:r w:rsidRPr="001246B2">
              <w:rPr>
                <w:b/>
                <w:webHidden/>
              </w:rPr>
              <w:fldChar w:fldCharType="separate"/>
            </w:r>
            <w:r w:rsidR="0013182C">
              <w:rPr>
                <w:b/>
                <w:webHidden/>
              </w:rPr>
              <w:t>35</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44" w:history="1">
            <w:r w:rsidR="006A3BB9" w:rsidRPr="00DC59E3">
              <w:rPr>
                <w:rStyle w:val="Hyperlink"/>
              </w:rPr>
              <w:t>68.</w:t>
            </w:r>
            <w:r w:rsidR="006A3BB9">
              <w:rPr>
                <w:rFonts w:asciiTheme="minorHAnsi" w:eastAsiaTheme="minorEastAsia" w:hAnsiTheme="minorHAnsi" w:cstheme="minorBidi"/>
                <w:spacing w:val="0"/>
                <w:sz w:val="22"/>
                <w:szCs w:val="22"/>
                <w:lang w:eastAsia="en-AU"/>
              </w:rPr>
              <w:tab/>
            </w:r>
            <w:r w:rsidR="006A3BB9" w:rsidRPr="00DC59E3">
              <w:rPr>
                <w:rStyle w:val="Hyperlink"/>
              </w:rPr>
              <w:t>Probation</w:t>
            </w:r>
            <w:r w:rsidR="006A3BB9">
              <w:rPr>
                <w:webHidden/>
              </w:rPr>
              <w:tab/>
            </w:r>
            <w:r>
              <w:rPr>
                <w:webHidden/>
              </w:rPr>
              <w:fldChar w:fldCharType="begin"/>
            </w:r>
            <w:r w:rsidR="006A3BB9">
              <w:rPr>
                <w:webHidden/>
              </w:rPr>
              <w:instrText xml:space="preserve"> PAGEREF _Toc387914444 \h </w:instrText>
            </w:r>
            <w:r>
              <w:rPr>
                <w:webHidden/>
              </w:rPr>
            </w:r>
            <w:r>
              <w:rPr>
                <w:webHidden/>
              </w:rPr>
              <w:fldChar w:fldCharType="separate"/>
            </w:r>
            <w:r w:rsidR="0013182C">
              <w:rPr>
                <w:webHidden/>
              </w:rPr>
              <w:t>35</w:t>
            </w:r>
            <w:r>
              <w:rPr>
                <w:webHidden/>
              </w:rPr>
              <w:fldChar w:fldCharType="end"/>
            </w:r>
          </w:hyperlink>
        </w:p>
        <w:p w:rsidR="00E21B38" w:rsidRDefault="00E21B38">
          <w:pPr>
            <w:pStyle w:val="TOC1"/>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445" w:history="1">
            <w:r w:rsidR="006A3BB9" w:rsidRPr="001246B2">
              <w:rPr>
                <w:rStyle w:val="Hyperlink"/>
                <w:b/>
              </w:rPr>
              <w:t>Section I – Selection and Advancement</w:t>
            </w:r>
            <w:r w:rsidR="006A3BB9" w:rsidRPr="001246B2">
              <w:rPr>
                <w:b/>
                <w:webHidden/>
              </w:rPr>
              <w:tab/>
            </w:r>
            <w:r w:rsidRPr="001246B2">
              <w:rPr>
                <w:b/>
                <w:webHidden/>
              </w:rPr>
              <w:fldChar w:fldCharType="begin"/>
            </w:r>
            <w:r w:rsidR="006A3BB9" w:rsidRPr="001246B2">
              <w:rPr>
                <w:b/>
                <w:webHidden/>
              </w:rPr>
              <w:instrText xml:space="preserve"> PAGEREF _Toc387914445 \h </w:instrText>
            </w:r>
            <w:r w:rsidRPr="001246B2">
              <w:rPr>
                <w:b/>
                <w:webHidden/>
              </w:rPr>
            </w:r>
            <w:r w:rsidRPr="001246B2">
              <w:rPr>
                <w:b/>
                <w:webHidden/>
              </w:rPr>
              <w:fldChar w:fldCharType="separate"/>
            </w:r>
            <w:r w:rsidR="0013182C">
              <w:rPr>
                <w:b/>
                <w:webHidden/>
              </w:rPr>
              <w:t>36</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46" w:history="1">
            <w:r w:rsidR="006A3BB9" w:rsidRPr="00DC59E3">
              <w:rPr>
                <w:rStyle w:val="Hyperlink"/>
              </w:rPr>
              <w:t>69.</w:t>
            </w:r>
            <w:r w:rsidR="006A3BB9">
              <w:rPr>
                <w:rFonts w:asciiTheme="minorHAnsi" w:eastAsiaTheme="minorEastAsia" w:hAnsiTheme="minorHAnsi" w:cstheme="minorBidi"/>
                <w:spacing w:val="0"/>
                <w:sz w:val="22"/>
                <w:szCs w:val="22"/>
                <w:lang w:eastAsia="en-AU"/>
              </w:rPr>
              <w:tab/>
            </w:r>
            <w:r w:rsidR="006A3BB9" w:rsidRPr="00DC59E3">
              <w:rPr>
                <w:rStyle w:val="Hyperlink"/>
              </w:rPr>
              <w:t>Preamble</w:t>
            </w:r>
            <w:r w:rsidR="006A3BB9">
              <w:rPr>
                <w:webHidden/>
              </w:rPr>
              <w:tab/>
            </w:r>
            <w:r>
              <w:rPr>
                <w:webHidden/>
              </w:rPr>
              <w:fldChar w:fldCharType="begin"/>
            </w:r>
            <w:r w:rsidR="006A3BB9">
              <w:rPr>
                <w:webHidden/>
              </w:rPr>
              <w:instrText xml:space="preserve"> PAGEREF _Toc387914446 \h </w:instrText>
            </w:r>
            <w:r>
              <w:rPr>
                <w:webHidden/>
              </w:rPr>
            </w:r>
            <w:r>
              <w:rPr>
                <w:webHidden/>
              </w:rPr>
              <w:fldChar w:fldCharType="separate"/>
            </w:r>
            <w:r w:rsidR="0013182C">
              <w:rPr>
                <w:webHidden/>
              </w:rPr>
              <w:t>36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47" w:history="1">
            <w:r w:rsidR="006A3BB9" w:rsidRPr="00DC59E3">
              <w:rPr>
                <w:rStyle w:val="Hyperlink"/>
              </w:rPr>
              <w:t>70.</w:t>
            </w:r>
            <w:r w:rsidR="006A3BB9">
              <w:rPr>
                <w:rFonts w:asciiTheme="minorHAnsi" w:eastAsiaTheme="minorEastAsia" w:hAnsiTheme="minorHAnsi" w:cstheme="minorBidi"/>
                <w:spacing w:val="0"/>
                <w:sz w:val="22"/>
                <w:szCs w:val="22"/>
                <w:lang w:eastAsia="en-AU"/>
              </w:rPr>
              <w:tab/>
            </w:r>
            <w:r w:rsidR="006A3BB9" w:rsidRPr="00DC59E3">
              <w:rPr>
                <w:rStyle w:val="Hyperlink"/>
              </w:rPr>
              <w:t>Promotion</w:t>
            </w:r>
            <w:r w:rsidR="006A3BB9">
              <w:rPr>
                <w:webHidden/>
              </w:rPr>
              <w:tab/>
            </w:r>
            <w:r>
              <w:rPr>
                <w:webHidden/>
              </w:rPr>
              <w:fldChar w:fldCharType="begin"/>
            </w:r>
            <w:r w:rsidR="006A3BB9">
              <w:rPr>
                <w:webHidden/>
              </w:rPr>
              <w:instrText xml:space="preserve"> PAGEREF _Toc387914447 \h </w:instrText>
            </w:r>
            <w:r>
              <w:rPr>
                <w:webHidden/>
              </w:rPr>
            </w:r>
            <w:r>
              <w:rPr>
                <w:webHidden/>
              </w:rPr>
              <w:fldChar w:fldCharType="separate"/>
            </w:r>
            <w:r w:rsidR="0013182C">
              <w:rPr>
                <w:webHidden/>
              </w:rPr>
              <w:t>36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48" w:history="1">
            <w:r w:rsidR="006A3BB9" w:rsidRPr="00DC59E3">
              <w:rPr>
                <w:rStyle w:val="Hyperlink"/>
              </w:rPr>
              <w:t>71.</w:t>
            </w:r>
            <w:r w:rsidR="006A3BB9">
              <w:rPr>
                <w:rFonts w:asciiTheme="minorHAnsi" w:eastAsiaTheme="minorEastAsia" w:hAnsiTheme="minorHAnsi" w:cstheme="minorBidi"/>
                <w:spacing w:val="0"/>
                <w:sz w:val="22"/>
                <w:szCs w:val="22"/>
                <w:lang w:eastAsia="en-AU"/>
              </w:rPr>
              <w:tab/>
            </w:r>
            <w:r w:rsidR="006A3BB9" w:rsidRPr="00DC59E3">
              <w:rPr>
                <w:rStyle w:val="Hyperlink"/>
              </w:rPr>
              <w:t>Promotion After Acting</w:t>
            </w:r>
            <w:r w:rsidR="006A3BB9">
              <w:rPr>
                <w:webHidden/>
              </w:rPr>
              <w:tab/>
            </w:r>
            <w:r>
              <w:rPr>
                <w:webHidden/>
              </w:rPr>
              <w:fldChar w:fldCharType="begin"/>
            </w:r>
            <w:r w:rsidR="006A3BB9">
              <w:rPr>
                <w:webHidden/>
              </w:rPr>
              <w:instrText xml:space="preserve"> PAGEREF _Toc387914448 \h </w:instrText>
            </w:r>
            <w:r>
              <w:rPr>
                <w:webHidden/>
              </w:rPr>
            </w:r>
            <w:r>
              <w:rPr>
                <w:webHidden/>
              </w:rPr>
              <w:fldChar w:fldCharType="separate"/>
            </w:r>
            <w:r w:rsidR="0013182C">
              <w:rPr>
                <w:webHidden/>
              </w:rPr>
              <w:t>36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49" w:history="1">
            <w:r w:rsidR="006A3BB9" w:rsidRPr="00DC59E3">
              <w:rPr>
                <w:rStyle w:val="Hyperlink"/>
              </w:rPr>
              <w:t>72.</w:t>
            </w:r>
            <w:r w:rsidR="006A3BB9">
              <w:rPr>
                <w:rFonts w:asciiTheme="minorHAnsi" w:eastAsiaTheme="minorEastAsia" w:hAnsiTheme="minorHAnsi" w:cstheme="minorBidi"/>
                <w:spacing w:val="0"/>
                <w:sz w:val="22"/>
                <w:szCs w:val="22"/>
                <w:lang w:eastAsia="en-AU"/>
              </w:rPr>
              <w:tab/>
            </w:r>
            <w:r w:rsidR="006A3BB9" w:rsidRPr="00DC59E3">
              <w:rPr>
                <w:rStyle w:val="Hyperlink"/>
              </w:rPr>
              <w:t>Direct Appointment of RN1/RM1</w:t>
            </w:r>
            <w:r w:rsidR="006A3BB9">
              <w:rPr>
                <w:webHidden/>
              </w:rPr>
              <w:tab/>
            </w:r>
            <w:r>
              <w:rPr>
                <w:webHidden/>
              </w:rPr>
              <w:fldChar w:fldCharType="begin"/>
            </w:r>
            <w:r w:rsidR="006A3BB9">
              <w:rPr>
                <w:webHidden/>
              </w:rPr>
              <w:instrText xml:space="preserve"> PAGEREF _Toc387914449 \h </w:instrText>
            </w:r>
            <w:r>
              <w:rPr>
                <w:webHidden/>
              </w:rPr>
            </w:r>
            <w:r>
              <w:rPr>
                <w:webHidden/>
              </w:rPr>
              <w:fldChar w:fldCharType="separate"/>
            </w:r>
            <w:r w:rsidR="0013182C">
              <w:rPr>
                <w:webHidden/>
              </w:rPr>
              <w:t>37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50" w:history="1">
            <w:r w:rsidR="006A3BB9" w:rsidRPr="00DC59E3">
              <w:rPr>
                <w:rStyle w:val="Hyperlink"/>
              </w:rPr>
              <w:t>73.</w:t>
            </w:r>
            <w:r w:rsidR="006A3BB9">
              <w:rPr>
                <w:rFonts w:asciiTheme="minorHAnsi" w:eastAsiaTheme="minorEastAsia" w:hAnsiTheme="minorHAnsi" w:cstheme="minorBidi"/>
                <w:spacing w:val="0"/>
                <w:sz w:val="22"/>
                <w:szCs w:val="22"/>
                <w:lang w:eastAsia="en-AU"/>
              </w:rPr>
              <w:tab/>
            </w:r>
            <w:r w:rsidR="006A3BB9" w:rsidRPr="00DC59E3">
              <w:rPr>
                <w:rStyle w:val="Hyperlink"/>
              </w:rPr>
              <w:t>Selection Committees</w:t>
            </w:r>
            <w:r w:rsidR="006A3BB9">
              <w:rPr>
                <w:webHidden/>
              </w:rPr>
              <w:tab/>
            </w:r>
            <w:r>
              <w:rPr>
                <w:webHidden/>
              </w:rPr>
              <w:fldChar w:fldCharType="begin"/>
            </w:r>
            <w:r w:rsidR="006A3BB9">
              <w:rPr>
                <w:webHidden/>
              </w:rPr>
              <w:instrText xml:space="preserve"> PAGEREF _Toc387914450 \h </w:instrText>
            </w:r>
            <w:r>
              <w:rPr>
                <w:webHidden/>
              </w:rPr>
            </w:r>
            <w:r>
              <w:rPr>
                <w:webHidden/>
              </w:rPr>
              <w:fldChar w:fldCharType="separate"/>
            </w:r>
            <w:r w:rsidR="0013182C">
              <w:rPr>
                <w:webHidden/>
              </w:rPr>
              <w:t>37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51" w:history="1">
            <w:r w:rsidR="006A3BB9" w:rsidRPr="00DC59E3">
              <w:rPr>
                <w:rStyle w:val="Hyperlink"/>
              </w:rPr>
              <w:t>74.</w:t>
            </w:r>
            <w:r w:rsidR="006A3BB9">
              <w:rPr>
                <w:rFonts w:asciiTheme="minorHAnsi" w:eastAsiaTheme="minorEastAsia" w:hAnsiTheme="minorHAnsi" w:cstheme="minorBidi"/>
                <w:spacing w:val="0"/>
                <w:sz w:val="22"/>
                <w:szCs w:val="22"/>
                <w:lang w:eastAsia="en-AU"/>
              </w:rPr>
              <w:tab/>
            </w:r>
            <w:r w:rsidR="006A3BB9" w:rsidRPr="00DC59E3">
              <w:rPr>
                <w:rStyle w:val="Hyperlink"/>
              </w:rPr>
              <w:t>Lifespan of Merit Process</w:t>
            </w:r>
            <w:r w:rsidR="006A3BB9">
              <w:rPr>
                <w:webHidden/>
              </w:rPr>
              <w:tab/>
            </w:r>
            <w:r>
              <w:rPr>
                <w:webHidden/>
              </w:rPr>
              <w:fldChar w:fldCharType="begin"/>
            </w:r>
            <w:r w:rsidR="006A3BB9">
              <w:rPr>
                <w:webHidden/>
              </w:rPr>
              <w:instrText xml:space="preserve"> PAGEREF _Toc387914451 \h </w:instrText>
            </w:r>
            <w:r>
              <w:rPr>
                <w:webHidden/>
              </w:rPr>
            </w:r>
            <w:r>
              <w:rPr>
                <w:webHidden/>
              </w:rPr>
              <w:fldChar w:fldCharType="separate"/>
            </w:r>
            <w:r w:rsidR="0013182C">
              <w:rPr>
                <w:webHidden/>
              </w:rPr>
              <w:t>37</w:t>
            </w:r>
            <w:r>
              <w:rPr>
                <w:webHidden/>
              </w:rPr>
              <w:fldChar w:fldCharType="end"/>
            </w:r>
          </w:hyperlink>
        </w:p>
        <w:p w:rsidR="00E21B38" w:rsidRDefault="00E21B38">
          <w:pPr>
            <w:pStyle w:val="TOC1"/>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452" w:history="1">
            <w:r w:rsidR="006A3BB9" w:rsidRPr="001246B2">
              <w:rPr>
                <w:rStyle w:val="Hyperlink"/>
                <w:b/>
              </w:rPr>
              <w:t>Section J – Hours of Work</w:t>
            </w:r>
            <w:r w:rsidR="006A3BB9" w:rsidRPr="001246B2">
              <w:rPr>
                <w:b/>
                <w:webHidden/>
              </w:rPr>
              <w:tab/>
            </w:r>
            <w:r w:rsidRPr="001246B2">
              <w:rPr>
                <w:b/>
                <w:webHidden/>
              </w:rPr>
              <w:fldChar w:fldCharType="begin"/>
            </w:r>
            <w:r w:rsidR="006A3BB9" w:rsidRPr="001246B2">
              <w:rPr>
                <w:b/>
                <w:webHidden/>
              </w:rPr>
              <w:instrText xml:space="preserve"> PAGEREF _Toc387914452 \h </w:instrText>
            </w:r>
            <w:r w:rsidRPr="001246B2">
              <w:rPr>
                <w:b/>
                <w:webHidden/>
              </w:rPr>
            </w:r>
            <w:r w:rsidRPr="001246B2">
              <w:rPr>
                <w:b/>
                <w:webHidden/>
              </w:rPr>
              <w:fldChar w:fldCharType="separate"/>
            </w:r>
            <w:r w:rsidR="0013182C">
              <w:rPr>
                <w:b/>
                <w:webHidden/>
              </w:rPr>
              <w:t>38</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53" w:history="1">
            <w:r w:rsidR="006A3BB9" w:rsidRPr="00DC59E3">
              <w:rPr>
                <w:rStyle w:val="Hyperlink"/>
              </w:rPr>
              <w:t>75.</w:t>
            </w:r>
            <w:r w:rsidR="006A3BB9">
              <w:rPr>
                <w:rFonts w:asciiTheme="minorHAnsi" w:eastAsiaTheme="minorEastAsia" w:hAnsiTheme="minorHAnsi" w:cstheme="minorBidi"/>
                <w:spacing w:val="0"/>
                <w:sz w:val="22"/>
                <w:szCs w:val="22"/>
                <w:lang w:eastAsia="en-AU"/>
              </w:rPr>
              <w:tab/>
            </w:r>
            <w:r w:rsidR="006A3BB9" w:rsidRPr="00DC59E3">
              <w:rPr>
                <w:rStyle w:val="Hyperlink"/>
              </w:rPr>
              <w:t>Ordinary Hours of Work</w:t>
            </w:r>
            <w:r w:rsidR="006A3BB9">
              <w:rPr>
                <w:webHidden/>
              </w:rPr>
              <w:tab/>
            </w:r>
            <w:r>
              <w:rPr>
                <w:webHidden/>
              </w:rPr>
              <w:fldChar w:fldCharType="begin"/>
            </w:r>
            <w:r w:rsidR="006A3BB9">
              <w:rPr>
                <w:webHidden/>
              </w:rPr>
              <w:instrText xml:space="preserve"> PAGEREF _Toc387914453 \h </w:instrText>
            </w:r>
            <w:r>
              <w:rPr>
                <w:webHidden/>
              </w:rPr>
            </w:r>
            <w:r>
              <w:rPr>
                <w:webHidden/>
              </w:rPr>
              <w:fldChar w:fldCharType="separate"/>
            </w:r>
            <w:r w:rsidR="0013182C">
              <w:rPr>
                <w:webHidden/>
              </w:rPr>
              <w:t>38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54" w:history="1">
            <w:r w:rsidR="006A3BB9" w:rsidRPr="00DC59E3">
              <w:rPr>
                <w:rStyle w:val="Hyperlink"/>
              </w:rPr>
              <w:t>76.</w:t>
            </w:r>
            <w:r w:rsidR="006A3BB9">
              <w:rPr>
                <w:rFonts w:asciiTheme="minorHAnsi" w:eastAsiaTheme="minorEastAsia" w:hAnsiTheme="minorHAnsi" w:cstheme="minorBidi"/>
                <w:spacing w:val="0"/>
                <w:sz w:val="22"/>
                <w:szCs w:val="22"/>
                <w:lang w:eastAsia="en-AU"/>
              </w:rPr>
              <w:tab/>
            </w:r>
            <w:r w:rsidR="006A3BB9" w:rsidRPr="00DC59E3">
              <w:rPr>
                <w:rStyle w:val="Hyperlink"/>
              </w:rPr>
              <w:t>Standard Day, Evening and Night Shifts</w:t>
            </w:r>
            <w:r w:rsidR="006A3BB9">
              <w:rPr>
                <w:webHidden/>
              </w:rPr>
              <w:tab/>
            </w:r>
            <w:r>
              <w:rPr>
                <w:webHidden/>
              </w:rPr>
              <w:fldChar w:fldCharType="begin"/>
            </w:r>
            <w:r w:rsidR="006A3BB9">
              <w:rPr>
                <w:webHidden/>
              </w:rPr>
              <w:instrText xml:space="preserve"> PAGEREF _Toc387914454 \h </w:instrText>
            </w:r>
            <w:r>
              <w:rPr>
                <w:webHidden/>
              </w:rPr>
            </w:r>
            <w:r>
              <w:rPr>
                <w:webHidden/>
              </w:rPr>
              <w:fldChar w:fldCharType="separate"/>
            </w:r>
            <w:r w:rsidR="0013182C">
              <w:rPr>
                <w:webHidden/>
              </w:rPr>
              <w:t>38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55" w:history="1">
            <w:r w:rsidR="006A3BB9" w:rsidRPr="00DC59E3">
              <w:rPr>
                <w:rStyle w:val="Hyperlink"/>
              </w:rPr>
              <w:t>77.</w:t>
            </w:r>
            <w:r w:rsidR="006A3BB9">
              <w:rPr>
                <w:rFonts w:asciiTheme="minorHAnsi" w:eastAsiaTheme="minorEastAsia" w:hAnsiTheme="minorHAnsi" w:cstheme="minorBidi"/>
                <w:spacing w:val="0"/>
                <w:sz w:val="22"/>
                <w:szCs w:val="22"/>
                <w:lang w:eastAsia="en-AU"/>
              </w:rPr>
              <w:tab/>
            </w:r>
            <w:r w:rsidR="006A3BB9" w:rsidRPr="00DC59E3">
              <w:rPr>
                <w:rStyle w:val="Hyperlink"/>
              </w:rPr>
              <w:t>Non-Standard Shifts</w:t>
            </w:r>
            <w:r w:rsidR="006A3BB9">
              <w:rPr>
                <w:webHidden/>
              </w:rPr>
              <w:tab/>
            </w:r>
            <w:r>
              <w:rPr>
                <w:webHidden/>
              </w:rPr>
              <w:fldChar w:fldCharType="begin"/>
            </w:r>
            <w:r w:rsidR="006A3BB9">
              <w:rPr>
                <w:webHidden/>
              </w:rPr>
              <w:instrText xml:space="preserve"> PAGEREF _Toc387914455 \h </w:instrText>
            </w:r>
            <w:r>
              <w:rPr>
                <w:webHidden/>
              </w:rPr>
            </w:r>
            <w:r>
              <w:rPr>
                <w:webHidden/>
              </w:rPr>
              <w:fldChar w:fldCharType="separate"/>
            </w:r>
            <w:r w:rsidR="0013182C">
              <w:rPr>
                <w:webHidden/>
              </w:rPr>
              <w:t>38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56" w:history="1">
            <w:r w:rsidR="006A3BB9" w:rsidRPr="00DC59E3">
              <w:rPr>
                <w:rStyle w:val="Hyperlink"/>
              </w:rPr>
              <w:t>78.</w:t>
            </w:r>
            <w:r w:rsidR="006A3BB9">
              <w:rPr>
                <w:rFonts w:asciiTheme="minorHAnsi" w:eastAsiaTheme="minorEastAsia" w:hAnsiTheme="minorHAnsi" w:cstheme="minorBidi"/>
                <w:spacing w:val="0"/>
                <w:sz w:val="22"/>
                <w:szCs w:val="22"/>
                <w:lang w:eastAsia="en-AU"/>
              </w:rPr>
              <w:tab/>
            </w:r>
            <w:r w:rsidR="006A3BB9" w:rsidRPr="00DC59E3">
              <w:rPr>
                <w:rStyle w:val="Hyperlink"/>
              </w:rPr>
              <w:t>12 Hour Shifts</w:t>
            </w:r>
            <w:r w:rsidR="006A3BB9">
              <w:rPr>
                <w:webHidden/>
              </w:rPr>
              <w:tab/>
            </w:r>
            <w:r>
              <w:rPr>
                <w:webHidden/>
              </w:rPr>
              <w:fldChar w:fldCharType="begin"/>
            </w:r>
            <w:r w:rsidR="006A3BB9">
              <w:rPr>
                <w:webHidden/>
              </w:rPr>
              <w:instrText xml:space="preserve"> PAGEREF _Toc387914456 \h </w:instrText>
            </w:r>
            <w:r>
              <w:rPr>
                <w:webHidden/>
              </w:rPr>
            </w:r>
            <w:r>
              <w:rPr>
                <w:webHidden/>
              </w:rPr>
              <w:fldChar w:fldCharType="separate"/>
            </w:r>
            <w:r w:rsidR="0013182C">
              <w:rPr>
                <w:webHidden/>
              </w:rPr>
              <w:t>39</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57" w:history="1">
            <w:r w:rsidR="006A3BB9" w:rsidRPr="00DC59E3">
              <w:rPr>
                <w:rStyle w:val="Hyperlink"/>
              </w:rPr>
              <w:t>79.</w:t>
            </w:r>
            <w:r w:rsidR="006A3BB9">
              <w:rPr>
                <w:rFonts w:asciiTheme="minorHAnsi" w:eastAsiaTheme="minorEastAsia" w:hAnsiTheme="minorHAnsi" w:cstheme="minorBidi"/>
                <w:spacing w:val="0"/>
                <w:sz w:val="22"/>
                <w:szCs w:val="22"/>
                <w:lang w:eastAsia="en-AU"/>
              </w:rPr>
              <w:tab/>
            </w:r>
            <w:r w:rsidR="006A3BB9" w:rsidRPr="00DC59E3">
              <w:rPr>
                <w:rStyle w:val="Hyperlink"/>
              </w:rPr>
              <w:t>Rostering Guidelines and Efficiencies</w:t>
            </w:r>
            <w:r w:rsidR="006A3BB9">
              <w:rPr>
                <w:webHidden/>
              </w:rPr>
              <w:tab/>
            </w:r>
            <w:r>
              <w:rPr>
                <w:webHidden/>
              </w:rPr>
              <w:fldChar w:fldCharType="begin"/>
            </w:r>
            <w:r w:rsidR="006A3BB9">
              <w:rPr>
                <w:webHidden/>
              </w:rPr>
              <w:instrText xml:space="preserve"> PAGEREF _Toc387914457 \h </w:instrText>
            </w:r>
            <w:r>
              <w:rPr>
                <w:webHidden/>
              </w:rPr>
            </w:r>
            <w:r>
              <w:rPr>
                <w:webHidden/>
              </w:rPr>
              <w:fldChar w:fldCharType="separate"/>
            </w:r>
            <w:r w:rsidR="0013182C">
              <w:rPr>
                <w:webHidden/>
              </w:rPr>
              <w:t>39</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58" w:history="1">
            <w:r w:rsidR="006A3BB9" w:rsidRPr="00DC59E3">
              <w:rPr>
                <w:rStyle w:val="Hyperlink"/>
              </w:rPr>
              <w:t>80.</w:t>
            </w:r>
            <w:r w:rsidR="006A3BB9">
              <w:rPr>
                <w:rFonts w:asciiTheme="minorHAnsi" w:eastAsiaTheme="minorEastAsia" w:hAnsiTheme="minorHAnsi" w:cstheme="minorBidi"/>
                <w:spacing w:val="0"/>
                <w:sz w:val="22"/>
                <w:szCs w:val="22"/>
                <w:lang w:eastAsia="en-AU"/>
              </w:rPr>
              <w:tab/>
            </w:r>
            <w:r w:rsidR="006A3BB9" w:rsidRPr="00DC59E3">
              <w:rPr>
                <w:rStyle w:val="Hyperlink"/>
              </w:rPr>
              <w:t>Rostering Practice</w:t>
            </w:r>
            <w:r w:rsidR="006A3BB9">
              <w:rPr>
                <w:webHidden/>
              </w:rPr>
              <w:tab/>
            </w:r>
            <w:r>
              <w:rPr>
                <w:webHidden/>
              </w:rPr>
              <w:fldChar w:fldCharType="begin"/>
            </w:r>
            <w:r w:rsidR="006A3BB9">
              <w:rPr>
                <w:webHidden/>
              </w:rPr>
              <w:instrText xml:space="preserve"> PAGEREF _Toc387914458 \h </w:instrText>
            </w:r>
            <w:r>
              <w:rPr>
                <w:webHidden/>
              </w:rPr>
            </w:r>
            <w:r>
              <w:rPr>
                <w:webHidden/>
              </w:rPr>
              <w:fldChar w:fldCharType="separate"/>
            </w:r>
            <w:r w:rsidR="0013182C">
              <w:rPr>
                <w:webHidden/>
              </w:rPr>
              <w:t>39</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59" w:history="1">
            <w:r w:rsidR="006A3BB9" w:rsidRPr="00DC59E3">
              <w:rPr>
                <w:rStyle w:val="Hyperlink"/>
              </w:rPr>
              <w:t>81.</w:t>
            </w:r>
            <w:r w:rsidR="006A3BB9">
              <w:rPr>
                <w:rFonts w:asciiTheme="minorHAnsi" w:eastAsiaTheme="minorEastAsia" w:hAnsiTheme="minorHAnsi" w:cstheme="minorBidi"/>
                <w:spacing w:val="0"/>
                <w:sz w:val="22"/>
                <w:szCs w:val="22"/>
                <w:lang w:eastAsia="en-AU"/>
              </w:rPr>
              <w:tab/>
            </w:r>
            <w:r w:rsidR="006A3BB9" w:rsidRPr="00DC59E3">
              <w:rPr>
                <w:rStyle w:val="Hyperlink"/>
              </w:rPr>
              <w:t>Accrued Days Off (ADO)</w:t>
            </w:r>
            <w:r w:rsidR="006A3BB9">
              <w:rPr>
                <w:webHidden/>
              </w:rPr>
              <w:tab/>
            </w:r>
            <w:r>
              <w:rPr>
                <w:webHidden/>
              </w:rPr>
              <w:fldChar w:fldCharType="begin"/>
            </w:r>
            <w:r w:rsidR="006A3BB9">
              <w:rPr>
                <w:webHidden/>
              </w:rPr>
              <w:instrText xml:space="preserve"> PAGEREF _Toc387914459 \h </w:instrText>
            </w:r>
            <w:r>
              <w:rPr>
                <w:webHidden/>
              </w:rPr>
            </w:r>
            <w:r>
              <w:rPr>
                <w:webHidden/>
              </w:rPr>
              <w:fldChar w:fldCharType="separate"/>
            </w:r>
            <w:r w:rsidR="0013182C">
              <w:rPr>
                <w:webHidden/>
              </w:rPr>
              <w:t>40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60" w:history="1">
            <w:r w:rsidR="006A3BB9" w:rsidRPr="00DC59E3">
              <w:rPr>
                <w:rStyle w:val="Hyperlink"/>
              </w:rPr>
              <w:t>82.</w:t>
            </w:r>
            <w:r w:rsidR="006A3BB9">
              <w:rPr>
                <w:rFonts w:asciiTheme="minorHAnsi" w:eastAsiaTheme="minorEastAsia" w:hAnsiTheme="minorHAnsi" w:cstheme="minorBidi"/>
                <w:spacing w:val="0"/>
                <w:sz w:val="22"/>
                <w:szCs w:val="22"/>
                <w:lang w:eastAsia="en-AU"/>
              </w:rPr>
              <w:tab/>
            </w:r>
            <w:r w:rsidR="006A3BB9" w:rsidRPr="00DC59E3">
              <w:rPr>
                <w:rStyle w:val="Hyperlink"/>
              </w:rPr>
              <w:t>Workload Management</w:t>
            </w:r>
            <w:r w:rsidR="006A3BB9">
              <w:rPr>
                <w:webHidden/>
              </w:rPr>
              <w:tab/>
            </w:r>
            <w:r>
              <w:rPr>
                <w:webHidden/>
              </w:rPr>
              <w:fldChar w:fldCharType="begin"/>
            </w:r>
            <w:r w:rsidR="006A3BB9">
              <w:rPr>
                <w:webHidden/>
              </w:rPr>
              <w:instrText xml:space="preserve"> PAGEREF _Toc387914460 \h </w:instrText>
            </w:r>
            <w:r>
              <w:rPr>
                <w:webHidden/>
              </w:rPr>
            </w:r>
            <w:r>
              <w:rPr>
                <w:webHidden/>
              </w:rPr>
              <w:fldChar w:fldCharType="separate"/>
            </w:r>
            <w:r w:rsidR="0013182C">
              <w:rPr>
                <w:webHidden/>
              </w:rPr>
              <w:t>42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61" w:history="1">
            <w:r w:rsidR="006A3BB9" w:rsidRPr="00DC59E3">
              <w:rPr>
                <w:rStyle w:val="Hyperlink"/>
              </w:rPr>
              <w:t>83.</w:t>
            </w:r>
            <w:r w:rsidR="006A3BB9">
              <w:rPr>
                <w:rFonts w:asciiTheme="minorHAnsi" w:eastAsiaTheme="minorEastAsia" w:hAnsiTheme="minorHAnsi" w:cstheme="minorBidi"/>
                <w:spacing w:val="0"/>
                <w:sz w:val="22"/>
                <w:szCs w:val="22"/>
                <w:lang w:eastAsia="en-AU"/>
              </w:rPr>
              <w:tab/>
            </w:r>
            <w:r w:rsidR="006A3BB9" w:rsidRPr="00DC59E3">
              <w:rPr>
                <w:rStyle w:val="Hyperlink"/>
              </w:rPr>
              <w:t>Nursing Hours Per Patient Day (NHPPD)</w:t>
            </w:r>
            <w:r w:rsidR="006A3BB9">
              <w:rPr>
                <w:webHidden/>
              </w:rPr>
              <w:tab/>
            </w:r>
            <w:r>
              <w:rPr>
                <w:webHidden/>
              </w:rPr>
              <w:fldChar w:fldCharType="begin"/>
            </w:r>
            <w:r w:rsidR="006A3BB9">
              <w:rPr>
                <w:webHidden/>
              </w:rPr>
              <w:instrText xml:space="preserve"> PAGEREF _Toc387914461 \h </w:instrText>
            </w:r>
            <w:r>
              <w:rPr>
                <w:webHidden/>
              </w:rPr>
            </w:r>
            <w:r>
              <w:rPr>
                <w:webHidden/>
              </w:rPr>
              <w:fldChar w:fldCharType="separate"/>
            </w:r>
            <w:r w:rsidR="0013182C">
              <w:rPr>
                <w:webHidden/>
              </w:rPr>
              <w:t>42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62" w:history="1">
            <w:r w:rsidR="006A3BB9" w:rsidRPr="00DC59E3">
              <w:rPr>
                <w:rStyle w:val="Hyperlink"/>
                <w:lang w:eastAsia="en-US"/>
              </w:rPr>
              <w:t>84.</w:t>
            </w:r>
            <w:r w:rsidR="006A3BB9">
              <w:rPr>
                <w:rFonts w:asciiTheme="minorHAnsi" w:eastAsiaTheme="minorEastAsia" w:hAnsiTheme="minorHAnsi" w:cstheme="minorBidi"/>
                <w:spacing w:val="0"/>
                <w:sz w:val="22"/>
                <w:szCs w:val="22"/>
                <w:lang w:eastAsia="en-AU"/>
              </w:rPr>
              <w:tab/>
            </w:r>
            <w:r w:rsidR="006A3BB9" w:rsidRPr="00DC59E3">
              <w:rPr>
                <w:rStyle w:val="Hyperlink"/>
                <w:lang w:eastAsia="en-US"/>
              </w:rPr>
              <w:t>Staffing Levels</w:t>
            </w:r>
            <w:r w:rsidR="006A3BB9">
              <w:rPr>
                <w:webHidden/>
              </w:rPr>
              <w:tab/>
            </w:r>
            <w:r>
              <w:rPr>
                <w:webHidden/>
              </w:rPr>
              <w:fldChar w:fldCharType="begin"/>
            </w:r>
            <w:r w:rsidR="006A3BB9">
              <w:rPr>
                <w:webHidden/>
              </w:rPr>
              <w:instrText xml:space="preserve"> PAGEREF _Toc387914462 \h </w:instrText>
            </w:r>
            <w:r>
              <w:rPr>
                <w:webHidden/>
              </w:rPr>
            </w:r>
            <w:r>
              <w:rPr>
                <w:webHidden/>
              </w:rPr>
              <w:fldChar w:fldCharType="separate"/>
            </w:r>
            <w:r w:rsidR="0013182C">
              <w:rPr>
                <w:webHidden/>
              </w:rPr>
              <w:t>43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63" w:history="1">
            <w:r w:rsidR="006A3BB9" w:rsidRPr="00DC59E3">
              <w:rPr>
                <w:rStyle w:val="Hyperlink"/>
              </w:rPr>
              <w:t>85.</w:t>
            </w:r>
            <w:r w:rsidR="006A3BB9">
              <w:rPr>
                <w:rFonts w:asciiTheme="minorHAnsi" w:eastAsiaTheme="minorEastAsia" w:hAnsiTheme="minorHAnsi" w:cstheme="minorBidi"/>
                <w:spacing w:val="0"/>
                <w:sz w:val="22"/>
                <w:szCs w:val="22"/>
                <w:lang w:eastAsia="en-AU"/>
              </w:rPr>
              <w:tab/>
            </w:r>
            <w:r w:rsidR="006A3BB9" w:rsidRPr="00DC59E3">
              <w:rPr>
                <w:rStyle w:val="Hyperlink"/>
              </w:rPr>
              <w:t>Workload Monitoring</w:t>
            </w:r>
            <w:r w:rsidR="006A3BB9">
              <w:rPr>
                <w:webHidden/>
              </w:rPr>
              <w:tab/>
            </w:r>
            <w:r>
              <w:rPr>
                <w:webHidden/>
              </w:rPr>
              <w:fldChar w:fldCharType="begin"/>
            </w:r>
            <w:r w:rsidR="006A3BB9">
              <w:rPr>
                <w:webHidden/>
              </w:rPr>
              <w:instrText xml:space="preserve"> PAGEREF _Toc387914463 \h </w:instrText>
            </w:r>
            <w:r>
              <w:rPr>
                <w:webHidden/>
              </w:rPr>
            </w:r>
            <w:r>
              <w:rPr>
                <w:webHidden/>
              </w:rPr>
              <w:fldChar w:fldCharType="separate"/>
            </w:r>
            <w:r w:rsidR="0013182C">
              <w:rPr>
                <w:webHidden/>
              </w:rPr>
              <w:t>44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64" w:history="1">
            <w:r w:rsidR="006A3BB9" w:rsidRPr="00DC59E3">
              <w:rPr>
                <w:rStyle w:val="Hyperlink"/>
              </w:rPr>
              <w:t>86.</w:t>
            </w:r>
            <w:r w:rsidR="006A3BB9">
              <w:rPr>
                <w:rFonts w:asciiTheme="minorHAnsi" w:eastAsiaTheme="minorEastAsia" w:hAnsiTheme="minorHAnsi" w:cstheme="minorBidi"/>
                <w:spacing w:val="0"/>
                <w:sz w:val="22"/>
                <w:szCs w:val="22"/>
                <w:lang w:eastAsia="en-AU"/>
              </w:rPr>
              <w:tab/>
            </w:r>
            <w:r w:rsidR="006A3BB9" w:rsidRPr="00DC59E3">
              <w:rPr>
                <w:rStyle w:val="Hyperlink"/>
              </w:rPr>
              <w:t>Meal Breaks</w:t>
            </w:r>
            <w:r w:rsidR="006A3BB9">
              <w:rPr>
                <w:webHidden/>
              </w:rPr>
              <w:tab/>
            </w:r>
            <w:r>
              <w:rPr>
                <w:webHidden/>
              </w:rPr>
              <w:fldChar w:fldCharType="begin"/>
            </w:r>
            <w:r w:rsidR="006A3BB9">
              <w:rPr>
                <w:webHidden/>
              </w:rPr>
              <w:instrText xml:space="preserve"> PAGEREF _Toc387914464 \h </w:instrText>
            </w:r>
            <w:r>
              <w:rPr>
                <w:webHidden/>
              </w:rPr>
            </w:r>
            <w:r>
              <w:rPr>
                <w:webHidden/>
              </w:rPr>
              <w:fldChar w:fldCharType="separate"/>
            </w:r>
            <w:r w:rsidR="0013182C">
              <w:rPr>
                <w:webHidden/>
              </w:rPr>
              <w:t>44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65" w:history="1">
            <w:r w:rsidR="006A3BB9" w:rsidRPr="00DC59E3">
              <w:rPr>
                <w:rStyle w:val="Hyperlink"/>
              </w:rPr>
              <w:t>87.</w:t>
            </w:r>
            <w:r w:rsidR="006A3BB9">
              <w:rPr>
                <w:rFonts w:asciiTheme="minorHAnsi" w:eastAsiaTheme="minorEastAsia" w:hAnsiTheme="minorHAnsi" w:cstheme="minorBidi"/>
                <w:spacing w:val="0"/>
                <w:sz w:val="22"/>
                <w:szCs w:val="22"/>
                <w:lang w:eastAsia="en-AU"/>
              </w:rPr>
              <w:tab/>
            </w:r>
            <w:r w:rsidR="006A3BB9" w:rsidRPr="00DC59E3">
              <w:rPr>
                <w:rStyle w:val="Hyperlink"/>
              </w:rPr>
              <w:t>Tea Breaks</w:t>
            </w:r>
            <w:r w:rsidR="006A3BB9">
              <w:rPr>
                <w:webHidden/>
              </w:rPr>
              <w:tab/>
            </w:r>
            <w:r>
              <w:rPr>
                <w:webHidden/>
              </w:rPr>
              <w:fldChar w:fldCharType="begin"/>
            </w:r>
            <w:r w:rsidR="006A3BB9">
              <w:rPr>
                <w:webHidden/>
              </w:rPr>
              <w:instrText xml:space="preserve"> PAGEREF _Toc387914465 \h </w:instrText>
            </w:r>
            <w:r>
              <w:rPr>
                <w:webHidden/>
              </w:rPr>
            </w:r>
            <w:r>
              <w:rPr>
                <w:webHidden/>
              </w:rPr>
              <w:fldChar w:fldCharType="separate"/>
            </w:r>
            <w:r w:rsidR="0013182C">
              <w:rPr>
                <w:webHidden/>
              </w:rPr>
              <w:t>44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66" w:history="1">
            <w:r w:rsidR="006A3BB9" w:rsidRPr="00DC59E3">
              <w:rPr>
                <w:rStyle w:val="Hyperlink"/>
              </w:rPr>
              <w:t>88.</w:t>
            </w:r>
            <w:r w:rsidR="006A3BB9">
              <w:rPr>
                <w:rFonts w:asciiTheme="minorHAnsi" w:eastAsiaTheme="minorEastAsia" w:hAnsiTheme="minorHAnsi" w:cstheme="minorBidi"/>
                <w:spacing w:val="0"/>
                <w:sz w:val="22"/>
                <w:szCs w:val="22"/>
                <w:lang w:eastAsia="en-AU"/>
              </w:rPr>
              <w:tab/>
            </w:r>
            <w:r w:rsidR="006A3BB9" w:rsidRPr="00DC59E3">
              <w:rPr>
                <w:rStyle w:val="Hyperlink"/>
              </w:rPr>
              <w:t>Paid Meal Breaks</w:t>
            </w:r>
            <w:r w:rsidR="006A3BB9">
              <w:rPr>
                <w:webHidden/>
              </w:rPr>
              <w:tab/>
            </w:r>
            <w:r>
              <w:rPr>
                <w:webHidden/>
              </w:rPr>
              <w:fldChar w:fldCharType="begin"/>
            </w:r>
            <w:r w:rsidR="006A3BB9">
              <w:rPr>
                <w:webHidden/>
              </w:rPr>
              <w:instrText xml:space="preserve"> PAGEREF _Toc387914466 \h </w:instrText>
            </w:r>
            <w:r>
              <w:rPr>
                <w:webHidden/>
              </w:rPr>
            </w:r>
            <w:r>
              <w:rPr>
                <w:webHidden/>
              </w:rPr>
              <w:fldChar w:fldCharType="separate"/>
            </w:r>
            <w:r w:rsidR="0013182C">
              <w:rPr>
                <w:webHidden/>
              </w:rPr>
              <w:t>45</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67" w:history="1">
            <w:r w:rsidR="006A3BB9" w:rsidRPr="00DC59E3">
              <w:rPr>
                <w:rStyle w:val="Hyperlink"/>
              </w:rPr>
              <w:t>89.</w:t>
            </w:r>
            <w:r w:rsidR="006A3BB9">
              <w:rPr>
                <w:rFonts w:asciiTheme="minorHAnsi" w:eastAsiaTheme="minorEastAsia" w:hAnsiTheme="minorHAnsi" w:cstheme="minorBidi"/>
                <w:spacing w:val="0"/>
                <w:sz w:val="22"/>
                <w:szCs w:val="22"/>
                <w:lang w:eastAsia="en-AU"/>
              </w:rPr>
              <w:tab/>
            </w:r>
            <w:r w:rsidR="006A3BB9" w:rsidRPr="00DC59E3">
              <w:rPr>
                <w:rStyle w:val="Hyperlink"/>
              </w:rPr>
              <w:t>Breaks From Ordinary Duty</w:t>
            </w:r>
            <w:r w:rsidR="006A3BB9">
              <w:rPr>
                <w:webHidden/>
              </w:rPr>
              <w:tab/>
            </w:r>
            <w:r>
              <w:rPr>
                <w:webHidden/>
              </w:rPr>
              <w:fldChar w:fldCharType="begin"/>
            </w:r>
            <w:r w:rsidR="006A3BB9">
              <w:rPr>
                <w:webHidden/>
              </w:rPr>
              <w:instrText xml:space="preserve"> PAGEREF _Toc387914467 \h </w:instrText>
            </w:r>
            <w:r>
              <w:rPr>
                <w:webHidden/>
              </w:rPr>
            </w:r>
            <w:r>
              <w:rPr>
                <w:webHidden/>
              </w:rPr>
              <w:fldChar w:fldCharType="separate"/>
            </w:r>
            <w:r w:rsidR="0013182C">
              <w:rPr>
                <w:webHidden/>
              </w:rPr>
              <w:t>45</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68" w:history="1">
            <w:r w:rsidR="006A3BB9" w:rsidRPr="00DC59E3">
              <w:rPr>
                <w:rStyle w:val="Hyperlink"/>
              </w:rPr>
              <w:t>90.</w:t>
            </w:r>
            <w:r w:rsidR="006A3BB9">
              <w:rPr>
                <w:rFonts w:asciiTheme="minorHAnsi" w:eastAsiaTheme="minorEastAsia" w:hAnsiTheme="minorHAnsi" w:cstheme="minorBidi"/>
                <w:spacing w:val="0"/>
                <w:sz w:val="22"/>
                <w:szCs w:val="22"/>
                <w:lang w:eastAsia="en-AU"/>
              </w:rPr>
              <w:tab/>
            </w:r>
            <w:r w:rsidR="006A3BB9" w:rsidRPr="00DC59E3">
              <w:rPr>
                <w:rStyle w:val="Hyperlink"/>
              </w:rPr>
              <w:t>Rest Breaks Following Night Duty</w:t>
            </w:r>
            <w:r w:rsidR="006A3BB9">
              <w:rPr>
                <w:webHidden/>
              </w:rPr>
              <w:tab/>
            </w:r>
            <w:r>
              <w:rPr>
                <w:webHidden/>
              </w:rPr>
              <w:fldChar w:fldCharType="begin"/>
            </w:r>
            <w:r w:rsidR="006A3BB9">
              <w:rPr>
                <w:webHidden/>
              </w:rPr>
              <w:instrText xml:space="preserve"> PAGEREF _Toc387914468 \h </w:instrText>
            </w:r>
            <w:r>
              <w:rPr>
                <w:webHidden/>
              </w:rPr>
            </w:r>
            <w:r>
              <w:rPr>
                <w:webHidden/>
              </w:rPr>
              <w:fldChar w:fldCharType="separate"/>
            </w:r>
            <w:r w:rsidR="0013182C">
              <w:rPr>
                <w:webHidden/>
              </w:rPr>
              <w:t>45</w:t>
            </w:r>
            <w:r>
              <w:rPr>
                <w:webHidden/>
              </w:rPr>
              <w:fldChar w:fldCharType="end"/>
            </w:r>
          </w:hyperlink>
        </w:p>
        <w:p w:rsidR="00E21B38" w:rsidRDefault="00E21B38">
          <w:pPr>
            <w:pStyle w:val="TOC1"/>
            <w:rPr>
              <w:b/>
            </w:rPr>
          </w:pPr>
        </w:p>
        <w:p w:rsidR="00E21B38" w:rsidRDefault="00E21B38" w:rsidP="00E21B38"/>
        <w:p w:rsidR="00E21B38" w:rsidRPr="00E21B38" w:rsidRDefault="00E21B38" w:rsidP="00E21B38"/>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469" w:history="1">
            <w:r w:rsidR="006A3BB9" w:rsidRPr="001246B2">
              <w:rPr>
                <w:rStyle w:val="Hyperlink"/>
                <w:b/>
              </w:rPr>
              <w:t>Section K – Overtime</w:t>
            </w:r>
            <w:r w:rsidR="006A3BB9" w:rsidRPr="001246B2">
              <w:rPr>
                <w:b/>
                <w:webHidden/>
              </w:rPr>
              <w:tab/>
            </w:r>
            <w:r w:rsidRPr="001246B2">
              <w:rPr>
                <w:b/>
                <w:webHidden/>
              </w:rPr>
              <w:fldChar w:fldCharType="begin"/>
            </w:r>
            <w:r w:rsidR="006A3BB9" w:rsidRPr="001246B2">
              <w:rPr>
                <w:b/>
                <w:webHidden/>
              </w:rPr>
              <w:instrText xml:space="preserve"> PAGEREF _Toc387914469 \h </w:instrText>
            </w:r>
            <w:r w:rsidRPr="001246B2">
              <w:rPr>
                <w:b/>
                <w:webHidden/>
              </w:rPr>
            </w:r>
            <w:r w:rsidRPr="001246B2">
              <w:rPr>
                <w:b/>
                <w:webHidden/>
              </w:rPr>
              <w:fldChar w:fldCharType="separate"/>
            </w:r>
            <w:r w:rsidR="0013182C">
              <w:rPr>
                <w:b/>
                <w:webHidden/>
              </w:rPr>
              <w:t>47</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70" w:history="1">
            <w:r w:rsidR="006A3BB9" w:rsidRPr="00DC59E3">
              <w:rPr>
                <w:rStyle w:val="Hyperlink"/>
              </w:rPr>
              <w:t>91.</w:t>
            </w:r>
            <w:r w:rsidR="006A3BB9">
              <w:rPr>
                <w:rFonts w:asciiTheme="minorHAnsi" w:eastAsiaTheme="minorEastAsia" w:hAnsiTheme="minorHAnsi" w:cstheme="minorBidi"/>
                <w:spacing w:val="0"/>
                <w:sz w:val="22"/>
                <w:szCs w:val="22"/>
                <w:lang w:eastAsia="en-AU"/>
              </w:rPr>
              <w:tab/>
            </w:r>
            <w:r w:rsidR="006A3BB9" w:rsidRPr="00DC59E3">
              <w:rPr>
                <w:rStyle w:val="Hyperlink"/>
              </w:rPr>
              <w:t>Preamble</w:t>
            </w:r>
            <w:r w:rsidR="006A3BB9">
              <w:rPr>
                <w:webHidden/>
              </w:rPr>
              <w:tab/>
            </w:r>
            <w:r>
              <w:rPr>
                <w:webHidden/>
              </w:rPr>
              <w:fldChar w:fldCharType="begin"/>
            </w:r>
            <w:r w:rsidR="006A3BB9">
              <w:rPr>
                <w:webHidden/>
              </w:rPr>
              <w:instrText xml:space="preserve"> PAGEREF _Toc387914470 \h </w:instrText>
            </w:r>
            <w:r>
              <w:rPr>
                <w:webHidden/>
              </w:rPr>
            </w:r>
            <w:r>
              <w:rPr>
                <w:webHidden/>
              </w:rPr>
              <w:fldChar w:fldCharType="separate"/>
            </w:r>
            <w:r w:rsidR="0013182C">
              <w:rPr>
                <w:webHidden/>
              </w:rPr>
              <w:t>47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71" w:history="1">
            <w:r w:rsidR="006A3BB9" w:rsidRPr="00DC59E3">
              <w:rPr>
                <w:rStyle w:val="Hyperlink"/>
              </w:rPr>
              <w:t>92.</w:t>
            </w:r>
            <w:r w:rsidR="006A3BB9">
              <w:rPr>
                <w:rFonts w:asciiTheme="minorHAnsi" w:eastAsiaTheme="minorEastAsia" w:hAnsiTheme="minorHAnsi" w:cstheme="minorBidi"/>
                <w:spacing w:val="0"/>
                <w:sz w:val="22"/>
                <w:szCs w:val="22"/>
                <w:lang w:eastAsia="en-AU"/>
              </w:rPr>
              <w:tab/>
            </w:r>
            <w:r w:rsidR="006A3BB9" w:rsidRPr="00DC59E3">
              <w:rPr>
                <w:rStyle w:val="Hyperlink"/>
              </w:rPr>
              <w:t>What is Overtime?</w:t>
            </w:r>
            <w:r w:rsidR="006A3BB9">
              <w:rPr>
                <w:webHidden/>
              </w:rPr>
              <w:tab/>
            </w:r>
            <w:r>
              <w:rPr>
                <w:webHidden/>
              </w:rPr>
              <w:fldChar w:fldCharType="begin"/>
            </w:r>
            <w:r w:rsidR="006A3BB9">
              <w:rPr>
                <w:webHidden/>
              </w:rPr>
              <w:instrText xml:space="preserve"> PAGEREF _Toc387914471 \h </w:instrText>
            </w:r>
            <w:r>
              <w:rPr>
                <w:webHidden/>
              </w:rPr>
            </w:r>
            <w:r>
              <w:rPr>
                <w:webHidden/>
              </w:rPr>
              <w:fldChar w:fldCharType="separate"/>
            </w:r>
            <w:r w:rsidR="0013182C">
              <w:rPr>
                <w:webHidden/>
              </w:rPr>
              <w:t>47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72" w:history="1">
            <w:r w:rsidR="006A3BB9" w:rsidRPr="00DC59E3">
              <w:rPr>
                <w:rStyle w:val="Hyperlink"/>
              </w:rPr>
              <w:t>93.</w:t>
            </w:r>
            <w:r w:rsidR="006A3BB9">
              <w:rPr>
                <w:rFonts w:asciiTheme="minorHAnsi" w:eastAsiaTheme="minorEastAsia" w:hAnsiTheme="minorHAnsi" w:cstheme="minorBidi"/>
                <w:spacing w:val="0"/>
                <w:sz w:val="22"/>
                <w:szCs w:val="22"/>
                <w:lang w:eastAsia="en-AU"/>
              </w:rPr>
              <w:tab/>
            </w:r>
            <w:r w:rsidR="006A3BB9" w:rsidRPr="00DC59E3">
              <w:rPr>
                <w:rStyle w:val="Hyperlink"/>
              </w:rPr>
              <w:t>Authorisation of Overtime</w:t>
            </w:r>
            <w:r w:rsidR="006A3BB9">
              <w:rPr>
                <w:webHidden/>
              </w:rPr>
              <w:tab/>
            </w:r>
            <w:r>
              <w:rPr>
                <w:webHidden/>
              </w:rPr>
              <w:fldChar w:fldCharType="begin"/>
            </w:r>
            <w:r w:rsidR="006A3BB9">
              <w:rPr>
                <w:webHidden/>
              </w:rPr>
              <w:instrText xml:space="preserve"> PAGEREF _Toc387914472 \h </w:instrText>
            </w:r>
            <w:r>
              <w:rPr>
                <w:webHidden/>
              </w:rPr>
            </w:r>
            <w:r>
              <w:rPr>
                <w:webHidden/>
              </w:rPr>
              <w:fldChar w:fldCharType="separate"/>
            </w:r>
            <w:r w:rsidR="0013182C">
              <w:rPr>
                <w:webHidden/>
              </w:rPr>
              <w:t>47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73" w:history="1">
            <w:r w:rsidR="006A3BB9" w:rsidRPr="00DC59E3">
              <w:rPr>
                <w:rStyle w:val="Hyperlink"/>
              </w:rPr>
              <w:t>94.</w:t>
            </w:r>
            <w:r w:rsidR="006A3BB9">
              <w:rPr>
                <w:rFonts w:asciiTheme="minorHAnsi" w:eastAsiaTheme="minorEastAsia" w:hAnsiTheme="minorHAnsi" w:cstheme="minorBidi"/>
                <w:spacing w:val="0"/>
                <w:sz w:val="22"/>
                <w:szCs w:val="22"/>
                <w:lang w:eastAsia="en-AU"/>
              </w:rPr>
              <w:tab/>
            </w:r>
            <w:r w:rsidR="006A3BB9" w:rsidRPr="00DC59E3">
              <w:rPr>
                <w:rStyle w:val="Hyperlink"/>
              </w:rPr>
              <w:t>Reasonable Overtime</w:t>
            </w:r>
            <w:r w:rsidR="006A3BB9">
              <w:rPr>
                <w:webHidden/>
              </w:rPr>
              <w:tab/>
            </w:r>
            <w:r>
              <w:rPr>
                <w:webHidden/>
              </w:rPr>
              <w:fldChar w:fldCharType="begin"/>
            </w:r>
            <w:r w:rsidR="006A3BB9">
              <w:rPr>
                <w:webHidden/>
              </w:rPr>
              <w:instrText xml:space="preserve"> PAGEREF _Toc387914473 \h </w:instrText>
            </w:r>
            <w:r>
              <w:rPr>
                <w:webHidden/>
              </w:rPr>
            </w:r>
            <w:r>
              <w:rPr>
                <w:webHidden/>
              </w:rPr>
              <w:fldChar w:fldCharType="separate"/>
            </w:r>
            <w:r w:rsidR="0013182C">
              <w:rPr>
                <w:webHidden/>
              </w:rPr>
              <w:t>47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74" w:history="1">
            <w:r w:rsidR="006A3BB9" w:rsidRPr="00DC59E3">
              <w:rPr>
                <w:rStyle w:val="Hyperlink"/>
              </w:rPr>
              <w:t>95.</w:t>
            </w:r>
            <w:r w:rsidR="006A3BB9">
              <w:rPr>
                <w:rFonts w:asciiTheme="minorHAnsi" w:eastAsiaTheme="minorEastAsia" w:hAnsiTheme="minorHAnsi" w:cstheme="minorBidi"/>
                <w:spacing w:val="0"/>
                <w:sz w:val="22"/>
                <w:szCs w:val="22"/>
                <w:lang w:eastAsia="en-AU"/>
              </w:rPr>
              <w:tab/>
            </w:r>
            <w:r w:rsidR="006A3BB9" w:rsidRPr="00DC59E3">
              <w:rPr>
                <w:rStyle w:val="Hyperlink"/>
              </w:rPr>
              <w:t>Overtime Rates</w:t>
            </w:r>
            <w:r w:rsidR="006A3BB9">
              <w:rPr>
                <w:webHidden/>
              </w:rPr>
              <w:tab/>
            </w:r>
            <w:r>
              <w:rPr>
                <w:webHidden/>
              </w:rPr>
              <w:fldChar w:fldCharType="begin"/>
            </w:r>
            <w:r w:rsidR="006A3BB9">
              <w:rPr>
                <w:webHidden/>
              </w:rPr>
              <w:instrText xml:space="preserve"> PAGEREF _Toc387914474 \h </w:instrText>
            </w:r>
            <w:r>
              <w:rPr>
                <w:webHidden/>
              </w:rPr>
            </w:r>
            <w:r>
              <w:rPr>
                <w:webHidden/>
              </w:rPr>
              <w:fldChar w:fldCharType="separate"/>
            </w:r>
            <w:r w:rsidR="0013182C">
              <w:rPr>
                <w:webHidden/>
              </w:rPr>
              <w:t>48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75" w:history="1">
            <w:r w:rsidR="006A3BB9" w:rsidRPr="00DC59E3">
              <w:rPr>
                <w:rStyle w:val="Hyperlink"/>
              </w:rPr>
              <w:t>96.</w:t>
            </w:r>
            <w:r w:rsidR="006A3BB9">
              <w:rPr>
                <w:rFonts w:asciiTheme="minorHAnsi" w:eastAsiaTheme="minorEastAsia" w:hAnsiTheme="minorHAnsi" w:cstheme="minorBidi"/>
                <w:spacing w:val="0"/>
                <w:sz w:val="22"/>
                <w:szCs w:val="22"/>
                <w:lang w:eastAsia="en-AU"/>
              </w:rPr>
              <w:tab/>
            </w:r>
            <w:r w:rsidR="006A3BB9" w:rsidRPr="00DC59E3">
              <w:rPr>
                <w:rStyle w:val="Hyperlink"/>
              </w:rPr>
              <w:t>How is Overtime Calculated?</w:t>
            </w:r>
            <w:r w:rsidR="006A3BB9">
              <w:rPr>
                <w:webHidden/>
              </w:rPr>
              <w:tab/>
            </w:r>
            <w:r>
              <w:rPr>
                <w:webHidden/>
              </w:rPr>
              <w:fldChar w:fldCharType="begin"/>
            </w:r>
            <w:r w:rsidR="006A3BB9">
              <w:rPr>
                <w:webHidden/>
              </w:rPr>
              <w:instrText xml:space="preserve"> PAGEREF _Toc387914475 \h </w:instrText>
            </w:r>
            <w:r>
              <w:rPr>
                <w:webHidden/>
              </w:rPr>
            </w:r>
            <w:r>
              <w:rPr>
                <w:webHidden/>
              </w:rPr>
              <w:fldChar w:fldCharType="separate"/>
            </w:r>
            <w:r w:rsidR="0013182C">
              <w:rPr>
                <w:webHidden/>
              </w:rPr>
              <w:t>49</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76" w:history="1">
            <w:r w:rsidR="006A3BB9" w:rsidRPr="00DC59E3">
              <w:rPr>
                <w:rStyle w:val="Hyperlink"/>
              </w:rPr>
              <w:t>97.</w:t>
            </w:r>
            <w:r w:rsidR="006A3BB9">
              <w:rPr>
                <w:rFonts w:asciiTheme="minorHAnsi" w:eastAsiaTheme="minorEastAsia" w:hAnsiTheme="minorHAnsi" w:cstheme="minorBidi"/>
                <w:spacing w:val="0"/>
                <w:sz w:val="22"/>
                <w:szCs w:val="22"/>
                <w:lang w:eastAsia="en-AU"/>
              </w:rPr>
              <w:tab/>
            </w:r>
            <w:r w:rsidR="006A3BB9" w:rsidRPr="00DC59E3">
              <w:rPr>
                <w:rStyle w:val="Hyperlink"/>
              </w:rPr>
              <w:t>Overtime Meal Allowance and Meal Tickets</w:t>
            </w:r>
            <w:r w:rsidR="006A3BB9">
              <w:rPr>
                <w:webHidden/>
              </w:rPr>
              <w:tab/>
            </w:r>
            <w:r>
              <w:rPr>
                <w:webHidden/>
              </w:rPr>
              <w:fldChar w:fldCharType="begin"/>
            </w:r>
            <w:r w:rsidR="006A3BB9">
              <w:rPr>
                <w:webHidden/>
              </w:rPr>
              <w:instrText xml:space="preserve"> PAGEREF _Toc387914476 \h </w:instrText>
            </w:r>
            <w:r>
              <w:rPr>
                <w:webHidden/>
              </w:rPr>
            </w:r>
            <w:r>
              <w:rPr>
                <w:webHidden/>
              </w:rPr>
              <w:fldChar w:fldCharType="separate"/>
            </w:r>
            <w:r w:rsidR="0013182C">
              <w:rPr>
                <w:webHidden/>
              </w:rPr>
              <w:t>49</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77" w:history="1">
            <w:r w:rsidR="006A3BB9" w:rsidRPr="00DC59E3">
              <w:rPr>
                <w:rStyle w:val="Hyperlink"/>
              </w:rPr>
              <w:t>98.</w:t>
            </w:r>
            <w:r w:rsidR="006A3BB9">
              <w:rPr>
                <w:rFonts w:asciiTheme="minorHAnsi" w:eastAsiaTheme="minorEastAsia" w:hAnsiTheme="minorHAnsi" w:cstheme="minorBidi"/>
                <w:spacing w:val="0"/>
                <w:sz w:val="22"/>
                <w:szCs w:val="22"/>
                <w:lang w:eastAsia="en-AU"/>
              </w:rPr>
              <w:tab/>
            </w:r>
            <w:r w:rsidR="006A3BB9" w:rsidRPr="00DC59E3">
              <w:rPr>
                <w:rStyle w:val="Hyperlink"/>
              </w:rPr>
              <w:t>Rest Breaks After Performing Overtime</w:t>
            </w:r>
            <w:r w:rsidR="006A3BB9">
              <w:rPr>
                <w:webHidden/>
              </w:rPr>
              <w:tab/>
            </w:r>
            <w:r>
              <w:rPr>
                <w:webHidden/>
              </w:rPr>
              <w:fldChar w:fldCharType="begin"/>
            </w:r>
            <w:r w:rsidR="006A3BB9">
              <w:rPr>
                <w:webHidden/>
              </w:rPr>
              <w:instrText xml:space="preserve"> PAGEREF _Toc387914477 \h </w:instrText>
            </w:r>
            <w:r>
              <w:rPr>
                <w:webHidden/>
              </w:rPr>
            </w:r>
            <w:r>
              <w:rPr>
                <w:webHidden/>
              </w:rPr>
              <w:fldChar w:fldCharType="separate"/>
            </w:r>
            <w:r w:rsidR="0013182C">
              <w:rPr>
                <w:webHidden/>
              </w:rPr>
              <w:t>49</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78" w:history="1">
            <w:r w:rsidR="006A3BB9" w:rsidRPr="00DC59E3">
              <w:rPr>
                <w:rStyle w:val="Hyperlink"/>
              </w:rPr>
              <w:t>99.</w:t>
            </w:r>
            <w:r w:rsidR="006A3BB9">
              <w:rPr>
                <w:rFonts w:asciiTheme="minorHAnsi" w:eastAsiaTheme="minorEastAsia" w:hAnsiTheme="minorHAnsi" w:cstheme="minorBidi"/>
                <w:spacing w:val="0"/>
                <w:sz w:val="22"/>
                <w:szCs w:val="22"/>
                <w:lang w:eastAsia="en-AU"/>
              </w:rPr>
              <w:tab/>
            </w:r>
            <w:r w:rsidR="006A3BB9" w:rsidRPr="00DC59E3">
              <w:rPr>
                <w:rStyle w:val="Hyperlink"/>
              </w:rPr>
              <w:t>Travelling When Recalled to Perform Duty Payable as Overtime</w:t>
            </w:r>
            <w:r w:rsidR="006A3BB9">
              <w:rPr>
                <w:webHidden/>
              </w:rPr>
              <w:tab/>
            </w:r>
            <w:r>
              <w:rPr>
                <w:webHidden/>
              </w:rPr>
              <w:fldChar w:fldCharType="begin"/>
            </w:r>
            <w:r w:rsidR="006A3BB9">
              <w:rPr>
                <w:webHidden/>
              </w:rPr>
              <w:instrText xml:space="preserve"> PAGEREF _Toc387914478 \h </w:instrText>
            </w:r>
            <w:r>
              <w:rPr>
                <w:webHidden/>
              </w:rPr>
            </w:r>
            <w:r>
              <w:rPr>
                <w:webHidden/>
              </w:rPr>
              <w:fldChar w:fldCharType="separate"/>
            </w:r>
            <w:r w:rsidR="0013182C">
              <w:rPr>
                <w:webHidden/>
              </w:rPr>
              <w:t>50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79" w:history="1">
            <w:r w:rsidR="006A3BB9" w:rsidRPr="00DC59E3">
              <w:rPr>
                <w:rStyle w:val="Hyperlink"/>
              </w:rPr>
              <w:t>100.</w:t>
            </w:r>
            <w:r w:rsidR="006A3BB9">
              <w:rPr>
                <w:rFonts w:asciiTheme="minorHAnsi" w:eastAsiaTheme="minorEastAsia" w:hAnsiTheme="minorHAnsi" w:cstheme="minorBidi"/>
                <w:spacing w:val="0"/>
                <w:sz w:val="22"/>
                <w:szCs w:val="22"/>
                <w:lang w:eastAsia="en-AU"/>
              </w:rPr>
              <w:tab/>
            </w:r>
            <w:r w:rsidR="006A3BB9" w:rsidRPr="00DC59E3">
              <w:rPr>
                <w:rStyle w:val="Hyperlink"/>
              </w:rPr>
              <w:t>Emergency Duty</w:t>
            </w:r>
            <w:r w:rsidR="006A3BB9">
              <w:rPr>
                <w:webHidden/>
              </w:rPr>
              <w:tab/>
            </w:r>
            <w:r>
              <w:rPr>
                <w:webHidden/>
              </w:rPr>
              <w:fldChar w:fldCharType="begin"/>
            </w:r>
            <w:r w:rsidR="006A3BB9">
              <w:rPr>
                <w:webHidden/>
              </w:rPr>
              <w:instrText xml:space="preserve"> PAGEREF _Toc387914479 \h </w:instrText>
            </w:r>
            <w:r>
              <w:rPr>
                <w:webHidden/>
              </w:rPr>
            </w:r>
            <w:r>
              <w:rPr>
                <w:webHidden/>
              </w:rPr>
              <w:fldChar w:fldCharType="separate"/>
            </w:r>
            <w:r w:rsidR="0013182C">
              <w:rPr>
                <w:webHidden/>
              </w:rPr>
              <w:t>50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80" w:history="1">
            <w:r w:rsidR="006A3BB9" w:rsidRPr="00DC59E3">
              <w:rPr>
                <w:rStyle w:val="Hyperlink"/>
              </w:rPr>
              <w:t>101.</w:t>
            </w:r>
            <w:r w:rsidR="006A3BB9">
              <w:rPr>
                <w:rFonts w:asciiTheme="minorHAnsi" w:eastAsiaTheme="minorEastAsia" w:hAnsiTheme="minorHAnsi" w:cstheme="minorBidi"/>
                <w:spacing w:val="0"/>
                <w:sz w:val="22"/>
                <w:szCs w:val="22"/>
                <w:lang w:eastAsia="en-AU"/>
              </w:rPr>
              <w:tab/>
            </w:r>
            <w:r w:rsidR="006A3BB9" w:rsidRPr="00DC59E3">
              <w:rPr>
                <w:rStyle w:val="Hyperlink"/>
              </w:rPr>
              <w:t>Absence From Duty in Lieu of Payment of Overtime</w:t>
            </w:r>
            <w:r w:rsidR="006A3BB9">
              <w:rPr>
                <w:webHidden/>
              </w:rPr>
              <w:tab/>
            </w:r>
            <w:r>
              <w:rPr>
                <w:webHidden/>
              </w:rPr>
              <w:fldChar w:fldCharType="begin"/>
            </w:r>
            <w:r w:rsidR="006A3BB9">
              <w:rPr>
                <w:webHidden/>
              </w:rPr>
              <w:instrText xml:space="preserve"> PAGEREF _Toc387914480 \h </w:instrText>
            </w:r>
            <w:r>
              <w:rPr>
                <w:webHidden/>
              </w:rPr>
            </w:r>
            <w:r>
              <w:rPr>
                <w:webHidden/>
              </w:rPr>
              <w:fldChar w:fldCharType="separate"/>
            </w:r>
            <w:r w:rsidR="0013182C">
              <w:rPr>
                <w:webHidden/>
              </w:rPr>
              <w:t>50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81" w:history="1">
            <w:r w:rsidR="006A3BB9" w:rsidRPr="00DC59E3">
              <w:rPr>
                <w:rStyle w:val="Hyperlink"/>
              </w:rPr>
              <w:t>102.</w:t>
            </w:r>
            <w:r w:rsidR="006A3BB9">
              <w:rPr>
                <w:rFonts w:asciiTheme="minorHAnsi" w:eastAsiaTheme="minorEastAsia" w:hAnsiTheme="minorHAnsi" w:cstheme="minorBidi"/>
                <w:spacing w:val="0"/>
                <w:sz w:val="22"/>
                <w:szCs w:val="22"/>
                <w:lang w:eastAsia="en-AU"/>
              </w:rPr>
              <w:tab/>
            </w:r>
            <w:r w:rsidR="006A3BB9" w:rsidRPr="00DC59E3">
              <w:rPr>
                <w:rStyle w:val="Hyperlink"/>
              </w:rPr>
              <w:t>Rostered Extra Shifts Performed by Part-time Employees</w:t>
            </w:r>
            <w:r w:rsidR="006A3BB9">
              <w:rPr>
                <w:webHidden/>
              </w:rPr>
              <w:tab/>
            </w:r>
            <w:r>
              <w:rPr>
                <w:webHidden/>
              </w:rPr>
              <w:fldChar w:fldCharType="begin"/>
            </w:r>
            <w:r w:rsidR="006A3BB9">
              <w:rPr>
                <w:webHidden/>
              </w:rPr>
              <w:instrText xml:space="preserve"> PAGEREF _Toc387914481 \h </w:instrText>
            </w:r>
            <w:r>
              <w:rPr>
                <w:webHidden/>
              </w:rPr>
            </w:r>
            <w:r>
              <w:rPr>
                <w:webHidden/>
              </w:rPr>
              <w:fldChar w:fldCharType="separate"/>
            </w:r>
            <w:r w:rsidR="0013182C">
              <w:rPr>
                <w:webHidden/>
              </w:rPr>
              <w:t>51</w:t>
            </w:r>
            <w:r>
              <w:rPr>
                <w:webHidden/>
              </w:rPr>
              <w:fldChar w:fldCharType="end"/>
            </w:r>
          </w:hyperlink>
        </w:p>
        <w:p w:rsidR="00E21B38" w:rsidRDefault="00E21B38">
          <w:pPr>
            <w:pStyle w:val="TOC1"/>
            <w:rPr>
              <w:b/>
            </w:rPr>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482" w:history="1">
            <w:r w:rsidR="006A3BB9" w:rsidRPr="001246B2">
              <w:rPr>
                <w:rStyle w:val="Hyperlink"/>
                <w:b/>
              </w:rPr>
              <w:t>Section L – Flexible Working Arrangements and Employee Support</w:t>
            </w:r>
            <w:r w:rsidR="006A3BB9" w:rsidRPr="001246B2">
              <w:rPr>
                <w:b/>
                <w:webHidden/>
              </w:rPr>
              <w:tab/>
            </w:r>
            <w:r w:rsidRPr="001246B2">
              <w:rPr>
                <w:b/>
                <w:webHidden/>
              </w:rPr>
              <w:fldChar w:fldCharType="begin"/>
            </w:r>
            <w:r w:rsidR="006A3BB9" w:rsidRPr="001246B2">
              <w:rPr>
                <w:b/>
                <w:webHidden/>
              </w:rPr>
              <w:instrText xml:space="preserve"> PAGEREF _Toc387914482 \h </w:instrText>
            </w:r>
            <w:r w:rsidRPr="001246B2">
              <w:rPr>
                <w:b/>
                <w:webHidden/>
              </w:rPr>
            </w:r>
            <w:r w:rsidRPr="001246B2">
              <w:rPr>
                <w:b/>
                <w:webHidden/>
              </w:rPr>
              <w:fldChar w:fldCharType="separate"/>
            </w:r>
            <w:r w:rsidR="0013182C">
              <w:rPr>
                <w:b/>
                <w:webHidden/>
              </w:rPr>
              <w:t>52</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83" w:history="1">
            <w:r w:rsidR="006A3BB9" w:rsidRPr="00DC59E3">
              <w:rPr>
                <w:rStyle w:val="Hyperlink"/>
              </w:rPr>
              <w:t>103.</w:t>
            </w:r>
            <w:r w:rsidR="006A3BB9">
              <w:rPr>
                <w:rFonts w:asciiTheme="minorHAnsi" w:eastAsiaTheme="minorEastAsia" w:hAnsiTheme="minorHAnsi" w:cstheme="minorBidi"/>
                <w:spacing w:val="0"/>
                <w:sz w:val="22"/>
                <w:szCs w:val="22"/>
                <w:lang w:eastAsia="en-AU"/>
              </w:rPr>
              <w:tab/>
            </w:r>
            <w:r w:rsidR="006A3BB9" w:rsidRPr="00DC59E3">
              <w:rPr>
                <w:rStyle w:val="Hyperlink"/>
              </w:rPr>
              <w:t>Introduction</w:t>
            </w:r>
            <w:r w:rsidR="006A3BB9">
              <w:rPr>
                <w:webHidden/>
              </w:rPr>
              <w:tab/>
            </w:r>
            <w:r>
              <w:rPr>
                <w:webHidden/>
              </w:rPr>
              <w:fldChar w:fldCharType="begin"/>
            </w:r>
            <w:r w:rsidR="006A3BB9">
              <w:rPr>
                <w:webHidden/>
              </w:rPr>
              <w:instrText xml:space="preserve"> PAGEREF _Toc387914483 \h </w:instrText>
            </w:r>
            <w:r>
              <w:rPr>
                <w:webHidden/>
              </w:rPr>
            </w:r>
            <w:r>
              <w:rPr>
                <w:webHidden/>
              </w:rPr>
              <w:fldChar w:fldCharType="separate"/>
            </w:r>
            <w:r w:rsidR="0013182C">
              <w:rPr>
                <w:webHidden/>
              </w:rPr>
              <w:t>52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84" w:history="1">
            <w:r w:rsidR="006A3BB9" w:rsidRPr="00DC59E3">
              <w:rPr>
                <w:rStyle w:val="Hyperlink"/>
              </w:rPr>
              <w:t>104.</w:t>
            </w:r>
            <w:r w:rsidR="006A3BB9">
              <w:rPr>
                <w:rFonts w:asciiTheme="minorHAnsi" w:eastAsiaTheme="minorEastAsia" w:hAnsiTheme="minorHAnsi" w:cstheme="minorBidi"/>
                <w:spacing w:val="0"/>
                <w:sz w:val="22"/>
                <w:szCs w:val="22"/>
                <w:lang w:eastAsia="en-AU"/>
              </w:rPr>
              <w:tab/>
            </w:r>
            <w:r w:rsidR="006A3BB9" w:rsidRPr="00DC59E3">
              <w:rPr>
                <w:rStyle w:val="Hyperlink"/>
              </w:rPr>
              <w:t>Requests for Flexible Working Arrangements</w:t>
            </w:r>
            <w:r w:rsidR="006A3BB9">
              <w:rPr>
                <w:webHidden/>
              </w:rPr>
              <w:tab/>
            </w:r>
            <w:r>
              <w:rPr>
                <w:webHidden/>
              </w:rPr>
              <w:fldChar w:fldCharType="begin"/>
            </w:r>
            <w:r w:rsidR="006A3BB9">
              <w:rPr>
                <w:webHidden/>
              </w:rPr>
              <w:instrText xml:space="preserve"> PAGEREF _Toc387914484 \h </w:instrText>
            </w:r>
            <w:r>
              <w:rPr>
                <w:webHidden/>
              </w:rPr>
            </w:r>
            <w:r>
              <w:rPr>
                <w:webHidden/>
              </w:rPr>
              <w:fldChar w:fldCharType="separate"/>
            </w:r>
            <w:r w:rsidR="0013182C">
              <w:rPr>
                <w:webHidden/>
              </w:rPr>
              <w:t>52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85" w:history="1">
            <w:r w:rsidR="006A3BB9" w:rsidRPr="00DC59E3">
              <w:rPr>
                <w:rStyle w:val="Hyperlink"/>
              </w:rPr>
              <w:t>105.</w:t>
            </w:r>
            <w:r w:rsidR="006A3BB9">
              <w:rPr>
                <w:rFonts w:asciiTheme="minorHAnsi" w:eastAsiaTheme="minorEastAsia" w:hAnsiTheme="minorHAnsi" w:cstheme="minorBidi"/>
                <w:spacing w:val="0"/>
                <w:sz w:val="22"/>
                <w:szCs w:val="22"/>
                <w:lang w:eastAsia="en-AU"/>
              </w:rPr>
              <w:tab/>
            </w:r>
            <w:r w:rsidR="006A3BB9" w:rsidRPr="00DC59E3">
              <w:rPr>
                <w:rStyle w:val="Hyperlink"/>
              </w:rPr>
              <w:t>Employees with Caring Responsibilities</w:t>
            </w:r>
            <w:r w:rsidR="006A3BB9">
              <w:rPr>
                <w:webHidden/>
              </w:rPr>
              <w:tab/>
            </w:r>
            <w:r>
              <w:rPr>
                <w:webHidden/>
              </w:rPr>
              <w:fldChar w:fldCharType="begin"/>
            </w:r>
            <w:r w:rsidR="006A3BB9">
              <w:rPr>
                <w:webHidden/>
              </w:rPr>
              <w:instrText xml:space="preserve"> PAGEREF _Toc387914485 \h </w:instrText>
            </w:r>
            <w:r>
              <w:rPr>
                <w:webHidden/>
              </w:rPr>
            </w:r>
            <w:r>
              <w:rPr>
                <w:webHidden/>
              </w:rPr>
              <w:fldChar w:fldCharType="separate"/>
            </w:r>
            <w:r w:rsidR="0013182C">
              <w:rPr>
                <w:webHidden/>
              </w:rPr>
              <w:t>52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86" w:history="1">
            <w:r w:rsidR="006A3BB9" w:rsidRPr="00DC59E3">
              <w:rPr>
                <w:rStyle w:val="Hyperlink"/>
              </w:rPr>
              <w:t>106.</w:t>
            </w:r>
            <w:r w:rsidR="006A3BB9">
              <w:rPr>
                <w:rFonts w:asciiTheme="minorHAnsi" w:eastAsiaTheme="minorEastAsia" w:hAnsiTheme="minorHAnsi" w:cstheme="minorBidi"/>
                <w:spacing w:val="0"/>
                <w:sz w:val="22"/>
                <w:szCs w:val="22"/>
                <w:lang w:eastAsia="en-AU"/>
              </w:rPr>
              <w:tab/>
            </w:r>
            <w:r w:rsidR="006A3BB9" w:rsidRPr="00DC59E3">
              <w:rPr>
                <w:rStyle w:val="Hyperlink"/>
              </w:rPr>
              <w:t>Regular Part-Time Employment</w:t>
            </w:r>
            <w:r w:rsidR="006A3BB9">
              <w:rPr>
                <w:webHidden/>
              </w:rPr>
              <w:tab/>
            </w:r>
            <w:r>
              <w:rPr>
                <w:webHidden/>
              </w:rPr>
              <w:fldChar w:fldCharType="begin"/>
            </w:r>
            <w:r w:rsidR="006A3BB9">
              <w:rPr>
                <w:webHidden/>
              </w:rPr>
              <w:instrText xml:space="preserve"> PAGEREF _Toc387914486 \h </w:instrText>
            </w:r>
            <w:r>
              <w:rPr>
                <w:webHidden/>
              </w:rPr>
            </w:r>
            <w:r>
              <w:rPr>
                <w:webHidden/>
              </w:rPr>
              <w:fldChar w:fldCharType="separate"/>
            </w:r>
            <w:r w:rsidR="0013182C">
              <w:rPr>
                <w:webHidden/>
              </w:rPr>
              <w:t>53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87" w:history="1">
            <w:r w:rsidR="006A3BB9" w:rsidRPr="00DC59E3">
              <w:rPr>
                <w:rStyle w:val="Hyperlink"/>
              </w:rPr>
              <w:t>107.</w:t>
            </w:r>
            <w:r w:rsidR="006A3BB9">
              <w:rPr>
                <w:rFonts w:asciiTheme="minorHAnsi" w:eastAsiaTheme="minorEastAsia" w:hAnsiTheme="minorHAnsi" w:cstheme="minorBidi"/>
                <w:spacing w:val="0"/>
                <w:sz w:val="22"/>
                <w:szCs w:val="22"/>
                <w:lang w:eastAsia="en-AU"/>
              </w:rPr>
              <w:tab/>
            </w:r>
            <w:r w:rsidR="006A3BB9" w:rsidRPr="00DC59E3">
              <w:rPr>
                <w:rStyle w:val="Hyperlink"/>
              </w:rPr>
              <w:t>Job Sharing</w:t>
            </w:r>
            <w:r w:rsidR="006A3BB9">
              <w:rPr>
                <w:webHidden/>
              </w:rPr>
              <w:tab/>
            </w:r>
            <w:r>
              <w:rPr>
                <w:webHidden/>
              </w:rPr>
              <w:fldChar w:fldCharType="begin"/>
            </w:r>
            <w:r w:rsidR="006A3BB9">
              <w:rPr>
                <w:webHidden/>
              </w:rPr>
              <w:instrText xml:space="preserve"> PAGEREF _Toc387914487 \h </w:instrText>
            </w:r>
            <w:r>
              <w:rPr>
                <w:webHidden/>
              </w:rPr>
            </w:r>
            <w:r>
              <w:rPr>
                <w:webHidden/>
              </w:rPr>
              <w:fldChar w:fldCharType="separate"/>
            </w:r>
            <w:r w:rsidR="0013182C">
              <w:rPr>
                <w:webHidden/>
              </w:rPr>
              <w:t>54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88" w:history="1">
            <w:r w:rsidR="006A3BB9" w:rsidRPr="00DC59E3">
              <w:rPr>
                <w:rStyle w:val="Hyperlink"/>
              </w:rPr>
              <w:t>108.</w:t>
            </w:r>
            <w:r w:rsidR="006A3BB9">
              <w:rPr>
                <w:rFonts w:asciiTheme="minorHAnsi" w:eastAsiaTheme="minorEastAsia" w:hAnsiTheme="minorHAnsi" w:cstheme="minorBidi"/>
                <w:spacing w:val="0"/>
                <w:sz w:val="22"/>
                <w:szCs w:val="22"/>
                <w:lang w:eastAsia="en-AU"/>
              </w:rPr>
              <w:tab/>
            </w:r>
            <w:r w:rsidR="006A3BB9" w:rsidRPr="00DC59E3">
              <w:rPr>
                <w:rStyle w:val="Hyperlink"/>
              </w:rPr>
              <w:t>Part-Time Employment Following Maternity Leave, Primary Care Giver Leave, adoption or Permanent Care Leave or Parental Leave</w:t>
            </w:r>
            <w:r w:rsidR="006A3BB9">
              <w:rPr>
                <w:webHidden/>
              </w:rPr>
              <w:tab/>
            </w:r>
            <w:r>
              <w:rPr>
                <w:webHidden/>
              </w:rPr>
              <w:fldChar w:fldCharType="begin"/>
            </w:r>
            <w:r w:rsidR="006A3BB9">
              <w:rPr>
                <w:webHidden/>
              </w:rPr>
              <w:instrText xml:space="preserve"> PAGEREF _Toc387914488 \h </w:instrText>
            </w:r>
            <w:r>
              <w:rPr>
                <w:webHidden/>
              </w:rPr>
            </w:r>
            <w:r>
              <w:rPr>
                <w:webHidden/>
              </w:rPr>
              <w:fldChar w:fldCharType="separate"/>
            </w:r>
            <w:r w:rsidR="0013182C">
              <w:rPr>
                <w:webHidden/>
              </w:rPr>
              <w:t>55</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89" w:history="1">
            <w:r w:rsidR="006A3BB9" w:rsidRPr="00DC59E3">
              <w:rPr>
                <w:rStyle w:val="Hyperlink"/>
              </w:rPr>
              <w:t>109.</w:t>
            </w:r>
            <w:r w:rsidR="006A3BB9">
              <w:rPr>
                <w:rFonts w:asciiTheme="minorHAnsi" w:eastAsiaTheme="minorEastAsia" w:hAnsiTheme="minorHAnsi" w:cstheme="minorBidi"/>
                <w:spacing w:val="0"/>
                <w:sz w:val="22"/>
                <w:szCs w:val="22"/>
                <w:lang w:eastAsia="en-AU"/>
              </w:rPr>
              <w:tab/>
            </w:r>
            <w:r w:rsidR="006A3BB9" w:rsidRPr="00DC59E3">
              <w:rPr>
                <w:rStyle w:val="Hyperlink"/>
              </w:rPr>
              <w:t>Home-Based Work</w:t>
            </w:r>
            <w:r w:rsidR="006A3BB9">
              <w:rPr>
                <w:webHidden/>
              </w:rPr>
              <w:tab/>
            </w:r>
            <w:r>
              <w:rPr>
                <w:webHidden/>
              </w:rPr>
              <w:fldChar w:fldCharType="begin"/>
            </w:r>
            <w:r w:rsidR="006A3BB9">
              <w:rPr>
                <w:webHidden/>
              </w:rPr>
              <w:instrText xml:space="preserve"> PAGEREF _Toc387914489 \h </w:instrText>
            </w:r>
            <w:r>
              <w:rPr>
                <w:webHidden/>
              </w:rPr>
            </w:r>
            <w:r>
              <w:rPr>
                <w:webHidden/>
              </w:rPr>
              <w:fldChar w:fldCharType="separate"/>
            </w:r>
            <w:r w:rsidR="0013182C">
              <w:rPr>
                <w:webHidden/>
              </w:rPr>
              <w:t>55</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90" w:history="1">
            <w:r w:rsidR="006A3BB9" w:rsidRPr="00DC59E3">
              <w:rPr>
                <w:rStyle w:val="Hyperlink"/>
              </w:rPr>
              <w:t>110.</w:t>
            </w:r>
            <w:r w:rsidR="006A3BB9">
              <w:rPr>
                <w:rFonts w:asciiTheme="minorHAnsi" w:eastAsiaTheme="minorEastAsia" w:hAnsiTheme="minorHAnsi" w:cstheme="minorBidi"/>
                <w:spacing w:val="0"/>
                <w:sz w:val="22"/>
                <w:szCs w:val="22"/>
                <w:lang w:eastAsia="en-AU"/>
              </w:rPr>
              <w:tab/>
            </w:r>
            <w:r w:rsidR="006A3BB9" w:rsidRPr="00DC59E3">
              <w:rPr>
                <w:rStyle w:val="Hyperlink"/>
              </w:rPr>
              <w:t>Employee Assistance Program</w:t>
            </w:r>
            <w:r w:rsidR="006A3BB9">
              <w:rPr>
                <w:webHidden/>
              </w:rPr>
              <w:tab/>
            </w:r>
            <w:r>
              <w:rPr>
                <w:webHidden/>
              </w:rPr>
              <w:fldChar w:fldCharType="begin"/>
            </w:r>
            <w:r w:rsidR="006A3BB9">
              <w:rPr>
                <w:webHidden/>
              </w:rPr>
              <w:instrText xml:space="preserve"> PAGEREF _Toc387914490 \h </w:instrText>
            </w:r>
            <w:r>
              <w:rPr>
                <w:webHidden/>
              </w:rPr>
            </w:r>
            <w:r>
              <w:rPr>
                <w:webHidden/>
              </w:rPr>
              <w:fldChar w:fldCharType="separate"/>
            </w:r>
            <w:r w:rsidR="0013182C">
              <w:rPr>
                <w:webHidden/>
              </w:rPr>
              <w:t>56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91" w:history="1">
            <w:r w:rsidR="006A3BB9" w:rsidRPr="00DC59E3">
              <w:rPr>
                <w:rStyle w:val="Hyperlink"/>
              </w:rPr>
              <w:t>111.</w:t>
            </w:r>
            <w:r w:rsidR="006A3BB9">
              <w:rPr>
                <w:rFonts w:asciiTheme="minorHAnsi" w:eastAsiaTheme="minorEastAsia" w:hAnsiTheme="minorHAnsi" w:cstheme="minorBidi"/>
                <w:spacing w:val="0"/>
                <w:sz w:val="22"/>
                <w:szCs w:val="22"/>
                <w:lang w:eastAsia="en-AU"/>
              </w:rPr>
              <w:tab/>
            </w:r>
            <w:r w:rsidR="006A3BB9" w:rsidRPr="00DC59E3">
              <w:rPr>
                <w:rStyle w:val="Hyperlink"/>
              </w:rPr>
              <w:t>Scheduling of Meetings</w:t>
            </w:r>
            <w:r w:rsidR="006A3BB9">
              <w:rPr>
                <w:webHidden/>
              </w:rPr>
              <w:tab/>
            </w:r>
            <w:r>
              <w:rPr>
                <w:webHidden/>
              </w:rPr>
              <w:fldChar w:fldCharType="begin"/>
            </w:r>
            <w:r w:rsidR="006A3BB9">
              <w:rPr>
                <w:webHidden/>
              </w:rPr>
              <w:instrText xml:space="preserve"> PAGEREF _Toc387914491 \h </w:instrText>
            </w:r>
            <w:r>
              <w:rPr>
                <w:webHidden/>
              </w:rPr>
            </w:r>
            <w:r>
              <w:rPr>
                <w:webHidden/>
              </w:rPr>
              <w:fldChar w:fldCharType="separate"/>
            </w:r>
            <w:r w:rsidR="0013182C">
              <w:rPr>
                <w:webHidden/>
              </w:rPr>
              <w:t>56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92" w:history="1">
            <w:r w:rsidR="006A3BB9" w:rsidRPr="00DC59E3">
              <w:rPr>
                <w:rStyle w:val="Hyperlink"/>
              </w:rPr>
              <w:t>112.</w:t>
            </w:r>
            <w:r w:rsidR="006A3BB9">
              <w:rPr>
                <w:rFonts w:asciiTheme="minorHAnsi" w:eastAsiaTheme="minorEastAsia" w:hAnsiTheme="minorHAnsi" w:cstheme="minorBidi"/>
                <w:spacing w:val="0"/>
                <w:sz w:val="22"/>
                <w:szCs w:val="22"/>
                <w:lang w:eastAsia="en-AU"/>
              </w:rPr>
              <w:tab/>
            </w:r>
            <w:r w:rsidR="006A3BB9" w:rsidRPr="00DC59E3">
              <w:rPr>
                <w:rStyle w:val="Hyperlink"/>
              </w:rPr>
              <w:t>Vacation Childcare Subsidy</w:t>
            </w:r>
            <w:r w:rsidR="006A3BB9">
              <w:rPr>
                <w:webHidden/>
              </w:rPr>
              <w:tab/>
            </w:r>
            <w:r>
              <w:rPr>
                <w:webHidden/>
              </w:rPr>
              <w:fldChar w:fldCharType="begin"/>
            </w:r>
            <w:r w:rsidR="006A3BB9">
              <w:rPr>
                <w:webHidden/>
              </w:rPr>
              <w:instrText xml:space="preserve"> PAGEREF _Toc387914492 \h </w:instrText>
            </w:r>
            <w:r>
              <w:rPr>
                <w:webHidden/>
              </w:rPr>
            </w:r>
            <w:r>
              <w:rPr>
                <w:webHidden/>
              </w:rPr>
              <w:fldChar w:fldCharType="separate"/>
            </w:r>
            <w:r w:rsidR="0013182C">
              <w:rPr>
                <w:webHidden/>
              </w:rPr>
              <w:t>56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93" w:history="1">
            <w:r w:rsidR="006A3BB9" w:rsidRPr="00DC59E3">
              <w:rPr>
                <w:rStyle w:val="Hyperlink"/>
              </w:rPr>
              <w:t>113.</w:t>
            </w:r>
            <w:r w:rsidR="006A3BB9">
              <w:rPr>
                <w:rFonts w:asciiTheme="minorHAnsi" w:eastAsiaTheme="minorEastAsia" w:hAnsiTheme="minorHAnsi" w:cstheme="minorBidi"/>
                <w:spacing w:val="0"/>
                <w:sz w:val="22"/>
                <w:szCs w:val="22"/>
                <w:lang w:eastAsia="en-AU"/>
              </w:rPr>
              <w:tab/>
            </w:r>
            <w:r w:rsidR="006A3BB9" w:rsidRPr="00DC59E3">
              <w:rPr>
                <w:rStyle w:val="Hyperlink"/>
              </w:rPr>
              <w:t>Family Care Costs</w:t>
            </w:r>
            <w:r w:rsidR="006A3BB9">
              <w:rPr>
                <w:webHidden/>
              </w:rPr>
              <w:tab/>
            </w:r>
            <w:r>
              <w:rPr>
                <w:webHidden/>
              </w:rPr>
              <w:fldChar w:fldCharType="begin"/>
            </w:r>
            <w:r w:rsidR="006A3BB9">
              <w:rPr>
                <w:webHidden/>
              </w:rPr>
              <w:instrText xml:space="preserve"> PAGEREF _Toc387914493 \h </w:instrText>
            </w:r>
            <w:r>
              <w:rPr>
                <w:webHidden/>
              </w:rPr>
            </w:r>
            <w:r>
              <w:rPr>
                <w:webHidden/>
              </w:rPr>
              <w:fldChar w:fldCharType="separate"/>
            </w:r>
            <w:r w:rsidR="0013182C">
              <w:rPr>
                <w:webHidden/>
              </w:rPr>
              <w:t>56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94" w:history="1">
            <w:r w:rsidR="006A3BB9" w:rsidRPr="00DC59E3">
              <w:rPr>
                <w:rStyle w:val="Hyperlink"/>
              </w:rPr>
              <w:t>114.</w:t>
            </w:r>
            <w:r w:rsidR="006A3BB9">
              <w:rPr>
                <w:rFonts w:asciiTheme="minorHAnsi" w:eastAsiaTheme="minorEastAsia" w:hAnsiTheme="minorHAnsi" w:cstheme="minorBidi"/>
                <w:spacing w:val="0"/>
                <w:sz w:val="22"/>
                <w:szCs w:val="22"/>
                <w:lang w:eastAsia="en-AU"/>
              </w:rPr>
              <w:tab/>
            </w:r>
            <w:r w:rsidR="006A3BB9" w:rsidRPr="00DC59E3">
              <w:rPr>
                <w:rStyle w:val="Hyperlink"/>
              </w:rPr>
              <w:t>Employees who are Breastfeeding</w:t>
            </w:r>
            <w:r w:rsidR="006A3BB9">
              <w:rPr>
                <w:webHidden/>
              </w:rPr>
              <w:tab/>
            </w:r>
            <w:r>
              <w:rPr>
                <w:webHidden/>
              </w:rPr>
              <w:fldChar w:fldCharType="begin"/>
            </w:r>
            <w:r w:rsidR="006A3BB9">
              <w:rPr>
                <w:webHidden/>
              </w:rPr>
              <w:instrText xml:space="preserve"> PAGEREF _Toc387914494 \h </w:instrText>
            </w:r>
            <w:r>
              <w:rPr>
                <w:webHidden/>
              </w:rPr>
            </w:r>
            <w:r>
              <w:rPr>
                <w:webHidden/>
              </w:rPr>
              <w:fldChar w:fldCharType="separate"/>
            </w:r>
            <w:r w:rsidR="0013182C">
              <w:rPr>
                <w:webHidden/>
              </w:rPr>
              <w:t>57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95" w:history="1">
            <w:r w:rsidR="006A3BB9" w:rsidRPr="00DC59E3">
              <w:rPr>
                <w:rStyle w:val="Hyperlink"/>
              </w:rPr>
              <w:t>115.</w:t>
            </w:r>
            <w:r w:rsidR="006A3BB9">
              <w:rPr>
                <w:rFonts w:asciiTheme="minorHAnsi" w:eastAsiaTheme="minorEastAsia" w:hAnsiTheme="minorHAnsi" w:cstheme="minorBidi"/>
                <w:spacing w:val="0"/>
                <w:sz w:val="22"/>
                <w:szCs w:val="22"/>
                <w:lang w:eastAsia="en-AU"/>
              </w:rPr>
              <w:tab/>
            </w:r>
            <w:r w:rsidR="006A3BB9" w:rsidRPr="00DC59E3">
              <w:rPr>
                <w:rStyle w:val="Hyperlink"/>
              </w:rPr>
              <w:t>Transfer to a Safe Job during Pregnancy</w:t>
            </w:r>
            <w:r w:rsidR="006A3BB9">
              <w:rPr>
                <w:webHidden/>
              </w:rPr>
              <w:tab/>
            </w:r>
            <w:r>
              <w:rPr>
                <w:webHidden/>
              </w:rPr>
              <w:fldChar w:fldCharType="begin"/>
            </w:r>
            <w:r w:rsidR="006A3BB9">
              <w:rPr>
                <w:webHidden/>
              </w:rPr>
              <w:instrText xml:space="preserve"> PAGEREF _Toc387914495 \h </w:instrText>
            </w:r>
            <w:r>
              <w:rPr>
                <w:webHidden/>
              </w:rPr>
            </w:r>
            <w:r>
              <w:rPr>
                <w:webHidden/>
              </w:rPr>
              <w:fldChar w:fldCharType="separate"/>
            </w:r>
            <w:r w:rsidR="0013182C">
              <w:rPr>
                <w:webHidden/>
              </w:rPr>
              <w:t>57</w:t>
            </w:r>
            <w:r>
              <w:rPr>
                <w:webHidden/>
              </w:rPr>
              <w:fldChar w:fldCharType="end"/>
            </w:r>
          </w:hyperlink>
        </w:p>
        <w:p w:rsidR="00E21B38" w:rsidRDefault="00E21B38">
          <w:pPr>
            <w:pStyle w:val="TOC1"/>
            <w:rPr>
              <w:b/>
            </w:rPr>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496" w:history="1">
            <w:r w:rsidR="006A3BB9" w:rsidRPr="001246B2">
              <w:rPr>
                <w:rStyle w:val="Hyperlink"/>
                <w:b/>
              </w:rPr>
              <w:t>Section M – Leave</w:t>
            </w:r>
            <w:r w:rsidR="006A3BB9" w:rsidRPr="001246B2">
              <w:rPr>
                <w:b/>
                <w:webHidden/>
              </w:rPr>
              <w:tab/>
            </w:r>
            <w:r w:rsidRPr="001246B2">
              <w:rPr>
                <w:b/>
                <w:webHidden/>
              </w:rPr>
              <w:fldChar w:fldCharType="begin"/>
            </w:r>
            <w:r w:rsidR="006A3BB9" w:rsidRPr="001246B2">
              <w:rPr>
                <w:b/>
                <w:webHidden/>
              </w:rPr>
              <w:instrText xml:space="preserve"> PAGEREF _Toc387914496 \h </w:instrText>
            </w:r>
            <w:r w:rsidRPr="001246B2">
              <w:rPr>
                <w:b/>
                <w:webHidden/>
              </w:rPr>
            </w:r>
            <w:r w:rsidRPr="001246B2">
              <w:rPr>
                <w:b/>
                <w:webHidden/>
              </w:rPr>
              <w:fldChar w:fldCharType="separate"/>
            </w:r>
            <w:r w:rsidR="0013182C">
              <w:rPr>
                <w:b/>
                <w:webHidden/>
              </w:rPr>
              <w:t>59</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97" w:history="1">
            <w:r w:rsidR="006A3BB9" w:rsidRPr="00DC59E3">
              <w:rPr>
                <w:rStyle w:val="Hyperlink"/>
              </w:rPr>
              <w:t>116.</w:t>
            </w:r>
            <w:r w:rsidR="006A3BB9">
              <w:rPr>
                <w:rFonts w:asciiTheme="minorHAnsi" w:eastAsiaTheme="minorEastAsia" w:hAnsiTheme="minorHAnsi" w:cstheme="minorBidi"/>
                <w:spacing w:val="0"/>
                <w:sz w:val="22"/>
                <w:szCs w:val="22"/>
                <w:lang w:eastAsia="en-AU"/>
              </w:rPr>
              <w:tab/>
            </w:r>
            <w:r w:rsidR="006A3BB9" w:rsidRPr="00DC59E3">
              <w:rPr>
                <w:rStyle w:val="Hyperlink"/>
              </w:rPr>
              <w:t>Leave General</w:t>
            </w:r>
            <w:r w:rsidR="006A3BB9">
              <w:rPr>
                <w:webHidden/>
              </w:rPr>
              <w:tab/>
            </w:r>
            <w:r>
              <w:rPr>
                <w:webHidden/>
              </w:rPr>
              <w:fldChar w:fldCharType="begin"/>
            </w:r>
            <w:r w:rsidR="006A3BB9">
              <w:rPr>
                <w:webHidden/>
              </w:rPr>
              <w:instrText xml:space="preserve"> PAGEREF _Toc387914497 \h </w:instrText>
            </w:r>
            <w:r>
              <w:rPr>
                <w:webHidden/>
              </w:rPr>
            </w:r>
            <w:r>
              <w:rPr>
                <w:webHidden/>
              </w:rPr>
              <w:fldChar w:fldCharType="separate"/>
            </w:r>
            <w:r w:rsidR="0013182C">
              <w:rPr>
                <w:webHidden/>
              </w:rPr>
              <w:t>59</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98" w:history="1">
            <w:r w:rsidR="006A3BB9" w:rsidRPr="00DC59E3">
              <w:rPr>
                <w:rStyle w:val="Hyperlink"/>
              </w:rPr>
              <w:t>117.</w:t>
            </w:r>
            <w:r w:rsidR="006A3BB9">
              <w:rPr>
                <w:rFonts w:asciiTheme="minorHAnsi" w:eastAsiaTheme="minorEastAsia" w:hAnsiTheme="minorHAnsi" w:cstheme="minorBidi"/>
                <w:spacing w:val="0"/>
                <w:sz w:val="22"/>
                <w:szCs w:val="22"/>
                <w:lang w:eastAsia="en-AU"/>
              </w:rPr>
              <w:tab/>
            </w:r>
            <w:r w:rsidR="006A3BB9" w:rsidRPr="00DC59E3">
              <w:rPr>
                <w:rStyle w:val="Hyperlink"/>
              </w:rPr>
              <w:t>Personal Leave</w:t>
            </w:r>
            <w:r w:rsidR="006A3BB9">
              <w:rPr>
                <w:webHidden/>
              </w:rPr>
              <w:tab/>
            </w:r>
            <w:r>
              <w:rPr>
                <w:webHidden/>
              </w:rPr>
              <w:fldChar w:fldCharType="begin"/>
            </w:r>
            <w:r w:rsidR="006A3BB9">
              <w:rPr>
                <w:webHidden/>
              </w:rPr>
              <w:instrText xml:space="preserve"> PAGEREF _Toc387914498 \h </w:instrText>
            </w:r>
            <w:r>
              <w:rPr>
                <w:webHidden/>
              </w:rPr>
            </w:r>
            <w:r>
              <w:rPr>
                <w:webHidden/>
              </w:rPr>
              <w:fldChar w:fldCharType="separate"/>
            </w:r>
            <w:r w:rsidR="0013182C">
              <w:rPr>
                <w:webHidden/>
              </w:rPr>
              <w:t>59</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499" w:history="1">
            <w:r w:rsidR="006A3BB9" w:rsidRPr="00DC59E3">
              <w:rPr>
                <w:rStyle w:val="Hyperlink"/>
              </w:rPr>
              <w:t>118.</w:t>
            </w:r>
            <w:r w:rsidR="006A3BB9">
              <w:rPr>
                <w:rFonts w:asciiTheme="minorHAnsi" w:eastAsiaTheme="minorEastAsia" w:hAnsiTheme="minorHAnsi" w:cstheme="minorBidi"/>
                <w:spacing w:val="0"/>
                <w:sz w:val="22"/>
                <w:szCs w:val="22"/>
                <w:lang w:eastAsia="en-AU"/>
              </w:rPr>
              <w:tab/>
            </w:r>
            <w:r w:rsidR="006A3BB9" w:rsidRPr="00DC59E3">
              <w:rPr>
                <w:rStyle w:val="Hyperlink"/>
              </w:rPr>
              <w:t>Personal Leave in Extraordinary and Unforeseen Circumstances</w:t>
            </w:r>
            <w:r w:rsidR="006A3BB9">
              <w:rPr>
                <w:webHidden/>
              </w:rPr>
              <w:tab/>
            </w:r>
            <w:r>
              <w:rPr>
                <w:webHidden/>
              </w:rPr>
              <w:fldChar w:fldCharType="begin"/>
            </w:r>
            <w:r w:rsidR="006A3BB9">
              <w:rPr>
                <w:webHidden/>
              </w:rPr>
              <w:instrText xml:space="preserve"> PAGEREF _Toc387914499 \h </w:instrText>
            </w:r>
            <w:r>
              <w:rPr>
                <w:webHidden/>
              </w:rPr>
            </w:r>
            <w:r>
              <w:rPr>
                <w:webHidden/>
              </w:rPr>
              <w:fldChar w:fldCharType="separate"/>
            </w:r>
            <w:r w:rsidR="0013182C">
              <w:rPr>
                <w:webHidden/>
              </w:rPr>
              <w:t>64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00" w:history="1">
            <w:r w:rsidR="006A3BB9" w:rsidRPr="00DC59E3">
              <w:rPr>
                <w:rStyle w:val="Hyperlink"/>
              </w:rPr>
              <w:t>119.</w:t>
            </w:r>
            <w:r w:rsidR="006A3BB9">
              <w:rPr>
                <w:rFonts w:asciiTheme="minorHAnsi" w:eastAsiaTheme="minorEastAsia" w:hAnsiTheme="minorHAnsi" w:cstheme="minorBidi"/>
                <w:spacing w:val="0"/>
                <w:sz w:val="22"/>
                <w:szCs w:val="22"/>
                <w:lang w:eastAsia="en-AU"/>
              </w:rPr>
              <w:tab/>
            </w:r>
            <w:r w:rsidR="006A3BB9" w:rsidRPr="00DC59E3">
              <w:rPr>
                <w:rStyle w:val="Hyperlink"/>
              </w:rPr>
              <w:t>Personal Leave - Infectious Disease Circumstances</w:t>
            </w:r>
            <w:r w:rsidR="006A3BB9">
              <w:rPr>
                <w:webHidden/>
              </w:rPr>
              <w:tab/>
            </w:r>
            <w:r>
              <w:rPr>
                <w:webHidden/>
              </w:rPr>
              <w:fldChar w:fldCharType="begin"/>
            </w:r>
            <w:r w:rsidR="006A3BB9">
              <w:rPr>
                <w:webHidden/>
              </w:rPr>
              <w:instrText xml:space="preserve"> PAGEREF _Toc387914500 \h </w:instrText>
            </w:r>
            <w:r>
              <w:rPr>
                <w:webHidden/>
              </w:rPr>
            </w:r>
            <w:r>
              <w:rPr>
                <w:webHidden/>
              </w:rPr>
              <w:fldChar w:fldCharType="separate"/>
            </w:r>
            <w:r w:rsidR="0013182C">
              <w:rPr>
                <w:webHidden/>
              </w:rPr>
              <w:t>64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01" w:history="1">
            <w:r w:rsidR="006A3BB9" w:rsidRPr="00DC59E3">
              <w:rPr>
                <w:rStyle w:val="Hyperlink"/>
              </w:rPr>
              <w:t>120.</w:t>
            </w:r>
            <w:r w:rsidR="006A3BB9">
              <w:rPr>
                <w:rFonts w:asciiTheme="minorHAnsi" w:eastAsiaTheme="minorEastAsia" w:hAnsiTheme="minorHAnsi" w:cstheme="minorBidi"/>
                <w:spacing w:val="0"/>
                <w:sz w:val="22"/>
                <w:szCs w:val="22"/>
                <w:lang w:eastAsia="en-AU"/>
              </w:rPr>
              <w:tab/>
            </w:r>
            <w:r w:rsidR="006A3BB9" w:rsidRPr="00DC59E3">
              <w:rPr>
                <w:rStyle w:val="Hyperlink"/>
              </w:rPr>
              <w:t>Annual Leave</w:t>
            </w:r>
            <w:r w:rsidR="006A3BB9">
              <w:rPr>
                <w:webHidden/>
              </w:rPr>
              <w:tab/>
            </w:r>
            <w:r>
              <w:rPr>
                <w:webHidden/>
              </w:rPr>
              <w:fldChar w:fldCharType="begin"/>
            </w:r>
            <w:r w:rsidR="006A3BB9">
              <w:rPr>
                <w:webHidden/>
              </w:rPr>
              <w:instrText xml:space="preserve"> PAGEREF _Toc387914501 \h </w:instrText>
            </w:r>
            <w:r>
              <w:rPr>
                <w:webHidden/>
              </w:rPr>
            </w:r>
            <w:r>
              <w:rPr>
                <w:webHidden/>
              </w:rPr>
              <w:fldChar w:fldCharType="separate"/>
            </w:r>
            <w:r w:rsidR="0013182C">
              <w:rPr>
                <w:webHidden/>
              </w:rPr>
              <w:t>64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02" w:history="1">
            <w:r w:rsidR="006A3BB9" w:rsidRPr="00DC59E3">
              <w:rPr>
                <w:rStyle w:val="Hyperlink"/>
              </w:rPr>
              <w:t>121.</w:t>
            </w:r>
            <w:r w:rsidR="006A3BB9">
              <w:rPr>
                <w:rFonts w:asciiTheme="minorHAnsi" w:eastAsiaTheme="minorEastAsia" w:hAnsiTheme="minorHAnsi" w:cstheme="minorBidi"/>
                <w:spacing w:val="0"/>
                <w:sz w:val="22"/>
                <w:szCs w:val="22"/>
                <w:lang w:eastAsia="en-AU"/>
              </w:rPr>
              <w:tab/>
            </w:r>
            <w:r w:rsidR="006A3BB9" w:rsidRPr="00DC59E3">
              <w:rPr>
                <w:rStyle w:val="Hyperlink"/>
              </w:rPr>
              <w:t>Payment in Lieu of Annual Leave</w:t>
            </w:r>
            <w:r w:rsidR="006A3BB9">
              <w:rPr>
                <w:webHidden/>
              </w:rPr>
              <w:tab/>
            </w:r>
            <w:r>
              <w:rPr>
                <w:webHidden/>
              </w:rPr>
              <w:fldChar w:fldCharType="begin"/>
            </w:r>
            <w:r w:rsidR="006A3BB9">
              <w:rPr>
                <w:webHidden/>
              </w:rPr>
              <w:instrText xml:space="preserve"> PAGEREF _Toc387914502 \h </w:instrText>
            </w:r>
            <w:r>
              <w:rPr>
                <w:webHidden/>
              </w:rPr>
            </w:r>
            <w:r>
              <w:rPr>
                <w:webHidden/>
              </w:rPr>
              <w:fldChar w:fldCharType="separate"/>
            </w:r>
            <w:r w:rsidR="0013182C">
              <w:rPr>
                <w:webHidden/>
              </w:rPr>
              <w:t>67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03" w:history="1">
            <w:r w:rsidR="006A3BB9" w:rsidRPr="00DC59E3">
              <w:rPr>
                <w:rStyle w:val="Hyperlink"/>
              </w:rPr>
              <w:t>122.</w:t>
            </w:r>
            <w:r w:rsidR="006A3BB9">
              <w:rPr>
                <w:rFonts w:asciiTheme="minorHAnsi" w:eastAsiaTheme="minorEastAsia" w:hAnsiTheme="minorHAnsi" w:cstheme="minorBidi"/>
                <w:spacing w:val="0"/>
                <w:sz w:val="22"/>
                <w:szCs w:val="22"/>
                <w:lang w:eastAsia="en-AU"/>
              </w:rPr>
              <w:tab/>
            </w:r>
            <w:r w:rsidR="006A3BB9" w:rsidRPr="00DC59E3">
              <w:rPr>
                <w:rStyle w:val="Hyperlink"/>
              </w:rPr>
              <w:t>Annual Leave Loading</w:t>
            </w:r>
            <w:r w:rsidR="006A3BB9">
              <w:rPr>
                <w:webHidden/>
              </w:rPr>
              <w:tab/>
            </w:r>
            <w:r>
              <w:rPr>
                <w:webHidden/>
              </w:rPr>
              <w:fldChar w:fldCharType="begin"/>
            </w:r>
            <w:r w:rsidR="006A3BB9">
              <w:rPr>
                <w:webHidden/>
              </w:rPr>
              <w:instrText xml:space="preserve"> PAGEREF _Toc387914503 \h </w:instrText>
            </w:r>
            <w:r>
              <w:rPr>
                <w:webHidden/>
              </w:rPr>
            </w:r>
            <w:r>
              <w:rPr>
                <w:webHidden/>
              </w:rPr>
              <w:fldChar w:fldCharType="separate"/>
            </w:r>
            <w:r w:rsidR="0013182C">
              <w:rPr>
                <w:webHidden/>
              </w:rPr>
              <w:t>68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04" w:history="1">
            <w:r w:rsidR="006A3BB9" w:rsidRPr="00DC59E3">
              <w:rPr>
                <w:rStyle w:val="Hyperlink"/>
              </w:rPr>
              <w:t>123.</w:t>
            </w:r>
            <w:r w:rsidR="006A3BB9">
              <w:rPr>
                <w:rFonts w:asciiTheme="minorHAnsi" w:eastAsiaTheme="minorEastAsia" w:hAnsiTheme="minorHAnsi" w:cstheme="minorBidi"/>
                <w:spacing w:val="0"/>
                <w:sz w:val="22"/>
                <w:szCs w:val="22"/>
                <w:lang w:eastAsia="en-AU"/>
              </w:rPr>
              <w:tab/>
            </w:r>
            <w:r w:rsidR="006A3BB9" w:rsidRPr="00DC59E3">
              <w:rPr>
                <w:rStyle w:val="Hyperlink"/>
              </w:rPr>
              <w:t>Purchased Leave</w:t>
            </w:r>
            <w:r w:rsidR="006A3BB9">
              <w:rPr>
                <w:webHidden/>
              </w:rPr>
              <w:tab/>
            </w:r>
            <w:r>
              <w:rPr>
                <w:webHidden/>
              </w:rPr>
              <w:fldChar w:fldCharType="begin"/>
            </w:r>
            <w:r w:rsidR="006A3BB9">
              <w:rPr>
                <w:webHidden/>
              </w:rPr>
              <w:instrText xml:space="preserve"> PAGEREF _Toc387914504 \h </w:instrText>
            </w:r>
            <w:r>
              <w:rPr>
                <w:webHidden/>
              </w:rPr>
            </w:r>
            <w:r>
              <w:rPr>
                <w:webHidden/>
              </w:rPr>
              <w:fldChar w:fldCharType="separate"/>
            </w:r>
            <w:r w:rsidR="0013182C">
              <w:rPr>
                <w:webHidden/>
              </w:rPr>
              <w:t>68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05" w:history="1">
            <w:r w:rsidR="006A3BB9" w:rsidRPr="00DC59E3">
              <w:rPr>
                <w:rStyle w:val="Hyperlink"/>
              </w:rPr>
              <w:t>124.</w:t>
            </w:r>
            <w:r w:rsidR="006A3BB9">
              <w:rPr>
                <w:rFonts w:asciiTheme="minorHAnsi" w:eastAsiaTheme="minorEastAsia" w:hAnsiTheme="minorHAnsi" w:cstheme="minorBidi"/>
                <w:spacing w:val="0"/>
                <w:sz w:val="22"/>
                <w:szCs w:val="22"/>
                <w:lang w:eastAsia="en-AU"/>
              </w:rPr>
              <w:tab/>
            </w:r>
            <w:r w:rsidR="006A3BB9" w:rsidRPr="00DC59E3">
              <w:rPr>
                <w:rStyle w:val="Hyperlink"/>
              </w:rPr>
              <w:t>Public Holidays</w:t>
            </w:r>
            <w:r w:rsidR="006A3BB9">
              <w:rPr>
                <w:webHidden/>
              </w:rPr>
              <w:tab/>
            </w:r>
            <w:r>
              <w:rPr>
                <w:webHidden/>
              </w:rPr>
              <w:fldChar w:fldCharType="begin"/>
            </w:r>
            <w:r w:rsidR="006A3BB9">
              <w:rPr>
                <w:webHidden/>
              </w:rPr>
              <w:instrText xml:space="preserve"> PAGEREF _Toc387914505 \h </w:instrText>
            </w:r>
            <w:r>
              <w:rPr>
                <w:webHidden/>
              </w:rPr>
            </w:r>
            <w:r>
              <w:rPr>
                <w:webHidden/>
              </w:rPr>
              <w:fldChar w:fldCharType="separate"/>
            </w:r>
            <w:r w:rsidR="0013182C">
              <w:rPr>
                <w:webHidden/>
              </w:rPr>
              <w:t>71</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06" w:history="1">
            <w:r w:rsidR="006A3BB9" w:rsidRPr="00DC59E3">
              <w:rPr>
                <w:rStyle w:val="Hyperlink"/>
              </w:rPr>
              <w:t>125.</w:t>
            </w:r>
            <w:r w:rsidR="006A3BB9">
              <w:rPr>
                <w:rFonts w:asciiTheme="minorHAnsi" w:eastAsiaTheme="minorEastAsia" w:hAnsiTheme="minorHAnsi" w:cstheme="minorBidi"/>
                <w:spacing w:val="0"/>
                <w:sz w:val="22"/>
                <w:szCs w:val="22"/>
                <w:lang w:eastAsia="en-AU"/>
              </w:rPr>
              <w:tab/>
            </w:r>
            <w:r w:rsidR="006A3BB9" w:rsidRPr="00DC59E3">
              <w:rPr>
                <w:rStyle w:val="Hyperlink"/>
              </w:rPr>
              <w:t>Compassionate Leave</w:t>
            </w:r>
            <w:r w:rsidR="006A3BB9">
              <w:rPr>
                <w:webHidden/>
              </w:rPr>
              <w:tab/>
            </w:r>
            <w:r>
              <w:rPr>
                <w:webHidden/>
              </w:rPr>
              <w:fldChar w:fldCharType="begin"/>
            </w:r>
            <w:r w:rsidR="006A3BB9">
              <w:rPr>
                <w:webHidden/>
              </w:rPr>
              <w:instrText xml:space="preserve"> PAGEREF _Toc387914506 \h </w:instrText>
            </w:r>
            <w:r>
              <w:rPr>
                <w:webHidden/>
              </w:rPr>
            </w:r>
            <w:r>
              <w:rPr>
                <w:webHidden/>
              </w:rPr>
              <w:fldChar w:fldCharType="separate"/>
            </w:r>
            <w:r w:rsidR="0013182C">
              <w:rPr>
                <w:webHidden/>
              </w:rPr>
              <w:t>72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07" w:history="1">
            <w:r w:rsidR="006A3BB9" w:rsidRPr="00DC59E3">
              <w:rPr>
                <w:rStyle w:val="Hyperlink"/>
              </w:rPr>
              <w:t>126.</w:t>
            </w:r>
            <w:r w:rsidR="006A3BB9">
              <w:rPr>
                <w:rFonts w:asciiTheme="minorHAnsi" w:eastAsiaTheme="minorEastAsia" w:hAnsiTheme="minorHAnsi" w:cstheme="minorBidi"/>
                <w:spacing w:val="0"/>
                <w:sz w:val="22"/>
                <w:szCs w:val="22"/>
                <w:lang w:eastAsia="en-AU"/>
              </w:rPr>
              <w:tab/>
            </w:r>
            <w:r w:rsidR="006A3BB9" w:rsidRPr="00DC59E3">
              <w:rPr>
                <w:rStyle w:val="Hyperlink"/>
              </w:rPr>
              <w:t>Community Service Leave</w:t>
            </w:r>
            <w:r w:rsidR="006A3BB9">
              <w:rPr>
                <w:webHidden/>
              </w:rPr>
              <w:tab/>
            </w:r>
            <w:r>
              <w:rPr>
                <w:webHidden/>
              </w:rPr>
              <w:fldChar w:fldCharType="begin"/>
            </w:r>
            <w:r w:rsidR="006A3BB9">
              <w:rPr>
                <w:webHidden/>
              </w:rPr>
              <w:instrText xml:space="preserve"> PAGEREF _Toc387914507 \h </w:instrText>
            </w:r>
            <w:r>
              <w:rPr>
                <w:webHidden/>
              </w:rPr>
            </w:r>
            <w:r>
              <w:rPr>
                <w:webHidden/>
              </w:rPr>
              <w:fldChar w:fldCharType="separate"/>
            </w:r>
            <w:r w:rsidR="0013182C">
              <w:rPr>
                <w:webHidden/>
              </w:rPr>
              <w:t>73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08" w:history="1">
            <w:r w:rsidR="006A3BB9" w:rsidRPr="00DC59E3">
              <w:rPr>
                <w:rStyle w:val="Hyperlink"/>
              </w:rPr>
              <w:t>127.</w:t>
            </w:r>
            <w:r w:rsidR="006A3BB9">
              <w:rPr>
                <w:rFonts w:asciiTheme="minorHAnsi" w:eastAsiaTheme="minorEastAsia" w:hAnsiTheme="minorHAnsi" w:cstheme="minorBidi"/>
                <w:spacing w:val="0"/>
                <w:sz w:val="22"/>
                <w:szCs w:val="22"/>
                <w:lang w:eastAsia="en-AU"/>
              </w:rPr>
              <w:tab/>
            </w:r>
            <w:r w:rsidR="006A3BB9" w:rsidRPr="00DC59E3">
              <w:rPr>
                <w:rStyle w:val="Hyperlink"/>
              </w:rPr>
              <w:t>Jury Service</w:t>
            </w:r>
            <w:r w:rsidR="006A3BB9">
              <w:rPr>
                <w:webHidden/>
              </w:rPr>
              <w:tab/>
            </w:r>
            <w:r>
              <w:rPr>
                <w:webHidden/>
              </w:rPr>
              <w:fldChar w:fldCharType="begin"/>
            </w:r>
            <w:r w:rsidR="006A3BB9">
              <w:rPr>
                <w:webHidden/>
              </w:rPr>
              <w:instrText xml:space="preserve"> PAGEREF _Toc387914508 \h </w:instrText>
            </w:r>
            <w:r>
              <w:rPr>
                <w:webHidden/>
              </w:rPr>
            </w:r>
            <w:r>
              <w:rPr>
                <w:webHidden/>
              </w:rPr>
              <w:fldChar w:fldCharType="separate"/>
            </w:r>
            <w:r w:rsidR="0013182C">
              <w:rPr>
                <w:webHidden/>
              </w:rPr>
              <w:t>73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09" w:history="1">
            <w:r w:rsidR="006A3BB9" w:rsidRPr="00DC59E3">
              <w:rPr>
                <w:rStyle w:val="Hyperlink"/>
              </w:rPr>
              <w:t>128.</w:t>
            </w:r>
            <w:r w:rsidR="006A3BB9">
              <w:rPr>
                <w:rFonts w:asciiTheme="minorHAnsi" w:eastAsiaTheme="minorEastAsia" w:hAnsiTheme="minorHAnsi" w:cstheme="minorBidi"/>
                <w:spacing w:val="0"/>
                <w:sz w:val="22"/>
                <w:szCs w:val="22"/>
                <w:lang w:eastAsia="en-AU"/>
              </w:rPr>
              <w:tab/>
            </w:r>
            <w:r w:rsidR="006A3BB9" w:rsidRPr="00DC59E3">
              <w:rPr>
                <w:rStyle w:val="Hyperlink"/>
              </w:rPr>
              <w:t>Voluntary Emergency Management</w:t>
            </w:r>
            <w:r w:rsidR="006A3BB9">
              <w:rPr>
                <w:webHidden/>
              </w:rPr>
              <w:tab/>
            </w:r>
            <w:r>
              <w:rPr>
                <w:webHidden/>
              </w:rPr>
              <w:fldChar w:fldCharType="begin"/>
            </w:r>
            <w:r w:rsidR="006A3BB9">
              <w:rPr>
                <w:webHidden/>
              </w:rPr>
              <w:instrText xml:space="preserve"> PAGEREF _Toc387914509 \h </w:instrText>
            </w:r>
            <w:r>
              <w:rPr>
                <w:webHidden/>
              </w:rPr>
            </w:r>
            <w:r>
              <w:rPr>
                <w:webHidden/>
              </w:rPr>
              <w:fldChar w:fldCharType="separate"/>
            </w:r>
            <w:r w:rsidR="0013182C">
              <w:rPr>
                <w:webHidden/>
              </w:rPr>
              <w:t>74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10" w:history="1">
            <w:r w:rsidR="006A3BB9" w:rsidRPr="00DC59E3">
              <w:rPr>
                <w:rStyle w:val="Hyperlink"/>
              </w:rPr>
              <w:t>129.</w:t>
            </w:r>
            <w:r w:rsidR="006A3BB9">
              <w:rPr>
                <w:rFonts w:asciiTheme="minorHAnsi" w:eastAsiaTheme="minorEastAsia" w:hAnsiTheme="minorHAnsi" w:cstheme="minorBidi"/>
                <w:spacing w:val="0"/>
                <w:sz w:val="22"/>
                <w:szCs w:val="22"/>
                <w:lang w:eastAsia="en-AU"/>
              </w:rPr>
              <w:tab/>
            </w:r>
            <w:r w:rsidR="006A3BB9" w:rsidRPr="00DC59E3">
              <w:rPr>
                <w:rStyle w:val="Hyperlink"/>
              </w:rPr>
              <w:t>Voluntary Community Service</w:t>
            </w:r>
            <w:r w:rsidR="006A3BB9">
              <w:rPr>
                <w:webHidden/>
              </w:rPr>
              <w:tab/>
            </w:r>
            <w:r>
              <w:rPr>
                <w:webHidden/>
              </w:rPr>
              <w:fldChar w:fldCharType="begin"/>
            </w:r>
            <w:r w:rsidR="006A3BB9">
              <w:rPr>
                <w:webHidden/>
              </w:rPr>
              <w:instrText xml:space="preserve"> PAGEREF _Toc387914510 \h </w:instrText>
            </w:r>
            <w:r>
              <w:rPr>
                <w:webHidden/>
              </w:rPr>
            </w:r>
            <w:r>
              <w:rPr>
                <w:webHidden/>
              </w:rPr>
              <w:fldChar w:fldCharType="separate"/>
            </w:r>
            <w:r w:rsidR="0013182C">
              <w:rPr>
                <w:webHidden/>
              </w:rPr>
              <w:t>75</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11" w:history="1">
            <w:r w:rsidR="006A3BB9" w:rsidRPr="00DC59E3">
              <w:rPr>
                <w:rStyle w:val="Hyperlink"/>
              </w:rPr>
              <w:t>130.</w:t>
            </w:r>
            <w:r w:rsidR="006A3BB9">
              <w:rPr>
                <w:rFonts w:asciiTheme="minorHAnsi" w:eastAsiaTheme="minorEastAsia" w:hAnsiTheme="minorHAnsi" w:cstheme="minorBidi"/>
                <w:spacing w:val="0"/>
                <w:sz w:val="22"/>
                <w:szCs w:val="22"/>
                <w:lang w:eastAsia="en-AU"/>
              </w:rPr>
              <w:tab/>
            </w:r>
            <w:r w:rsidR="006A3BB9" w:rsidRPr="00DC59E3">
              <w:rPr>
                <w:rStyle w:val="Hyperlink"/>
              </w:rPr>
              <w:t>Maternity Leave</w:t>
            </w:r>
            <w:r w:rsidR="006A3BB9">
              <w:rPr>
                <w:webHidden/>
              </w:rPr>
              <w:tab/>
            </w:r>
            <w:r>
              <w:rPr>
                <w:webHidden/>
              </w:rPr>
              <w:fldChar w:fldCharType="begin"/>
            </w:r>
            <w:r w:rsidR="006A3BB9">
              <w:rPr>
                <w:webHidden/>
              </w:rPr>
              <w:instrText xml:space="preserve"> PAGEREF _Toc387914511 \h </w:instrText>
            </w:r>
            <w:r>
              <w:rPr>
                <w:webHidden/>
              </w:rPr>
            </w:r>
            <w:r>
              <w:rPr>
                <w:webHidden/>
              </w:rPr>
              <w:fldChar w:fldCharType="separate"/>
            </w:r>
            <w:r w:rsidR="0013182C">
              <w:rPr>
                <w:webHidden/>
              </w:rPr>
              <w:t>76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12" w:history="1">
            <w:r w:rsidR="006A3BB9" w:rsidRPr="00DC59E3">
              <w:rPr>
                <w:rStyle w:val="Hyperlink"/>
              </w:rPr>
              <w:t>131.</w:t>
            </w:r>
            <w:r w:rsidR="006A3BB9">
              <w:rPr>
                <w:rFonts w:asciiTheme="minorHAnsi" w:eastAsiaTheme="minorEastAsia" w:hAnsiTheme="minorHAnsi" w:cstheme="minorBidi"/>
                <w:spacing w:val="0"/>
                <w:sz w:val="22"/>
                <w:szCs w:val="22"/>
                <w:lang w:eastAsia="en-AU"/>
              </w:rPr>
              <w:tab/>
            </w:r>
            <w:r w:rsidR="006A3BB9" w:rsidRPr="00DC59E3">
              <w:rPr>
                <w:rStyle w:val="Hyperlink"/>
              </w:rPr>
              <w:t>Special Maternity Leave</w:t>
            </w:r>
            <w:r w:rsidR="006A3BB9">
              <w:rPr>
                <w:webHidden/>
              </w:rPr>
              <w:tab/>
            </w:r>
            <w:r>
              <w:rPr>
                <w:webHidden/>
              </w:rPr>
              <w:fldChar w:fldCharType="begin"/>
            </w:r>
            <w:r w:rsidR="006A3BB9">
              <w:rPr>
                <w:webHidden/>
              </w:rPr>
              <w:instrText xml:space="preserve"> PAGEREF _Toc387914512 \h </w:instrText>
            </w:r>
            <w:r>
              <w:rPr>
                <w:webHidden/>
              </w:rPr>
            </w:r>
            <w:r>
              <w:rPr>
                <w:webHidden/>
              </w:rPr>
              <w:fldChar w:fldCharType="separate"/>
            </w:r>
            <w:r w:rsidR="0013182C">
              <w:rPr>
                <w:webHidden/>
              </w:rPr>
              <w:t>79</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13" w:history="1">
            <w:r w:rsidR="006A3BB9" w:rsidRPr="00DC59E3">
              <w:rPr>
                <w:rStyle w:val="Hyperlink"/>
              </w:rPr>
              <w:t>132.</w:t>
            </w:r>
            <w:r w:rsidR="006A3BB9">
              <w:rPr>
                <w:rFonts w:asciiTheme="minorHAnsi" w:eastAsiaTheme="minorEastAsia" w:hAnsiTheme="minorHAnsi" w:cstheme="minorBidi"/>
                <w:spacing w:val="0"/>
                <w:sz w:val="22"/>
                <w:szCs w:val="22"/>
                <w:lang w:eastAsia="en-AU"/>
              </w:rPr>
              <w:tab/>
            </w:r>
            <w:r w:rsidR="006A3BB9" w:rsidRPr="00DC59E3">
              <w:rPr>
                <w:rStyle w:val="Hyperlink"/>
              </w:rPr>
              <w:t>Primary Care Giver Leave</w:t>
            </w:r>
            <w:r w:rsidR="006A3BB9">
              <w:rPr>
                <w:webHidden/>
              </w:rPr>
              <w:tab/>
            </w:r>
            <w:r>
              <w:rPr>
                <w:webHidden/>
              </w:rPr>
              <w:fldChar w:fldCharType="begin"/>
            </w:r>
            <w:r w:rsidR="006A3BB9">
              <w:rPr>
                <w:webHidden/>
              </w:rPr>
              <w:instrText xml:space="preserve"> PAGEREF _Toc387914513 \h </w:instrText>
            </w:r>
            <w:r>
              <w:rPr>
                <w:webHidden/>
              </w:rPr>
            </w:r>
            <w:r>
              <w:rPr>
                <w:webHidden/>
              </w:rPr>
              <w:fldChar w:fldCharType="separate"/>
            </w:r>
            <w:r w:rsidR="0013182C">
              <w:rPr>
                <w:webHidden/>
              </w:rPr>
              <w:t>80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14" w:history="1">
            <w:r w:rsidR="006A3BB9" w:rsidRPr="00DC59E3">
              <w:rPr>
                <w:rStyle w:val="Hyperlink"/>
              </w:rPr>
              <w:t>133.</w:t>
            </w:r>
            <w:r w:rsidR="006A3BB9">
              <w:rPr>
                <w:rFonts w:asciiTheme="minorHAnsi" w:eastAsiaTheme="minorEastAsia" w:hAnsiTheme="minorHAnsi" w:cstheme="minorBidi"/>
                <w:spacing w:val="0"/>
                <w:sz w:val="22"/>
                <w:szCs w:val="22"/>
                <w:lang w:eastAsia="en-AU"/>
              </w:rPr>
              <w:tab/>
            </w:r>
            <w:r w:rsidR="006A3BB9" w:rsidRPr="00DC59E3">
              <w:rPr>
                <w:rStyle w:val="Hyperlink"/>
              </w:rPr>
              <w:t>Parental Leave</w:t>
            </w:r>
            <w:r w:rsidR="006A3BB9">
              <w:rPr>
                <w:webHidden/>
              </w:rPr>
              <w:tab/>
            </w:r>
            <w:r>
              <w:rPr>
                <w:webHidden/>
              </w:rPr>
              <w:fldChar w:fldCharType="begin"/>
            </w:r>
            <w:r w:rsidR="006A3BB9">
              <w:rPr>
                <w:webHidden/>
              </w:rPr>
              <w:instrText xml:space="preserve"> PAGEREF _Toc387914514 \h </w:instrText>
            </w:r>
            <w:r>
              <w:rPr>
                <w:webHidden/>
              </w:rPr>
            </w:r>
            <w:r>
              <w:rPr>
                <w:webHidden/>
              </w:rPr>
              <w:fldChar w:fldCharType="separate"/>
            </w:r>
            <w:r w:rsidR="0013182C">
              <w:rPr>
                <w:webHidden/>
              </w:rPr>
              <w:t>82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15" w:history="1">
            <w:r w:rsidR="006A3BB9" w:rsidRPr="00DC59E3">
              <w:rPr>
                <w:rStyle w:val="Hyperlink"/>
              </w:rPr>
              <w:t>134.</w:t>
            </w:r>
            <w:r w:rsidR="006A3BB9">
              <w:rPr>
                <w:rFonts w:asciiTheme="minorHAnsi" w:eastAsiaTheme="minorEastAsia" w:hAnsiTheme="minorHAnsi" w:cstheme="minorBidi"/>
                <w:spacing w:val="0"/>
                <w:sz w:val="22"/>
                <w:szCs w:val="22"/>
                <w:lang w:eastAsia="en-AU"/>
              </w:rPr>
              <w:tab/>
            </w:r>
            <w:r w:rsidR="006A3BB9" w:rsidRPr="00DC59E3">
              <w:rPr>
                <w:rStyle w:val="Hyperlink"/>
              </w:rPr>
              <w:t>Bonding Leave</w:t>
            </w:r>
            <w:r w:rsidR="006A3BB9">
              <w:rPr>
                <w:webHidden/>
              </w:rPr>
              <w:tab/>
            </w:r>
            <w:r>
              <w:rPr>
                <w:webHidden/>
              </w:rPr>
              <w:fldChar w:fldCharType="begin"/>
            </w:r>
            <w:r w:rsidR="006A3BB9">
              <w:rPr>
                <w:webHidden/>
              </w:rPr>
              <w:instrText xml:space="preserve"> PAGEREF _Toc387914515 \h </w:instrText>
            </w:r>
            <w:r>
              <w:rPr>
                <w:webHidden/>
              </w:rPr>
            </w:r>
            <w:r>
              <w:rPr>
                <w:webHidden/>
              </w:rPr>
              <w:fldChar w:fldCharType="separate"/>
            </w:r>
            <w:r w:rsidR="0013182C">
              <w:rPr>
                <w:webHidden/>
              </w:rPr>
              <w:t>83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16" w:history="1">
            <w:r w:rsidR="006A3BB9" w:rsidRPr="00DC59E3">
              <w:rPr>
                <w:rStyle w:val="Hyperlink"/>
              </w:rPr>
              <w:t>135.</w:t>
            </w:r>
            <w:r w:rsidR="006A3BB9">
              <w:rPr>
                <w:rFonts w:asciiTheme="minorHAnsi" w:eastAsiaTheme="minorEastAsia" w:hAnsiTheme="minorHAnsi" w:cstheme="minorBidi"/>
                <w:spacing w:val="0"/>
                <w:sz w:val="22"/>
                <w:szCs w:val="22"/>
                <w:lang w:eastAsia="en-AU"/>
              </w:rPr>
              <w:tab/>
            </w:r>
            <w:r w:rsidR="006A3BB9" w:rsidRPr="00DC59E3">
              <w:rPr>
                <w:rStyle w:val="Hyperlink"/>
              </w:rPr>
              <w:t>Grandparental Leave</w:t>
            </w:r>
            <w:r w:rsidR="006A3BB9">
              <w:rPr>
                <w:webHidden/>
              </w:rPr>
              <w:tab/>
            </w:r>
            <w:r>
              <w:rPr>
                <w:webHidden/>
              </w:rPr>
              <w:fldChar w:fldCharType="begin"/>
            </w:r>
            <w:r w:rsidR="006A3BB9">
              <w:rPr>
                <w:webHidden/>
              </w:rPr>
              <w:instrText xml:space="preserve"> PAGEREF _Toc387914516 \h </w:instrText>
            </w:r>
            <w:r>
              <w:rPr>
                <w:webHidden/>
              </w:rPr>
            </w:r>
            <w:r>
              <w:rPr>
                <w:webHidden/>
              </w:rPr>
              <w:fldChar w:fldCharType="separate"/>
            </w:r>
            <w:r w:rsidR="0013182C">
              <w:rPr>
                <w:webHidden/>
              </w:rPr>
              <w:t>85</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17" w:history="1">
            <w:r w:rsidR="006A3BB9" w:rsidRPr="00DC59E3">
              <w:rPr>
                <w:rStyle w:val="Hyperlink"/>
              </w:rPr>
              <w:t>136.</w:t>
            </w:r>
            <w:r w:rsidR="006A3BB9">
              <w:rPr>
                <w:rFonts w:asciiTheme="minorHAnsi" w:eastAsiaTheme="minorEastAsia" w:hAnsiTheme="minorHAnsi" w:cstheme="minorBidi"/>
                <w:spacing w:val="0"/>
                <w:sz w:val="22"/>
                <w:szCs w:val="22"/>
                <w:lang w:eastAsia="en-AU"/>
              </w:rPr>
              <w:tab/>
            </w:r>
            <w:r w:rsidR="006A3BB9" w:rsidRPr="00DC59E3">
              <w:rPr>
                <w:rStyle w:val="Hyperlink"/>
              </w:rPr>
              <w:t>Adoption or Permanent Care Leave</w:t>
            </w:r>
            <w:r w:rsidR="006A3BB9">
              <w:rPr>
                <w:webHidden/>
              </w:rPr>
              <w:tab/>
            </w:r>
            <w:r>
              <w:rPr>
                <w:webHidden/>
              </w:rPr>
              <w:fldChar w:fldCharType="begin"/>
            </w:r>
            <w:r w:rsidR="006A3BB9">
              <w:rPr>
                <w:webHidden/>
              </w:rPr>
              <w:instrText xml:space="preserve"> PAGEREF _Toc387914517 \h </w:instrText>
            </w:r>
            <w:r>
              <w:rPr>
                <w:webHidden/>
              </w:rPr>
            </w:r>
            <w:r>
              <w:rPr>
                <w:webHidden/>
              </w:rPr>
              <w:fldChar w:fldCharType="separate"/>
            </w:r>
            <w:r w:rsidR="0013182C">
              <w:rPr>
                <w:webHidden/>
              </w:rPr>
              <w:t>87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18" w:history="1">
            <w:r w:rsidR="006A3BB9" w:rsidRPr="00DC59E3">
              <w:rPr>
                <w:rStyle w:val="Hyperlink"/>
              </w:rPr>
              <w:t>137.</w:t>
            </w:r>
            <w:r w:rsidR="006A3BB9">
              <w:rPr>
                <w:rFonts w:asciiTheme="minorHAnsi" w:eastAsiaTheme="minorEastAsia" w:hAnsiTheme="minorHAnsi" w:cstheme="minorBidi"/>
                <w:spacing w:val="0"/>
                <w:sz w:val="22"/>
                <w:szCs w:val="22"/>
                <w:lang w:eastAsia="en-AU"/>
              </w:rPr>
              <w:tab/>
            </w:r>
            <w:r w:rsidR="006A3BB9" w:rsidRPr="00DC59E3">
              <w:rPr>
                <w:rStyle w:val="Hyperlink"/>
              </w:rPr>
              <w:t>Foster and Short Term Care Leave</w:t>
            </w:r>
            <w:r w:rsidR="006A3BB9">
              <w:rPr>
                <w:webHidden/>
              </w:rPr>
              <w:tab/>
            </w:r>
            <w:r>
              <w:rPr>
                <w:webHidden/>
              </w:rPr>
              <w:fldChar w:fldCharType="begin"/>
            </w:r>
            <w:r w:rsidR="006A3BB9">
              <w:rPr>
                <w:webHidden/>
              </w:rPr>
              <w:instrText xml:space="preserve"> PAGEREF _Toc387914518 \h </w:instrText>
            </w:r>
            <w:r>
              <w:rPr>
                <w:webHidden/>
              </w:rPr>
            </w:r>
            <w:r>
              <w:rPr>
                <w:webHidden/>
              </w:rPr>
              <w:fldChar w:fldCharType="separate"/>
            </w:r>
            <w:r w:rsidR="0013182C">
              <w:rPr>
                <w:webHidden/>
              </w:rPr>
              <w:t>89</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19" w:history="1">
            <w:r w:rsidR="006A3BB9" w:rsidRPr="00DC59E3">
              <w:rPr>
                <w:rStyle w:val="Hyperlink"/>
              </w:rPr>
              <w:t>138.</w:t>
            </w:r>
            <w:r w:rsidR="006A3BB9">
              <w:rPr>
                <w:rFonts w:asciiTheme="minorHAnsi" w:eastAsiaTheme="minorEastAsia" w:hAnsiTheme="minorHAnsi" w:cstheme="minorBidi"/>
                <w:spacing w:val="0"/>
                <w:sz w:val="22"/>
                <w:szCs w:val="22"/>
                <w:lang w:eastAsia="en-AU"/>
              </w:rPr>
              <w:tab/>
            </w:r>
            <w:r w:rsidR="006A3BB9" w:rsidRPr="00DC59E3">
              <w:rPr>
                <w:rStyle w:val="Hyperlink"/>
              </w:rPr>
              <w:t>Leave for Domestic Violence Purposes</w:t>
            </w:r>
            <w:r w:rsidR="006A3BB9">
              <w:rPr>
                <w:webHidden/>
              </w:rPr>
              <w:tab/>
            </w:r>
            <w:r>
              <w:rPr>
                <w:webHidden/>
              </w:rPr>
              <w:fldChar w:fldCharType="begin"/>
            </w:r>
            <w:r w:rsidR="006A3BB9">
              <w:rPr>
                <w:webHidden/>
              </w:rPr>
              <w:instrText xml:space="preserve"> PAGEREF _Toc387914519 \h </w:instrText>
            </w:r>
            <w:r>
              <w:rPr>
                <w:webHidden/>
              </w:rPr>
            </w:r>
            <w:r>
              <w:rPr>
                <w:webHidden/>
              </w:rPr>
              <w:fldChar w:fldCharType="separate"/>
            </w:r>
            <w:r w:rsidR="0013182C">
              <w:rPr>
                <w:webHidden/>
              </w:rPr>
              <w:t>90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20" w:history="1">
            <w:r w:rsidR="006A3BB9" w:rsidRPr="00DC59E3">
              <w:rPr>
                <w:rStyle w:val="Hyperlink"/>
              </w:rPr>
              <w:t>139.</w:t>
            </w:r>
            <w:r w:rsidR="006A3BB9">
              <w:rPr>
                <w:rFonts w:asciiTheme="minorHAnsi" w:eastAsiaTheme="minorEastAsia" w:hAnsiTheme="minorHAnsi" w:cstheme="minorBidi"/>
                <w:spacing w:val="0"/>
                <w:sz w:val="22"/>
                <w:szCs w:val="22"/>
                <w:lang w:eastAsia="en-AU"/>
              </w:rPr>
              <w:tab/>
            </w:r>
            <w:r w:rsidR="006A3BB9" w:rsidRPr="00DC59E3">
              <w:rPr>
                <w:rStyle w:val="Hyperlink"/>
              </w:rPr>
              <w:t>Other Leave</w:t>
            </w:r>
            <w:r w:rsidR="006A3BB9">
              <w:rPr>
                <w:webHidden/>
              </w:rPr>
              <w:tab/>
            </w:r>
            <w:r>
              <w:rPr>
                <w:webHidden/>
              </w:rPr>
              <w:fldChar w:fldCharType="begin"/>
            </w:r>
            <w:r w:rsidR="006A3BB9">
              <w:rPr>
                <w:webHidden/>
              </w:rPr>
              <w:instrText xml:space="preserve"> PAGEREF _Toc387914520 \h </w:instrText>
            </w:r>
            <w:r>
              <w:rPr>
                <w:webHidden/>
              </w:rPr>
            </w:r>
            <w:r>
              <w:rPr>
                <w:webHidden/>
              </w:rPr>
              <w:fldChar w:fldCharType="separate"/>
            </w:r>
            <w:r w:rsidR="0013182C">
              <w:rPr>
                <w:webHidden/>
              </w:rPr>
              <w:t>92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21" w:history="1">
            <w:r w:rsidR="006A3BB9" w:rsidRPr="00DC59E3">
              <w:rPr>
                <w:rStyle w:val="Hyperlink"/>
              </w:rPr>
              <w:t>140.</w:t>
            </w:r>
            <w:r w:rsidR="006A3BB9">
              <w:rPr>
                <w:rFonts w:asciiTheme="minorHAnsi" w:eastAsiaTheme="minorEastAsia" w:hAnsiTheme="minorHAnsi" w:cstheme="minorBidi"/>
                <w:spacing w:val="0"/>
                <w:sz w:val="22"/>
                <w:szCs w:val="22"/>
                <w:lang w:eastAsia="en-AU"/>
              </w:rPr>
              <w:tab/>
            </w:r>
            <w:r w:rsidR="006A3BB9" w:rsidRPr="00DC59E3">
              <w:rPr>
                <w:rStyle w:val="Hyperlink"/>
              </w:rPr>
              <w:t>Long Service Leave</w:t>
            </w:r>
            <w:r w:rsidR="006A3BB9">
              <w:rPr>
                <w:webHidden/>
              </w:rPr>
              <w:tab/>
            </w:r>
            <w:r>
              <w:rPr>
                <w:webHidden/>
              </w:rPr>
              <w:fldChar w:fldCharType="begin"/>
            </w:r>
            <w:r w:rsidR="006A3BB9">
              <w:rPr>
                <w:webHidden/>
              </w:rPr>
              <w:instrText xml:space="preserve"> PAGEREF _Toc387914521 \h </w:instrText>
            </w:r>
            <w:r>
              <w:rPr>
                <w:webHidden/>
              </w:rPr>
            </w:r>
            <w:r>
              <w:rPr>
                <w:webHidden/>
              </w:rPr>
              <w:fldChar w:fldCharType="separate"/>
            </w:r>
            <w:r w:rsidR="0013182C">
              <w:rPr>
                <w:webHidden/>
              </w:rPr>
              <w:t>94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22" w:history="1">
            <w:r w:rsidR="006A3BB9" w:rsidRPr="00DC59E3">
              <w:rPr>
                <w:rStyle w:val="Hyperlink"/>
              </w:rPr>
              <w:t>141.</w:t>
            </w:r>
            <w:r w:rsidR="006A3BB9">
              <w:rPr>
                <w:rFonts w:asciiTheme="minorHAnsi" w:eastAsiaTheme="minorEastAsia" w:hAnsiTheme="minorHAnsi" w:cstheme="minorBidi"/>
                <w:spacing w:val="0"/>
                <w:sz w:val="22"/>
                <w:szCs w:val="22"/>
                <w:lang w:eastAsia="en-AU"/>
              </w:rPr>
              <w:tab/>
            </w:r>
            <w:r w:rsidR="006A3BB9" w:rsidRPr="00DC59E3">
              <w:rPr>
                <w:rStyle w:val="Hyperlink"/>
              </w:rPr>
              <w:t>Operational Service Leave</w:t>
            </w:r>
            <w:r w:rsidR="006A3BB9">
              <w:rPr>
                <w:webHidden/>
              </w:rPr>
              <w:tab/>
            </w:r>
            <w:r>
              <w:rPr>
                <w:webHidden/>
              </w:rPr>
              <w:fldChar w:fldCharType="begin"/>
            </w:r>
            <w:r w:rsidR="006A3BB9">
              <w:rPr>
                <w:webHidden/>
              </w:rPr>
              <w:instrText xml:space="preserve"> PAGEREF _Toc387914522 \h </w:instrText>
            </w:r>
            <w:r>
              <w:rPr>
                <w:webHidden/>
              </w:rPr>
            </w:r>
            <w:r>
              <w:rPr>
                <w:webHidden/>
              </w:rPr>
              <w:fldChar w:fldCharType="separate"/>
            </w:r>
            <w:r w:rsidR="0013182C">
              <w:rPr>
                <w:webHidden/>
              </w:rPr>
              <w:t>94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23" w:history="1">
            <w:r w:rsidR="006A3BB9" w:rsidRPr="00DC59E3">
              <w:rPr>
                <w:rStyle w:val="Hyperlink"/>
              </w:rPr>
              <w:t>142.</w:t>
            </w:r>
            <w:r w:rsidR="006A3BB9">
              <w:rPr>
                <w:rFonts w:asciiTheme="minorHAnsi" w:eastAsiaTheme="minorEastAsia" w:hAnsiTheme="minorHAnsi" w:cstheme="minorBidi"/>
                <w:spacing w:val="0"/>
                <w:sz w:val="22"/>
                <w:szCs w:val="22"/>
                <w:lang w:eastAsia="en-AU"/>
              </w:rPr>
              <w:tab/>
            </w:r>
            <w:r w:rsidR="006A3BB9" w:rsidRPr="00DC59E3">
              <w:rPr>
                <w:rStyle w:val="Hyperlink"/>
              </w:rPr>
              <w:t>Leave Planning, Applications and Approvals</w:t>
            </w:r>
            <w:r w:rsidR="006A3BB9">
              <w:rPr>
                <w:webHidden/>
              </w:rPr>
              <w:tab/>
            </w:r>
            <w:r>
              <w:rPr>
                <w:webHidden/>
              </w:rPr>
              <w:fldChar w:fldCharType="begin"/>
            </w:r>
            <w:r w:rsidR="006A3BB9">
              <w:rPr>
                <w:webHidden/>
              </w:rPr>
              <w:instrText xml:space="preserve"> PAGEREF _Toc387914523 \h </w:instrText>
            </w:r>
            <w:r>
              <w:rPr>
                <w:webHidden/>
              </w:rPr>
            </w:r>
            <w:r>
              <w:rPr>
                <w:webHidden/>
              </w:rPr>
              <w:fldChar w:fldCharType="separate"/>
            </w:r>
            <w:r w:rsidR="0013182C">
              <w:rPr>
                <w:webHidden/>
              </w:rPr>
              <w:t>96</w:t>
            </w:r>
            <w:r>
              <w:rPr>
                <w:webHidden/>
              </w:rPr>
              <w:fldChar w:fldCharType="end"/>
            </w:r>
          </w:hyperlink>
        </w:p>
        <w:p w:rsidR="00E21B38" w:rsidRDefault="00E21B38">
          <w:pPr>
            <w:pStyle w:val="TOC1"/>
            <w:rPr>
              <w:b/>
            </w:rPr>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524" w:history="1">
            <w:r w:rsidR="006A3BB9" w:rsidRPr="001246B2">
              <w:rPr>
                <w:rStyle w:val="Hyperlink"/>
                <w:b/>
              </w:rPr>
              <w:t>Section N – Learning and Development</w:t>
            </w:r>
            <w:r w:rsidR="006A3BB9" w:rsidRPr="001246B2">
              <w:rPr>
                <w:b/>
                <w:webHidden/>
              </w:rPr>
              <w:tab/>
            </w:r>
            <w:r w:rsidRPr="001246B2">
              <w:rPr>
                <w:b/>
                <w:webHidden/>
              </w:rPr>
              <w:fldChar w:fldCharType="begin"/>
            </w:r>
            <w:r w:rsidR="006A3BB9" w:rsidRPr="001246B2">
              <w:rPr>
                <w:b/>
                <w:webHidden/>
              </w:rPr>
              <w:instrText xml:space="preserve"> PAGEREF _Toc387914524 \h </w:instrText>
            </w:r>
            <w:r w:rsidRPr="001246B2">
              <w:rPr>
                <w:b/>
                <w:webHidden/>
              </w:rPr>
            </w:r>
            <w:r w:rsidRPr="001246B2">
              <w:rPr>
                <w:b/>
                <w:webHidden/>
              </w:rPr>
              <w:fldChar w:fldCharType="separate"/>
            </w:r>
            <w:r w:rsidR="0013182C">
              <w:rPr>
                <w:b/>
                <w:webHidden/>
              </w:rPr>
              <w:t>97</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25" w:history="1">
            <w:r w:rsidR="006A3BB9" w:rsidRPr="00DC59E3">
              <w:rPr>
                <w:rStyle w:val="Hyperlink"/>
              </w:rPr>
              <w:t>143.</w:t>
            </w:r>
            <w:r w:rsidR="006A3BB9">
              <w:rPr>
                <w:rFonts w:asciiTheme="minorHAnsi" w:eastAsiaTheme="minorEastAsia" w:hAnsiTheme="minorHAnsi" w:cstheme="minorBidi"/>
                <w:spacing w:val="0"/>
                <w:sz w:val="22"/>
                <w:szCs w:val="22"/>
                <w:lang w:eastAsia="en-AU"/>
              </w:rPr>
              <w:tab/>
            </w:r>
            <w:r w:rsidR="006A3BB9" w:rsidRPr="00DC59E3">
              <w:rPr>
                <w:rStyle w:val="Hyperlink"/>
              </w:rPr>
              <w:t>Learning and Development Arrangements</w:t>
            </w:r>
            <w:r w:rsidR="006A3BB9">
              <w:rPr>
                <w:webHidden/>
              </w:rPr>
              <w:tab/>
            </w:r>
            <w:r>
              <w:rPr>
                <w:webHidden/>
              </w:rPr>
              <w:fldChar w:fldCharType="begin"/>
            </w:r>
            <w:r w:rsidR="006A3BB9">
              <w:rPr>
                <w:webHidden/>
              </w:rPr>
              <w:instrText xml:space="preserve"> PAGEREF _Toc387914525 \h </w:instrText>
            </w:r>
            <w:r>
              <w:rPr>
                <w:webHidden/>
              </w:rPr>
            </w:r>
            <w:r>
              <w:rPr>
                <w:webHidden/>
              </w:rPr>
              <w:fldChar w:fldCharType="separate"/>
            </w:r>
            <w:r w:rsidR="0013182C">
              <w:rPr>
                <w:webHidden/>
              </w:rPr>
              <w:t>97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26" w:history="1">
            <w:r w:rsidR="006A3BB9" w:rsidRPr="00DC59E3">
              <w:rPr>
                <w:rStyle w:val="Hyperlink"/>
              </w:rPr>
              <w:t>144.</w:t>
            </w:r>
            <w:r w:rsidR="006A3BB9">
              <w:rPr>
                <w:rFonts w:asciiTheme="minorHAnsi" w:eastAsiaTheme="minorEastAsia" w:hAnsiTheme="minorHAnsi" w:cstheme="minorBidi"/>
                <w:spacing w:val="0"/>
                <w:sz w:val="22"/>
                <w:szCs w:val="22"/>
                <w:lang w:eastAsia="en-AU"/>
              </w:rPr>
              <w:tab/>
            </w:r>
            <w:r w:rsidR="006A3BB9" w:rsidRPr="00DC59E3">
              <w:rPr>
                <w:rStyle w:val="Hyperlink"/>
              </w:rPr>
              <w:t>Professional Development Leave</w:t>
            </w:r>
            <w:r w:rsidR="006A3BB9">
              <w:rPr>
                <w:webHidden/>
              </w:rPr>
              <w:tab/>
            </w:r>
            <w:r>
              <w:rPr>
                <w:webHidden/>
              </w:rPr>
              <w:fldChar w:fldCharType="begin"/>
            </w:r>
            <w:r w:rsidR="006A3BB9">
              <w:rPr>
                <w:webHidden/>
              </w:rPr>
              <w:instrText xml:space="preserve"> PAGEREF _Toc387914526 \h </w:instrText>
            </w:r>
            <w:r>
              <w:rPr>
                <w:webHidden/>
              </w:rPr>
            </w:r>
            <w:r>
              <w:rPr>
                <w:webHidden/>
              </w:rPr>
              <w:fldChar w:fldCharType="separate"/>
            </w:r>
            <w:r w:rsidR="0013182C">
              <w:rPr>
                <w:webHidden/>
              </w:rPr>
              <w:t>97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27" w:history="1">
            <w:r w:rsidR="006A3BB9" w:rsidRPr="00DC59E3">
              <w:rPr>
                <w:rStyle w:val="Hyperlink"/>
              </w:rPr>
              <w:t>145.</w:t>
            </w:r>
            <w:r w:rsidR="006A3BB9">
              <w:rPr>
                <w:rFonts w:asciiTheme="minorHAnsi" w:eastAsiaTheme="minorEastAsia" w:hAnsiTheme="minorHAnsi" w:cstheme="minorBidi"/>
                <w:spacing w:val="0"/>
                <w:sz w:val="22"/>
                <w:szCs w:val="22"/>
                <w:lang w:eastAsia="en-AU"/>
              </w:rPr>
              <w:tab/>
            </w:r>
            <w:r w:rsidR="006A3BB9" w:rsidRPr="00DC59E3">
              <w:rPr>
                <w:rStyle w:val="Hyperlink"/>
              </w:rPr>
              <w:t>Programmed Professional Development Time</w:t>
            </w:r>
            <w:r w:rsidR="006A3BB9">
              <w:rPr>
                <w:webHidden/>
              </w:rPr>
              <w:tab/>
            </w:r>
            <w:r>
              <w:rPr>
                <w:webHidden/>
              </w:rPr>
              <w:fldChar w:fldCharType="begin"/>
            </w:r>
            <w:r w:rsidR="006A3BB9">
              <w:rPr>
                <w:webHidden/>
              </w:rPr>
              <w:instrText xml:space="preserve"> PAGEREF _Toc387914527 \h </w:instrText>
            </w:r>
            <w:r>
              <w:rPr>
                <w:webHidden/>
              </w:rPr>
            </w:r>
            <w:r>
              <w:rPr>
                <w:webHidden/>
              </w:rPr>
              <w:fldChar w:fldCharType="separate"/>
            </w:r>
            <w:r w:rsidR="0013182C">
              <w:rPr>
                <w:webHidden/>
              </w:rPr>
              <w:t>97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28" w:history="1">
            <w:r w:rsidR="006A3BB9" w:rsidRPr="00DC59E3">
              <w:rPr>
                <w:rStyle w:val="Hyperlink"/>
              </w:rPr>
              <w:t>146.</w:t>
            </w:r>
            <w:r w:rsidR="006A3BB9">
              <w:rPr>
                <w:rFonts w:asciiTheme="minorHAnsi" w:eastAsiaTheme="minorEastAsia" w:hAnsiTheme="minorHAnsi" w:cstheme="minorBidi"/>
                <w:spacing w:val="0"/>
                <w:sz w:val="22"/>
                <w:szCs w:val="22"/>
                <w:lang w:eastAsia="en-AU"/>
              </w:rPr>
              <w:tab/>
            </w:r>
            <w:r w:rsidR="006A3BB9" w:rsidRPr="00DC59E3">
              <w:rPr>
                <w:rStyle w:val="Hyperlink"/>
              </w:rPr>
              <w:t>Studies Assistance and Other Professional Development Opportunities</w:t>
            </w:r>
            <w:r w:rsidR="006A3BB9">
              <w:rPr>
                <w:webHidden/>
              </w:rPr>
              <w:tab/>
            </w:r>
            <w:r>
              <w:rPr>
                <w:webHidden/>
              </w:rPr>
              <w:fldChar w:fldCharType="begin"/>
            </w:r>
            <w:r w:rsidR="006A3BB9">
              <w:rPr>
                <w:webHidden/>
              </w:rPr>
              <w:instrText xml:space="preserve"> PAGEREF _Toc387914528 \h </w:instrText>
            </w:r>
            <w:r>
              <w:rPr>
                <w:webHidden/>
              </w:rPr>
            </w:r>
            <w:r>
              <w:rPr>
                <w:webHidden/>
              </w:rPr>
              <w:fldChar w:fldCharType="separate"/>
            </w:r>
            <w:r w:rsidR="0013182C">
              <w:rPr>
                <w:webHidden/>
              </w:rPr>
              <w:t>97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29" w:history="1">
            <w:r w:rsidR="006A3BB9" w:rsidRPr="00DC59E3">
              <w:rPr>
                <w:rStyle w:val="Hyperlink"/>
              </w:rPr>
              <w:t>147.</w:t>
            </w:r>
            <w:r w:rsidR="006A3BB9">
              <w:rPr>
                <w:rFonts w:asciiTheme="minorHAnsi" w:eastAsiaTheme="minorEastAsia" w:hAnsiTheme="minorHAnsi" w:cstheme="minorBidi"/>
                <w:spacing w:val="0"/>
                <w:sz w:val="22"/>
                <w:szCs w:val="22"/>
                <w:lang w:eastAsia="en-AU"/>
              </w:rPr>
              <w:tab/>
            </w:r>
            <w:r w:rsidR="006A3BB9" w:rsidRPr="00DC59E3">
              <w:rPr>
                <w:rStyle w:val="Hyperlink"/>
              </w:rPr>
              <w:t>Sabbatical Leave</w:t>
            </w:r>
            <w:r w:rsidR="006A3BB9">
              <w:rPr>
                <w:webHidden/>
              </w:rPr>
              <w:tab/>
            </w:r>
            <w:r>
              <w:rPr>
                <w:webHidden/>
              </w:rPr>
              <w:fldChar w:fldCharType="begin"/>
            </w:r>
            <w:r w:rsidR="006A3BB9">
              <w:rPr>
                <w:webHidden/>
              </w:rPr>
              <w:instrText xml:space="preserve"> PAGEREF _Toc387914529 \h </w:instrText>
            </w:r>
            <w:r>
              <w:rPr>
                <w:webHidden/>
              </w:rPr>
            </w:r>
            <w:r>
              <w:rPr>
                <w:webHidden/>
              </w:rPr>
              <w:fldChar w:fldCharType="separate"/>
            </w:r>
            <w:r w:rsidR="0013182C">
              <w:rPr>
                <w:webHidden/>
              </w:rPr>
              <w:t>99</w:t>
            </w:r>
            <w:r>
              <w:rPr>
                <w:webHidden/>
              </w:rPr>
              <w:fldChar w:fldCharType="end"/>
            </w:r>
          </w:hyperlink>
        </w:p>
        <w:p w:rsidR="00E21B38" w:rsidRDefault="00E21B38">
          <w:pPr>
            <w:pStyle w:val="TOC1"/>
            <w:rPr>
              <w:b/>
            </w:rPr>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530" w:history="1">
            <w:r w:rsidR="006A3BB9" w:rsidRPr="001246B2">
              <w:rPr>
                <w:rStyle w:val="Hyperlink"/>
                <w:b/>
              </w:rPr>
              <w:t>Section O – Workplace Values and Behaviours</w:t>
            </w:r>
            <w:r w:rsidR="006A3BB9" w:rsidRPr="001246B2">
              <w:rPr>
                <w:b/>
                <w:webHidden/>
              </w:rPr>
              <w:tab/>
            </w:r>
            <w:r w:rsidRPr="001246B2">
              <w:rPr>
                <w:b/>
                <w:webHidden/>
              </w:rPr>
              <w:fldChar w:fldCharType="begin"/>
            </w:r>
            <w:r w:rsidR="006A3BB9" w:rsidRPr="001246B2">
              <w:rPr>
                <w:b/>
                <w:webHidden/>
              </w:rPr>
              <w:instrText xml:space="preserve"> PAGEREF _Toc387914530 \h </w:instrText>
            </w:r>
            <w:r w:rsidRPr="001246B2">
              <w:rPr>
                <w:b/>
                <w:webHidden/>
              </w:rPr>
            </w:r>
            <w:r w:rsidRPr="001246B2">
              <w:rPr>
                <w:b/>
                <w:webHidden/>
              </w:rPr>
              <w:fldChar w:fldCharType="separate"/>
            </w:r>
            <w:r w:rsidR="0013182C">
              <w:rPr>
                <w:b/>
                <w:webHidden/>
              </w:rPr>
              <w:t>100</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31" w:history="1">
            <w:r w:rsidR="006A3BB9" w:rsidRPr="00DC59E3">
              <w:rPr>
                <w:rStyle w:val="Hyperlink"/>
              </w:rPr>
              <w:t>148.</w:t>
            </w:r>
            <w:r w:rsidR="006A3BB9">
              <w:rPr>
                <w:rFonts w:asciiTheme="minorHAnsi" w:eastAsiaTheme="minorEastAsia" w:hAnsiTheme="minorHAnsi" w:cstheme="minorBidi"/>
                <w:spacing w:val="0"/>
                <w:sz w:val="22"/>
                <w:szCs w:val="22"/>
                <w:lang w:eastAsia="en-AU"/>
              </w:rPr>
              <w:tab/>
            </w:r>
            <w:r w:rsidR="006A3BB9" w:rsidRPr="00DC59E3">
              <w:rPr>
                <w:rStyle w:val="Hyperlink"/>
              </w:rPr>
              <w:t>Introduction</w:t>
            </w:r>
            <w:r w:rsidR="006A3BB9">
              <w:rPr>
                <w:webHidden/>
              </w:rPr>
              <w:tab/>
            </w:r>
            <w:r>
              <w:rPr>
                <w:webHidden/>
              </w:rPr>
              <w:fldChar w:fldCharType="begin"/>
            </w:r>
            <w:r w:rsidR="006A3BB9">
              <w:rPr>
                <w:webHidden/>
              </w:rPr>
              <w:instrText xml:space="preserve"> PAGEREF _Toc387914531 \h </w:instrText>
            </w:r>
            <w:r>
              <w:rPr>
                <w:webHidden/>
              </w:rPr>
            </w:r>
            <w:r>
              <w:rPr>
                <w:webHidden/>
              </w:rPr>
              <w:fldChar w:fldCharType="separate"/>
            </w:r>
            <w:r w:rsidR="0013182C">
              <w:rPr>
                <w:webHidden/>
              </w:rPr>
              <w:t>100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32" w:history="1">
            <w:r w:rsidR="006A3BB9" w:rsidRPr="00DC59E3">
              <w:rPr>
                <w:rStyle w:val="Hyperlink"/>
              </w:rPr>
              <w:t>149.</w:t>
            </w:r>
            <w:r w:rsidR="006A3BB9">
              <w:rPr>
                <w:rFonts w:asciiTheme="minorHAnsi" w:eastAsiaTheme="minorEastAsia" w:hAnsiTheme="minorHAnsi" w:cstheme="minorBidi"/>
                <w:spacing w:val="0"/>
                <w:sz w:val="22"/>
                <w:szCs w:val="22"/>
                <w:lang w:eastAsia="en-AU"/>
              </w:rPr>
              <w:tab/>
            </w:r>
            <w:r w:rsidR="006A3BB9" w:rsidRPr="00DC59E3">
              <w:rPr>
                <w:rStyle w:val="Hyperlink"/>
              </w:rPr>
              <w:t>Preliminary assessment</w:t>
            </w:r>
            <w:r w:rsidR="006A3BB9">
              <w:rPr>
                <w:webHidden/>
              </w:rPr>
              <w:tab/>
            </w:r>
            <w:r>
              <w:rPr>
                <w:webHidden/>
              </w:rPr>
              <w:fldChar w:fldCharType="begin"/>
            </w:r>
            <w:r w:rsidR="006A3BB9">
              <w:rPr>
                <w:webHidden/>
              </w:rPr>
              <w:instrText xml:space="preserve"> PAGEREF _Toc387914532 \h </w:instrText>
            </w:r>
            <w:r>
              <w:rPr>
                <w:webHidden/>
              </w:rPr>
            </w:r>
            <w:r>
              <w:rPr>
                <w:webHidden/>
              </w:rPr>
              <w:fldChar w:fldCharType="separate"/>
            </w:r>
            <w:r w:rsidR="0013182C">
              <w:rPr>
                <w:webHidden/>
              </w:rPr>
              <w:t>100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33" w:history="1">
            <w:r w:rsidR="006A3BB9" w:rsidRPr="00DC59E3">
              <w:rPr>
                <w:rStyle w:val="Hyperlink"/>
              </w:rPr>
              <w:t>150.</w:t>
            </w:r>
            <w:r w:rsidR="006A3BB9">
              <w:rPr>
                <w:rFonts w:asciiTheme="minorHAnsi" w:eastAsiaTheme="minorEastAsia" w:hAnsiTheme="minorHAnsi" w:cstheme="minorBidi"/>
                <w:spacing w:val="0"/>
                <w:sz w:val="22"/>
                <w:szCs w:val="22"/>
                <w:lang w:eastAsia="en-AU"/>
              </w:rPr>
              <w:tab/>
            </w:r>
            <w:r w:rsidR="006A3BB9" w:rsidRPr="00DC59E3">
              <w:rPr>
                <w:rStyle w:val="Hyperlink"/>
              </w:rPr>
              <w:t>Counselling</w:t>
            </w:r>
            <w:r w:rsidR="006A3BB9">
              <w:rPr>
                <w:webHidden/>
              </w:rPr>
              <w:tab/>
            </w:r>
            <w:r>
              <w:rPr>
                <w:webHidden/>
              </w:rPr>
              <w:fldChar w:fldCharType="begin"/>
            </w:r>
            <w:r w:rsidR="006A3BB9">
              <w:rPr>
                <w:webHidden/>
              </w:rPr>
              <w:instrText xml:space="preserve"> PAGEREF _Toc387914533 \h </w:instrText>
            </w:r>
            <w:r>
              <w:rPr>
                <w:webHidden/>
              </w:rPr>
            </w:r>
            <w:r>
              <w:rPr>
                <w:webHidden/>
              </w:rPr>
              <w:fldChar w:fldCharType="separate"/>
            </w:r>
            <w:r w:rsidR="0013182C">
              <w:rPr>
                <w:webHidden/>
              </w:rPr>
              <w:t>101</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34" w:history="1">
            <w:r w:rsidR="006A3BB9" w:rsidRPr="00DC59E3">
              <w:rPr>
                <w:rStyle w:val="Hyperlink"/>
              </w:rPr>
              <w:t>151.</w:t>
            </w:r>
            <w:r w:rsidR="006A3BB9">
              <w:rPr>
                <w:rFonts w:asciiTheme="minorHAnsi" w:eastAsiaTheme="minorEastAsia" w:hAnsiTheme="minorHAnsi" w:cstheme="minorBidi"/>
                <w:spacing w:val="0"/>
                <w:sz w:val="22"/>
                <w:szCs w:val="22"/>
                <w:lang w:eastAsia="en-AU"/>
              </w:rPr>
              <w:tab/>
            </w:r>
            <w:r w:rsidR="006A3BB9" w:rsidRPr="00DC59E3">
              <w:rPr>
                <w:rStyle w:val="Hyperlink"/>
              </w:rPr>
              <w:t>Underperformance</w:t>
            </w:r>
            <w:r w:rsidR="006A3BB9">
              <w:rPr>
                <w:webHidden/>
              </w:rPr>
              <w:tab/>
            </w:r>
            <w:r>
              <w:rPr>
                <w:webHidden/>
              </w:rPr>
              <w:fldChar w:fldCharType="begin"/>
            </w:r>
            <w:r w:rsidR="006A3BB9">
              <w:rPr>
                <w:webHidden/>
              </w:rPr>
              <w:instrText xml:space="preserve"> PAGEREF _Toc387914534 \h </w:instrText>
            </w:r>
            <w:r>
              <w:rPr>
                <w:webHidden/>
              </w:rPr>
            </w:r>
            <w:r>
              <w:rPr>
                <w:webHidden/>
              </w:rPr>
              <w:fldChar w:fldCharType="separate"/>
            </w:r>
            <w:r w:rsidR="0013182C">
              <w:rPr>
                <w:webHidden/>
              </w:rPr>
              <w:t>101</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35" w:history="1">
            <w:r w:rsidR="006A3BB9" w:rsidRPr="00DC59E3">
              <w:rPr>
                <w:rStyle w:val="Hyperlink"/>
              </w:rPr>
              <w:t>152.</w:t>
            </w:r>
            <w:r w:rsidR="006A3BB9">
              <w:rPr>
                <w:rFonts w:asciiTheme="minorHAnsi" w:eastAsiaTheme="minorEastAsia" w:hAnsiTheme="minorHAnsi" w:cstheme="minorBidi"/>
                <w:spacing w:val="0"/>
                <w:sz w:val="22"/>
                <w:szCs w:val="22"/>
                <w:lang w:eastAsia="en-AU"/>
              </w:rPr>
              <w:tab/>
            </w:r>
            <w:r w:rsidR="006A3BB9" w:rsidRPr="00DC59E3">
              <w:rPr>
                <w:rStyle w:val="Hyperlink"/>
              </w:rPr>
              <w:t>Appeal Rights</w:t>
            </w:r>
            <w:r w:rsidR="006A3BB9">
              <w:rPr>
                <w:webHidden/>
              </w:rPr>
              <w:tab/>
            </w:r>
            <w:r>
              <w:rPr>
                <w:webHidden/>
              </w:rPr>
              <w:fldChar w:fldCharType="begin"/>
            </w:r>
            <w:r w:rsidR="006A3BB9">
              <w:rPr>
                <w:webHidden/>
              </w:rPr>
              <w:instrText xml:space="preserve"> PAGEREF _Toc387914535 \h </w:instrText>
            </w:r>
            <w:r>
              <w:rPr>
                <w:webHidden/>
              </w:rPr>
            </w:r>
            <w:r>
              <w:rPr>
                <w:webHidden/>
              </w:rPr>
              <w:fldChar w:fldCharType="separate"/>
            </w:r>
            <w:r w:rsidR="0013182C">
              <w:rPr>
                <w:webHidden/>
              </w:rPr>
              <w:t>103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36" w:history="1">
            <w:r w:rsidR="006A3BB9" w:rsidRPr="00DC59E3">
              <w:rPr>
                <w:rStyle w:val="Hyperlink"/>
              </w:rPr>
              <w:t>153.</w:t>
            </w:r>
            <w:r w:rsidR="006A3BB9">
              <w:rPr>
                <w:rFonts w:asciiTheme="minorHAnsi" w:eastAsiaTheme="minorEastAsia" w:hAnsiTheme="minorHAnsi" w:cstheme="minorBidi"/>
                <w:spacing w:val="0"/>
                <w:sz w:val="22"/>
                <w:szCs w:val="22"/>
                <w:lang w:eastAsia="en-AU"/>
              </w:rPr>
              <w:tab/>
            </w:r>
            <w:r w:rsidR="006A3BB9" w:rsidRPr="00DC59E3">
              <w:rPr>
                <w:rStyle w:val="Hyperlink"/>
              </w:rPr>
              <w:t>Misconduct and discipline</w:t>
            </w:r>
            <w:r w:rsidR="006A3BB9">
              <w:rPr>
                <w:webHidden/>
              </w:rPr>
              <w:tab/>
            </w:r>
            <w:r>
              <w:rPr>
                <w:webHidden/>
              </w:rPr>
              <w:fldChar w:fldCharType="begin"/>
            </w:r>
            <w:r w:rsidR="006A3BB9">
              <w:rPr>
                <w:webHidden/>
              </w:rPr>
              <w:instrText xml:space="preserve"> PAGEREF _Toc387914536 \h </w:instrText>
            </w:r>
            <w:r>
              <w:rPr>
                <w:webHidden/>
              </w:rPr>
            </w:r>
            <w:r>
              <w:rPr>
                <w:webHidden/>
              </w:rPr>
              <w:fldChar w:fldCharType="separate"/>
            </w:r>
            <w:r w:rsidR="0013182C">
              <w:rPr>
                <w:webHidden/>
              </w:rPr>
              <w:t>103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37" w:history="1">
            <w:r w:rsidR="006A3BB9" w:rsidRPr="00DC59E3">
              <w:rPr>
                <w:rStyle w:val="Hyperlink"/>
              </w:rPr>
              <w:t>154.</w:t>
            </w:r>
            <w:r w:rsidR="006A3BB9">
              <w:rPr>
                <w:rFonts w:asciiTheme="minorHAnsi" w:eastAsiaTheme="minorEastAsia" w:hAnsiTheme="minorHAnsi" w:cstheme="minorBidi"/>
                <w:spacing w:val="0"/>
                <w:sz w:val="22"/>
                <w:szCs w:val="22"/>
                <w:lang w:eastAsia="en-AU"/>
              </w:rPr>
              <w:tab/>
            </w:r>
            <w:r w:rsidR="006A3BB9" w:rsidRPr="00DC59E3">
              <w:rPr>
                <w:rStyle w:val="Hyperlink"/>
              </w:rPr>
              <w:t>Dealing with Allegations of Misconduct</w:t>
            </w:r>
            <w:r w:rsidR="006A3BB9">
              <w:rPr>
                <w:webHidden/>
              </w:rPr>
              <w:tab/>
            </w:r>
            <w:r>
              <w:rPr>
                <w:webHidden/>
              </w:rPr>
              <w:fldChar w:fldCharType="begin"/>
            </w:r>
            <w:r w:rsidR="006A3BB9">
              <w:rPr>
                <w:webHidden/>
              </w:rPr>
              <w:instrText xml:space="preserve"> PAGEREF _Toc387914537 \h </w:instrText>
            </w:r>
            <w:r>
              <w:rPr>
                <w:webHidden/>
              </w:rPr>
            </w:r>
            <w:r>
              <w:rPr>
                <w:webHidden/>
              </w:rPr>
              <w:fldChar w:fldCharType="separate"/>
            </w:r>
            <w:r w:rsidR="0013182C">
              <w:rPr>
                <w:webHidden/>
              </w:rPr>
              <w:t>104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38" w:history="1">
            <w:r w:rsidR="006A3BB9" w:rsidRPr="00DC59E3">
              <w:rPr>
                <w:rStyle w:val="Hyperlink"/>
              </w:rPr>
              <w:t>155.</w:t>
            </w:r>
            <w:r w:rsidR="006A3BB9">
              <w:rPr>
                <w:rFonts w:asciiTheme="minorHAnsi" w:eastAsiaTheme="minorEastAsia" w:hAnsiTheme="minorHAnsi" w:cstheme="minorBidi"/>
                <w:spacing w:val="0"/>
                <w:sz w:val="22"/>
                <w:szCs w:val="22"/>
                <w:lang w:eastAsia="en-AU"/>
              </w:rPr>
              <w:tab/>
            </w:r>
            <w:r w:rsidR="006A3BB9" w:rsidRPr="00DC59E3">
              <w:rPr>
                <w:rStyle w:val="Hyperlink"/>
              </w:rPr>
              <w:t>Suspension, reassignment or Transfer</w:t>
            </w:r>
            <w:r w:rsidR="006A3BB9">
              <w:rPr>
                <w:webHidden/>
              </w:rPr>
              <w:tab/>
            </w:r>
            <w:r>
              <w:rPr>
                <w:webHidden/>
              </w:rPr>
              <w:fldChar w:fldCharType="begin"/>
            </w:r>
            <w:r w:rsidR="006A3BB9">
              <w:rPr>
                <w:webHidden/>
              </w:rPr>
              <w:instrText xml:space="preserve"> PAGEREF _Toc387914538 \h </w:instrText>
            </w:r>
            <w:r>
              <w:rPr>
                <w:webHidden/>
              </w:rPr>
            </w:r>
            <w:r>
              <w:rPr>
                <w:webHidden/>
              </w:rPr>
              <w:fldChar w:fldCharType="separate"/>
            </w:r>
            <w:r w:rsidR="0013182C">
              <w:rPr>
                <w:webHidden/>
              </w:rPr>
              <w:t>105</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39" w:history="1">
            <w:r w:rsidR="006A3BB9" w:rsidRPr="00DC59E3">
              <w:rPr>
                <w:rStyle w:val="Hyperlink"/>
              </w:rPr>
              <w:t>156.</w:t>
            </w:r>
            <w:r w:rsidR="006A3BB9">
              <w:rPr>
                <w:rFonts w:asciiTheme="minorHAnsi" w:eastAsiaTheme="minorEastAsia" w:hAnsiTheme="minorHAnsi" w:cstheme="minorBidi"/>
                <w:spacing w:val="0"/>
                <w:sz w:val="22"/>
                <w:szCs w:val="22"/>
                <w:lang w:eastAsia="en-AU"/>
              </w:rPr>
              <w:tab/>
            </w:r>
            <w:r w:rsidR="006A3BB9" w:rsidRPr="00DC59E3">
              <w:rPr>
                <w:rStyle w:val="Hyperlink"/>
              </w:rPr>
              <w:t>Investigations</w:t>
            </w:r>
            <w:r w:rsidR="006A3BB9">
              <w:rPr>
                <w:webHidden/>
              </w:rPr>
              <w:tab/>
            </w:r>
            <w:r>
              <w:rPr>
                <w:webHidden/>
              </w:rPr>
              <w:fldChar w:fldCharType="begin"/>
            </w:r>
            <w:r w:rsidR="006A3BB9">
              <w:rPr>
                <w:webHidden/>
              </w:rPr>
              <w:instrText xml:space="preserve"> PAGEREF _Toc387914539 \h </w:instrText>
            </w:r>
            <w:r>
              <w:rPr>
                <w:webHidden/>
              </w:rPr>
            </w:r>
            <w:r>
              <w:rPr>
                <w:webHidden/>
              </w:rPr>
              <w:fldChar w:fldCharType="separate"/>
            </w:r>
            <w:r w:rsidR="0013182C">
              <w:rPr>
                <w:webHidden/>
              </w:rPr>
              <w:t>106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40" w:history="1">
            <w:r w:rsidR="006A3BB9" w:rsidRPr="00DC59E3">
              <w:rPr>
                <w:rStyle w:val="Hyperlink"/>
              </w:rPr>
              <w:t>157.</w:t>
            </w:r>
            <w:r w:rsidR="006A3BB9">
              <w:rPr>
                <w:rFonts w:asciiTheme="minorHAnsi" w:eastAsiaTheme="minorEastAsia" w:hAnsiTheme="minorHAnsi" w:cstheme="minorBidi"/>
                <w:spacing w:val="0"/>
                <w:sz w:val="22"/>
                <w:szCs w:val="22"/>
                <w:lang w:eastAsia="en-AU"/>
              </w:rPr>
              <w:tab/>
            </w:r>
            <w:r w:rsidR="006A3BB9" w:rsidRPr="00DC59E3">
              <w:rPr>
                <w:rStyle w:val="Hyperlink"/>
              </w:rPr>
              <w:t>Disciplinary Action and Sanctions</w:t>
            </w:r>
            <w:r w:rsidR="006A3BB9">
              <w:rPr>
                <w:webHidden/>
              </w:rPr>
              <w:tab/>
            </w:r>
            <w:r>
              <w:rPr>
                <w:webHidden/>
              </w:rPr>
              <w:fldChar w:fldCharType="begin"/>
            </w:r>
            <w:r w:rsidR="006A3BB9">
              <w:rPr>
                <w:webHidden/>
              </w:rPr>
              <w:instrText xml:space="preserve"> PAGEREF _Toc387914540 \h </w:instrText>
            </w:r>
            <w:r>
              <w:rPr>
                <w:webHidden/>
              </w:rPr>
            </w:r>
            <w:r>
              <w:rPr>
                <w:webHidden/>
              </w:rPr>
              <w:fldChar w:fldCharType="separate"/>
            </w:r>
            <w:r w:rsidR="0013182C">
              <w:rPr>
                <w:webHidden/>
              </w:rPr>
              <w:t>106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41" w:history="1">
            <w:r w:rsidR="006A3BB9" w:rsidRPr="00DC59E3">
              <w:rPr>
                <w:rStyle w:val="Hyperlink"/>
              </w:rPr>
              <w:t>158.</w:t>
            </w:r>
            <w:r w:rsidR="006A3BB9">
              <w:rPr>
                <w:rFonts w:asciiTheme="minorHAnsi" w:eastAsiaTheme="minorEastAsia" w:hAnsiTheme="minorHAnsi" w:cstheme="minorBidi"/>
                <w:spacing w:val="0"/>
                <w:sz w:val="22"/>
                <w:szCs w:val="22"/>
                <w:lang w:eastAsia="en-AU"/>
              </w:rPr>
              <w:tab/>
            </w:r>
            <w:r w:rsidR="006A3BB9" w:rsidRPr="00DC59E3">
              <w:rPr>
                <w:rStyle w:val="Hyperlink"/>
              </w:rPr>
              <w:t>Criminal Charges</w:t>
            </w:r>
            <w:r w:rsidR="006A3BB9">
              <w:rPr>
                <w:webHidden/>
              </w:rPr>
              <w:tab/>
            </w:r>
            <w:r>
              <w:rPr>
                <w:webHidden/>
              </w:rPr>
              <w:fldChar w:fldCharType="begin"/>
            </w:r>
            <w:r w:rsidR="006A3BB9">
              <w:rPr>
                <w:webHidden/>
              </w:rPr>
              <w:instrText xml:space="preserve"> PAGEREF _Toc387914541 \h </w:instrText>
            </w:r>
            <w:r>
              <w:rPr>
                <w:webHidden/>
              </w:rPr>
            </w:r>
            <w:r>
              <w:rPr>
                <w:webHidden/>
              </w:rPr>
              <w:fldChar w:fldCharType="separate"/>
            </w:r>
            <w:r w:rsidR="0013182C">
              <w:rPr>
                <w:webHidden/>
              </w:rPr>
              <w:t>108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42" w:history="1">
            <w:r w:rsidR="006A3BB9" w:rsidRPr="00DC59E3">
              <w:rPr>
                <w:rStyle w:val="Hyperlink"/>
              </w:rPr>
              <w:t>159.</w:t>
            </w:r>
            <w:r w:rsidR="006A3BB9">
              <w:rPr>
                <w:rFonts w:asciiTheme="minorHAnsi" w:eastAsiaTheme="minorEastAsia" w:hAnsiTheme="minorHAnsi" w:cstheme="minorBidi"/>
                <w:spacing w:val="0"/>
                <w:sz w:val="22"/>
                <w:szCs w:val="22"/>
                <w:lang w:eastAsia="en-AU"/>
              </w:rPr>
              <w:tab/>
            </w:r>
            <w:r w:rsidR="006A3BB9" w:rsidRPr="00DC59E3">
              <w:rPr>
                <w:rStyle w:val="Hyperlink"/>
              </w:rPr>
              <w:t>Right of Appeal</w:t>
            </w:r>
            <w:r w:rsidR="006A3BB9">
              <w:rPr>
                <w:webHidden/>
              </w:rPr>
              <w:tab/>
            </w:r>
            <w:r>
              <w:rPr>
                <w:webHidden/>
              </w:rPr>
              <w:fldChar w:fldCharType="begin"/>
            </w:r>
            <w:r w:rsidR="006A3BB9">
              <w:rPr>
                <w:webHidden/>
              </w:rPr>
              <w:instrText xml:space="preserve"> PAGEREF _Toc387914542 \h </w:instrText>
            </w:r>
            <w:r>
              <w:rPr>
                <w:webHidden/>
              </w:rPr>
            </w:r>
            <w:r>
              <w:rPr>
                <w:webHidden/>
              </w:rPr>
              <w:fldChar w:fldCharType="separate"/>
            </w:r>
            <w:r w:rsidR="0013182C">
              <w:rPr>
                <w:webHidden/>
              </w:rPr>
              <w:t>108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43" w:history="1">
            <w:r w:rsidR="006A3BB9" w:rsidRPr="00DC59E3">
              <w:rPr>
                <w:rStyle w:val="Hyperlink"/>
              </w:rPr>
              <w:t>160.</w:t>
            </w:r>
            <w:r w:rsidR="006A3BB9">
              <w:rPr>
                <w:rFonts w:asciiTheme="minorHAnsi" w:eastAsiaTheme="minorEastAsia" w:hAnsiTheme="minorHAnsi" w:cstheme="minorBidi"/>
                <w:spacing w:val="0"/>
                <w:sz w:val="22"/>
                <w:szCs w:val="22"/>
                <w:lang w:eastAsia="en-AU"/>
              </w:rPr>
              <w:tab/>
            </w:r>
            <w:r w:rsidR="006A3BB9" w:rsidRPr="00DC59E3">
              <w:rPr>
                <w:rStyle w:val="Hyperlink"/>
              </w:rPr>
              <w:t>report to the nurses and midwifery board of Australia</w:t>
            </w:r>
            <w:r w:rsidR="006A3BB9">
              <w:rPr>
                <w:webHidden/>
              </w:rPr>
              <w:tab/>
            </w:r>
            <w:r>
              <w:rPr>
                <w:webHidden/>
              </w:rPr>
              <w:fldChar w:fldCharType="begin"/>
            </w:r>
            <w:r w:rsidR="006A3BB9">
              <w:rPr>
                <w:webHidden/>
              </w:rPr>
              <w:instrText xml:space="preserve"> PAGEREF _Toc387914543 \h </w:instrText>
            </w:r>
            <w:r>
              <w:rPr>
                <w:webHidden/>
              </w:rPr>
            </w:r>
            <w:r>
              <w:rPr>
                <w:webHidden/>
              </w:rPr>
              <w:fldChar w:fldCharType="separate"/>
            </w:r>
            <w:r w:rsidR="0013182C">
              <w:rPr>
                <w:webHidden/>
              </w:rPr>
              <w:t>108</w:t>
            </w:r>
            <w:r>
              <w:rPr>
                <w:webHidden/>
              </w:rPr>
              <w:fldChar w:fldCharType="end"/>
            </w:r>
          </w:hyperlink>
        </w:p>
        <w:p w:rsidR="00E21B38" w:rsidRDefault="00E21B38">
          <w:pPr>
            <w:pStyle w:val="TOC1"/>
            <w:rPr>
              <w:b/>
            </w:rPr>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544" w:history="1">
            <w:r w:rsidR="006A3BB9" w:rsidRPr="001246B2">
              <w:rPr>
                <w:rStyle w:val="Hyperlink"/>
                <w:b/>
              </w:rPr>
              <w:t>Section P – Communication and Consultation</w:t>
            </w:r>
            <w:r w:rsidR="006A3BB9" w:rsidRPr="001246B2">
              <w:rPr>
                <w:b/>
                <w:webHidden/>
              </w:rPr>
              <w:tab/>
            </w:r>
            <w:r w:rsidRPr="001246B2">
              <w:rPr>
                <w:b/>
                <w:webHidden/>
              </w:rPr>
              <w:fldChar w:fldCharType="begin"/>
            </w:r>
            <w:r w:rsidR="006A3BB9" w:rsidRPr="001246B2">
              <w:rPr>
                <w:b/>
                <w:webHidden/>
              </w:rPr>
              <w:instrText xml:space="preserve"> PAGEREF _Toc387914544 \h </w:instrText>
            </w:r>
            <w:r w:rsidRPr="001246B2">
              <w:rPr>
                <w:b/>
                <w:webHidden/>
              </w:rPr>
            </w:r>
            <w:r w:rsidRPr="001246B2">
              <w:rPr>
                <w:b/>
                <w:webHidden/>
              </w:rPr>
              <w:fldChar w:fldCharType="separate"/>
            </w:r>
            <w:r w:rsidR="0013182C">
              <w:rPr>
                <w:b/>
                <w:webHidden/>
              </w:rPr>
              <w:t>109</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45" w:history="1">
            <w:r w:rsidR="006A3BB9" w:rsidRPr="00DC59E3">
              <w:rPr>
                <w:rStyle w:val="Hyperlink"/>
              </w:rPr>
              <w:t>161.</w:t>
            </w:r>
            <w:r w:rsidR="006A3BB9">
              <w:rPr>
                <w:rFonts w:asciiTheme="minorHAnsi" w:eastAsiaTheme="minorEastAsia" w:hAnsiTheme="minorHAnsi" w:cstheme="minorBidi"/>
                <w:spacing w:val="0"/>
                <w:sz w:val="22"/>
                <w:szCs w:val="22"/>
                <w:lang w:eastAsia="en-AU"/>
              </w:rPr>
              <w:tab/>
            </w:r>
            <w:r w:rsidR="006A3BB9" w:rsidRPr="00DC59E3">
              <w:rPr>
                <w:rStyle w:val="Hyperlink"/>
              </w:rPr>
              <w:t>Consultation</w:t>
            </w:r>
            <w:r w:rsidR="006A3BB9">
              <w:rPr>
                <w:webHidden/>
              </w:rPr>
              <w:tab/>
            </w:r>
            <w:r>
              <w:rPr>
                <w:webHidden/>
              </w:rPr>
              <w:fldChar w:fldCharType="begin"/>
            </w:r>
            <w:r w:rsidR="006A3BB9">
              <w:rPr>
                <w:webHidden/>
              </w:rPr>
              <w:instrText xml:space="preserve"> PAGEREF _Toc387914545 \h </w:instrText>
            </w:r>
            <w:r>
              <w:rPr>
                <w:webHidden/>
              </w:rPr>
            </w:r>
            <w:r>
              <w:rPr>
                <w:webHidden/>
              </w:rPr>
              <w:fldChar w:fldCharType="separate"/>
            </w:r>
            <w:r w:rsidR="0013182C">
              <w:rPr>
                <w:webHidden/>
              </w:rPr>
              <w:t>109</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46" w:history="1">
            <w:r w:rsidR="006A3BB9" w:rsidRPr="00DC59E3">
              <w:rPr>
                <w:rStyle w:val="Hyperlink"/>
              </w:rPr>
              <w:t>162.</w:t>
            </w:r>
            <w:r w:rsidR="006A3BB9">
              <w:rPr>
                <w:rFonts w:asciiTheme="minorHAnsi" w:eastAsiaTheme="minorEastAsia" w:hAnsiTheme="minorHAnsi" w:cstheme="minorBidi"/>
                <w:spacing w:val="0"/>
                <w:sz w:val="22"/>
                <w:szCs w:val="22"/>
                <w:lang w:eastAsia="en-AU"/>
              </w:rPr>
              <w:tab/>
            </w:r>
            <w:r w:rsidR="006A3BB9" w:rsidRPr="00DC59E3">
              <w:rPr>
                <w:rStyle w:val="Hyperlink"/>
              </w:rPr>
              <w:t>Reviews and Special Projects</w:t>
            </w:r>
            <w:r w:rsidR="006A3BB9">
              <w:rPr>
                <w:webHidden/>
              </w:rPr>
              <w:tab/>
            </w:r>
            <w:r>
              <w:rPr>
                <w:webHidden/>
              </w:rPr>
              <w:fldChar w:fldCharType="begin"/>
            </w:r>
            <w:r w:rsidR="006A3BB9">
              <w:rPr>
                <w:webHidden/>
              </w:rPr>
              <w:instrText xml:space="preserve"> PAGEREF _Toc387914546 \h </w:instrText>
            </w:r>
            <w:r>
              <w:rPr>
                <w:webHidden/>
              </w:rPr>
            </w:r>
            <w:r>
              <w:rPr>
                <w:webHidden/>
              </w:rPr>
              <w:fldChar w:fldCharType="separate"/>
            </w:r>
            <w:r w:rsidR="0013182C">
              <w:rPr>
                <w:webHidden/>
              </w:rPr>
              <w:t>111</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47" w:history="1">
            <w:r w:rsidR="006A3BB9" w:rsidRPr="00DC59E3">
              <w:rPr>
                <w:rStyle w:val="Hyperlink"/>
              </w:rPr>
              <w:t>163.</w:t>
            </w:r>
            <w:r w:rsidR="006A3BB9">
              <w:rPr>
                <w:rFonts w:asciiTheme="minorHAnsi" w:eastAsiaTheme="minorEastAsia" w:hAnsiTheme="minorHAnsi" w:cstheme="minorBidi"/>
                <w:spacing w:val="0"/>
                <w:sz w:val="22"/>
                <w:szCs w:val="22"/>
                <w:lang w:eastAsia="en-AU"/>
              </w:rPr>
              <w:tab/>
            </w:r>
            <w:r w:rsidR="006A3BB9" w:rsidRPr="00DC59E3">
              <w:rPr>
                <w:rStyle w:val="Hyperlink"/>
              </w:rPr>
              <w:t>Dispute Avoidance/Settlement Procedures</w:t>
            </w:r>
            <w:r w:rsidR="006A3BB9">
              <w:rPr>
                <w:webHidden/>
              </w:rPr>
              <w:tab/>
            </w:r>
            <w:r>
              <w:rPr>
                <w:webHidden/>
              </w:rPr>
              <w:fldChar w:fldCharType="begin"/>
            </w:r>
            <w:r w:rsidR="006A3BB9">
              <w:rPr>
                <w:webHidden/>
              </w:rPr>
              <w:instrText xml:space="preserve"> PAGEREF _Toc387914547 \h </w:instrText>
            </w:r>
            <w:r>
              <w:rPr>
                <w:webHidden/>
              </w:rPr>
            </w:r>
            <w:r>
              <w:rPr>
                <w:webHidden/>
              </w:rPr>
              <w:fldChar w:fldCharType="separate"/>
            </w:r>
            <w:r w:rsidR="0013182C">
              <w:rPr>
                <w:webHidden/>
              </w:rPr>
              <w:t>111</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48" w:history="1">
            <w:r w:rsidR="006A3BB9" w:rsidRPr="00DC59E3">
              <w:rPr>
                <w:rStyle w:val="Hyperlink"/>
              </w:rPr>
              <w:t>164.</w:t>
            </w:r>
            <w:r w:rsidR="006A3BB9">
              <w:rPr>
                <w:rFonts w:asciiTheme="minorHAnsi" w:eastAsiaTheme="minorEastAsia" w:hAnsiTheme="minorHAnsi" w:cstheme="minorBidi"/>
                <w:spacing w:val="0"/>
                <w:sz w:val="22"/>
                <w:szCs w:val="22"/>
                <w:lang w:eastAsia="en-AU"/>
              </w:rPr>
              <w:tab/>
            </w:r>
            <w:r w:rsidR="006A3BB9" w:rsidRPr="00DC59E3">
              <w:rPr>
                <w:rStyle w:val="Hyperlink"/>
              </w:rPr>
              <w:t>Flexibility Term</w:t>
            </w:r>
            <w:r w:rsidR="006A3BB9">
              <w:rPr>
                <w:webHidden/>
              </w:rPr>
              <w:tab/>
            </w:r>
            <w:r>
              <w:rPr>
                <w:webHidden/>
              </w:rPr>
              <w:fldChar w:fldCharType="begin"/>
            </w:r>
            <w:r w:rsidR="006A3BB9">
              <w:rPr>
                <w:webHidden/>
              </w:rPr>
              <w:instrText xml:space="preserve"> PAGEREF _Toc387914548 \h </w:instrText>
            </w:r>
            <w:r>
              <w:rPr>
                <w:webHidden/>
              </w:rPr>
            </w:r>
            <w:r>
              <w:rPr>
                <w:webHidden/>
              </w:rPr>
              <w:fldChar w:fldCharType="separate"/>
            </w:r>
            <w:r w:rsidR="0013182C">
              <w:rPr>
                <w:webHidden/>
              </w:rPr>
              <w:t>112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49" w:history="1">
            <w:r w:rsidR="006A3BB9" w:rsidRPr="00DC59E3">
              <w:rPr>
                <w:rStyle w:val="Hyperlink"/>
              </w:rPr>
              <w:t>165.</w:t>
            </w:r>
            <w:r w:rsidR="006A3BB9">
              <w:rPr>
                <w:rFonts w:asciiTheme="minorHAnsi" w:eastAsiaTheme="minorEastAsia" w:hAnsiTheme="minorHAnsi" w:cstheme="minorBidi"/>
                <w:spacing w:val="0"/>
                <w:sz w:val="22"/>
                <w:szCs w:val="22"/>
                <w:lang w:eastAsia="en-AU"/>
              </w:rPr>
              <w:tab/>
            </w:r>
            <w:r w:rsidR="006A3BB9" w:rsidRPr="00DC59E3">
              <w:rPr>
                <w:rStyle w:val="Hyperlink"/>
              </w:rPr>
              <w:t>Freedom of Association</w:t>
            </w:r>
            <w:r w:rsidR="006A3BB9">
              <w:rPr>
                <w:webHidden/>
              </w:rPr>
              <w:tab/>
            </w:r>
            <w:r>
              <w:rPr>
                <w:webHidden/>
              </w:rPr>
              <w:fldChar w:fldCharType="begin"/>
            </w:r>
            <w:r w:rsidR="006A3BB9">
              <w:rPr>
                <w:webHidden/>
              </w:rPr>
              <w:instrText xml:space="preserve"> PAGEREF _Toc387914549 \h </w:instrText>
            </w:r>
            <w:r>
              <w:rPr>
                <w:webHidden/>
              </w:rPr>
            </w:r>
            <w:r>
              <w:rPr>
                <w:webHidden/>
              </w:rPr>
              <w:fldChar w:fldCharType="separate"/>
            </w:r>
            <w:r w:rsidR="0013182C">
              <w:rPr>
                <w:webHidden/>
              </w:rPr>
              <w:t>113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50" w:history="1">
            <w:r w:rsidR="006A3BB9" w:rsidRPr="00DC59E3">
              <w:rPr>
                <w:rStyle w:val="Hyperlink"/>
              </w:rPr>
              <w:t>166.</w:t>
            </w:r>
            <w:r w:rsidR="006A3BB9">
              <w:rPr>
                <w:rFonts w:asciiTheme="minorHAnsi" w:eastAsiaTheme="minorEastAsia" w:hAnsiTheme="minorHAnsi" w:cstheme="minorBidi"/>
                <w:spacing w:val="0"/>
                <w:sz w:val="22"/>
                <w:szCs w:val="22"/>
                <w:lang w:eastAsia="en-AU"/>
              </w:rPr>
              <w:tab/>
            </w:r>
            <w:r w:rsidR="006A3BB9" w:rsidRPr="00DC59E3">
              <w:rPr>
                <w:rStyle w:val="Hyperlink"/>
              </w:rPr>
              <w:t>Co-Operation and Facilities for Unions and Other Employee Representatives</w:t>
            </w:r>
            <w:r w:rsidR="006A3BB9">
              <w:rPr>
                <w:webHidden/>
              </w:rPr>
              <w:tab/>
            </w:r>
            <w:r>
              <w:rPr>
                <w:webHidden/>
              </w:rPr>
              <w:fldChar w:fldCharType="begin"/>
            </w:r>
            <w:r w:rsidR="006A3BB9">
              <w:rPr>
                <w:webHidden/>
              </w:rPr>
              <w:instrText xml:space="preserve"> PAGEREF _Toc387914550 \h </w:instrText>
            </w:r>
            <w:r>
              <w:rPr>
                <w:webHidden/>
              </w:rPr>
            </w:r>
            <w:r>
              <w:rPr>
                <w:webHidden/>
              </w:rPr>
              <w:fldChar w:fldCharType="separate"/>
            </w:r>
            <w:r w:rsidR="0013182C">
              <w:rPr>
                <w:webHidden/>
              </w:rPr>
              <w:t>113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51" w:history="1">
            <w:r w:rsidR="006A3BB9" w:rsidRPr="00DC59E3">
              <w:rPr>
                <w:rStyle w:val="Hyperlink"/>
              </w:rPr>
              <w:t>167.</w:t>
            </w:r>
            <w:r w:rsidR="006A3BB9">
              <w:rPr>
                <w:rFonts w:asciiTheme="minorHAnsi" w:eastAsiaTheme="minorEastAsia" w:hAnsiTheme="minorHAnsi" w:cstheme="minorBidi"/>
                <w:spacing w:val="0"/>
                <w:sz w:val="22"/>
                <w:szCs w:val="22"/>
                <w:lang w:eastAsia="en-AU"/>
              </w:rPr>
              <w:tab/>
            </w:r>
            <w:r w:rsidR="006A3BB9" w:rsidRPr="00DC59E3">
              <w:rPr>
                <w:rStyle w:val="Hyperlink"/>
              </w:rPr>
              <w:t>Work Organisation</w:t>
            </w:r>
            <w:r w:rsidR="006A3BB9">
              <w:rPr>
                <w:webHidden/>
              </w:rPr>
              <w:tab/>
            </w:r>
            <w:r>
              <w:rPr>
                <w:webHidden/>
              </w:rPr>
              <w:fldChar w:fldCharType="begin"/>
            </w:r>
            <w:r w:rsidR="006A3BB9">
              <w:rPr>
                <w:webHidden/>
              </w:rPr>
              <w:instrText xml:space="preserve"> PAGEREF _Toc387914551 \h </w:instrText>
            </w:r>
            <w:r>
              <w:rPr>
                <w:webHidden/>
              </w:rPr>
            </w:r>
            <w:r>
              <w:rPr>
                <w:webHidden/>
              </w:rPr>
              <w:fldChar w:fldCharType="separate"/>
            </w:r>
            <w:r w:rsidR="0013182C">
              <w:rPr>
                <w:webHidden/>
              </w:rPr>
              <w:t>114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52" w:history="1">
            <w:r w:rsidR="006A3BB9" w:rsidRPr="00DC59E3">
              <w:rPr>
                <w:rStyle w:val="Hyperlink"/>
              </w:rPr>
              <w:t>168.</w:t>
            </w:r>
            <w:r w:rsidR="006A3BB9">
              <w:rPr>
                <w:rFonts w:asciiTheme="minorHAnsi" w:eastAsiaTheme="minorEastAsia" w:hAnsiTheme="minorHAnsi" w:cstheme="minorBidi"/>
                <w:spacing w:val="0"/>
                <w:sz w:val="22"/>
                <w:szCs w:val="22"/>
                <w:lang w:eastAsia="en-AU"/>
              </w:rPr>
              <w:tab/>
            </w:r>
            <w:r w:rsidR="006A3BB9" w:rsidRPr="00DC59E3">
              <w:rPr>
                <w:rStyle w:val="Hyperlink"/>
              </w:rPr>
              <w:t>Right of Existing and New Employees to Representation in the Workplace</w:t>
            </w:r>
            <w:r w:rsidR="006A3BB9">
              <w:rPr>
                <w:webHidden/>
              </w:rPr>
              <w:tab/>
            </w:r>
            <w:r>
              <w:rPr>
                <w:webHidden/>
              </w:rPr>
              <w:fldChar w:fldCharType="begin"/>
            </w:r>
            <w:r w:rsidR="006A3BB9">
              <w:rPr>
                <w:webHidden/>
              </w:rPr>
              <w:instrText xml:space="preserve"> PAGEREF _Toc387914552 \h </w:instrText>
            </w:r>
            <w:r>
              <w:rPr>
                <w:webHidden/>
              </w:rPr>
            </w:r>
            <w:r>
              <w:rPr>
                <w:webHidden/>
              </w:rPr>
              <w:fldChar w:fldCharType="separate"/>
            </w:r>
            <w:r w:rsidR="0013182C">
              <w:rPr>
                <w:webHidden/>
              </w:rPr>
              <w:t>114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53" w:history="1">
            <w:r w:rsidR="006A3BB9" w:rsidRPr="00DC59E3">
              <w:rPr>
                <w:rStyle w:val="Hyperlink"/>
              </w:rPr>
              <w:t>169.</w:t>
            </w:r>
            <w:r w:rsidR="006A3BB9">
              <w:rPr>
                <w:rFonts w:asciiTheme="minorHAnsi" w:eastAsiaTheme="minorEastAsia" w:hAnsiTheme="minorHAnsi" w:cstheme="minorBidi"/>
                <w:spacing w:val="0"/>
                <w:sz w:val="22"/>
                <w:szCs w:val="22"/>
                <w:lang w:eastAsia="en-AU"/>
              </w:rPr>
              <w:tab/>
            </w:r>
            <w:r w:rsidR="006A3BB9" w:rsidRPr="00DC59E3">
              <w:rPr>
                <w:rStyle w:val="Hyperlink"/>
              </w:rPr>
              <w:t>Attendance at Industrial Relations Courses and Seminars</w:t>
            </w:r>
            <w:r w:rsidR="006A3BB9">
              <w:rPr>
                <w:webHidden/>
              </w:rPr>
              <w:tab/>
            </w:r>
            <w:r>
              <w:rPr>
                <w:webHidden/>
              </w:rPr>
              <w:fldChar w:fldCharType="begin"/>
            </w:r>
            <w:r w:rsidR="006A3BB9">
              <w:rPr>
                <w:webHidden/>
              </w:rPr>
              <w:instrText xml:space="preserve"> PAGEREF _Toc387914553 \h </w:instrText>
            </w:r>
            <w:r>
              <w:rPr>
                <w:webHidden/>
              </w:rPr>
            </w:r>
            <w:r>
              <w:rPr>
                <w:webHidden/>
              </w:rPr>
              <w:fldChar w:fldCharType="separate"/>
            </w:r>
            <w:r w:rsidR="0013182C">
              <w:rPr>
                <w:webHidden/>
              </w:rPr>
              <w:t>115</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54" w:history="1">
            <w:r w:rsidR="006A3BB9" w:rsidRPr="00DC59E3">
              <w:rPr>
                <w:rStyle w:val="Hyperlink"/>
              </w:rPr>
              <w:t>170.</w:t>
            </w:r>
            <w:r w:rsidR="006A3BB9">
              <w:rPr>
                <w:rFonts w:asciiTheme="minorHAnsi" w:eastAsiaTheme="minorEastAsia" w:hAnsiTheme="minorHAnsi" w:cstheme="minorBidi"/>
                <w:spacing w:val="0"/>
                <w:sz w:val="22"/>
                <w:szCs w:val="22"/>
                <w:lang w:eastAsia="en-AU"/>
              </w:rPr>
              <w:tab/>
            </w:r>
            <w:r w:rsidR="006A3BB9" w:rsidRPr="00DC59E3">
              <w:rPr>
                <w:rStyle w:val="Hyperlink"/>
              </w:rPr>
              <w:t>Privatisation</w:t>
            </w:r>
            <w:r w:rsidR="006A3BB9">
              <w:rPr>
                <w:webHidden/>
              </w:rPr>
              <w:tab/>
            </w:r>
            <w:r>
              <w:rPr>
                <w:webHidden/>
              </w:rPr>
              <w:fldChar w:fldCharType="begin"/>
            </w:r>
            <w:r w:rsidR="006A3BB9">
              <w:rPr>
                <w:webHidden/>
              </w:rPr>
              <w:instrText xml:space="preserve"> PAGEREF _Toc387914554 \h </w:instrText>
            </w:r>
            <w:r>
              <w:rPr>
                <w:webHidden/>
              </w:rPr>
            </w:r>
            <w:r>
              <w:rPr>
                <w:webHidden/>
              </w:rPr>
              <w:fldChar w:fldCharType="separate"/>
            </w:r>
            <w:r w:rsidR="0013182C">
              <w:rPr>
                <w:webHidden/>
              </w:rPr>
              <w:t>115</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55" w:history="1">
            <w:r w:rsidR="006A3BB9" w:rsidRPr="00DC59E3">
              <w:rPr>
                <w:rStyle w:val="Hyperlink"/>
              </w:rPr>
              <w:t>171.</w:t>
            </w:r>
            <w:r w:rsidR="006A3BB9">
              <w:rPr>
                <w:rFonts w:asciiTheme="minorHAnsi" w:eastAsiaTheme="minorEastAsia" w:hAnsiTheme="minorHAnsi" w:cstheme="minorBidi"/>
                <w:spacing w:val="0"/>
                <w:sz w:val="22"/>
                <w:szCs w:val="22"/>
                <w:lang w:eastAsia="en-AU"/>
              </w:rPr>
              <w:tab/>
            </w:r>
            <w:r w:rsidR="006A3BB9" w:rsidRPr="00DC59E3">
              <w:rPr>
                <w:rStyle w:val="Hyperlink"/>
              </w:rPr>
              <w:t>Workplace health and safety</w:t>
            </w:r>
            <w:r w:rsidR="006A3BB9">
              <w:rPr>
                <w:webHidden/>
              </w:rPr>
              <w:tab/>
            </w:r>
            <w:r>
              <w:rPr>
                <w:webHidden/>
              </w:rPr>
              <w:fldChar w:fldCharType="begin"/>
            </w:r>
            <w:r w:rsidR="006A3BB9">
              <w:rPr>
                <w:webHidden/>
              </w:rPr>
              <w:instrText xml:space="preserve"> PAGEREF _Toc387914555 \h </w:instrText>
            </w:r>
            <w:r>
              <w:rPr>
                <w:webHidden/>
              </w:rPr>
            </w:r>
            <w:r>
              <w:rPr>
                <w:webHidden/>
              </w:rPr>
              <w:fldChar w:fldCharType="separate"/>
            </w:r>
            <w:r w:rsidR="0013182C">
              <w:rPr>
                <w:webHidden/>
              </w:rPr>
              <w:t>116</w:t>
            </w:r>
            <w:r>
              <w:rPr>
                <w:webHidden/>
              </w:rPr>
              <w:fldChar w:fldCharType="end"/>
            </w:r>
          </w:hyperlink>
        </w:p>
        <w:p w:rsidR="00E21B38" w:rsidRDefault="00E21B38">
          <w:pPr>
            <w:pStyle w:val="TOC1"/>
            <w:rPr>
              <w:b/>
            </w:rPr>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556" w:history="1">
            <w:r w:rsidR="006A3BB9" w:rsidRPr="001246B2">
              <w:rPr>
                <w:rStyle w:val="Hyperlink"/>
                <w:b/>
              </w:rPr>
              <w:t>Section Q – Internal Review Procedures</w:t>
            </w:r>
            <w:r w:rsidR="006A3BB9" w:rsidRPr="001246B2">
              <w:rPr>
                <w:b/>
                <w:webHidden/>
              </w:rPr>
              <w:tab/>
            </w:r>
            <w:r w:rsidRPr="001246B2">
              <w:rPr>
                <w:b/>
                <w:webHidden/>
              </w:rPr>
              <w:fldChar w:fldCharType="begin"/>
            </w:r>
            <w:r w:rsidR="006A3BB9" w:rsidRPr="001246B2">
              <w:rPr>
                <w:b/>
                <w:webHidden/>
              </w:rPr>
              <w:instrText xml:space="preserve"> PAGEREF _Toc387914556 \h </w:instrText>
            </w:r>
            <w:r w:rsidRPr="001246B2">
              <w:rPr>
                <w:b/>
                <w:webHidden/>
              </w:rPr>
            </w:r>
            <w:r w:rsidRPr="001246B2">
              <w:rPr>
                <w:b/>
                <w:webHidden/>
              </w:rPr>
              <w:fldChar w:fldCharType="separate"/>
            </w:r>
            <w:r w:rsidR="0013182C">
              <w:rPr>
                <w:b/>
                <w:webHidden/>
              </w:rPr>
              <w:t>117</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57" w:history="1">
            <w:r w:rsidR="006A3BB9" w:rsidRPr="00DC59E3">
              <w:rPr>
                <w:rStyle w:val="Hyperlink"/>
              </w:rPr>
              <w:t>172.</w:t>
            </w:r>
            <w:r w:rsidR="006A3BB9">
              <w:rPr>
                <w:rFonts w:asciiTheme="minorHAnsi" w:eastAsiaTheme="minorEastAsia" w:hAnsiTheme="minorHAnsi" w:cstheme="minorBidi"/>
                <w:spacing w:val="0"/>
                <w:sz w:val="22"/>
                <w:szCs w:val="22"/>
                <w:lang w:eastAsia="en-AU"/>
              </w:rPr>
              <w:tab/>
            </w:r>
            <w:r w:rsidR="006A3BB9" w:rsidRPr="00DC59E3">
              <w:rPr>
                <w:rStyle w:val="Hyperlink"/>
              </w:rPr>
              <w:t>Objectives and Application</w:t>
            </w:r>
            <w:r w:rsidR="006A3BB9">
              <w:rPr>
                <w:webHidden/>
              </w:rPr>
              <w:tab/>
            </w:r>
            <w:r>
              <w:rPr>
                <w:webHidden/>
              </w:rPr>
              <w:fldChar w:fldCharType="begin"/>
            </w:r>
            <w:r w:rsidR="006A3BB9">
              <w:rPr>
                <w:webHidden/>
              </w:rPr>
              <w:instrText xml:space="preserve"> PAGEREF _Toc387914557 \h </w:instrText>
            </w:r>
            <w:r>
              <w:rPr>
                <w:webHidden/>
              </w:rPr>
            </w:r>
            <w:r>
              <w:rPr>
                <w:webHidden/>
              </w:rPr>
              <w:fldChar w:fldCharType="separate"/>
            </w:r>
            <w:r w:rsidR="0013182C">
              <w:rPr>
                <w:webHidden/>
              </w:rPr>
              <w:t>117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58" w:history="1">
            <w:r w:rsidR="006A3BB9" w:rsidRPr="00DC59E3">
              <w:rPr>
                <w:rStyle w:val="Hyperlink"/>
              </w:rPr>
              <w:t>173.</w:t>
            </w:r>
            <w:r w:rsidR="006A3BB9">
              <w:rPr>
                <w:rFonts w:asciiTheme="minorHAnsi" w:eastAsiaTheme="minorEastAsia" w:hAnsiTheme="minorHAnsi" w:cstheme="minorBidi"/>
                <w:spacing w:val="0"/>
                <w:sz w:val="22"/>
                <w:szCs w:val="22"/>
                <w:lang w:eastAsia="en-AU"/>
              </w:rPr>
              <w:tab/>
            </w:r>
            <w:r w:rsidR="006A3BB9" w:rsidRPr="00DC59E3">
              <w:rPr>
                <w:rStyle w:val="Hyperlink"/>
              </w:rPr>
              <w:t>Decisions and Actions Excluded</w:t>
            </w:r>
            <w:r w:rsidR="006A3BB9">
              <w:rPr>
                <w:webHidden/>
              </w:rPr>
              <w:tab/>
            </w:r>
            <w:r>
              <w:rPr>
                <w:webHidden/>
              </w:rPr>
              <w:fldChar w:fldCharType="begin"/>
            </w:r>
            <w:r w:rsidR="006A3BB9">
              <w:rPr>
                <w:webHidden/>
              </w:rPr>
              <w:instrText xml:space="preserve"> PAGEREF _Toc387914558 \h </w:instrText>
            </w:r>
            <w:r>
              <w:rPr>
                <w:webHidden/>
              </w:rPr>
            </w:r>
            <w:r>
              <w:rPr>
                <w:webHidden/>
              </w:rPr>
              <w:fldChar w:fldCharType="separate"/>
            </w:r>
            <w:r w:rsidR="0013182C">
              <w:rPr>
                <w:webHidden/>
              </w:rPr>
              <w:t>117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59" w:history="1">
            <w:r w:rsidR="006A3BB9" w:rsidRPr="00DC59E3">
              <w:rPr>
                <w:rStyle w:val="Hyperlink"/>
              </w:rPr>
              <w:t>174.</w:t>
            </w:r>
            <w:r w:rsidR="006A3BB9">
              <w:rPr>
                <w:rFonts w:asciiTheme="minorHAnsi" w:eastAsiaTheme="minorEastAsia" w:hAnsiTheme="minorHAnsi" w:cstheme="minorBidi"/>
                <w:spacing w:val="0"/>
                <w:sz w:val="22"/>
                <w:szCs w:val="22"/>
                <w:lang w:eastAsia="en-AU"/>
              </w:rPr>
              <w:tab/>
            </w:r>
            <w:r w:rsidR="006A3BB9" w:rsidRPr="00DC59E3">
              <w:rPr>
                <w:rStyle w:val="Hyperlink"/>
              </w:rPr>
              <w:t>Initiating a Review</w:t>
            </w:r>
            <w:r w:rsidR="006A3BB9">
              <w:rPr>
                <w:webHidden/>
              </w:rPr>
              <w:tab/>
            </w:r>
            <w:r>
              <w:rPr>
                <w:webHidden/>
              </w:rPr>
              <w:fldChar w:fldCharType="begin"/>
            </w:r>
            <w:r w:rsidR="006A3BB9">
              <w:rPr>
                <w:webHidden/>
              </w:rPr>
              <w:instrText xml:space="preserve"> PAGEREF _Toc387914559 \h </w:instrText>
            </w:r>
            <w:r>
              <w:rPr>
                <w:webHidden/>
              </w:rPr>
            </w:r>
            <w:r>
              <w:rPr>
                <w:webHidden/>
              </w:rPr>
              <w:fldChar w:fldCharType="separate"/>
            </w:r>
            <w:r w:rsidR="0013182C">
              <w:rPr>
                <w:webHidden/>
              </w:rPr>
              <w:t>118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60" w:history="1">
            <w:r w:rsidR="006A3BB9" w:rsidRPr="00DC59E3">
              <w:rPr>
                <w:rStyle w:val="Hyperlink"/>
              </w:rPr>
              <w:t>175.</w:t>
            </w:r>
            <w:r w:rsidR="006A3BB9">
              <w:rPr>
                <w:rFonts w:asciiTheme="minorHAnsi" w:eastAsiaTheme="minorEastAsia" w:hAnsiTheme="minorHAnsi" w:cstheme="minorBidi"/>
                <w:spacing w:val="0"/>
                <w:sz w:val="22"/>
                <w:szCs w:val="22"/>
                <w:lang w:eastAsia="en-AU"/>
              </w:rPr>
              <w:tab/>
            </w:r>
            <w:r w:rsidR="006A3BB9" w:rsidRPr="00DC59E3">
              <w:rPr>
                <w:rStyle w:val="Hyperlink"/>
              </w:rPr>
              <w:t>Review Process</w:t>
            </w:r>
            <w:r w:rsidR="006A3BB9">
              <w:rPr>
                <w:webHidden/>
              </w:rPr>
              <w:tab/>
            </w:r>
            <w:r>
              <w:rPr>
                <w:webHidden/>
              </w:rPr>
              <w:fldChar w:fldCharType="begin"/>
            </w:r>
            <w:r w:rsidR="006A3BB9">
              <w:rPr>
                <w:webHidden/>
              </w:rPr>
              <w:instrText xml:space="preserve"> PAGEREF _Toc387914560 \h </w:instrText>
            </w:r>
            <w:r>
              <w:rPr>
                <w:webHidden/>
              </w:rPr>
            </w:r>
            <w:r>
              <w:rPr>
                <w:webHidden/>
              </w:rPr>
              <w:fldChar w:fldCharType="separate"/>
            </w:r>
            <w:r w:rsidR="0013182C">
              <w:rPr>
                <w:webHidden/>
              </w:rPr>
              <w:t>118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61" w:history="1">
            <w:r w:rsidR="006A3BB9" w:rsidRPr="00DC59E3">
              <w:rPr>
                <w:rStyle w:val="Hyperlink"/>
              </w:rPr>
              <w:t>176.</w:t>
            </w:r>
            <w:r w:rsidR="006A3BB9">
              <w:rPr>
                <w:rFonts w:asciiTheme="minorHAnsi" w:eastAsiaTheme="minorEastAsia" w:hAnsiTheme="minorHAnsi" w:cstheme="minorBidi"/>
                <w:spacing w:val="0"/>
                <w:sz w:val="22"/>
                <w:szCs w:val="22"/>
                <w:lang w:eastAsia="en-AU"/>
              </w:rPr>
              <w:tab/>
            </w:r>
            <w:r w:rsidR="006A3BB9" w:rsidRPr="00DC59E3">
              <w:rPr>
                <w:rStyle w:val="Hyperlink"/>
              </w:rPr>
              <w:t>Right of External Review</w:t>
            </w:r>
            <w:r w:rsidR="006A3BB9">
              <w:rPr>
                <w:webHidden/>
              </w:rPr>
              <w:tab/>
            </w:r>
            <w:r>
              <w:rPr>
                <w:webHidden/>
              </w:rPr>
              <w:fldChar w:fldCharType="begin"/>
            </w:r>
            <w:r w:rsidR="006A3BB9">
              <w:rPr>
                <w:webHidden/>
              </w:rPr>
              <w:instrText xml:space="preserve"> PAGEREF _Toc387914561 \h </w:instrText>
            </w:r>
            <w:r>
              <w:rPr>
                <w:webHidden/>
              </w:rPr>
            </w:r>
            <w:r>
              <w:rPr>
                <w:webHidden/>
              </w:rPr>
              <w:fldChar w:fldCharType="separate"/>
            </w:r>
            <w:r w:rsidR="0013182C">
              <w:rPr>
                <w:webHidden/>
              </w:rPr>
              <w:t>120</w:t>
            </w:r>
            <w:r>
              <w:rPr>
                <w:webHidden/>
              </w:rPr>
              <w:fldChar w:fldCharType="end"/>
            </w:r>
          </w:hyperlink>
        </w:p>
        <w:p w:rsidR="00E21B38" w:rsidRDefault="00E21B38">
          <w:pPr>
            <w:pStyle w:val="TOC1"/>
            <w:rPr>
              <w:b/>
            </w:rPr>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562" w:history="1">
            <w:r w:rsidR="006A3BB9" w:rsidRPr="001246B2">
              <w:rPr>
                <w:rStyle w:val="Hyperlink"/>
                <w:b/>
              </w:rPr>
              <w:t>Section R – Appeal Mechanism</w:t>
            </w:r>
            <w:r w:rsidR="006A3BB9" w:rsidRPr="001246B2">
              <w:rPr>
                <w:b/>
                <w:webHidden/>
              </w:rPr>
              <w:tab/>
            </w:r>
            <w:r w:rsidRPr="001246B2">
              <w:rPr>
                <w:b/>
                <w:webHidden/>
              </w:rPr>
              <w:fldChar w:fldCharType="begin"/>
            </w:r>
            <w:r w:rsidR="006A3BB9" w:rsidRPr="001246B2">
              <w:rPr>
                <w:b/>
                <w:webHidden/>
              </w:rPr>
              <w:instrText xml:space="preserve"> PAGEREF _Toc387914562 \h </w:instrText>
            </w:r>
            <w:r w:rsidRPr="001246B2">
              <w:rPr>
                <w:b/>
                <w:webHidden/>
              </w:rPr>
            </w:r>
            <w:r w:rsidRPr="001246B2">
              <w:rPr>
                <w:b/>
                <w:webHidden/>
              </w:rPr>
              <w:fldChar w:fldCharType="separate"/>
            </w:r>
            <w:r w:rsidR="0013182C">
              <w:rPr>
                <w:b/>
                <w:webHidden/>
              </w:rPr>
              <w:t>122</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63" w:history="1">
            <w:r w:rsidR="006A3BB9" w:rsidRPr="00DC59E3">
              <w:rPr>
                <w:rStyle w:val="Hyperlink"/>
              </w:rPr>
              <w:t>177.</w:t>
            </w:r>
            <w:r w:rsidR="006A3BB9">
              <w:rPr>
                <w:rFonts w:asciiTheme="minorHAnsi" w:eastAsiaTheme="minorEastAsia" w:hAnsiTheme="minorHAnsi" w:cstheme="minorBidi"/>
                <w:spacing w:val="0"/>
                <w:sz w:val="22"/>
                <w:szCs w:val="22"/>
                <w:lang w:eastAsia="en-AU"/>
              </w:rPr>
              <w:tab/>
            </w:r>
            <w:r w:rsidR="006A3BB9" w:rsidRPr="00DC59E3">
              <w:rPr>
                <w:rStyle w:val="Hyperlink"/>
              </w:rPr>
              <w:t>Objective and Application</w:t>
            </w:r>
            <w:r w:rsidR="006A3BB9">
              <w:rPr>
                <w:webHidden/>
              </w:rPr>
              <w:tab/>
            </w:r>
            <w:r>
              <w:rPr>
                <w:webHidden/>
              </w:rPr>
              <w:fldChar w:fldCharType="begin"/>
            </w:r>
            <w:r w:rsidR="006A3BB9">
              <w:rPr>
                <w:webHidden/>
              </w:rPr>
              <w:instrText xml:space="preserve"> PAGEREF _Toc387914563 \h </w:instrText>
            </w:r>
            <w:r>
              <w:rPr>
                <w:webHidden/>
              </w:rPr>
            </w:r>
            <w:r>
              <w:rPr>
                <w:webHidden/>
              </w:rPr>
              <w:fldChar w:fldCharType="separate"/>
            </w:r>
            <w:r w:rsidR="0013182C">
              <w:rPr>
                <w:webHidden/>
              </w:rPr>
              <w:t>122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64" w:history="1">
            <w:r w:rsidR="006A3BB9" w:rsidRPr="00DC59E3">
              <w:rPr>
                <w:rStyle w:val="Hyperlink"/>
              </w:rPr>
              <w:t>178.</w:t>
            </w:r>
            <w:r w:rsidR="006A3BB9">
              <w:rPr>
                <w:rFonts w:asciiTheme="minorHAnsi" w:eastAsiaTheme="minorEastAsia" w:hAnsiTheme="minorHAnsi" w:cstheme="minorBidi"/>
                <w:spacing w:val="0"/>
                <w:sz w:val="22"/>
                <w:szCs w:val="22"/>
                <w:lang w:eastAsia="en-AU"/>
              </w:rPr>
              <w:tab/>
            </w:r>
            <w:r w:rsidR="006A3BB9" w:rsidRPr="00DC59E3">
              <w:rPr>
                <w:rStyle w:val="Hyperlink"/>
              </w:rPr>
              <w:t>Initiating an Appeal</w:t>
            </w:r>
            <w:r w:rsidR="006A3BB9">
              <w:rPr>
                <w:webHidden/>
              </w:rPr>
              <w:tab/>
            </w:r>
            <w:r>
              <w:rPr>
                <w:webHidden/>
              </w:rPr>
              <w:fldChar w:fldCharType="begin"/>
            </w:r>
            <w:r w:rsidR="006A3BB9">
              <w:rPr>
                <w:webHidden/>
              </w:rPr>
              <w:instrText xml:space="preserve"> PAGEREF _Toc387914564 \h </w:instrText>
            </w:r>
            <w:r>
              <w:rPr>
                <w:webHidden/>
              </w:rPr>
            </w:r>
            <w:r>
              <w:rPr>
                <w:webHidden/>
              </w:rPr>
              <w:fldChar w:fldCharType="separate"/>
            </w:r>
            <w:r w:rsidR="0013182C">
              <w:rPr>
                <w:webHidden/>
              </w:rPr>
              <w:t>122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65" w:history="1">
            <w:r w:rsidR="006A3BB9" w:rsidRPr="00DC59E3">
              <w:rPr>
                <w:rStyle w:val="Hyperlink"/>
              </w:rPr>
              <w:t>179.</w:t>
            </w:r>
            <w:r w:rsidR="006A3BB9">
              <w:rPr>
                <w:rFonts w:asciiTheme="minorHAnsi" w:eastAsiaTheme="minorEastAsia" w:hAnsiTheme="minorHAnsi" w:cstheme="minorBidi"/>
                <w:spacing w:val="0"/>
                <w:sz w:val="22"/>
                <w:szCs w:val="22"/>
                <w:lang w:eastAsia="en-AU"/>
              </w:rPr>
              <w:tab/>
            </w:r>
            <w:r w:rsidR="006A3BB9" w:rsidRPr="00DC59E3">
              <w:rPr>
                <w:rStyle w:val="Hyperlink"/>
              </w:rPr>
              <w:t>Composition of the Appeal Panel</w:t>
            </w:r>
            <w:r w:rsidR="006A3BB9">
              <w:rPr>
                <w:webHidden/>
              </w:rPr>
              <w:tab/>
            </w:r>
            <w:r>
              <w:rPr>
                <w:webHidden/>
              </w:rPr>
              <w:fldChar w:fldCharType="begin"/>
            </w:r>
            <w:r w:rsidR="006A3BB9">
              <w:rPr>
                <w:webHidden/>
              </w:rPr>
              <w:instrText xml:space="preserve"> PAGEREF _Toc387914565 \h </w:instrText>
            </w:r>
            <w:r>
              <w:rPr>
                <w:webHidden/>
              </w:rPr>
            </w:r>
            <w:r>
              <w:rPr>
                <w:webHidden/>
              </w:rPr>
              <w:fldChar w:fldCharType="separate"/>
            </w:r>
            <w:r w:rsidR="0013182C">
              <w:rPr>
                <w:webHidden/>
              </w:rPr>
              <w:t>123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66" w:history="1">
            <w:r w:rsidR="006A3BB9" w:rsidRPr="00DC59E3">
              <w:rPr>
                <w:rStyle w:val="Hyperlink"/>
              </w:rPr>
              <w:t>180.</w:t>
            </w:r>
            <w:r w:rsidR="006A3BB9">
              <w:rPr>
                <w:rFonts w:asciiTheme="minorHAnsi" w:eastAsiaTheme="minorEastAsia" w:hAnsiTheme="minorHAnsi" w:cstheme="minorBidi"/>
                <w:spacing w:val="0"/>
                <w:sz w:val="22"/>
                <w:szCs w:val="22"/>
                <w:lang w:eastAsia="en-AU"/>
              </w:rPr>
              <w:tab/>
            </w:r>
            <w:r w:rsidR="006A3BB9" w:rsidRPr="00DC59E3">
              <w:rPr>
                <w:rStyle w:val="Hyperlink"/>
              </w:rPr>
              <w:t>Powers and Role of the Appeal Panel</w:t>
            </w:r>
            <w:r w:rsidR="006A3BB9">
              <w:rPr>
                <w:webHidden/>
              </w:rPr>
              <w:tab/>
            </w:r>
            <w:r>
              <w:rPr>
                <w:webHidden/>
              </w:rPr>
              <w:fldChar w:fldCharType="begin"/>
            </w:r>
            <w:r w:rsidR="006A3BB9">
              <w:rPr>
                <w:webHidden/>
              </w:rPr>
              <w:instrText xml:space="preserve"> PAGEREF _Toc387914566 \h </w:instrText>
            </w:r>
            <w:r>
              <w:rPr>
                <w:webHidden/>
              </w:rPr>
            </w:r>
            <w:r>
              <w:rPr>
                <w:webHidden/>
              </w:rPr>
              <w:fldChar w:fldCharType="separate"/>
            </w:r>
            <w:r w:rsidR="0013182C">
              <w:rPr>
                <w:webHidden/>
              </w:rPr>
              <w:t>123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67" w:history="1">
            <w:r w:rsidR="006A3BB9" w:rsidRPr="00DC59E3">
              <w:rPr>
                <w:rStyle w:val="Hyperlink"/>
              </w:rPr>
              <w:t>181.</w:t>
            </w:r>
            <w:r w:rsidR="006A3BB9">
              <w:rPr>
                <w:rFonts w:asciiTheme="minorHAnsi" w:eastAsiaTheme="minorEastAsia" w:hAnsiTheme="minorHAnsi" w:cstheme="minorBidi"/>
                <w:spacing w:val="0"/>
                <w:sz w:val="22"/>
                <w:szCs w:val="22"/>
                <w:lang w:eastAsia="en-AU"/>
              </w:rPr>
              <w:tab/>
            </w:r>
            <w:r w:rsidR="006A3BB9" w:rsidRPr="00DC59E3">
              <w:rPr>
                <w:rStyle w:val="Hyperlink"/>
              </w:rPr>
              <w:t>Costs</w:t>
            </w:r>
            <w:r w:rsidR="006A3BB9">
              <w:rPr>
                <w:webHidden/>
              </w:rPr>
              <w:tab/>
            </w:r>
            <w:r>
              <w:rPr>
                <w:webHidden/>
              </w:rPr>
              <w:fldChar w:fldCharType="begin"/>
            </w:r>
            <w:r w:rsidR="006A3BB9">
              <w:rPr>
                <w:webHidden/>
              </w:rPr>
              <w:instrText xml:space="preserve"> PAGEREF _Toc387914567 \h </w:instrText>
            </w:r>
            <w:r>
              <w:rPr>
                <w:webHidden/>
              </w:rPr>
            </w:r>
            <w:r>
              <w:rPr>
                <w:webHidden/>
              </w:rPr>
              <w:fldChar w:fldCharType="separate"/>
            </w:r>
            <w:r w:rsidR="0013182C">
              <w:rPr>
                <w:webHidden/>
              </w:rPr>
              <w:t>125</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68" w:history="1">
            <w:r w:rsidR="006A3BB9" w:rsidRPr="00DC59E3">
              <w:rPr>
                <w:rStyle w:val="Hyperlink"/>
              </w:rPr>
              <w:t>182.</w:t>
            </w:r>
            <w:r w:rsidR="006A3BB9">
              <w:rPr>
                <w:rFonts w:asciiTheme="minorHAnsi" w:eastAsiaTheme="minorEastAsia" w:hAnsiTheme="minorHAnsi" w:cstheme="minorBidi"/>
                <w:spacing w:val="0"/>
                <w:sz w:val="22"/>
                <w:szCs w:val="22"/>
                <w:lang w:eastAsia="en-AU"/>
              </w:rPr>
              <w:tab/>
            </w:r>
            <w:r w:rsidR="006A3BB9" w:rsidRPr="00DC59E3">
              <w:rPr>
                <w:rStyle w:val="Hyperlink"/>
              </w:rPr>
              <w:t>Right of External Review</w:t>
            </w:r>
            <w:r w:rsidR="006A3BB9">
              <w:rPr>
                <w:webHidden/>
              </w:rPr>
              <w:tab/>
            </w:r>
            <w:r>
              <w:rPr>
                <w:webHidden/>
              </w:rPr>
              <w:fldChar w:fldCharType="begin"/>
            </w:r>
            <w:r w:rsidR="006A3BB9">
              <w:rPr>
                <w:webHidden/>
              </w:rPr>
              <w:instrText xml:space="preserve"> PAGEREF _Toc387914568 \h </w:instrText>
            </w:r>
            <w:r>
              <w:rPr>
                <w:webHidden/>
              </w:rPr>
            </w:r>
            <w:r>
              <w:rPr>
                <w:webHidden/>
              </w:rPr>
              <w:fldChar w:fldCharType="separate"/>
            </w:r>
            <w:r w:rsidR="0013182C">
              <w:rPr>
                <w:webHidden/>
              </w:rPr>
              <w:t>125</w:t>
            </w:r>
            <w:r>
              <w:rPr>
                <w:webHidden/>
              </w:rPr>
              <w:fldChar w:fldCharType="end"/>
            </w:r>
          </w:hyperlink>
        </w:p>
        <w:p w:rsidR="00E21B38" w:rsidRDefault="00E21B38">
          <w:pPr>
            <w:pStyle w:val="TOC1"/>
            <w:rPr>
              <w:b/>
            </w:rPr>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569" w:history="1">
            <w:r w:rsidR="006A3BB9" w:rsidRPr="001246B2">
              <w:rPr>
                <w:rStyle w:val="Hyperlink"/>
                <w:b/>
              </w:rPr>
              <w:t>Section S – Redeployment/Redundancy</w:t>
            </w:r>
            <w:r w:rsidR="006A3BB9" w:rsidRPr="001246B2">
              <w:rPr>
                <w:b/>
                <w:webHidden/>
              </w:rPr>
              <w:tab/>
            </w:r>
            <w:r w:rsidRPr="001246B2">
              <w:rPr>
                <w:b/>
                <w:webHidden/>
              </w:rPr>
              <w:fldChar w:fldCharType="begin"/>
            </w:r>
            <w:r w:rsidR="006A3BB9" w:rsidRPr="001246B2">
              <w:rPr>
                <w:b/>
                <w:webHidden/>
              </w:rPr>
              <w:instrText xml:space="preserve"> PAGEREF _Toc387914569 \h </w:instrText>
            </w:r>
            <w:r w:rsidRPr="001246B2">
              <w:rPr>
                <w:b/>
                <w:webHidden/>
              </w:rPr>
            </w:r>
            <w:r w:rsidRPr="001246B2">
              <w:rPr>
                <w:b/>
                <w:webHidden/>
              </w:rPr>
              <w:fldChar w:fldCharType="separate"/>
            </w:r>
            <w:r w:rsidR="0013182C">
              <w:rPr>
                <w:b/>
                <w:webHidden/>
              </w:rPr>
              <w:t>126</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70" w:history="1">
            <w:r w:rsidR="006A3BB9" w:rsidRPr="00DC59E3">
              <w:rPr>
                <w:rStyle w:val="Hyperlink"/>
              </w:rPr>
              <w:t>183.</w:t>
            </w:r>
            <w:r w:rsidR="006A3BB9">
              <w:rPr>
                <w:rFonts w:asciiTheme="minorHAnsi" w:eastAsiaTheme="minorEastAsia" w:hAnsiTheme="minorHAnsi" w:cstheme="minorBidi"/>
                <w:spacing w:val="0"/>
                <w:sz w:val="22"/>
                <w:szCs w:val="22"/>
                <w:lang w:eastAsia="en-AU"/>
              </w:rPr>
              <w:tab/>
            </w:r>
            <w:r w:rsidR="006A3BB9" w:rsidRPr="00DC59E3">
              <w:rPr>
                <w:rStyle w:val="Hyperlink"/>
              </w:rPr>
              <w:t>Application</w:t>
            </w:r>
            <w:r w:rsidR="006A3BB9">
              <w:rPr>
                <w:webHidden/>
              </w:rPr>
              <w:tab/>
            </w:r>
            <w:r>
              <w:rPr>
                <w:webHidden/>
              </w:rPr>
              <w:fldChar w:fldCharType="begin"/>
            </w:r>
            <w:r w:rsidR="006A3BB9">
              <w:rPr>
                <w:webHidden/>
              </w:rPr>
              <w:instrText xml:space="preserve"> PAGEREF _Toc387914570 \h </w:instrText>
            </w:r>
            <w:r>
              <w:rPr>
                <w:webHidden/>
              </w:rPr>
            </w:r>
            <w:r>
              <w:rPr>
                <w:webHidden/>
              </w:rPr>
              <w:fldChar w:fldCharType="separate"/>
            </w:r>
            <w:r w:rsidR="0013182C">
              <w:rPr>
                <w:webHidden/>
              </w:rPr>
              <w:t>126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71" w:history="1">
            <w:r w:rsidR="006A3BB9" w:rsidRPr="00DC59E3">
              <w:rPr>
                <w:rStyle w:val="Hyperlink"/>
              </w:rPr>
              <w:t>184.</w:t>
            </w:r>
            <w:r w:rsidR="006A3BB9">
              <w:rPr>
                <w:rFonts w:asciiTheme="minorHAnsi" w:eastAsiaTheme="minorEastAsia" w:hAnsiTheme="minorHAnsi" w:cstheme="minorBidi"/>
                <w:spacing w:val="0"/>
                <w:sz w:val="22"/>
                <w:szCs w:val="22"/>
                <w:lang w:eastAsia="en-AU"/>
              </w:rPr>
              <w:tab/>
            </w:r>
            <w:r w:rsidR="006A3BB9" w:rsidRPr="00DC59E3">
              <w:rPr>
                <w:rStyle w:val="Hyperlink"/>
              </w:rPr>
              <w:t>Definitions of ‘Excess Officer’ and ‘Potentially Excess Officer’</w:t>
            </w:r>
            <w:r w:rsidR="006A3BB9">
              <w:rPr>
                <w:webHidden/>
              </w:rPr>
              <w:tab/>
            </w:r>
            <w:r>
              <w:rPr>
                <w:webHidden/>
              </w:rPr>
              <w:fldChar w:fldCharType="begin"/>
            </w:r>
            <w:r w:rsidR="006A3BB9">
              <w:rPr>
                <w:webHidden/>
              </w:rPr>
              <w:instrText xml:space="preserve"> PAGEREF _Toc387914571 \h </w:instrText>
            </w:r>
            <w:r>
              <w:rPr>
                <w:webHidden/>
              </w:rPr>
            </w:r>
            <w:r>
              <w:rPr>
                <w:webHidden/>
              </w:rPr>
              <w:fldChar w:fldCharType="separate"/>
            </w:r>
            <w:r w:rsidR="0013182C">
              <w:rPr>
                <w:webHidden/>
              </w:rPr>
              <w:t>126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72" w:history="1">
            <w:r w:rsidR="006A3BB9" w:rsidRPr="00DC59E3">
              <w:rPr>
                <w:rStyle w:val="Hyperlink"/>
              </w:rPr>
              <w:t>185.</w:t>
            </w:r>
            <w:r w:rsidR="006A3BB9">
              <w:rPr>
                <w:rFonts w:asciiTheme="minorHAnsi" w:eastAsiaTheme="minorEastAsia" w:hAnsiTheme="minorHAnsi" w:cstheme="minorBidi"/>
                <w:spacing w:val="0"/>
                <w:sz w:val="22"/>
                <w:szCs w:val="22"/>
                <w:lang w:eastAsia="en-AU"/>
              </w:rPr>
              <w:tab/>
            </w:r>
            <w:r w:rsidR="006A3BB9" w:rsidRPr="00DC59E3">
              <w:rPr>
                <w:rStyle w:val="Hyperlink"/>
              </w:rPr>
              <w:t>Consultation for Redeployment and Redundancy</w:t>
            </w:r>
            <w:r w:rsidR="006A3BB9">
              <w:rPr>
                <w:webHidden/>
              </w:rPr>
              <w:tab/>
            </w:r>
            <w:r>
              <w:rPr>
                <w:webHidden/>
              </w:rPr>
              <w:fldChar w:fldCharType="begin"/>
            </w:r>
            <w:r w:rsidR="006A3BB9">
              <w:rPr>
                <w:webHidden/>
              </w:rPr>
              <w:instrText xml:space="preserve"> PAGEREF _Toc387914572 \h </w:instrText>
            </w:r>
            <w:r>
              <w:rPr>
                <w:webHidden/>
              </w:rPr>
            </w:r>
            <w:r>
              <w:rPr>
                <w:webHidden/>
              </w:rPr>
              <w:fldChar w:fldCharType="separate"/>
            </w:r>
            <w:r w:rsidR="0013182C">
              <w:rPr>
                <w:webHidden/>
              </w:rPr>
              <w:t>126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73" w:history="1">
            <w:r w:rsidR="006A3BB9" w:rsidRPr="00DC59E3">
              <w:rPr>
                <w:rStyle w:val="Hyperlink"/>
              </w:rPr>
              <w:t>186.</w:t>
            </w:r>
            <w:r w:rsidR="006A3BB9">
              <w:rPr>
                <w:rFonts w:asciiTheme="minorHAnsi" w:eastAsiaTheme="minorEastAsia" w:hAnsiTheme="minorHAnsi" w:cstheme="minorBidi"/>
                <w:spacing w:val="0"/>
                <w:sz w:val="22"/>
                <w:szCs w:val="22"/>
                <w:lang w:eastAsia="en-AU"/>
              </w:rPr>
              <w:tab/>
            </w:r>
            <w:r w:rsidR="006A3BB9" w:rsidRPr="00DC59E3">
              <w:rPr>
                <w:rStyle w:val="Hyperlink"/>
              </w:rPr>
              <w:t>Information Provided to the Officer</w:t>
            </w:r>
            <w:r w:rsidR="006A3BB9">
              <w:rPr>
                <w:webHidden/>
              </w:rPr>
              <w:tab/>
            </w:r>
            <w:r>
              <w:rPr>
                <w:webHidden/>
              </w:rPr>
              <w:fldChar w:fldCharType="begin"/>
            </w:r>
            <w:r w:rsidR="006A3BB9">
              <w:rPr>
                <w:webHidden/>
              </w:rPr>
              <w:instrText xml:space="preserve"> PAGEREF _Toc387914573 \h </w:instrText>
            </w:r>
            <w:r>
              <w:rPr>
                <w:webHidden/>
              </w:rPr>
            </w:r>
            <w:r>
              <w:rPr>
                <w:webHidden/>
              </w:rPr>
              <w:fldChar w:fldCharType="separate"/>
            </w:r>
            <w:r w:rsidR="0013182C">
              <w:rPr>
                <w:webHidden/>
              </w:rPr>
              <w:t>127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74" w:history="1">
            <w:r w:rsidR="006A3BB9" w:rsidRPr="00DC59E3">
              <w:rPr>
                <w:rStyle w:val="Hyperlink"/>
              </w:rPr>
              <w:t>187.</w:t>
            </w:r>
            <w:r w:rsidR="006A3BB9">
              <w:rPr>
                <w:rFonts w:asciiTheme="minorHAnsi" w:eastAsiaTheme="minorEastAsia" w:hAnsiTheme="minorHAnsi" w:cstheme="minorBidi"/>
                <w:spacing w:val="0"/>
                <w:sz w:val="22"/>
                <w:szCs w:val="22"/>
                <w:lang w:eastAsia="en-AU"/>
              </w:rPr>
              <w:tab/>
            </w:r>
            <w:r w:rsidR="006A3BB9" w:rsidRPr="00DC59E3">
              <w:rPr>
                <w:rStyle w:val="Hyperlink"/>
              </w:rPr>
              <w:t>Voluntary Redundancy</w:t>
            </w:r>
            <w:r w:rsidR="006A3BB9">
              <w:rPr>
                <w:webHidden/>
              </w:rPr>
              <w:tab/>
            </w:r>
            <w:r>
              <w:rPr>
                <w:webHidden/>
              </w:rPr>
              <w:fldChar w:fldCharType="begin"/>
            </w:r>
            <w:r w:rsidR="006A3BB9">
              <w:rPr>
                <w:webHidden/>
              </w:rPr>
              <w:instrText xml:space="preserve"> PAGEREF _Toc387914574 \h </w:instrText>
            </w:r>
            <w:r>
              <w:rPr>
                <w:webHidden/>
              </w:rPr>
            </w:r>
            <w:r>
              <w:rPr>
                <w:webHidden/>
              </w:rPr>
              <w:fldChar w:fldCharType="separate"/>
            </w:r>
            <w:r w:rsidR="0013182C">
              <w:rPr>
                <w:webHidden/>
              </w:rPr>
              <w:t>128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75" w:history="1">
            <w:r w:rsidR="006A3BB9" w:rsidRPr="00DC59E3">
              <w:rPr>
                <w:rStyle w:val="Hyperlink"/>
              </w:rPr>
              <w:t>188.</w:t>
            </w:r>
            <w:r w:rsidR="006A3BB9">
              <w:rPr>
                <w:rFonts w:asciiTheme="minorHAnsi" w:eastAsiaTheme="minorEastAsia" w:hAnsiTheme="minorHAnsi" w:cstheme="minorBidi"/>
                <w:spacing w:val="0"/>
                <w:sz w:val="22"/>
                <w:szCs w:val="22"/>
                <w:lang w:eastAsia="en-AU"/>
              </w:rPr>
              <w:tab/>
            </w:r>
            <w:r w:rsidR="006A3BB9" w:rsidRPr="00DC59E3">
              <w:rPr>
                <w:rStyle w:val="Hyperlink"/>
              </w:rPr>
              <w:t>Redeployment</w:t>
            </w:r>
            <w:r w:rsidR="006A3BB9">
              <w:rPr>
                <w:webHidden/>
              </w:rPr>
              <w:tab/>
            </w:r>
            <w:r>
              <w:rPr>
                <w:webHidden/>
              </w:rPr>
              <w:fldChar w:fldCharType="begin"/>
            </w:r>
            <w:r w:rsidR="006A3BB9">
              <w:rPr>
                <w:webHidden/>
              </w:rPr>
              <w:instrText xml:space="preserve"> PAGEREF _Toc387914575 \h </w:instrText>
            </w:r>
            <w:r>
              <w:rPr>
                <w:webHidden/>
              </w:rPr>
            </w:r>
            <w:r>
              <w:rPr>
                <w:webHidden/>
              </w:rPr>
              <w:fldChar w:fldCharType="separate"/>
            </w:r>
            <w:r w:rsidR="0013182C">
              <w:rPr>
                <w:webHidden/>
              </w:rPr>
              <w:t>129</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76" w:history="1">
            <w:r w:rsidR="006A3BB9" w:rsidRPr="00DC59E3">
              <w:rPr>
                <w:rStyle w:val="Hyperlink"/>
              </w:rPr>
              <w:t>189.</w:t>
            </w:r>
            <w:r w:rsidR="006A3BB9">
              <w:rPr>
                <w:rFonts w:asciiTheme="minorHAnsi" w:eastAsiaTheme="minorEastAsia" w:hAnsiTheme="minorHAnsi" w:cstheme="minorBidi"/>
                <w:spacing w:val="0"/>
                <w:sz w:val="22"/>
                <w:szCs w:val="22"/>
                <w:lang w:eastAsia="en-AU"/>
              </w:rPr>
              <w:tab/>
            </w:r>
            <w:r w:rsidR="006A3BB9" w:rsidRPr="00DC59E3">
              <w:rPr>
                <w:rStyle w:val="Hyperlink"/>
              </w:rPr>
              <w:t>Involuntary Retirement</w:t>
            </w:r>
            <w:r w:rsidR="006A3BB9">
              <w:rPr>
                <w:webHidden/>
              </w:rPr>
              <w:tab/>
            </w:r>
            <w:r>
              <w:rPr>
                <w:webHidden/>
              </w:rPr>
              <w:fldChar w:fldCharType="begin"/>
            </w:r>
            <w:r w:rsidR="006A3BB9">
              <w:rPr>
                <w:webHidden/>
              </w:rPr>
              <w:instrText xml:space="preserve"> PAGEREF _Toc387914576 \h </w:instrText>
            </w:r>
            <w:r>
              <w:rPr>
                <w:webHidden/>
              </w:rPr>
            </w:r>
            <w:r>
              <w:rPr>
                <w:webHidden/>
              </w:rPr>
              <w:fldChar w:fldCharType="separate"/>
            </w:r>
            <w:r w:rsidR="0013182C">
              <w:rPr>
                <w:webHidden/>
              </w:rPr>
              <w:t>130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77" w:history="1">
            <w:r w:rsidR="006A3BB9" w:rsidRPr="00DC59E3">
              <w:rPr>
                <w:rStyle w:val="Hyperlink"/>
              </w:rPr>
              <w:t>190.</w:t>
            </w:r>
            <w:r w:rsidR="006A3BB9">
              <w:rPr>
                <w:rFonts w:asciiTheme="minorHAnsi" w:eastAsiaTheme="minorEastAsia" w:hAnsiTheme="minorHAnsi" w:cstheme="minorBidi"/>
                <w:spacing w:val="0"/>
                <w:sz w:val="22"/>
                <w:szCs w:val="22"/>
                <w:lang w:eastAsia="en-AU"/>
              </w:rPr>
              <w:tab/>
            </w:r>
            <w:r w:rsidR="006A3BB9" w:rsidRPr="00DC59E3">
              <w:rPr>
                <w:rStyle w:val="Hyperlink"/>
              </w:rPr>
              <w:t>Income Maintenance Payment</w:t>
            </w:r>
            <w:r w:rsidR="006A3BB9">
              <w:rPr>
                <w:webHidden/>
              </w:rPr>
              <w:tab/>
            </w:r>
            <w:r>
              <w:rPr>
                <w:webHidden/>
              </w:rPr>
              <w:fldChar w:fldCharType="begin"/>
            </w:r>
            <w:r w:rsidR="006A3BB9">
              <w:rPr>
                <w:webHidden/>
              </w:rPr>
              <w:instrText xml:space="preserve"> PAGEREF _Toc387914577 \h </w:instrText>
            </w:r>
            <w:r>
              <w:rPr>
                <w:webHidden/>
              </w:rPr>
            </w:r>
            <w:r>
              <w:rPr>
                <w:webHidden/>
              </w:rPr>
              <w:fldChar w:fldCharType="separate"/>
            </w:r>
            <w:r w:rsidR="0013182C">
              <w:rPr>
                <w:webHidden/>
              </w:rPr>
              <w:t>130</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78" w:history="1">
            <w:r w:rsidR="006A3BB9" w:rsidRPr="00DC59E3">
              <w:rPr>
                <w:rStyle w:val="Hyperlink"/>
              </w:rPr>
              <w:t>191.</w:t>
            </w:r>
            <w:r w:rsidR="006A3BB9">
              <w:rPr>
                <w:rFonts w:asciiTheme="minorHAnsi" w:eastAsiaTheme="minorEastAsia" w:hAnsiTheme="minorHAnsi" w:cstheme="minorBidi"/>
                <w:spacing w:val="0"/>
                <w:sz w:val="22"/>
                <w:szCs w:val="22"/>
                <w:lang w:eastAsia="en-AU"/>
              </w:rPr>
              <w:tab/>
            </w:r>
            <w:r w:rsidR="006A3BB9" w:rsidRPr="00DC59E3">
              <w:rPr>
                <w:rStyle w:val="Hyperlink"/>
              </w:rPr>
              <w:t>Leave and Expenses to Seek Employment</w:t>
            </w:r>
            <w:r w:rsidR="006A3BB9">
              <w:rPr>
                <w:webHidden/>
              </w:rPr>
              <w:tab/>
            </w:r>
            <w:r>
              <w:rPr>
                <w:webHidden/>
              </w:rPr>
              <w:fldChar w:fldCharType="begin"/>
            </w:r>
            <w:r w:rsidR="006A3BB9">
              <w:rPr>
                <w:webHidden/>
              </w:rPr>
              <w:instrText xml:space="preserve"> PAGEREF _Toc387914578 \h </w:instrText>
            </w:r>
            <w:r>
              <w:rPr>
                <w:webHidden/>
              </w:rPr>
            </w:r>
            <w:r>
              <w:rPr>
                <w:webHidden/>
              </w:rPr>
              <w:fldChar w:fldCharType="separate"/>
            </w:r>
            <w:r w:rsidR="0013182C">
              <w:rPr>
                <w:webHidden/>
              </w:rPr>
              <w:t>131</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79" w:history="1">
            <w:r w:rsidR="006A3BB9" w:rsidRPr="00DC59E3">
              <w:rPr>
                <w:rStyle w:val="Hyperlink"/>
              </w:rPr>
              <w:t>192.</w:t>
            </w:r>
            <w:r w:rsidR="006A3BB9">
              <w:rPr>
                <w:rFonts w:asciiTheme="minorHAnsi" w:eastAsiaTheme="minorEastAsia" w:hAnsiTheme="minorHAnsi" w:cstheme="minorBidi"/>
                <w:spacing w:val="0"/>
                <w:sz w:val="22"/>
                <w:szCs w:val="22"/>
                <w:lang w:eastAsia="en-AU"/>
              </w:rPr>
              <w:tab/>
            </w:r>
            <w:r w:rsidR="006A3BB9" w:rsidRPr="00DC59E3">
              <w:rPr>
                <w:rStyle w:val="Hyperlink"/>
              </w:rPr>
              <w:t>Use of Personal Leave</w:t>
            </w:r>
            <w:r w:rsidR="006A3BB9">
              <w:rPr>
                <w:webHidden/>
              </w:rPr>
              <w:tab/>
            </w:r>
            <w:r>
              <w:rPr>
                <w:webHidden/>
              </w:rPr>
              <w:fldChar w:fldCharType="begin"/>
            </w:r>
            <w:r w:rsidR="006A3BB9">
              <w:rPr>
                <w:webHidden/>
              </w:rPr>
              <w:instrText xml:space="preserve"> PAGEREF _Toc387914579 \h </w:instrText>
            </w:r>
            <w:r>
              <w:rPr>
                <w:webHidden/>
              </w:rPr>
            </w:r>
            <w:r>
              <w:rPr>
                <w:webHidden/>
              </w:rPr>
              <w:fldChar w:fldCharType="separate"/>
            </w:r>
            <w:r w:rsidR="0013182C">
              <w:rPr>
                <w:webHidden/>
              </w:rPr>
              <w:t>131</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80" w:history="1">
            <w:r w:rsidR="006A3BB9" w:rsidRPr="00DC59E3">
              <w:rPr>
                <w:rStyle w:val="Hyperlink"/>
              </w:rPr>
              <w:t>193.</w:t>
            </w:r>
            <w:r w:rsidR="006A3BB9">
              <w:rPr>
                <w:rFonts w:asciiTheme="minorHAnsi" w:eastAsiaTheme="minorEastAsia" w:hAnsiTheme="minorHAnsi" w:cstheme="minorBidi"/>
                <w:spacing w:val="0"/>
                <w:sz w:val="22"/>
                <w:szCs w:val="22"/>
                <w:lang w:eastAsia="en-AU"/>
              </w:rPr>
              <w:tab/>
            </w:r>
            <w:r w:rsidR="006A3BB9" w:rsidRPr="00DC59E3">
              <w:rPr>
                <w:rStyle w:val="Hyperlink"/>
              </w:rPr>
              <w:t>Appeals</w:t>
            </w:r>
            <w:r w:rsidR="006A3BB9">
              <w:rPr>
                <w:webHidden/>
              </w:rPr>
              <w:tab/>
            </w:r>
            <w:r>
              <w:rPr>
                <w:webHidden/>
              </w:rPr>
              <w:fldChar w:fldCharType="begin"/>
            </w:r>
            <w:r w:rsidR="006A3BB9">
              <w:rPr>
                <w:webHidden/>
              </w:rPr>
              <w:instrText xml:space="preserve"> PAGEREF _Toc387914580 \h </w:instrText>
            </w:r>
            <w:r>
              <w:rPr>
                <w:webHidden/>
              </w:rPr>
            </w:r>
            <w:r>
              <w:rPr>
                <w:webHidden/>
              </w:rPr>
              <w:fldChar w:fldCharType="separate"/>
            </w:r>
            <w:r w:rsidR="0013182C">
              <w:rPr>
                <w:webHidden/>
              </w:rPr>
              <w:t>131</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81" w:history="1">
            <w:r w:rsidR="006A3BB9" w:rsidRPr="00DC59E3">
              <w:rPr>
                <w:rStyle w:val="Hyperlink"/>
              </w:rPr>
              <w:t>194.</w:t>
            </w:r>
            <w:r w:rsidR="006A3BB9">
              <w:rPr>
                <w:rFonts w:asciiTheme="minorHAnsi" w:eastAsiaTheme="minorEastAsia" w:hAnsiTheme="minorHAnsi" w:cstheme="minorBidi"/>
                <w:spacing w:val="0"/>
                <w:sz w:val="22"/>
                <w:szCs w:val="22"/>
                <w:lang w:eastAsia="en-AU"/>
              </w:rPr>
              <w:tab/>
            </w:r>
            <w:r w:rsidR="006A3BB9" w:rsidRPr="00DC59E3">
              <w:rPr>
                <w:rStyle w:val="Hyperlink"/>
              </w:rPr>
              <w:t>Agreement Not To Prevent Other Action</w:t>
            </w:r>
            <w:r w:rsidR="006A3BB9">
              <w:rPr>
                <w:webHidden/>
              </w:rPr>
              <w:tab/>
            </w:r>
            <w:r>
              <w:rPr>
                <w:webHidden/>
              </w:rPr>
              <w:fldChar w:fldCharType="begin"/>
            </w:r>
            <w:r w:rsidR="006A3BB9">
              <w:rPr>
                <w:webHidden/>
              </w:rPr>
              <w:instrText xml:space="preserve"> PAGEREF _Toc387914581 \h </w:instrText>
            </w:r>
            <w:r>
              <w:rPr>
                <w:webHidden/>
              </w:rPr>
            </w:r>
            <w:r>
              <w:rPr>
                <w:webHidden/>
              </w:rPr>
              <w:fldChar w:fldCharType="separate"/>
            </w:r>
            <w:r w:rsidR="0013182C">
              <w:rPr>
                <w:webHidden/>
              </w:rPr>
              <w:t>131</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82" w:history="1">
            <w:r w:rsidR="006A3BB9" w:rsidRPr="00DC59E3">
              <w:rPr>
                <w:rStyle w:val="Hyperlink"/>
              </w:rPr>
              <w:t>195.</w:t>
            </w:r>
            <w:r w:rsidR="006A3BB9">
              <w:rPr>
                <w:rFonts w:asciiTheme="minorHAnsi" w:eastAsiaTheme="minorEastAsia" w:hAnsiTheme="minorHAnsi" w:cstheme="minorBidi"/>
                <w:spacing w:val="0"/>
                <w:sz w:val="22"/>
                <w:szCs w:val="22"/>
                <w:lang w:eastAsia="en-AU"/>
              </w:rPr>
              <w:tab/>
            </w:r>
            <w:r w:rsidR="006A3BB9" w:rsidRPr="00DC59E3">
              <w:rPr>
                <w:rStyle w:val="Hyperlink"/>
              </w:rPr>
              <w:t>Re-Engagement of Previously Retrenched Officers</w:t>
            </w:r>
            <w:r w:rsidR="006A3BB9">
              <w:rPr>
                <w:webHidden/>
              </w:rPr>
              <w:tab/>
            </w:r>
            <w:r>
              <w:rPr>
                <w:webHidden/>
              </w:rPr>
              <w:fldChar w:fldCharType="begin"/>
            </w:r>
            <w:r w:rsidR="006A3BB9">
              <w:rPr>
                <w:webHidden/>
              </w:rPr>
              <w:instrText xml:space="preserve"> PAGEREF _Toc387914582 \h </w:instrText>
            </w:r>
            <w:r>
              <w:rPr>
                <w:webHidden/>
              </w:rPr>
            </w:r>
            <w:r>
              <w:rPr>
                <w:webHidden/>
              </w:rPr>
              <w:fldChar w:fldCharType="separate"/>
            </w:r>
            <w:r w:rsidR="0013182C">
              <w:rPr>
                <w:webHidden/>
              </w:rPr>
              <w:t>131</w:t>
            </w:r>
            <w:r>
              <w:rPr>
                <w:webHidden/>
              </w:rPr>
              <w:fldChar w:fldCharType="end"/>
            </w:r>
          </w:hyperlink>
        </w:p>
        <w:p w:rsidR="00E21B38" w:rsidRDefault="00E21B38">
          <w:pPr>
            <w:pStyle w:val="TOC1"/>
            <w:rPr>
              <w:b/>
            </w:rPr>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583" w:history="1">
            <w:r w:rsidR="006A3BB9" w:rsidRPr="001246B2">
              <w:rPr>
                <w:rStyle w:val="Hyperlink"/>
                <w:b/>
              </w:rPr>
              <w:t>Section T – Medically Unfit Staff</w:t>
            </w:r>
            <w:r w:rsidR="006A3BB9" w:rsidRPr="001246B2">
              <w:rPr>
                <w:b/>
                <w:webHidden/>
              </w:rPr>
              <w:tab/>
            </w:r>
            <w:r w:rsidRPr="001246B2">
              <w:rPr>
                <w:b/>
                <w:webHidden/>
              </w:rPr>
              <w:fldChar w:fldCharType="begin"/>
            </w:r>
            <w:r w:rsidR="006A3BB9" w:rsidRPr="001246B2">
              <w:rPr>
                <w:b/>
                <w:webHidden/>
              </w:rPr>
              <w:instrText xml:space="preserve"> PAGEREF _Toc387914583 \h </w:instrText>
            </w:r>
            <w:r w:rsidRPr="001246B2">
              <w:rPr>
                <w:b/>
                <w:webHidden/>
              </w:rPr>
            </w:r>
            <w:r w:rsidRPr="001246B2">
              <w:rPr>
                <w:b/>
                <w:webHidden/>
              </w:rPr>
              <w:fldChar w:fldCharType="separate"/>
            </w:r>
            <w:r w:rsidR="0013182C">
              <w:rPr>
                <w:b/>
                <w:webHidden/>
              </w:rPr>
              <w:t>132</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84" w:history="1">
            <w:r w:rsidR="006A3BB9" w:rsidRPr="00DC59E3">
              <w:rPr>
                <w:rStyle w:val="Hyperlink"/>
              </w:rPr>
              <w:t>196.</w:t>
            </w:r>
            <w:r w:rsidR="006A3BB9">
              <w:rPr>
                <w:rFonts w:asciiTheme="minorHAnsi" w:eastAsiaTheme="minorEastAsia" w:hAnsiTheme="minorHAnsi" w:cstheme="minorBidi"/>
                <w:spacing w:val="0"/>
                <w:sz w:val="22"/>
                <w:szCs w:val="22"/>
                <w:lang w:eastAsia="en-AU"/>
              </w:rPr>
              <w:tab/>
            </w:r>
            <w:r w:rsidR="006A3BB9" w:rsidRPr="00DC59E3">
              <w:rPr>
                <w:rStyle w:val="Hyperlink"/>
              </w:rPr>
              <w:t>Transfer of Medically Unfit Staff</w:t>
            </w:r>
            <w:r w:rsidR="006A3BB9">
              <w:rPr>
                <w:webHidden/>
              </w:rPr>
              <w:tab/>
            </w:r>
            <w:r>
              <w:rPr>
                <w:webHidden/>
              </w:rPr>
              <w:fldChar w:fldCharType="begin"/>
            </w:r>
            <w:r w:rsidR="006A3BB9">
              <w:rPr>
                <w:webHidden/>
              </w:rPr>
              <w:instrText xml:space="preserve"> PAGEREF _Toc387914584 \h </w:instrText>
            </w:r>
            <w:r>
              <w:rPr>
                <w:webHidden/>
              </w:rPr>
            </w:r>
            <w:r>
              <w:rPr>
                <w:webHidden/>
              </w:rPr>
              <w:fldChar w:fldCharType="separate"/>
            </w:r>
            <w:r w:rsidR="0013182C">
              <w:rPr>
                <w:webHidden/>
              </w:rPr>
              <w:t>132</w:t>
            </w:r>
            <w:r>
              <w:rPr>
                <w:webHidden/>
              </w:rPr>
              <w:fldChar w:fldCharType="end"/>
            </w:r>
          </w:hyperlink>
        </w:p>
        <w:p w:rsidR="00E21B38" w:rsidRDefault="00E21B38">
          <w:pPr>
            <w:pStyle w:val="TOC1"/>
            <w:rPr>
              <w:b/>
            </w:rPr>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585" w:history="1">
            <w:r w:rsidR="006A3BB9" w:rsidRPr="001246B2">
              <w:rPr>
                <w:rStyle w:val="Hyperlink"/>
                <w:b/>
              </w:rPr>
              <w:t>Section U – Management of Government Initiated Transfers</w:t>
            </w:r>
            <w:r w:rsidR="006A3BB9" w:rsidRPr="001246B2">
              <w:rPr>
                <w:b/>
                <w:webHidden/>
              </w:rPr>
              <w:tab/>
            </w:r>
            <w:r w:rsidRPr="001246B2">
              <w:rPr>
                <w:b/>
                <w:webHidden/>
              </w:rPr>
              <w:fldChar w:fldCharType="begin"/>
            </w:r>
            <w:r w:rsidR="006A3BB9" w:rsidRPr="001246B2">
              <w:rPr>
                <w:b/>
                <w:webHidden/>
              </w:rPr>
              <w:instrText xml:space="preserve"> PAGEREF _Toc387914585 \h </w:instrText>
            </w:r>
            <w:r w:rsidRPr="001246B2">
              <w:rPr>
                <w:b/>
                <w:webHidden/>
              </w:rPr>
            </w:r>
            <w:r w:rsidRPr="001246B2">
              <w:rPr>
                <w:b/>
                <w:webHidden/>
              </w:rPr>
              <w:fldChar w:fldCharType="separate"/>
            </w:r>
            <w:r w:rsidR="0013182C">
              <w:rPr>
                <w:b/>
                <w:webHidden/>
              </w:rPr>
              <w:t>133</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86" w:history="1">
            <w:r w:rsidR="006A3BB9" w:rsidRPr="00DC59E3">
              <w:rPr>
                <w:rStyle w:val="Hyperlink"/>
              </w:rPr>
              <w:t>197.</w:t>
            </w:r>
            <w:r w:rsidR="006A3BB9">
              <w:rPr>
                <w:rFonts w:asciiTheme="minorHAnsi" w:eastAsiaTheme="minorEastAsia" w:hAnsiTheme="minorHAnsi" w:cstheme="minorBidi"/>
                <w:spacing w:val="0"/>
                <w:sz w:val="22"/>
                <w:szCs w:val="22"/>
                <w:lang w:eastAsia="en-AU"/>
              </w:rPr>
              <w:tab/>
            </w:r>
            <w:r w:rsidR="006A3BB9" w:rsidRPr="00DC59E3">
              <w:rPr>
                <w:rStyle w:val="Hyperlink"/>
              </w:rPr>
              <w:t>Gaining Employees</w:t>
            </w:r>
            <w:r w:rsidR="006A3BB9">
              <w:rPr>
                <w:webHidden/>
              </w:rPr>
              <w:tab/>
            </w:r>
            <w:r>
              <w:rPr>
                <w:webHidden/>
              </w:rPr>
              <w:fldChar w:fldCharType="begin"/>
            </w:r>
            <w:r w:rsidR="006A3BB9">
              <w:rPr>
                <w:webHidden/>
              </w:rPr>
              <w:instrText xml:space="preserve"> PAGEREF _Toc387914586 \h </w:instrText>
            </w:r>
            <w:r>
              <w:rPr>
                <w:webHidden/>
              </w:rPr>
            </w:r>
            <w:r>
              <w:rPr>
                <w:webHidden/>
              </w:rPr>
              <w:fldChar w:fldCharType="separate"/>
            </w:r>
            <w:r w:rsidR="0013182C">
              <w:rPr>
                <w:webHidden/>
              </w:rPr>
              <w:t>133</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87" w:history="1">
            <w:r w:rsidR="006A3BB9" w:rsidRPr="00DC59E3">
              <w:rPr>
                <w:rStyle w:val="Hyperlink"/>
              </w:rPr>
              <w:t>198.</w:t>
            </w:r>
            <w:r w:rsidR="006A3BB9">
              <w:rPr>
                <w:rFonts w:asciiTheme="minorHAnsi" w:eastAsiaTheme="minorEastAsia" w:hAnsiTheme="minorHAnsi" w:cstheme="minorBidi"/>
                <w:spacing w:val="0"/>
                <w:sz w:val="22"/>
                <w:szCs w:val="22"/>
                <w:lang w:eastAsia="en-AU"/>
              </w:rPr>
              <w:tab/>
            </w:r>
            <w:r w:rsidR="006A3BB9" w:rsidRPr="00DC59E3">
              <w:rPr>
                <w:rStyle w:val="Hyperlink"/>
              </w:rPr>
              <w:t>Preservation of Accrued Entitlements</w:t>
            </w:r>
            <w:r w:rsidR="006A3BB9">
              <w:rPr>
                <w:webHidden/>
              </w:rPr>
              <w:tab/>
            </w:r>
            <w:r>
              <w:rPr>
                <w:webHidden/>
              </w:rPr>
              <w:fldChar w:fldCharType="begin"/>
            </w:r>
            <w:r w:rsidR="006A3BB9">
              <w:rPr>
                <w:webHidden/>
              </w:rPr>
              <w:instrText xml:space="preserve"> PAGEREF _Toc387914587 \h </w:instrText>
            </w:r>
            <w:r>
              <w:rPr>
                <w:webHidden/>
              </w:rPr>
            </w:r>
            <w:r>
              <w:rPr>
                <w:webHidden/>
              </w:rPr>
              <w:fldChar w:fldCharType="separate"/>
            </w:r>
            <w:r w:rsidR="0013182C">
              <w:rPr>
                <w:webHidden/>
              </w:rPr>
              <w:t>134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88" w:history="1">
            <w:r w:rsidR="006A3BB9" w:rsidRPr="00DC59E3">
              <w:rPr>
                <w:rStyle w:val="Hyperlink"/>
              </w:rPr>
              <w:t>199.</w:t>
            </w:r>
            <w:r w:rsidR="006A3BB9">
              <w:rPr>
                <w:rFonts w:asciiTheme="minorHAnsi" w:eastAsiaTheme="minorEastAsia" w:hAnsiTheme="minorHAnsi" w:cstheme="minorBidi"/>
                <w:spacing w:val="0"/>
                <w:sz w:val="22"/>
                <w:szCs w:val="22"/>
                <w:lang w:eastAsia="en-AU"/>
              </w:rPr>
              <w:tab/>
            </w:r>
            <w:r w:rsidR="006A3BB9" w:rsidRPr="00DC59E3">
              <w:rPr>
                <w:rStyle w:val="Hyperlink"/>
              </w:rPr>
              <w:t>Establishment of a New ACTPS Directorate</w:t>
            </w:r>
            <w:r w:rsidR="006A3BB9">
              <w:rPr>
                <w:webHidden/>
              </w:rPr>
              <w:tab/>
            </w:r>
            <w:r>
              <w:rPr>
                <w:webHidden/>
              </w:rPr>
              <w:fldChar w:fldCharType="begin"/>
            </w:r>
            <w:r w:rsidR="006A3BB9">
              <w:rPr>
                <w:webHidden/>
              </w:rPr>
              <w:instrText xml:space="preserve"> PAGEREF _Toc387914588 \h </w:instrText>
            </w:r>
            <w:r>
              <w:rPr>
                <w:webHidden/>
              </w:rPr>
            </w:r>
            <w:r>
              <w:rPr>
                <w:webHidden/>
              </w:rPr>
              <w:fldChar w:fldCharType="separate"/>
            </w:r>
            <w:r w:rsidR="0013182C">
              <w:rPr>
                <w:webHidden/>
              </w:rPr>
              <w:t>134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89" w:history="1">
            <w:r w:rsidR="006A3BB9" w:rsidRPr="00DC59E3">
              <w:rPr>
                <w:rStyle w:val="Hyperlink"/>
              </w:rPr>
              <w:t>200.</w:t>
            </w:r>
            <w:r w:rsidR="006A3BB9">
              <w:rPr>
                <w:rFonts w:asciiTheme="minorHAnsi" w:eastAsiaTheme="minorEastAsia" w:hAnsiTheme="minorHAnsi" w:cstheme="minorBidi"/>
                <w:spacing w:val="0"/>
                <w:sz w:val="22"/>
                <w:szCs w:val="22"/>
                <w:lang w:eastAsia="en-AU"/>
              </w:rPr>
              <w:tab/>
            </w:r>
            <w:r w:rsidR="006A3BB9" w:rsidRPr="00DC59E3">
              <w:rPr>
                <w:rStyle w:val="Hyperlink"/>
              </w:rPr>
              <w:t>Appeal Rights</w:t>
            </w:r>
            <w:r w:rsidR="006A3BB9">
              <w:rPr>
                <w:webHidden/>
              </w:rPr>
              <w:tab/>
            </w:r>
            <w:r>
              <w:rPr>
                <w:webHidden/>
              </w:rPr>
              <w:fldChar w:fldCharType="begin"/>
            </w:r>
            <w:r w:rsidR="006A3BB9">
              <w:rPr>
                <w:webHidden/>
              </w:rPr>
              <w:instrText xml:space="preserve"> PAGEREF _Toc387914589 \h </w:instrText>
            </w:r>
            <w:r>
              <w:rPr>
                <w:webHidden/>
              </w:rPr>
            </w:r>
            <w:r>
              <w:rPr>
                <w:webHidden/>
              </w:rPr>
              <w:fldChar w:fldCharType="separate"/>
            </w:r>
            <w:r w:rsidR="0013182C">
              <w:rPr>
                <w:webHidden/>
              </w:rPr>
              <w:t>134</w:t>
            </w:r>
            <w:r>
              <w:rPr>
                <w:webHidden/>
              </w:rPr>
              <w:fldChar w:fldCharType="end"/>
            </w:r>
          </w:hyperlink>
        </w:p>
        <w:p w:rsidR="00E21B38" w:rsidRDefault="00E21B38">
          <w:pPr>
            <w:pStyle w:val="TOC1"/>
            <w:rPr>
              <w:b/>
            </w:rPr>
          </w:pPr>
        </w:p>
        <w:p w:rsidR="006A3BB9" w:rsidRPr="001246B2" w:rsidRDefault="006D6519">
          <w:pPr>
            <w:pStyle w:val="TOC1"/>
            <w:rPr>
              <w:rFonts w:asciiTheme="minorHAnsi" w:eastAsiaTheme="minorEastAsia" w:hAnsiTheme="minorHAnsi" w:cstheme="minorBidi"/>
              <w:b/>
              <w:spacing w:val="0"/>
              <w:sz w:val="22"/>
              <w:szCs w:val="22"/>
              <w:lang w:eastAsia="en-AU"/>
            </w:rPr>
          </w:pPr>
          <w:hyperlink w:anchor="_Toc387914590" w:history="1">
            <w:r w:rsidR="006A3BB9" w:rsidRPr="001246B2">
              <w:rPr>
                <w:rStyle w:val="Hyperlink"/>
                <w:b/>
              </w:rPr>
              <w:t>Section V – Other Employment Matters</w:t>
            </w:r>
            <w:r w:rsidR="006A3BB9" w:rsidRPr="001246B2">
              <w:rPr>
                <w:b/>
                <w:webHidden/>
              </w:rPr>
              <w:tab/>
            </w:r>
            <w:r w:rsidRPr="001246B2">
              <w:rPr>
                <w:b/>
                <w:webHidden/>
              </w:rPr>
              <w:fldChar w:fldCharType="begin"/>
            </w:r>
            <w:r w:rsidR="006A3BB9" w:rsidRPr="001246B2">
              <w:rPr>
                <w:b/>
                <w:webHidden/>
              </w:rPr>
              <w:instrText xml:space="preserve"> PAGEREF _Toc387914590 \h </w:instrText>
            </w:r>
            <w:r w:rsidRPr="001246B2">
              <w:rPr>
                <w:b/>
                <w:webHidden/>
              </w:rPr>
            </w:r>
            <w:r w:rsidRPr="001246B2">
              <w:rPr>
                <w:b/>
                <w:webHidden/>
              </w:rPr>
              <w:fldChar w:fldCharType="separate"/>
            </w:r>
            <w:r w:rsidR="0013182C">
              <w:rPr>
                <w:b/>
                <w:webHidden/>
              </w:rPr>
              <w:t>135</w:t>
            </w:r>
            <w:r w:rsidRPr="001246B2">
              <w:rPr>
                <w:b/>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91" w:history="1">
            <w:r w:rsidR="006A3BB9" w:rsidRPr="00DC59E3">
              <w:rPr>
                <w:rStyle w:val="Hyperlink"/>
              </w:rPr>
              <w:t>201.</w:t>
            </w:r>
            <w:r w:rsidR="006A3BB9">
              <w:rPr>
                <w:rFonts w:asciiTheme="minorHAnsi" w:eastAsiaTheme="minorEastAsia" w:hAnsiTheme="minorHAnsi" w:cstheme="minorBidi"/>
                <w:spacing w:val="0"/>
                <w:sz w:val="22"/>
                <w:szCs w:val="22"/>
                <w:lang w:eastAsia="en-AU"/>
              </w:rPr>
              <w:tab/>
            </w:r>
            <w:r w:rsidR="006A3BB9" w:rsidRPr="00DC59E3">
              <w:rPr>
                <w:rStyle w:val="Hyperlink"/>
              </w:rPr>
              <w:t>Continuity of Care Midwifery Model (CCM)</w:t>
            </w:r>
            <w:r w:rsidR="006A3BB9">
              <w:rPr>
                <w:webHidden/>
              </w:rPr>
              <w:tab/>
            </w:r>
            <w:r>
              <w:rPr>
                <w:webHidden/>
              </w:rPr>
              <w:fldChar w:fldCharType="begin"/>
            </w:r>
            <w:r w:rsidR="006A3BB9">
              <w:rPr>
                <w:webHidden/>
              </w:rPr>
              <w:instrText xml:space="preserve"> PAGEREF _Toc387914591 \h </w:instrText>
            </w:r>
            <w:r>
              <w:rPr>
                <w:webHidden/>
              </w:rPr>
            </w:r>
            <w:r>
              <w:rPr>
                <w:webHidden/>
              </w:rPr>
              <w:fldChar w:fldCharType="separate"/>
            </w:r>
            <w:r w:rsidR="0013182C">
              <w:rPr>
                <w:webHidden/>
              </w:rPr>
              <w:t>135</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92" w:history="1">
            <w:r w:rsidR="006A3BB9" w:rsidRPr="00DC59E3">
              <w:rPr>
                <w:rStyle w:val="Hyperlink"/>
              </w:rPr>
              <w:t>202.</w:t>
            </w:r>
            <w:r w:rsidR="006A3BB9">
              <w:rPr>
                <w:rFonts w:asciiTheme="minorHAnsi" w:eastAsiaTheme="minorEastAsia" w:hAnsiTheme="minorHAnsi" w:cstheme="minorBidi"/>
                <w:spacing w:val="0"/>
                <w:sz w:val="22"/>
                <w:szCs w:val="22"/>
                <w:lang w:eastAsia="en-AU"/>
              </w:rPr>
              <w:tab/>
            </w:r>
            <w:r w:rsidR="006A3BB9" w:rsidRPr="00DC59E3">
              <w:rPr>
                <w:rStyle w:val="Hyperlink"/>
              </w:rPr>
              <w:t>School Nurses</w:t>
            </w:r>
            <w:r w:rsidR="006A3BB9">
              <w:rPr>
                <w:webHidden/>
              </w:rPr>
              <w:tab/>
            </w:r>
            <w:r>
              <w:rPr>
                <w:webHidden/>
              </w:rPr>
              <w:fldChar w:fldCharType="begin"/>
            </w:r>
            <w:r w:rsidR="006A3BB9">
              <w:rPr>
                <w:webHidden/>
              </w:rPr>
              <w:instrText xml:space="preserve"> PAGEREF _Toc387914592 \h </w:instrText>
            </w:r>
            <w:r>
              <w:rPr>
                <w:webHidden/>
              </w:rPr>
            </w:r>
            <w:r>
              <w:rPr>
                <w:webHidden/>
              </w:rPr>
              <w:fldChar w:fldCharType="separate"/>
            </w:r>
            <w:r w:rsidR="0013182C">
              <w:rPr>
                <w:webHidden/>
              </w:rPr>
              <w:t>135</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93" w:history="1">
            <w:r w:rsidR="006A3BB9" w:rsidRPr="00DC59E3">
              <w:rPr>
                <w:rStyle w:val="Hyperlink"/>
              </w:rPr>
              <w:t>203.</w:t>
            </w:r>
            <w:r w:rsidR="006A3BB9">
              <w:rPr>
                <w:rFonts w:asciiTheme="minorHAnsi" w:eastAsiaTheme="minorEastAsia" w:hAnsiTheme="minorHAnsi" w:cstheme="minorBidi"/>
                <w:spacing w:val="0"/>
                <w:sz w:val="22"/>
                <w:szCs w:val="22"/>
                <w:lang w:eastAsia="en-AU"/>
              </w:rPr>
              <w:tab/>
            </w:r>
            <w:r w:rsidR="006A3BB9" w:rsidRPr="00DC59E3">
              <w:rPr>
                <w:rStyle w:val="Hyperlink"/>
              </w:rPr>
              <w:t>Legal Support</w:t>
            </w:r>
            <w:r w:rsidR="006A3BB9">
              <w:rPr>
                <w:webHidden/>
              </w:rPr>
              <w:tab/>
            </w:r>
            <w:r>
              <w:rPr>
                <w:webHidden/>
              </w:rPr>
              <w:fldChar w:fldCharType="begin"/>
            </w:r>
            <w:r w:rsidR="006A3BB9">
              <w:rPr>
                <w:webHidden/>
              </w:rPr>
              <w:instrText xml:space="preserve"> PAGEREF _Toc387914593 \h </w:instrText>
            </w:r>
            <w:r>
              <w:rPr>
                <w:webHidden/>
              </w:rPr>
            </w:r>
            <w:r>
              <w:rPr>
                <w:webHidden/>
              </w:rPr>
              <w:fldChar w:fldCharType="separate"/>
            </w:r>
            <w:r w:rsidR="0013182C">
              <w:rPr>
                <w:webHidden/>
              </w:rPr>
              <w:t>135</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94" w:history="1">
            <w:r w:rsidR="006A3BB9" w:rsidRPr="00DC59E3">
              <w:rPr>
                <w:rStyle w:val="Hyperlink"/>
              </w:rPr>
              <w:t>204.</w:t>
            </w:r>
            <w:r w:rsidR="006A3BB9">
              <w:rPr>
                <w:rFonts w:asciiTheme="minorHAnsi" w:eastAsiaTheme="minorEastAsia" w:hAnsiTheme="minorHAnsi" w:cstheme="minorBidi"/>
                <w:spacing w:val="0"/>
                <w:sz w:val="22"/>
                <w:szCs w:val="22"/>
                <w:lang w:eastAsia="en-AU"/>
              </w:rPr>
              <w:tab/>
            </w:r>
            <w:r w:rsidR="006A3BB9" w:rsidRPr="00DC59E3">
              <w:rPr>
                <w:rStyle w:val="Hyperlink"/>
              </w:rPr>
              <w:t>IT Resources</w:t>
            </w:r>
            <w:r w:rsidR="006A3BB9">
              <w:rPr>
                <w:webHidden/>
              </w:rPr>
              <w:tab/>
            </w:r>
            <w:r>
              <w:rPr>
                <w:webHidden/>
              </w:rPr>
              <w:fldChar w:fldCharType="begin"/>
            </w:r>
            <w:r w:rsidR="006A3BB9">
              <w:rPr>
                <w:webHidden/>
              </w:rPr>
              <w:instrText xml:space="preserve"> PAGEREF _Toc387914594 \h </w:instrText>
            </w:r>
            <w:r>
              <w:rPr>
                <w:webHidden/>
              </w:rPr>
            </w:r>
            <w:r>
              <w:rPr>
                <w:webHidden/>
              </w:rPr>
              <w:fldChar w:fldCharType="separate"/>
            </w:r>
            <w:r w:rsidR="0013182C">
              <w:rPr>
                <w:webHidden/>
              </w:rPr>
              <w:t>135</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95" w:history="1">
            <w:r w:rsidR="006A3BB9" w:rsidRPr="00DC59E3">
              <w:rPr>
                <w:rStyle w:val="Hyperlink"/>
              </w:rPr>
              <w:t>205.</w:t>
            </w:r>
            <w:r w:rsidR="006A3BB9">
              <w:rPr>
                <w:rFonts w:asciiTheme="minorHAnsi" w:eastAsiaTheme="minorEastAsia" w:hAnsiTheme="minorHAnsi" w:cstheme="minorBidi"/>
                <w:spacing w:val="0"/>
                <w:sz w:val="22"/>
                <w:szCs w:val="22"/>
                <w:lang w:eastAsia="en-AU"/>
              </w:rPr>
              <w:tab/>
            </w:r>
            <w:r w:rsidR="006A3BB9" w:rsidRPr="00DC59E3">
              <w:rPr>
                <w:rStyle w:val="Hyperlink"/>
              </w:rPr>
              <w:t>Car Parking</w:t>
            </w:r>
            <w:r w:rsidR="006A3BB9">
              <w:rPr>
                <w:webHidden/>
              </w:rPr>
              <w:tab/>
            </w:r>
            <w:r>
              <w:rPr>
                <w:webHidden/>
              </w:rPr>
              <w:fldChar w:fldCharType="begin"/>
            </w:r>
            <w:r w:rsidR="006A3BB9">
              <w:rPr>
                <w:webHidden/>
              </w:rPr>
              <w:instrText xml:space="preserve"> PAGEREF _Toc387914595 \h </w:instrText>
            </w:r>
            <w:r>
              <w:rPr>
                <w:webHidden/>
              </w:rPr>
            </w:r>
            <w:r>
              <w:rPr>
                <w:webHidden/>
              </w:rPr>
              <w:fldChar w:fldCharType="separate"/>
            </w:r>
            <w:r w:rsidR="0013182C">
              <w:rPr>
                <w:webHidden/>
              </w:rPr>
              <w:t>135</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96" w:history="1">
            <w:r w:rsidR="006A3BB9" w:rsidRPr="00DC59E3">
              <w:rPr>
                <w:rStyle w:val="Hyperlink"/>
              </w:rPr>
              <w:t>206.</w:t>
            </w:r>
            <w:r w:rsidR="006A3BB9">
              <w:rPr>
                <w:rFonts w:asciiTheme="minorHAnsi" w:eastAsiaTheme="minorEastAsia" w:hAnsiTheme="minorHAnsi" w:cstheme="minorBidi"/>
                <w:spacing w:val="0"/>
                <w:sz w:val="22"/>
                <w:szCs w:val="22"/>
                <w:lang w:eastAsia="en-AU"/>
              </w:rPr>
              <w:tab/>
            </w:r>
            <w:r w:rsidR="006A3BB9" w:rsidRPr="00DC59E3">
              <w:rPr>
                <w:rStyle w:val="Hyperlink"/>
              </w:rPr>
              <w:t>Access to Government motor vehicles to meet operational need for client service delivery</w:t>
            </w:r>
            <w:r w:rsidR="006A3BB9">
              <w:rPr>
                <w:webHidden/>
              </w:rPr>
              <w:tab/>
            </w:r>
            <w:r>
              <w:rPr>
                <w:webHidden/>
              </w:rPr>
              <w:fldChar w:fldCharType="begin"/>
            </w:r>
            <w:r w:rsidR="006A3BB9">
              <w:rPr>
                <w:webHidden/>
              </w:rPr>
              <w:instrText xml:space="preserve"> PAGEREF _Toc387914596 \h </w:instrText>
            </w:r>
            <w:r>
              <w:rPr>
                <w:webHidden/>
              </w:rPr>
            </w:r>
            <w:r>
              <w:rPr>
                <w:webHidden/>
              </w:rPr>
              <w:fldChar w:fldCharType="separate"/>
            </w:r>
            <w:r w:rsidR="0013182C">
              <w:rPr>
                <w:webHidden/>
              </w:rPr>
              <w:t>135</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97" w:history="1">
            <w:r w:rsidR="006A3BB9" w:rsidRPr="00DC59E3">
              <w:rPr>
                <w:rStyle w:val="Hyperlink"/>
              </w:rPr>
              <w:t>207.</w:t>
            </w:r>
            <w:r w:rsidR="006A3BB9">
              <w:rPr>
                <w:rFonts w:asciiTheme="minorHAnsi" w:eastAsiaTheme="minorEastAsia" w:hAnsiTheme="minorHAnsi" w:cstheme="minorBidi"/>
                <w:spacing w:val="0"/>
                <w:sz w:val="22"/>
                <w:szCs w:val="22"/>
                <w:lang w:eastAsia="en-AU"/>
              </w:rPr>
              <w:tab/>
            </w:r>
            <w:r w:rsidR="006A3BB9" w:rsidRPr="00DC59E3">
              <w:rPr>
                <w:rStyle w:val="Hyperlink"/>
              </w:rPr>
              <w:t>Temporary Residential Accommodation on Campus</w:t>
            </w:r>
            <w:r w:rsidR="006A3BB9">
              <w:rPr>
                <w:webHidden/>
              </w:rPr>
              <w:tab/>
            </w:r>
            <w:r>
              <w:rPr>
                <w:webHidden/>
              </w:rPr>
              <w:fldChar w:fldCharType="begin"/>
            </w:r>
            <w:r w:rsidR="006A3BB9">
              <w:rPr>
                <w:webHidden/>
              </w:rPr>
              <w:instrText xml:space="preserve"> PAGEREF _Toc387914597 \h </w:instrText>
            </w:r>
            <w:r>
              <w:rPr>
                <w:webHidden/>
              </w:rPr>
            </w:r>
            <w:r>
              <w:rPr>
                <w:webHidden/>
              </w:rPr>
              <w:fldChar w:fldCharType="separate"/>
            </w:r>
            <w:r w:rsidR="0013182C">
              <w:rPr>
                <w:webHidden/>
              </w:rPr>
              <w:t>136</w:t>
            </w:r>
            <w:r>
              <w:rPr>
                <w:webHidden/>
              </w:rPr>
              <w:fldChar w:fldCharType="end"/>
            </w:r>
          </w:hyperlink>
        </w:p>
        <w:p w:rsidR="00E21B38" w:rsidRDefault="00E21B38">
          <w:pPr>
            <w:pStyle w:val="TOC1"/>
          </w:pPr>
        </w:p>
        <w:p w:rsidR="006A3BB9" w:rsidRDefault="006D6519">
          <w:pPr>
            <w:pStyle w:val="TOC1"/>
            <w:rPr>
              <w:rFonts w:asciiTheme="minorHAnsi" w:eastAsiaTheme="minorEastAsia" w:hAnsiTheme="minorHAnsi" w:cstheme="minorBidi"/>
              <w:spacing w:val="0"/>
              <w:sz w:val="22"/>
              <w:szCs w:val="22"/>
              <w:lang w:eastAsia="en-AU"/>
            </w:rPr>
          </w:pPr>
          <w:hyperlink w:anchor="_Toc387914598" w:history="1">
            <w:r w:rsidR="006A3BB9" w:rsidRPr="00DC59E3">
              <w:rPr>
                <w:rStyle w:val="Hyperlink"/>
              </w:rPr>
              <w:t>Schedule 1</w:t>
            </w:r>
            <w:r w:rsidR="006A3BB9">
              <w:rPr>
                <w:rFonts w:asciiTheme="minorHAnsi" w:eastAsiaTheme="minorEastAsia" w:hAnsiTheme="minorHAnsi" w:cstheme="minorBidi"/>
                <w:spacing w:val="0"/>
                <w:sz w:val="22"/>
                <w:szCs w:val="22"/>
                <w:lang w:eastAsia="en-AU"/>
              </w:rPr>
              <w:tab/>
            </w:r>
            <w:r w:rsidR="006A3BB9">
              <w:rPr>
                <w:rFonts w:asciiTheme="minorHAnsi" w:eastAsiaTheme="minorEastAsia" w:hAnsiTheme="minorHAnsi" w:cstheme="minorBidi"/>
                <w:spacing w:val="0"/>
                <w:sz w:val="22"/>
                <w:szCs w:val="22"/>
                <w:lang w:eastAsia="en-AU"/>
              </w:rPr>
              <w:tab/>
              <w:t xml:space="preserve"> </w:t>
            </w:r>
            <w:r w:rsidR="006A3BB9" w:rsidRPr="00DC59E3">
              <w:rPr>
                <w:rStyle w:val="Hyperlink"/>
              </w:rPr>
              <w:t>Nursing and Midwifery Classifications and Rates of Pay</w:t>
            </w:r>
            <w:r w:rsidR="006A3BB9">
              <w:rPr>
                <w:webHidden/>
              </w:rPr>
              <w:tab/>
            </w:r>
            <w:r>
              <w:rPr>
                <w:webHidden/>
              </w:rPr>
              <w:fldChar w:fldCharType="begin"/>
            </w:r>
            <w:r w:rsidR="006A3BB9">
              <w:rPr>
                <w:webHidden/>
              </w:rPr>
              <w:instrText xml:space="preserve"> PAGEREF _Toc387914598 \h </w:instrText>
            </w:r>
            <w:r>
              <w:rPr>
                <w:webHidden/>
              </w:rPr>
            </w:r>
            <w:r>
              <w:rPr>
                <w:webHidden/>
              </w:rPr>
              <w:fldChar w:fldCharType="separate"/>
            </w:r>
            <w:r w:rsidR="0013182C">
              <w:rPr>
                <w:webHidden/>
              </w:rPr>
              <w:t>137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599" w:history="1">
            <w:r w:rsidR="006A3BB9" w:rsidRPr="00DC59E3">
              <w:rPr>
                <w:rStyle w:val="Hyperlink"/>
              </w:rPr>
              <w:t>Schedule 2</w:t>
            </w:r>
            <w:r w:rsidR="006A3BB9">
              <w:rPr>
                <w:rFonts w:asciiTheme="minorHAnsi" w:eastAsiaTheme="minorEastAsia" w:hAnsiTheme="minorHAnsi" w:cstheme="minorBidi"/>
                <w:spacing w:val="0"/>
                <w:sz w:val="22"/>
                <w:szCs w:val="22"/>
                <w:lang w:eastAsia="en-AU"/>
              </w:rPr>
              <w:tab/>
              <w:t xml:space="preserve"> </w:t>
            </w:r>
            <w:r w:rsidR="006A3BB9" w:rsidRPr="00DC59E3">
              <w:rPr>
                <w:rStyle w:val="Hyperlink"/>
              </w:rPr>
              <w:t>Attraction and retention incentives</w:t>
            </w:r>
            <w:r w:rsidR="006A3BB9">
              <w:rPr>
                <w:webHidden/>
              </w:rPr>
              <w:tab/>
            </w:r>
            <w:r>
              <w:rPr>
                <w:webHidden/>
              </w:rPr>
              <w:fldChar w:fldCharType="begin"/>
            </w:r>
            <w:r w:rsidR="006A3BB9">
              <w:rPr>
                <w:webHidden/>
              </w:rPr>
              <w:instrText xml:space="preserve"> PAGEREF _Toc387914599 \h </w:instrText>
            </w:r>
            <w:r>
              <w:rPr>
                <w:webHidden/>
              </w:rPr>
            </w:r>
            <w:r>
              <w:rPr>
                <w:webHidden/>
              </w:rPr>
              <w:fldChar w:fldCharType="separate"/>
            </w:r>
            <w:r w:rsidR="0013182C">
              <w:rPr>
                <w:webHidden/>
              </w:rPr>
              <w:t>140</w:t>
            </w:r>
            <w:r>
              <w:rPr>
                <w:webHidden/>
              </w:rPr>
              <w:fldChar w:fldCharType="end"/>
            </w:r>
          </w:hyperlink>
        </w:p>
        <w:p w:rsidR="006A3BB9" w:rsidRDefault="006D6519">
          <w:pPr>
            <w:pStyle w:val="TOC1"/>
            <w:tabs>
              <w:tab w:val="left" w:pos="1440"/>
            </w:tabs>
            <w:rPr>
              <w:rFonts w:asciiTheme="minorHAnsi" w:eastAsiaTheme="minorEastAsia" w:hAnsiTheme="minorHAnsi" w:cstheme="minorBidi"/>
              <w:spacing w:val="0"/>
              <w:sz w:val="22"/>
              <w:szCs w:val="22"/>
              <w:lang w:eastAsia="en-AU"/>
            </w:rPr>
          </w:pPr>
          <w:hyperlink w:anchor="_Toc387914600" w:history="1">
            <w:r w:rsidR="006A3BB9" w:rsidRPr="00DC59E3">
              <w:rPr>
                <w:rStyle w:val="Hyperlink"/>
              </w:rPr>
              <w:t>Schedule 3 Special Employment Conditions – Continuity of care  midwifery model</w:t>
            </w:r>
            <w:r w:rsidR="006A3BB9">
              <w:rPr>
                <w:webHidden/>
              </w:rPr>
              <w:tab/>
            </w:r>
            <w:r>
              <w:rPr>
                <w:webHidden/>
              </w:rPr>
              <w:fldChar w:fldCharType="begin"/>
            </w:r>
            <w:r w:rsidR="006A3BB9">
              <w:rPr>
                <w:webHidden/>
              </w:rPr>
              <w:instrText xml:space="preserve"> PAGEREF _Toc387914600 \h </w:instrText>
            </w:r>
            <w:r>
              <w:rPr>
                <w:webHidden/>
              </w:rPr>
            </w:r>
            <w:r>
              <w:rPr>
                <w:webHidden/>
              </w:rPr>
              <w:fldChar w:fldCharType="separate"/>
            </w:r>
            <w:r w:rsidR="0013182C">
              <w:rPr>
                <w:webHidden/>
              </w:rPr>
              <w:t>146</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601" w:history="1">
            <w:r w:rsidR="006A3BB9" w:rsidRPr="00DC59E3">
              <w:rPr>
                <w:rStyle w:val="Hyperlink"/>
              </w:rPr>
              <w:t>Schedule 4</w:t>
            </w:r>
            <w:r w:rsidR="006A3BB9">
              <w:rPr>
                <w:rFonts w:asciiTheme="minorHAnsi" w:eastAsiaTheme="minorEastAsia" w:hAnsiTheme="minorHAnsi" w:cstheme="minorBidi"/>
                <w:spacing w:val="0"/>
                <w:sz w:val="22"/>
                <w:szCs w:val="22"/>
                <w:lang w:eastAsia="en-AU"/>
              </w:rPr>
              <w:tab/>
            </w:r>
            <w:r w:rsidR="006A3BB9" w:rsidRPr="00DC59E3">
              <w:rPr>
                <w:rStyle w:val="Hyperlink"/>
              </w:rPr>
              <w:t>Special Employment Conditions – School Nurses</w:t>
            </w:r>
            <w:r w:rsidR="006A3BB9">
              <w:rPr>
                <w:webHidden/>
              </w:rPr>
              <w:tab/>
            </w:r>
            <w:r>
              <w:rPr>
                <w:webHidden/>
              </w:rPr>
              <w:fldChar w:fldCharType="begin"/>
            </w:r>
            <w:r w:rsidR="006A3BB9">
              <w:rPr>
                <w:webHidden/>
              </w:rPr>
              <w:instrText xml:space="preserve"> PAGEREF _Toc387914601 \h </w:instrText>
            </w:r>
            <w:r>
              <w:rPr>
                <w:webHidden/>
              </w:rPr>
            </w:r>
            <w:r>
              <w:rPr>
                <w:webHidden/>
              </w:rPr>
              <w:fldChar w:fldCharType="separate"/>
            </w:r>
            <w:r w:rsidR="0013182C">
              <w:rPr>
                <w:webHidden/>
              </w:rPr>
              <w:t>152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602" w:history="1">
            <w:r w:rsidR="006A3BB9" w:rsidRPr="00DC59E3">
              <w:rPr>
                <w:rStyle w:val="Hyperlink"/>
              </w:rPr>
              <w:t>Schedule 5</w:t>
            </w:r>
            <w:r w:rsidR="006A3BB9">
              <w:rPr>
                <w:rFonts w:asciiTheme="minorHAnsi" w:eastAsiaTheme="minorEastAsia" w:hAnsiTheme="minorHAnsi" w:cstheme="minorBidi"/>
                <w:spacing w:val="0"/>
                <w:sz w:val="22"/>
                <w:szCs w:val="22"/>
                <w:lang w:eastAsia="en-AU"/>
              </w:rPr>
              <w:tab/>
            </w:r>
            <w:r w:rsidR="006A3BB9" w:rsidRPr="00DC59E3">
              <w:rPr>
                <w:rStyle w:val="Hyperlink"/>
              </w:rPr>
              <w:t>Personal Classification – Registered Nurse/Registered Midwife Level 2 and Enrolled Nurse Level 2</w:t>
            </w:r>
            <w:r w:rsidR="006A3BB9">
              <w:rPr>
                <w:webHidden/>
              </w:rPr>
              <w:tab/>
            </w:r>
            <w:r>
              <w:rPr>
                <w:webHidden/>
              </w:rPr>
              <w:fldChar w:fldCharType="begin"/>
            </w:r>
            <w:r w:rsidR="006A3BB9">
              <w:rPr>
                <w:webHidden/>
              </w:rPr>
              <w:instrText xml:space="preserve"> PAGEREF _Toc387914602 \h </w:instrText>
            </w:r>
            <w:r>
              <w:rPr>
                <w:webHidden/>
              </w:rPr>
            </w:r>
            <w:r>
              <w:rPr>
                <w:webHidden/>
              </w:rPr>
              <w:fldChar w:fldCharType="separate"/>
            </w:r>
            <w:r w:rsidR="0013182C">
              <w:rPr>
                <w:webHidden/>
              </w:rPr>
              <w:t>154</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603" w:history="1">
            <w:r w:rsidR="006A3BB9" w:rsidRPr="00DC59E3">
              <w:rPr>
                <w:rStyle w:val="Hyperlink"/>
              </w:rPr>
              <w:t>Schedule 6</w:t>
            </w:r>
            <w:r w:rsidR="006A3BB9">
              <w:rPr>
                <w:rFonts w:asciiTheme="minorHAnsi" w:eastAsiaTheme="minorEastAsia" w:hAnsiTheme="minorHAnsi" w:cstheme="minorBidi"/>
                <w:spacing w:val="0"/>
                <w:sz w:val="22"/>
                <w:szCs w:val="22"/>
                <w:lang w:eastAsia="en-AU"/>
              </w:rPr>
              <w:tab/>
            </w:r>
            <w:r w:rsidR="006A3BB9" w:rsidRPr="00DC59E3">
              <w:rPr>
                <w:rStyle w:val="Hyperlink"/>
              </w:rPr>
              <w:t>Guidelines for Allocating and Scheduling Annual Leave</w:t>
            </w:r>
            <w:r w:rsidR="006A3BB9">
              <w:rPr>
                <w:webHidden/>
              </w:rPr>
              <w:tab/>
            </w:r>
            <w:r>
              <w:rPr>
                <w:webHidden/>
              </w:rPr>
              <w:fldChar w:fldCharType="begin"/>
            </w:r>
            <w:r w:rsidR="006A3BB9">
              <w:rPr>
                <w:webHidden/>
              </w:rPr>
              <w:instrText xml:space="preserve"> PAGEREF _Toc387914603 \h </w:instrText>
            </w:r>
            <w:r>
              <w:rPr>
                <w:webHidden/>
              </w:rPr>
            </w:r>
            <w:r>
              <w:rPr>
                <w:webHidden/>
              </w:rPr>
              <w:fldChar w:fldCharType="separate"/>
            </w:r>
            <w:r w:rsidR="0013182C">
              <w:rPr>
                <w:webHidden/>
              </w:rPr>
              <w:t>157</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604" w:history="1">
            <w:r w:rsidR="006A3BB9" w:rsidRPr="00DC59E3">
              <w:rPr>
                <w:rStyle w:val="Hyperlink"/>
              </w:rPr>
              <w:t>Schedule 7</w:t>
            </w:r>
            <w:r w:rsidR="006A3BB9">
              <w:rPr>
                <w:rFonts w:asciiTheme="minorHAnsi" w:eastAsiaTheme="minorEastAsia" w:hAnsiTheme="minorHAnsi" w:cstheme="minorBidi"/>
                <w:spacing w:val="0"/>
                <w:sz w:val="22"/>
                <w:szCs w:val="22"/>
                <w:lang w:eastAsia="en-AU"/>
              </w:rPr>
              <w:tab/>
            </w:r>
            <w:r w:rsidR="006A3BB9" w:rsidRPr="00DC59E3">
              <w:rPr>
                <w:rStyle w:val="Hyperlink"/>
              </w:rPr>
              <w:t>Rostering Guidelines and Efficiencies</w:t>
            </w:r>
            <w:r w:rsidR="006A3BB9">
              <w:rPr>
                <w:webHidden/>
              </w:rPr>
              <w:tab/>
            </w:r>
            <w:r>
              <w:rPr>
                <w:webHidden/>
              </w:rPr>
              <w:fldChar w:fldCharType="begin"/>
            </w:r>
            <w:r w:rsidR="006A3BB9">
              <w:rPr>
                <w:webHidden/>
              </w:rPr>
              <w:instrText xml:space="preserve"> PAGEREF _Toc387914604 \h </w:instrText>
            </w:r>
            <w:r>
              <w:rPr>
                <w:webHidden/>
              </w:rPr>
            </w:r>
            <w:r>
              <w:rPr>
                <w:webHidden/>
              </w:rPr>
              <w:fldChar w:fldCharType="separate"/>
            </w:r>
            <w:r w:rsidR="0013182C">
              <w:rPr>
                <w:webHidden/>
              </w:rPr>
              <w:t>158</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605" w:history="1">
            <w:r w:rsidR="006A3BB9" w:rsidRPr="00DC59E3">
              <w:rPr>
                <w:rStyle w:val="Hyperlink"/>
              </w:rPr>
              <w:t>Schedule 8</w:t>
            </w:r>
            <w:r w:rsidR="006A3BB9">
              <w:rPr>
                <w:rFonts w:asciiTheme="minorHAnsi" w:eastAsiaTheme="minorEastAsia" w:hAnsiTheme="minorHAnsi" w:cstheme="minorBidi"/>
                <w:spacing w:val="0"/>
                <w:sz w:val="22"/>
                <w:szCs w:val="22"/>
                <w:lang w:eastAsia="en-AU"/>
              </w:rPr>
              <w:tab/>
            </w:r>
            <w:r w:rsidR="006A3BB9" w:rsidRPr="00DC59E3">
              <w:rPr>
                <w:rStyle w:val="Hyperlink"/>
              </w:rPr>
              <w:t>Staffing Resources Protocol</w:t>
            </w:r>
            <w:r w:rsidR="006A3BB9">
              <w:rPr>
                <w:webHidden/>
              </w:rPr>
              <w:tab/>
            </w:r>
            <w:r>
              <w:rPr>
                <w:webHidden/>
              </w:rPr>
              <w:fldChar w:fldCharType="begin"/>
            </w:r>
            <w:r w:rsidR="006A3BB9">
              <w:rPr>
                <w:webHidden/>
              </w:rPr>
              <w:instrText xml:space="preserve"> PAGEREF _Toc387914605 \h </w:instrText>
            </w:r>
            <w:r>
              <w:rPr>
                <w:webHidden/>
              </w:rPr>
            </w:r>
            <w:r>
              <w:rPr>
                <w:webHidden/>
              </w:rPr>
              <w:fldChar w:fldCharType="separate"/>
            </w:r>
            <w:r w:rsidR="0013182C">
              <w:rPr>
                <w:webHidden/>
              </w:rPr>
              <w:t>162</w:t>
            </w:r>
            <w:r>
              <w:rPr>
                <w:webHidden/>
              </w:rPr>
              <w:fldChar w:fldCharType="end"/>
            </w:r>
          </w:hyperlink>
        </w:p>
        <w:p w:rsidR="006A3BB9" w:rsidRDefault="006D6519">
          <w:pPr>
            <w:pStyle w:val="TOC1"/>
            <w:rPr>
              <w:rFonts w:asciiTheme="minorHAnsi" w:eastAsiaTheme="minorEastAsia" w:hAnsiTheme="minorHAnsi" w:cstheme="minorBidi"/>
              <w:spacing w:val="0"/>
              <w:sz w:val="22"/>
              <w:szCs w:val="22"/>
              <w:lang w:eastAsia="en-AU"/>
            </w:rPr>
          </w:pPr>
          <w:hyperlink w:anchor="_Toc387914606" w:history="1">
            <w:r w:rsidR="006A3BB9" w:rsidRPr="00DC59E3">
              <w:rPr>
                <w:rStyle w:val="Hyperlink"/>
              </w:rPr>
              <w:t>Schedule 9</w:t>
            </w:r>
            <w:r w:rsidR="006A3BB9">
              <w:rPr>
                <w:rFonts w:asciiTheme="minorHAnsi" w:eastAsiaTheme="minorEastAsia" w:hAnsiTheme="minorHAnsi" w:cstheme="minorBidi"/>
                <w:spacing w:val="0"/>
                <w:sz w:val="22"/>
                <w:szCs w:val="22"/>
                <w:lang w:eastAsia="en-AU"/>
              </w:rPr>
              <w:tab/>
            </w:r>
            <w:r w:rsidR="006A3BB9" w:rsidRPr="00DC59E3">
              <w:rPr>
                <w:rStyle w:val="Hyperlink"/>
              </w:rPr>
              <w:t>Allowances</w:t>
            </w:r>
            <w:r w:rsidR="006A3BB9">
              <w:rPr>
                <w:webHidden/>
              </w:rPr>
              <w:tab/>
            </w:r>
            <w:r>
              <w:rPr>
                <w:webHidden/>
              </w:rPr>
              <w:fldChar w:fldCharType="begin"/>
            </w:r>
            <w:r w:rsidR="006A3BB9">
              <w:rPr>
                <w:webHidden/>
              </w:rPr>
              <w:instrText xml:space="preserve"> PAGEREF _Toc387914606 \h </w:instrText>
            </w:r>
            <w:r>
              <w:rPr>
                <w:webHidden/>
              </w:rPr>
            </w:r>
            <w:r>
              <w:rPr>
                <w:webHidden/>
              </w:rPr>
              <w:fldChar w:fldCharType="separate"/>
            </w:r>
            <w:r w:rsidR="0013182C">
              <w:rPr>
                <w:webHidden/>
              </w:rPr>
              <w:t>164</w:t>
            </w:r>
            <w:r>
              <w:rPr>
                <w:webHidden/>
              </w:rPr>
              <w:fldChar w:fldCharType="end"/>
            </w:r>
          </w:hyperlink>
        </w:p>
        <w:p w:rsidR="006A3BB9" w:rsidRDefault="006D6519">
          <w:pPr>
            <w:pStyle w:val="TOC1"/>
            <w:tabs>
              <w:tab w:val="left" w:pos="1440"/>
            </w:tabs>
            <w:rPr>
              <w:rFonts w:asciiTheme="minorHAnsi" w:eastAsiaTheme="minorEastAsia" w:hAnsiTheme="minorHAnsi" w:cstheme="minorBidi"/>
              <w:spacing w:val="0"/>
              <w:sz w:val="22"/>
              <w:szCs w:val="22"/>
              <w:lang w:eastAsia="en-AU"/>
            </w:rPr>
          </w:pPr>
          <w:hyperlink w:anchor="_Toc387914607" w:history="1">
            <w:r w:rsidR="006A3BB9" w:rsidRPr="00DC59E3">
              <w:rPr>
                <w:rStyle w:val="Hyperlink"/>
              </w:rPr>
              <w:t>Schedule 10</w:t>
            </w:r>
            <w:r w:rsidR="006A3BB9">
              <w:rPr>
                <w:rStyle w:val="Hyperlink"/>
              </w:rPr>
              <w:t xml:space="preserve"> </w:t>
            </w:r>
            <w:r w:rsidR="006A3BB9" w:rsidRPr="00DC59E3">
              <w:rPr>
                <w:rStyle w:val="Hyperlink"/>
              </w:rPr>
              <w:t>Other Leave</w:t>
            </w:r>
            <w:r w:rsidR="006A3BB9">
              <w:rPr>
                <w:webHidden/>
              </w:rPr>
              <w:tab/>
            </w:r>
            <w:r>
              <w:rPr>
                <w:webHidden/>
              </w:rPr>
              <w:fldChar w:fldCharType="begin"/>
            </w:r>
            <w:r w:rsidR="006A3BB9">
              <w:rPr>
                <w:webHidden/>
              </w:rPr>
              <w:instrText xml:space="preserve"> PAGEREF _Toc387914607 \h </w:instrText>
            </w:r>
            <w:r>
              <w:rPr>
                <w:webHidden/>
              </w:rPr>
            </w:r>
            <w:r>
              <w:rPr>
                <w:webHidden/>
              </w:rPr>
              <w:fldChar w:fldCharType="separate"/>
            </w:r>
            <w:r w:rsidR="0013182C">
              <w:rPr>
                <w:webHidden/>
              </w:rPr>
              <w:t>170</w:t>
            </w:r>
            <w:r>
              <w:rPr>
                <w:webHidden/>
              </w:rPr>
              <w:fldChar w:fldCharType="end"/>
            </w:r>
          </w:hyperlink>
        </w:p>
        <w:p w:rsidR="009C585A" w:rsidRPr="00716405" w:rsidRDefault="006D6519" w:rsidP="007E421C">
          <w:pPr>
            <w:pStyle w:val="TOC1"/>
          </w:pPr>
          <w:hyperlink w:anchor="_Toc387914608" w:history="1">
            <w:r w:rsidR="006A3BB9" w:rsidRPr="00DC59E3">
              <w:rPr>
                <w:rStyle w:val="Hyperlink"/>
              </w:rPr>
              <w:t>Dictionary</w:t>
            </w:r>
            <w:r w:rsidR="006A3BB9">
              <w:rPr>
                <w:rStyle w:val="Hyperlink"/>
              </w:rPr>
              <w:tab/>
            </w:r>
            <w:r w:rsidR="006A3BB9">
              <w:rPr>
                <w:rStyle w:val="Hyperlink"/>
              </w:rPr>
              <w:tab/>
            </w:r>
            <w:r w:rsidR="006A3BB9">
              <w:rPr>
                <w:webHidden/>
              </w:rPr>
              <w:tab/>
            </w:r>
            <w:r>
              <w:rPr>
                <w:webHidden/>
              </w:rPr>
              <w:fldChar w:fldCharType="begin"/>
            </w:r>
            <w:r w:rsidR="006A3BB9">
              <w:rPr>
                <w:webHidden/>
              </w:rPr>
              <w:instrText xml:space="preserve"> PAGEREF _Toc387914608 \h </w:instrText>
            </w:r>
            <w:r>
              <w:rPr>
                <w:webHidden/>
              </w:rPr>
            </w:r>
            <w:r>
              <w:rPr>
                <w:webHidden/>
              </w:rPr>
              <w:fldChar w:fldCharType="separate"/>
            </w:r>
            <w:r w:rsidR="0013182C">
              <w:rPr>
                <w:webHidden/>
              </w:rPr>
              <w:t>176</w:t>
            </w:r>
            <w:r>
              <w:rPr>
                <w:webHidden/>
              </w:rPr>
              <w:fldChar w:fldCharType="end"/>
            </w:r>
          </w:hyperlink>
          <w:r>
            <w:fldChar w:fldCharType="end"/>
          </w:r>
        </w:p>
      </w:sdtContent>
    </w:sdt>
    <w:p w:rsidR="002A30AE" w:rsidRPr="007531AB" w:rsidRDefault="009C585A" w:rsidP="002A30AE">
      <w:pPr>
        <w:pStyle w:val="Heading11"/>
        <w:numPr>
          <w:ilvl w:val="0"/>
          <w:numId w:val="0"/>
        </w:numPr>
        <w:rPr>
          <w:smallCaps w:val="0"/>
          <w:sz w:val="28"/>
          <w:szCs w:val="28"/>
        </w:rPr>
      </w:pPr>
      <w:r w:rsidRPr="00716405">
        <w:br w:type="page"/>
      </w:r>
      <w:bookmarkStart w:id="22" w:name="_Toc387914369"/>
      <w:bookmarkStart w:id="23" w:name="_Toc164066978"/>
      <w:bookmarkStart w:id="24" w:name="_Toc164652406"/>
      <w:bookmarkStart w:id="25" w:name="_Toc164744999"/>
      <w:bookmarkStart w:id="26" w:name="_Toc164835695"/>
      <w:bookmarkStart w:id="27" w:name="_Toc164846436"/>
      <w:bookmarkStart w:id="28" w:name="_Toc164846677"/>
      <w:bookmarkStart w:id="29" w:name="_Toc165444686"/>
      <w:bookmarkStart w:id="30" w:name="_Toc165445254"/>
      <w:bookmarkStart w:id="31" w:name="_Toc168297857"/>
      <w:bookmarkStart w:id="32" w:name="_Toc168300620"/>
      <w:bookmarkStart w:id="33" w:name="_Toc168300849"/>
      <w:bookmarkStart w:id="34" w:name="_Toc170177958"/>
      <w:bookmarkStart w:id="35" w:name="_Toc170631250"/>
      <w:bookmarkStart w:id="36" w:name="_Toc170644864"/>
      <w:bookmarkStart w:id="37" w:name="_Toc170645120"/>
      <w:bookmarkStart w:id="38" w:name="_Toc170722098"/>
      <w:bookmarkStart w:id="39" w:name="_Toc170722586"/>
      <w:bookmarkStart w:id="40" w:name="_Toc170794432"/>
      <w:bookmarkStart w:id="41" w:name="_Toc171411818"/>
      <w:bookmarkStart w:id="42" w:name="_Toc171485886"/>
      <w:bookmarkStart w:id="43" w:name="_Toc172096580"/>
      <w:bookmarkStart w:id="44" w:name="_Toc175712556"/>
      <w:bookmarkStart w:id="45" w:name="_Toc10602901"/>
      <w:bookmarkStart w:id="46" w:name="_Toc11138184"/>
      <w:bookmarkStart w:id="47" w:name="_Toc12266084"/>
      <w:bookmarkStart w:id="48" w:name="_Toc89243443"/>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r w:rsidR="002A30AE" w:rsidRPr="007531AB">
        <w:rPr>
          <w:smallCaps w:val="0"/>
          <w:sz w:val="28"/>
          <w:szCs w:val="28"/>
        </w:rPr>
        <w:lastRenderedPageBreak/>
        <w:t xml:space="preserve">Section </w:t>
      </w:r>
      <w:proofErr w:type="gramStart"/>
      <w:r w:rsidR="002A30AE">
        <w:rPr>
          <w:smallCaps w:val="0"/>
          <w:sz w:val="28"/>
          <w:szCs w:val="28"/>
        </w:rPr>
        <w:t>A</w:t>
      </w:r>
      <w:proofErr w:type="gramEnd"/>
      <w:r w:rsidR="002A30AE" w:rsidRPr="007531AB">
        <w:rPr>
          <w:smallCaps w:val="0"/>
          <w:sz w:val="28"/>
          <w:szCs w:val="28"/>
        </w:rPr>
        <w:t xml:space="preserve"> – </w:t>
      </w:r>
      <w:r w:rsidR="002A30AE">
        <w:rPr>
          <w:smallCaps w:val="0"/>
          <w:sz w:val="28"/>
          <w:szCs w:val="28"/>
        </w:rPr>
        <w:t>Scope of Agreement</w:t>
      </w:r>
      <w:bookmarkEnd w:id="22"/>
    </w:p>
    <w:p w:rsidR="009C585A" w:rsidRPr="00716405" w:rsidRDefault="009C585A" w:rsidP="00B633DE">
      <w:pPr>
        <w:pStyle w:val="Heading11"/>
      </w:pPr>
      <w:bookmarkStart w:id="49" w:name="_Toc387914370"/>
      <w:r w:rsidRPr="00716405">
        <w:t>Title</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9"/>
    </w:p>
    <w:bookmarkEnd w:id="45"/>
    <w:bookmarkEnd w:id="46"/>
    <w:bookmarkEnd w:id="47"/>
    <w:bookmarkEnd w:id="48"/>
    <w:p w:rsidR="009C585A" w:rsidRDefault="009C585A" w:rsidP="005233D4">
      <w:pPr>
        <w:pStyle w:val="Style2"/>
      </w:pPr>
      <w:r w:rsidRPr="00352B91">
        <w:t xml:space="preserve">This Agreement, made under Section </w:t>
      </w:r>
      <w:r w:rsidR="008D6D48" w:rsidRPr="00352B91">
        <w:t>172</w:t>
      </w:r>
      <w:r w:rsidRPr="00352B91">
        <w:t xml:space="preserve"> of the </w:t>
      </w:r>
      <w:r w:rsidR="008D6D48" w:rsidRPr="00E15E5B">
        <w:rPr>
          <w:i/>
        </w:rPr>
        <w:t>Fair Work</w:t>
      </w:r>
      <w:r w:rsidRPr="00E15E5B">
        <w:rPr>
          <w:i/>
        </w:rPr>
        <w:t xml:space="preserve"> Act </w:t>
      </w:r>
      <w:r w:rsidR="008D6D48" w:rsidRPr="00E15E5B">
        <w:rPr>
          <w:i/>
        </w:rPr>
        <w:t>2009</w:t>
      </w:r>
      <w:r w:rsidRPr="00352B91">
        <w:t xml:space="preserve">, will be known as the </w:t>
      </w:r>
      <w:bookmarkStart w:id="50" w:name="wgnet_auststate_7"/>
      <w:r w:rsidRPr="00352B91">
        <w:t>ACT</w:t>
      </w:r>
      <w:bookmarkEnd w:id="50"/>
      <w:r w:rsidR="00750CF9">
        <w:t xml:space="preserve"> Public Service</w:t>
      </w:r>
      <w:r w:rsidRPr="00716405">
        <w:t xml:space="preserve"> </w:t>
      </w:r>
      <w:r w:rsidR="008D6D48" w:rsidRPr="00716405">
        <w:t>Nursing and Midwifer</w:t>
      </w:r>
      <w:r w:rsidR="00384F1F" w:rsidRPr="00716405">
        <w:t>y Enterprise Agreement 201</w:t>
      </w:r>
      <w:r w:rsidR="00063555">
        <w:t>3</w:t>
      </w:r>
      <w:r w:rsidR="00D14896">
        <w:t>-201</w:t>
      </w:r>
      <w:r w:rsidR="00063555">
        <w:t>7</w:t>
      </w:r>
      <w:r w:rsidRPr="00716405">
        <w:t>.</w:t>
      </w:r>
    </w:p>
    <w:p w:rsidR="000716D5" w:rsidRDefault="000716D5" w:rsidP="00B633DE">
      <w:pPr>
        <w:pStyle w:val="Heading11"/>
      </w:pPr>
      <w:bookmarkStart w:id="51" w:name="_Toc387914371"/>
      <w:r>
        <w:t>Main Purpose</w:t>
      </w:r>
      <w:bookmarkEnd w:id="51"/>
    </w:p>
    <w:p w:rsidR="002026A3" w:rsidRPr="002026A3" w:rsidRDefault="002026A3" w:rsidP="005233D4">
      <w:pPr>
        <w:pStyle w:val="Style2"/>
      </w:pPr>
      <w:r w:rsidRPr="002026A3">
        <w:t>The main purpose of this Agreement is to provide for common terms and conditions that apply across the ACT Public Service (ACTPS) and terms and condit</w:t>
      </w:r>
      <w:r w:rsidR="00EF42EC">
        <w:t>ions that reflect the</w:t>
      </w:r>
      <w:r w:rsidRPr="002026A3">
        <w:t xml:space="preserve"> operational and business requirements of the </w:t>
      </w:r>
      <w:r w:rsidR="00141F72">
        <w:t xml:space="preserve">particular Business Units </w:t>
      </w:r>
      <w:r w:rsidR="00063555">
        <w:t>and</w:t>
      </w:r>
      <w:r w:rsidR="00063555" w:rsidRPr="002026A3">
        <w:t xml:space="preserve"> </w:t>
      </w:r>
      <w:r w:rsidR="00063555">
        <w:t>of nursing and midwifery employees</w:t>
      </w:r>
      <w:r w:rsidRPr="002026A3">
        <w:t>.</w:t>
      </w:r>
    </w:p>
    <w:p w:rsidR="009F17F4" w:rsidRDefault="009F17F4" w:rsidP="00A56685">
      <w:pPr>
        <w:pStyle w:val="sub20"/>
      </w:pPr>
      <w:r>
        <w:t>Retaining our people</w:t>
      </w:r>
    </w:p>
    <w:p w:rsidR="002026A3" w:rsidRPr="00FC6603" w:rsidRDefault="00FC6603" w:rsidP="005233D4">
      <w:pPr>
        <w:pStyle w:val="Style2"/>
      </w:pPr>
      <w:r w:rsidRPr="00FC6603">
        <w:t xml:space="preserve">In order to promote permanent employment and job security for employees, the </w:t>
      </w:r>
      <w:r w:rsidR="00441CDD">
        <w:t>ACTPS</w:t>
      </w:r>
      <w:r w:rsidRPr="00FC6603">
        <w:t xml:space="preserve"> will endeavour to minimise the use of temporary and casual employment. The </w:t>
      </w:r>
      <w:r w:rsidR="00DD2800">
        <w:t>ACTPS</w:t>
      </w:r>
      <w:r w:rsidRPr="00FC6603">
        <w:t xml:space="preserve"> agrees to the use of temporary employees only where there is no officer available with the expertise, skills or qualifications required for the duties to be performed or the assistance of a temporary nature is required for the performance of urgent or specialised work within </w:t>
      </w:r>
      <w:r w:rsidR="00441CDD">
        <w:t>a particular business unit of the ACTPS</w:t>
      </w:r>
      <w:r w:rsidRPr="00FC6603">
        <w:t xml:space="preserve"> and it is not practical in the circumstances to use the services of an existing officer.</w:t>
      </w:r>
    </w:p>
    <w:p w:rsidR="001647BB" w:rsidRDefault="00FC6603" w:rsidP="005233D4">
      <w:pPr>
        <w:pStyle w:val="Style2"/>
      </w:pPr>
      <w:r w:rsidRPr="00FC6603">
        <w:t>In respect of casual</w:t>
      </w:r>
      <w:r w:rsidRPr="00FC6603">
        <w:rPr>
          <w:i/>
        </w:rPr>
        <w:t xml:space="preserve"> </w:t>
      </w:r>
      <w:r w:rsidRPr="00FC6603">
        <w:t>employment, where regular and systematic patterns of work exist and where persons have a reasonable expectation that such arrangements will continue, consideration should be given to engaging the person on a different basis, including on a permanent or temporary basis.</w:t>
      </w:r>
    </w:p>
    <w:p w:rsidR="001C4F37" w:rsidRDefault="00484BC6" w:rsidP="005233D4">
      <w:pPr>
        <w:pStyle w:val="Style2"/>
      </w:pPr>
      <w:r w:rsidRPr="00484BC6">
        <w:t xml:space="preserve">The </w:t>
      </w:r>
      <w:r w:rsidR="00DD2800">
        <w:t>ACTPS</w:t>
      </w:r>
      <w:r w:rsidRPr="00484BC6">
        <w:t xml:space="preserve"> will continue to consult with unions and employees on the development of strategies and initiatives that may assist in the successful recruitment and retention of mature age employees. Such strategies and initiatives will be the subject of discussion and agreement between the employee and the relevant manager/supervisor.</w:t>
      </w:r>
    </w:p>
    <w:p w:rsidR="001C4F37" w:rsidRDefault="00EB3FA0" w:rsidP="005233D4">
      <w:pPr>
        <w:pStyle w:val="Style2"/>
      </w:pPr>
      <w:r>
        <w:t>These strategies and initiatives may include:</w:t>
      </w:r>
    </w:p>
    <w:p w:rsidR="00FC6603" w:rsidRPr="00EB3FA0" w:rsidRDefault="00EB3FA0" w:rsidP="0076290F">
      <w:pPr>
        <w:pStyle w:val="ListParagraph"/>
        <w:numPr>
          <w:ilvl w:val="0"/>
          <w:numId w:val="99"/>
        </w:numPr>
        <w:tabs>
          <w:tab w:val="left" w:pos="1418"/>
        </w:tabs>
        <w:spacing w:after="120"/>
        <w:ind w:left="1418" w:hanging="567"/>
        <w:rPr>
          <w:rFonts w:ascii="Tahoma" w:hAnsi="Tahoma" w:cs="Tahoma"/>
          <w:sz w:val="20"/>
        </w:rPr>
      </w:pPr>
      <w:r w:rsidRPr="00EB3FA0">
        <w:rPr>
          <w:rFonts w:ascii="Tahoma" w:hAnsi="Tahoma" w:cs="Tahoma"/>
          <w:sz w:val="20"/>
          <w:szCs w:val="20"/>
        </w:rPr>
        <w:t>developing flexible working arrangements, such as variable employment, part-year employment, job sharing and purchased leave;</w:t>
      </w:r>
    </w:p>
    <w:p w:rsidR="00EB3FA0" w:rsidRPr="00EB3FA0" w:rsidRDefault="00EB3FA0" w:rsidP="0076290F">
      <w:pPr>
        <w:pStyle w:val="ListParagraph"/>
        <w:numPr>
          <w:ilvl w:val="0"/>
          <w:numId w:val="99"/>
        </w:numPr>
        <w:tabs>
          <w:tab w:val="left" w:pos="1418"/>
        </w:tabs>
        <w:spacing w:after="120"/>
        <w:ind w:left="1418" w:hanging="567"/>
        <w:rPr>
          <w:rFonts w:ascii="Tahoma" w:hAnsi="Tahoma" w:cs="Tahoma"/>
          <w:sz w:val="20"/>
        </w:rPr>
      </w:pPr>
      <w:r w:rsidRPr="00EB3FA0">
        <w:rPr>
          <w:rFonts w:ascii="Tahoma" w:hAnsi="Tahoma" w:cs="Tahoma"/>
          <w:sz w:val="20"/>
          <w:szCs w:val="20"/>
        </w:rPr>
        <w:t>planning phased retirement arrangements for individual mature age employees who are considering retirement within four to five years, including through reducing the employee’s management or higher level responsibilities during a phased retirement period;</w:t>
      </w:r>
    </w:p>
    <w:p w:rsidR="00EB3FA0" w:rsidRPr="00EB3FA0" w:rsidRDefault="00EB3FA0" w:rsidP="0076290F">
      <w:pPr>
        <w:pStyle w:val="ListParagraph"/>
        <w:numPr>
          <w:ilvl w:val="0"/>
          <w:numId w:val="99"/>
        </w:numPr>
        <w:tabs>
          <w:tab w:val="left" w:pos="1418"/>
        </w:tabs>
        <w:spacing w:after="120"/>
        <w:ind w:left="1418" w:hanging="567"/>
        <w:rPr>
          <w:rFonts w:ascii="Tahoma" w:hAnsi="Tahoma" w:cs="Tahoma"/>
          <w:sz w:val="20"/>
        </w:rPr>
      </w:pPr>
      <w:r w:rsidRPr="00EB3FA0">
        <w:rPr>
          <w:rFonts w:ascii="Tahoma" w:hAnsi="Tahoma" w:cs="Tahoma"/>
          <w:sz w:val="20"/>
          <w:szCs w:val="20"/>
        </w:rPr>
        <w:t>examining the implications of current superannuation legislation for using such flexible employment and working arrangements and informing affected employees how such implications may be addressed;</w:t>
      </w:r>
    </w:p>
    <w:p w:rsidR="00EB3FA0" w:rsidRPr="00EB3FA0" w:rsidRDefault="00EB3FA0" w:rsidP="0076290F">
      <w:pPr>
        <w:pStyle w:val="ListParagraph"/>
        <w:numPr>
          <w:ilvl w:val="0"/>
          <w:numId w:val="99"/>
        </w:numPr>
        <w:tabs>
          <w:tab w:val="left" w:pos="1418"/>
        </w:tabs>
        <w:spacing w:after="120"/>
        <w:ind w:left="1418" w:hanging="567"/>
        <w:rPr>
          <w:rFonts w:ascii="Tahoma" w:hAnsi="Tahoma" w:cs="Tahoma"/>
          <w:sz w:val="20"/>
        </w:rPr>
      </w:pPr>
      <w:r w:rsidRPr="00EB3FA0">
        <w:rPr>
          <w:rFonts w:ascii="Tahoma" w:hAnsi="Tahoma" w:cs="Tahoma"/>
          <w:sz w:val="20"/>
          <w:szCs w:val="20"/>
        </w:rPr>
        <w:t>arranging training to assist the employee in any changing roles the employee may have as part of the employee’s phased retirement;</w:t>
      </w:r>
    </w:p>
    <w:p w:rsidR="00EB3FA0" w:rsidRPr="00970696" w:rsidRDefault="00970696" w:rsidP="0076290F">
      <w:pPr>
        <w:pStyle w:val="ListParagraph"/>
        <w:numPr>
          <w:ilvl w:val="0"/>
          <w:numId w:val="99"/>
        </w:numPr>
        <w:tabs>
          <w:tab w:val="left" w:pos="1418"/>
        </w:tabs>
        <w:spacing w:after="120"/>
        <w:ind w:left="1418" w:hanging="567"/>
        <w:rPr>
          <w:rFonts w:ascii="Tahoma" w:hAnsi="Tahoma" w:cs="Tahoma"/>
          <w:sz w:val="20"/>
        </w:rPr>
      </w:pPr>
      <w:r w:rsidRPr="00970696">
        <w:rPr>
          <w:rFonts w:ascii="Tahoma" w:hAnsi="Tahoma" w:cs="Tahoma"/>
          <w:sz w:val="20"/>
          <w:szCs w:val="20"/>
        </w:rPr>
        <w:t>developing arrangements to facilitate the return of former mature age employees, including by engaging such persons for a short period in a mentoring capacity;</w:t>
      </w:r>
    </w:p>
    <w:p w:rsidR="00970696" w:rsidRPr="00970696" w:rsidRDefault="00970696" w:rsidP="0076290F">
      <w:pPr>
        <w:pStyle w:val="ListParagraph"/>
        <w:numPr>
          <w:ilvl w:val="0"/>
          <w:numId w:val="99"/>
        </w:numPr>
        <w:tabs>
          <w:tab w:val="left" w:pos="1418"/>
        </w:tabs>
        <w:spacing w:after="200"/>
        <w:ind w:left="1418" w:hanging="567"/>
        <w:rPr>
          <w:rFonts w:ascii="Tahoma" w:hAnsi="Tahoma" w:cs="Tahoma"/>
          <w:sz w:val="20"/>
        </w:rPr>
      </w:pPr>
      <w:proofErr w:type="gramStart"/>
      <w:r w:rsidRPr="00970696">
        <w:rPr>
          <w:rFonts w:ascii="Tahoma" w:hAnsi="Tahoma" w:cs="Tahoma"/>
          <w:sz w:val="20"/>
          <w:szCs w:val="20"/>
        </w:rPr>
        <w:t>at</w:t>
      </w:r>
      <w:proofErr w:type="gramEnd"/>
      <w:r w:rsidRPr="00970696">
        <w:rPr>
          <w:rFonts w:ascii="Tahoma" w:hAnsi="Tahoma" w:cs="Tahoma"/>
          <w:sz w:val="20"/>
          <w:szCs w:val="20"/>
        </w:rPr>
        <w:t xml:space="preserve"> the discretion of the head of service, contributing to the cost to an employee of financial advice received as part of planning for a phased retirement period.</w:t>
      </w:r>
    </w:p>
    <w:p w:rsidR="00E07F34" w:rsidRPr="00E07F34" w:rsidRDefault="00E07F34" w:rsidP="001C4FAF">
      <w:pPr>
        <w:pStyle w:val="sub20"/>
      </w:pPr>
      <w:r>
        <w:t>Attracting future employees</w:t>
      </w:r>
    </w:p>
    <w:p w:rsidR="00FC6603" w:rsidRPr="00967705" w:rsidRDefault="00967705" w:rsidP="005233D4">
      <w:pPr>
        <w:pStyle w:val="Style2"/>
      </w:pPr>
      <w:r w:rsidRPr="00967705">
        <w:t xml:space="preserve">The </w:t>
      </w:r>
      <w:r w:rsidR="00DD2800">
        <w:t>ACTPS</w:t>
      </w:r>
      <w:r w:rsidRPr="00967705">
        <w:t xml:space="preserve"> will consult with union(s) through the Directorate Consultative Committee (DCC) to develop strategies to assist in attracting and retaining suitable employees. This will involve development of appropriate strategies and processes, including the conduct of surveys of staff, to assist this objective.</w:t>
      </w:r>
    </w:p>
    <w:p w:rsidR="001647BB" w:rsidRDefault="00967705" w:rsidP="005233D4">
      <w:pPr>
        <w:pStyle w:val="Style2"/>
      </w:pPr>
      <w:r w:rsidRPr="00967705">
        <w:lastRenderedPageBreak/>
        <w:t xml:space="preserve">The </w:t>
      </w:r>
      <w:r w:rsidR="008F0F9E">
        <w:t>ACTPS</w:t>
      </w:r>
      <w:r w:rsidR="008F0F9E" w:rsidRPr="00967705">
        <w:t xml:space="preserve"> </w:t>
      </w:r>
      <w:r w:rsidRPr="00967705">
        <w:t>may run various entry programs in the light of operational needs and available resources. Entry to these programs will be by merit selection. All employment arrangements for entry level positions, including graduates, trainees and apprentices should be fair and attractive.</w:t>
      </w:r>
    </w:p>
    <w:p w:rsidR="00D221B2" w:rsidRPr="00E07F34" w:rsidRDefault="00D221B2" w:rsidP="004005A4">
      <w:pPr>
        <w:pStyle w:val="Heading20"/>
      </w:pPr>
      <w:r>
        <w:t>Developing our people</w:t>
      </w:r>
    </w:p>
    <w:p w:rsidR="00FC6603" w:rsidRPr="00D221B2" w:rsidRDefault="00D221B2" w:rsidP="005233D4">
      <w:pPr>
        <w:pStyle w:val="Style2"/>
      </w:pPr>
      <w:r w:rsidRPr="00D221B2">
        <w:t xml:space="preserve">The </w:t>
      </w:r>
      <w:r w:rsidR="00DD2800">
        <w:t>ACTPS</w:t>
      </w:r>
      <w:r w:rsidRPr="00D221B2">
        <w:t xml:space="preserve"> will consult and agree with union(s) on the development and finalisation of Learning and Development Plans and on the annual key learning and development priorities. The </w:t>
      </w:r>
      <w:r w:rsidR="00DD2800">
        <w:t>ACTPS</w:t>
      </w:r>
      <w:r w:rsidRPr="00D221B2">
        <w:t xml:space="preserve"> and the union(s) will also agree on the equitable use of resources to address these priorities and strategies appropriate for the different categories of employees. For the purposes of this clause, "resources" includes but is not limited to employees, time, funding (where required) and equipment.</w:t>
      </w:r>
    </w:p>
    <w:p w:rsidR="001647BB" w:rsidRDefault="00D83CF5" w:rsidP="005233D4">
      <w:pPr>
        <w:pStyle w:val="Style2"/>
      </w:pPr>
      <w:r w:rsidRPr="00D83CF5">
        <w:t xml:space="preserve">This Agreement supports a performance culture within the ACTPS that promotes ethical workplace conduct and rewards employees for their contribution towards the achievement of </w:t>
      </w:r>
      <w:r w:rsidR="00DD2800">
        <w:t>ACTPS</w:t>
      </w:r>
      <w:r w:rsidRPr="00D83CF5">
        <w:t>'s objectives.</w:t>
      </w:r>
    </w:p>
    <w:p w:rsidR="001C4F37" w:rsidRDefault="00D83CF5" w:rsidP="005233D4">
      <w:pPr>
        <w:pStyle w:val="Style2"/>
      </w:pPr>
      <w:r w:rsidRPr="00D83CF5">
        <w:t xml:space="preserve">It is acknowledged that performance management is important to employee development and to ensuring the relationship between corporate, team and individual responsibilities are aligned to individual, team and </w:t>
      </w:r>
      <w:r w:rsidR="001E4ED0">
        <w:t>organisational</w:t>
      </w:r>
      <w:r w:rsidRPr="00D83CF5">
        <w:t xml:space="preserve"> objectives.</w:t>
      </w:r>
    </w:p>
    <w:p w:rsidR="001C4F37" w:rsidRDefault="003768DF" w:rsidP="005233D4">
      <w:pPr>
        <w:pStyle w:val="Style2"/>
      </w:pPr>
      <w:r w:rsidRPr="003768DF">
        <w:t xml:space="preserve">Any performance management schemes in the </w:t>
      </w:r>
      <w:r w:rsidR="00441CDD">
        <w:t>ACTPS</w:t>
      </w:r>
      <w:r w:rsidR="00441CDD" w:rsidRPr="003768DF">
        <w:t xml:space="preserve"> </w:t>
      </w:r>
      <w:r w:rsidRPr="003768DF">
        <w:t>will not include performance pay and will not be used for disciplinary purposes.</w:t>
      </w:r>
    </w:p>
    <w:p w:rsidR="003768DF" w:rsidRPr="00E07F34" w:rsidRDefault="003768DF" w:rsidP="004005A4">
      <w:pPr>
        <w:pStyle w:val="Heading20"/>
      </w:pPr>
      <w:r>
        <w:t>Recognising our people</w:t>
      </w:r>
    </w:p>
    <w:p w:rsidR="00D221B2" w:rsidRPr="00F64D9C" w:rsidRDefault="00F64D9C" w:rsidP="005233D4">
      <w:pPr>
        <w:pStyle w:val="Style2"/>
      </w:pPr>
      <w:r w:rsidRPr="00F64D9C">
        <w:t xml:space="preserve">The </w:t>
      </w:r>
      <w:r w:rsidR="00DD2800">
        <w:t>ACTPS</w:t>
      </w:r>
      <w:r w:rsidRPr="00F64D9C">
        <w:t xml:space="preserve"> is committed to achieving an environment where employees feel valued for the contribution they make to achieving organisational goals.  The most effective form of recognition is timely and appropriate feedback.  The </w:t>
      </w:r>
      <w:r w:rsidR="00DD2800">
        <w:t>ACTPS</w:t>
      </w:r>
      <w:r w:rsidRPr="00F64D9C">
        <w:t xml:space="preserve"> will consult with the union(s) on other effective ways of recognising and rewarding the achievement of individuals and work groups.</w:t>
      </w:r>
    </w:p>
    <w:p w:rsidR="001647BB" w:rsidRDefault="00F64D9C" w:rsidP="005233D4">
      <w:pPr>
        <w:pStyle w:val="Style2"/>
      </w:pPr>
      <w:r w:rsidRPr="00F64D9C">
        <w:t xml:space="preserve">Any outcomes of this consultation will only be implemented by agreement of the </w:t>
      </w:r>
      <w:r w:rsidR="00DD2800">
        <w:t>ACTPS</w:t>
      </w:r>
      <w:r w:rsidRPr="00F64D9C">
        <w:t xml:space="preserve"> and the union(s).</w:t>
      </w:r>
    </w:p>
    <w:p w:rsidR="00536DBC" w:rsidRPr="00E07F34" w:rsidRDefault="00536DBC" w:rsidP="008D1008">
      <w:pPr>
        <w:pStyle w:val="Heading20"/>
      </w:pPr>
      <w:r>
        <w:t>Ensuring fairness</w:t>
      </w:r>
    </w:p>
    <w:p w:rsidR="003768DF" w:rsidRPr="00536DBC" w:rsidRDefault="00536DBC" w:rsidP="005233D4">
      <w:pPr>
        <w:pStyle w:val="Style2"/>
      </w:pPr>
      <w:r w:rsidRPr="00536DBC">
        <w:t xml:space="preserve">The </w:t>
      </w:r>
      <w:r w:rsidR="00DD2800">
        <w:t>ACTPS</w:t>
      </w:r>
      <w:r w:rsidRPr="00536DBC">
        <w:t xml:space="preserve"> recognises and encourages the contribution that people with diverse backgrounds, experiences and skills can make to the workplace.  The </w:t>
      </w:r>
      <w:r w:rsidR="00DD2800">
        <w:t>ACTPS</w:t>
      </w:r>
      <w:r w:rsidRPr="00536DBC">
        <w:t xml:space="preserve"> aims to ensure that this diversity is able to contribute to effective decision making and delivery of client service.</w:t>
      </w:r>
    </w:p>
    <w:p w:rsidR="001647BB" w:rsidRDefault="00536DBC" w:rsidP="005233D4">
      <w:pPr>
        <w:pStyle w:val="Style2"/>
      </w:pPr>
      <w:r w:rsidRPr="00536DBC">
        <w:t xml:space="preserve">The </w:t>
      </w:r>
      <w:r w:rsidR="00DD2800">
        <w:t>ACTPS</w:t>
      </w:r>
      <w:r w:rsidRPr="00536DBC">
        <w:t xml:space="preserve"> will work with employees to prevent and eliminate discrimination on the basis of race, colour, sex, sexual preference, age, physical or mental disability, relationship or marital status, family or carer’s responsibilities, pregnancy, religion, political opinion, national extraction or social origin.</w:t>
      </w:r>
    </w:p>
    <w:p w:rsidR="00551B9B" w:rsidRPr="00E07F34" w:rsidRDefault="00551B9B" w:rsidP="008D1008">
      <w:pPr>
        <w:pStyle w:val="Heading20"/>
      </w:pPr>
      <w:r>
        <w:t>Achieving a better work and life balance</w:t>
      </w:r>
    </w:p>
    <w:p w:rsidR="003768DF" w:rsidRPr="00FA31AD" w:rsidRDefault="00FA31AD" w:rsidP="005233D4">
      <w:pPr>
        <w:pStyle w:val="Style2"/>
      </w:pPr>
      <w:r w:rsidRPr="00FA31AD">
        <w:t xml:space="preserve">The </w:t>
      </w:r>
      <w:r w:rsidR="00DD2800">
        <w:t>ACTPS</w:t>
      </w:r>
      <w:r w:rsidRPr="00FA31AD">
        <w:t xml:space="preserve"> is committed to providing employees with a work/life balance that recognises the family and other personal commitments of employees.</w:t>
      </w:r>
    </w:p>
    <w:p w:rsidR="00FA31AD" w:rsidRPr="00E07F34" w:rsidRDefault="00FA31AD" w:rsidP="008D1008">
      <w:pPr>
        <w:pStyle w:val="Heading20"/>
      </w:pPr>
      <w:r>
        <w:t>Promoting a healthy and safe working environment</w:t>
      </w:r>
    </w:p>
    <w:p w:rsidR="003768DF" w:rsidRPr="00FA31AD" w:rsidRDefault="00FA31AD" w:rsidP="005233D4">
      <w:pPr>
        <w:pStyle w:val="Style2"/>
      </w:pPr>
      <w:r w:rsidRPr="00FA31AD">
        <w:t xml:space="preserve">The </w:t>
      </w:r>
      <w:r w:rsidR="00DD2800">
        <w:t>ACTPS</w:t>
      </w:r>
      <w:r w:rsidRPr="00FA31AD">
        <w:t xml:space="preserve"> is committed to promoting, achieving and maintaining the highest levels of health and safety for all employees.</w:t>
      </w:r>
    </w:p>
    <w:p w:rsidR="001647BB" w:rsidRDefault="00E96A44" w:rsidP="005233D4">
      <w:pPr>
        <w:pStyle w:val="Style2"/>
      </w:pPr>
      <w:r w:rsidRPr="00E96A44">
        <w:t xml:space="preserve">The </w:t>
      </w:r>
      <w:r w:rsidR="00DD2800">
        <w:t>ACTPS</w:t>
      </w:r>
      <w:r w:rsidRPr="00E96A44">
        <w:t xml:space="preserve"> will take all reasonable steps and precautions to provide a healthy, safe and secure workplace for the employee.  The </w:t>
      </w:r>
      <w:r w:rsidR="00DD2800">
        <w:t>ACTPS</w:t>
      </w:r>
      <w:r w:rsidRPr="00E96A44">
        <w:t xml:space="preserve"> and all employees will act in a manner that is consistent with the </w:t>
      </w:r>
      <w:r w:rsidRPr="00E96A44">
        <w:rPr>
          <w:i/>
        </w:rPr>
        <w:t>W</w:t>
      </w:r>
      <w:r w:rsidR="00441CDD">
        <w:rPr>
          <w:i/>
        </w:rPr>
        <w:t>HS</w:t>
      </w:r>
      <w:r w:rsidRPr="00E96A44">
        <w:rPr>
          <w:i/>
        </w:rPr>
        <w:t xml:space="preserve"> Act</w:t>
      </w:r>
      <w:r w:rsidRPr="00E96A44">
        <w:t>.</w:t>
      </w:r>
    </w:p>
    <w:p w:rsidR="001C4F37" w:rsidRDefault="00667DC4" w:rsidP="005233D4">
      <w:pPr>
        <w:pStyle w:val="Style2"/>
      </w:pPr>
      <w:r w:rsidRPr="00667DC4">
        <w:lastRenderedPageBreak/>
        <w:t>Bullying and harassment and discrimination of any kind will not be tolerated in ACT</w:t>
      </w:r>
      <w:r w:rsidR="00441CDD">
        <w:t>PS</w:t>
      </w:r>
      <w:r w:rsidRPr="00667DC4">
        <w:t xml:space="preserve"> workplaces. It is recognised that bullying and harassment in the workplace has both emotional and financial costs and that both systemic and individual instances of bullying and harassment are not acceptable. Accordingly:</w:t>
      </w:r>
    </w:p>
    <w:p w:rsidR="006B3B22" w:rsidRPr="006B3B22" w:rsidRDefault="006B3B22" w:rsidP="0076290F">
      <w:pPr>
        <w:pStyle w:val="ListParagraph"/>
        <w:numPr>
          <w:ilvl w:val="0"/>
          <w:numId w:val="100"/>
        </w:numPr>
        <w:tabs>
          <w:tab w:val="left" w:pos="1418"/>
        </w:tabs>
        <w:spacing w:after="120"/>
        <w:ind w:left="1418" w:hanging="567"/>
        <w:rPr>
          <w:rFonts w:ascii="Tahoma" w:hAnsi="Tahoma" w:cs="Tahoma"/>
          <w:sz w:val="20"/>
        </w:rPr>
      </w:pPr>
      <w:r w:rsidRPr="006B3B22">
        <w:rPr>
          <w:rFonts w:ascii="Tahoma" w:hAnsi="Tahoma" w:cs="Tahoma"/>
          <w:sz w:val="20"/>
          <w:szCs w:val="20"/>
        </w:rPr>
        <w:t xml:space="preserve">if the </w:t>
      </w:r>
      <w:r w:rsidR="00743FF4">
        <w:rPr>
          <w:rFonts w:ascii="Tahoma" w:hAnsi="Tahoma" w:cs="Tahoma"/>
          <w:sz w:val="20"/>
          <w:szCs w:val="20"/>
        </w:rPr>
        <w:t xml:space="preserve">head of service </w:t>
      </w:r>
      <w:r w:rsidRPr="006B3B22">
        <w:rPr>
          <w:rFonts w:ascii="Tahoma" w:hAnsi="Tahoma" w:cs="Tahoma"/>
          <w:sz w:val="20"/>
          <w:szCs w:val="20"/>
        </w:rPr>
        <w:t xml:space="preserve"> is made aware of instances, or reported instances, of bullying and harassment or discrimination, the </w:t>
      </w:r>
      <w:r w:rsidR="000C55F7">
        <w:rPr>
          <w:rFonts w:ascii="Tahoma" w:hAnsi="Tahoma" w:cs="Tahoma"/>
          <w:sz w:val="20"/>
          <w:szCs w:val="20"/>
        </w:rPr>
        <w:t>head of service</w:t>
      </w:r>
      <w:r w:rsidRPr="006B3B22">
        <w:rPr>
          <w:rFonts w:ascii="Tahoma" w:hAnsi="Tahoma" w:cs="Tahoma"/>
          <w:sz w:val="20"/>
          <w:szCs w:val="20"/>
        </w:rPr>
        <w:t xml:space="preserve"> will investigate the concerns as soon as possible in accordance with the Workplace Behaviours provisions in </w:t>
      </w:r>
      <w:r w:rsidRPr="00181B69">
        <w:rPr>
          <w:rFonts w:ascii="Tahoma" w:hAnsi="Tahoma" w:cs="Tahoma"/>
          <w:sz w:val="20"/>
          <w:szCs w:val="20"/>
        </w:rPr>
        <w:t xml:space="preserve">Section </w:t>
      </w:r>
      <w:r w:rsidR="00E15E5B" w:rsidRPr="00181B69">
        <w:rPr>
          <w:rFonts w:ascii="Tahoma" w:hAnsi="Tahoma" w:cs="Tahoma"/>
          <w:sz w:val="20"/>
          <w:szCs w:val="20"/>
        </w:rPr>
        <w:t>O</w:t>
      </w:r>
      <w:r w:rsidRPr="00E15E5B">
        <w:rPr>
          <w:rFonts w:ascii="Tahoma" w:hAnsi="Tahoma" w:cs="Tahoma"/>
          <w:sz w:val="20"/>
          <w:szCs w:val="20"/>
        </w:rPr>
        <w:t xml:space="preserve"> of this</w:t>
      </w:r>
      <w:r w:rsidRPr="006B3B22">
        <w:rPr>
          <w:rFonts w:ascii="Tahoma" w:hAnsi="Tahoma" w:cs="Tahoma"/>
          <w:sz w:val="20"/>
          <w:szCs w:val="20"/>
        </w:rPr>
        <w:t xml:space="preserve"> Agreement; or</w:t>
      </w:r>
    </w:p>
    <w:p w:rsidR="006B3B22" w:rsidRPr="006B3B22" w:rsidRDefault="006B3B22" w:rsidP="0076290F">
      <w:pPr>
        <w:pStyle w:val="ListParagraph"/>
        <w:numPr>
          <w:ilvl w:val="0"/>
          <w:numId w:val="100"/>
        </w:numPr>
        <w:tabs>
          <w:tab w:val="left" w:pos="1418"/>
        </w:tabs>
        <w:spacing w:after="200"/>
        <w:ind w:left="1418" w:hanging="567"/>
        <w:rPr>
          <w:rFonts w:ascii="Tahoma" w:hAnsi="Tahoma" w:cs="Tahoma"/>
          <w:sz w:val="20"/>
        </w:rPr>
      </w:pPr>
      <w:proofErr w:type="gramStart"/>
      <w:r w:rsidRPr="006B3B22">
        <w:rPr>
          <w:rFonts w:ascii="Tahoma" w:hAnsi="Tahoma" w:cs="Tahoma"/>
          <w:sz w:val="20"/>
          <w:szCs w:val="20"/>
          <w:lang w:eastAsia="en-AU"/>
        </w:rPr>
        <w:t>if</w:t>
      </w:r>
      <w:proofErr w:type="gramEnd"/>
      <w:r w:rsidRPr="006B3B22">
        <w:rPr>
          <w:rFonts w:ascii="Tahoma" w:hAnsi="Tahoma" w:cs="Tahoma"/>
          <w:sz w:val="20"/>
          <w:szCs w:val="20"/>
          <w:lang w:eastAsia="en-AU"/>
        </w:rPr>
        <w:t xml:space="preserve"> the </w:t>
      </w:r>
      <w:r w:rsidR="00743FF4">
        <w:rPr>
          <w:rFonts w:ascii="Tahoma" w:hAnsi="Tahoma" w:cs="Tahoma"/>
          <w:sz w:val="20"/>
          <w:szCs w:val="20"/>
          <w:lang w:eastAsia="en-AU"/>
        </w:rPr>
        <w:t>head of service</w:t>
      </w:r>
      <w:r w:rsidRPr="006B3B22">
        <w:rPr>
          <w:rFonts w:ascii="Tahoma" w:hAnsi="Tahoma" w:cs="Tahoma"/>
          <w:sz w:val="20"/>
          <w:szCs w:val="20"/>
          <w:lang w:eastAsia="en-AU"/>
        </w:rPr>
        <w:t xml:space="preserve"> independently considers that inappropriate behaviour may be occurring, then the </w:t>
      </w:r>
      <w:r w:rsidR="00743FF4">
        <w:rPr>
          <w:rFonts w:ascii="Tahoma" w:hAnsi="Tahoma" w:cs="Tahoma"/>
          <w:sz w:val="20"/>
          <w:szCs w:val="20"/>
          <w:lang w:eastAsia="en-AU"/>
        </w:rPr>
        <w:t>head of service</w:t>
      </w:r>
      <w:r w:rsidR="00441CDD" w:rsidRPr="006B3B22">
        <w:rPr>
          <w:rFonts w:ascii="Tahoma" w:hAnsi="Tahoma" w:cs="Tahoma"/>
          <w:sz w:val="20"/>
          <w:szCs w:val="20"/>
          <w:lang w:eastAsia="en-AU"/>
        </w:rPr>
        <w:t xml:space="preserve"> </w:t>
      </w:r>
      <w:r w:rsidRPr="006B3B22">
        <w:rPr>
          <w:rFonts w:ascii="Tahoma" w:hAnsi="Tahoma" w:cs="Tahoma"/>
          <w:sz w:val="20"/>
          <w:szCs w:val="20"/>
          <w:lang w:eastAsia="en-AU"/>
        </w:rPr>
        <w:t>will respond, as soon as possible, in a manner commensurate with the seriousness of this issue.</w:t>
      </w:r>
    </w:p>
    <w:p w:rsidR="00551B9B" w:rsidRPr="006003D6" w:rsidRDefault="006003D6" w:rsidP="005233D4">
      <w:pPr>
        <w:pStyle w:val="Style2"/>
      </w:pPr>
      <w:r w:rsidRPr="006003D6">
        <w:t xml:space="preserve">Further, given the clear evidence of the benefits and cost effectiveness of workplace health initiatives for both employers and employees, the </w:t>
      </w:r>
      <w:r w:rsidR="00441CDD">
        <w:t>ACTPS</w:t>
      </w:r>
      <w:r w:rsidR="00441CDD" w:rsidRPr="006003D6">
        <w:t xml:space="preserve"> </w:t>
      </w:r>
      <w:r w:rsidRPr="006003D6">
        <w:t>will develop health and wellbeing policies and programs that promote healthy lifestyles and help maintain a high standard of physical and mental health, along with supporting individual workplace safety and general wellbeing. Such policies and programs may include:</w:t>
      </w:r>
    </w:p>
    <w:p w:rsidR="006003D6" w:rsidRDefault="00D35DA5" w:rsidP="0076290F">
      <w:pPr>
        <w:pStyle w:val="BodyTextIndent3"/>
        <w:numPr>
          <w:ilvl w:val="0"/>
          <w:numId w:val="101"/>
        </w:numPr>
        <w:tabs>
          <w:tab w:val="clear" w:pos="480"/>
          <w:tab w:val="left" w:pos="1418"/>
        </w:tabs>
        <w:spacing w:after="120"/>
        <w:ind w:left="1418" w:right="-215" w:hanging="567"/>
        <w:rPr>
          <w:rFonts w:ascii="Tahoma" w:hAnsi="Tahoma" w:cs="Tahoma"/>
          <w:sz w:val="20"/>
          <w:szCs w:val="20"/>
          <w:lang w:eastAsia="en-AU"/>
        </w:rPr>
      </w:pPr>
      <w:r w:rsidRPr="00D35DA5">
        <w:rPr>
          <w:rFonts w:ascii="Tahoma" w:hAnsi="Tahoma" w:cs="Tahoma"/>
          <w:sz w:val="20"/>
          <w:szCs w:val="20"/>
          <w:lang w:eastAsia="en-AU"/>
        </w:rPr>
        <w:t>organisational/environmental policies and programs;</w:t>
      </w:r>
    </w:p>
    <w:p w:rsidR="00D35DA5" w:rsidRDefault="00D35DA5" w:rsidP="0076290F">
      <w:pPr>
        <w:pStyle w:val="BodyTextIndent3"/>
        <w:numPr>
          <w:ilvl w:val="0"/>
          <w:numId w:val="101"/>
        </w:numPr>
        <w:tabs>
          <w:tab w:val="clear" w:pos="480"/>
          <w:tab w:val="left" w:pos="1418"/>
        </w:tabs>
        <w:spacing w:after="120"/>
        <w:ind w:left="1418" w:right="-215" w:hanging="567"/>
        <w:rPr>
          <w:rFonts w:ascii="Tahoma" w:hAnsi="Tahoma" w:cs="Tahoma"/>
          <w:sz w:val="20"/>
          <w:szCs w:val="20"/>
          <w:lang w:eastAsia="en-AU"/>
        </w:rPr>
      </w:pPr>
      <w:r w:rsidRPr="00D35DA5">
        <w:rPr>
          <w:rFonts w:ascii="Tahoma" w:hAnsi="Tahoma" w:cs="Tahoma"/>
          <w:sz w:val="20"/>
          <w:szCs w:val="20"/>
          <w:lang w:eastAsia="en-AU"/>
        </w:rPr>
        <w:t>awareness and education programs that promote healthy lifestyles and reduce risk factors; and</w:t>
      </w:r>
    </w:p>
    <w:p w:rsidR="008E1138" w:rsidRPr="00C169BF" w:rsidRDefault="00D35DA5" w:rsidP="0076290F">
      <w:pPr>
        <w:pStyle w:val="BodyTextIndent3"/>
        <w:numPr>
          <w:ilvl w:val="0"/>
          <w:numId w:val="101"/>
        </w:numPr>
        <w:tabs>
          <w:tab w:val="clear" w:pos="480"/>
          <w:tab w:val="left" w:pos="1418"/>
        </w:tabs>
        <w:spacing w:after="200"/>
        <w:ind w:left="1418" w:right="-215" w:hanging="567"/>
        <w:rPr>
          <w:rFonts w:ascii="Tahoma" w:hAnsi="Tahoma" w:cs="Tahoma"/>
          <w:sz w:val="20"/>
          <w:szCs w:val="20"/>
          <w:lang w:eastAsia="en-AU"/>
        </w:rPr>
      </w:pPr>
      <w:proofErr w:type="gramStart"/>
      <w:r w:rsidRPr="007F42FC">
        <w:rPr>
          <w:rFonts w:ascii="Tahoma" w:hAnsi="Tahoma" w:cs="Tahoma"/>
          <w:sz w:val="20"/>
          <w:szCs w:val="20"/>
          <w:lang w:eastAsia="en-AU"/>
        </w:rPr>
        <w:t>traditional</w:t>
      </w:r>
      <w:proofErr w:type="gramEnd"/>
      <w:r w:rsidRPr="007F42FC">
        <w:rPr>
          <w:rFonts w:ascii="Tahoma" w:hAnsi="Tahoma" w:cs="Tahoma"/>
          <w:sz w:val="20"/>
          <w:szCs w:val="20"/>
          <w:lang w:eastAsia="en-AU"/>
        </w:rPr>
        <w:t xml:space="preserve"> and non-traditional physical activity programs.</w:t>
      </w:r>
    </w:p>
    <w:p w:rsidR="009C585A" w:rsidRPr="00716405" w:rsidRDefault="000F29FC" w:rsidP="00B633DE">
      <w:pPr>
        <w:pStyle w:val="Heading11"/>
      </w:pPr>
      <w:bookmarkStart w:id="52" w:name="_Toc164066979"/>
      <w:bookmarkStart w:id="53" w:name="_Toc164652407"/>
      <w:bookmarkStart w:id="54" w:name="_Toc164745000"/>
      <w:bookmarkStart w:id="55" w:name="_Toc164835696"/>
      <w:bookmarkStart w:id="56" w:name="_Toc164846437"/>
      <w:bookmarkStart w:id="57" w:name="_Toc164846678"/>
      <w:bookmarkStart w:id="58" w:name="_Toc165444687"/>
      <w:bookmarkStart w:id="59" w:name="_Toc165445255"/>
      <w:bookmarkStart w:id="60" w:name="_Toc168297858"/>
      <w:bookmarkStart w:id="61" w:name="_Toc168300621"/>
      <w:bookmarkStart w:id="62" w:name="_Toc168300850"/>
      <w:bookmarkStart w:id="63" w:name="_Toc170177959"/>
      <w:bookmarkStart w:id="64" w:name="_Toc170631251"/>
      <w:bookmarkStart w:id="65" w:name="_Toc170644865"/>
      <w:bookmarkStart w:id="66" w:name="_Toc170645121"/>
      <w:bookmarkStart w:id="67" w:name="_Toc170722099"/>
      <w:bookmarkStart w:id="68" w:name="_Toc170722587"/>
      <w:bookmarkStart w:id="69" w:name="_Toc170794433"/>
      <w:bookmarkStart w:id="70" w:name="_Toc171411819"/>
      <w:bookmarkStart w:id="71" w:name="_Toc171485887"/>
      <w:bookmarkStart w:id="72" w:name="_Toc172096581"/>
      <w:bookmarkStart w:id="73" w:name="_Toc175712557"/>
      <w:bookmarkStart w:id="74" w:name="_Toc387914372"/>
      <w:r w:rsidRPr="00716405">
        <w:t xml:space="preserve">Application of the </w:t>
      </w:r>
      <w:r w:rsidR="009C585A" w:rsidRPr="00716405">
        <w:t>Agreement</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716405">
        <w:t xml:space="preserve"> and coverage</w:t>
      </w:r>
      <w:bookmarkEnd w:id="74"/>
    </w:p>
    <w:p w:rsidR="009C585A" w:rsidRPr="00716405" w:rsidRDefault="008D6D48" w:rsidP="005233D4">
      <w:pPr>
        <w:pStyle w:val="Style2"/>
      </w:pPr>
      <w:r w:rsidRPr="00716405">
        <w:t>In accordance with Section</w:t>
      </w:r>
      <w:r w:rsidR="000F29FC" w:rsidRPr="00716405">
        <w:t>s</w:t>
      </w:r>
      <w:r w:rsidRPr="00716405">
        <w:t xml:space="preserve"> </w:t>
      </w:r>
      <w:r w:rsidR="000F29FC" w:rsidRPr="00716405">
        <w:t>52</w:t>
      </w:r>
      <w:r w:rsidR="009C585A" w:rsidRPr="00716405">
        <w:t xml:space="preserve"> </w:t>
      </w:r>
      <w:r w:rsidR="000F29FC" w:rsidRPr="00716405">
        <w:t xml:space="preserve">and 53 </w:t>
      </w:r>
      <w:r w:rsidR="009C585A" w:rsidRPr="00716405">
        <w:t xml:space="preserve">of the </w:t>
      </w:r>
      <w:r w:rsidRPr="00716405">
        <w:rPr>
          <w:i/>
          <w:iCs/>
        </w:rPr>
        <w:t>Fair Work</w:t>
      </w:r>
      <w:r w:rsidR="009C585A" w:rsidRPr="00716405">
        <w:rPr>
          <w:i/>
          <w:iCs/>
        </w:rPr>
        <w:t xml:space="preserve"> Act </w:t>
      </w:r>
      <w:r w:rsidRPr="00716405">
        <w:rPr>
          <w:i/>
          <w:iCs/>
        </w:rPr>
        <w:t>2009</w:t>
      </w:r>
      <w:r w:rsidR="000F29FC" w:rsidRPr="00716405">
        <w:t>, this Agreement applies to and covers</w:t>
      </w:r>
      <w:r w:rsidR="009C585A" w:rsidRPr="00716405">
        <w:t>:</w:t>
      </w:r>
    </w:p>
    <w:p w:rsidR="009C585A" w:rsidRPr="00716405" w:rsidRDefault="009C585A" w:rsidP="00E32734">
      <w:pPr>
        <w:numPr>
          <w:ilvl w:val="2"/>
          <w:numId w:val="1"/>
        </w:numPr>
        <w:tabs>
          <w:tab w:val="clear" w:pos="2340"/>
          <w:tab w:val="left" w:pos="-3120"/>
          <w:tab w:val="num" w:pos="1418"/>
        </w:tabs>
        <w:autoSpaceDE w:val="0"/>
        <w:autoSpaceDN w:val="0"/>
        <w:adjustRightInd w:val="0"/>
        <w:spacing w:after="120"/>
        <w:ind w:left="1418" w:hanging="567"/>
        <w:rPr>
          <w:rFonts w:ascii="Tahoma" w:hAnsi="Tahoma" w:cs="Tahoma"/>
          <w:sz w:val="20"/>
          <w:szCs w:val="22"/>
        </w:rPr>
      </w:pPr>
      <w:r w:rsidRPr="00716405">
        <w:rPr>
          <w:rFonts w:ascii="Tahoma" w:hAnsi="Tahoma" w:cs="Tahoma"/>
          <w:sz w:val="20"/>
          <w:szCs w:val="22"/>
        </w:rPr>
        <w:t xml:space="preserve">the </w:t>
      </w:r>
      <w:r w:rsidR="00902EAC">
        <w:rPr>
          <w:rFonts w:ascii="Tahoma" w:hAnsi="Tahoma" w:cs="Tahoma"/>
          <w:sz w:val="20"/>
          <w:szCs w:val="22"/>
        </w:rPr>
        <w:t>head of service</w:t>
      </w:r>
      <w:r w:rsidRPr="00716405">
        <w:rPr>
          <w:rFonts w:ascii="Tahoma" w:hAnsi="Tahoma" w:cs="Tahoma"/>
          <w:sz w:val="20"/>
          <w:szCs w:val="22"/>
        </w:rPr>
        <w:t xml:space="preserve"> on behalf of the </w:t>
      </w:r>
      <w:bookmarkStart w:id="75" w:name="wgnet_auststate_9"/>
      <w:r w:rsidRPr="00716405">
        <w:rPr>
          <w:rFonts w:ascii="Tahoma" w:hAnsi="Tahoma" w:cs="Tahoma"/>
          <w:sz w:val="20"/>
          <w:szCs w:val="22"/>
        </w:rPr>
        <w:t>Australian Capital Territory;</w:t>
      </w:r>
      <w:bookmarkEnd w:id="75"/>
    </w:p>
    <w:p w:rsidR="009C585A" w:rsidRPr="00716405" w:rsidRDefault="009C585A" w:rsidP="00E32734">
      <w:pPr>
        <w:numPr>
          <w:ilvl w:val="2"/>
          <w:numId w:val="1"/>
        </w:numPr>
        <w:tabs>
          <w:tab w:val="clear" w:pos="2340"/>
          <w:tab w:val="left" w:pos="-3120"/>
          <w:tab w:val="num" w:pos="1418"/>
        </w:tabs>
        <w:autoSpaceDE w:val="0"/>
        <w:autoSpaceDN w:val="0"/>
        <w:adjustRightInd w:val="0"/>
        <w:spacing w:after="120"/>
        <w:ind w:left="1418" w:hanging="567"/>
        <w:rPr>
          <w:rFonts w:ascii="Tahoma" w:hAnsi="Tahoma" w:cs="Tahoma"/>
          <w:sz w:val="20"/>
          <w:szCs w:val="22"/>
        </w:rPr>
      </w:pPr>
      <w:r w:rsidRPr="00716405">
        <w:rPr>
          <w:rFonts w:ascii="Tahoma" w:hAnsi="Tahoma" w:cs="Tahoma"/>
          <w:sz w:val="20"/>
          <w:szCs w:val="22"/>
        </w:rPr>
        <w:t>the Chief Executive Officer of Calvary Health Care ACT Inc on behalf of the Australian Capital Territory;</w:t>
      </w:r>
    </w:p>
    <w:p w:rsidR="009C585A" w:rsidRDefault="009C585A" w:rsidP="00877C77">
      <w:pPr>
        <w:numPr>
          <w:ilvl w:val="2"/>
          <w:numId w:val="1"/>
        </w:numPr>
        <w:tabs>
          <w:tab w:val="clear" w:pos="2340"/>
          <w:tab w:val="left" w:pos="-3120"/>
          <w:tab w:val="num" w:pos="1418"/>
        </w:tabs>
        <w:autoSpaceDE w:val="0"/>
        <w:autoSpaceDN w:val="0"/>
        <w:adjustRightInd w:val="0"/>
        <w:spacing w:after="120"/>
        <w:ind w:left="1418" w:hanging="567"/>
        <w:rPr>
          <w:rFonts w:ascii="Tahoma" w:hAnsi="Tahoma" w:cs="Tahoma"/>
          <w:sz w:val="20"/>
          <w:szCs w:val="22"/>
        </w:rPr>
      </w:pPr>
      <w:r w:rsidRPr="00716405">
        <w:rPr>
          <w:rFonts w:ascii="Tahoma" w:hAnsi="Tahoma" w:cs="Tahoma"/>
          <w:sz w:val="20"/>
          <w:szCs w:val="22"/>
        </w:rPr>
        <w:t xml:space="preserve">all persons </w:t>
      </w:r>
      <w:r w:rsidR="00266843">
        <w:rPr>
          <w:rFonts w:ascii="Tahoma" w:hAnsi="Tahoma" w:cs="Tahoma"/>
          <w:sz w:val="20"/>
          <w:szCs w:val="22"/>
        </w:rPr>
        <w:t xml:space="preserve">engaged </w:t>
      </w:r>
      <w:r w:rsidR="00CF30F7" w:rsidRPr="00716405">
        <w:rPr>
          <w:rFonts w:ascii="Tahoma" w:hAnsi="Tahoma" w:cs="Tahoma"/>
          <w:sz w:val="20"/>
          <w:szCs w:val="22"/>
        </w:rPr>
        <w:t xml:space="preserve">under the </w:t>
      </w:r>
      <w:r w:rsidR="00CF30F7" w:rsidRPr="00A677D0">
        <w:rPr>
          <w:rFonts w:ascii="Tahoma" w:hAnsi="Tahoma" w:cs="Tahoma"/>
          <w:i/>
          <w:sz w:val="20"/>
          <w:szCs w:val="22"/>
        </w:rPr>
        <w:t>Public Sector Management Act</w:t>
      </w:r>
      <w:r w:rsidR="00A677D0" w:rsidRPr="00A677D0">
        <w:rPr>
          <w:rFonts w:ascii="Tahoma" w:hAnsi="Tahoma" w:cs="Tahoma"/>
          <w:i/>
          <w:sz w:val="20"/>
          <w:szCs w:val="22"/>
        </w:rPr>
        <w:t xml:space="preserve"> 1994</w:t>
      </w:r>
      <w:r w:rsidR="00CF30F7" w:rsidRPr="00716405">
        <w:rPr>
          <w:rFonts w:ascii="Tahoma" w:hAnsi="Tahoma" w:cs="Tahoma"/>
          <w:sz w:val="20"/>
          <w:szCs w:val="22"/>
        </w:rPr>
        <w:t xml:space="preserve"> </w:t>
      </w:r>
      <w:r w:rsidR="00266843">
        <w:rPr>
          <w:rFonts w:ascii="Tahoma" w:hAnsi="Tahoma" w:cs="Tahoma"/>
          <w:sz w:val="20"/>
          <w:szCs w:val="22"/>
        </w:rPr>
        <w:t xml:space="preserve">at any time when the Agreement is in operation in one of the Classifications in Schedule 1, except a person who is engaged as head of service under </w:t>
      </w:r>
      <w:r w:rsidR="009A2B6E">
        <w:rPr>
          <w:rFonts w:ascii="Tahoma" w:hAnsi="Tahoma" w:cs="Tahoma"/>
          <w:sz w:val="20"/>
          <w:szCs w:val="22"/>
        </w:rPr>
        <w:t>S</w:t>
      </w:r>
      <w:r w:rsidR="00266843">
        <w:rPr>
          <w:rFonts w:ascii="Tahoma" w:hAnsi="Tahoma" w:cs="Tahoma"/>
          <w:sz w:val="20"/>
          <w:szCs w:val="22"/>
        </w:rPr>
        <w:t xml:space="preserve">ections 23C and 23J of the PSM Act, persons engaged as directors-general under </w:t>
      </w:r>
      <w:r w:rsidR="009A2B6E">
        <w:rPr>
          <w:rFonts w:ascii="Tahoma" w:hAnsi="Tahoma" w:cs="Tahoma"/>
          <w:sz w:val="20"/>
          <w:szCs w:val="22"/>
        </w:rPr>
        <w:t>S</w:t>
      </w:r>
      <w:r w:rsidR="00266843">
        <w:rPr>
          <w:rFonts w:ascii="Tahoma" w:hAnsi="Tahoma" w:cs="Tahoma"/>
          <w:sz w:val="20"/>
          <w:szCs w:val="22"/>
        </w:rPr>
        <w:t xml:space="preserve">ections 20 or 30 of the PSM Act or persons engaged as executives under </w:t>
      </w:r>
      <w:r w:rsidR="009A2B6E">
        <w:rPr>
          <w:rFonts w:ascii="Tahoma" w:hAnsi="Tahoma" w:cs="Tahoma"/>
          <w:sz w:val="20"/>
          <w:szCs w:val="22"/>
        </w:rPr>
        <w:t>S</w:t>
      </w:r>
      <w:r w:rsidR="00266843">
        <w:rPr>
          <w:rFonts w:ascii="Tahoma" w:hAnsi="Tahoma" w:cs="Tahoma"/>
          <w:sz w:val="20"/>
          <w:szCs w:val="22"/>
        </w:rPr>
        <w:t>ections 72 or 76 of the PSM Act.</w:t>
      </w:r>
    </w:p>
    <w:p w:rsidR="00877C77" w:rsidRPr="00877C77" w:rsidRDefault="00877C77" w:rsidP="00877C77">
      <w:pPr>
        <w:numPr>
          <w:ilvl w:val="2"/>
          <w:numId w:val="1"/>
        </w:numPr>
        <w:tabs>
          <w:tab w:val="clear" w:pos="2340"/>
          <w:tab w:val="num" w:pos="1418"/>
        </w:tabs>
        <w:autoSpaceDE w:val="0"/>
        <w:autoSpaceDN w:val="0"/>
        <w:adjustRightInd w:val="0"/>
        <w:spacing w:after="120"/>
        <w:ind w:left="1418" w:hanging="567"/>
        <w:rPr>
          <w:rFonts w:ascii="Arial" w:hAnsi="Arial" w:cs="Arial"/>
          <w:sz w:val="20"/>
          <w:szCs w:val="20"/>
        </w:rPr>
      </w:pPr>
      <w:r>
        <w:rPr>
          <w:rFonts w:ascii="Tahoma" w:hAnsi="Tahoma" w:cs="Tahoma"/>
          <w:sz w:val="20"/>
        </w:rPr>
        <w:t xml:space="preserve">ACT Territory Authorities and instrumentalities that engage persons under the </w:t>
      </w:r>
      <w:r w:rsidRPr="00877C77">
        <w:rPr>
          <w:rFonts w:ascii="Tahoma" w:hAnsi="Tahoma" w:cs="Tahoma"/>
          <w:i/>
          <w:sz w:val="20"/>
        </w:rPr>
        <w:t>Public Sector Management Act 1994</w:t>
      </w:r>
      <w:r>
        <w:rPr>
          <w:rFonts w:ascii="Tahoma" w:hAnsi="Tahoma" w:cs="Tahoma"/>
          <w:sz w:val="20"/>
        </w:rPr>
        <w:t xml:space="preserve"> in classifications listed in Schedule 1 of this Agreement.</w:t>
      </w:r>
    </w:p>
    <w:p w:rsidR="009C585A" w:rsidRPr="00716405" w:rsidRDefault="009C585A" w:rsidP="00E32734">
      <w:pPr>
        <w:numPr>
          <w:ilvl w:val="2"/>
          <w:numId w:val="1"/>
        </w:numPr>
        <w:tabs>
          <w:tab w:val="clear" w:pos="2340"/>
          <w:tab w:val="num" w:pos="1418"/>
        </w:tabs>
        <w:autoSpaceDE w:val="0"/>
        <w:autoSpaceDN w:val="0"/>
        <w:adjustRightInd w:val="0"/>
        <w:spacing w:after="120"/>
        <w:ind w:left="1418" w:hanging="567"/>
        <w:rPr>
          <w:rFonts w:ascii="Tahoma" w:hAnsi="Tahoma" w:cs="Tahoma"/>
          <w:sz w:val="20"/>
        </w:rPr>
      </w:pPr>
      <w:r w:rsidRPr="00716405">
        <w:rPr>
          <w:rFonts w:ascii="Tahoma" w:hAnsi="Tahoma" w:cs="Tahoma"/>
          <w:sz w:val="20"/>
        </w:rPr>
        <w:t xml:space="preserve">the Australian Nursing </w:t>
      </w:r>
      <w:r w:rsidR="00063555">
        <w:rPr>
          <w:rFonts w:ascii="Tahoma" w:hAnsi="Tahoma" w:cs="Tahoma"/>
          <w:sz w:val="20"/>
        </w:rPr>
        <w:t xml:space="preserve">and Midwifery </w:t>
      </w:r>
      <w:r w:rsidRPr="00716405">
        <w:rPr>
          <w:rFonts w:ascii="Tahoma" w:hAnsi="Tahoma" w:cs="Tahoma"/>
          <w:sz w:val="20"/>
        </w:rPr>
        <w:t>Federation</w:t>
      </w:r>
      <w:r w:rsidR="00063555">
        <w:rPr>
          <w:rFonts w:ascii="Tahoma" w:hAnsi="Tahoma" w:cs="Tahoma"/>
          <w:sz w:val="20"/>
        </w:rPr>
        <w:t xml:space="preserve"> (ANMF)</w:t>
      </w:r>
      <w:r w:rsidR="00A63590" w:rsidRPr="00716405">
        <w:rPr>
          <w:rFonts w:ascii="Tahoma" w:hAnsi="Tahoma" w:cs="Tahoma"/>
          <w:sz w:val="20"/>
        </w:rPr>
        <w:t xml:space="preserve"> subject to </w:t>
      </w:r>
      <w:r w:rsidR="00F52D0C">
        <w:rPr>
          <w:rFonts w:ascii="Tahoma" w:hAnsi="Tahoma" w:cs="Tahoma"/>
          <w:sz w:val="20"/>
        </w:rPr>
        <w:t xml:space="preserve">the </w:t>
      </w:r>
      <w:r w:rsidR="00E37558">
        <w:rPr>
          <w:rFonts w:ascii="Tahoma" w:hAnsi="Tahoma" w:cs="Tahoma"/>
          <w:sz w:val="20"/>
        </w:rPr>
        <w:t>FW</w:t>
      </w:r>
      <w:r w:rsidR="00F52D0C">
        <w:rPr>
          <w:rFonts w:ascii="Tahoma" w:hAnsi="Tahoma" w:cs="Tahoma"/>
          <w:sz w:val="20"/>
        </w:rPr>
        <w:t>C</w:t>
      </w:r>
      <w:r w:rsidR="00E37558">
        <w:rPr>
          <w:rFonts w:ascii="Tahoma" w:hAnsi="Tahoma" w:cs="Tahoma"/>
          <w:sz w:val="20"/>
        </w:rPr>
        <w:t xml:space="preserve"> noting in its decision to approve this Agreement that it covers the AN</w:t>
      </w:r>
      <w:r w:rsidR="00063555">
        <w:rPr>
          <w:rFonts w:ascii="Tahoma" w:hAnsi="Tahoma" w:cs="Tahoma"/>
          <w:sz w:val="20"/>
        </w:rPr>
        <w:t>M</w:t>
      </w:r>
      <w:r w:rsidR="00E37558">
        <w:rPr>
          <w:rFonts w:ascii="Tahoma" w:hAnsi="Tahoma" w:cs="Tahoma"/>
          <w:sz w:val="20"/>
        </w:rPr>
        <w:t>F</w:t>
      </w:r>
      <w:r w:rsidRPr="00716405">
        <w:rPr>
          <w:rFonts w:ascii="Tahoma" w:hAnsi="Tahoma" w:cs="Tahoma"/>
          <w:sz w:val="20"/>
        </w:rPr>
        <w:t>; and</w:t>
      </w:r>
    </w:p>
    <w:p w:rsidR="009C585A" w:rsidRPr="00877C77" w:rsidRDefault="009C585A" w:rsidP="00E32734">
      <w:pPr>
        <w:numPr>
          <w:ilvl w:val="2"/>
          <w:numId w:val="1"/>
        </w:numPr>
        <w:tabs>
          <w:tab w:val="clear" w:pos="2340"/>
          <w:tab w:val="num" w:pos="1418"/>
        </w:tabs>
        <w:autoSpaceDE w:val="0"/>
        <w:autoSpaceDN w:val="0"/>
        <w:adjustRightInd w:val="0"/>
        <w:ind w:left="1418" w:hanging="567"/>
        <w:rPr>
          <w:rFonts w:ascii="Arial" w:hAnsi="Arial" w:cs="Arial"/>
          <w:sz w:val="20"/>
          <w:szCs w:val="20"/>
        </w:rPr>
      </w:pPr>
      <w:proofErr w:type="gramStart"/>
      <w:r w:rsidRPr="00716405">
        <w:rPr>
          <w:rFonts w:ascii="Tahoma" w:hAnsi="Tahoma" w:cs="Tahoma"/>
          <w:sz w:val="20"/>
        </w:rPr>
        <w:t>the</w:t>
      </w:r>
      <w:proofErr w:type="gramEnd"/>
      <w:r w:rsidRPr="00716405">
        <w:rPr>
          <w:rFonts w:ascii="Tahoma" w:hAnsi="Tahoma" w:cs="Tahoma"/>
          <w:sz w:val="20"/>
        </w:rPr>
        <w:t xml:space="preserve"> Health Services Union</w:t>
      </w:r>
      <w:r w:rsidR="00616D69">
        <w:rPr>
          <w:rFonts w:ascii="Tahoma" w:hAnsi="Tahoma" w:cs="Tahoma"/>
          <w:sz w:val="20"/>
        </w:rPr>
        <w:t xml:space="preserve"> </w:t>
      </w:r>
      <w:r w:rsidRPr="00716405">
        <w:rPr>
          <w:rFonts w:ascii="Tahoma" w:hAnsi="Tahoma" w:cs="Tahoma"/>
          <w:sz w:val="20"/>
        </w:rPr>
        <w:t>of Australia</w:t>
      </w:r>
      <w:r w:rsidR="00A63590" w:rsidRPr="00716405">
        <w:rPr>
          <w:rFonts w:ascii="Tahoma" w:hAnsi="Tahoma" w:cs="Tahoma"/>
          <w:sz w:val="20"/>
        </w:rPr>
        <w:t xml:space="preserve">, subject to </w:t>
      </w:r>
      <w:r w:rsidR="00F52D0C">
        <w:rPr>
          <w:rFonts w:ascii="Tahoma" w:hAnsi="Tahoma" w:cs="Tahoma"/>
          <w:sz w:val="20"/>
        </w:rPr>
        <w:t xml:space="preserve">the </w:t>
      </w:r>
      <w:r w:rsidR="00E37558">
        <w:rPr>
          <w:rFonts w:ascii="Tahoma" w:hAnsi="Tahoma" w:cs="Tahoma"/>
          <w:sz w:val="20"/>
        </w:rPr>
        <w:t>FW</w:t>
      </w:r>
      <w:r w:rsidR="00F52D0C">
        <w:rPr>
          <w:rFonts w:ascii="Tahoma" w:hAnsi="Tahoma" w:cs="Tahoma"/>
          <w:sz w:val="20"/>
        </w:rPr>
        <w:t>C</w:t>
      </w:r>
      <w:r w:rsidR="00E37558">
        <w:rPr>
          <w:rFonts w:ascii="Tahoma" w:hAnsi="Tahoma" w:cs="Tahoma"/>
          <w:sz w:val="20"/>
        </w:rPr>
        <w:t xml:space="preserve"> noting in its decision to approve this Agreement that it covers the </w:t>
      </w:r>
      <w:r w:rsidR="00616D69">
        <w:rPr>
          <w:rFonts w:ascii="Tahoma" w:hAnsi="Tahoma" w:cs="Tahoma"/>
          <w:sz w:val="20"/>
        </w:rPr>
        <w:t>HSU</w:t>
      </w:r>
      <w:r w:rsidRPr="00716405">
        <w:rPr>
          <w:rFonts w:ascii="Tahoma" w:hAnsi="Tahoma" w:cs="Tahoma"/>
          <w:sz w:val="20"/>
        </w:rPr>
        <w:t>.</w:t>
      </w:r>
    </w:p>
    <w:p w:rsidR="009C585A" w:rsidRPr="00716405" w:rsidRDefault="009C585A" w:rsidP="00B633DE">
      <w:pPr>
        <w:pStyle w:val="Heading11"/>
      </w:pPr>
      <w:bookmarkStart w:id="76" w:name="_Toc164066980"/>
      <w:bookmarkStart w:id="77" w:name="_Toc164652408"/>
      <w:bookmarkStart w:id="78" w:name="_Toc164745001"/>
      <w:bookmarkStart w:id="79" w:name="_Toc164835697"/>
      <w:bookmarkStart w:id="80" w:name="_Toc164846438"/>
      <w:bookmarkStart w:id="81" w:name="_Toc164846679"/>
      <w:bookmarkStart w:id="82" w:name="_Toc165444688"/>
      <w:bookmarkStart w:id="83" w:name="_Toc165445256"/>
      <w:bookmarkStart w:id="84" w:name="_Toc168297859"/>
      <w:bookmarkStart w:id="85" w:name="_Toc168300622"/>
      <w:bookmarkStart w:id="86" w:name="_Toc168300851"/>
      <w:bookmarkStart w:id="87" w:name="_Toc170177960"/>
      <w:bookmarkStart w:id="88" w:name="_Toc170631252"/>
      <w:bookmarkStart w:id="89" w:name="_Toc170644866"/>
      <w:bookmarkStart w:id="90" w:name="_Toc170645122"/>
      <w:bookmarkStart w:id="91" w:name="_Toc170722100"/>
      <w:bookmarkStart w:id="92" w:name="_Toc170722588"/>
      <w:bookmarkStart w:id="93" w:name="_Toc170794434"/>
      <w:bookmarkStart w:id="94" w:name="_Toc171411820"/>
      <w:bookmarkStart w:id="95" w:name="_Toc171485888"/>
      <w:bookmarkStart w:id="96" w:name="_Toc172096582"/>
      <w:bookmarkStart w:id="97" w:name="_Toc175712558"/>
      <w:bookmarkStart w:id="98" w:name="_Toc387914373"/>
      <w:r w:rsidRPr="00716405">
        <w:t>Commencement and Duration</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9C585A" w:rsidRPr="00716405" w:rsidRDefault="009C585A" w:rsidP="005233D4">
      <w:pPr>
        <w:pStyle w:val="Style2"/>
      </w:pPr>
      <w:r w:rsidRPr="00716405">
        <w:t xml:space="preserve">This Agreement will commence operation </w:t>
      </w:r>
      <w:r w:rsidR="0070130B" w:rsidRPr="00716405">
        <w:t xml:space="preserve">seven days after its approval by </w:t>
      </w:r>
      <w:r w:rsidR="00F52D0C">
        <w:t xml:space="preserve">the </w:t>
      </w:r>
      <w:r w:rsidR="0070130B" w:rsidRPr="00716405">
        <w:t xml:space="preserve">Fair Work </w:t>
      </w:r>
      <w:r w:rsidR="00F52D0C">
        <w:t>Commission</w:t>
      </w:r>
      <w:r w:rsidR="0070130B" w:rsidRPr="00716405">
        <w:t>. T</w:t>
      </w:r>
      <w:r w:rsidR="00A677D0">
        <w:t>he nominal expiry date of this A</w:t>
      </w:r>
      <w:r w:rsidR="0070130B" w:rsidRPr="00716405">
        <w:t xml:space="preserve">greement is </w:t>
      </w:r>
      <w:r w:rsidR="00384F1F" w:rsidRPr="00716405">
        <w:t>30 June 201</w:t>
      </w:r>
      <w:r w:rsidR="00063555">
        <w:t>7</w:t>
      </w:r>
      <w:r w:rsidRPr="00716405">
        <w:t>.</w:t>
      </w:r>
    </w:p>
    <w:p w:rsidR="009C585A" w:rsidRPr="00716405" w:rsidRDefault="009C585A" w:rsidP="00B633DE">
      <w:pPr>
        <w:pStyle w:val="Heading11"/>
      </w:pPr>
      <w:bookmarkStart w:id="99" w:name="_Toc164066981"/>
      <w:bookmarkStart w:id="100" w:name="_Toc164652409"/>
      <w:bookmarkStart w:id="101" w:name="_Toc164745002"/>
      <w:bookmarkStart w:id="102" w:name="_Toc164835698"/>
      <w:bookmarkStart w:id="103" w:name="_Toc164846439"/>
      <w:bookmarkStart w:id="104" w:name="_Toc164846680"/>
      <w:bookmarkStart w:id="105" w:name="_Toc165444689"/>
      <w:bookmarkStart w:id="106" w:name="_Toc165445257"/>
      <w:bookmarkStart w:id="107" w:name="_Toc168297860"/>
      <w:bookmarkStart w:id="108" w:name="_Toc168300623"/>
      <w:bookmarkStart w:id="109" w:name="_Toc168300852"/>
      <w:bookmarkStart w:id="110" w:name="_Toc170177961"/>
      <w:bookmarkStart w:id="111" w:name="_Toc170631253"/>
      <w:bookmarkStart w:id="112" w:name="_Toc170644867"/>
      <w:bookmarkStart w:id="113" w:name="_Toc170645123"/>
      <w:bookmarkStart w:id="114" w:name="_Toc170722101"/>
      <w:bookmarkStart w:id="115" w:name="_Toc170722589"/>
      <w:bookmarkStart w:id="116" w:name="_Toc170794435"/>
      <w:bookmarkStart w:id="117" w:name="_Toc171411821"/>
      <w:bookmarkStart w:id="118" w:name="_Toc171485889"/>
      <w:bookmarkStart w:id="119" w:name="_Toc172096583"/>
      <w:bookmarkStart w:id="120" w:name="_Toc175712559"/>
      <w:bookmarkStart w:id="121" w:name="_Toc387914374"/>
      <w:r w:rsidRPr="00716405">
        <w:t>Operation of The Agreement</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C585A" w:rsidRPr="00716405" w:rsidRDefault="009C585A" w:rsidP="005233D4">
      <w:pPr>
        <w:pStyle w:val="Style2"/>
      </w:pPr>
      <w:r w:rsidRPr="00716405">
        <w:t>This Agreement is comprehensive and provides the terms and conditions of employment of the employees covered by this Agreement other than terms and conditions applying under other applicable legislation.</w:t>
      </w:r>
    </w:p>
    <w:p w:rsidR="001647BB" w:rsidRDefault="00141F72" w:rsidP="005233D4">
      <w:pPr>
        <w:pStyle w:val="Style2"/>
      </w:pPr>
      <w:r>
        <w:lastRenderedPageBreak/>
        <w:t>Applicable</w:t>
      </w:r>
      <w:r w:rsidR="00BB4086">
        <w:t xml:space="preserve"> </w:t>
      </w:r>
      <w:r w:rsidR="009C585A" w:rsidRPr="00716405">
        <w:t>legislation includes:</w:t>
      </w:r>
    </w:p>
    <w:p w:rsidR="009C585A" w:rsidRDefault="009C585A" w:rsidP="00C35F8D">
      <w:pPr>
        <w:keepNext/>
        <w:numPr>
          <w:ilvl w:val="0"/>
          <w:numId w:val="4"/>
        </w:numPr>
        <w:tabs>
          <w:tab w:val="clear" w:pos="2520"/>
          <w:tab w:val="num" w:pos="1418"/>
        </w:tabs>
        <w:autoSpaceDE w:val="0"/>
        <w:autoSpaceDN w:val="0"/>
        <w:adjustRightInd w:val="0"/>
        <w:spacing w:after="120"/>
        <w:ind w:left="1440" w:hanging="589"/>
        <w:rPr>
          <w:rFonts w:ascii="Tahoma" w:hAnsi="Tahoma" w:cs="Tahoma"/>
          <w:sz w:val="20"/>
          <w:szCs w:val="22"/>
        </w:rPr>
      </w:pPr>
      <w:r w:rsidRPr="00716405">
        <w:rPr>
          <w:rFonts w:ascii="Tahoma" w:hAnsi="Tahoma" w:cs="Tahoma"/>
          <w:sz w:val="20"/>
          <w:szCs w:val="22"/>
        </w:rPr>
        <w:t xml:space="preserve">the </w:t>
      </w:r>
      <w:r w:rsidRPr="00716405">
        <w:rPr>
          <w:rFonts w:ascii="Tahoma" w:hAnsi="Tahoma" w:cs="Tahoma"/>
          <w:i/>
          <w:iCs/>
          <w:sz w:val="20"/>
          <w:szCs w:val="22"/>
        </w:rPr>
        <w:t>Public Sector Management Act 1994</w:t>
      </w:r>
      <w:r w:rsidR="00384F1F" w:rsidRPr="00716405">
        <w:rPr>
          <w:rFonts w:ascii="Tahoma" w:hAnsi="Tahoma" w:cs="Tahoma"/>
          <w:i/>
          <w:iCs/>
          <w:sz w:val="20"/>
          <w:szCs w:val="22"/>
        </w:rPr>
        <w:t xml:space="preserve"> </w:t>
      </w:r>
      <w:r w:rsidR="006B7E92">
        <w:rPr>
          <w:rFonts w:ascii="Tahoma" w:hAnsi="Tahoma" w:cs="Tahoma"/>
          <w:i/>
          <w:iCs/>
          <w:sz w:val="20"/>
          <w:szCs w:val="22"/>
        </w:rPr>
        <w:t xml:space="preserve">(ACT) </w:t>
      </w:r>
      <w:r w:rsidR="00384F1F" w:rsidRPr="00716405">
        <w:rPr>
          <w:rFonts w:ascii="Tahoma" w:hAnsi="Tahoma" w:cs="Tahoma"/>
          <w:i/>
          <w:iCs/>
          <w:sz w:val="20"/>
          <w:szCs w:val="22"/>
        </w:rPr>
        <w:t>(PSM Act)</w:t>
      </w:r>
      <w:r w:rsidRPr="00716405">
        <w:rPr>
          <w:rFonts w:ascii="Tahoma" w:hAnsi="Tahoma" w:cs="Tahoma"/>
          <w:sz w:val="20"/>
          <w:szCs w:val="22"/>
        </w:rPr>
        <w:t>;</w:t>
      </w:r>
    </w:p>
    <w:p w:rsidR="00C35F8D" w:rsidRPr="00C35F8D" w:rsidRDefault="00C35F8D" w:rsidP="00C35F8D">
      <w:pPr>
        <w:keepNext/>
        <w:numPr>
          <w:ilvl w:val="0"/>
          <w:numId w:val="4"/>
        </w:numPr>
        <w:tabs>
          <w:tab w:val="clear" w:pos="2520"/>
          <w:tab w:val="num" w:pos="1418"/>
        </w:tabs>
        <w:autoSpaceDE w:val="0"/>
        <w:autoSpaceDN w:val="0"/>
        <w:adjustRightInd w:val="0"/>
        <w:spacing w:after="120"/>
        <w:ind w:left="1440" w:hanging="589"/>
        <w:rPr>
          <w:rFonts w:ascii="Tahoma" w:hAnsi="Tahoma" w:cs="Tahoma"/>
          <w:sz w:val="20"/>
          <w:szCs w:val="22"/>
        </w:rPr>
      </w:pPr>
      <w:r>
        <w:rPr>
          <w:rFonts w:ascii="Tahoma" w:hAnsi="Tahoma" w:cs="Tahoma"/>
          <w:sz w:val="20"/>
          <w:szCs w:val="22"/>
        </w:rPr>
        <w:t xml:space="preserve">the </w:t>
      </w:r>
      <w:r>
        <w:rPr>
          <w:rFonts w:ascii="Tahoma" w:hAnsi="Tahoma" w:cs="Tahoma"/>
          <w:i/>
          <w:sz w:val="20"/>
          <w:szCs w:val="22"/>
        </w:rPr>
        <w:t>Public Sector Management Standards (PSM Standards);</w:t>
      </w:r>
    </w:p>
    <w:p w:rsidR="009C585A" w:rsidRPr="00716405" w:rsidRDefault="009C585A" w:rsidP="00C35F8D">
      <w:pPr>
        <w:keepNext/>
        <w:numPr>
          <w:ilvl w:val="0"/>
          <w:numId w:val="4"/>
        </w:numPr>
        <w:tabs>
          <w:tab w:val="clear" w:pos="2520"/>
          <w:tab w:val="num" w:pos="1418"/>
        </w:tabs>
        <w:autoSpaceDE w:val="0"/>
        <w:autoSpaceDN w:val="0"/>
        <w:adjustRightInd w:val="0"/>
        <w:spacing w:after="120"/>
        <w:ind w:left="1440" w:hanging="589"/>
        <w:rPr>
          <w:rFonts w:ascii="Tahoma" w:hAnsi="Tahoma" w:cs="Tahoma"/>
          <w:sz w:val="20"/>
          <w:szCs w:val="22"/>
        </w:rPr>
      </w:pPr>
      <w:r w:rsidRPr="00716405">
        <w:rPr>
          <w:rFonts w:ascii="Tahoma" w:hAnsi="Tahoma" w:cs="Tahoma"/>
          <w:sz w:val="20"/>
          <w:szCs w:val="22"/>
        </w:rPr>
        <w:t xml:space="preserve">the </w:t>
      </w:r>
      <w:r w:rsidR="000C3E0A" w:rsidRPr="00716405">
        <w:rPr>
          <w:rFonts w:ascii="Tahoma" w:hAnsi="Tahoma" w:cs="Tahoma"/>
          <w:i/>
          <w:iCs/>
          <w:sz w:val="20"/>
          <w:szCs w:val="22"/>
        </w:rPr>
        <w:t>Fair Work Act 2009</w:t>
      </w:r>
      <w:r w:rsidR="00384F1F" w:rsidRPr="00716405">
        <w:rPr>
          <w:rFonts w:ascii="Tahoma" w:hAnsi="Tahoma" w:cs="Tahoma"/>
          <w:i/>
          <w:iCs/>
          <w:sz w:val="20"/>
          <w:szCs w:val="22"/>
        </w:rPr>
        <w:t xml:space="preserve"> </w:t>
      </w:r>
      <w:r w:rsidR="00D21BDE">
        <w:rPr>
          <w:rFonts w:ascii="Tahoma" w:hAnsi="Tahoma" w:cs="Tahoma"/>
          <w:i/>
          <w:iCs/>
          <w:sz w:val="20"/>
          <w:szCs w:val="22"/>
        </w:rPr>
        <w:t>(</w:t>
      </w:r>
      <w:proofErr w:type="spellStart"/>
      <w:r w:rsidR="00D21BDE">
        <w:rPr>
          <w:rFonts w:ascii="Tahoma" w:hAnsi="Tahoma" w:cs="Tahoma"/>
          <w:i/>
          <w:iCs/>
          <w:sz w:val="20"/>
          <w:szCs w:val="22"/>
        </w:rPr>
        <w:t>C</w:t>
      </w:r>
      <w:r w:rsidR="006B7E92">
        <w:rPr>
          <w:rFonts w:ascii="Tahoma" w:hAnsi="Tahoma" w:cs="Tahoma"/>
          <w:i/>
          <w:iCs/>
          <w:sz w:val="20"/>
          <w:szCs w:val="22"/>
        </w:rPr>
        <w:t>th</w:t>
      </w:r>
      <w:proofErr w:type="spellEnd"/>
      <w:r w:rsidR="006B7E92">
        <w:rPr>
          <w:rFonts w:ascii="Tahoma" w:hAnsi="Tahoma" w:cs="Tahoma"/>
          <w:i/>
          <w:iCs/>
          <w:sz w:val="20"/>
          <w:szCs w:val="22"/>
        </w:rPr>
        <w:t xml:space="preserve">) </w:t>
      </w:r>
      <w:r w:rsidR="00384F1F" w:rsidRPr="00716405">
        <w:rPr>
          <w:rFonts w:ascii="Tahoma" w:hAnsi="Tahoma" w:cs="Tahoma"/>
          <w:i/>
          <w:iCs/>
          <w:sz w:val="20"/>
          <w:szCs w:val="22"/>
        </w:rPr>
        <w:t>(FW Act)</w:t>
      </w:r>
      <w:r w:rsidRPr="00716405">
        <w:rPr>
          <w:rFonts w:ascii="Tahoma" w:hAnsi="Tahoma" w:cs="Tahoma"/>
          <w:sz w:val="20"/>
          <w:szCs w:val="22"/>
        </w:rPr>
        <w:t>;</w:t>
      </w:r>
    </w:p>
    <w:p w:rsidR="009C585A" w:rsidRPr="00716405" w:rsidRDefault="0070130B" w:rsidP="00C35F8D">
      <w:pPr>
        <w:keepNext/>
        <w:numPr>
          <w:ilvl w:val="0"/>
          <w:numId w:val="4"/>
        </w:numPr>
        <w:tabs>
          <w:tab w:val="clear" w:pos="2520"/>
          <w:tab w:val="num" w:pos="1418"/>
        </w:tabs>
        <w:autoSpaceDE w:val="0"/>
        <w:autoSpaceDN w:val="0"/>
        <w:adjustRightInd w:val="0"/>
        <w:spacing w:after="120"/>
        <w:ind w:left="1440" w:hanging="589"/>
        <w:rPr>
          <w:rFonts w:ascii="Tahoma" w:hAnsi="Tahoma" w:cs="Tahoma"/>
          <w:sz w:val="20"/>
          <w:szCs w:val="22"/>
        </w:rPr>
      </w:pPr>
      <w:r w:rsidRPr="00716405">
        <w:rPr>
          <w:rFonts w:ascii="Tahoma" w:hAnsi="Tahoma" w:cs="Tahoma"/>
          <w:i/>
          <w:iCs/>
          <w:sz w:val="20"/>
          <w:szCs w:val="22"/>
        </w:rPr>
        <w:t xml:space="preserve">Work </w:t>
      </w:r>
      <w:r w:rsidR="00063555">
        <w:rPr>
          <w:rFonts w:ascii="Tahoma" w:hAnsi="Tahoma" w:cs="Tahoma"/>
          <w:i/>
          <w:iCs/>
          <w:sz w:val="20"/>
          <w:szCs w:val="22"/>
        </w:rPr>
        <w:t xml:space="preserve">Health and </w:t>
      </w:r>
      <w:r w:rsidRPr="00716405">
        <w:rPr>
          <w:rFonts w:ascii="Tahoma" w:hAnsi="Tahoma" w:cs="Tahoma"/>
          <w:i/>
          <w:iCs/>
          <w:sz w:val="20"/>
          <w:szCs w:val="22"/>
        </w:rPr>
        <w:t>Safety Act 20</w:t>
      </w:r>
      <w:r w:rsidR="007955C6">
        <w:rPr>
          <w:rFonts w:ascii="Tahoma" w:hAnsi="Tahoma" w:cs="Tahoma"/>
          <w:i/>
          <w:iCs/>
          <w:sz w:val="20"/>
          <w:szCs w:val="22"/>
        </w:rPr>
        <w:t>11</w:t>
      </w:r>
      <w:r w:rsidR="00384F1F" w:rsidRPr="00716405">
        <w:rPr>
          <w:rFonts w:ascii="Tahoma" w:hAnsi="Tahoma" w:cs="Tahoma"/>
          <w:i/>
          <w:iCs/>
          <w:sz w:val="20"/>
          <w:szCs w:val="22"/>
        </w:rPr>
        <w:t xml:space="preserve"> </w:t>
      </w:r>
      <w:r w:rsidR="006B7E92">
        <w:rPr>
          <w:rFonts w:ascii="Tahoma" w:hAnsi="Tahoma" w:cs="Tahoma"/>
          <w:i/>
          <w:iCs/>
          <w:sz w:val="20"/>
          <w:szCs w:val="22"/>
        </w:rPr>
        <w:t xml:space="preserve">(ACT) </w:t>
      </w:r>
      <w:r w:rsidR="00384F1F" w:rsidRPr="00716405">
        <w:rPr>
          <w:rFonts w:ascii="Tahoma" w:hAnsi="Tahoma" w:cs="Tahoma"/>
          <w:i/>
          <w:iCs/>
          <w:sz w:val="20"/>
          <w:szCs w:val="22"/>
        </w:rPr>
        <w:t>(W</w:t>
      </w:r>
      <w:r w:rsidR="007955C6">
        <w:rPr>
          <w:rFonts w:ascii="Tahoma" w:hAnsi="Tahoma" w:cs="Tahoma"/>
          <w:i/>
          <w:iCs/>
          <w:sz w:val="20"/>
          <w:szCs w:val="22"/>
        </w:rPr>
        <w:t>H</w:t>
      </w:r>
      <w:r w:rsidR="00384F1F" w:rsidRPr="00716405">
        <w:rPr>
          <w:rFonts w:ascii="Tahoma" w:hAnsi="Tahoma" w:cs="Tahoma"/>
          <w:i/>
          <w:iCs/>
          <w:sz w:val="20"/>
          <w:szCs w:val="22"/>
        </w:rPr>
        <w:t>S Act)</w:t>
      </w:r>
      <w:r w:rsidR="009C585A" w:rsidRPr="00716405">
        <w:rPr>
          <w:rFonts w:ascii="Tahoma" w:hAnsi="Tahoma" w:cs="Tahoma"/>
          <w:i/>
          <w:iCs/>
          <w:sz w:val="20"/>
          <w:szCs w:val="22"/>
        </w:rPr>
        <w:t>;</w:t>
      </w:r>
    </w:p>
    <w:p w:rsidR="0070130B" w:rsidRPr="00716405" w:rsidRDefault="0070130B" w:rsidP="00C35F8D">
      <w:pPr>
        <w:keepNext/>
        <w:numPr>
          <w:ilvl w:val="0"/>
          <w:numId w:val="4"/>
        </w:numPr>
        <w:tabs>
          <w:tab w:val="clear" w:pos="2520"/>
          <w:tab w:val="num" w:pos="1418"/>
        </w:tabs>
        <w:autoSpaceDE w:val="0"/>
        <w:autoSpaceDN w:val="0"/>
        <w:adjustRightInd w:val="0"/>
        <w:spacing w:after="120"/>
        <w:ind w:left="1440" w:hanging="589"/>
        <w:rPr>
          <w:rFonts w:ascii="Tahoma" w:hAnsi="Tahoma" w:cs="Tahoma"/>
          <w:sz w:val="20"/>
          <w:szCs w:val="22"/>
        </w:rPr>
      </w:pPr>
      <w:r w:rsidRPr="00716405">
        <w:rPr>
          <w:rFonts w:ascii="Tahoma" w:hAnsi="Tahoma" w:cs="Tahoma"/>
          <w:i/>
          <w:iCs/>
          <w:sz w:val="20"/>
          <w:szCs w:val="22"/>
        </w:rPr>
        <w:t>Territory Records Act 2002</w:t>
      </w:r>
      <w:r w:rsidR="00384F1F" w:rsidRPr="00716405">
        <w:rPr>
          <w:rFonts w:ascii="Tahoma" w:hAnsi="Tahoma" w:cs="Tahoma"/>
          <w:i/>
          <w:iCs/>
          <w:sz w:val="20"/>
          <w:szCs w:val="22"/>
        </w:rPr>
        <w:t xml:space="preserve"> </w:t>
      </w:r>
      <w:r w:rsidR="006B7E92">
        <w:rPr>
          <w:rFonts w:ascii="Tahoma" w:hAnsi="Tahoma" w:cs="Tahoma"/>
          <w:i/>
          <w:iCs/>
          <w:sz w:val="20"/>
          <w:szCs w:val="22"/>
        </w:rPr>
        <w:t xml:space="preserve">(ACT) </w:t>
      </w:r>
      <w:r w:rsidR="00384F1F" w:rsidRPr="00716405">
        <w:rPr>
          <w:rFonts w:ascii="Tahoma" w:hAnsi="Tahoma" w:cs="Tahoma"/>
          <w:i/>
          <w:iCs/>
          <w:sz w:val="20"/>
          <w:szCs w:val="22"/>
        </w:rPr>
        <w:t>(TR Act)</w:t>
      </w:r>
      <w:r w:rsidRPr="00716405">
        <w:rPr>
          <w:rFonts w:ascii="Tahoma" w:hAnsi="Tahoma" w:cs="Tahoma"/>
          <w:i/>
          <w:iCs/>
          <w:sz w:val="20"/>
          <w:szCs w:val="22"/>
        </w:rPr>
        <w:t>;</w:t>
      </w:r>
    </w:p>
    <w:p w:rsidR="002E5AC0" w:rsidRDefault="009C585A" w:rsidP="00C35F8D">
      <w:pPr>
        <w:keepNext/>
        <w:numPr>
          <w:ilvl w:val="0"/>
          <w:numId w:val="4"/>
        </w:numPr>
        <w:tabs>
          <w:tab w:val="clear" w:pos="2520"/>
          <w:tab w:val="num" w:pos="1418"/>
        </w:tabs>
        <w:autoSpaceDE w:val="0"/>
        <w:autoSpaceDN w:val="0"/>
        <w:adjustRightInd w:val="0"/>
        <w:spacing w:after="120"/>
        <w:ind w:left="1440" w:hanging="589"/>
        <w:rPr>
          <w:rFonts w:ascii="Tahoma" w:hAnsi="Tahoma" w:cs="Tahoma"/>
          <w:sz w:val="20"/>
          <w:szCs w:val="22"/>
        </w:rPr>
      </w:pPr>
      <w:r w:rsidRPr="00716405">
        <w:rPr>
          <w:rFonts w:ascii="Tahoma" w:hAnsi="Tahoma" w:cs="Tahoma"/>
          <w:i/>
          <w:iCs/>
          <w:sz w:val="20"/>
          <w:szCs w:val="22"/>
        </w:rPr>
        <w:t>Holidays Act 1958</w:t>
      </w:r>
      <w:r w:rsidR="006B7E92">
        <w:rPr>
          <w:rFonts w:ascii="Tahoma" w:hAnsi="Tahoma" w:cs="Tahoma"/>
          <w:i/>
          <w:iCs/>
          <w:sz w:val="20"/>
          <w:szCs w:val="22"/>
        </w:rPr>
        <w:t xml:space="preserve"> (ACT) Holidays Act</w:t>
      </w:r>
      <w:r w:rsidR="002E5AC0">
        <w:rPr>
          <w:rFonts w:ascii="Tahoma" w:hAnsi="Tahoma" w:cs="Tahoma"/>
          <w:sz w:val="20"/>
          <w:szCs w:val="22"/>
        </w:rPr>
        <w:t>; and</w:t>
      </w:r>
    </w:p>
    <w:p w:rsidR="009C585A" w:rsidRPr="00716405" w:rsidRDefault="002E5AC0" w:rsidP="00C35F8D">
      <w:pPr>
        <w:keepNext/>
        <w:numPr>
          <w:ilvl w:val="0"/>
          <w:numId w:val="4"/>
        </w:numPr>
        <w:tabs>
          <w:tab w:val="clear" w:pos="2520"/>
          <w:tab w:val="num" w:pos="1418"/>
        </w:tabs>
        <w:autoSpaceDE w:val="0"/>
        <w:autoSpaceDN w:val="0"/>
        <w:adjustRightInd w:val="0"/>
        <w:spacing w:after="200"/>
        <w:ind w:left="1440" w:hanging="589"/>
        <w:rPr>
          <w:rFonts w:ascii="Tahoma" w:hAnsi="Tahoma" w:cs="Tahoma"/>
          <w:sz w:val="20"/>
          <w:szCs w:val="22"/>
        </w:rPr>
      </w:pPr>
      <w:r w:rsidRPr="002E5AC0">
        <w:rPr>
          <w:rFonts w:ascii="Tahoma" w:hAnsi="Tahoma" w:cs="Tahoma"/>
          <w:i/>
          <w:sz w:val="20"/>
          <w:szCs w:val="22"/>
        </w:rPr>
        <w:t>Safety Rehabilitation and Compensation Act 1988</w:t>
      </w:r>
      <w:r>
        <w:rPr>
          <w:rFonts w:ascii="Tahoma" w:hAnsi="Tahoma" w:cs="Tahoma"/>
          <w:sz w:val="20"/>
          <w:szCs w:val="22"/>
        </w:rPr>
        <w:t xml:space="preserve"> </w:t>
      </w:r>
      <w:r w:rsidR="006B7E92">
        <w:rPr>
          <w:rFonts w:ascii="Tahoma" w:hAnsi="Tahoma" w:cs="Tahoma"/>
          <w:sz w:val="20"/>
          <w:szCs w:val="22"/>
        </w:rPr>
        <w:t>(</w:t>
      </w:r>
      <w:proofErr w:type="spellStart"/>
      <w:r w:rsidR="006B7E92">
        <w:rPr>
          <w:rFonts w:ascii="Tahoma" w:hAnsi="Tahoma" w:cs="Tahoma"/>
          <w:sz w:val="20"/>
          <w:szCs w:val="22"/>
        </w:rPr>
        <w:t>Cwth</w:t>
      </w:r>
      <w:proofErr w:type="spellEnd"/>
      <w:r w:rsidR="006B7E92">
        <w:rPr>
          <w:rFonts w:ascii="Tahoma" w:hAnsi="Tahoma" w:cs="Tahoma"/>
          <w:sz w:val="20"/>
          <w:szCs w:val="22"/>
        </w:rPr>
        <w:t xml:space="preserve">) </w:t>
      </w:r>
      <w:r>
        <w:rPr>
          <w:rFonts w:ascii="Tahoma" w:hAnsi="Tahoma" w:cs="Tahoma"/>
          <w:sz w:val="20"/>
          <w:szCs w:val="22"/>
        </w:rPr>
        <w:t>(SRC Act)</w:t>
      </w:r>
      <w:r w:rsidR="006F0757">
        <w:rPr>
          <w:rFonts w:ascii="Tahoma" w:hAnsi="Tahoma" w:cs="Tahoma"/>
          <w:sz w:val="20"/>
          <w:szCs w:val="22"/>
        </w:rPr>
        <w:t>.</w:t>
      </w:r>
    </w:p>
    <w:p w:rsidR="009C585A" w:rsidRPr="00716405" w:rsidRDefault="009C585A" w:rsidP="005233D4">
      <w:pPr>
        <w:pStyle w:val="Style2"/>
        <w:rPr>
          <w:szCs w:val="18"/>
        </w:rPr>
      </w:pPr>
      <w:r w:rsidRPr="00716405">
        <w:t>This Agreement constitutes a closed agreement in settlement of all claims for its duration.  Therefore, during the life of this Agreement, there will be no further claims affecting the provisions of this Agreement, except where this is consistent with the terms of this Agreement.</w:t>
      </w:r>
    </w:p>
    <w:p w:rsidR="001647BB" w:rsidRDefault="00503B1A" w:rsidP="005233D4">
      <w:pPr>
        <w:pStyle w:val="Style2"/>
      </w:pPr>
      <w:r w:rsidRPr="00716405">
        <w:t>This Agreement shall stand-alone and apply to the exclusion of any other federal award/s and/or agreements that otherwise would have applied to the employment of any employees subject to this Agreement.</w:t>
      </w:r>
    </w:p>
    <w:p w:rsidR="001C4F37" w:rsidRDefault="006B7E92" w:rsidP="005233D4">
      <w:pPr>
        <w:pStyle w:val="Style2"/>
      </w:pPr>
      <w:r>
        <w:t>T</w:t>
      </w:r>
      <w:r w:rsidR="009C585A" w:rsidRPr="00716405">
        <w:t xml:space="preserve">his Agreement prevails over </w:t>
      </w:r>
      <w:r w:rsidR="002E5AC0">
        <w:t xml:space="preserve">ACT </w:t>
      </w:r>
      <w:r w:rsidR="00F460C4">
        <w:t>legislation</w:t>
      </w:r>
      <w:r w:rsidR="002E5AC0">
        <w:t>, including</w:t>
      </w:r>
      <w:r w:rsidR="009C585A" w:rsidRPr="00716405">
        <w:t xml:space="preserve"> </w:t>
      </w:r>
      <w:r>
        <w:t xml:space="preserve">the </w:t>
      </w:r>
      <w:r w:rsidR="009C585A" w:rsidRPr="00716405">
        <w:rPr>
          <w:i/>
        </w:rPr>
        <w:t>Public Sector Management Act 1994</w:t>
      </w:r>
      <w:r w:rsidR="009C585A" w:rsidRPr="00716405">
        <w:t xml:space="preserve"> </w:t>
      </w:r>
      <w:r w:rsidR="0070130B" w:rsidRPr="00716405">
        <w:t xml:space="preserve">and </w:t>
      </w:r>
      <w:r w:rsidR="009C585A" w:rsidRPr="00716405">
        <w:t xml:space="preserve">the </w:t>
      </w:r>
      <w:r w:rsidR="009C585A" w:rsidRPr="00716405">
        <w:rPr>
          <w:i/>
        </w:rPr>
        <w:t>Public Sector Management Standards</w:t>
      </w:r>
      <w:r w:rsidR="002E5AC0">
        <w:rPr>
          <w:i/>
        </w:rPr>
        <w:t xml:space="preserve"> </w:t>
      </w:r>
      <w:r w:rsidR="002E5AC0" w:rsidRPr="002E5AC0">
        <w:t>and relevant policy statements and guidelines</w:t>
      </w:r>
      <w:r w:rsidR="002E5AC0">
        <w:rPr>
          <w:i/>
        </w:rPr>
        <w:t xml:space="preserve"> </w:t>
      </w:r>
      <w:r w:rsidR="009C585A" w:rsidRPr="00716405">
        <w:t>to the extent of any inconsistency.</w:t>
      </w:r>
    </w:p>
    <w:p w:rsidR="009C585A" w:rsidRPr="00716405" w:rsidRDefault="009C585A" w:rsidP="00B633DE">
      <w:pPr>
        <w:pStyle w:val="Heading11"/>
      </w:pPr>
      <w:bookmarkStart w:id="122" w:name="_Toc164066984"/>
      <w:bookmarkStart w:id="123" w:name="_Toc164652411"/>
      <w:bookmarkStart w:id="124" w:name="_Toc164745003"/>
      <w:bookmarkStart w:id="125" w:name="_Toc164835699"/>
      <w:bookmarkStart w:id="126" w:name="_Toc164846440"/>
      <w:bookmarkStart w:id="127" w:name="_Toc164846681"/>
      <w:bookmarkStart w:id="128" w:name="_Toc165444690"/>
      <w:bookmarkStart w:id="129" w:name="_Toc165445258"/>
      <w:bookmarkStart w:id="130" w:name="_Toc168297861"/>
      <w:bookmarkStart w:id="131" w:name="_Toc168300624"/>
      <w:bookmarkStart w:id="132" w:name="_Toc168300853"/>
      <w:bookmarkStart w:id="133" w:name="_Toc170177962"/>
      <w:bookmarkStart w:id="134" w:name="_Toc170631254"/>
      <w:bookmarkStart w:id="135" w:name="_Toc170644868"/>
      <w:bookmarkStart w:id="136" w:name="_Toc170645124"/>
      <w:bookmarkStart w:id="137" w:name="_Toc170722102"/>
      <w:bookmarkStart w:id="138" w:name="_Toc170722590"/>
      <w:bookmarkStart w:id="139" w:name="_Toc170794436"/>
      <w:bookmarkStart w:id="140" w:name="_Toc171411822"/>
      <w:bookmarkStart w:id="141" w:name="_Toc171485890"/>
      <w:bookmarkStart w:id="142" w:name="_Toc172096584"/>
      <w:bookmarkStart w:id="143" w:name="_Toc175712560"/>
      <w:bookmarkStart w:id="144" w:name="_Toc387914375"/>
      <w:bookmarkStart w:id="145" w:name="_Toc158541586"/>
      <w:r w:rsidRPr="00716405">
        <w:t>Agreement Availability</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9C585A" w:rsidRPr="00CD4E57" w:rsidRDefault="009C585A" w:rsidP="005233D4">
      <w:pPr>
        <w:pStyle w:val="Style2"/>
      </w:pPr>
      <w:r w:rsidRPr="00716405">
        <w:t xml:space="preserve">Copies of this Agreement </w:t>
      </w:r>
      <w:r w:rsidR="00266843">
        <w:t>will be made</w:t>
      </w:r>
      <w:r w:rsidRPr="00716405">
        <w:t xml:space="preserve"> available, in paper or electronic form, to employees</w:t>
      </w:r>
      <w:r w:rsidR="00A677D0">
        <w:t xml:space="preserve"> covered by this A</w:t>
      </w:r>
      <w:r w:rsidR="0070130B" w:rsidRPr="00716405">
        <w:t>greement</w:t>
      </w:r>
      <w:r w:rsidRPr="00716405">
        <w:t>.</w:t>
      </w:r>
      <w:bookmarkEnd w:id="145"/>
    </w:p>
    <w:p w:rsidR="001647BB" w:rsidRPr="00181B69" w:rsidRDefault="007955C6" w:rsidP="005233D4">
      <w:pPr>
        <w:pStyle w:val="Style2"/>
      </w:pPr>
      <w:bookmarkStart w:id="146" w:name="_Toc164835704"/>
      <w:r>
        <w:t xml:space="preserve">Employees </w:t>
      </w:r>
      <w:r w:rsidR="00CD4E57" w:rsidRPr="00716405">
        <w:t>covered by the Agreement must be aware of the relevant conditions and entitlements of this Agreement</w:t>
      </w:r>
      <w:r w:rsidR="00D21BDE">
        <w:t>. Managers supervising employees will</w:t>
      </w:r>
      <w:r w:rsidR="00CD4E57" w:rsidRPr="00716405">
        <w:t xml:space="preserve"> ensure that </w:t>
      </w:r>
      <w:r w:rsidR="00D21BDE">
        <w:t>those employees</w:t>
      </w:r>
      <w:r w:rsidR="00C41332">
        <w:t xml:space="preserve"> </w:t>
      </w:r>
      <w:r w:rsidR="00CD4E57" w:rsidRPr="00181B69">
        <w:t>are aware of the relevant conditions and entitlements.</w:t>
      </w:r>
      <w:bookmarkEnd w:id="146"/>
    </w:p>
    <w:p w:rsidR="009C585A" w:rsidRPr="00181B69" w:rsidRDefault="009C585A" w:rsidP="00B633DE">
      <w:pPr>
        <w:pStyle w:val="Heading11"/>
      </w:pPr>
      <w:bookmarkStart w:id="147" w:name="_Toc164066990"/>
      <w:bookmarkStart w:id="148" w:name="_Toc164652417"/>
      <w:bookmarkStart w:id="149" w:name="_Toc164745008"/>
      <w:bookmarkStart w:id="150" w:name="_Toc164835708"/>
      <w:bookmarkStart w:id="151" w:name="_Toc164846442"/>
      <w:bookmarkStart w:id="152" w:name="_Toc164846683"/>
      <w:bookmarkStart w:id="153" w:name="_Toc165444692"/>
      <w:bookmarkStart w:id="154" w:name="_Toc165445260"/>
      <w:bookmarkStart w:id="155" w:name="_Toc168297863"/>
      <w:bookmarkStart w:id="156" w:name="_Toc168300626"/>
      <w:bookmarkStart w:id="157" w:name="_Toc168300855"/>
      <w:bookmarkStart w:id="158" w:name="_Toc170177963"/>
      <w:bookmarkStart w:id="159" w:name="_Toc170631255"/>
      <w:bookmarkStart w:id="160" w:name="_Toc170644869"/>
      <w:bookmarkStart w:id="161" w:name="_Toc170645125"/>
      <w:bookmarkStart w:id="162" w:name="_Toc170722103"/>
      <w:bookmarkStart w:id="163" w:name="_Toc170722591"/>
      <w:bookmarkStart w:id="164" w:name="_Toc170794437"/>
      <w:bookmarkStart w:id="165" w:name="_Toc171411823"/>
      <w:bookmarkStart w:id="166" w:name="_Toc171485891"/>
      <w:bookmarkStart w:id="167" w:name="_Toc172096585"/>
      <w:bookmarkStart w:id="168" w:name="_Toc175712561"/>
      <w:bookmarkStart w:id="169" w:name="_Toc387914376"/>
      <w:bookmarkStart w:id="170" w:name="_Toc163376158"/>
      <w:r w:rsidRPr="00181B69">
        <w:t xml:space="preserve">Authority of the </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00F52D0C" w:rsidRPr="00181B69">
        <w:t>H</w:t>
      </w:r>
      <w:r w:rsidR="00902EAC" w:rsidRPr="00181B69">
        <w:t xml:space="preserve">ead of </w:t>
      </w:r>
      <w:r w:rsidR="00F52D0C" w:rsidRPr="00181B69">
        <w:t>S</w:t>
      </w:r>
      <w:r w:rsidR="00902EAC" w:rsidRPr="00181B69">
        <w:t>ervice</w:t>
      </w:r>
      <w:bookmarkEnd w:id="169"/>
    </w:p>
    <w:bookmarkEnd w:id="170"/>
    <w:p w:rsidR="009C585A" w:rsidRPr="00181B69" w:rsidRDefault="009C585A" w:rsidP="005233D4">
      <w:pPr>
        <w:pStyle w:val="Style2"/>
        <w:rPr>
          <w:bCs/>
        </w:rPr>
      </w:pPr>
      <w:r w:rsidRPr="00181B69">
        <w:t xml:space="preserve">The </w:t>
      </w:r>
      <w:r w:rsidR="00902EAC" w:rsidRPr="00181B69">
        <w:t>head of service</w:t>
      </w:r>
      <w:r w:rsidRPr="00181B69">
        <w:t xml:space="preserve"> may, in writing, delegate any power or function that the </w:t>
      </w:r>
      <w:r w:rsidR="00902EAC" w:rsidRPr="00181B69">
        <w:t>head of service</w:t>
      </w:r>
      <w:r w:rsidRPr="00181B69">
        <w:t xml:space="preserve"> has under this Agreement to another person or position within the </w:t>
      </w:r>
      <w:r w:rsidR="00DD2800" w:rsidRPr="00181B69">
        <w:t>ACTPS</w:t>
      </w:r>
      <w:r w:rsidRPr="00181B69">
        <w:t>, subject to directions, except for this power of delegation.</w:t>
      </w:r>
    </w:p>
    <w:p w:rsidR="001647BB" w:rsidRPr="00181B69" w:rsidRDefault="009C585A" w:rsidP="005233D4">
      <w:pPr>
        <w:pStyle w:val="Style2"/>
        <w:rPr>
          <w:bCs/>
        </w:rPr>
      </w:pPr>
      <w:r w:rsidRPr="00181B69">
        <w:t xml:space="preserve">This does not limit the power of the </w:t>
      </w:r>
      <w:r w:rsidR="00902EAC" w:rsidRPr="00181B69">
        <w:t>head of service</w:t>
      </w:r>
      <w:r w:rsidRPr="00181B69">
        <w:t xml:space="preserve"> to authorise a person to act for and on the </w:t>
      </w:r>
      <w:r w:rsidR="00902EAC" w:rsidRPr="00181B69">
        <w:t>head of service</w:t>
      </w:r>
      <w:r w:rsidRPr="00181B69">
        <w:t>’s behalf.</w:t>
      </w:r>
    </w:p>
    <w:p w:rsidR="001647BB" w:rsidRPr="00181B69" w:rsidRDefault="006B7E92" w:rsidP="005233D4">
      <w:pPr>
        <w:pStyle w:val="Style2"/>
        <w:rPr>
          <w:bCs/>
        </w:rPr>
      </w:pPr>
      <w:r w:rsidRPr="00181B69">
        <w:t xml:space="preserve">Only directors-general may, in writing, sub-delegate </w:t>
      </w:r>
      <w:r w:rsidR="000B2411" w:rsidRPr="00181B69">
        <w:t>a power or function delegated to them by the head of service.</w:t>
      </w:r>
    </w:p>
    <w:p w:rsidR="001C4F37" w:rsidRPr="00181B69" w:rsidRDefault="009C585A" w:rsidP="005233D4">
      <w:pPr>
        <w:pStyle w:val="Style2"/>
        <w:rPr>
          <w:bCs/>
        </w:rPr>
      </w:pPr>
      <w:r w:rsidRPr="00181B69">
        <w:t xml:space="preserve">To avoid doubt, in this Agreement reference to the </w:t>
      </w:r>
      <w:r w:rsidR="00902EAC" w:rsidRPr="00181B69">
        <w:t>head of service</w:t>
      </w:r>
      <w:r w:rsidRPr="00181B69">
        <w:t xml:space="preserve"> may be taken to mean </w:t>
      </w:r>
      <w:r w:rsidR="0059249B" w:rsidRPr="00181B69">
        <w:t>d</w:t>
      </w:r>
      <w:r w:rsidRPr="00181B69">
        <w:t>elegate</w:t>
      </w:r>
      <w:r w:rsidR="0059249B" w:rsidRPr="00181B69">
        <w:t xml:space="preserve"> where the </w:t>
      </w:r>
      <w:r w:rsidR="00902EAC" w:rsidRPr="00181B69">
        <w:t>head of service</w:t>
      </w:r>
      <w:r w:rsidR="0059249B" w:rsidRPr="00181B69">
        <w:t xml:space="preserve"> has delegated the particular pow</w:t>
      </w:r>
      <w:r w:rsidR="00E15E5B" w:rsidRPr="00181B69">
        <w:t>er or function under subclause 7</w:t>
      </w:r>
      <w:r w:rsidR="0059249B" w:rsidRPr="00181B69">
        <w:t>.1</w:t>
      </w:r>
      <w:r w:rsidRPr="00181B69">
        <w:t>.</w:t>
      </w:r>
    </w:p>
    <w:p w:rsidR="009C585A" w:rsidRPr="00181B69" w:rsidRDefault="00637C7A" w:rsidP="00B633DE">
      <w:pPr>
        <w:pStyle w:val="Heading11"/>
      </w:pPr>
      <w:bookmarkStart w:id="171" w:name="_Toc41990382"/>
      <w:bookmarkStart w:id="172" w:name="_Toc55200453"/>
      <w:bookmarkStart w:id="173" w:name="_Toc55200699"/>
      <w:bookmarkStart w:id="174" w:name="_Toc163376159"/>
      <w:bookmarkStart w:id="175" w:name="_Toc164066991"/>
      <w:bookmarkStart w:id="176" w:name="_Toc164652418"/>
      <w:bookmarkStart w:id="177" w:name="_Toc164745009"/>
      <w:bookmarkStart w:id="178" w:name="_Toc164835709"/>
      <w:bookmarkStart w:id="179" w:name="_Toc164846443"/>
      <w:bookmarkStart w:id="180" w:name="_Toc164846684"/>
      <w:bookmarkStart w:id="181" w:name="_Toc165444693"/>
      <w:bookmarkStart w:id="182" w:name="_Toc165445261"/>
      <w:bookmarkStart w:id="183" w:name="_Toc168297864"/>
      <w:bookmarkStart w:id="184" w:name="_Toc168300627"/>
      <w:bookmarkStart w:id="185" w:name="_Toc168300856"/>
      <w:bookmarkStart w:id="186" w:name="_Toc170177964"/>
      <w:bookmarkStart w:id="187" w:name="_Toc170631256"/>
      <w:bookmarkStart w:id="188" w:name="_Toc170644870"/>
      <w:bookmarkStart w:id="189" w:name="_Toc170645126"/>
      <w:bookmarkStart w:id="190" w:name="_Toc170722104"/>
      <w:bookmarkStart w:id="191" w:name="_Toc170722592"/>
      <w:bookmarkStart w:id="192" w:name="_Toc170794438"/>
      <w:bookmarkStart w:id="193" w:name="_Toc171411824"/>
      <w:bookmarkStart w:id="194" w:name="_Toc171485892"/>
      <w:bookmarkStart w:id="195" w:name="_Toc172096586"/>
      <w:bookmarkStart w:id="196" w:name="_Toc175712562"/>
      <w:bookmarkStart w:id="197" w:name="_Toc387914377"/>
      <w:r w:rsidRPr="00181B69">
        <w:t>V</w:t>
      </w:r>
      <w:r w:rsidR="009C585A" w:rsidRPr="00181B69">
        <w:t>ariation to Agreement</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7907B8" w:rsidRPr="00181B69" w:rsidRDefault="009C585A" w:rsidP="005233D4">
      <w:pPr>
        <w:pStyle w:val="Style2"/>
      </w:pPr>
      <w:r w:rsidRPr="00181B69">
        <w:t>This Agreement may be varied in accordance with the</w:t>
      </w:r>
      <w:r w:rsidR="000C3E0A" w:rsidRPr="00181B69">
        <w:t xml:space="preserve"> provisions of the</w:t>
      </w:r>
      <w:r w:rsidRPr="00181B69">
        <w:t xml:space="preserve"> </w:t>
      </w:r>
      <w:r w:rsidR="000C3E0A" w:rsidRPr="00181B69">
        <w:rPr>
          <w:i/>
          <w:iCs/>
        </w:rPr>
        <w:t>Fair Work</w:t>
      </w:r>
      <w:r w:rsidRPr="00181B69">
        <w:rPr>
          <w:i/>
          <w:iCs/>
        </w:rPr>
        <w:t xml:space="preserve"> Act</w:t>
      </w:r>
      <w:r w:rsidRPr="00181B69">
        <w:t xml:space="preserve"> </w:t>
      </w:r>
      <w:r w:rsidR="000C3E0A" w:rsidRPr="00181B69">
        <w:rPr>
          <w:i/>
          <w:iCs/>
        </w:rPr>
        <w:t>2009</w:t>
      </w:r>
      <w:r w:rsidRPr="00181B69">
        <w:rPr>
          <w:i/>
          <w:iCs/>
        </w:rPr>
        <w:t>.</w:t>
      </w:r>
    </w:p>
    <w:p w:rsidR="009C585A" w:rsidRPr="00181B69" w:rsidRDefault="009C585A" w:rsidP="00B633DE">
      <w:pPr>
        <w:pStyle w:val="Heading11"/>
      </w:pPr>
      <w:bookmarkStart w:id="198" w:name="_Toc164066992"/>
      <w:bookmarkStart w:id="199" w:name="_Toc164652419"/>
      <w:bookmarkStart w:id="200" w:name="_Toc164745010"/>
      <w:bookmarkStart w:id="201" w:name="_Toc164835710"/>
      <w:bookmarkStart w:id="202" w:name="_Toc164846444"/>
      <w:bookmarkStart w:id="203" w:name="_Toc164846685"/>
      <w:bookmarkStart w:id="204" w:name="_Toc165444694"/>
      <w:bookmarkStart w:id="205" w:name="_Toc165445262"/>
      <w:bookmarkStart w:id="206" w:name="_Toc168297865"/>
      <w:bookmarkStart w:id="207" w:name="_Toc168300628"/>
      <w:bookmarkStart w:id="208" w:name="_Toc168300857"/>
      <w:bookmarkStart w:id="209" w:name="_Toc170177965"/>
      <w:bookmarkStart w:id="210" w:name="_Toc170631257"/>
      <w:bookmarkStart w:id="211" w:name="_Toc170644871"/>
      <w:bookmarkStart w:id="212" w:name="_Toc170645127"/>
      <w:bookmarkStart w:id="213" w:name="_Toc170722105"/>
      <w:bookmarkStart w:id="214" w:name="_Toc170722593"/>
      <w:bookmarkStart w:id="215" w:name="_Toc170794439"/>
      <w:bookmarkStart w:id="216" w:name="_Toc171411825"/>
      <w:bookmarkStart w:id="217" w:name="_Toc171485893"/>
      <w:bookmarkStart w:id="218" w:name="_Toc172096587"/>
      <w:bookmarkStart w:id="219" w:name="_Toc175712563"/>
      <w:bookmarkStart w:id="220" w:name="_Toc387914378"/>
      <w:r w:rsidRPr="00181B69">
        <w:t>Termination of Agreement</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6256D3" w:rsidRPr="000E6047" w:rsidRDefault="00E27187" w:rsidP="005233D4">
      <w:pPr>
        <w:pStyle w:val="Style2"/>
        <w:rPr>
          <w:b/>
          <w:bCs/>
          <w:color w:val="000080"/>
          <w:kern w:val="32"/>
          <w:sz w:val="28"/>
          <w:szCs w:val="28"/>
        </w:rPr>
      </w:pPr>
      <w:r w:rsidRPr="00181B69">
        <w:t xml:space="preserve">The </w:t>
      </w:r>
      <w:r w:rsidR="00DD2800" w:rsidRPr="00181B69">
        <w:t>ACTPS</w:t>
      </w:r>
      <w:r w:rsidRPr="00181B69">
        <w:t xml:space="preserve"> and the Unions covered by the Agreement agree that the maintenance of, and adherence to, agreed terms and conditions of employment is a key component of good workplace </w:t>
      </w:r>
      <w:r w:rsidRPr="00181B69">
        <w:lastRenderedPageBreak/>
        <w:t xml:space="preserve">relations and a dispute free workplace. They therefore agree that they will not exercise their right to terminate this Agreement under the </w:t>
      </w:r>
      <w:r w:rsidRPr="000E6047">
        <w:rPr>
          <w:i/>
          <w:iCs/>
        </w:rPr>
        <w:t>Fair Work Act 2009</w:t>
      </w:r>
      <w:r w:rsidRPr="00181B69">
        <w:t>.</w:t>
      </w:r>
      <w:bookmarkStart w:id="221" w:name="_Toc164067002"/>
      <w:bookmarkStart w:id="222" w:name="_Toc164835729"/>
      <w:bookmarkStart w:id="223" w:name="_Toc164846451"/>
      <w:bookmarkStart w:id="224" w:name="_Toc164846692"/>
      <w:bookmarkStart w:id="225" w:name="_Toc165444701"/>
      <w:bookmarkStart w:id="226" w:name="_Toc165445269"/>
      <w:bookmarkStart w:id="227" w:name="_Toc168297874"/>
      <w:bookmarkStart w:id="228" w:name="_Toc168300866"/>
      <w:bookmarkStart w:id="229" w:name="_Toc170644872"/>
      <w:bookmarkStart w:id="230" w:name="_Toc170645128"/>
      <w:bookmarkStart w:id="231" w:name="_Toc170722106"/>
      <w:bookmarkStart w:id="232" w:name="_Toc170722594"/>
      <w:bookmarkStart w:id="233" w:name="_Toc170794440"/>
      <w:bookmarkStart w:id="234" w:name="_Toc171485894"/>
      <w:bookmarkStart w:id="235" w:name="_Toc172096588"/>
      <w:bookmarkStart w:id="236" w:name="_Toc175712564"/>
      <w:bookmarkStart w:id="237" w:name="_Toc310246322"/>
    </w:p>
    <w:p w:rsidR="009C585A" w:rsidRPr="007531AB" w:rsidRDefault="009C585A" w:rsidP="00BB4086">
      <w:pPr>
        <w:pStyle w:val="Heading11"/>
        <w:numPr>
          <w:ilvl w:val="0"/>
          <w:numId w:val="0"/>
        </w:numPr>
        <w:rPr>
          <w:smallCaps w:val="0"/>
          <w:sz w:val="28"/>
          <w:szCs w:val="28"/>
        </w:rPr>
      </w:pPr>
      <w:bookmarkStart w:id="238" w:name="_Toc387914379"/>
      <w:r w:rsidRPr="007531AB">
        <w:rPr>
          <w:smallCaps w:val="0"/>
          <w:sz w:val="28"/>
          <w:szCs w:val="28"/>
        </w:rPr>
        <w:t>Section B – Rates of Pay and Pay Related Matters</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9C585A" w:rsidRPr="00716405" w:rsidRDefault="009C585A" w:rsidP="00B633DE">
      <w:pPr>
        <w:pStyle w:val="Heading11"/>
      </w:pPr>
      <w:bookmarkStart w:id="239" w:name="_9._Pay_Increases"/>
      <w:bookmarkStart w:id="240" w:name="_Toc164067003"/>
      <w:bookmarkStart w:id="241" w:name="_Toc164652427"/>
      <w:bookmarkStart w:id="242" w:name="_Toc164745017"/>
      <w:bookmarkStart w:id="243" w:name="_Toc164835730"/>
      <w:bookmarkStart w:id="244" w:name="_Toc164846452"/>
      <w:bookmarkStart w:id="245" w:name="_Toc164846693"/>
      <w:bookmarkStart w:id="246" w:name="_Toc165444702"/>
      <w:bookmarkStart w:id="247" w:name="_Toc165445270"/>
      <w:bookmarkStart w:id="248" w:name="_Toc168297875"/>
      <w:bookmarkStart w:id="249" w:name="_Toc168300637"/>
      <w:bookmarkStart w:id="250" w:name="_Toc168300867"/>
      <w:bookmarkStart w:id="251" w:name="_Toc170177973"/>
      <w:bookmarkStart w:id="252" w:name="_Toc170631258"/>
      <w:bookmarkStart w:id="253" w:name="_Toc170644873"/>
      <w:bookmarkStart w:id="254" w:name="_Toc170645129"/>
      <w:bookmarkStart w:id="255" w:name="_Toc170722107"/>
      <w:bookmarkStart w:id="256" w:name="_Toc170722595"/>
      <w:bookmarkStart w:id="257" w:name="_Toc170794441"/>
      <w:bookmarkStart w:id="258" w:name="_Toc171411826"/>
      <w:bookmarkStart w:id="259" w:name="_Toc171485895"/>
      <w:bookmarkStart w:id="260" w:name="_Toc172096589"/>
      <w:bookmarkStart w:id="261" w:name="_Toc175712565"/>
      <w:bookmarkStart w:id="262" w:name="_Toc387914380"/>
      <w:bookmarkEnd w:id="239"/>
      <w:r w:rsidRPr="00716405">
        <w:t>Pay Increases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9C585A" w:rsidRDefault="009C585A" w:rsidP="005233D4">
      <w:pPr>
        <w:pStyle w:val="Style2"/>
      </w:pPr>
      <w:r w:rsidRPr="00716405">
        <w:t>Employees will be paid in accordance with the employee’s classification and rates of pay set out in Schedule 1 to this Agreement.</w:t>
      </w:r>
    </w:p>
    <w:p w:rsidR="001647BB" w:rsidRDefault="007955C6" w:rsidP="005233D4">
      <w:pPr>
        <w:pStyle w:val="Style2"/>
      </w:pPr>
      <w:r>
        <w:t>P</w:t>
      </w:r>
      <w:r w:rsidR="0034688A" w:rsidRPr="00716405">
        <w:t>ay increase</w:t>
      </w:r>
      <w:r w:rsidR="0034688A">
        <w:t>s for</w:t>
      </w:r>
      <w:r w:rsidR="0034688A" w:rsidRPr="00716405">
        <w:t xml:space="preserve"> all classifications covered by this Agreement </w:t>
      </w:r>
      <w:r w:rsidR="0034688A">
        <w:t>will apply as follows:</w:t>
      </w:r>
    </w:p>
    <w:p w:rsidR="00D42E30" w:rsidRPr="00863067" w:rsidRDefault="00C53282" w:rsidP="0076290F">
      <w:pPr>
        <w:pStyle w:val="ListParagraph"/>
        <w:numPr>
          <w:ilvl w:val="1"/>
          <w:numId w:val="102"/>
        </w:numPr>
        <w:tabs>
          <w:tab w:val="left" w:pos="-3120"/>
          <w:tab w:val="left" w:pos="-3000"/>
          <w:tab w:val="left" w:pos="1418"/>
        </w:tabs>
        <w:autoSpaceDE w:val="0"/>
        <w:autoSpaceDN w:val="0"/>
        <w:adjustRightInd w:val="0"/>
        <w:spacing w:after="120"/>
        <w:ind w:left="1418" w:right="-91" w:hanging="567"/>
        <w:rPr>
          <w:rFonts w:ascii="Tahoma" w:hAnsi="Tahoma" w:cs="Tahoma"/>
          <w:sz w:val="20"/>
        </w:rPr>
      </w:pPr>
      <w:r>
        <w:rPr>
          <w:rFonts w:ascii="Tahoma" w:hAnsi="Tahoma" w:cs="Tahoma"/>
          <w:sz w:val="20"/>
        </w:rPr>
        <w:t xml:space="preserve">An increase in base pay of </w:t>
      </w:r>
      <w:r w:rsidR="007955C6">
        <w:rPr>
          <w:rFonts w:ascii="Tahoma" w:hAnsi="Tahoma" w:cs="Tahoma"/>
          <w:sz w:val="20"/>
        </w:rPr>
        <w:t>$2550 or</w:t>
      </w:r>
      <w:r w:rsidR="00EF42EC">
        <w:rPr>
          <w:rFonts w:ascii="Tahoma" w:hAnsi="Tahoma" w:cs="Tahoma"/>
          <w:sz w:val="20"/>
        </w:rPr>
        <w:t xml:space="preserve"> 3%, whichever is the greater,</w:t>
      </w:r>
      <w:r w:rsidR="000B2411" w:rsidRPr="00863067">
        <w:rPr>
          <w:rFonts w:ascii="Tahoma" w:hAnsi="Tahoma" w:cs="Tahoma"/>
          <w:sz w:val="20"/>
        </w:rPr>
        <w:t xml:space="preserve"> </w:t>
      </w:r>
      <w:r w:rsidR="00017169" w:rsidRPr="00863067">
        <w:rPr>
          <w:rFonts w:ascii="Tahoma" w:hAnsi="Tahoma" w:cs="Tahoma"/>
          <w:sz w:val="20"/>
        </w:rPr>
        <w:t xml:space="preserve">with effect from </w:t>
      </w:r>
      <w:r w:rsidR="007955C6">
        <w:rPr>
          <w:rFonts w:ascii="Tahoma" w:hAnsi="Tahoma" w:cs="Tahoma"/>
          <w:sz w:val="20"/>
        </w:rPr>
        <w:t xml:space="preserve">the first pay period on or after </w:t>
      </w:r>
      <w:r w:rsidR="00017169" w:rsidRPr="00863067">
        <w:rPr>
          <w:rFonts w:ascii="Tahoma" w:hAnsi="Tahoma" w:cs="Tahoma"/>
          <w:sz w:val="20"/>
        </w:rPr>
        <w:t>1 July 201</w:t>
      </w:r>
      <w:r w:rsidR="007955C6">
        <w:rPr>
          <w:rFonts w:ascii="Tahoma" w:hAnsi="Tahoma" w:cs="Tahoma"/>
          <w:sz w:val="20"/>
        </w:rPr>
        <w:t>3. This increase will be paid no later than the second pay day following the commencement of this Agreement; and any back pay will be paid as soon as reasonably possible</w:t>
      </w:r>
      <w:r w:rsidR="004E58CE" w:rsidRPr="00863067">
        <w:rPr>
          <w:rFonts w:ascii="Tahoma" w:hAnsi="Tahoma" w:cs="Tahoma"/>
          <w:sz w:val="20"/>
        </w:rPr>
        <w:t>; and</w:t>
      </w:r>
    </w:p>
    <w:p w:rsidR="000B2411" w:rsidRDefault="000B2411" w:rsidP="0076290F">
      <w:pPr>
        <w:pStyle w:val="ListParagraph"/>
        <w:numPr>
          <w:ilvl w:val="1"/>
          <w:numId w:val="102"/>
        </w:numPr>
        <w:tabs>
          <w:tab w:val="left" w:pos="-3120"/>
          <w:tab w:val="left" w:pos="-3000"/>
          <w:tab w:val="left" w:pos="1418"/>
        </w:tabs>
        <w:autoSpaceDE w:val="0"/>
        <w:autoSpaceDN w:val="0"/>
        <w:adjustRightInd w:val="0"/>
        <w:spacing w:after="200"/>
        <w:ind w:left="1418" w:right="-91" w:hanging="567"/>
        <w:rPr>
          <w:rFonts w:ascii="Tahoma" w:hAnsi="Tahoma" w:cs="Tahoma"/>
          <w:sz w:val="20"/>
        </w:rPr>
      </w:pPr>
      <w:proofErr w:type="gramStart"/>
      <w:r w:rsidRPr="00863067">
        <w:rPr>
          <w:rFonts w:ascii="Tahoma" w:hAnsi="Tahoma" w:cs="Tahoma"/>
          <w:sz w:val="20"/>
        </w:rPr>
        <w:t>a</w:t>
      </w:r>
      <w:proofErr w:type="gramEnd"/>
      <w:r w:rsidR="004C5775" w:rsidRPr="00863067">
        <w:rPr>
          <w:rFonts w:ascii="Tahoma" w:hAnsi="Tahoma" w:cs="Tahoma"/>
          <w:sz w:val="20"/>
        </w:rPr>
        <w:t xml:space="preserve"> </w:t>
      </w:r>
      <w:r w:rsidR="007955C6">
        <w:rPr>
          <w:rFonts w:ascii="Tahoma" w:hAnsi="Tahoma" w:cs="Tahoma"/>
          <w:sz w:val="20"/>
        </w:rPr>
        <w:t>1</w:t>
      </w:r>
      <w:r w:rsidR="004C5775" w:rsidRPr="00863067">
        <w:rPr>
          <w:rFonts w:ascii="Tahoma" w:hAnsi="Tahoma" w:cs="Tahoma"/>
          <w:sz w:val="20"/>
        </w:rPr>
        <w:t>.5% increase effective from</w:t>
      </w:r>
      <w:r w:rsidRPr="00863067">
        <w:rPr>
          <w:rFonts w:ascii="Tahoma" w:hAnsi="Tahoma" w:cs="Tahoma"/>
          <w:sz w:val="20"/>
        </w:rPr>
        <w:t xml:space="preserve"> </w:t>
      </w:r>
      <w:r w:rsidR="007955C6">
        <w:rPr>
          <w:rFonts w:ascii="Tahoma" w:hAnsi="Tahoma" w:cs="Tahoma"/>
          <w:sz w:val="20"/>
        </w:rPr>
        <w:t xml:space="preserve">the first pay period on or after </w:t>
      </w:r>
      <w:r w:rsidRPr="00863067">
        <w:rPr>
          <w:rFonts w:ascii="Tahoma" w:hAnsi="Tahoma" w:cs="Tahoma"/>
          <w:sz w:val="20"/>
        </w:rPr>
        <w:t>1 July 201</w:t>
      </w:r>
      <w:r w:rsidR="007955C6">
        <w:rPr>
          <w:rFonts w:ascii="Tahoma" w:hAnsi="Tahoma" w:cs="Tahoma"/>
          <w:sz w:val="20"/>
        </w:rPr>
        <w:t>4; and</w:t>
      </w:r>
      <w:r w:rsidR="00A319A7" w:rsidRPr="00863067">
        <w:rPr>
          <w:rFonts w:ascii="Tahoma" w:hAnsi="Tahoma" w:cs="Tahoma"/>
          <w:sz w:val="20"/>
        </w:rPr>
        <w:t>.</w:t>
      </w:r>
    </w:p>
    <w:p w:rsidR="007955C6" w:rsidRPr="00863067" w:rsidRDefault="007955C6" w:rsidP="0076290F">
      <w:pPr>
        <w:pStyle w:val="ListParagraph"/>
        <w:numPr>
          <w:ilvl w:val="1"/>
          <w:numId w:val="102"/>
        </w:numPr>
        <w:tabs>
          <w:tab w:val="left" w:pos="-3120"/>
          <w:tab w:val="left" w:pos="-3000"/>
          <w:tab w:val="left" w:pos="1418"/>
        </w:tabs>
        <w:autoSpaceDE w:val="0"/>
        <w:autoSpaceDN w:val="0"/>
        <w:adjustRightInd w:val="0"/>
        <w:spacing w:after="200"/>
        <w:ind w:left="1418" w:right="-91" w:hanging="567"/>
        <w:rPr>
          <w:rFonts w:ascii="Tahoma" w:hAnsi="Tahoma" w:cs="Tahoma"/>
          <w:sz w:val="20"/>
        </w:rPr>
      </w:pPr>
      <w:r w:rsidRPr="00863067">
        <w:rPr>
          <w:rFonts w:ascii="Tahoma" w:hAnsi="Tahoma" w:cs="Tahoma"/>
          <w:sz w:val="20"/>
        </w:rPr>
        <w:t xml:space="preserve">a </w:t>
      </w:r>
      <w:r>
        <w:rPr>
          <w:rFonts w:ascii="Tahoma" w:hAnsi="Tahoma" w:cs="Tahoma"/>
          <w:sz w:val="20"/>
        </w:rPr>
        <w:t>1</w:t>
      </w:r>
      <w:r w:rsidRPr="00863067">
        <w:rPr>
          <w:rFonts w:ascii="Tahoma" w:hAnsi="Tahoma" w:cs="Tahoma"/>
          <w:sz w:val="20"/>
        </w:rPr>
        <w:t xml:space="preserve">.5% increase effective from </w:t>
      </w:r>
      <w:r>
        <w:rPr>
          <w:rFonts w:ascii="Tahoma" w:hAnsi="Tahoma" w:cs="Tahoma"/>
          <w:sz w:val="20"/>
        </w:rPr>
        <w:t xml:space="preserve">the first pay period on or after </w:t>
      </w:r>
      <w:r w:rsidRPr="00863067">
        <w:rPr>
          <w:rFonts w:ascii="Tahoma" w:hAnsi="Tahoma" w:cs="Tahoma"/>
          <w:sz w:val="20"/>
        </w:rPr>
        <w:t xml:space="preserve">1 </w:t>
      </w:r>
      <w:r>
        <w:rPr>
          <w:rFonts w:ascii="Tahoma" w:hAnsi="Tahoma" w:cs="Tahoma"/>
          <w:sz w:val="20"/>
        </w:rPr>
        <w:t>April 2015; and</w:t>
      </w:r>
    </w:p>
    <w:p w:rsidR="007955C6" w:rsidRPr="00863067" w:rsidRDefault="007955C6" w:rsidP="0076290F">
      <w:pPr>
        <w:pStyle w:val="ListParagraph"/>
        <w:numPr>
          <w:ilvl w:val="1"/>
          <w:numId w:val="102"/>
        </w:numPr>
        <w:tabs>
          <w:tab w:val="left" w:pos="-3120"/>
          <w:tab w:val="left" w:pos="-3000"/>
          <w:tab w:val="left" w:pos="1418"/>
        </w:tabs>
        <w:autoSpaceDE w:val="0"/>
        <w:autoSpaceDN w:val="0"/>
        <w:adjustRightInd w:val="0"/>
        <w:spacing w:after="200"/>
        <w:ind w:left="1418" w:right="-91" w:hanging="567"/>
        <w:rPr>
          <w:rFonts w:ascii="Tahoma" w:hAnsi="Tahoma" w:cs="Tahoma"/>
          <w:sz w:val="20"/>
        </w:rPr>
      </w:pPr>
      <w:r w:rsidRPr="00863067">
        <w:rPr>
          <w:rFonts w:ascii="Tahoma" w:hAnsi="Tahoma" w:cs="Tahoma"/>
          <w:sz w:val="20"/>
        </w:rPr>
        <w:t xml:space="preserve">a </w:t>
      </w:r>
      <w:r>
        <w:rPr>
          <w:rFonts w:ascii="Tahoma" w:hAnsi="Tahoma" w:cs="Tahoma"/>
          <w:sz w:val="20"/>
        </w:rPr>
        <w:t>1</w:t>
      </w:r>
      <w:r w:rsidRPr="00863067">
        <w:rPr>
          <w:rFonts w:ascii="Tahoma" w:hAnsi="Tahoma" w:cs="Tahoma"/>
          <w:sz w:val="20"/>
        </w:rPr>
        <w:t xml:space="preserve">.5% increase effective from </w:t>
      </w:r>
      <w:r>
        <w:rPr>
          <w:rFonts w:ascii="Tahoma" w:hAnsi="Tahoma" w:cs="Tahoma"/>
          <w:sz w:val="20"/>
        </w:rPr>
        <w:t>the first pay period on or after 1 October 2015; and</w:t>
      </w:r>
    </w:p>
    <w:p w:rsidR="007955C6" w:rsidRPr="00863067" w:rsidRDefault="007955C6" w:rsidP="0076290F">
      <w:pPr>
        <w:pStyle w:val="ListParagraph"/>
        <w:numPr>
          <w:ilvl w:val="1"/>
          <w:numId w:val="102"/>
        </w:numPr>
        <w:tabs>
          <w:tab w:val="left" w:pos="-3120"/>
          <w:tab w:val="left" w:pos="-3000"/>
          <w:tab w:val="left" w:pos="1418"/>
        </w:tabs>
        <w:autoSpaceDE w:val="0"/>
        <w:autoSpaceDN w:val="0"/>
        <w:adjustRightInd w:val="0"/>
        <w:spacing w:after="200"/>
        <w:ind w:left="1418" w:right="-91" w:hanging="567"/>
        <w:rPr>
          <w:rFonts w:ascii="Tahoma" w:hAnsi="Tahoma" w:cs="Tahoma"/>
          <w:sz w:val="20"/>
        </w:rPr>
      </w:pPr>
      <w:r w:rsidRPr="00863067">
        <w:rPr>
          <w:rFonts w:ascii="Tahoma" w:hAnsi="Tahoma" w:cs="Tahoma"/>
          <w:sz w:val="20"/>
        </w:rPr>
        <w:t xml:space="preserve">a </w:t>
      </w:r>
      <w:r>
        <w:rPr>
          <w:rFonts w:ascii="Tahoma" w:hAnsi="Tahoma" w:cs="Tahoma"/>
          <w:sz w:val="20"/>
        </w:rPr>
        <w:t>1</w:t>
      </w:r>
      <w:r w:rsidRPr="00863067">
        <w:rPr>
          <w:rFonts w:ascii="Tahoma" w:hAnsi="Tahoma" w:cs="Tahoma"/>
          <w:sz w:val="20"/>
        </w:rPr>
        <w:t xml:space="preserve">.5% increase effective from </w:t>
      </w:r>
      <w:r>
        <w:rPr>
          <w:rFonts w:ascii="Tahoma" w:hAnsi="Tahoma" w:cs="Tahoma"/>
          <w:sz w:val="20"/>
        </w:rPr>
        <w:t xml:space="preserve">the first pay period on or after </w:t>
      </w:r>
      <w:r w:rsidRPr="00863067">
        <w:rPr>
          <w:rFonts w:ascii="Tahoma" w:hAnsi="Tahoma" w:cs="Tahoma"/>
          <w:sz w:val="20"/>
        </w:rPr>
        <w:t xml:space="preserve">1 </w:t>
      </w:r>
      <w:r>
        <w:rPr>
          <w:rFonts w:ascii="Tahoma" w:hAnsi="Tahoma" w:cs="Tahoma"/>
          <w:sz w:val="20"/>
        </w:rPr>
        <w:t>April 2016; and</w:t>
      </w:r>
    </w:p>
    <w:p w:rsidR="007955C6" w:rsidRPr="00863067" w:rsidRDefault="007955C6" w:rsidP="0076290F">
      <w:pPr>
        <w:pStyle w:val="ListParagraph"/>
        <w:numPr>
          <w:ilvl w:val="1"/>
          <w:numId w:val="102"/>
        </w:numPr>
        <w:tabs>
          <w:tab w:val="left" w:pos="-3120"/>
          <w:tab w:val="left" w:pos="-3000"/>
          <w:tab w:val="left" w:pos="1418"/>
        </w:tabs>
        <w:autoSpaceDE w:val="0"/>
        <w:autoSpaceDN w:val="0"/>
        <w:adjustRightInd w:val="0"/>
        <w:spacing w:after="200"/>
        <w:ind w:left="1418" w:right="-91" w:hanging="567"/>
        <w:rPr>
          <w:rFonts w:ascii="Tahoma" w:hAnsi="Tahoma" w:cs="Tahoma"/>
          <w:sz w:val="20"/>
        </w:rPr>
      </w:pPr>
      <w:r w:rsidRPr="00863067">
        <w:rPr>
          <w:rFonts w:ascii="Tahoma" w:hAnsi="Tahoma" w:cs="Tahoma"/>
          <w:sz w:val="20"/>
        </w:rPr>
        <w:t xml:space="preserve">a </w:t>
      </w:r>
      <w:r>
        <w:rPr>
          <w:rFonts w:ascii="Tahoma" w:hAnsi="Tahoma" w:cs="Tahoma"/>
          <w:sz w:val="20"/>
        </w:rPr>
        <w:t>1</w:t>
      </w:r>
      <w:r w:rsidRPr="00863067">
        <w:rPr>
          <w:rFonts w:ascii="Tahoma" w:hAnsi="Tahoma" w:cs="Tahoma"/>
          <w:sz w:val="20"/>
        </w:rPr>
        <w:t xml:space="preserve">.5% increase effective from </w:t>
      </w:r>
      <w:r>
        <w:rPr>
          <w:rFonts w:ascii="Tahoma" w:hAnsi="Tahoma" w:cs="Tahoma"/>
          <w:sz w:val="20"/>
        </w:rPr>
        <w:t>the first pay period on or after 1 October 2016; and</w:t>
      </w:r>
    </w:p>
    <w:p w:rsidR="007955C6" w:rsidRPr="00863067" w:rsidRDefault="007955C6" w:rsidP="0076290F">
      <w:pPr>
        <w:pStyle w:val="ListParagraph"/>
        <w:numPr>
          <w:ilvl w:val="1"/>
          <w:numId w:val="102"/>
        </w:numPr>
        <w:tabs>
          <w:tab w:val="left" w:pos="-3120"/>
          <w:tab w:val="left" w:pos="-3000"/>
          <w:tab w:val="left" w:pos="1418"/>
        </w:tabs>
        <w:autoSpaceDE w:val="0"/>
        <w:autoSpaceDN w:val="0"/>
        <w:adjustRightInd w:val="0"/>
        <w:spacing w:after="200"/>
        <w:ind w:left="1418" w:right="-91" w:hanging="567"/>
        <w:rPr>
          <w:rFonts w:ascii="Tahoma" w:hAnsi="Tahoma" w:cs="Tahoma"/>
          <w:sz w:val="20"/>
        </w:rPr>
      </w:pPr>
      <w:proofErr w:type="gramStart"/>
      <w:r w:rsidRPr="00863067">
        <w:rPr>
          <w:rFonts w:ascii="Tahoma" w:hAnsi="Tahoma" w:cs="Tahoma"/>
          <w:sz w:val="20"/>
        </w:rPr>
        <w:t>a</w:t>
      </w:r>
      <w:proofErr w:type="gramEnd"/>
      <w:r w:rsidRPr="00863067">
        <w:rPr>
          <w:rFonts w:ascii="Tahoma" w:hAnsi="Tahoma" w:cs="Tahoma"/>
          <w:sz w:val="20"/>
        </w:rPr>
        <w:t xml:space="preserve"> </w:t>
      </w:r>
      <w:r>
        <w:rPr>
          <w:rFonts w:ascii="Tahoma" w:hAnsi="Tahoma" w:cs="Tahoma"/>
          <w:sz w:val="20"/>
        </w:rPr>
        <w:t>1</w:t>
      </w:r>
      <w:r w:rsidRPr="00863067">
        <w:rPr>
          <w:rFonts w:ascii="Tahoma" w:hAnsi="Tahoma" w:cs="Tahoma"/>
          <w:sz w:val="20"/>
        </w:rPr>
        <w:t xml:space="preserve">.5% increase effective from </w:t>
      </w:r>
      <w:r>
        <w:rPr>
          <w:rFonts w:ascii="Tahoma" w:hAnsi="Tahoma" w:cs="Tahoma"/>
          <w:sz w:val="20"/>
        </w:rPr>
        <w:t xml:space="preserve">the first pay period on or after </w:t>
      </w:r>
      <w:r w:rsidRPr="00863067">
        <w:rPr>
          <w:rFonts w:ascii="Tahoma" w:hAnsi="Tahoma" w:cs="Tahoma"/>
          <w:sz w:val="20"/>
        </w:rPr>
        <w:t xml:space="preserve">1 </w:t>
      </w:r>
      <w:r>
        <w:rPr>
          <w:rFonts w:ascii="Tahoma" w:hAnsi="Tahoma" w:cs="Tahoma"/>
          <w:sz w:val="20"/>
        </w:rPr>
        <w:t>April 2017.</w:t>
      </w:r>
    </w:p>
    <w:p w:rsidR="007955C6" w:rsidRPr="00863067" w:rsidRDefault="007955C6" w:rsidP="007955C6">
      <w:pPr>
        <w:pStyle w:val="ListParagraph"/>
        <w:tabs>
          <w:tab w:val="left" w:pos="-3120"/>
          <w:tab w:val="left" w:pos="-3000"/>
          <w:tab w:val="left" w:pos="1418"/>
        </w:tabs>
        <w:autoSpaceDE w:val="0"/>
        <w:autoSpaceDN w:val="0"/>
        <w:adjustRightInd w:val="0"/>
        <w:spacing w:after="200"/>
        <w:ind w:left="1418" w:right="-91"/>
        <w:rPr>
          <w:rFonts w:ascii="Tahoma" w:hAnsi="Tahoma" w:cs="Tahoma"/>
          <w:sz w:val="20"/>
        </w:rPr>
      </w:pPr>
    </w:p>
    <w:p w:rsidR="001A50F3" w:rsidRPr="00716405" w:rsidRDefault="001A50F3" w:rsidP="005233D4">
      <w:pPr>
        <w:pStyle w:val="Style2"/>
      </w:pPr>
      <w:r w:rsidRPr="00716405">
        <w:t xml:space="preserve">A person who was an employee of the </w:t>
      </w:r>
      <w:r w:rsidR="00C53282">
        <w:t>ACTPS</w:t>
      </w:r>
      <w:r w:rsidR="00C53282" w:rsidRPr="00716405">
        <w:t xml:space="preserve"> </w:t>
      </w:r>
      <w:r w:rsidRPr="00716405">
        <w:t xml:space="preserve">on </w:t>
      </w:r>
      <w:r w:rsidR="0062482F">
        <w:t>1</w:t>
      </w:r>
      <w:r w:rsidRPr="00716405">
        <w:t xml:space="preserve"> July 201</w:t>
      </w:r>
      <w:r w:rsidR="007955C6">
        <w:t>3</w:t>
      </w:r>
      <w:r w:rsidRPr="00716405">
        <w:t xml:space="preserve"> and who separated from the ACTPS before the commencement of this Agreement will be paid any difference between the rate of pay set out in Schedule 1 to this Agreement and the rate which the former employee was paid in the same classification on separation.  Any monies paid on separation from the </w:t>
      </w:r>
      <w:r w:rsidR="00C53282">
        <w:t>ACTPS</w:t>
      </w:r>
      <w:r w:rsidR="00C53282" w:rsidRPr="00716405">
        <w:t xml:space="preserve"> </w:t>
      </w:r>
      <w:r w:rsidRPr="00716405">
        <w:t>will be adjusted in the same manner as the rate of pay</w:t>
      </w:r>
      <w:r w:rsidR="0010576B">
        <w:t>.</w:t>
      </w:r>
    </w:p>
    <w:p w:rsidR="009C585A" w:rsidRPr="00716405" w:rsidRDefault="00017169" w:rsidP="00B633DE">
      <w:pPr>
        <w:pStyle w:val="Heading11"/>
      </w:pPr>
      <w:bookmarkStart w:id="263" w:name="_Toc387914381"/>
      <w:r w:rsidRPr="00716405">
        <w:t>Method of Payment</w:t>
      </w:r>
      <w:bookmarkEnd w:id="263"/>
    </w:p>
    <w:p w:rsidR="009C585A" w:rsidRPr="00716405" w:rsidRDefault="009C585A" w:rsidP="005233D4">
      <w:pPr>
        <w:pStyle w:val="Style2"/>
      </w:pPr>
      <w:bookmarkStart w:id="264" w:name="_Toc164067005"/>
      <w:bookmarkStart w:id="265" w:name="_Toc164652429"/>
      <w:bookmarkStart w:id="266" w:name="_Toc164745019"/>
      <w:r w:rsidRPr="00716405">
        <w:t>Employees will be paid fortnightly and by electronic funds transfer into a financial institution account of the employee’s choice.</w:t>
      </w:r>
      <w:bookmarkEnd w:id="264"/>
      <w:bookmarkEnd w:id="265"/>
      <w:bookmarkEnd w:id="266"/>
    </w:p>
    <w:p w:rsidR="001647BB" w:rsidRDefault="00017169" w:rsidP="005233D4">
      <w:pPr>
        <w:pStyle w:val="Style2"/>
      </w:pPr>
      <w:r w:rsidRPr="00716405">
        <w:t xml:space="preserve">The </w:t>
      </w:r>
      <w:r w:rsidR="00C53282">
        <w:t>ACTPS</w:t>
      </w:r>
      <w:r w:rsidR="00C53282" w:rsidRPr="00716405">
        <w:t xml:space="preserve"> </w:t>
      </w:r>
      <w:r w:rsidRPr="00716405">
        <w:t xml:space="preserve">commits to paying employees the employees’ ordinary fortnightly pay and allowances on the appropriate payday. The </w:t>
      </w:r>
      <w:r w:rsidR="00C53282">
        <w:t>ACTPS</w:t>
      </w:r>
      <w:r w:rsidR="00C53282" w:rsidRPr="00716405">
        <w:t xml:space="preserve"> </w:t>
      </w:r>
      <w:r w:rsidRPr="00716405">
        <w:t>also commits to paying any shift penalties, overtime payments and higher duties allowance within two pay periods of the appropriate authorisation having been received by the relevant corporate area.</w:t>
      </w:r>
    </w:p>
    <w:p w:rsidR="001647BB" w:rsidRDefault="00047EB4" w:rsidP="005233D4">
      <w:pPr>
        <w:pStyle w:val="Style2"/>
      </w:pPr>
      <w:bookmarkStart w:id="267" w:name="_Toc164067006"/>
      <w:bookmarkStart w:id="268" w:name="_Toc164652430"/>
      <w:bookmarkStart w:id="269" w:name="_Toc164745020"/>
      <w:r>
        <w:t>O</w:t>
      </w:r>
      <w:r w:rsidR="00017169" w:rsidRPr="00716405">
        <w:t>rdinary fortnightly pay will</w:t>
      </w:r>
      <w:r w:rsidR="009C585A" w:rsidRPr="00716405">
        <w:t xml:space="preserve"> be based on the following formula:</w:t>
      </w:r>
      <w:bookmarkEnd w:id="267"/>
      <w:bookmarkEnd w:id="268"/>
      <w:bookmarkEnd w:id="269"/>
    </w:p>
    <w:p w:rsidR="009C585A" w:rsidRPr="00716405" w:rsidRDefault="009C585A" w:rsidP="00047EB4">
      <w:pPr>
        <w:ind w:left="839"/>
        <w:rPr>
          <w:rFonts w:ascii="Tahoma" w:hAnsi="Tahoma" w:cs="Tahoma"/>
          <w:sz w:val="20"/>
          <w:szCs w:val="22"/>
        </w:rPr>
      </w:pPr>
      <w:r w:rsidRPr="00716405">
        <w:rPr>
          <w:rFonts w:ascii="Tahoma" w:hAnsi="Tahoma" w:cs="Tahoma"/>
          <w:sz w:val="20"/>
          <w:szCs w:val="22"/>
        </w:rPr>
        <w:t xml:space="preserve">Fortnightly pay = </w:t>
      </w:r>
      <w:r w:rsidRPr="00716405">
        <w:rPr>
          <w:rFonts w:ascii="Tahoma" w:hAnsi="Tahoma" w:cs="Tahoma"/>
          <w:sz w:val="20"/>
          <w:szCs w:val="22"/>
          <w:u w:val="single"/>
        </w:rPr>
        <w:t>annual rate of pay x 12</w:t>
      </w:r>
    </w:p>
    <w:p w:rsidR="009C585A" w:rsidRPr="00716405" w:rsidRDefault="009C585A">
      <w:pPr>
        <w:pStyle w:val="Footer"/>
        <w:tabs>
          <w:tab w:val="clear" w:pos="4153"/>
          <w:tab w:val="clear" w:pos="8306"/>
        </w:tabs>
        <w:ind w:left="2880" w:firstLine="720"/>
        <w:rPr>
          <w:rFonts w:ascii="Tahoma" w:hAnsi="Tahoma" w:cs="Tahoma"/>
          <w:sz w:val="20"/>
          <w:szCs w:val="22"/>
        </w:rPr>
      </w:pPr>
      <w:r w:rsidRPr="00716405">
        <w:rPr>
          <w:rFonts w:ascii="Tahoma" w:hAnsi="Tahoma" w:cs="Tahoma"/>
          <w:sz w:val="20"/>
          <w:szCs w:val="22"/>
        </w:rPr>
        <w:t>313</w:t>
      </w:r>
    </w:p>
    <w:p w:rsidR="009C585A" w:rsidRPr="00716405" w:rsidRDefault="009C585A" w:rsidP="005233D4">
      <w:pPr>
        <w:pStyle w:val="Style2"/>
      </w:pPr>
      <w:bookmarkStart w:id="270" w:name="_Toc164067007"/>
      <w:bookmarkStart w:id="271" w:name="_Toc164652431"/>
      <w:bookmarkStart w:id="272" w:name="_Toc164745021"/>
      <w:r w:rsidRPr="00716405">
        <w:t>A part-time em</w:t>
      </w:r>
      <w:r w:rsidR="00017169" w:rsidRPr="00716405">
        <w:t>ployee</w:t>
      </w:r>
      <w:r w:rsidRPr="00716405">
        <w:t xml:space="preserve"> will be paid pro-rata </w:t>
      </w:r>
      <w:r w:rsidR="00017169" w:rsidRPr="00716405">
        <w:t xml:space="preserve">based </w:t>
      </w:r>
      <w:r w:rsidRPr="00716405">
        <w:t>on the employee’s agreed working hours.</w:t>
      </w:r>
      <w:bookmarkEnd w:id="270"/>
      <w:bookmarkEnd w:id="271"/>
      <w:bookmarkEnd w:id="272"/>
    </w:p>
    <w:p w:rsidR="001647BB" w:rsidRDefault="0084751E" w:rsidP="005233D4">
      <w:pPr>
        <w:pStyle w:val="Style2"/>
      </w:pPr>
      <w:bookmarkStart w:id="273" w:name="_Toc164067009"/>
      <w:bookmarkStart w:id="274" w:name="_Toc164652432"/>
      <w:bookmarkStart w:id="275" w:name="_Toc164745022"/>
      <w:r>
        <w:t>A</w:t>
      </w:r>
      <w:r w:rsidR="009C585A" w:rsidRPr="00716405">
        <w:t>n employee will, with the approval of th</w:t>
      </w:r>
      <w:r w:rsidR="009C585A" w:rsidRPr="00716405">
        <w:rPr>
          <w:strike/>
        </w:rPr>
        <w:t>e</w:t>
      </w:r>
      <w:r w:rsidR="009C585A" w:rsidRPr="00716405">
        <w:t xml:space="preserve"> </w:t>
      </w:r>
      <w:r w:rsidR="00902EAC">
        <w:t>head of service</w:t>
      </w:r>
      <w:r w:rsidR="00017169" w:rsidRPr="00716405">
        <w:t>, be advanced the pa</w:t>
      </w:r>
      <w:r w:rsidR="009C585A" w:rsidRPr="00716405">
        <w:t>y due for any period of approved paid annual or long serv</w:t>
      </w:r>
      <w:r w:rsidR="00017169" w:rsidRPr="00716405">
        <w:t>ice leave.  Advancement of pa</w:t>
      </w:r>
      <w:r w:rsidR="009C585A" w:rsidRPr="00716405">
        <w:t>y will be subject to payroll processing timeframes.</w:t>
      </w:r>
      <w:bookmarkEnd w:id="273"/>
      <w:bookmarkEnd w:id="274"/>
      <w:bookmarkEnd w:id="275"/>
      <w:r w:rsidR="00017169" w:rsidRPr="00716405">
        <w:t xml:space="preserve"> The approval of the </w:t>
      </w:r>
      <w:r w:rsidR="00902EAC">
        <w:t>head of service</w:t>
      </w:r>
      <w:r w:rsidR="00017169" w:rsidRPr="00716405">
        <w:t xml:space="preserve"> will not be unreasonably withheld.</w:t>
      </w:r>
    </w:p>
    <w:p w:rsidR="001647BB" w:rsidRDefault="009C585A" w:rsidP="005233D4">
      <w:pPr>
        <w:pStyle w:val="Style2"/>
        <w:rPr>
          <w:bCs/>
        </w:rPr>
      </w:pPr>
      <w:r w:rsidRPr="00716405">
        <w:lastRenderedPageBreak/>
        <w:t>Payment for overtime worked, penalty rates incurred and other non-salary items applicable to the current fortnight may be paid not later than the payday of the following fortnight.</w:t>
      </w:r>
    </w:p>
    <w:p w:rsidR="00732399" w:rsidRPr="00E17A61" w:rsidRDefault="00732399" w:rsidP="00BD048C">
      <w:pPr>
        <w:pStyle w:val="Heading20"/>
      </w:pPr>
      <w:r w:rsidRPr="00E17A61">
        <w:t>Record Keeping</w:t>
      </w:r>
    </w:p>
    <w:p w:rsidR="00D42E30" w:rsidRPr="00716405" w:rsidRDefault="009C585A" w:rsidP="005233D4">
      <w:pPr>
        <w:pStyle w:val="Style2"/>
      </w:pPr>
      <w:r w:rsidRPr="00716405">
        <w:t xml:space="preserve">The </w:t>
      </w:r>
      <w:r w:rsidR="00C53282">
        <w:t>ACTPS</w:t>
      </w:r>
      <w:r w:rsidR="00C53282" w:rsidRPr="00716405">
        <w:t xml:space="preserve"> </w:t>
      </w:r>
      <w:r w:rsidRPr="00716405">
        <w:t>will keep records relating to the employees’ work, including records about attendance and pay, in accordance</w:t>
      </w:r>
      <w:r w:rsidR="00EF6ED9" w:rsidRPr="00716405">
        <w:t xml:space="preserve"> with the requirements of the </w:t>
      </w:r>
      <w:r w:rsidR="00EF6ED9" w:rsidRPr="00716405">
        <w:rPr>
          <w:i/>
        </w:rPr>
        <w:t>Fair Work Act</w:t>
      </w:r>
      <w:r w:rsidR="00EF6ED9" w:rsidRPr="00716405">
        <w:t xml:space="preserve"> and </w:t>
      </w:r>
      <w:r w:rsidR="00017169" w:rsidRPr="00716405">
        <w:rPr>
          <w:i/>
        </w:rPr>
        <w:t xml:space="preserve">Fair Work </w:t>
      </w:r>
      <w:r w:rsidRPr="00716405">
        <w:rPr>
          <w:i/>
        </w:rPr>
        <w:t>Regulations</w:t>
      </w:r>
      <w:r w:rsidRPr="00716405">
        <w:t>.</w:t>
      </w:r>
    </w:p>
    <w:p w:rsidR="001C4F37" w:rsidRDefault="00564C5B" w:rsidP="005233D4">
      <w:pPr>
        <w:pStyle w:val="Style2"/>
      </w:pPr>
      <w:r>
        <w:t>T</w:t>
      </w:r>
      <w:r w:rsidR="00D42E30" w:rsidRPr="00716405">
        <w:t>he employee will record the time of commencing and ceasing duty for each period of attendance. These records will be provided to the supervisor/manager</w:t>
      </w:r>
      <w:r w:rsidR="006D348F" w:rsidRPr="00716405">
        <w:t xml:space="preserve"> </w:t>
      </w:r>
      <w:r w:rsidR="00D42E30" w:rsidRPr="00716405">
        <w:t>where the supervisor/manager so requests.</w:t>
      </w:r>
    </w:p>
    <w:p w:rsidR="00C861E4" w:rsidRPr="00716405" w:rsidRDefault="00C861E4" w:rsidP="00B633DE">
      <w:pPr>
        <w:pStyle w:val="Heading11"/>
      </w:pPr>
      <w:bookmarkStart w:id="276" w:name="_Toc387914382"/>
      <w:bookmarkStart w:id="277" w:name="_Toc164067011"/>
      <w:bookmarkStart w:id="278" w:name="_Toc164652433"/>
      <w:bookmarkStart w:id="279" w:name="_Toc164745023"/>
      <w:bookmarkStart w:id="280" w:name="_Toc164835732"/>
      <w:bookmarkStart w:id="281" w:name="_Toc164846454"/>
      <w:bookmarkStart w:id="282" w:name="_Toc164846695"/>
      <w:bookmarkStart w:id="283" w:name="_Toc165444704"/>
      <w:bookmarkStart w:id="284" w:name="_Toc165445272"/>
      <w:bookmarkStart w:id="285" w:name="_Toc170644875"/>
      <w:bookmarkStart w:id="286" w:name="_Toc170645131"/>
      <w:bookmarkStart w:id="287" w:name="_Toc170722109"/>
      <w:bookmarkStart w:id="288" w:name="_Toc170722597"/>
      <w:bookmarkStart w:id="289" w:name="_Toc170794443"/>
      <w:bookmarkStart w:id="290" w:name="_Toc171411828"/>
      <w:bookmarkStart w:id="291" w:name="_Toc171485897"/>
      <w:bookmarkStart w:id="292" w:name="_Toc172096591"/>
      <w:bookmarkStart w:id="293" w:name="_Toc175712567"/>
      <w:bookmarkStart w:id="294" w:name="_Toc168297877"/>
      <w:bookmarkStart w:id="295" w:name="_Toc168300639"/>
      <w:bookmarkStart w:id="296" w:name="_Toc168300869"/>
      <w:bookmarkStart w:id="297" w:name="_Toc170177975"/>
      <w:bookmarkStart w:id="298" w:name="_Toc170631260"/>
      <w:r w:rsidRPr="00716405">
        <w:t>Payroll Deduction for Union Fees</w:t>
      </w:r>
      <w:bookmarkEnd w:id="276"/>
    </w:p>
    <w:p w:rsidR="00C861E4" w:rsidRDefault="00C41776" w:rsidP="005233D4">
      <w:pPr>
        <w:pStyle w:val="Style2"/>
      </w:pPr>
      <w:r w:rsidRPr="006944B9">
        <w:t xml:space="preserve">Upon request by the Union, the </w:t>
      </w:r>
      <w:r w:rsidR="00C53282">
        <w:t>ACTPS</w:t>
      </w:r>
      <w:r w:rsidR="00C53282" w:rsidRPr="006944B9">
        <w:t xml:space="preserve"> </w:t>
      </w:r>
      <w:r w:rsidRPr="006944B9">
        <w:t xml:space="preserve">will facilitate arrangements for payroll deductions for union fees. The </w:t>
      </w:r>
      <w:r w:rsidR="00C53282">
        <w:t>ACTPS</w:t>
      </w:r>
      <w:r w:rsidR="00C53282" w:rsidRPr="006944B9">
        <w:t xml:space="preserve"> </w:t>
      </w:r>
      <w:r w:rsidRPr="006944B9">
        <w:t>agrees that it will not impose any limitations or impediments to an employee utilising payroll deductions</w:t>
      </w:r>
      <w:r>
        <w:t xml:space="preserve"> for union fees that do not apply to other regular payroll deductions.</w:t>
      </w:r>
    </w:p>
    <w:p w:rsidR="009C585A" w:rsidRPr="00716405" w:rsidRDefault="009C585A" w:rsidP="00B633DE">
      <w:pPr>
        <w:pStyle w:val="Heading11"/>
      </w:pPr>
      <w:bookmarkStart w:id="299" w:name="_Toc387914383"/>
      <w:r w:rsidRPr="00716405">
        <w:t>Supported Wage System</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9C585A" w:rsidRPr="006944B9" w:rsidRDefault="009C585A" w:rsidP="005233D4">
      <w:pPr>
        <w:pStyle w:val="Style2"/>
      </w:pPr>
      <w:r w:rsidRPr="006944B9">
        <w:t xml:space="preserve">Employees who are assessed as eligible to receive </w:t>
      </w:r>
      <w:r w:rsidR="00E15521" w:rsidRPr="006944B9">
        <w:t xml:space="preserve">a supported wage under </w:t>
      </w:r>
      <w:r w:rsidR="00D76FCE" w:rsidRPr="00393A44">
        <w:t>sub</w:t>
      </w:r>
      <w:r w:rsidR="00E15521" w:rsidRPr="00393A44">
        <w:t>clause 13</w:t>
      </w:r>
      <w:r w:rsidRPr="00393A44">
        <w:t>.2</w:t>
      </w:r>
      <w:r w:rsidRPr="006944B9">
        <w:t xml:space="preserve"> are to be paid the percentage of </w:t>
      </w:r>
      <w:r w:rsidR="000B3CD1" w:rsidRPr="006944B9">
        <w:t>pa</w:t>
      </w:r>
      <w:r w:rsidRPr="006944B9">
        <w:t>y that corresponds to the employee’s assessed productive capacity and the class of work, which the person is performing</w:t>
      </w:r>
      <w:r w:rsidR="00657C9B" w:rsidRPr="006944B9">
        <w:t>, providing that the minimum amount payable is not less than 10% of the first pay point of the Assistant in Nursing pay range per week.</w:t>
      </w:r>
    </w:p>
    <w:p w:rsidR="001647BB" w:rsidRDefault="009B3DCF" w:rsidP="005233D4">
      <w:pPr>
        <w:pStyle w:val="Style2"/>
      </w:pPr>
      <w:r>
        <w:t xml:space="preserve">The </w:t>
      </w:r>
      <w:r w:rsidR="00DD2800">
        <w:t>ACTPS</w:t>
      </w:r>
      <w:r>
        <w:t xml:space="preserve"> will arrange for </w:t>
      </w:r>
      <w:r w:rsidR="00141F72">
        <w:t xml:space="preserve">an assessment of </w:t>
      </w:r>
      <w:r>
        <w:t>the productive capacity of an employee in accordance with the processes con</w:t>
      </w:r>
      <w:r w:rsidR="00E15E5B">
        <w:t>tained in the National Minimum W</w:t>
      </w:r>
      <w:r>
        <w:t>age Order issued annually by</w:t>
      </w:r>
      <w:r w:rsidR="00EC3912">
        <w:t xml:space="preserve"> the</w:t>
      </w:r>
      <w:r>
        <w:t xml:space="preserve"> FW</w:t>
      </w:r>
      <w:r w:rsidR="00EC3912">
        <w:t>C</w:t>
      </w:r>
      <w:r>
        <w:t>, except that the minimum rate will be as set out in subclause 13.1</w:t>
      </w:r>
      <w:r w:rsidR="00EC3912">
        <w:t>.</w:t>
      </w:r>
    </w:p>
    <w:p w:rsidR="009C585A" w:rsidRPr="00BB4086" w:rsidRDefault="00BB4086" w:rsidP="00B633DE">
      <w:pPr>
        <w:pStyle w:val="Heading11"/>
        <w:rPr>
          <w:szCs w:val="20"/>
        </w:rPr>
      </w:pPr>
      <w:bookmarkStart w:id="300" w:name="_Toc387914384"/>
      <w:bookmarkStart w:id="301" w:name="_Toc41990381"/>
      <w:bookmarkStart w:id="302" w:name="_Toc55200452"/>
      <w:bookmarkStart w:id="303" w:name="_Toc55200698"/>
      <w:bookmarkStart w:id="304" w:name="_Toc158541603"/>
      <w:r w:rsidRPr="00BB4086">
        <w:rPr>
          <w:szCs w:val="20"/>
        </w:rPr>
        <w:t>Attraction and Retention Incentives</w:t>
      </w:r>
      <w:bookmarkEnd w:id="300"/>
    </w:p>
    <w:bookmarkEnd w:id="301"/>
    <w:bookmarkEnd w:id="302"/>
    <w:bookmarkEnd w:id="303"/>
    <w:bookmarkEnd w:id="304"/>
    <w:p w:rsidR="00BB4086" w:rsidRPr="00BB4086" w:rsidRDefault="00476FF3" w:rsidP="005233D4">
      <w:pPr>
        <w:pStyle w:val="Style2"/>
        <w:rPr>
          <w:b/>
          <w:bCs/>
        </w:rPr>
      </w:pPr>
      <w:r w:rsidRPr="006944B9">
        <w:t>In</w:t>
      </w:r>
      <w:r w:rsidR="009C585A" w:rsidRPr="006944B9">
        <w:t xml:space="preserve"> some special circumstances it</w:t>
      </w:r>
      <w:r w:rsidR="000B3CD1" w:rsidRPr="006944B9">
        <w:t xml:space="preserve"> may be necessary for the </w:t>
      </w:r>
      <w:r w:rsidR="00902EAC">
        <w:t>head of service</w:t>
      </w:r>
      <w:r w:rsidR="009C585A" w:rsidRPr="006944B9">
        <w:t xml:space="preserve"> to determine that an employee or </w:t>
      </w:r>
      <w:r w:rsidR="000B3CD1" w:rsidRPr="006944B9">
        <w:t>group of employees who are covered</w:t>
      </w:r>
      <w:r w:rsidR="009C585A" w:rsidRPr="006944B9">
        <w:t xml:space="preserve"> by this Agreement and who occupy certain positions should have </w:t>
      </w:r>
      <w:r w:rsidR="00141F72" w:rsidRPr="00BB4086">
        <w:rPr>
          <w:bCs/>
          <w:color w:val="000000"/>
        </w:rPr>
        <w:t xml:space="preserve">attraction and retention arrangements </w:t>
      </w:r>
      <w:r w:rsidR="009C585A" w:rsidRPr="006944B9">
        <w:t>that may differ from some of the terms and conditions under this Agreement</w:t>
      </w:r>
      <w:r w:rsidR="003B6003">
        <w:t>.</w:t>
      </w:r>
    </w:p>
    <w:p w:rsidR="000B3CD1" w:rsidRPr="00BB4086" w:rsidRDefault="009B3DCF" w:rsidP="005233D4">
      <w:pPr>
        <w:pStyle w:val="Style2"/>
        <w:rPr>
          <w:b/>
        </w:rPr>
      </w:pPr>
      <w:r w:rsidRPr="00BB4086">
        <w:t xml:space="preserve">The framework under which </w:t>
      </w:r>
      <w:r w:rsidR="00141F72" w:rsidRPr="00BB4086">
        <w:t xml:space="preserve">attraction and retention arrangements </w:t>
      </w:r>
      <w:r w:rsidRPr="00BB4086">
        <w:t>may apply</w:t>
      </w:r>
      <w:r w:rsidR="00302C06" w:rsidRPr="00BB4086">
        <w:t xml:space="preserve"> during the life of this Agreeme</w:t>
      </w:r>
      <w:r w:rsidRPr="00BB4086">
        <w:t xml:space="preserve">nt is set out </w:t>
      </w:r>
      <w:r w:rsidR="009C585A" w:rsidRPr="00BB4086">
        <w:t xml:space="preserve">in </w:t>
      </w:r>
      <w:hyperlink w:anchor="s2sea" w:history="1">
        <w:r w:rsidR="009C585A" w:rsidRPr="00BB4086">
          <w:rPr>
            <w:rStyle w:val="Hyperlink"/>
            <w:bCs/>
            <w:color w:val="000000"/>
          </w:rPr>
          <w:t>Schedule 2 of this Agreement</w:t>
        </w:r>
      </w:hyperlink>
      <w:r w:rsidR="000B3CD1" w:rsidRPr="00BB4086">
        <w:t>.</w:t>
      </w:r>
    </w:p>
    <w:p w:rsidR="009C585A" w:rsidRPr="00716405" w:rsidRDefault="009C585A" w:rsidP="00B633DE">
      <w:pPr>
        <w:pStyle w:val="Heading11"/>
      </w:pPr>
      <w:bookmarkStart w:id="305" w:name="_Toc164067013"/>
      <w:bookmarkStart w:id="306" w:name="_Toc164652435"/>
      <w:bookmarkStart w:id="307" w:name="_Toc164745025"/>
      <w:bookmarkStart w:id="308" w:name="_Toc164835734"/>
      <w:bookmarkStart w:id="309" w:name="_Toc164846456"/>
      <w:bookmarkStart w:id="310" w:name="_Toc164846697"/>
      <w:bookmarkStart w:id="311" w:name="_Toc165444706"/>
      <w:bookmarkStart w:id="312" w:name="_Toc165445274"/>
      <w:bookmarkStart w:id="313" w:name="_Toc170644877"/>
      <w:bookmarkStart w:id="314" w:name="_Toc170645133"/>
      <w:bookmarkStart w:id="315" w:name="_Toc170722111"/>
      <w:bookmarkStart w:id="316" w:name="_Toc170722599"/>
      <w:bookmarkStart w:id="317" w:name="_Toc170794445"/>
      <w:bookmarkStart w:id="318" w:name="_Toc171411830"/>
      <w:bookmarkStart w:id="319" w:name="_Toc171485899"/>
      <w:bookmarkStart w:id="320" w:name="_Toc172096593"/>
      <w:bookmarkStart w:id="321" w:name="_Toc175712569"/>
      <w:bookmarkStart w:id="322" w:name="_Toc168297879"/>
      <w:bookmarkStart w:id="323" w:name="_Toc168300641"/>
      <w:bookmarkStart w:id="324" w:name="_Toc168300871"/>
      <w:bookmarkStart w:id="325" w:name="_Toc170177977"/>
      <w:bookmarkStart w:id="326" w:name="_Toc170631262"/>
      <w:bookmarkStart w:id="327" w:name="_Toc387914385"/>
      <w:bookmarkStart w:id="328" w:name="_Ref158442295"/>
      <w:bookmarkStart w:id="329" w:name="_Ref158442302"/>
      <w:bookmarkStart w:id="330" w:name="_Toc158541604"/>
      <w:r w:rsidRPr="00716405">
        <w:t>Overpayments</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bookmarkEnd w:id="328"/>
    <w:bookmarkEnd w:id="329"/>
    <w:bookmarkEnd w:id="330"/>
    <w:p w:rsidR="009C585A" w:rsidRPr="00716405" w:rsidRDefault="000B3CD1" w:rsidP="005233D4">
      <w:pPr>
        <w:pStyle w:val="Style2"/>
      </w:pPr>
      <w:r w:rsidRPr="00716405">
        <w:t>An</w:t>
      </w:r>
      <w:r w:rsidR="009C585A" w:rsidRPr="00716405">
        <w:t xml:space="preserve"> overpayment is</w:t>
      </w:r>
      <w:r w:rsidRPr="00716405">
        <w:t xml:space="preserve"> any payment in respect of pa</w:t>
      </w:r>
      <w:r w:rsidR="009C585A" w:rsidRPr="00716405">
        <w:t>y, allowance or leave, whether the overpayment is by accident or otherwise, to which the employee is not entitled.</w:t>
      </w:r>
    </w:p>
    <w:p w:rsidR="001647BB" w:rsidRDefault="009C585A" w:rsidP="005233D4">
      <w:pPr>
        <w:pStyle w:val="Style2"/>
      </w:pPr>
      <w:r w:rsidRPr="00716405">
        <w:t>In the event that an empl</w:t>
      </w:r>
      <w:r w:rsidR="000B3CD1" w:rsidRPr="00716405">
        <w:t>oyee has received an</w:t>
      </w:r>
      <w:r w:rsidRPr="00716405">
        <w:t xml:space="preserve"> overpayment, the </w:t>
      </w:r>
      <w:r w:rsidR="00DF49CE">
        <w:t>ACTPS</w:t>
      </w:r>
      <w:r w:rsidR="00DF49CE" w:rsidRPr="00716405">
        <w:t xml:space="preserve"> </w:t>
      </w:r>
      <w:r w:rsidRPr="00716405">
        <w:t>will recover the overpayment in accordance with this clause.</w:t>
      </w:r>
    </w:p>
    <w:p w:rsidR="001647BB" w:rsidRDefault="006E502F" w:rsidP="005233D4">
      <w:pPr>
        <w:pStyle w:val="Style2"/>
      </w:pPr>
      <w:r>
        <w:t>W</w:t>
      </w:r>
      <w:r w:rsidR="000B3CD1" w:rsidRPr="00716405">
        <w:t>here an</w:t>
      </w:r>
      <w:r w:rsidR="009C585A" w:rsidRPr="00716405">
        <w:t xml:space="preserve"> overpayment has occurred, the </w:t>
      </w:r>
      <w:r w:rsidR="00902EAC">
        <w:t>head of service</w:t>
      </w:r>
      <w:r w:rsidR="009C585A" w:rsidRPr="00716405">
        <w:t xml:space="preserve"> will advise the employee in writing, as soon as practicable, of the:</w:t>
      </w:r>
    </w:p>
    <w:p w:rsidR="009C585A" w:rsidRPr="00716405" w:rsidRDefault="009C585A" w:rsidP="00024ACE">
      <w:pPr>
        <w:pStyle w:val="Heading4"/>
        <w:keepNext w:val="0"/>
        <w:widowControl w:val="0"/>
        <w:numPr>
          <w:ilvl w:val="3"/>
          <w:numId w:val="11"/>
        </w:numPr>
        <w:tabs>
          <w:tab w:val="clear" w:pos="3880"/>
          <w:tab w:val="num" w:pos="1418"/>
        </w:tabs>
        <w:spacing w:after="120"/>
        <w:ind w:left="1418" w:hanging="567"/>
        <w:rPr>
          <w:rFonts w:ascii="Tahoma" w:hAnsi="Tahoma" w:cs="Tahoma"/>
          <w:b w:val="0"/>
          <w:bCs w:val="0"/>
          <w:sz w:val="20"/>
          <w:lang w:val="en-AU"/>
        </w:rPr>
      </w:pPr>
      <w:proofErr w:type="gramStart"/>
      <w:r w:rsidRPr="00716405">
        <w:rPr>
          <w:rFonts w:ascii="Tahoma" w:hAnsi="Tahoma" w:cs="Tahoma"/>
          <w:b w:val="0"/>
          <w:bCs w:val="0"/>
          <w:sz w:val="20"/>
          <w:lang w:val="en-AU"/>
        </w:rPr>
        <w:t>pay</w:t>
      </w:r>
      <w:proofErr w:type="gramEnd"/>
      <w:r w:rsidRPr="00716405">
        <w:rPr>
          <w:rFonts w:ascii="Tahoma" w:hAnsi="Tahoma" w:cs="Tahoma"/>
          <w:b w:val="0"/>
          <w:bCs w:val="0"/>
          <w:sz w:val="20"/>
          <w:lang w:val="en-AU"/>
        </w:rPr>
        <w:t xml:space="preserve"> period(s) in which the overpayment occurred</w:t>
      </w:r>
      <w:r w:rsidR="00156E16" w:rsidRPr="00716405">
        <w:rPr>
          <w:rFonts w:ascii="Tahoma" w:hAnsi="Tahoma" w:cs="Tahoma"/>
          <w:b w:val="0"/>
          <w:bCs w:val="0"/>
          <w:sz w:val="20"/>
          <w:lang w:val="en-AU"/>
        </w:rPr>
        <w:t>;</w:t>
      </w:r>
    </w:p>
    <w:p w:rsidR="009C585A" w:rsidRPr="00716405" w:rsidRDefault="009C585A" w:rsidP="00024ACE">
      <w:pPr>
        <w:pStyle w:val="Heading4"/>
        <w:keepNext w:val="0"/>
        <w:widowControl w:val="0"/>
        <w:numPr>
          <w:ilvl w:val="3"/>
          <w:numId w:val="11"/>
        </w:numPr>
        <w:tabs>
          <w:tab w:val="clear" w:pos="3880"/>
          <w:tab w:val="num" w:pos="1418"/>
        </w:tabs>
        <w:spacing w:after="120"/>
        <w:ind w:left="1418" w:hanging="567"/>
        <w:rPr>
          <w:rFonts w:ascii="Tahoma" w:hAnsi="Tahoma" w:cs="Tahoma"/>
          <w:b w:val="0"/>
          <w:bCs w:val="0"/>
          <w:sz w:val="20"/>
          <w:lang w:val="en-AU"/>
        </w:rPr>
      </w:pPr>
      <w:proofErr w:type="gramStart"/>
      <w:r w:rsidRPr="00716405">
        <w:rPr>
          <w:rFonts w:ascii="Tahoma" w:hAnsi="Tahoma" w:cs="Tahoma"/>
          <w:b w:val="0"/>
          <w:bCs w:val="0"/>
          <w:sz w:val="20"/>
          <w:lang w:val="en-AU"/>
        </w:rPr>
        <w:t>nature</w:t>
      </w:r>
      <w:proofErr w:type="gramEnd"/>
      <w:r w:rsidRPr="00716405">
        <w:rPr>
          <w:rFonts w:ascii="Tahoma" w:hAnsi="Tahoma" w:cs="Tahoma"/>
          <w:b w:val="0"/>
          <w:bCs w:val="0"/>
          <w:sz w:val="20"/>
          <w:lang w:val="en-AU"/>
        </w:rPr>
        <w:t xml:space="preserve"> of the overpayment;</w:t>
      </w:r>
    </w:p>
    <w:p w:rsidR="009C585A" w:rsidRPr="00716405" w:rsidRDefault="009C585A" w:rsidP="00024ACE">
      <w:pPr>
        <w:pStyle w:val="Heading4"/>
        <w:keepNext w:val="0"/>
        <w:widowControl w:val="0"/>
        <w:numPr>
          <w:ilvl w:val="3"/>
          <w:numId w:val="11"/>
        </w:numPr>
        <w:tabs>
          <w:tab w:val="clear" w:pos="3880"/>
          <w:tab w:val="num" w:pos="1418"/>
        </w:tabs>
        <w:spacing w:after="120"/>
        <w:ind w:left="1418" w:hanging="567"/>
        <w:rPr>
          <w:rFonts w:ascii="Tahoma" w:hAnsi="Tahoma" w:cs="Tahoma"/>
          <w:b w:val="0"/>
          <w:bCs w:val="0"/>
          <w:sz w:val="20"/>
          <w:lang w:val="en-AU"/>
        </w:rPr>
      </w:pPr>
      <w:proofErr w:type="gramStart"/>
      <w:r w:rsidRPr="00716405">
        <w:rPr>
          <w:rFonts w:ascii="Tahoma" w:hAnsi="Tahoma" w:cs="Tahoma"/>
          <w:b w:val="0"/>
          <w:bCs w:val="0"/>
          <w:sz w:val="20"/>
          <w:lang w:val="en-AU"/>
        </w:rPr>
        <w:t>gross</w:t>
      </w:r>
      <w:proofErr w:type="gramEnd"/>
      <w:r w:rsidRPr="00716405">
        <w:rPr>
          <w:rFonts w:ascii="Tahoma" w:hAnsi="Tahoma" w:cs="Tahoma"/>
          <w:b w:val="0"/>
          <w:bCs w:val="0"/>
          <w:sz w:val="20"/>
          <w:lang w:val="en-AU"/>
        </w:rPr>
        <w:t xml:space="preserve"> and net components of the overpayment;</w:t>
      </w:r>
    </w:p>
    <w:p w:rsidR="009C585A" w:rsidRPr="00716405" w:rsidRDefault="009C585A" w:rsidP="00024ACE">
      <w:pPr>
        <w:pStyle w:val="Heading4"/>
        <w:keepNext w:val="0"/>
        <w:widowControl w:val="0"/>
        <w:numPr>
          <w:ilvl w:val="3"/>
          <w:numId w:val="11"/>
        </w:numPr>
        <w:tabs>
          <w:tab w:val="clear" w:pos="3880"/>
          <w:tab w:val="num" w:pos="1418"/>
        </w:tabs>
        <w:spacing w:after="120"/>
        <w:ind w:left="1418" w:hanging="567"/>
        <w:rPr>
          <w:rFonts w:ascii="Tahoma" w:hAnsi="Tahoma" w:cs="Tahoma"/>
          <w:b w:val="0"/>
          <w:bCs w:val="0"/>
          <w:sz w:val="20"/>
          <w:lang w:val="en-AU"/>
        </w:rPr>
      </w:pPr>
      <w:proofErr w:type="gramStart"/>
      <w:r w:rsidRPr="00716405">
        <w:rPr>
          <w:rFonts w:ascii="Tahoma" w:hAnsi="Tahoma" w:cs="Tahoma"/>
          <w:b w:val="0"/>
          <w:bCs w:val="0"/>
          <w:sz w:val="20"/>
          <w:lang w:val="en-AU"/>
        </w:rPr>
        <w:t>process</w:t>
      </w:r>
      <w:proofErr w:type="gramEnd"/>
      <w:r w:rsidRPr="00716405">
        <w:rPr>
          <w:rFonts w:ascii="Tahoma" w:hAnsi="Tahoma" w:cs="Tahoma"/>
          <w:b w:val="0"/>
          <w:bCs w:val="0"/>
          <w:sz w:val="20"/>
          <w:lang w:val="en-AU"/>
        </w:rPr>
        <w:t xml:space="preserve"> for recovery of the overpayment; and</w:t>
      </w:r>
    </w:p>
    <w:p w:rsidR="009C585A" w:rsidRPr="00716405" w:rsidRDefault="009C585A" w:rsidP="00024ACE">
      <w:pPr>
        <w:pStyle w:val="Heading4"/>
        <w:keepNext w:val="0"/>
        <w:widowControl w:val="0"/>
        <w:numPr>
          <w:ilvl w:val="3"/>
          <w:numId w:val="11"/>
        </w:numPr>
        <w:tabs>
          <w:tab w:val="clear" w:pos="3880"/>
          <w:tab w:val="num" w:pos="1418"/>
        </w:tabs>
        <w:spacing w:after="200"/>
        <w:ind w:left="1418" w:hanging="567"/>
        <w:rPr>
          <w:rFonts w:ascii="Tahoma" w:hAnsi="Tahoma" w:cs="Tahoma"/>
          <w:b w:val="0"/>
          <w:bCs w:val="0"/>
          <w:sz w:val="20"/>
          <w:lang w:val="en-AU"/>
        </w:rPr>
      </w:pPr>
      <w:proofErr w:type="gramStart"/>
      <w:r w:rsidRPr="00716405">
        <w:rPr>
          <w:rFonts w:ascii="Tahoma" w:hAnsi="Tahoma" w:cs="Tahoma"/>
          <w:b w:val="0"/>
          <w:bCs w:val="0"/>
          <w:sz w:val="20"/>
          <w:lang w:val="en-AU"/>
        </w:rPr>
        <w:t>proposed</w:t>
      </w:r>
      <w:proofErr w:type="gramEnd"/>
      <w:r w:rsidRPr="00716405">
        <w:rPr>
          <w:rFonts w:ascii="Tahoma" w:hAnsi="Tahoma" w:cs="Tahoma"/>
          <w:b w:val="0"/>
          <w:bCs w:val="0"/>
          <w:sz w:val="20"/>
          <w:lang w:val="en-AU"/>
        </w:rPr>
        <w:t xml:space="preserve"> recovery rate.</w:t>
      </w:r>
    </w:p>
    <w:p w:rsidR="009C585A" w:rsidRPr="00716405" w:rsidRDefault="009C585A" w:rsidP="005233D4">
      <w:pPr>
        <w:pStyle w:val="Style2"/>
      </w:pPr>
      <w:r w:rsidRPr="00716405">
        <w:lastRenderedPageBreak/>
        <w:t xml:space="preserve">The </w:t>
      </w:r>
      <w:r w:rsidR="00902EAC">
        <w:t>head of service</w:t>
      </w:r>
      <w:r w:rsidRPr="00716405">
        <w:t xml:space="preserve"> and the employee will agree on a reasonable recovery rate having regard for all of the circumstances prior to any recovery being made.  Where agreement cannot be reached </w:t>
      </w:r>
      <w:r w:rsidR="00156E16" w:rsidRPr="00716405">
        <w:t>sub</w:t>
      </w:r>
      <w:r w:rsidR="00E15521">
        <w:t>clause 15</w:t>
      </w:r>
      <w:r w:rsidRPr="00716405">
        <w:t>.6 will apply.</w:t>
      </w:r>
    </w:p>
    <w:p w:rsidR="001647BB" w:rsidRDefault="009C585A" w:rsidP="005233D4">
      <w:pPr>
        <w:pStyle w:val="Style2"/>
      </w:pPr>
      <w:r w:rsidRPr="00716405">
        <w:t xml:space="preserve">Any such agreement may include recovery </w:t>
      </w:r>
      <w:r w:rsidR="00156E16" w:rsidRPr="00716405">
        <w:t xml:space="preserve">of the overpayment </w:t>
      </w:r>
      <w:r w:rsidRPr="00716405">
        <w:t xml:space="preserve">by the </w:t>
      </w:r>
      <w:r w:rsidR="00DF49CE">
        <w:t>ACTPS</w:t>
      </w:r>
      <w:r w:rsidRPr="00716405">
        <w:t>:</w:t>
      </w:r>
    </w:p>
    <w:p w:rsidR="009C585A" w:rsidRPr="00716405" w:rsidRDefault="009C585A" w:rsidP="0076290F">
      <w:pPr>
        <w:pStyle w:val="Heading4"/>
        <w:widowControl w:val="0"/>
        <w:numPr>
          <w:ilvl w:val="0"/>
          <w:numId w:val="28"/>
        </w:numPr>
        <w:tabs>
          <w:tab w:val="clear" w:pos="1720"/>
          <w:tab w:val="num" w:pos="1418"/>
        </w:tabs>
        <w:spacing w:after="40"/>
        <w:ind w:left="1418" w:hanging="567"/>
        <w:rPr>
          <w:rFonts w:ascii="Tahoma" w:hAnsi="Tahoma" w:cs="Tahoma"/>
          <w:b w:val="0"/>
          <w:bCs w:val="0"/>
          <w:sz w:val="20"/>
          <w:lang w:val="en-AU"/>
        </w:rPr>
      </w:pPr>
      <w:proofErr w:type="gramStart"/>
      <w:r w:rsidRPr="00716405">
        <w:rPr>
          <w:rFonts w:ascii="Tahoma" w:hAnsi="Tahoma" w:cs="Tahoma"/>
          <w:b w:val="0"/>
          <w:bCs w:val="0"/>
          <w:sz w:val="20"/>
          <w:lang w:val="en-AU"/>
        </w:rPr>
        <w:t>as</w:t>
      </w:r>
      <w:proofErr w:type="gramEnd"/>
      <w:r w:rsidRPr="00716405">
        <w:rPr>
          <w:rFonts w:ascii="Tahoma" w:hAnsi="Tahoma" w:cs="Tahoma"/>
          <w:b w:val="0"/>
          <w:bCs w:val="0"/>
          <w:sz w:val="20"/>
          <w:lang w:val="en-AU"/>
        </w:rPr>
        <w:t xml:space="preserve"> a lump sum; or</w:t>
      </w:r>
    </w:p>
    <w:p w:rsidR="00156E16" w:rsidRPr="00716405" w:rsidRDefault="00156E16" w:rsidP="0076290F">
      <w:pPr>
        <w:pStyle w:val="Heading4"/>
        <w:keepNext w:val="0"/>
        <w:widowControl w:val="0"/>
        <w:numPr>
          <w:ilvl w:val="0"/>
          <w:numId w:val="28"/>
        </w:numPr>
        <w:tabs>
          <w:tab w:val="clear" w:pos="1720"/>
          <w:tab w:val="num" w:pos="1418"/>
        </w:tabs>
        <w:spacing w:after="40"/>
        <w:ind w:left="1418" w:hanging="567"/>
        <w:rPr>
          <w:rFonts w:ascii="Tahoma" w:hAnsi="Tahoma" w:cs="Tahoma"/>
          <w:b w:val="0"/>
          <w:bCs w:val="0"/>
          <w:sz w:val="20"/>
          <w:lang w:val="en-AU"/>
        </w:rPr>
      </w:pPr>
      <w:proofErr w:type="gramStart"/>
      <w:r w:rsidRPr="00716405">
        <w:rPr>
          <w:rFonts w:ascii="Tahoma" w:hAnsi="Tahoma" w:cs="Tahoma"/>
          <w:b w:val="0"/>
          <w:bCs w:val="0"/>
          <w:sz w:val="20"/>
          <w:lang w:val="en-AU"/>
        </w:rPr>
        <w:t>by</w:t>
      </w:r>
      <w:proofErr w:type="gramEnd"/>
      <w:r w:rsidRPr="00716405">
        <w:rPr>
          <w:rFonts w:ascii="Tahoma" w:hAnsi="Tahoma" w:cs="Tahoma"/>
          <w:b w:val="0"/>
          <w:bCs w:val="0"/>
          <w:sz w:val="20"/>
          <w:lang w:val="en-AU"/>
        </w:rPr>
        <w:t xml:space="preserve"> payroll deduction from pay;</w:t>
      </w:r>
    </w:p>
    <w:p w:rsidR="00156E16" w:rsidRPr="00716405" w:rsidRDefault="00156E16" w:rsidP="0076290F">
      <w:pPr>
        <w:pStyle w:val="Heading4"/>
        <w:keepNext w:val="0"/>
        <w:widowControl w:val="0"/>
        <w:numPr>
          <w:ilvl w:val="0"/>
          <w:numId w:val="28"/>
        </w:numPr>
        <w:tabs>
          <w:tab w:val="clear" w:pos="1720"/>
          <w:tab w:val="num" w:pos="1418"/>
        </w:tabs>
        <w:spacing w:after="40"/>
        <w:ind w:left="1418" w:hanging="567"/>
        <w:rPr>
          <w:rFonts w:ascii="Tahoma" w:hAnsi="Tahoma" w:cs="Tahoma"/>
          <w:b w:val="0"/>
          <w:bCs w:val="0"/>
          <w:sz w:val="20"/>
          <w:lang w:val="en-AU"/>
        </w:rPr>
      </w:pPr>
      <w:proofErr w:type="gramStart"/>
      <w:r w:rsidRPr="00716405">
        <w:rPr>
          <w:rFonts w:ascii="Tahoma" w:hAnsi="Tahoma" w:cs="Tahoma"/>
          <w:b w:val="0"/>
          <w:bCs w:val="0"/>
          <w:sz w:val="20"/>
          <w:lang w:val="en-AU"/>
        </w:rPr>
        <w:t>by</w:t>
      </w:r>
      <w:proofErr w:type="gramEnd"/>
      <w:r w:rsidRPr="00716405">
        <w:rPr>
          <w:rFonts w:ascii="Tahoma" w:hAnsi="Tahoma" w:cs="Tahoma"/>
          <w:b w:val="0"/>
          <w:bCs w:val="0"/>
          <w:sz w:val="20"/>
          <w:lang w:val="en-AU"/>
        </w:rPr>
        <w:t xml:space="preserve"> adjusting leave credits; or</w:t>
      </w:r>
    </w:p>
    <w:p w:rsidR="009C585A" w:rsidRDefault="00156E16" w:rsidP="0076290F">
      <w:pPr>
        <w:pStyle w:val="Heading4"/>
        <w:keepNext w:val="0"/>
        <w:widowControl w:val="0"/>
        <w:numPr>
          <w:ilvl w:val="0"/>
          <w:numId w:val="28"/>
        </w:numPr>
        <w:tabs>
          <w:tab w:val="clear" w:pos="1720"/>
          <w:tab w:val="num" w:pos="1418"/>
        </w:tabs>
        <w:spacing w:after="40"/>
        <w:ind w:left="1418" w:hanging="567"/>
        <w:rPr>
          <w:rFonts w:ascii="Tahoma" w:hAnsi="Tahoma" w:cs="Tahoma"/>
          <w:b w:val="0"/>
          <w:bCs w:val="0"/>
          <w:sz w:val="20"/>
          <w:lang w:val="en-AU"/>
        </w:rPr>
      </w:pPr>
      <w:proofErr w:type="gramStart"/>
      <w:r w:rsidRPr="00716405">
        <w:rPr>
          <w:rFonts w:ascii="Tahoma" w:hAnsi="Tahoma" w:cs="Tahoma"/>
          <w:b w:val="0"/>
          <w:bCs w:val="0"/>
          <w:sz w:val="20"/>
          <w:lang w:val="en-AU"/>
        </w:rPr>
        <w:t>any</w:t>
      </w:r>
      <w:proofErr w:type="gramEnd"/>
      <w:r w:rsidRPr="00716405">
        <w:rPr>
          <w:rFonts w:ascii="Tahoma" w:hAnsi="Tahoma" w:cs="Tahoma"/>
          <w:b w:val="0"/>
          <w:bCs w:val="0"/>
          <w:sz w:val="20"/>
          <w:lang w:val="en-AU"/>
        </w:rPr>
        <w:t xml:space="preserve"> combination of the above</w:t>
      </w:r>
      <w:r w:rsidR="009C585A" w:rsidRPr="00716405">
        <w:rPr>
          <w:rFonts w:ascii="Tahoma" w:hAnsi="Tahoma" w:cs="Tahoma"/>
          <w:b w:val="0"/>
          <w:bCs w:val="0"/>
          <w:sz w:val="20"/>
          <w:lang w:val="en-AU"/>
        </w:rPr>
        <w:t>.</w:t>
      </w:r>
    </w:p>
    <w:p w:rsidR="009C585A" w:rsidRPr="00716405" w:rsidRDefault="009C585A" w:rsidP="005233D4">
      <w:pPr>
        <w:pStyle w:val="Style2"/>
      </w:pPr>
      <w:r w:rsidRPr="00716405">
        <w:t xml:space="preserve">Where the </w:t>
      </w:r>
      <w:r w:rsidR="00902EAC">
        <w:t>head of service</w:t>
      </w:r>
      <w:r w:rsidRPr="00716405">
        <w:t xml:space="preserve"> and the employee cannot agree on a reasonable recovery rate, the overpayment will be recovered at the rate of up to 10% of the em</w:t>
      </w:r>
      <w:r w:rsidR="00156E16" w:rsidRPr="00716405">
        <w:t>ployee’s gross fortnightly pa</w:t>
      </w:r>
      <w:r w:rsidRPr="00716405">
        <w:t xml:space="preserve">y, or such other rate determined by the relevant </w:t>
      </w:r>
      <w:r w:rsidR="00902EAC">
        <w:t>head of service</w:t>
      </w:r>
      <w:r w:rsidRPr="00716405">
        <w:t xml:space="preserve"> having regard for all of the circumstances.</w:t>
      </w:r>
    </w:p>
    <w:p w:rsidR="001647BB" w:rsidRDefault="00DD7228" w:rsidP="005233D4">
      <w:pPr>
        <w:pStyle w:val="Style2"/>
      </w:pPr>
      <w:r>
        <w:t xml:space="preserve">Despite </w:t>
      </w:r>
      <w:r w:rsidR="00D76FCE">
        <w:t>sub</w:t>
      </w:r>
      <w:r>
        <w:t>clauses 15.4 and 15</w:t>
      </w:r>
      <w:r w:rsidR="009C585A" w:rsidRPr="00716405">
        <w:t>.6, the recovery period will not usually exceed 26 pay periods.</w:t>
      </w:r>
    </w:p>
    <w:p w:rsidR="001C4F37" w:rsidRDefault="00EC3912" w:rsidP="005233D4">
      <w:pPr>
        <w:pStyle w:val="Style2"/>
      </w:pPr>
      <w:r>
        <w:t xml:space="preserve">Despite subclauses 15.4 and 15.6, where an employee has applied for leave without pay or leave at reduced pay </w:t>
      </w:r>
      <w:r w:rsidR="00DF49CE">
        <w:t>with insufficient notice to allow pay adjustments to occur during the period of leave</w:t>
      </w:r>
      <w:r>
        <w:t>, the salary adjustment will be made to the next available pay, unless there are extenuating circumstances.</w:t>
      </w:r>
      <w:r w:rsidR="00DF49CE">
        <w:t xml:space="preserve"> The employee will be notified of such an adjustment.</w:t>
      </w:r>
    </w:p>
    <w:p w:rsidR="001C4F37" w:rsidRDefault="009C585A" w:rsidP="005233D4">
      <w:pPr>
        <w:pStyle w:val="Style2"/>
        <w:rPr>
          <w:bCs/>
        </w:rPr>
      </w:pPr>
      <w:r w:rsidRPr="009531F8">
        <w:t xml:space="preserve">Any outstanding money owing to the </w:t>
      </w:r>
      <w:r w:rsidR="00DD2800">
        <w:t>ACTPS</w:t>
      </w:r>
      <w:r w:rsidRPr="009531F8">
        <w:t xml:space="preserve"> when an employee ceases employment is to be recovered by deduction from any final entitlements payable to the employee.  If a debt still exists further debt recovery action is to be taken unless the </w:t>
      </w:r>
      <w:r w:rsidR="00902EAC" w:rsidRPr="009531F8">
        <w:t>head of service</w:t>
      </w:r>
      <w:r w:rsidRPr="009531F8">
        <w:t>:</w:t>
      </w:r>
      <w:r w:rsidRPr="009531F8">
        <w:rPr>
          <w:bCs/>
        </w:rPr>
        <w:t xml:space="preserve"> </w:t>
      </w:r>
    </w:p>
    <w:p w:rsidR="009C585A" w:rsidRPr="00DD7228" w:rsidRDefault="00603AE0" w:rsidP="0076290F">
      <w:pPr>
        <w:pStyle w:val="ListParagraph"/>
        <w:numPr>
          <w:ilvl w:val="0"/>
          <w:numId w:val="83"/>
        </w:numPr>
        <w:tabs>
          <w:tab w:val="left" w:pos="1418"/>
        </w:tabs>
        <w:spacing w:after="120"/>
        <w:ind w:left="1418" w:hanging="567"/>
        <w:rPr>
          <w:rFonts w:ascii="Tahoma" w:hAnsi="Tahoma" w:cs="Tahoma"/>
          <w:sz w:val="20"/>
        </w:rPr>
      </w:pPr>
      <w:r>
        <w:rPr>
          <w:rFonts w:ascii="Tahoma" w:hAnsi="Tahoma" w:cs="Tahoma"/>
          <w:sz w:val="20"/>
        </w:rPr>
        <w:t>D</w:t>
      </w:r>
      <w:r w:rsidR="009C585A" w:rsidRPr="00DD7228">
        <w:rPr>
          <w:rFonts w:ascii="Tahoma" w:hAnsi="Tahoma" w:cs="Tahoma"/>
          <w:sz w:val="20"/>
        </w:rPr>
        <w:t>irects the recovery be waived, in part or in full, based on evidence provided by the employee of exceptional circumstance or that such recovery would cause undue hardship; or</w:t>
      </w:r>
    </w:p>
    <w:p w:rsidR="009C585A" w:rsidRPr="00716405" w:rsidRDefault="009C585A" w:rsidP="0076290F">
      <w:pPr>
        <w:pStyle w:val="Heading4"/>
        <w:keepNext w:val="0"/>
        <w:numPr>
          <w:ilvl w:val="0"/>
          <w:numId w:val="83"/>
        </w:numPr>
        <w:tabs>
          <w:tab w:val="left" w:pos="1418"/>
        </w:tabs>
        <w:spacing w:after="200"/>
        <w:ind w:left="1418" w:hanging="567"/>
        <w:rPr>
          <w:rFonts w:ascii="Tahoma" w:hAnsi="Tahoma" w:cs="Tahoma"/>
          <w:b w:val="0"/>
          <w:bCs w:val="0"/>
          <w:sz w:val="20"/>
          <w:lang w:val="en-AU"/>
        </w:rPr>
      </w:pPr>
      <w:proofErr w:type="gramStart"/>
      <w:r w:rsidRPr="00716405">
        <w:rPr>
          <w:rFonts w:ascii="Tahoma" w:hAnsi="Tahoma" w:cs="Tahoma"/>
          <w:b w:val="0"/>
          <w:bCs w:val="0"/>
          <w:sz w:val="20"/>
          <w:lang w:val="en-AU"/>
        </w:rPr>
        <w:t>determines</w:t>
      </w:r>
      <w:proofErr w:type="gramEnd"/>
      <w:r w:rsidRPr="00716405">
        <w:rPr>
          <w:rFonts w:ascii="Tahoma" w:hAnsi="Tahoma" w:cs="Tahoma"/>
          <w:b w:val="0"/>
          <w:bCs w:val="0"/>
          <w:sz w:val="20"/>
          <w:lang w:val="en-AU"/>
        </w:rPr>
        <w:t xml:space="preserve"> that an overpayment is not recoverable.</w:t>
      </w:r>
    </w:p>
    <w:p w:rsidR="009C585A" w:rsidRPr="00716405" w:rsidRDefault="009C585A" w:rsidP="005233D4">
      <w:pPr>
        <w:pStyle w:val="Style2"/>
      </w:pPr>
      <w:r w:rsidRPr="00716405">
        <w:t xml:space="preserve">Where the </w:t>
      </w:r>
      <w:r w:rsidR="00902EAC">
        <w:t>head of service</w:t>
      </w:r>
      <w:r w:rsidRPr="00716405">
        <w:t xml:space="preserve"> determines that an overpayment is not recoverable, the provisions of the relevant </w:t>
      </w:r>
      <w:r w:rsidR="00302C06">
        <w:t>Directorate</w:t>
      </w:r>
      <w:r w:rsidRPr="00716405">
        <w:t xml:space="preserve"> Financial Instructions, relating to the waiver and write off of monies, will apply.</w:t>
      </w:r>
    </w:p>
    <w:p w:rsidR="009C585A" w:rsidRPr="00716405" w:rsidRDefault="009C585A" w:rsidP="00B633DE">
      <w:pPr>
        <w:pStyle w:val="Heading11"/>
      </w:pPr>
      <w:bookmarkStart w:id="331" w:name="_Toc164067014"/>
      <w:bookmarkStart w:id="332" w:name="_Toc164652436"/>
      <w:bookmarkStart w:id="333" w:name="_Toc164745026"/>
      <w:bookmarkStart w:id="334" w:name="_Toc164835735"/>
      <w:bookmarkStart w:id="335" w:name="_Toc164846457"/>
      <w:bookmarkStart w:id="336" w:name="_Toc164846698"/>
      <w:bookmarkStart w:id="337" w:name="_Toc165444707"/>
      <w:bookmarkStart w:id="338" w:name="_Toc165445275"/>
      <w:bookmarkStart w:id="339" w:name="_Toc170644878"/>
      <w:bookmarkStart w:id="340" w:name="_Toc170645134"/>
      <w:bookmarkStart w:id="341" w:name="_Toc170722112"/>
      <w:bookmarkStart w:id="342" w:name="_Toc170722600"/>
      <w:bookmarkStart w:id="343" w:name="_Toc170794446"/>
      <w:bookmarkStart w:id="344" w:name="_Toc171411831"/>
      <w:bookmarkStart w:id="345" w:name="_Toc171485900"/>
      <w:bookmarkStart w:id="346" w:name="_Toc172096594"/>
      <w:bookmarkStart w:id="347" w:name="_Toc175712570"/>
      <w:bookmarkStart w:id="348" w:name="_Toc168297880"/>
      <w:bookmarkStart w:id="349" w:name="_Toc168300642"/>
      <w:bookmarkStart w:id="350" w:name="_Toc168300872"/>
      <w:bookmarkStart w:id="351" w:name="_Toc170177978"/>
      <w:bookmarkStart w:id="352" w:name="_Toc170631263"/>
      <w:bookmarkStart w:id="353" w:name="_Toc387914386"/>
      <w:bookmarkStart w:id="354" w:name="_Toc158541605"/>
      <w:r w:rsidRPr="00716405">
        <w:t>Underpayments</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9C585A" w:rsidRPr="00716405" w:rsidRDefault="009C585A" w:rsidP="005233D4">
      <w:pPr>
        <w:pStyle w:val="Style2"/>
      </w:pPr>
      <w:r w:rsidRPr="00716405">
        <w:t xml:space="preserve">Where the </w:t>
      </w:r>
      <w:r w:rsidR="00902EAC">
        <w:t>head of service</w:t>
      </w:r>
      <w:r w:rsidRPr="00716405">
        <w:t xml:space="preserve"> agrees that an employee has been underpaid on t</w:t>
      </w:r>
      <w:r w:rsidR="00156E16" w:rsidRPr="00716405">
        <w:t>he employee’s base rate of pa</w:t>
      </w:r>
      <w:r w:rsidRPr="00716405">
        <w:t xml:space="preserve">y, and the employee requests, an offline payment for the amount owing will be made to the employee within 3 (three) working days of the </w:t>
      </w:r>
      <w:r w:rsidR="00902EAC">
        <w:t>head of service</w:t>
      </w:r>
      <w:r w:rsidRPr="00716405">
        <w:t xml:space="preserve"> receiving the request.</w:t>
      </w:r>
    </w:p>
    <w:p w:rsidR="001647BB" w:rsidRDefault="009C585A" w:rsidP="005233D4">
      <w:pPr>
        <w:pStyle w:val="Style2"/>
      </w:pPr>
      <w:r w:rsidRPr="00716405">
        <w:t xml:space="preserve">Where a shift penalty, overtime payment or Higher Duties Allowance is not made within 2 pay periods of the appropriate authorisation having been received by the relevant corporate area, and the employee requests, an offline payment for the amount owing will be made to the employee within 3 (three) working days of the </w:t>
      </w:r>
      <w:r w:rsidR="00902EAC">
        <w:t>head of service</w:t>
      </w:r>
      <w:r w:rsidRPr="00716405">
        <w:t xml:space="preserve"> receiving the request.</w:t>
      </w:r>
    </w:p>
    <w:p w:rsidR="009C585A" w:rsidRPr="00716405" w:rsidRDefault="009C585A" w:rsidP="00B633DE">
      <w:pPr>
        <w:pStyle w:val="Heading11"/>
      </w:pPr>
      <w:bookmarkStart w:id="355" w:name="_Toc164067015"/>
      <w:bookmarkStart w:id="356" w:name="_Toc164652437"/>
      <w:bookmarkStart w:id="357" w:name="_Toc164745027"/>
      <w:bookmarkStart w:id="358" w:name="_Toc164835736"/>
      <w:bookmarkStart w:id="359" w:name="_Toc164846458"/>
      <w:bookmarkStart w:id="360" w:name="_Toc164846699"/>
      <w:bookmarkStart w:id="361" w:name="_Toc165444708"/>
      <w:bookmarkStart w:id="362" w:name="_Toc165445276"/>
      <w:bookmarkStart w:id="363" w:name="_Toc168297881"/>
      <w:bookmarkStart w:id="364" w:name="_Toc168300643"/>
      <w:bookmarkStart w:id="365" w:name="_Toc168300873"/>
      <w:bookmarkStart w:id="366" w:name="_Toc170644879"/>
      <w:bookmarkStart w:id="367" w:name="_Toc170645135"/>
      <w:bookmarkStart w:id="368" w:name="_Toc170722113"/>
      <w:bookmarkStart w:id="369" w:name="_Toc170722601"/>
      <w:bookmarkStart w:id="370" w:name="_Toc170794447"/>
      <w:bookmarkStart w:id="371" w:name="_Toc171411832"/>
      <w:bookmarkStart w:id="372" w:name="_Toc171485901"/>
      <w:bookmarkStart w:id="373" w:name="_Toc172096595"/>
      <w:bookmarkStart w:id="374" w:name="_Toc175712571"/>
      <w:bookmarkStart w:id="375" w:name="_Toc170177979"/>
      <w:bookmarkStart w:id="376" w:name="_Toc170631264"/>
      <w:bookmarkStart w:id="377" w:name="_Toc387914387"/>
      <w:bookmarkEnd w:id="354"/>
      <w:r w:rsidRPr="00716405">
        <w:t>Pay Points and Increments</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rsidR="009C585A" w:rsidRPr="006944B9" w:rsidRDefault="00F22E0B" w:rsidP="005233D4">
      <w:pPr>
        <w:pStyle w:val="Style2"/>
      </w:pPr>
      <w:r w:rsidRPr="006944B9">
        <w:t>A person</w:t>
      </w:r>
      <w:r w:rsidR="009C585A" w:rsidRPr="006944B9">
        <w:t xml:space="preserve"> who is</w:t>
      </w:r>
      <w:r w:rsidR="005621C0" w:rsidRPr="006944B9">
        <w:t xml:space="preserve"> engaged by the </w:t>
      </w:r>
      <w:r w:rsidR="00C53282">
        <w:t>ACTPS</w:t>
      </w:r>
      <w:r w:rsidR="00C53282" w:rsidRPr="006944B9">
        <w:t xml:space="preserve"> </w:t>
      </w:r>
      <w:r w:rsidR="009C585A" w:rsidRPr="006944B9">
        <w:t xml:space="preserve">or </w:t>
      </w:r>
      <w:r w:rsidR="008114FB">
        <w:t xml:space="preserve">an </w:t>
      </w:r>
      <w:proofErr w:type="gramStart"/>
      <w:r w:rsidR="008114FB">
        <w:t>employee</w:t>
      </w:r>
      <w:proofErr w:type="gramEnd"/>
      <w:r w:rsidR="008114FB">
        <w:t xml:space="preserve"> </w:t>
      </w:r>
      <w:r w:rsidR="009C585A" w:rsidRPr="006944B9">
        <w:t xml:space="preserve">who is promoted or is approved to perform the duties of a higher </w:t>
      </w:r>
      <w:r w:rsidR="005621C0" w:rsidRPr="006944B9">
        <w:t>office</w:t>
      </w:r>
      <w:r w:rsidR="008114FB">
        <w:t>,</w:t>
      </w:r>
      <w:r w:rsidR="009C585A" w:rsidRPr="006944B9">
        <w:t xml:space="preserve"> is entitled to be paid at the</w:t>
      </w:r>
      <w:r w:rsidRPr="006944B9">
        <w:t xml:space="preserve"> </w:t>
      </w:r>
      <w:r w:rsidR="008114FB">
        <w:t>first</w:t>
      </w:r>
      <w:r w:rsidRPr="006944B9">
        <w:t xml:space="preserve"> pay point for the classification</w:t>
      </w:r>
      <w:r w:rsidR="008114FB">
        <w:t xml:space="preserve"> level</w:t>
      </w:r>
      <w:r w:rsidR="009C585A" w:rsidRPr="006944B9">
        <w:t>.</w:t>
      </w:r>
    </w:p>
    <w:p w:rsidR="001647BB" w:rsidRDefault="009C585A" w:rsidP="005233D4">
      <w:pPr>
        <w:pStyle w:val="Style2"/>
      </w:pPr>
      <w:r w:rsidRPr="006944B9">
        <w:t>An employee is entit</w:t>
      </w:r>
      <w:r w:rsidR="00C77723">
        <w:t>led (subject to there being no u</w:t>
      </w:r>
      <w:r w:rsidR="00E264C9" w:rsidRPr="006944B9">
        <w:t xml:space="preserve">nderperformance or Discipline action undertaken in accordance with </w:t>
      </w:r>
      <w:r w:rsidR="003822EF" w:rsidRPr="00A62B42">
        <w:t>Section O –</w:t>
      </w:r>
      <w:r w:rsidR="003822EF" w:rsidRPr="00EA5C55">
        <w:t xml:space="preserve"> </w:t>
      </w:r>
      <w:r w:rsidR="0062482F" w:rsidRPr="00EA5C55">
        <w:t>Workplace</w:t>
      </w:r>
      <w:r w:rsidR="00C03628">
        <w:t xml:space="preserve"> Values and</w:t>
      </w:r>
      <w:r w:rsidR="0062482F" w:rsidRPr="00EA5C55">
        <w:t xml:space="preserve"> Behaviours)</w:t>
      </w:r>
      <w:r w:rsidRPr="006944B9">
        <w:t xml:space="preserve"> to be paid an annual increment on and from the relevant anniversary of the date of commencement for the employee concerned.</w:t>
      </w:r>
    </w:p>
    <w:p w:rsidR="001647BB" w:rsidRDefault="009C585A" w:rsidP="005233D4">
      <w:pPr>
        <w:pStyle w:val="Style2"/>
      </w:pPr>
      <w:r w:rsidRPr="006944B9">
        <w:lastRenderedPageBreak/>
        <w:t>For an employee who has broken the continuity of employment, advancement will occur when the employee has</w:t>
      </w:r>
      <w:bookmarkStart w:id="378" w:name="_Toc164067018"/>
      <w:r w:rsidRPr="006944B9">
        <w:t xml:space="preserve"> attained 12 months service</w:t>
      </w:r>
      <w:r w:rsidR="003B1176">
        <w:t xml:space="preserve"> at the relevant classification level</w:t>
      </w:r>
      <w:r w:rsidRPr="006944B9">
        <w:t xml:space="preserve"> within the preceding 24 months</w:t>
      </w:r>
      <w:r w:rsidR="00F22E0B" w:rsidRPr="006944B9">
        <w:t>.</w:t>
      </w:r>
    </w:p>
    <w:p w:rsidR="001C4F37" w:rsidRDefault="00F22E0B" w:rsidP="005233D4">
      <w:pPr>
        <w:pStyle w:val="Style2"/>
      </w:pPr>
      <w:r w:rsidRPr="006944B9">
        <w:t>Increment</w:t>
      </w:r>
      <w:r w:rsidR="00E264C9" w:rsidRPr="006944B9">
        <w:t>s</w:t>
      </w:r>
      <w:r w:rsidRPr="006944B9">
        <w:t xml:space="preserve"> apply to both an employee’s permanent and higher duties classification. When an employee has completed twelve months higher duties within a twenty-four month period an increment will be paid and all further instances of higher duties will be paid at this level</w:t>
      </w:r>
      <w:r w:rsidR="00E264C9" w:rsidRPr="006944B9">
        <w:t>.</w:t>
      </w:r>
    </w:p>
    <w:p w:rsidR="001C4F37" w:rsidRDefault="00E264C9" w:rsidP="005233D4">
      <w:pPr>
        <w:pStyle w:val="Style2"/>
      </w:pPr>
      <w:r w:rsidRPr="006944B9">
        <w:t>Previous service at a higher duties pay must be considered when determining a pay point should the employee be promoted to that classification, and will be used to determine the date at which increments fall due.</w:t>
      </w:r>
    </w:p>
    <w:p w:rsidR="009C585A" w:rsidRPr="00E17A61" w:rsidRDefault="009C585A" w:rsidP="00873716">
      <w:pPr>
        <w:pStyle w:val="Heading20"/>
      </w:pPr>
      <w:bookmarkStart w:id="379" w:name="_Toc170177980"/>
      <w:bookmarkStart w:id="380" w:name="_Toc170631265"/>
      <w:bookmarkStart w:id="381" w:name="_Toc171411833"/>
      <w:bookmarkStart w:id="382" w:name="_Toc175989984"/>
      <w:r w:rsidRPr="00E17A61">
        <w:t>Accelerated Advancement</w:t>
      </w:r>
      <w:bookmarkEnd w:id="379"/>
      <w:bookmarkEnd w:id="380"/>
      <w:bookmarkEnd w:id="381"/>
      <w:bookmarkEnd w:id="382"/>
    </w:p>
    <w:p w:rsidR="009C585A" w:rsidRPr="00716405" w:rsidRDefault="009C585A" w:rsidP="005233D4">
      <w:pPr>
        <w:pStyle w:val="Style2"/>
      </w:pPr>
      <w:r w:rsidRPr="00716405">
        <w:t>Accelerated incremental advancement may occur as follows:</w:t>
      </w:r>
    </w:p>
    <w:p w:rsidR="009360F2" w:rsidRDefault="008114FB" w:rsidP="0076290F">
      <w:pPr>
        <w:pStyle w:val="Heading5"/>
        <w:numPr>
          <w:ilvl w:val="0"/>
          <w:numId w:val="86"/>
        </w:numPr>
        <w:tabs>
          <w:tab w:val="left" w:pos="1418"/>
        </w:tabs>
        <w:spacing w:after="120"/>
        <w:ind w:left="1418" w:hanging="567"/>
        <w:jc w:val="both"/>
        <w:rPr>
          <w:rFonts w:ascii="Tahoma" w:hAnsi="Tahoma" w:cs="Tahoma"/>
          <w:b w:val="0"/>
          <w:bCs w:val="0"/>
          <w:sz w:val="20"/>
          <w:lang w:val="en-AU"/>
        </w:rPr>
      </w:pPr>
      <w:r>
        <w:rPr>
          <w:rFonts w:ascii="Tahoma" w:hAnsi="Tahoma" w:cs="Tahoma"/>
          <w:b w:val="0"/>
          <w:bCs w:val="0"/>
          <w:sz w:val="20"/>
          <w:lang w:val="en-AU"/>
        </w:rPr>
        <w:t xml:space="preserve">A person who is engaged by the </w:t>
      </w:r>
      <w:r w:rsidR="00C53282">
        <w:rPr>
          <w:rFonts w:ascii="Tahoma" w:hAnsi="Tahoma" w:cs="Tahoma"/>
          <w:b w:val="0"/>
          <w:bCs w:val="0"/>
          <w:sz w:val="20"/>
          <w:lang w:val="en-AU"/>
        </w:rPr>
        <w:t>ACTPS</w:t>
      </w:r>
      <w:r>
        <w:rPr>
          <w:rFonts w:ascii="Tahoma" w:hAnsi="Tahoma" w:cs="Tahoma"/>
          <w:b w:val="0"/>
          <w:bCs w:val="0"/>
          <w:sz w:val="20"/>
          <w:lang w:val="en-AU"/>
        </w:rPr>
        <w:t>, or an employee who is promoted or approved to perform higher duties, may be paid at a higher pay point within that classification level.</w:t>
      </w:r>
    </w:p>
    <w:p w:rsidR="008114FB" w:rsidRDefault="008114FB" w:rsidP="0076290F">
      <w:pPr>
        <w:pStyle w:val="Heading5"/>
        <w:keepNext w:val="0"/>
        <w:numPr>
          <w:ilvl w:val="0"/>
          <w:numId w:val="86"/>
        </w:numPr>
        <w:tabs>
          <w:tab w:val="left" w:pos="1418"/>
        </w:tabs>
        <w:spacing w:after="120"/>
        <w:ind w:left="1418" w:hanging="567"/>
        <w:jc w:val="both"/>
        <w:rPr>
          <w:rFonts w:ascii="Tahoma" w:hAnsi="Tahoma" w:cs="Tahoma"/>
          <w:b w:val="0"/>
          <w:bCs w:val="0"/>
          <w:sz w:val="20"/>
          <w:lang w:val="en-AU"/>
        </w:rPr>
      </w:pPr>
      <w:r>
        <w:rPr>
          <w:rFonts w:ascii="Tahoma" w:hAnsi="Tahoma" w:cs="Tahoma"/>
          <w:b w:val="0"/>
          <w:bCs w:val="0"/>
          <w:sz w:val="20"/>
          <w:lang w:val="en-AU"/>
        </w:rPr>
        <w:t xml:space="preserve">The head of service may approve the payment of </w:t>
      </w:r>
      <w:r w:rsidR="009C585A" w:rsidRPr="009360F2">
        <w:rPr>
          <w:rFonts w:ascii="Tahoma" w:hAnsi="Tahoma" w:cs="Tahoma"/>
          <w:b w:val="0"/>
          <w:bCs w:val="0"/>
          <w:sz w:val="20"/>
          <w:lang w:val="en-AU"/>
        </w:rPr>
        <w:t>additional accelerated increments to the employee</w:t>
      </w:r>
      <w:r>
        <w:rPr>
          <w:rFonts w:ascii="Tahoma" w:hAnsi="Tahoma" w:cs="Tahoma"/>
          <w:b w:val="0"/>
          <w:bCs w:val="0"/>
          <w:sz w:val="20"/>
          <w:lang w:val="en-AU"/>
        </w:rPr>
        <w:t>:</w:t>
      </w:r>
    </w:p>
    <w:p w:rsidR="008114FB" w:rsidRDefault="008114FB" w:rsidP="0076290F">
      <w:pPr>
        <w:pStyle w:val="Heading5"/>
        <w:keepNext w:val="0"/>
        <w:numPr>
          <w:ilvl w:val="1"/>
          <w:numId w:val="86"/>
        </w:numPr>
        <w:spacing w:after="120"/>
        <w:ind w:left="1701" w:hanging="283"/>
        <w:jc w:val="both"/>
        <w:rPr>
          <w:rFonts w:ascii="Tahoma" w:hAnsi="Tahoma" w:cs="Tahoma"/>
          <w:b w:val="0"/>
          <w:bCs w:val="0"/>
          <w:sz w:val="20"/>
          <w:lang w:val="en-AU"/>
        </w:rPr>
      </w:pPr>
      <w:r>
        <w:rPr>
          <w:rFonts w:ascii="Tahoma" w:hAnsi="Tahoma" w:cs="Tahoma"/>
          <w:b w:val="0"/>
          <w:bCs w:val="0"/>
          <w:sz w:val="20"/>
          <w:lang w:val="en-AU"/>
        </w:rPr>
        <w:t>At the time annual incremental advancement is due; i.e. at the time an employee is eligible for annual incremental advancement (either in the substantive or higher duties position); or</w:t>
      </w:r>
    </w:p>
    <w:p w:rsidR="008114FB" w:rsidRDefault="001F0D00" w:rsidP="0076290F">
      <w:pPr>
        <w:pStyle w:val="Heading5"/>
        <w:keepNext w:val="0"/>
        <w:numPr>
          <w:ilvl w:val="1"/>
          <w:numId w:val="86"/>
        </w:numPr>
        <w:spacing w:after="120"/>
        <w:ind w:left="1701" w:hanging="283"/>
        <w:jc w:val="both"/>
        <w:rPr>
          <w:rFonts w:ascii="Tahoma" w:hAnsi="Tahoma" w:cs="Tahoma"/>
          <w:b w:val="0"/>
          <w:bCs w:val="0"/>
          <w:sz w:val="20"/>
          <w:lang w:val="en-AU"/>
        </w:rPr>
      </w:pPr>
      <w:proofErr w:type="gramStart"/>
      <w:r>
        <w:rPr>
          <w:rFonts w:ascii="Tahoma" w:hAnsi="Tahoma" w:cs="Tahoma"/>
          <w:b w:val="0"/>
          <w:bCs w:val="0"/>
          <w:sz w:val="20"/>
          <w:lang w:val="en-AU"/>
        </w:rPr>
        <w:t>a</w:t>
      </w:r>
      <w:r w:rsidR="008114FB">
        <w:rPr>
          <w:rFonts w:ascii="Tahoma" w:hAnsi="Tahoma" w:cs="Tahoma"/>
          <w:b w:val="0"/>
          <w:bCs w:val="0"/>
          <w:sz w:val="20"/>
          <w:lang w:val="en-AU"/>
        </w:rPr>
        <w:t>t</w:t>
      </w:r>
      <w:proofErr w:type="gramEnd"/>
      <w:r w:rsidR="008114FB">
        <w:rPr>
          <w:rFonts w:ascii="Tahoma" w:hAnsi="Tahoma" w:cs="Tahoma"/>
          <w:b w:val="0"/>
          <w:bCs w:val="0"/>
          <w:sz w:val="20"/>
          <w:lang w:val="en-AU"/>
        </w:rPr>
        <w:t xml:space="preserve"> any other time between periods of annual incremental advancement.</w:t>
      </w:r>
    </w:p>
    <w:p w:rsidR="008826CE" w:rsidRDefault="009C585A" w:rsidP="00295782">
      <w:pPr>
        <w:pStyle w:val="Heading5"/>
        <w:keepNext w:val="0"/>
        <w:spacing w:after="120"/>
        <w:ind w:left="1418"/>
        <w:jc w:val="both"/>
        <w:rPr>
          <w:rFonts w:ascii="Tahoma" w:hAnsi="Tahoma" w:cs="Tahoma"/>
          <w:b w:val="0"/>
          <w:bCs w:val="0"/>
          <w:sz w:val="20"/>
          <w:lang w:val="en-AU"/>
        </w:rPr>
      </w:pPr>
      <w:proofErr w:type="gramStart"/>
      <w:r w:rsidRPr="008114FB">
        <w:rPr>
          <w:rFonts w:ascii="Tahoma" w:hAnsi="Tahoma" w:cs="Tahoma"/>
          <w:b w:val="0"/>
          <w:bCs w:val="0"/>
          <w:sz w:val="20"/>
          <w:lang w:val="en-AU"/>
        </w:rPr>
        <w:t>subject</w:t>
      </w:r>
      <w:proofErr w:type="gramEnd"/>
      <w:r w:rsidRPr="008114FB">
        <w:rPr>
          <w:rFonts w:ascii="Tahoma" w:hAnsi="Tahoma" w:cs="Tahoma"/>
          <w:b w:val="0"/>
          <w:bCs w:val="0"/>
          <w:sz w:val="20"/>
          <w:lang w:val="en-AU"/>
        </w:rPr>
        <w:t xml:space="preserve"> to a maximum of two additional increments within the classification range being awarded to the employee in a 12-month period (excluding any additional increments awarded to the employee on commencement in the position</w:t>
      </w:r>
      <w:r w:rsidR="008114FB">
        <w:rPr>
          <w:rFonts w:ascii="Tahoma" w:hAnsi="Tahoma" w:cs="Tahoma"/>
          <w:b w:val="0"/>
          <w:bCs w:val="0"/>
          <w:sz w:val="20"/>
          <w:lang w:val="en-AU"/>
        </w:rPr>
        <w:t xml:space="preserve"> in accordance with paragraph 17.6(a)</w:t>
      </w:r>
      <w:r w:rsidRPr="008114FB">
        <w:rPr>
          <w:rFonts w:ascii="Tahoma" w:hAnsi="Tahoma" w:cs="Tahoma"/>
          <w:b w:val="0"/>
          <w:bCs w:val="0"/>
          <w:sz w:val="20"/>
          <w:lang w:val="en-AU"/>
        </w:rPr>
        <w:t>).</w:t>
      </w:r>
    </w:p>
    <w:p w:rsidR="009C585A" w:rsidRPr="009360F2" w:rsidRDefault="003F5D38" w:rsidP="0076290F">
      <w:pPr>
        <w:pStyle w:val="Heading5"/>
        <w:keepNext w:val="0"/>
        <w:numPr>
          <w:ilvl w:val="0"/>
          <w:numId w:val="86"/>
        </w:numPr>
        <w:tabs>
          <w:tab w:val="left" w:pos="1418"/>
        </w:tabs>
        <w:spacing w:after="200"/>
        <w:ind w:left="1418" w:hanging="567"/>
        <w:jc w:val="both"/>
        <w:rPr>
          <w:rFonts w:ascii="Tahoma" w:hAnsi="Tahoma" w:cs="Tahoma"/>
          <w:b w:val="0"/>
          <w:bCs w:val="0"/>
          <w:sz w:val="20"/>
          <w:lang w:val="en-AU"/>
        </w:rPr>
      </w:pPr>
      <w:r>
        <w:rPr>
          <w:rFonts w:ascii="Tahoma" w:hAnsi="Tahoma" w:cs="Tahoma"/>
          <w:b w:val="0"/>
          <w:bCs w:val="0"/>
          <w:sz w:val="20"/>
          <w:lang w:val="en-AU"/>
        </w:rPr>
        <w:t>W</w:t>
      </w:r>
      <w:r w:rsidR="009C585A" w:rsidRPr="009360F2">
        <w:rPr>
          <w:rFonts w:ascii="Tahoma" w:hAnsi="Tahoma" w:cs="Tahoma"/>
          <w:b w:val="0"/>
          <w:bCs w:val="0"/>
          <w:sz w:val="20"/>
          <w:lang w:val="en-AU"/>
        </w:rPr>
        <w:t>here an employee is awarded additional accelerated increments over the 12-month period between the payments of annual increments, the employee is still eligible for the payment of an annual increment, and the date of effect of the annual increment will remain unchanged.</w:t>
      </w:r>
      <w:bookmarkEnd w:id="378"/>
    </w:p>
    <w:p w:rsidR="009C585A" w:rsidRPr="006944B9" w:rsidRDefault="00290531" w:rsidP="005233D4">
      <w:pPr>
        <w:pStyle w:val="Style2"/>
      </w:pPr>
      <w:r>
        <w:t xml:space="preserve">In considering whether to approve payment at a higher pay point as per paragraph 17.6(a), or accelerated advancement as per paragraph 17.6(b), the head of service </w:t>
      </w:r>
      <w:r w:rsidR="009C585A" w:rsidRPr="006944B9">
        <w:t>will take into account such factors as:</w:t>
      </w:r>
    </w:p>
    <w:p w:rsidR="009C585A" w:rsidRPr="006944B9" w:rsidRDefault="009C585A" w:rsidP="0076290F">
      <w:pPr>
        <w:pStyle w:val="ListParagraph"/>
        <w:numPr>
          <w:ilvl w:val="0"/>
          <w:numId w:val="87"/>
        </w:numPr>
        <w:tabs>
          <w:tab w:val="left" w:pos="1418"/>
        </w:tabs>
        <w:spacing w:after="120"/>
        <w:ind w:left="1418" w:hanging="567"/>
        <w:rPr>
          <w:rFonts w:ascii="Tahoma" w:hAnsi="Tahoma" w:cs="Tahoma"/>
          <w:sz w:val="20"/>
        </w:rPr>
      </w:pPr>
      <w:r w:rsidRPr="006944B9">
        <w:rPr>
          <w:rFonts w:ascii="Tahoma" w:hAnsi="Tahoma" w:cs="Tahoma"/>
          <w:sz w:val="20"/>
        </w:rPr>
        <w:t>the employee’s:</w:t>
      </w:r>
    </w:p>
    <w:p w:rsidR="009C585A" w:rsidRPr="00716405" w:rsidRDefault="009C585A" w:rsidP="0076290F">
      <w:pPr>
        <w:numPr>
          <w:ilvl w:val="0"/>
          <w:numId w:val="45"/>
        </w:numPr>
        <w:tabs>
          <w:tab w:val="clear" w:pos="1115"/>
          <w:tab w:val="num" w:pos="1920"/>
        </w:tabs>
        <w:ind w:left="1922" w:hanging="482"/>
        <w:rPr>
          <w:rFonts w:ascii="Tahoma" w:hAnsi="Tahoma" w:cs="Tahoma"/>
          <w:sz w:val="20"/>
        </w:rPr>
      </w:pPr>
      <w:r w:rsidRPr="00716405">
        <w:rPr>
          <w:rFonts w:ascii="Tahoma" w:hAnsi="Tahoma" w:cs="Tahoma"/>
          <w:sz w:val="20"/>
        </w:rPr>
        <w:t>qualifications;</w:t>
      </w:r>
    </w:p>
    <w:p w:rsidR="009C585A" w:rsidRPr="00716405" w:rsidRDefault="009C585A" w:rsidP="0076290F">
      <w:pPr>
        <w:numPr>
          <w:ilvl w:val="0"/>
          <w:numId w:val="46"/>
        </w:numPr>
        <w:tabs>
          <w:tab w:val="clear" w:pos="1115"/>
          <w:tab w:val="num" w:pos="1440"/>
          <w:tab w:val="num" w:pos="1920"/>
          <w:tab w:val="num" w:pos="2015"/>
        </w:tabs>
        <w:ind w:left="1922" w:hanging="482"/>
        <w:rPr>
          <w:rFonts w:ascii="Tahoma" w:hAnsi="Tahoma" w:cs="Tahoma"/>
          <w:sz w:val="20"/>
        </w:rPr>
      </w:pPr>
      <w:r w:rsidRPr="00716405">
        <w:rPr>
          <w:rFonts w:ascii="Tahoma" w:hAnsi="Tahoma" w:cs="Tahoma"/>
          <w:sz w:val="20"/>
        </w:rPr>
        <w:t>relevant work and personal experience;</w:t>
      </w:r>
    </w:p>
    <w:p w:rsidR="009C585A" w:rsidRPr="00716405" w:rsidRDefault="00E264C9" w:rsidP="0076290F">
      <w:pPr>
        <w:numPr>
          <w:ilvl w:val="0"/>
          <w:numId w:val="46"/>
        </w:numPr>
        <w:tabs>
          <w:tab w:val="clear" w:pos="1115"/>
          <w:tab w:val="num" w:pos="1440"/>
          <w:tab w:val="num" w:pos="1920"/>
          <w:tab w:val="num" w:pos="2015"/>
        </w:tabs>
        <w:ind w:left="1920" w:hanging="480"/>
        <w:rPr>
          <w:rFonts w:ascii="Tahoma" w:hAnsi="Tahoma" w:cs="Tahoma"/>
          <w:sz w:val="20"/>
        </w:rPr>
      </w:pPr>
      <w:r w:rsidRPr="00716405">
        <w:rPr>
          <w:rFonts w:ascii="Tahoma" w:hAnsi="Tahoma" w:cs="Tahoma"/>
          <w:sz w:val="20"/>
        </w:rPr>
        <w:t>current pa</w:t>
      </w:r>
      <w:r w:rsidR="009C585A" w:rsidRPr="00716405">
        <w:rPr>
          <w:rFonts w:ascii="Tahoma" w:hAnsi="Tahoma" w:cs="Tahoma"/>
          <w:sz w:val="20"/>
        </w:rPr>
        <w:t xml:space="preserve">y; </w:t>
      </w:r>
    </w:p>
    <w:p w:rsidR="009C585A" w:rsidRPr="00716405" w:rsidRDefault="009C585A" w:rsidP="0076290F">
      <w:pPr>
        <w:numPr>
          <w:ilvl w:val="0"/>
          <w:numId w:val="46"/>
        </w:numPr>
        <w:tabs>
          <w:tab w:val="clear" w:pos="1115"/>
          <w:tab w:val="num" w:pos="1440"/>
          <w:tab w:val="num" w:pos="1920"/>
          <w:tab w:val="num" w:pos="2015"/>
        </w:tabs>
        <w:spacing w:after="120"/>
        <w:ind w:left="1922" w:hanging="482"/>
        <w:rPr>
          <w:rFonts w:ascii="Tahoma" w:hAnsi="Tahoma" w:cs="Tahoma"/>
          <w:sz w:val="20"/>
        </w:rPr>
      </w:pPr>
      <w:r w:rsidRPr="00716405">
        <w:rPr>
          <w:rFonts w:ascii="Tahoma" w:hAnsi="Tahoma" w:cs="Tahoma"/>
          <w:sz w:val="20"/>
        </w:rPr>
        <w:t>ability to make an immediate contribution; and</w:t>
      </w:r>
    </w:p>
    <w:p w:rsidR="009C585A" w:rsidRPr="006944B9" w:rsidRDefault="009C585A" w:rsidP="0076290F">
      <w:pPr>
        <w:pStyle w:val="ListParagraph"/>
        <w:numPr>
          <w:ilvl w:val="0"/>
          <w:numId w:val="87"/>
        </w:numPr>
        <w:tabs>
          <w:tab w:val="left" w:pos="1418"/>
        </w:tabs>
        <w:spacing w:after="120"/>
        <w:ind w:left="1418" w:hanging="567"/>
        <w:rPr>
          <w:rFonts w:ascii="Tahoma" w:hAnsi="Tahoma" w:cs="Tahoma"/>
          <w:sz w:val="20"/>
        </w:rPr>
      </w:pPr>
      <w:proofErr w:type="gramStart"/>
      <w:r w:rsidRPr="006944B9">
        <w:rPr>
          <w:rFonts w:ascii="Tahoma" w:hAnsi="Tahoma" w:cs="Tahoma"/>
          <w:sz w:val="20"/>
        </w:rPr>
        <w:t>difficulties</w:t>
      </w:r>
      <w:proofErr w:type="gramEnd"/>
      <w:r w:rsidRPr="006944B9">
        <w:rPr>
          <w:rFonts w:ascii="Tahoma" w:hAnsi="Tahoma" w:cs="Tahoma"/>
          <w:sz w:val="20"/>
        </w:rPr>
        <w:t xml:space="preserve"> in attracting and retaining suitable employees.</w:t>
      </w:r>
    </w:p>
    <w:p w:rsidR="009C585A" w:rsidRPr="00E17A61" w:rsidRDefault="009C585A" w:rsidP="002F2D4C">
      <w:pPr>
        <w:pStyle w:val="Heading20"/>
      </w:pPr>
      <w:bookmarkStart w:id="383" w:name="_Toc164652441"/>
      <w:bookmarkStart w:id="384" w:name="_Toc164745030"/>
      <w:bookmarkStart w:id="385" w:name="_Toc164067020"/>
      <w:bookmarkStart w:id="386" w:name="_Toc164067021"/>
      <w:r w:rsidRPr="00E17A61">
        <w:t>Casual Employees</w:t>
      </w:r>
      <w:bookmarkEnd w:id="383"/>
      <w:bookmarkEnd w:id="384"/>
      <w:bookmarkEnd w:id="385"/>
    </w:p>
    <w:p w:rsidR="009C585A" w:rsidRPr="00716405" w:rsidRDefault="00CF30F7" w:rsidP="005233D4">
      <w:pPr>
        <w:pStyle w:val="Style2"/>
      </w:pPr>
      <w:bookmarkStart w:id="387" w:name="_Toc164652442"/>
      <w:bookmarkStart w:id="388" w:name="_Toc164745031"/>
      <w:r w:rsidRPr="00716405">
        <w:t>Subject to the completion of the relevant incremental assessment, a c</w:t>
      </w:r>
      <w:r w:rsidR="009C585A" w:rsidRPr="00716405">
        <w:t xml:space="preserve">asual employee </w:t>
      </w:r>
      <w:r w:rsidR="00E72EFE" w:rsidRPr="00716405">
        <w:t>will</w:t>
      </w:r>
      <w:r w:rsidR="009C585A" w:rsidRPr="00716405">
        <w:t xml:space="preserve"> be granted incremental advancement in accordance with this clause provided that:</w:t>
      </w:r>
      <w:bookmarkEnd w:id="386"/>
      <w:bookmarkEnd w:id="387"/>
      <w:bookmarkEnd w:id="388"/>
    </w:p>
    <w:p w:rsidR="009C585A" w:rsidRDefault="00382E41" w:rsidP="0076290F">
      <w:pPr>
        <w:pStyle w:val="Level4"/>
        <w:numPr>
          <w:ilvl w:val="0"/>
          <w:numId w:val="88"/>
        </w:numPr>
        <w:tabs>
          <w:tab w:val="left" w:pos="1418"/>
        </w:tabs>
        <w:spacing w:after="120"/>
        <w:ind w:left="1418" w:hanging="567"/>
        <w:jc w:val="both"/>
        <w:rPr>
          <w:rFonts w:ascii="Tahoma" w:hAnsi="Tahoma" w:cs="Tahoma"/>
          <w:sz w:val="20"/>
        </w:rPr>
      </w:pPr>
      <w:r>
        <w:rPr>
          <w:rFonts w:ascii="Tahoma" w:hAnsi="Tahoma" w:cs="Tahoma"/>
          <w:sz w:val="20"/>
        </w:rPr>
        <w:t>W</w:t>
      </w:r>
      <w:r w:rsidR="009C585A" w:rsidRPr="00716405">
        <w:rPr>
          <w:rFonts w:ascii="Tahoma" w:hAnsi="Tahoma" w:cs="Tahoma"/>
          <w:sz w:val="20"/>
        </w:rPr>
        <w:t xml:space="preserve">here the aggregate of employment over the respective 12 month service period is equivalent to </w:t>
      </w:r>
      <w:r w:rsidR="009C585A" w:rsidRPr="00716405">
        <w:rPr>
          <w:rFonts w:ascii="Tahoma" w:hAnsi="Tahoma" w:cs="Tahoma"/>
          <w:bCs/>
          <w:sz w:val="20"/>
        </w:rPr>
        <w:t>20 hours or more per week</w:t>
      </w:r>
      <w:r w:rsidR="009C585A" w:rsidRPr="00716405">
        <w:rPr>
          <w:rFonts w:ascii="Tahoma" w:hAnsi="Tahoma" w:cs="Tahoma"/>
          <w:sz w:val="20"/>
        </w:rPr>
        <w:t xml:space="preserve"> the employee shall be entitled to </w:t>
      </w:r>
      <w:r w:rsidR="009C585A" w:rsidRPr="00716405">
        <w:rPr>
          <w:rFonts w:ascii="Tahoma" w:hAnsi="Tahoma" w:cs="Tahoma"/>
          <w:bCs/>
          <w:sz w:val="20"/>
        </w:rPr>
        <w:t>annual increments</w:t>
      </w:r>
      <w:r w:rsidR="009C585A" w:rsidRPr="00716405">
        <w:rPr>
          <w:rFonts w:ascii="Tahoma" w:hAnsi="Tahoma" w:cs="Tahoma"/>
          <w:sz w:val="20"/>
        </w:rPr>
        <w:t xml:space="preserve"> at the incremental hourly rate prescribed for the employee's classification.</w:t>
      </w:r>
    </w:p>
    <w:p w:rsidR="009C585A" w:rsidRPr="00716405" w:rsidRDefault="00382E41" w:rsidP="0076290F">
      <w:pPr>
        <w:pStyle w:val="Level4"/>
        <w:numPr>
          <w:ilvl w:val="0"/>
          <w:numId w:val="88"/>
        </w:numPr>
        <w:tabs>
          <w:tab w:val="left" w:pos="1418"/>
        </w:tabs>
        <w:ind w:left="1440" w:hanging="589"/>
        <w:jc w:val="both"/>
        <w:rPr>
          <w:rFonts w:ascii="Tahoma" w:hAnsi="Tahoma" w:cs="Tahoma"/>
          <w:sz w:val="20"/>
        </w:rPr>
      </w:pPr>
      <w:r>
        <w:rPr>
          <w:rFonts w:ascii="Tahoma" w:hAnsi="Tahoma" w:cs="Tahoma"/>
          <w:sz w:val="20"/>
        </w:rPr>
        <w:t>W</w:t>
      </w:r>
      <w:r w:rsidR="009C585A" w:rsidRPr="00716405">
        <w:rPr>
          <w:rFonts w:ascii="Tahoma" w:hAnsi="Tahoma" w:cs="Tahoma"/>
          <w:sz w:val="20"/>
        </w:rPr>
        <w:t xml:space="preserve">here the aggregate of employment over each respective 12 months service period is </w:t>
      </w:r>
      <w:r w:rsidR="009C585A" w:rsidRPr="00716405">
        <w:rPr>
          <w:rFonts w:ascii="Tahoma" w:hAnsi="Tahoma" w:cs="Tahoma"/>
          <w:bCs/>
          <w:sz w:val="20"/>
        </w:rPr>
        <w:t>less than the equivalent of 20 hours per week</w:t>
      </w:r>
      <w:r w:rsidR="009C585A" w:rsidRPr="00716405">
        <w:rPr>
          <w:rFonts w:ascii="Tahoma" w:hAnsi="Tahoma" w:cs="Tahoma"/>
          <w:sz w:val="20"/>
        </w:rPr>
        <w:t xml:space="preserve"> the employee shall be entitled to incremental </w:t>
      </w:r>
      <w:r w:rsidR="009C585A" w:rsidRPr="00716405">
        <w:rPr>
          <w:rFonts w:ascii="Tahoma" w:hAnsi="Tahoma" w:cs="Tahoma"/>
          <w:sz w:val="20"/>
        </w:rPr>
        <w:lastRenderedPageBreak/>
        <w:t xml:space="preserve">advancement on completion of </w:t>
      </w:r>
      <w:r w:rsidR="009C585A" w:rsidRPr="00716405">
        <w:rPr>
          <w:rFonts w:ascii="Tahoma" w:hAnsi="Tahoma" w:cs="Tahoma"/>
          <w:bCs/>
          <w:sz w:val="20"/>
        </w:rPr>
        <w:t>24 months</w:t>
      </w:r>
      <w:r w:rsidR="009C585A" w:rsidRPr="00716405">
        <w:rPr>
          <w:rFonts w:ascii="Tahoma" w:hAnsi="Tahoma" w:cs="Tahoma"/>
          <w:sz w:val="20"/>
        </w:rPr>
        <w:t xml:space="preserve"> service at the incremental hourly rate prescribed for the employee's classification.</w:t>
      </w:r>
    </w:p>
    <w:p w:rsidR="009C585A" w:rsidRPr="00716405" w:rsidRDefault="009C585A" w:rsidP="00B633DE">
      <w:pPr>
        <w:pStyle w:val="Heading11"/>
      </w:pPr>
      <w:bookmarkStart w:id="389" w:name="_16._Classification/Work_Value"/>
      <w:bookmarkStart w:id="390" w:name="_Toc163376177"/>
      <w:bookmarkStart w:id="391" w:name="_Toc164067023"/>
      <w:bookmarkStart w:id="392" w:name="_Toc164652444"/>
      <w:bookmarkStart w:id="393" w:name="_Toc164745033"/>
      <w:bookmarkStart w:id="394" w:name="_Toc164835738"/>
      <w:bookmarkStart w:id="395" w:name="_Toc164846460"/>
      <w:bookmarkStart w:id="396" w:name="_Toc164846701"/>
      <w:bookmarkStart w:id="397" w:name="_Toc165444710"/>
      <w:bookmarkStart w:id="398" w:name="_Toc165445278"/>
      <w:bookmarkStart w:id="399" w:name="_Toc170644880"/>
      <w:bookmarkStart w:id="400" w:name="_Toc170645136"/>
      <w:bookmarkStart w:id="401" w:name="_Toc170722114"/>
      <w:bookmarkStart w:id="402" w:name="_Toc170722602"/>
      <w:bookmarkStart w:id="403" w:name="_Toc170794448"/>
      <w:bookmarkStart w:id="404" w:name="_Toc171411835"/>
      <w:bookmarkStart w:id="405" w:name="_Toc171485902"/>
      <w:bookmarkStart w:id="406" w:name="_Toc172096596"/>
      <w:bookmarkStart w:id="407" w:name="_Toc175712572"/>
      <w:bookmarkStart w:id="408" w:name="_Toc168297882"/>
      <w:bookmarkStart w:id="409" w:name="_Toc168300644"/>
      <w:bookmarkStart w:id="410" w:name="_Toc168300874"/>
      <w:bookmarkStart w:id="411" w:name="_Toc170177982"/>
      <w:bookmarkStart w:id="412" w:name="_Toc170631267"/>
      <w:bookmarkStart w:id="413" w:name="_Toc387914388"/>
      <w:bookmarkEnd w:id="389"/>
      <w:r w:rsidRPr="00716405">
        <w:t>Classification/Work Value Review</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rsidR="009C585A" w:rsidRPr="006944B9" w:rsidRDefault="009C585A" w:rsidP="005233D4">
      <w:pPr>
        <w:pStyle w:val="Style2"/>
      </w:pPr>
      <w:r w:rsidRPr="006944B9">
        <w:t xml:space="preserve">An employee, or a group of employees, or the </w:t>
      </w:r>
      <w:r w:rsidR="00FD50D9" w:rsidRPr="006944B9">
        <w:t xml:space="preserve">union or other </w:t>
      </w:r>
      <w:r w:rsidRPr="006944B9">
        <w:t xml:space="preserve">employee representatives, may present a case to request the </w:t>
      </w:r>
      <w:r w:rsidR="00902EAC">
        <w:t>head of service</w:t>
      </w:r>
      <w:r w:rsidRPr="006944B9">
        <w:t xml:space="preserve"> to undertake a classification/work value review of a position or group of positions.</w:t>
      </w:r>
    </w:p>
    <w:p w:rsidR="001647BB" w:rsidRDefault="009C585A" w:rsidP="005233D4">
      <w:pPr>
        <w:pStyle w:val="Style2"/>
      </w:pPr>
      <w:r w:rsidRPr="006944B9">
        <w:t xml:space="preserve">Where the </w:t>
      </w:r>
      <w:r w:rsidR="00902EAC">
        <w:t>head of service</w:t>
      </w:r>
      <w:r w:rsidRPr="006944B9">
        <w:t xml:space="preserve"> agrees to such a request </w:t>
      </w:r>
      <w:r w:rsidR="003B1176">
        <w:t>the head of service</w:t>
      </w:r>
      <w:r w:rsidRPr="006944B9">
        <w:t xml:space="preserve"> will undertake the review in consultation with the employee(s) and the </w:t>
      </w:r>
      <w:r w:rsidR="00FD50D9" w:rsidRPr="006944B9">
        <w:t xml:space="preserve">union or other </w:t>
      </w:r>
      <w:r w:rsidRPr="006944B9">
        <w:t>employee representatives.</w:t>
      </w:r>
    </w:p>
    <w:p w:rsidR="001C4F37" w:rsidRDefault="009C585A" w:rsidP="005233D4">
      <w:pPr>
        <w:pStyle w:val="Style2"/>
      </w:pPr>
      <w:r w:rsidRPr="006944B9">
        <w:t xml:space="preserve">Where agreement </w:t>
      </w:r>
      <w:r w:rsidR="004A73A5" w:rsidRPr="006944B9">
        <w:t xml:space="preserve">cannot be reached </w:t>
      </w:r>
      <w:r w:rsidRPr="006944B9">
        <w:t xml:space="preserve">on the need to conduct the review then </w:t>
      </w:r>
      <w:r w:rsidR="006708A6" w:rsidRPr="006944B9">
        <w:t>the disagreement may be resolved in accordance with the dispute resolution procedure.</w:t>
      </w:r>
    </w:p>
    <w:p w:rsidR="001C4F37" w:rsidRDefault="002D1661" w:rsidP="005233D4">
      <w:pPr>
        <w:pStyle w:val="Style2"/>
      </w:pPr>
      <w:r>
        <w:t>A</w:t>
      </w:r>
      <w:r w:rsidR="009C585A" w:rsidRPr="006944B9">
        <w:t>ny classification/work value review will take into account market and other relevant comparators, including comparators that are considered pertinent to the skills, competencies and general responsibilities required of the position(s).</w:t>
      </w:r>
    </w:p>
    <w:p w:rsidR="00EF42EC" w:rsidRDefault="009C585A" w:rsidP="005233D4">
      <w:pPr>
        <w:pStyle w:val="Style2"/>
      </w:pPr>
      <w:r w:rsidRPr="002D1661">
        <w:t xml:space="preserve">These provisions do not affect the right of the </w:t>
      </w:r>
      <w:r w:rsidR="00902EAC" w:rsidRPr="002D1661">
        <w:t>head of service</w:t>
      </w:r>
      <w:r w:rsidRPr="002D1661">
        <w:t xml:space="preserve"> to undertake a classification/work value review at </w:t>
      </w:r>
      <w:r w:rsidR="003B1176" w:rsidRPr="002D1661">
        <w:t>the initiative of the head of service</w:t>
      </w:r>
      <w:r w:rsidRPr="002D1661">
        <w:t>.</w:t>
      </w:r>
    </w:p>
    <w:p w:rsidR="009C585A" w:rsidRPr="00716405" w:rsidRDefault="007955C6" w:rsidP="00B633DE">
      <w:pPr>
        <w:pStyle w:val="Heading11"/>
      </w:pPr>
      <w:bookmarkStart w:id="414" w:name="_Toc41990394"/>
      <w:bookmarkStart w:id="415" w:name="_Toc55200469"/>
      <w:bookmarkStart w:id="416" w:name="_Toc55200715"/>
      <w:bookmarkStart w:id="417" w:name="_Toc163376180"/>
      <w:bookmarkStart w:id="418" w:name="_Toc164067029"/>
      <w:bookmarkStart w:id="419" w:name="_Toc164652446"/>
      <w:bookmarkStart w:id="420" w:name="_Toc164745035"/>
      <w:bookmarkStart w:id="421" w:name="_Toc164835740"/>
      <w:bookmarkStart w:id="422" w:name="_Toc164846462"/>
      <w:bookmarkStart w:id="423" w:name="_Toc164846703"/>
      <w:bookmarkStart w:id="424" w:name="_Toc165444712"/>
      <w:bookmarkStart w:id="425" w:name="_Toc165445280"/>
      <w:bookmarkStart w:id="426" w:name="_Toc170644881"/>
      <w:bookmarkStart w:id="427" w:name="_Toc170645137"/>
      <w:bookmarkStart w:id="428" w:name="_Toc170722115"/>
      <w:bookmarkStart w:id="429" w:name="_Toc170722603"/>
      <w:bookmarkStart w:id="430" w:name="_Toc170794449"/>
      <w:bookmarkStart w:id="431" w:name="_Toc171411836"/>
      <w:bookmarkStart w:id="432" w:name="_Toc171485903"/>
      <w:bookmarkStart w:id="433" w:name="_Toc172096597"/>
      <w:bookmarkStart w:id="434" w:name="_Toc175712573"/>
      <w:bookmarkStart w:id="435" w:name="_Toc168297883"/>
      <w:bookmarkStart w:id="436" w:name="_Toc168300645"/>
      <w:bookmarkStart w:id="437" w:name="_Toc168300875"/>
      <w:bookmarkStart w:id="438" w:name="_Toc170177983"/>
      <w:bookmarkStart w:id="439" w:name="_Toc170631268"/>
      <w:bookmarkStart w:id="440" w:name="_Toc387914389"/>
      <w:r>
        <w:t xml:space="preserve">Consultation on </w:t>
      </w:r>
      <w:r w:rsidR="009C585A" w:rsidRPr="00716405">
        <w:t>Superannuation</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9C585A" w:rsidRPr="00716405" w:rsidRDefault="00156E16" w:rsidP="005233D4">
      <w:pPr>
        <w:pStyle w:val="Style2"/>
      </w:pPr>
      <w:r w:rsidRPr="00716405">
        <w:t>The Government will, through the Chief Minister</w:t>
      </w:r>
      <w:r w:rsidR="00172A7F">
        <w:t xml:space="preserve"> and </w:t>
      </w:r>
      <w:r w:rsidR="007955C6">
        <w:t xml:space="preserve">Treasury </w:t>
      </w:r>
      <w:r w:rsidR="00172A7F">
        <w:t>Directorate</w:t>
      </w:r>
      <w:r w:rsidRPr="00716405">
        <w:t>, consult with unions and employee</w:t>
      </w:r>
      <w:r w:rsidR="00172A7F">
        <w:t>s</w:t>
      </w:r>
      <w:r w:rsidRPr="00716405">
        <w:t xml:space="preserve"> on changes to superannuation legislation that may be proposed by the Commonwealth.</w:t>
      </w:r>
    </w:p>
    <w:p w:rsidR="009C585A" w:rsidRPr="00716405" w:rsidRDefault="00972A30" w:rsidP="00B633DE">
      <w:pPr>
        <w:pStyle w:val="Heading11"/>
      </w:pPr>
      <w:bookmarkStart w:id="441" w:name="_Toc41990395"/>
      <w:bookmarkStart w:id="442" w:name="_Toc55200470"/>
      <w:bookmarkStart w:id="443" w:name="_Toc55200716"/>
      <w:bookmarkStart w:id="444" w:name="_Toc163376181"/>
      <w:bookmarkStart w:id="445" w:name="_Toc164067030"/>
      <w:bookmarkStart w:id="446" w:name="_Toc164652447"/>
      <w:bookmarkStart w:id="447" w:name="_Toc164745036"/>
      <w:bookmarkStart w:id="448" w:name="_Toc164835741"/>
      <w:bookmarkStart w:id="449" w:name="_Toc164846463"/>
      <w:bookmarkStart w:id="450" w:name="_Toc164846704"/>
      <w:bookmarkStart w:id="451" w:name="_Toc165444713"/>
      <w:bookmarkStart w:id="452" w:name="_Toc165445281"/>
      <w:bookmarkStart w:id="453" w:name="_Toc170644882"/>
      <w:bookmarkStart w:id="454" w:name="_Toc170645138"/>
      <w:bookmarkStart w:id="455" w:name="_Toc170722116"/>
      <w:bookmarkStart w:id="456" w:name="_Toc170722604"/>
      <w:bookmarkStart w:id="457" w:name="_Toc170794450"/>
      <w:bookmarkStart w:id="458" w:name="_Toc171411837"/>
      <w:bookmarkStart w:id="459" w:name="_Toc171485904"/>
      <w:bookmarkStart w:id="460" w:name="_Toc172096598"/>
      <w:bookmarkStart w:id="461" w:name="_Toc175712574"/>
      <w:bookmarkStart w:id="462" w:name="_Toc168297884"/>
      <w:bookmarkStart w:id="463" w:name="_Toc168300646"/>
      <w:bookmarkStart w:id="464" w:name="_Toc168300876"/>
      <w:bookmarkStart w:id="465" w:name="_Toc170177984"/>
      <w:bookmarkStart w:id="466" w:name="_Toc170631269"/>
      <w:bookmarkStart w:id="467" w:name="_Toc387914390"/>
      <w:r w:rsidRPr="00716405">
        <w:t>Salary</w:t>
      </w:r>
      <w:r w:rsidR="009C585A" w:rsidRPr="00716405">
        <w:t xml:space="preserve"> </w:t>
      </w:r>
      <w:r w:rsidR="00472876">
        <w:t>Sacrifice Arrangements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rsidR="009C585A" w:rsidRPr="006944B9" w:rsidRDefault="009C585A" w:rsidP="005233D4">
      <w:pPr>
        <w:pStyle w:val="Style2"/>
      </w:pPr>
      <w:r w:rsidRPr="006944B9">
        <w:t xml:space="preserve">Voluntary access to </w:t>
      </w:r>
      <w:r w:rsidR="00972A30" w:rsidRPr="006944B9">
        <w:t>salary</w:t>
      </w:r>
      <w:r w:rsidRPr="006944B9">
        <w:t xml:space="preserve"> </w:t>
      </w:r>
      <w:r w:rsidR="00472876" w:rsidRPr="006944B9">
        <w:t>sacrifice arrangements</w:t>
      </w:r>
      <w:r w:rsidRPr="006944B9">
        <w:t xml:space="preserve"> will be made available to employees in accordance with policies and guidelines issued by the Commissioner for Public Administration from time to time.</w:t>
      </w:r>
    </w:p>
    <w:p w:rsidR="001647BB" w:rsidRDefault="00C12662" w:rsidP="005233D4">
      <w:pPr>
        <w:pStyle w:val="Style2"/>
      </w:pPr>
      <w:r w:rsidRPr="006944B9">
        <w:t>The employee will meet a</w:t>
      </w:r>
      <w:r w:rsidR="009C585A" w:rsidRPr="006944B9">
        <w:t xml:space="preserve">ll costs incurred as a result of </w:t>
      </w:r>
      <w:r w:rsidRPr="006944B9">
        <w:t xml:space="preserve">the </w:t>
      </w:r>
      <w:r w:rsidR="00972A30" w:rsidRPr="006944B9">
        <w:t>salary</w:t>
      </w:r>
      <w:r w:rsidR="000A5EC6" w:rsidRPr="006944B9">
        <w:t xml:space="preserve"> </w:t>
      </w:r>
      <w:r w:rsidRPr="006944B9">
        <w:t xml:space="preserve">arrangements </w:t>
      </w:r>
      <w:r w:rsidR="009C585A" w:rsidRPr="006944B9">
        <w:t>under these provisions.</w:t>
      </w:r>
    </w:p>
    <w:p w:rsidR="001C4F37" w:rsidRDefault="009C585A" w:rsidP="005233D4">
      <w:pPr>
        <w:pStyle w:val="Style2"/>
      </w:pPr>
      <w:r w:rsidRPr="006944B9">
        <w:t xml:space="preserve">The employee's </w:t>
      </w:r>
      <w:r w:rsidR="00972A30" w:rsidRPr="006944B9">
        <w:t>pa</w:t>
      </w:r>
      <w:r w:rsidRPr="006944B9">
        <w:t xml:space="preserve">y for superannuation purposes and severance and termination payments will be the gross </w:t>
      </w:r>
      <w:r w:rsidR="00C12662" w:rsidRPr="006944B9">
        <w:t>pay</w:t>
      </w:r>
      <w:r w:rsidRPr="006944B9">
        <w:t xml:space="preserve"> </w:t>
      </w:r>
      <w:r w:rsidR="00C12662" w:rsidRPr="006944B9">
        <w:t>that</w:t>
      </w:r>
      <w:r w:rsidRPr="006944B9">
        <w:t xml:space="preserve"> the employee would receive if </w:t>
      </w:r>
      <w:r w:rsidR="00C12662" w:rsidRPr="006944B9">
        <w:t xml:space="preserve">the employee were </w:t>
      </w:r>
      <w:r w:rsidRPr="006944B9">
        <w:t xml:space="preserve">not taking part in </w:t>
      </w:r>
      <w:r w:rsidR="00C12662" w:rsidRPr="006944B9">
        <w:t>salary sacrifice arrangements.</w:t>
      </w:r>
    </w:p>
    <w:p w:rsidR="001C4F37" w:rsidRDefault="009C585A" w:rsidP="005233D4">
      <w:pPr>
        <w:pStyle w:val="Style2"/>
      </w:pPr>
      <w:r w:rsidRPr="006944B9">
        <w:t xml:space="preserve">Changes to </w:t>
      </w:r>
      <w:r w:rsidR="00972A30" w:rsidRPr="006944B9">
        <w:t>salary</w:t>
      </w:r>
      <w:r w:rsidRPr="006944B9">
        <w:t xml:space="preserve"> </w:t>
      </w:r>
      <w:r w:rsidR="00C12662" w:rsidRPr="006944B9">
        <w:t>sacrifice</w:t>
      </w:r>
      <w:r w:rsidRPr="006944B9">
        <w:t xml:space="preserve"> arrangements, including taxation changes, will not be a cause for further claims against the </w:t>
      </w:r>
      <w:r w:rsidR="00DF49CE">
        <w:t>ACTPS</w:t>
      </w:r>
      <w:r w:rsidRPr="006944B9">
        <w:t>.</w:t>
      </w:r>
    </w:p>
    <w:p w:rsidR="00EF42EC" w:rsidRDefault="009C585A" w:rsidP="005233D4">
      <w:pPr>
        <w:pStyle w:val="Style2"/>
      </w:pPr>
      <w:r w:rsidRPr="006944B9">
        <w:t xml:space="preserve">The </w:t>
      </w:r>
      <w:r w:rsidR="00902EAC">
        <w:t>head of service</w:t>
      </w:r>
      <w:r w:rsidRPr="006944B9">
        <w:t xml:space="preserve"> will continue to provide appropriate information to employees concerning </w:t>
      </w:r>
      <w:r w:rsidR="00972A30" w:rsidRPr="006944B9">
        <w:t xml:space="preserve">salary </w:t>
      </w:r>
      <w:r w:rsidR="00C12662" w:rsidRPr="006944B9">
        <w:t>sacrifice</w:t>
      </w:r>
      <w:r w:rsidR="00972A30" w:rsidRPr="006944B9">
        <w:t xml:space="preserve"> arrangements</w:t>
      </w:r>
      <w:r w:rsidR="00C12662" w:rsidRPr="006944B9">
        <w:t>.</w:t>
      </w:r>
    </w:p>
    <w:p w:rsidR="00E15521" w:rsidRPr="00716405" w:rsidRDefault="00E15521" w:rsidP="00B633DE">
      <w:pPr>
        <w:pStyle w:val="Heading11"/>
      </w:pPr>
      <w:bookmarkStart w:id="468" w:name="_Toc387914391"/>
      <w:r>
        <w:t>Mature Age Payments</w:t>
      </w:r>
      <w:bookmarkEnd w:id="468"/>
    </w:p>
    <w:p w:rsidR="004E04CB" w:rsidRPr="00E37DE4" w:rsidRDefault="00172A7F" w:rsidP="005233D4">
      <w:pPr>
        <w:pStyle w:val="Style2"/>
      </w:pPr>
      <w:r>
        <w:t xml:space="preserve">Where the head of service considers that an employee has knowledge, skills and experience that are essential for the </w:t>
      </w:r>
      <w:r w:rsidR="008F0F9E">
        <w:t>ACTPS</w:t>
      </w:r>
      <w:r>
        <w:t xml:space="preserve"> to retain, t</w:t>
      </w:r>
      <w:r w:rsidR="004E04CB" w:rsidRPr="00E37DE4">
        <w:t xml:space="preserve">he </w:t>
      </w:r>
      <w:r w:rsidR="00902EAC">
        <w:t>head of service</w:t>
      </w:r>
      <w:r w:rsidR="004E04CB" w:rsidRPr="00E37DE4">
        <w:t xml:space="preserve"> may approve additional remuneration benefits instead of employer superannuation contributions being made for any of the following employees:</w:t>
      </w:r>
    </w:p>
    <w:p w:rsidR="004E04CB" w:rsidRDefault="001B7994" w:rsidP="0076290F">
      <w:pPr>
        <w:numPr>
          <w:ilvl w:val="0"/>
          <w:numId w:val="67"/>
        </w:numPr>
        <w:tabs>
          <w:tab w:val="left" w:pos="1418"/>
        </w:tabs>
        <w:spacing w:after="120"/>
        <w:ind w:left="1418" w:hanging="567"/>
        <w:jc w:val="both"/>
        <w:rPr>
          <w:rFonts w:ascii="Tahoma" w:hAnsi="Tahoma" w:cs="Tahoma"/>
          <w:sz w:val="20"/>
          <w:szCs w:val="20"/>
          <w:lang w:eastAsia="en-AU"/>
        </w:rPr>
      </w:pPr>
      <w:r>
        <w:rPr>
          <w:rFonts w:ascii="Tahoma" w:hAnsi="Tahoma" w:cs="Tahoma"/>
          <w:sz w:val="20"/>
          <w:szCs w:val="20"/>
        </w:rPr>
        <w:t>a</w:t>
      </w:r>
      <w:r w:rsidR="004E04CB" w:rsidRPr="00716405">
        <w:rPr>
          <w:rFonts w:ascii="Tahoma" w:hAnsi="Tahoma" w:cs="Tahoma"/>
          <w:sz w:val="20"/>
          <w:szCs w:val="20"/>
        </w:rPr>
        <w:t>n employee who is seventy years or older and Commonwealth legislation precludes the payment of employer superannuation contributions for that employee; or</w:t>
      </w:r>
    </w:p>
    <w:p w:rsidR="00172A7F" w:rsidRPr="00716405" w:rsidRDefault="00172A7F" w:rsidP="0076290F">
      <w:pPr>
        <w:numPr>
          <w:ilvl w:val="0"/>
          <w:numId w:val="67"/>
        </w:numPr>
        <w:tabs>
          <w:tab w:val="left" w:pos="1418"/>
        </w:tabs>
        <w:spacing w:after="120"/>
        <w:ind w:left="1418" w:hanging="567"/>
        <w:jc w:val="both"/>
        <w:rPr>
          <w:rFonts w:ascii="Tahoma" w:hAnsi="Tahoma" w:cs="Tahoma"/>
          <w:sz w:val="20"/>
          <w:szCs w:val="20"/>
          <w:lang w:eastAsia="en-AU"/>
        </w:rPr>
      </w:pPr>
      <w:r>
        <w:rPr>
          <w:rFonts w:ascii="Tahoma" w:hAnsi="Tahoma" w:cs="Tahoma"/>
          <w:sz w:val="20"/>
          <w:szCs w:val="20"/>
        </w:rPr>
        <w:t>an employee who is seventy years or older and whose preferred choice of fund rules precludes the payment of employer superannuation contributions; or</w:t>
      </w:r>
    </w:p>
    <w:p w:rsidR="00472876" w:rsidRDefault="004E04CB" w:rsidP="0076290F">
      <w:pPr>
        <w:numPr>
          <w:ilvl w:val="0"/>
          <w:numId w:val="67"/>
        </w:numPr>
        <w:tabs>
          <w:tab w:val="left" w:pos="1418"/>
        </w:tabs>
        <w:spacing w:after="200"/>
        <w:ind w:left="1418" w:hanging="567"/>
        <w:jc w:val="both"/>
        <w:rPr>
          <w:rFonts w:ascii="Tahoma" w:hAnsi="Tahoma" w:cs="Tahoma"/>
          <w:sz w:val="20"/>
          <w:szCs w:val="20"/>
          <w:lang w:eastAsia="en-AU"/>
        </w:rPr>
      </w:pPr>
      <w:proofErr w:type="gramStart"/>
      <w:r w:rsidRPr="00716405">
        <w:rPr>
          <w:rFonts w:ascii="Tahoma" w:hAnsi="Tahoma" w:cs="Tahoma"/>
          <w:sz w:val="20"/>
          <w:szCs w:val="20"/>
        </w:rPr>
        <w:lastRenderedPageBreak/>
        <w:t>an</w:t>
      </w:r>
      <w:proofErr w:type="gramEnd"/>
      <w:r w:rsidRPr="00716405">
        <w:rPr>
          <w:rFonts w:ascii="Tahoma" w:hAnsi="Tahoma" w:cs="Tahoma"/>
          <w:sz w:val="20"/>
          <w:szCs w:val="20"/>
        </w:rPr>
        <w:t xml:space="preserve"> employee is aged between sixty five and seventy years and the employee does not meet the work test (as defined by relevant superannuation legislation and rules)</w:t>
      </w:r>
      <w:r w:rsidR="00172A7F">
        <w:rPr>
          <w:rFonts w:ascii="Tahoma" w:hAnsi="Tahoma" w:cs="Tahoma"/>
          <w:sz w:val="20"/>
          <w:szCs w:val="20"/>
        </w:rPr>
        <w:t>.</w:t>
      </w:r>
    </w:p>
    <w:p w:rsidR="000B4740" w:rsidRPr="00E37DE4" w:rsidRDefault="00172A7F" w:rsidP="005233D4">
      <w:pPr>
        <w:pStyle w:val="Style2"/>
      </w:pPr>
      <w:r>
        <w:t>Where Commonwealth legislation or choice of fund rules change to allow employee superannuation contributions to be made, the mature age payment will cease and superannuation contributions will recommence. It is the responsibility of the employee to promptly request their manager/supervisor to seek to cease the mature age payment and to arrange to resume employer superannuation contributions for funds of choice.</w:t>
      </w:r>
    </w:p>
    <w:p w:rsidR="001647BB" w:rsidRDefault="00172A7F" w:rsidP="005233D4">
      <w:pPr>
        <w:pStyle w:val="Style2"/>
      </w:pPr>
      <w:r>
        <w:t xml:space="preserve">The date of effect for resumption of employer superannuation contributions </w:t>
      </w:r>
      <w:r w:rsidRPr="00A62B42">
        <w:t>under subclause 21.2</w:t>
      </w:r>
      <w:r>
        <w:t xml:space="preserve"> will be from the next available pay day after the mature age payment ceases.</w:t>
      </w:r>
    </w:p>
    <w:p w:rsidR="00EF42EC" w:rsidRDefault="00EF42EC">
      <w:pPr>
        <w:rPr>
          <w:rFonts w:ascii="Tahoma" w:hAnsi="Tahoma" w:cs="Tahoma"/>
          <w:b/>
          <w:bCs/>
          <w:color w:val="000080"/>
          <w:kern w:val="32"/>
          <w:sz w:val="28"/>
          <w:szCs w:val="32"/>
        </w:rPr>
      </w:pPr>
      <w:bookmarkStart w:id="469" w:name="_Toc164835742"/>
      <w:bookmarkStart w:id="470" w:name="_Toc164846464"/>
      <w:bookmarkStart w:id="471" w:name="_Toc164846705"/>
      <w:bookmarkStart w:id="472" w:name="_Toc165444714"/>
      <w:bookmarkStart w:id="473" w:name="_Toc165445282"/>
      <w:bookmarkStart w:id="474" w:name="_Toc168297885"/>
      <w:bookmarkStart w:id="475" w:name="_Toc168300877"/>
      <w:bookmarkStart w:id="476" w:name="_Toc170644883"/>
      <w:bookmarkStart w:id="477" w:name="_Toc170645139"/>
      <w:bookmarkStart w:id="478" w:name="_Toc170722117"/>
      <w:bookmarkStart w:id="479" w:name="_Toc170722605"/>
      <w:bookmarkStart w:id="480" w:name="_Toc170794451"/>
      <w:bookmarkStart w:id="481" w:name="_Toc171485905"/>
      <w:bookmarkStart w:id="482" w:name="_Toc172096599"/>
      <w:bookmarkStart w:id="483" w:name="_Toc175712575"/>
      <w:bookmarkStart w:id="484" w:name="SC"/>
      <w:bookmarkStart w:id="485" w:name="_Toc310246323"/>
      <w:bookmarkStart w:id="486" w:name="_Toc164745040"/>
      <w:bookmarkStart w:id="487" w:name="_Toc164835746"/>
      <w:bookmarkStart w:id="488" w:name="_Toc164846468"/>
      <w:bookmarkStart w:id="489" w:name="_Toc164846709"/>
      <w:bookmarkStart w:id="490" w:name="_Toc165444720"/>
      <w:bookmarkStart w:id="491" w:name="_Toc165445287"/>
      <w:r>
        <w:rPr>
          <w:smallCaps/>
          <w:sz w:val="28"/>
        </w:rPr>
        <w:br w:type="page"/>
      </w:r>
    </w:p>
    <w:p w:rsidR="009C585A" w:rsidRPr="007531AB" w:rsidRDefault="009C585A" w:rsidP="008827AB">
      <w:pPr>
        <w:pStyle w:val="Heading11"/>
        <w:numPr>
          <w:ilvl w:val="0"/>
          <w:numId w:val="0"/>
        </w:numPr>
        <w:rPr>
          <w:smallCaps w:val="0"/>
          <w:sz w:val="28"/>
        </w:rPr>
      </w:pPr>
      <w:bookmarkStart w:id="492" w:name="_Toc387914392"/>
      <w:r w:rsidRPr="007531AB">
        <w:rPr>
          <w:smallCaps w:val="0"/>
          <w:sz w:val="28"/>
        </w:rPr>
        <w:lastRenderedPageBreak/>
        <w:t xml:space="preserve">Section C </w:t>
      </w:r>
      <w:r w:rsidR="008D63B2" w:rsidRPr="007531AB">
        <w:rPr>
          <w:smallCaps w:val="0"/>
          <w:sz w:val="28"/>
        </w:rPr>
        <w:t xml:space="preserve">– </w:t>
      </w:r>
      <w:r w:rsidRPr="007531AB">
        <w:rPr>
          <w:smallCaps w:val="0"/>
          <w:sz w:val="28"/>
        </w:rPr>
        <w:t>Nursing and Midwifery Classifications and Career Pathways Enhancement</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92"/>
    </w:p>
    <w:p w:rsidR="009C585A" w:rsidRPr="00716405" w:rsidRDefault="009C585A" w:rsidP="00B633DE">
      <w:pPr>
        <w:pStyle w:val="Heading11"/>
      </w:pPr>
      <w:bookmarkStart w:id="493" w:name="_Toc168297886"/>
      <w:bookmarkStart w:id="494" w:name="_Toc168300647"/>
      <w:bookmarkStart w:id="495" w:name="_Toc168300878"/>
      <w:bookmarkStart w:id="496" w:name="_Toc170177985"/>
      <w:bookmarkStart w:id="497" w:name="_Toc170631270"/>
      <w:bookmarkStart w:id="498" w:name="_Toc170644884"/>
      <w:bookmarkStart w:id="499" w:name="_Toc170645140"/>
      <w:bookmarkStart w:id="500" w:name="_Toc170722118"/>
      <w:bookmarkStart w:id="501" w:name="_Toc170722606"/>
      <w:bookmarkStart w:id="502" w:name="_Toc170794452"/>
      <w:bookmarkStart w:id="503" w:name="_Toc171411838"/>
      <w:bookmarkStart w:id="504" w:name="_Toc171485906"/>
      <w:bookmarkStart w:id="505" w:name="_Toc172096600"/>
      <w:bookmarkStart w:id="506" w:name="_Toc172099658"/>
      <w:bookmarkStart w:id="507" w:name="_Toc175712576"/>
      <w:bookmarkStart w:id="508" w:name="_Toc175989989"/>
      <w:bookmarkStart w:id="509" w:name="_Toc387914393"/>
      <w:r w:rsidRPr="00716405">
        <w:t>P</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00340AD4">
        <w:t>reamble</w:t>
      </w:r>
      <w:bookmarkEnd w:id="509"/>
    </w:p>
    <w:p w:rsidR="009C585A" w:rsidRPr="00716405" w:rsidRDefault="009C585A">
      <w:pPr>
        <w:pStyle w:val="Default"/>
        <w:ind w:left="720" w:hanging="720"/>
        <w:rPr>
          <w:rFonts w:ascii="Tahoma" w:hAnsi="Tahoma" w:cs="Tahoma"/>
          <w:sz w:val="20"/>
          <w:szCs w:val="22"/>
          <w:lang w:val="en-AU"/>
        </w:rPr>
      </w:pPr>
    </w:p>
    <w:p w:rsidR="009C585A" w:rsidRPr="00716405" w:rsidRDefault="009C585A">
      <w:pPr>
        <w:pStyle w:val="Default"/>
        <w:rPr>
          <w:rFonts w:ascii="Tahoma" w:hAnsi="Tahoma" w:cs="Tahoma"/>
          <w:b/>
          <w:bCs/>
          <w:sz w:val="20"/>
          <w:szCs w:val="22"/>
          <w:lang w:val="en-AU"/>
        </w:rPr>
      </w:pPr>
      <w:r w:rsidRPr="00716405">
        <w:rPr>
          <w:rFonts w:ascii="Tahoma" w:hAnsi="Tahoma" w:cs="Tahoma"/>
          <w:sz w:val="20"/>
          <w:szCs w:val="22"/>
          <w:lang w:val="en-AU"/>
        </w:rPr>
        <w:t xml:space="preserve">The nursing and midwifery classification level and pay increments structure is reflected in the rates of pay in </w:t>
      </w:r>
      <w:r w:rsidRPr="00A377A0">
        <w:rPr>
          <w:rFonts w:ascii="Tahoma" w:hAnsi="Tahoma" w:cs="Tahoma"/>
          <w:b/>
          <w:bCs/>
          <w:sz w:val="20"/>
          <w:szCs w:val="22"/>
          <w:lang w:val="en-AU"/>
        </w:rPr>
        <w:t>Schedule 1</w:t>
      </w:r>
      <w:r w:rsidR="003E0283" w:rsidRPr="00A377A0">
        <w:rPr>
          <w:rFonts w:ascii="Tahoma" w:hAnsi="Tahoma" w:cs="Tahoma"/>
          <w:b/>
          <w:bCs/>
          <w:sz w:val="20"/>
          <w:szCs w:val="22"/>
          <w:lang w:val="en-AU"/>
        </w:rPr>
        <w:t xml:space="preserve"> </w:t>
      </w:r>
      <w:r w:rsidRPr="00A377A0">
        <w:rPr>
          <w:rFonts w:ascii="Tahoma" w:hAnsi="Tahoma" w:cs="Tahoma"/>
          <w:b/>
          <w:bCs/>
          <w:sz w:val="20"/>
          <w:szCs w:val="22"/>
          <w:lang w:val="en-AU"/>
        </w:rPr>
        <w:t xml:space="preserve">- Nursing and Midwifery </w:t>
      </w:r>
      <w:r w:rsidRPr="00A377A0">
        <w:rPr>
          <w:rFonts w:ascii="Tahoma" w:hAnsi="Tahoma" w:cs="Tahoma"/>
          <w:b/>
          <w:bCs/>
          <w:sz w:val="20"/>
          <w:lang w:val="en-AU"/>
        </w:rPr>
        <w:t>Classifications and Rates of Pay.</w:t>
      </w:r>
    </w:p>
    <w:p w:rsidR="009C585A" w:rsidRPr="00716405" w:rsidRDefault="009C585A">
      <w:pPr>
        <w:pStyle w:val="Default"/>
        <w:rPr>
          <w:rFonts w:ascii="Tahoma" w:hAnsi="Tahoma" w:cs="Tahoma"/>
          <w:color w:val="auto"/>
          <w:sz w:val="20"/>
          <w:szCs w:val="22"/>
          <w:lang w:val="en-AU"/>
        </w:rPr>
      </w:pPr>
    </w:p>
    <w:p w:rsidR="009C585A" w:rsidRPr="00716405" w:rsidRDefault="009C585A" w:rsidP="00652861">
      <w:pPr>
        <w:pStyle w:val="Default"/>
        <w:spacing w:after="200"/>
        <w:rPr>
          <w:rFonts w:ascii="Tahoma" w:hAnsi="Tahoma" w:cs="Tahoma"/>
          <w:color w:val="auto"/>
          <w:sz w:val="20"/>
          <w:szCs w:val="22"/>
          <w:lang w:val="en-AU"/>
        </w:rPr>
      </w:pPr>
      <w:r w:rsidRPr="00716405">
        <w:rPr>
          <w:rFonts w:ascii="Tahoma" w:hAnsi="Tahoma" w:cs="Tahoma"/>
          <w:color w:val="auto"/>
          <w:sz w:val="20"/>
          <w:szCs w:val="22"/>
          <w:lang w:val="en-AU"/>
        </w:rPr>
        <w:t xml:space="preserve">All positions for promotion will be filled in accordance with the </w:t>
      </w:r>
      <w:r w:rsidRPr="00716405">
        <w:rPr>
          <w:rFonts w:ascii="Tahoma" w:hAnsi="Tahoma" w:cs="Tahoma"/>
          <w:i/>
          <w:iCs/>
          <w:color w:val="auto"/>
          <w:sz w:val="20"/>
          <w:szCs w:val="22"/>
          <w:lang w:val="en-AU"/>
        </w:rPr>
        <w:t>Public Sector Management Act</w:t>
      </w:r>
      <w:r w:rsidR="00D24017" w:rsidRPr="00716405">
        <w:rPr>
          <w:rFonts w:ascii="Tahoma" w:hAnsi="Tahoma" w:cs="Tahoma"/>
          <w:color w:val="auto"/>
          <w:sz w:val="20"/>
          <w:szCs w:val="22"/>
          <w:lang w:val="en-AU"/>
        </w:rPr>
        <w:t xml:space="preserve"> </w:t>
      </w:r>
      <w:r w:rsidRPr="00716405">
        <w:rPr>
          <w:rFonts w:ascii="Tahoma" w:hAnsi="Tahoma" w:cs="Tahoma"/>
          <w:color w:val="auto"/>
          <w:sz w:val="20"/>
          <w:szCs w:val="22"/>
          <w:lang w:val="en-AU"/>
        </w:rPr>
        <w:t>merit selection process.</w:t>
      </w:r>
    </w:p>
    <w:p w:rsidR="009C585A" w:rsidRPr="00673AC9" w:rsidRDefault="009C585A" w:rsidP="00B633DE">
      <w:pPr>
        <w:pStyle w:val="Heading11"/>
      </w:pPr>
      <w:bookmarkStart w:id="510" w:name="_Toc168297887"/>
      <w:bookmarkStart w:id="511" w:name="_Toc168300648"/>
      <w:bookmarkStart w:id="512" w:name="_Toc168300879"/>
      <w:bookmarkStart w:id="513" w:name="_Toc170177986"/>
      <w:bookmarkStart w:id="514" w:name="_Toc170631271"/>
      <w:bookmarkStart w:id="515" w:name="_Toc170644885"/>
      <w:bookmarkStart w:id="516" w:name="_Toc170645141"/>
      <w:bookmarkStart w:id="517" w:name="_Toc170722119"/>
      <w:bookmarkStart w:id="518" w:name="_Toc170722607"/>
      <w:bookmarkStart w:id="519" w:name="_Toc170794453"/>
      <w:bookmarkStart w:id="520" w:name="_Toc171411839"/>
      <w:bookmarkStart w:id="521" w:name="_Toc171485907"/>
      <w:bookmarkStart w:id="522" w:name="_Toc172096601"/>
      <w:bookmarkStart w:id="523" w:name="_Toc175712577"/>
      <w:bookmarkStart w:id="524" w:name="_Toc387914394"/>
      <w:r w:rsidRPr="00673AC9">
        <w:t>Career Pathways Enhancement</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rsidR="009C585A" w:rsidRPr="00716405" w:rsidRDefault="009C585A" w:rsidP="005233D4">
      <w:pPr>
        <w:pStyle w:val="Style2"/>
      </w:pPr>
      <w:r w:rsidRPr="00716405">
        <w:t xml:space="preserve">The </w:t>
      </w:r>
      <w:r w:rsidR="00DD2800">
        <w:t>ACTPS</w:t>
      </w:r>
      <w:r w:rsidR="004A73A5" w:rsidRPr="00716405">
        <w:t>, employees and employee representatives</w:t>
      </w:r>
      <w:r w:rsidRPr="00716405">
        <w:t xml:space="preserve"> will collaborate through the </w:t>
      </w:r>
      <w:r w:rsidR="008826CE">
        <w:t>DCC</w:t>
      </w:r>
      <w:r w:rsidRPr="00716405">
        <w:t xml:space="preserve"> about initiatives for career pathways development and/or enhancements for nursing and midwifery career roles.</w:t>
      </w:r>
      <w:bookmarkStart w:id="525" w:name="_Toc165444719"/>
    </w:p>
    <w:p w:rsidR="009C585A" w:rsidRPr="0041219F" w:rsidRDefault="009C585A" w:rsidP="00B633DE">
      <w:pPr>
        <w:pStyle w:val="Heading11"/>
      </w:pPr>
      <w:bookmarkStart w:id="526" w:name="_Toc168297888"/>
      <w:bookmarkStart w:id="527" w:name="_Toc168300649"/>
      <w:bookmarkStart w:id="528" w:name="_Toc168300880"/>
      <w:bookmarkStart w:id="529" w:name="_Toc170177987"/>
      <w:bookmarkStart w:id="530" w:name="_Toc170631272"/>
      <w:bookmarkStart w:id="531" w:name="_Toc170644886"/>
      <w:bookmarkStart w:id="532" w:name="_Toc170645142"/>
      <w:bookmarkStart w:id="533" w:name="_Toc170722120"/>
      <w:bookmarkStart w:id="534" w:name="_Toc170722608"/>
      <w:bookmarkStart w:id="535" w:name="_Toc170794454"/>
      <w:bookmarkStart w:id="536" w:name="_Toc171411840"/>
      <w:bookmarkStart w:id="537" w:name="_Toc171485908"/>
      <w:bookmarkStart w:id="538" w:name="_Toc172096602"/>
      <w:bookmarkStart w:id="539" w:name="_Toc175712578"/>
      <w:bookmarkStart w:id="540" w:name="_Toc387914395"/>
      <w:bookmarkEnd w:id="525"/>
      <w:r w:rsidRPr="0041219F">
        <w:t>Assistants in Nursing (AIN)</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rsidR="009C585A" w:rsidRDefault="00D24017" w:rsidP="005233D4">
      <w:pPr>
        <w:pStyle w:val="Style2"/>
      </w:pPr>
      <w:r w:rsidRPr="0041219F">
        <w:t>A</w:t>
      </w:r>
      <w:r w:rsidR="00D21BDE">
        <w:t>n A</w:t>
      </w:r>
      <w:r w:rsidRPr="0041219F">
        <w:t>ssistant in Nursing (AIN) supports registered nurses/registered midwives in the delivery of</w:t>
      </w:r>
      <w:r w:rsidRPr="00716405">
        <w:t xml:space="preserve"> personal health care to patients and the maintenance of a safe patient care environment.</w:t>
      </w:r>
    </w:p>
    <w:p w:rsidR="001647BB" w:rsidRDefault="00187D48" w:rsidP="005233D4">
      <w:pPr>
        <w:pStyle w:val="Style2"/>
      </w:pPr>
      <w:r>
        <w:t>An AIN at all times assists in the provision of nursing/midwifery care under the direct or indirect supervision of a RN/RM.</w:t>
      </w:r>
    </w:p>
    <w:p w:rsidR="009C585A" w:rsidRPr="00716405" w:rsidRDefault="009C585A" w:rsidP="00B633DE">
      <w:pPr>
        <w:pStyle w:val="Heading11"/>
      </w:pPr>
      <w:bookmarkStart w:id="541" w:name="_Toc168297890"/>
      <w:bookmarkStart w:id="542" w:name="_Toc168300650"/>
      <w:bookmarkStart w:id="543" w:name="_Toc168300881"/>
      <w:bookmarkStart w:id="544" w:name="_Toc170177988"/>
      <w:bookmarkStart w:id="545" w:name="_Toc170631273"/>
      <w:bookmarkStart w:id="546" w:name="_Toc170644887"/>
      <w:bookmarkStart w:id="547" w:name="_Toc170645143"/>
      <w:bookmarkStart w:id="548" w:name="_Toc170722121"/>
      <w:bookmarkStart w:id="549" w:name="_Toc170722609"/>
      <w:bookmarkStart w:id="550" w:name="_Toc170794455"/>
      <w:bookmarkStart w:id="551" w:name="_Toc171411841"/>
      <w:bookmarkStart w:id="552" w:name="_Toc171485909"/>
      <w:bookmarkStart w:id="553" w:name="_Toc172096603"/>
      <w:bookmarkStart w:id="554" w:name="_Toc175712579"/>
      <w:bookmarkStart w:id="555" w:name="_Toc387914396"/>
      <w:r w:rsidRPr="00716405">
        <w:t>Enrolled Nurse (EN) - Level 1</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9C585A" w:rsidRPr="00716405" w:rsidRDefault="009C585A" w:rsidP="005233D4">
      <w:pPr>
        <w:pStyle w:val="Style2"/>
      </w:pPr>
      <w:r w:rsidRPr="00D357BB">
        <w:rPr>
          <w:b/>
        </w:rPr>
        <w:t>Enrolled Nurse Level 1</w:t>
      </w:r>
      <w:r w:rsidRPr="00716405">
        <w:t xml:space="preserve"> means an Enrolled Nurse (EN) who delivers nursing care to patients/clients in any practice setting under the direct or indirect supervision of a registered nurse/midwife and who provides support to student and new graduate enrolled nurses.</w:t>
      </w:r>
    </w:p>
    <w:p w:rsidR="009C585A" w:rsidRPr="00716405" w:rsidRDefault="009C585A" w:rsidP="00B633DE">
      <w:pPr>
        <w:pStyle w:val="Heading11"/>
      </w:pPr>
      <w:bookmarkStart w:id="556" w:name="_Toc171485910"/>
      <w:bookmarkStart w:id="557" w:name="_Toc172096604"/>
      <w:bookmarkStart w:id="558" w:name="_Toc175712580"/>
      <w:bookmarkStart w:id="559" w:name="_Toc387914397"/>
      <w:bookmarkStart w:id="560" w:name="_Toc168297891"/>
      <w:bookmarkStart w:id="561" w:name="_Toc168300651"/>
      <w:bookmarkStart w:id="562" w:name="_Toc168300882"/>
      <w:bookmarkStart w:id="563" w:name="_Toc170177989"/>
      <w:bookmarkStart w:id="564" w:name="_Toc170631274"/>
      <w:bookmarkStart w:id="565" w:name="_Toc170644888"/>
      <w:bookmarkStart w:id="566" w:name="_Toc170645144"/>
      <w:bookmarkStart w:id="567" w:name="_Toc170722122"/>
      <w:bookmarkStart w:id="568" w:name="_Toc170722610"/>
      <w:bookmarkStart w:id="569" w:name="_Toc170794456"/>
      <w:bookmarkStart w:id="570" w:name="_Toc171411842"/>
      <w:r w:rsidRPr="00716405">
        <w:t>Enrolled Nurse (EN) - Level 2</w:t>
      </w:r>
      <w:bookmarkEnd w:id="556"/>
      <w:bookmarkEnd w:id="557"/>
      <w:bookmarkEnd w:id="558"/>
      <w:bookmarkEnd w:id="559"/>
    </w:p>
    <w:p w:rsidR="009C585A" w:rsidRPr="00716405" w:rsidRDefault="009C585A" w:rsidP="005233D4">
      <w:pPr>
        <w:pStyle w:val="Style2"/>
      </w:pPr>
      <w:r w:rsidRPr="00D357BB">
        <w:rPr>
          <w:b/>
        </w:rPr>
        <w:t>Enrolled Nurse Level 2</w:t>
      </w:r>
      <w:r w:rsidRPr="00716405">
        <w:t xml:space="preserve"> means an Enrolled Nurse (EN) who delivers nursing care to patients/clients in any practice setting under the direct or indirect supervision of a RN/RM, who demonstrates competence in any area of extended practice and who provides </w:t>
      </w:r>
      <w:proofErr w:type="spellStart"/>
      <w:r w:rsidRPr="00716405">
        <w:t>preceptorship</w:t>
      </w:r>
      <w:proofErr w:type="spellEnd"/>
      <w:r w:rsidRPr="00716405">
        <w:t xml:space="preserve"> for students and new graduate EN’s.</w:t>
      </w:r>
    </w:p>
    <w:p w:rsidR="00244233" w:rsidRPr="00673AC9" w:rsidRDefault="00244233" w:rsidP="00B633DE">
      <w:pPr>
        <w:pStyle w:val="Heading11"/>
      </w:pPr>
      <w:bookmarkStart w:id="571" w:name="_Toc368053912"/>
      <w:bookmarkStart w:id="572" w:name="_Toc370724938"/>
      <w:bookmarkStart w:id="573" w:name="_Toc368053913"/>
      <w:bookmarkStart w:id="574" w:name="_Toc370724939"/>
      <w:bookmarkStart w:id="575" w:name="_Toc387914398"/>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Pr="00673AC9">
        <w:t xml:space="preserve">Advancement from Enrolled Nurse Level 1 to </w:t>
      </w:r>
      <w:r w:rsidR="008C1DED" w:rsidRPr="00673AC9">
        <w:t>En</w:t>
      </w:r>
      <w:r w:rsidRPr="00673AC9">
        <w:t>rolled Nurse Level 2</w:t>
      </w:r>
      <w:bookmarkEnd w:id="575"/>
    </w:p>
    <w:p w:rsidR="00244233" w:rsidRDefault="00244233" w:rsidP="005233D4">
      <w:pPr>
        <w:pStyle w:val="Style2"/>
      </w:pPr>
      <w:r>
        <w:t>Advancement to a Enrolled Nurse</w:t>
      </w:r>
      <w:r w:rsidRPr="00716405">
        <w:t xml:space="preserve"> Level 2 will be in accordance with the merit selection process for either:</w:t>
      </w:r>
    </w:p>
    <w:p w:rsidR="003E0283" w:rsidRDefault="003E0283" w:rsidP="0076290F">
      <w:pPr>
        <w:pStyle w:val="agpsbold"/>
        <w:numPr>
          <w:ilvl w:val="1"/>
          <w:numId w:val="101"/>
        </w:numPr>
        <w:tabs>
          <w:tab w:val="left" w:pos="1418"/>
        </w:tabs>
        <w:ind w:left="1418" w:hanging="567"/>
        <w:rPr>
          <w:rFonts w:ascii="Tahoma" w:hAnsi="Tahoma" w:cs="Tahoma"/>
          <w:b w:val="0"/>
          <w:bCs w:val="0"/>
          <w:sz w:val="20"/>
        </w:rPr>
      </w:pPr>
      <w:r w:rsidRPr="00716405">
        <w:rPr>
          <w:rFonts w:ascii="Tahoma" w:hAnsi="Tahoma" w:cs="Tahoma"/>
          <w:b w:val="0"/>
          <w:bCs w:val="0"/>
          <w:sz w:val="20"/>
        </w:rPr>
        <w:t>Promotion to an established position when a position becomes vacant; or</w:t>
      </w:r>
    </w:p>
    <w:p w:rsidR="003E0283" w:rsidRPr="00716405" w:rsidRDefault="003E0283" w:rsidP="0076290F">
      <w:pPr>
        <w:pStyle w:val="agpsbold"/>
        <w:numPr>
          <w:ilvl w:val="1"/>
          <w:numId w:val="101"/>
        </w:numPr>
        <w:tabs>
          <w:tab w:val="left" w:pos="1418"/>
        </w:tabs>
        <w:spacing w:after="200"/>
        <w:ind w:left="1418" w:hanging="567"/>
        <w:rPr>
          <w:rFonts w:ascii="Tahoma" w:hAnsi="Tahoma" w:cs="Tahoma"/>
          <w:b w:val="0"/>
          <w:bCs w:val="0"/>
          <w:sz w:val="20"/>
        </w:rPr>
      </w:pPr>
      <w:r>
        <w:rPr>
          <w:rFonts w:ascii="Tahoma" w:hAnsi="Tahoma" w:cs="Tahoma"/>
          <w:b w:val="0"/>
          <w:bCs w:val="0"/>
          <w:sz w:val="20"/>
        </w:rPr>
        <w:t>Personal Classification.</w:t>
      </w:r>
    </w:p>
    <w:p w:rsidR="003E0283" w:rsidRPr="00716405" w:rsidRDefault="003E0283" w:rsidP="005233D4">
      <w:pPr>
        <w:pStyle w:val="Style2"/>
        <w:rPr>
          <w:bCs/>
        </w:rPr>
      </w:pPr>
      <w:r w:rsidRPr="003E0283">
        <w:t xml:space="preserve">Advancement for permanent officers to a personal classification will be in accordance with the merit selection process agreed by the parties as set out in </w:t>
      </w:r>
      <w:r w:rsidRPr="00435DFC">
        <w:t>Schedule 5</w:t>
      </w:r>
      <w:r w:rsidRPr="003E0283">
        <w:t xml:space="preserve"> of this Agreement. </w:t>
      </w:r>
      <w:r w:rsidR="009B3403">
        <w:t xml:space="preserve"> </w:t>
      </w:r>
      <w:r w:rsidRPr="003E0283">
        <w:t>The selection process will be conducted quarterly</w:t>
      </w:r>
      <w:r w:rsidR="009B3403">
        <w:t>.</w:t>
      </w:r>
    </w:p>
    <w:p w:rsidR="009C585A" w:rsidRPr="00716405" w:rsidRDefault="009C585A" w:rsidP="00B633DE">
      <w:pPr>
        <w:pStyle w:val="Heading11"/>
      </w:pPr>
      <w:bookmarkStart w:id="576" w:name="_Toc168297892"/>
      <w:bookmarkStart w:id="577" w:name="_Toc168300652"/>
      <w:bookmarkStart w:id="578" w:name="_Toc168300883"/>
      <w:bookmarkStart w:id="579" w:name="_Toc170177990"/>
      <w:bookmarkStart w:id="580" w:name="_Toc170631275"/>
      <w:bookmarkStart w:id="581" w:name="_Toc170644889"/>
      <w:bookmarkStart w:id="582" w:name="_Toc170645145"/>
      <w:bookmarkStart w:id="583" w:name="_Toc170722123"/>
      <w:bookmarkStart w:id="584" w:name="_Toc170722611"/>
      <w:bookmarkStart w:id="585" w:name="_Toc170794457"/>
      <w:bookmarkStart w:id="586" w:name="_Toc171411843"/>
      <w:bookmarkStart w:id="587" w:name="_Toc171485911"/>
      <w:bookmarkStart w:id="588" w:name="_Toc172096605"/>
      <w:bookmarkStart w:id="589" w:name="_Toc175712581"/>
      <w:bookmarkStart w:id="590" w:name="_Toc387914399"/>
      <w:r w:rsidRPr="00716405">
        <w:t>Registered Nurse (RN)/Registered Midwife (RM) Level 1</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rsidR="009C585A" w:rsidRPr="00716405" w:rsidRDefault="009C585A" w:rsidP="005233D4">
      <w:pPr>
        <w:pStyle w:val="Style2"/>
      </w:pPr>
      <w:bookmarkStart w:id="591" w:name="_Toc168297893"/>
      <w:r w:rsidRPr="00716405">
        <w:rPr>
          <w:b/>
          <w:bCs/>
        </w:rPr>
        <w:t>RN/RM Level 1</w:t>
      </w:r>
      <w:r w:rsidRPr="00716405">
        <w:t xml:space="preserve"> means a RN or RM who delivers nursing and/or midwifery care to patients/clients in any practice setting and is provided with, or has access to, guidance from more experienced nurses or midwives and, who provides support and direction to enrolled nurses and nursing and midwifery students.</w:t>
      </w:r>
      <w:bookmarkEnd w:id="591"/>
    </w:p>
    <w:p w:rsidR="009C585A" w:rsidRDefault="009C585A" w:rsidP="00B633DE">
      <w:pPr>
        <w:pStyle w:val="Heading11"/>
      </w:pPr>
      <w:bookmarkStart w:id="592" w:name="_Toc168297894"/>
      <w:bookmarkStart w:id="593" w:name="_Toc168300653"/>
      <w:bookmarkStart w:id="594" w:name="_Toc168300884"/>
      <w:bookmarkStart w:id="595" w:name="_Toc170177991"/>
      <w:bookmarkStart w:id="596" w:name="_Toc170631276"/>
      <w:bookmarkStart w:id="597" w:name="_Toc170644890"/>
      <w:bookmarkStart w:id="598" w:name="_Toc170645146"/>
      <w:bookmarkStart w:id="599" w:name="_Toc170722124"/>
      <w:bookmarkStart w:id="600" w:name="_Toc170722612"/>
      <w:bookmarkStart w:id="601" w:name="_Toc170794458"/>
      <w:bookmarkStart w:id="602" w:name="_Toc171411844"/>
      <w:bookmarkStart w:id="603" w:name="_Toc171485912"/>
      <w:bookmarkStart w:id="604" w:name="_Toc172096606"/>
      <w:bookmarkStart w:id="605" w:name="_Toc175712582"/>
      <w:bookmarkStart w:id="606" w:name="_Toc387914400"/>
      <w:r w:rsidRPr="00716405">
        <w:lastRenderedPageBreak/>
        <w:t>Registered Nurse /Registered Midwife Level 2</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rsidR="009C585A" w:rsidRPr="00716405" w:rsidRDefault="009C585A" w:rsidP="005233D4">
      <w:pPr>
        <w:pStyle w:val="Style2"/>
      </w:pPr>
      <w:r w:rsidRPr="00716405">
        <w:rPr>
          <w:b/>
          <w:bCs/>
        </w:rPr>
        <w:t xml:space="preserve">RN/RM Level 2 </w:t>
      </w:r>
      <w:r w:rsidRPr="00716405">
        <w:t>means a RN and/or RM who has demonstrated competence in advanced nursing or midwifery practice, provides guidance t</w:t>
      </w:r>
      <w:r w:rsidR="00E15E5B">
        <w:t>o RN’s/RM’s L</w:t>
      </w:r>
      <w:r w:rsidRPr="00716405">
        <w:t>evel 1, enrolled nurses, and nursing and midwifery students in the delivery of nursing and/or midwifery care; and acts as Team Leader in the absence of the Clinical Nurse/Midwife Consultant.</w:t>
      </w:r>
    </w:p>
    <w:p w:rsidR="009C585A" w:rsidRPr="00673AC9" w:rsidRDefault="009C585A" w:rsidP="008827AB">
      <w:pPr>
        <w:pStyle w:val="Heading11"/>
        <w:ind w:left="851" w:hanging="851"/>
      </w:pPr>
      <w:bookmarkStart w:id="607" w:name="_Toc168297895"/>
      <w:bookmarkStart w:id="608" w:name="_Toc168300654"/>
      <w:bookmarkStart w:id="609" w:name="_Toc168300885"/>
      <w:bookmarkStart w:id="610" w:name="_Toc170177992"/>
      <w:bookmarkStart w:id="611" w:name="_Toc170631277"/>
      <w:bookmarkStart w:id="612" w:name="_Toc170644891"/>
      <w:bookmarkStart w:id="613" w:name="_Toc170645147"/>
      <w:bookmarkStart w:id="614" w:name="_Toc170722125"/>
      <w:bookmarkStart w:id="615" w:name="_Toc170722613"/>
      <w:bookmarkStart w:id="616" w:name="_Toc170794459"/>
      <w:bookmarkStart w:id="617" w:name="_Toc171411845"/>
      <w:bookmarkStart w:id="618" w:name="_Toc171485913"/>
      <w:bookmarkStart w:id="619" w:name="_Toc172096607"/>
      <w:bookmarkStart w:id="620" w:name="_Toc175712583"/>
      <w:bookmarkStart w:id="621" w:name="_Toc387914401"/>
      <w:r w:rsidRPr="00673AC9">
        <w:t>Advancement from Registered Nurse /Registered Midwife Level 1 to Registered Nurse/ Registered Midwife Level 2</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rsidR="009C585A" w:rsidRPr="00716405" w:rsidRDefault="009C585A" w:rsidP="005233D4">
      <w:pPr>
        <w:pStyle w:val="Style2"/>
      </w:pPr>
      <w:r w:rsidRPr="00716405">
        <w:t>Advancement to a RN/RM Level 2 will be in accordance with the merit selection process for either:</w:t>
      </w:r>
    </w:p>
    <w:p w:rsidR="009C585A" w:rsidRPr="00716405" w:rsidRDefault="009C585A" w:rsidP="007E2162">
      <w:pPr>
        <w:pStyle w:val="agpsbold"/>
        <w:tabs>
          <w:tab w:val="left" w:pos="1418"/>
        </w:tabs>
        <w:ind w:left="1418" w:hanging="578"/>
        <w:rPr>
          <w:rFonts w:ascii="Tahoma" w:hAnsi="Tahoma" w:cs="Tahoma"/>
          <w:b w:val="0"/>
          <w:bCs w:val="0"/>
          <w:sz w:val="20"/>
        </w:rPr>
      </w:pPr>
      <w:r w:rsidRPr="00716405">
        <w:rPr>
          <w:rFonts w:ascii="Tahoma" w:hAnsi="Tahoma" w:cs="Tahoma"/>
          <w:b w:val="0"/>
          <w:bCs w:val="0"/>
          <w:sz w:val="20"/>
        </w:rPr>
        <w:t>a)</w:t>
      </w:r>
      <w:r w:rsidRPr="00716405">
        <w:rPr>
          <w:rFonts w:ascii="Tahoma" w:hAnsi="Tahoma" w:cs="Tahoma"/>
          <w:b w:val="0"/>
          <w:bCs w:val="0"/>
          <w:sz w:val="20"/>
        </w:rPr>
        <w:tab/>
        <w:t>Promotion to an established position when a position becomes vacant; or</w:t>
      </w:r>
    </w:p>
    <w:p w:rsidR="009C585A" w:rsidRPr="00716405" w:rsidRDefault="009C585A" w:rsidP="003B6582">
      <w:pPr>
        <w:pStyle w:val="agpsbold"/>
        <w:tabs>
          <w:tab w:val="left" w:pos="1418"/>
        </w:tabs>
        <w:spacing w:after="200"/>
        <w:ind w:left="1417" w:hanging="578"/>
        <w:rPr>
          <w:rFonts w:ascii="Tahoma" w:hAnsi="Tahoma" w:cs="Tahoma"/>
          <w:b w:val="0"/>
          <w:bCs w:val="0"/>
          <w:sz w:val="20"/>
        </w:rPr>
      </w:pPr>
      <w:r w:rsidRPr="00716405">
        <w:rPr>
          <w:rFonts w:ascii="Tahoma" w:hAnsi="Tahoma" w:cs="Tahoma"/>
          <w:b w:val="0"/>
          <w:bCs w:val="0"/>
          <w:sz w:val="20"/>
        </w:rPr>
        <w:t>b)</w:t>
      </w:r>
      <w:r w:rsidRPr="00716405">
        <w:rPr>
          <w:rFonts w:ascii="Tahoma" w:hAnsi="Tahoma" w:cs="Tahoma"/>
          <w:b w:val="0"/>
          <w:bCs w:val="0"/>
          <w:sz w:val="20"/>
        </w:rPr>
        <w:tab/>
        <w:t>Personal Classification.</w:t>
      </w:r>
    </w:p>
    <w:p w:rsidR="009C585A" w:rsidRPr="00716405" w:rsidRDefault="009C585A" w:rsidP="005233D4">
      <w:pPr>
        <w:pStyle w:val="Style2"/>
      </w:pPr>
      <w:r w:rsidRPr="00716405">
        <w:t xml:space="preserve">Advancement for permanent officers to a personal classification will be in accordance with the merit selection process agreed by the parties as set </w:t>
      </w:r>
      <w:r w:rsidRPr="00173E9E">
        <w:t xml:space="preserve">out in </w:t>
      </w:r>
      <w:r w:rsidR="003822EF" w:rsidRPr="00435DFC">
        <w:t>Schedule 5</w:t>
      </w:r>
      <w:r w:rsidRPr="00716405">
        <w:t xml:space="preserve"> of this Agreement.  The selection process will be conducted quarterly.</w:t>
      </w:r>
    </w:p>
    <w:p w:rsidR="009C585A" w:rsidRPr="00673AC9" w:rsidRDefault="009C585A" w:rsidP="00B633DE">
      <w:pPr>
        <w:pStyle w:val="Heading11"/>
      </w:pPr>
      <w:bookmarkStart w:id="622" w:name="_Toc170177993"/>
      <w:bookmarkStart w:id="623" w:name="_Toc170631278"/>
      <w:bookmarkStart w:id="624" w:name="_Toc170644892"/>
      <w:bookmarkStart w:id="625" w:name="_Toc170645148"/>
      <w:bookmarkStart w:id="626" w:name="_Toc170722126"/>
      <w:bookmarkStart w:id="627" w:name="_Toc170722614"/>
      <w:bookmarkStart w:id="628" w:name="_Toc170794460"/>
      <w:bookmarkStart w:id="629" w:name="_Toc171411846"/>
      <w:bookmarkStart w:id="630" w:name="_Toc171485914"/>
      <w:bookmarkStart w:id="631" w:name="_Toc172096608"/>
      <w:bookmarkStart w:id="632" w:name="_Toc175712584"/>
      <w:bookmarkStart w:id="633" w:name="_Toc168300655"/>
      <w:bookmarkStart w:id="634" w:name="_Toc168300886"/>
      <w:bookmarkStart w:id="635" w:name="_Toc387914402"/>
      <w:r w:rsidRPr="00673AC9">
        <w:t xml:space="preserve">Mobility of Nurses or Midwives </w:t>
      </w:r>
      <w:r w:rsidR="00A677D0" w:rsidRPr="00673AC9">
        <w:t>at Registered Nurse/Registered M</w:t>
      </w:r>
      <w:r w:rsidRPr="00673AC9">
        <w:t>idwife Level 2</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rsidR="009C585A" w:rsidRPr="00716405" w:rsidRDefault="009C585A" w:rsidP="005233D4">
      <w:pPr>
        <w:pStyle w:val="Style2"/>
      </w:pPr>
      <w:r w:rsidRPr="00716405">
        <w:t>A RN/RM Level 2 may temporarily perform the duties of a higher office without relinquishing Level 2 status.</w:t>
      </w:r>
    </w:p>
    <w:p w:rsidR="001647BB" w:rsidRDefault="009C585A" w:rsidP="005233D4">
      <w:pPr>
        <w:pStyle w:val="Style2"/>
      </w:pPr>
      <w:r w:rsidRPr="00716405">
        <w:t>A RN/RM Level 2 may revert to RN/RM Level 1 at any time upon request to the Executive Director of Nursing/Midwifery or equivalent.  A RN/RM Level 1 may reapply for advancement to RN/RM Level 2 at any subsequent assessment.</w:t>
      </w:r>
    </w:p>
    <w:p w:rsidR="001647BB" w:rsidRDefault="009C585A" w:rsidP="005233D4">
      <w:pPr>
        <w:pStyle w:val="Style2"/>
      </w:pPr>
      <w:r w:rsidRPr="00716405">
        <w:t>A RN/RM Level 2 may from time to time seek transfer to another work area, and retain their Level 2 status, subject to the following:</w:t>
      </w:r>
    </w:p>
    <w:p w:rsidR="009C585A" w:rsidRPr="00716405" w:rsidRDefault="009C585A" w:rsidP="00324EF0">
      <w:pPr>
        <w:numPr>
          <w:ilvl w:val="0"/>
          <w:numId w:val="6"/>
        </w:numPr>
        <w:tabs>
          <w:tab w:val="clear" w:pos="1080"/>
          <w:tab w:val="num" w:pos="1418"/>
        </w:tabs>
        <w:autoSpaceDE w:val="0"/>
        <w:autoSpaceDN w:val="0"/>
        <w:adjustRightInd w:val="0"/>
        <w:spacing w:after="120"/>
        <w:ind w:left="1418" w:hanging="578"/>
        <w:jc w:val="both"/>
        <w:rPr>
          <w:rFonts w:ascii="Tahoma" w:hAnsi="Tahoma" w:cs="Tahoma"/>
          <w:sz w:val="20"/>
          <w:szCs w:val="22"/>
        </w:rPr>
      </w:pPr>
      <w:r w:rsidRPr="00716405">
        <w:rPr>
          <w:rFonts w:ascii="Tahoma" w:hAnsi="Tahoma" w:cs="Tahoma"/>
          <w:sz w:val="20"/>
          <w:szCs w:val="22"/>
        </w:rPr>
        <w:t>the request should be discussed by the employee with the manager and CNC (or equivalent) of the losing and gaining work areas;</w:t>
      </w:r>
    </w:p>
    <w:p w:rsidR="009C585A" w:rsidRPr="00716405" w:rsidRDefault="009C585A" w:rsidP="00324EF0">
      <w:pPr>
        <w:numPr>
          <w:ilvl w:val="0"/>
          <w:numId w:val="6"/>
        </w:numPr>
        <w:tabs>
          <w:tab w:val="clear" w:pos="1080"/>
          <w:tab w:val="num" w:pos="1418"/>
        </w:tabs>
        <w:autoSpaceDE w:val="0"/>
        <w:autoSpaceDN w:val="0"/>
        <w:adjustRightInd w:val="0"/>
        <w:spacing w:after="120"/>
        <w:ind w:left="1418" w:hanging="578"/>
        <w:jc w:val="both"/>
        <w:rPr>
          <w:rFonts w:ascii="Tahoma" w:hAnsi="Tahoma" w:cs="Tahoma"/>
          <w:sz w:val="20"/>
          <w:szCs w:val="22"/>
        </w:rPr>
      </w:pPr>
      <w:r w:rsidRPr="00716405">
        <w:rPr>
          <w:rFonts w:ascii="Tahoma" w:hAnsi="Tahoma" w:cs="Tahoma"/>
          <w:sz w:val="20"/>
          <w:szCs w:val="22"/>
        </w:rPr>
        <w:t>the employee must lodge an application according to the agreed selection process to assess the employee's suitability to work at Level 2 in the new work area;</w:t>
      </w:r>
    </w:p>
    <w:p w:rsidR="009C585A" w:rsidRPr="00716405" w:rsidRDefault="009C585A" w:rsidP="00324EF0">
      <w:pPr>
        <w:numPr>
          <w:ilvl w:val="0"/>
          <w:numId w:val="6"/>
        </w:numPr>
        <w:tabs>
          <w:tab w:val="clear" w:pos="1080"/>
          <w:tab w:val="num" w:pos="1418"/>
        </w:tabs>
        <w:autoSpaceDE w:val="0"/>
        <w:autoSpaceDN w:val="0"/>
        <w:adjustRightInd w:val="0"/>
        <w:spacing w:after="120"/>
        <w:ind w:left="1418" w:hanging="578"/>
        <w:jc w:val="both"/>
        <w:rPr>
          <w:rFonts w:ascii="Tahoma" w:hAnsi="Tahoma" w:cs="Tahoma"/>
          <w:sz w:val="20"/>
          <w:szCs w:val="22"/>
        </w:rPr>
      </w:pPr>
      <w:r w:rsidRPr="00716405">
        <w:rPr>
          <w:rFonts w:ascii="Tahoma" w:hAnsi="Tahoma" w:cs="Tahoma"/>
          <w:sz w:val="20"/>
          <w:szCs w:val="22"/>
        </w:rPr>
        <w:t>where a transfer to a vacant position in the new work area is immediately available, the employee may transfer there as a RN/RM Level 1, pending the outcome of the assessment process;</w:t>
      </w:r>
    </w:p>
    <w:p w:rsidR="009C585A" w:rsidRPr="00716405" w:rsidRDefault="009C585A" w:rsidP="00324EF0">
      <w:pPr>
        <w:numPr>
          <w:ilvl w:val="0"/>
          <w:numId w:val="6"/>
        </w:numPr>
        <w:tabs>
          <w:tab w:val="clear" w:pos="1080"/>
          <w:tab w:val="num" w:pos="1418"/>
        </w:tabs>
        <w:autoSpaceDE w:val="0"/>
        <w:autoSpaceDN w:val="0"/>
        <w:adjustRightInd w:val="0"/>
        <w:spacing w:after="120"/>
        <w:ind w:left="1418" w:hanging="578"/>
        <w:jc w:val="both"/>
        <w:rPr>
          <w:rFonts w:ascii="Tahoma" w:hAnsi="Tahoma" w:cs="Tahoma"/>
          <w:sz w:val="20"/>
          <w:szCs w:val="22"/>
        </w:rPr>
      </w:pPr>
      <w:r w:rsidRPr="00716405">
        <w:rPr>
          <w:rFonts w:ascii="Tahoma" w:hAnsi="Tahoma" w:cs="Tahoma"/>
          <w:sz w:val="20"/>
          <w:szCs w:val="22"/>
        </w:rPr>
        <w:t>if the employee's application is successful, then the employee will be back paid as Level 2 to the date of first transfer to the new work area;</w:t>
      </w:r>
    </w:p>
    <w:p w:rsidR="009C585A" w:rsidRDefault="009C585A" w:rsidP="00324EF0">
      <w:pPr>
        <w:numPr>
          <w:ilvl w:val="0"/>
          <w:numId w:val="6"/>
        </w:numPr>
        <w:tabs>
          <w:tab w:val="clear" w:pos="1080"/>
          <w:tab w:val="num" w:pos="1418"/>
        </w:tabs>
        <w:autoSpaceDE w:val="0"/>
        <w:autoSpaceDN w:val="0"/>
        <w:adjustRightInd w:val="0"/>
        <w:spacing w:after="200"/>
        <w:ind w:left="1417" w:hanging="578"/>
        <w:jc w:val="both"/>
        <w:rPr>
          <w:rFonts w:ascii="Tahoma" w:hAnsi="Tahoma" w:cs="Tahoma"/>
          <w:sz w:val="20"/>
          <w:szCs w:val="22"/>
        </w:rPr>
      </w:pPr>
      <w:proofErr w:type="gramStart"/>
      <w:r w:rsidRPr="00716405">
        <w:rPr>
          <w:rFonts w:ascii="Tahoma" w:hAnsi="Tahoma" w:cs="Tahoma"/>
          <w:sz w:val="20"/>
          <w:szCs w:val="22"/>
        </w:rPr>
        <w:t>if</w:t>
      </w:r>
      <w:proofErr w:type="gramEnd"/>
      <w:r w:rsidRPr="00716405">
        <w:rPr>
          <w:rFonts w:ascii="Tahoma" w:hAnsi="Tahoma" w:cs="Tahoma"/>
          <w:sz w:val="20"/>
          <w:szCs w:val="22"/>
        </w:rPr>
        <w:t xml:space="preserve"> the employee's application is not successful on the first occasion, then the employee may reapply for assessment at a later time, but in that case, there will be no back pay in the event that the employee is successful.</w:t>
      </w:r>
    </w:p>
    <w:p w:rsidR="009C585A" w:rsidRPr="00673AC9" w:rsidRDefault="009C585A" w:rsidP="00B633DE">
      <w:pPr>
        <w:pStyle w:val="Heading11"/>
      </w:pPr>
      <w:bookmarkStart w:id="636" w:name="_Toc168300657"/>
      <w:bookmarkStart w:id="637" w:name="_Toc168300888"/>
      <w:bookmarkStart w:id="638" w:name="_Toc170177995"/>
      <w:bookmarkStart w:id="639" w:name="_Toc170631280"/>
      <w:bookmarkStart w:id="640" w:name="_Toc170644894"/>
      <w:bookmarkStart w:id="641" w:name="_Toc170645150"/>
      <w:bookmarkStart w:id="642" w:name="_Toc170722128"/>
      <w:bookmarkStart w:id="643" w:name="_Toc170722616"/>
      <w:bookmarkStart w:id="644" w:name="_Toc170794462"/>
      <w:bookmarkStart w:id="645" w:name="_Toc171411848"/>
      <w:bookmarkStart w:id="646" w:name="_Toc171485916"/>
      <w:bookmarkStart w:id="647" w:name="_Toc172096610"/>
      <w:bookmarkStart w:id="648" w:name="_Toc175712586"/>
      <w:bookmarkStart w:id="649" w:name="_Toc387914403"/>
      <w:r w:rsidRPr="00673AC9">
        <w:t>Registered Nurses/Registered Midwives Level 2 Positions - Vacancies</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rsidR="009C585A" w:rsidRPr="00716405" w:rsidRDefault="009C585A" w:rsidP="005233D4">
      <w:pPr>
        <w:pStyle w:val="Style2"/>
      </w:pPr>
      <w:r w:rsidRPr="00716405">
        <w:t>Positions classified at RN/RM Level 2 as already established will be maintained.</w:t>
      </w:r>
    </w:p>
    <w:p w:rsidR="001647BB" w:rsidRDefault="009C585A" w:rsidP="005233D4">
      <w:pPr>
        <w:pStyle w:val="Style2"/>
      </w:pPr>
      <w:r w:rsidRPr="00E37DE4">
        <w:t xml:space="preserve">A minimum of 25% of the nursing/midwifery workforce in each clinical </w:t>
      </w:r>
      <w:r w:rsidR="00262F18" w:rsidRPr="00E37DE4">
        <w:t>unit will</w:t>
      </w:r>
      <w:r w:rsidRPr="00E37DE4">
        <w:t xml:space="preserve"> be classified at level 2 with additional positions according to organisational need.  The proportion of RN/RM level 2 (comprised of both personal and established positions) of the total number of registered nurses/midwives level 1 and 2 will not be reduced over the life of the Agreement.</w:t>
      </w:r>
    </w:p>
    <w:p w:rsidR="001C4F37" w:rsidRDefault="009C585A" w:rsidP="005233D4">
      <w:pPr>
        <w:pStyle w:val="Style2"/>
      </w:pPr>
      <w:r w:rsidRPr="00E37DE4">
        <w:t>In</w:t>
      </w:r>
      <w:r w:rsidRPr="00716405">
        <w:t xml:space="preserve"> </w:t>
      </w:r>
      <w:r w:rsidR="00297716">
        <w:t xml:space="preserve">those areas that were part of </w:t>
      </w:r>
      <w:r w:rsidRPr="00716405">
        <w:t>ACT Community Health</w:t>
      </w:r>
      <w:r w:rsidR="00297716">
        <w:t xml:space="preserve"> as established on 31 January 2011</w:t>
      </w:r>
      <w:r w:rsidRPr="00716405">
        <w:t>, the proportion of established RN/RM Level 2 positions in the total number of established RN/RM Level 1 and Level 2 positions will not be reduced below 75% over the life of the Agreement.</w:t>
      </w:r>
    </w:p>
    <w:p w:rsidR="009C585A" w:rsidRPr="00716405" w:rsidRDefault="009C585A" w:rsidP="00B633DE">
      <w:pPr>
        <w:pStyle w:val="Heading11"/>
      </w:pPr>
      <w:bookmarkStart w:id="650" w:name="_Toc168297896"/>
      <w:bookmarkStart w:id="651" w:name="_Toc168300658"/>
      <w:bookmarkStart w:id="652" w:name="_Toc168300889"/>
      <w:bookmarkStart w:id="653" w:name="_Toc170177996"/>
      <w:bookmarkStart w:id="654" w:name="_Toc170631281"/>
      <w:bookmarkStart w:id="655" w:name="_Toc170644895"/>
      <w:bookmarkStart w:id="656" w:name="_Toc170645151"/>
      <w:bookmarkStart w:id="657" w:name="_Toc170722129"/>
      <w:bookmarkStart w:id="658" w:name="_Toc170722617"/>
      <w:bookmarkStart w:id="659" w:name="_Toc170794463"/>
      <w:bookmarkStart w:id="660" w:name="_Toc171411849"/>
      <w:bookmarkStart w:id="661" w:name="_Toc171485917"/>
      <w:bookmarkStart w:id="662" w:name="_Toc172096611"/>
      <w:bookmarkStart w:id="663" w:name="_Toc175712587"/>
      <w:bookmarkStart w:id="664" w:name="_Toc387914404"/>
      <w:r w:rsidRPr="00716405">
        <w:lastRenderedPageBreak/>
        <w:t>Registered Nurses /Registered Midwives, Level 3</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rsidR="009C585A" w:rsidRPr="00716405" w:rsidRDefault="009C585A" w:rsidP="005233D4">
      <w:pPr>
        <w:pStyle w:val="Style2"/>
      </w:pPr>
      <w:bookmarkStart w:id="665" w:name="_Toc168297897"/>
      <w:r w:rsidRPr="003D49E5">
        <w:t>Registered Nurse/Registered Midwife – Level 3</w:t>
      </w:r>
      <w:r w:rsidRPr="00716405">
        <w:t xml:space="preserve"> means a RN/RM who may be referred to as: </w:t>
      </w:r>
    </w:p>
    <w:p w:rsidR="009C585A" w:rsidRPr="00716405" w:rsidRDefault="00146AE2" w:rsidP="0076290F">
      <w:pPr>
        <w:pStyle w:val="BodyText"/>
        <w:numPr>
          <w:ilvl w:val="0"/>
          <w:numId w:val="49"/>
        </w:numPr>
        <w:tabs>
          <w:tab w:val="clear" w:pos="1115"/>
          <w:tab w:val="num" w:pos="1418"/>
        </w:tabs>
        <w:spacing w:after="120"/>
        <w:ind w:left="1320" w:hanging="480"/>
        <w:rPr>
          <w:rFonts w:ascii="Tahoma" w:hAnsi="Tahoma" w:cs="Tahoma"/>
          <w:sz w:val="20"/>
          <w:lang w:val="en-AU"/>
        </w:rPr>
      </w:pPr>
      <w:r>
        <w:rPr>
          <w:rFonts w:ascii="Tahoma" w:hAnsi="Tahoma" w:cs="Tahoma"/>
          <w:sz w:val="20"/>
          <w:lang w:val="en-AU"/>
        </w:rPr>
        <w:t>c</w:t>
      </w:r>
      <w:r w:rsidR="00AC0D85">
        <w:rPr>
          <w:rFonts w:ascii="Tahoma" w:hAnsi="Tahoma" w:cs="Tahoma"/>
          <w:sz w:val="20"/>
          <w:lang w:val="en-AU"/>
        </w:rPr>
        <w:t xml:space="preserve">linical </w:t>
      </w:r>
      <w:r>
        <w:rPr>
          <w:rFonts w:ascii="Tahoma" w:hAnsi="Tahoma" w:cs="Tahoma"/>
          <w:sz w:val="20"/>
          <w:lang w:val="en-AU"/>
        </w:rPr>
        <w:t>n</w:t>
      </w:r>
      <w:r w:rsidR="00AC0D85">
        <w:rPr>
          <w:rFonts w:ascii="Tahoma" w:hAnsi="Tahoma" w:cs="Tahoma"/>
          <w:sz w:val="20"/>
          <w:lang w:val="en-AU"/>
        </w:rPr>
        <w:t>urse</w:t>
      </w:r>
      <w:r w:rsidR="009C585A" w:rsidRPr="00716405">
        <w:rPr>
          <w:rFonts w:ascii="Tahoma" w:hAnsi="Tahoma" w:cs="Tahoma"/>
          <w:sz w:val="20"/>
          <w:lang w:val="en-AU"/>
        </w:rPr>
        <w:t xml:space="preserve"> or</w:t>
      </w:r>
      <w:r>
        <w:rPr>
          <w:rFonts w:ascii="Tahoma" w:hAnsi="Tahoma" w:cs="Tahoma"/>
          <w:sz w:val="20"/>
          <w:lang w:val="en-AU"/>
        </w:rPr>
        <w:t xml:space="preserve"> m</w:t>
      </w:r>
      <w:r w:rsidR="009C585A" w:rsidRPr="00716405">
        <w:rPr>
          <w:rFonts w:ascii="Tahoma" w:hAnsi="Tahoma" w:cs="Tahoma"/>
          <w:sz w:val="20"/>
          <w:lang w:val="en-AU"/>
        </w:rPr>
        <w:t xml:space="preserve">idwife </w:t>
      </w:r>
      <w:r>
        <w:rPr>
          <w:rFonts w:ascii="Tahoma" w:hAnsi="Tahoma" w:cs="Tahoma"/>
          <w:sz w:val="20"/>
          <w:lang w:val="en-AU"/>
        </w:rPr>
        <w:t>c</w:t>
      </w:r>
      <w:r w:rsidR="009C585A" w:rsidRPr="00716405">
        <w:rPr>
          <w:rFonts w:ascii="Tahoma" w:hAnsi="Tahoma" w:cs="Tahoma"/>
          <w:sz w:val="20"/>
          <w:lang w:val="en-AU"/>
        </w:rPr>
        <w:t>onsultant; or</w:t>
      </w:r>
    </w:p>
    <w:p w:rsidR="009C585A" w:rsidRPr="00716405" w:rsidRDefault="00146AE2" w:rsidP="0076290F">
      <w:pPr>
        <w:pStyle w:val="BodyText"/>
        <w:numPr>
          <w:ilvl w:val="0"/>
          <w:numId w:val="49"/>
        </w:numPr>
        <w:tabs>
          <w:tab w:val="clear" w:pos="1115"/>
          <w:tab w:val="num" w:pos="1320"/>
        </w:tabs>
        <w:spacing w:after="120"/>
        <w:ind w:left="1320" w:hanging="480"/>
        <w:rPr>
          <w:rFonts w:ascii="Tahoma" w:hAnsi="Tahoma" w:cs="Tahoma"/>
          <w:sz w:val="20"/>
          <w:lang w:val="en-AU"/>
        </w:rPr>
      </w:pPr>
      <w:r>
        <w:rPr>
          <w:rFonts w:ascii="Tahoma" w:hAnsi="Tahoma" w:cs="Tahoma"/>
          <w:sz w:val="20"/>
          <w:lang w:val="en-AU"/>
        </w:rPr>
        <w:t>n</w:t>
      </w:r>
      <w:r w:rsidR="009C585A" w:rsidRPr="00716405">
        <w:rPr>
          <w:rFonts w:ascii="Tahoma" w:hAnsi="Tahoma" w:cs="Tahoma"/>
          <w:sz w:val="20"/>
          <w:lang w:val="en-AU"/>
        </w:rPr>
        <w:t xml:space="preserve">urse or </w:t>
      </w:r>
      <w:r>
        <w:rPr>
          <w:rFonts w:ascii="Tahoma" w:hAnsi="Tahoma" w:cs="Tahoma"/>
          <w:sz w:val="20"/>
          <w:lang w:val="en-AU"/>
        </w:rPr>
        <w:t>m</w:t>
      </w:r>
      <w:r w:rsidR="009C585A" w:rsidRPr="00716405">
        <w:rPr>
          <w:rFonts w:ascii="Tahoma" w:hAnsi="Tahoma" w:cs="Tahoma"/>
          <w:sz w:val="20"/>
          <w:lang w:val="en-AU"/>
        </w:rPr>
        <w:t xml:space="preserve">idwifery </w:t>
      </w:r>
      <w:r>
        <w:rPr>
          <w:rFonts w:ascii="Tahoma" w:hAnsi="Tahoma" w:cs="Tahoma"/>
          <w:sz w:val="20"/>
          <w:lang w:val="en-AU"/>
        </w:rPr>
        <w:t>e</w:t>
      </w:r>
      <w:r w:rsidR="009C585A" w:rsidRPr="00716405">
        <w:rPr>
          <w:rFonts w:ascii="Tahoma" w:hAnsi="Tahoma" w:cs="Tahoma"/>
          <w:sz w:val="20"/>
          <w:lang w:val="en-AU"/>
        </w:rPr>
        <w:t>ducator, nurse manager; or</w:t>
      </w:r>
    </w:p>
    <w:p w:rsidR="009C585A" w:rsidRDefault="009C585A" w:rsidP="0076290F">
      <w:pPr>
        <w:pStyle w:val="BodyText"/>
        <w:numPr>
          <w:ilvl w:val="0"/>
          <w:numId w:val="49"/>
        </w:numPr>
        <w:tabs>
          <w:tab w:val="clear" w:pos="1115"/>
          <w:tab w:val="num" w:pos="1320"/>
        </w:tabs>
        <w:spacing w:after="120"/>
        <w:ind w:left="1320" w:hanging="480"/>
        <w:rPr>
          <w:rFonts w:ascii="Tahoma" w:hAnsi="Tahoma" w:cs="Tahoma"/>
          <w:sz w:val="20"/>
          <w:lang w:val="en-AU"/>
        </w:rPr>
      </w:pPr>
      <w:r w:rsidRPr="00716405">
        <w:rPr>
          <w:rFonts w:ascii="Tahoma" w:hAnsi="Tahoma" w:cs="Tahoma"/>
          <w:sz w:val="20"/>
          <w:lang w:val="en-AU"/>
        </w:rPr>
        <w:t>nurse coordinator; or</w:t>
      </w:r>
    </w:p>
    <w:p w:rsidR="008C1DED" w:rsidRPr="008C1DED" w:rsidRDefault="00172A7F" w:rsidP="0076290F">
      <w:pPr>
        <w:pStyle w:val="BodyText"/>
        <w:numPr>
          <w:ilvl w:val="0"/>
          <w:numId w:val="49"/>
        </w:numPr>
        <w:tabs>
          <w:tab w:val="clear" w:pos="1115"/>
          <w:tab w:val="num" w:pos="1320"/>
        </w:tabs>
        <w:spacing w:after="120"/>
        <w:ind w:left="1320" w:hanging="480"/>
        <w:rPr>
          <w:rFonts w:ascii="Tahoma" w:hAnsi="Tahoma" w:cs="Tahoma"/>
          <w:sz w:val="20"/>
          <w:lang w:val="en-AU"/>
        </w:rPr>
      </w:pPr>
      <w:r>
        <w:rPr>
          <w:rFonts w:ascii="Tahoma" w:hAnsi="Tahoma" w:cs="Tahoma"/>
          <w:sz w:val="20"/>
          <w:lang w:val="en-AU"/>
        </w:rPr>
        <w:t>a</w:t>
      </w:r>
      <w:r w:rsidR="008C1DED">
        <w:rPr>
          <w:rFonts w:ascii="Tahoma" w:hAnsi="Tahoma" w:cs="Tahoma"/>
          <w:sz w:val="20"/>
          <w:lang w:val="en-AU"/>
        </w:rPr>
        <w:t>dvanced practice nurse; or</w:t>
      </w:r>
    </w:p>
    <w:p w:rsidR="009C585A" w:rsidRPr="00716405" w:rsidRDefault="009C585A" w:rsidP="0076290F">
      <w:pPr>
        <w:pStyle w:val="BodyText"/>
        <w:numPr>
          <w:ilvl w:val="0"/>
          <w:numId w:val="49"/>
        </w:numPr>
        <w:tabs>
          <w:tab w:val="clear" w:pos="1115"/>
          <w:tab w:val="num" w:pos="1320"/>
        </w:tabs>
        <w:spacing w:after="200"/>
        <w:ind w:left="1321" w:hanging="482"/>
        <w:rPr>
          <w:rFonts w:ascii="Tahoma" w:hAnsi="Tahoma" w:cs="Tahoma"/>
          <w:sz w:val="20"/>
          <w:lang w:val="en-AU"/>
        </w:rPr>
      </w:pPr>
      <w:proofErr w:type="gramStart"/>
      <w:r w:rsidRPr="00716405">
        <w:rPr>
          <w:rFonts w:ascii="Tahoma" w:hAnsi="Tahoma" w:cs="Tahoma"/>
          <w:sz w:val="20"/>
          <w:lang w:val="en-AU"/>
        </w:rPr>
        <w:t>clinical</w:t>
      </w:r>
      <w:proofErr w:type="gramEnd"/>
      <w:r w:rsidRPr="00716405">
        <w:rPr>
          <w:rFonts w:ascii="Tahoma" w:hAnsi="Tahoma" w:cs="Tahoma"/>
          <w:sz w:val="20"/>
          <w:lang w:val="en-AU"/>
        </w:rPr>
        <w:t xml:space="preserve"> nurse coordinator.</w:t>
      </w:r>
      <w:bookmarkEnd w:id="665"/>
    </w:p>
    <w:p w:rsidR="009C585A" w:rsidRPr="00716405" w:rsidRDefault="009C585A" w:rsidP="005233D4">
      <w:pPr>
        <w:pStyle w:val="Style2"/>
      </w:pPr>
      <w:r w:rsidRPr="00716405">
        <w:t>Except as p</w:t>
      </w:r>
      <w:r w:rsidR="00E15521">
        <w:t xml:space="preserve">rovided for below in </w:t>
      </w:r>
      <w:r w:rsidR="00D76FCE" w:rsidRPr="00173E9E">
        <w:t>sub</w:t>
      </w:r>
      <w:r w:rsidR="0045256B" w:rsidRPr="00173E9E">
        <w:t>clause 33</w:t>
      </w:r>
      <w:r w:rsidR="00E15521" w:rsidRPr="00173E9E">
        <w:t>.3</w:t>
      </w:r>
      <w:r w:rsidRPr="00716405">
        <w:t xml:space="preserve"> (regarding composite role), a Level 3 RN/RM will be appointed to the clinical, management, research/education stream.</w:t>
      </w:r>
    </w:p>
    <w:p w:rsidR="001647BB" w:rsidRDefault="009C585A" w:rsidP="005233D4">
      <w:pPr>
        <w:pStyle w:val="Style2"/>
      </w:pPr>
      <w:r w:rsidRPr="00716405">
        <w:rPr>
          <w:b/>
          <w:bCs/>
          <w:color w:val="000080"/>
        </w:rPr>
        <w:t xml:space="preserve">Composite Roles </w:t>
      </w:r>
      <w:r w:rsidRPr="00716405">
        <w:t xml:space="preserve">as a RN/RM Level 3 Grade 2 may be appointed across streams only in circumstances where the size and complexity and nature of the nursing service </w:t>
      </w:r>
      <w:proofErr w:type="gramStart"/>
      <w:r w:rsidRPr="00716405">
        <w:t>requires</w:t>
      </w:r>
      <w:proofErr w:type="gramEnd"/>
      <w:r w:rsidRPr="00716405">
        <w:t xml:space="preserve"> performance of a combination of the responsibilities.</w:t>
      </w:r>
    </w:p>
    <w:p w:rsidR="009C585A" w:rsidRPr="00716405" w:rsidRDefault="009C585A" w:rsidP="00B633DE">
      <w:pPr>
        <w:pStyle w:val="Heading11"/>
      </w:pPr>
      <w:bookmarkStart w:id="666" w:name="_Toc168297899"/>
      <w:bookmarkStart w:id="667" w:name="_Toc168300660"/>
      <w:bookmarkStart w:id="668" w:name="_Toc168300891"/>
      <w:bookmarkStart w:id="669" w:name="_Toc170177998"/>
      <w:bookmarkStart w:id="670" w:name="_Toc170631283"/>
      <w:bookmarkStart w:id="671" w:name="_Toc170644897"/>
      <w:bookmarkStart w:id="672" w:name="_Toc170645153"/>
      <w:bookmarkStart w:id="673" w:name="_Toc170722131"/>
      <w:bookmarkStart w:id="674" w:name="_Toc170722619"/>
      <w:bookmarkStart w:id="675" w:name="_Toc170794465"/>
      <w:bookmarkStart w:id="676" w:name="_Toc171411851"/>
      <w:bookmarkStart w:id="677" w:name="_Toc171485919"/>
      <w:bookmarkStart w:id="678" w:name="_Toc172096613"/>
      <w:bookmarkStart w:id="679" w:name="_Toc175712589"/>
      <w:bookmarkStart w:id="680" w:name="_Toc387914405"/>
      <w:r w:rsidRPr="00716405">
        <w:t>Registered Nurses/Registered Midwives Level 4</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rsidR="009C585A" w:rsidRPr="00716405" w:rsidRDefault="009C585A" w:rsidP="005233D4">
      <w:pPr>
        <w:pStyle w:val="Style2"/>
      </w:pPr>
      <w:bookmarkStart w:id="681" w:name="_Toc168297900"/>
      <w:r w:rsidRPr="00716405">
        <w:t>Registered Nurse/Registered Midwife – Level 4 means a RN/RM who may be referred to as:</w:t>
      </w:r>
    </w:p>
    <w:p w:rsidR="009C585A" w:rsidRPr="00716405" w:rsidRDefault="009C585A" w:rsidP="0076290F">
      <w:pPr>
        <w:pStyle w:val="BodyText"/>
        <w:numPr>
          <w:ilvl w:val="0"/>
          <w:numId w:val="48"/>
        </w:numPr>
        <w:tabs>
          <w:tab w:val="clear" w:pos="1115"/>
          <w:tab w:val="num" w:pos="1418"/>
        </w:tabs>
        <w:ind w:left="1417" w:hanging="578"/>
        <w:rPr>
          <w:rFonts w:ascii="Tahoma" w:hAnsi="Tahoma" w:cs="Tahoma"/>
          <w:sz w:val="20"/>
          <w:lang w:val="en-AU"/>
        </w:rPr>
      </w:pPr>
      <w:r w:rsidRPr="00716405">
        <w:rPr>
          <w:rFonts w:ascii="Tahoma" w:hAnsi="Tahoma" w:cs="Tahoma"/>
          <w:sz w:val="20"/>
          <w:lang w:val="en-AU"/>
        </w:rPr>
        <w:t>an Assistant Director of Nursing/Midwifery – Clinical; or</w:t>
      </w:r>
    </w:p>
    <w:p w:rsidR="009C585A" w:rsidRPr="00716405" w:rsidRDefault="009C585A" w:rsidP="0076290F">
      <w:pPr>
        <w:pStyle w:val="BodyText"/>
        <w:numPr>
          <w:ilvl w:val="0"/>
          <w:numId w:val="48"/>
        </w:numPr>
        <w:tabs>
          <w:tab w:val="clear" w:pos="1115"/>
          <w:tab w:val="num" w:pos="1418"/>
        </w:tabs>
        <w:ind w:left="1417" w:hanging="578"/>
        <w:rPr>
          <w:rFonts w:ascii="Tahoma" w:hAnsi="Tahoma" w:cs="Tahoma"/>
          <w:sz w:val="20"/>
          <w:lang w:val="en-AU"/>
        </w:rPr>
      </w:pPr>
      <w:r w:rsidRPr="00716405">
        <w:rPr>
          <w:rFonts w:ascii="Tahoma" w:hAnsi="Tahoma" w:cs="Tahoma"/>
          <w:sz w:val="20"/>
          <w:lang w:val="en-AU"/>
        </w:rPr>
        <w:t>an Assistant Director of Nursing/Midwifery – Management; or</w:t>
      </w:r>
    </w:p>
    <w:p w:rsidR="0045452F" w:rsidRPr="00716405" w:rsidRDefault="009C585A" w:rsidP="0076290F">
      <w:pPr>
        <w:pStyle w:val="BodyText"/>
        <w:numPr>
          <w:ilvl w:val="0"/>
          <w:numId w:val="48"/>
        </w:numPr>
        <w:tabs>
          <w:tab w:val="clear" w:pos="1115"/>
          <w:tab w:val="num" w:pos="1418"/>
        </w:tabs>
        <w:ind w:left="1417" w:hanging="578"/>
        <w:rPr>
          <w:rFonts w:ascii="Tahoma" w:hAnsi="Tahoma" w:cs="Tahoma"/>
          <w:sz w:val="20"/>
          <w:lang w:val="en-AU"/>
        </w:rPr>
      </w:pPr>
      <w:r w:rsidRPr="00716405">
        <w:rPr>
          <w:rFonts w:ascii="Tahoma" w:hAnsi="Tahoma" w:cs="Tahoma"/>
          <w:sz w:val="20"/>
          <w:lang w:val="en-AU"/>
        </w:rPr>
        <w:t>an Assistant Director o</w:t>
      </w:r>
      <w:r w:rsidR="0045452F" w:rsidRPr="00716405">
        <w:rPr>
          <w:rFonts w:ascii="Tahoma" w:hAnsi="Tahoma" w:cs="Tahoma"/>
          <w:sz w:val="20"/>
          <w:lang w:val="en-AU"/>
        </w:rPr>
        <w:t>f Nursing/Midwifery – Research</w:t>
      </w:r>
      <w:r w:rsidRPr="00716405">
        <w:rPr>
          <w:rFonts w:ascii="Tahoma" w:hAnsi="Tahoma" w:cs="Tahoma"/>
          <w:sz w:val="20"/>
          <w:lang w:val="en-AU"/>
        </w:rPr>
        <w:t xml:space="preserve">; </w:t>
      </w:r>
      <w:r w:rsidR="0045452F" w:rsidRPr="00716405">
        <w:rPr>
          <w:rFonts w:ascii="Tahoma" w:hAnsi="Tahoma" w:cs="Tahoma"/>
          <w:sz w:val="20"/>
          <w:lang w:val="en-AU"/>
        </w:rPr>
        <w:t>or</w:t>
      </w:r>
    </w:p>
    <w:p w:rsidR="009C585A" w:rsidRPr="00716405" w:rsidRDefault="0045452F" w:rsidP="0076290F">
      <w:pPr>
        <w:pStyle w:val="BodyText"/>
        <w:numPr>
          <w:ilvl w:val="0"/>
          <w:numId w:val="48"/>
        </w:numPr>
        <w:tabs>
          <w:tab w:val="clear" w:pos="1115"/>
          <w:tab w:val="num" w:pos="1418"/>
        </w:tabs>
        <w:ind w:left="1417" w:hanging="578"/>
        <w:rPr>
          <w:rFonts w:ascii="Tahoma" w:hAnsi="Tahoma" w:cs="Tahoma"/>
          <w:sz w:val="20"/>
          <w:lang w:val="en-AU"/>
        </w:rPr>
      </w:pPr>
      <w:r w:rsidRPr="00716405">
        <w:rPr>
          <w:rFonts w:ascii="Tahoma" w:hAnsi="Tahoma" w:cs="Tahoma"/>
          <w:sz w:val="20"/>
          <w:lang w:val="en-AU"/>
        </w:rPr>
        <w:t xml:space="preserve">an Assistant Director of Nursing/Midwifery – Education; </w:t>
      </w:r>
      <w:r w:rsidR="009C585A" w:rsidRPr="00716405">
        <w:rPr>
          <w:rFonts w:ascii="Tahoma" w:hAnsi="Tahoma" w:cs="Tahoma"/>
          <w:sz w:val="20"/>
          <w:lang w:val="en-AU"/>
        </w:rPr>
        <w:t>or</w:t>
      </w:r>
    </w:p>
    <w:p w:rsidR="00673AC9" w:rsidRDefault="009C585A" w:rsidP="0076290F">
      <w:pPr>
        <w:pStyle w:val="BodyText"/>
        <w:numPr>
          <w:ilvl w:val="0"/>
          <w:numId w:val="48"/>
        </w:numPr>
        <w:tabs>
          <w:tab w:val="clear" w:pos="1115"/>
          <w:tab w:val="num" w:pos="1418"/>
        </w:tabs>
        <w:ind w:left="1417" w:hanging="578"/>
        <w:rPr>
          <w:rFonts w:ascii="Tahoma" w:hAnsi="Tahoma" w:cs="Tahoma"/>
          <w:sz w:val="20"/>
          <w:lang w:val="en-AU"/>
        </w:rPr>
      </w:pPr>
      <w:r w:rsidRPr="00716405">
        <w:rPr>
          <w:rFonts w:ascii="Tahoma" w:hAnsi="Tahoma" w:cs="Tahoma"/>
          <w:sz w:val="20"/>
          <w:lang w:val="en-AU"/>
        </w:rPr>
        <w:t>an Assistant Director of Nursing/Midwifery - Clinical/Management/Education</w:t>
      </w:r>
      <w:r w:rsidR="00673AC9">
        <w:rPr>
          <w:rFonts w:ascii="Tahoma" w:hAnsi="Tahoma" w:cs="Tahoma"/>
          <w:sz w:val="20"/>
          <w:lang w:val="en-AU"/>
        </w:rPr>
        <w:t>; or</w:t>
      </w:r>
    </w:p>
    <w:p w:rsidR="009C585A" w:rsidRPr="00EF42EC" w:rsidRDefault="00673AC9" w:rsidP="0076290F">
      <w:pPr>
        <w:pStyle w:val="BodyText"/>
        <w:numPr>
          <w:ilvl w:val="0"/>
          <w:numId w:val="48"/>
        </w:numPr>
        <w:tabs>
          <w:tab w:val="clear" w:pos="1115"/>
          <w:tab w:val="num" w:pos="1418"/>
        </w:tabs>
        <w:spacing w:after="200"/>
        <w:ind w:left="1418" w:hanging="567"/>
        <w:rPr>
          <w:rFonts w:ascii="Tahoma" w:hAnsi="Tahoma" w:cs="Tahoma"/>
          <w:sz w:val="20"/>
          <w:lang w:val="en-AU"/>
        </w:rPr>
      </w:pPr>
      <w:proofErr w:type="gramStart"/>
      <w:r>
        <w:rPr>
          <w:rFonts w:ascii="Tahoma" w:hAnsi="Tahoma" w:cs="Tahoma"/>
          <w:sz w:val="20"/>
          <w:lang w:val="en-AU"/>
        </w:rPr>
        <w:t>in</w:t>
      </w:r>
      <w:proofErr w:type="gramEnd"/>
      <w:r>
        <w:rPr>
          <w:rFonts w:ascii="Tahoma" w:hAnsi="Tahoma" w:cs="Tahoma"/>
          <w:sz w:val="20"/>
          <w:lang w:val="en-AU"/>
        </w:rPr>
        <w:t xml:space="preserve"> a composite role where the size, complexity and nature of the nursing service requires the performance of a combination of the above.</w:t>
      </w:r>
      <w:bookmarkEnd w:id="681"/>
    </w:p>
    <w:p w:rsidR="001C4F37" w:rsidRDefault="009C585A" w:rsidP="005233D4">
      <w:pPr>
        <w:pStyle w:val="Style2"/>
      </w:pPr>
      <w:bookmarkStart w:id="682" w:name="_Toc168297901"/>
      <w:r w:rsidRPr="00716405">
        <w:t>The relevant grades</w:t>
      </w:r>
      <w:r w:rsidR="00673AC9">
        <w:t xml:space="preserve"> will be determined in accordance with the appropriate work level standards.</w:t>
      </w:r>
      <w:bookmarkEnd w:id="682"/>
    </w:p>
    <w:p w:rsidR="009C585A" w:rsidRPr="00716405" w:rsidRDefault="009C585A" w:rsidP="00B633DE">
      <w:pPr>
        <w:pStyle w:val="Heading11"/>
      </w:pPr>
      <w:bookmarkStart w:id="683" w:name="_Toc370724948"/>
      <w:bookmarkStart w:id="684" w:name="_Toc370724949"/>
      <w:bookmarkStart w:id="685" w:name="_Toc168297907"/>
      <w:bookmarkStart w:id="686" w:name="_Toc168300662"/>
      <w:bookmarkStart w:id="687" w:name="_Toc168300893"/>
      <w:bookmarkStart w:id="688" w:name="_Toc170178000"/>
      <w:bookmarkStart w:id="689" w:name="_Toc170631285"/>
      <w:bookmarkStart w:id="690" w:name="_Toc170644899"/>
      <w:bookmarkStart w:id="691" w:name="_Toc170645155"/>
      <w:bookmarkStart w:id="692" w:name="_Toc170722133"/>
      <w:bookmarkStart w:id="693" w:name="_Toc170722621"/>
      <w:bookmarkStart w:id="694" w:name="_Toc170794467"/>
      <w:bookmarkStart w:id="695" w:name="_Toc171411853"/>
      <w:bookmarkStart w:id="696" w:name="_Toc171485921"/>
      <w:bookmarkStart w:id="697" w:name="_Toc172096615"/>
      <w:bookmarkStart w:id="698" w:name="_Toc175712591"/>
      <w:bookmarkStart w:id="699" w:name="_Toc387914406"/>
      <w:bookmarkEnd w:id="683"/>
      <w:bookmarkEnd w:id="684"/>
      <w:r w:rsidRPr="00716405">
        <w:t xml:space="preserve">Nurse Practitioner </w:t>
      </w:r>
      <w:bookmarkEnd w:id="685"/>
      <w:bookmarkEnd w:id="686"/>
      <w:bookmarkEnd w:id="687"/>
      <w:r w:rsidRPr="00716405">
        <w:t>(Registered Nurse Level 4, Grade 2)</w:t>
      </w:r>
      <w:bookmarkEnd w:id="688"/>
      <w:bookmarkEnd w:id="689"/>
      <w:bookmarkEnd w:id="690"/>
      <w:bookmarkEnd w:id="691"/>
      <w:bookmarkEnd w:id="692"/>
      <w:bookmarkEnd w:id="693"/>
      <w:bookmarkEnd w:id="694"/>
      <w:bookmarkEnd w:id="695"/>
      <w:bookmarkEnd w:id="696"/>
      <w:bookmarkEnd w:id="697"/>
      <w:bookmarkEnd w:id="698"/>
      <w:bookmarkEnd w:id="699"/>
    </w:p>
    <w:p w:rsidR="009C585A" w:rsidRPr="00716405" w:rsidRDefault="009C585A" w:rsidP="005233D4">
      <w:pPr>
        <w:pStyle w:val="Style2"/>
      </w:pPr>
      <w:r w:rsidRPr="00716405">
        <w:rPr>
          <w:b/>
          <w:color w:val="000080"/>
        </w:rPr>
        <w:t>Nurse Practitioner</w:t>
      </w:r>
      <w:r w:rsidRPr="00716405">
        <w:t xml:space="preserve"> (NP) – means an employee who is a Registered Nurse who can function autonomously and collaboratively in an advanced and extended clinical role.</w:t>
      </w:r>
    </w:p>
    <w:p w:rsidR="001647BB" w:rsidRDefault="009C585A" w:rsidP="005233D4">
      <w:pPr>
        <w:pStyle w:val="Style2"/>
        <w:rPr>
          <w:szCs w:val="24"/>
        </w:rPr>
      </w:pPr>
      <w:r w:rsidRPr="00716405">
        <w:t xml:space="preserve">The Nurse Practitioner classification is only available to those employees who are registered as a Nurse Practitioner with the </w:t>
      </w:r>
      <w:r w:rsidR="007506B4">
        <w:t>Nursing and Midwifery Board of Australia</w:t>
      </w:r>
      <w:r w:rsidR="006D348F" w:rsidRPr="00716405">
        <w:t xml:space="preserve"> i</w:t>
      </w:r>
      <w:r w:rsidRPr="00716405">
        <w:t>n the specialty area of practice and appointed to a designated NP position.</w:t>
      </w:r>
    </w:p>
    <w:p w:rsidR="009C585A" w:rsidRPr="00716405" w:rsidRDefault="009C585A" w:rsidP="00B633DE">
      <w:pPr>
        <w:pStyle w:val="Heading11"/>
      </w:pPr>
      <w:bookmarkStart w:id="700" w:name="_Toc370724951"/>
      <w:bookmarkStart w:id="701" w:name="_Toc168297909"/>
      <w:bookmarkStart w:id="702" w:name="_Toc168300664"/>
      <w:bookmarkStart w:id="703" w:name="_Toc168300895"/>
      <w:bookmarkStart w:id="704" w:name="_Toc170178002"/>
      <w:bookmarkStart w:id="705" w:name="_Toc170631287"/>
      <w:bookmarkStart w:id="706" w:name="_Toc170644901"/>
      <w:bookmarkStart w:id="707" w:name="_Toc170645157"/>
      <w:bookmarkStart w:id="708" w:name="_Toc170722135"/>
      <w:bookmarkStart w:id="709" w:name="_Toc170722623"/>
      <w:bookmarkStart w:id="710" w:name="_Toc170794469"/>
      <w:bookmarkStart w:id="711" w:name="_Toc171411855"/>
      <w:bookmarkStart w:id="712" w:name="_Toc171485923"/>
      <w:bookmarkStart w:id="713" w:name="_Toc172096617"/>
      <w:bookmarkStart w:id="714" w:name="_Toc175712593"/>
      <w:bookmarkStart w:id="715" w:name="_Toc387914407"/>
      <w:bookmarkEnd w:id="700"/>
      <w:r w:rsidRPr="00716405">
        <w:t>Registered Nurse/Registered Midwife Level 5</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rsidR="009C585A" w:rsidRPr="00716405" w:rsidRDefault="009C585A" w:rsidP="005233D4">
      <w:pPr>
        <w:pStyle w:val="Style2"/>
        <w:rPr>
          <w:rFonts w:eastAsia="Times New Roman"/>
          <w:lang w:eastAsia="en-US"/>
        </w:rPr>
      </w:pPr>
      <w:r w:rsidRPr="00716405">
        <w:rPr>
          <w:b/>
          <w:bCs/>
          <w:color w:val="000080"/>
        </w:rPr>
        <w:t>RN/RM - Level 5</w:t>
      </w:r>
      <w:r w:rsidRPr="00716405">
        <w:rPr>
          <w:color w:val="000080"/>
        </w:rPr>
        <w:t xml:space="preserve"> </w:t>
      </w:r>
      <w:r w:rsidRPr="00716405">
        <w:t>means a RN/RM who may be referred to as a Director of Nursing and/ or Midwifery.</w:t>
      </w:r>
    </w:p>
    <w:p w:rsidR="00EF42EC" w:rsidRDefault="009C585A" w:rsidP="005233D4">
      <w:pPr>
        <w:pStyle w:val="Style2"/>
      </w:pPr>
      <w:bookmarkStart w:id="716" w:name="_Toc168297910"/>
      <w:r w:rsidRPr="00716405">
        <w:t xml:space="preserve">The relevant grades </w:t>
      </w:r>
      <w:r w:rsidR="00673AC9">
        <w:t>will be determined in accordance with the appropriate work level standards.</w:t>
      </w:r>
      <w:bookmarkEnd w:id="716"/>
    </w:p>
    <w:p w:rsidR="0040371F" w:rsidRPr="00673AC9" w:rsidRDefault="0040371F" w:rsidP="00B633DE">
      <w:pPr>
        <w:pStyle w:val="Heading11"/>
      </w:pPr>
      <w:bookmarkStart w:id="717" w:name="_Toc387914408"/>
      <w:bookmarkStart w:id="718" w:name="_Toc168297913"/>
      <w:bookmarkStart w:id="719" w:name="_Toc175712594"/>
      <w:r w:rsidRPr="00673AC9">
        <w:rPr>
          <w:szCs w:val="20"/>
        </w:rPr>
        <w:t>Work Lev</w:t>
      </w:r>
      <w:r w:rsidRPr="00673AC9">
        <w:t>el Standards</w:t>
      </w:r>
      <w:bookmarkEnd w:id="717"/>
    </w:p>
    <w:p w:rsidR="00A278E9" w:rsidRDefault="00A278E9" w:rsidP="005233D4">
      <w:pPr>
        <w:pStyle w:val="Style2"/>
      </w:pPr>
      <w:r>
        <w:t>Work level standards for all above-base classifications will be reviewed on a regular basis to ensure that they accurately reflect expectations and working arrangements.</w:t>
      </w:r>
    </w:p>
    <w:p w:rsidR="001647BB" w:rsidRDefault="00A278E9" w:rsidP="005233D4">
      <w:pPr>
        <w:pStyle w:val="Style2"/>
      </w:pPr>
      <w:r>
        <w:t>During the life of the agreement, work level standards for the RN 3/4/5 will be reviewed, and new work level standards will be established for the RN</w:t>
      </w:r>
      <w:r w:rsidR="00D21BDE">
        <w:t xml:space="preserve"> Level </w:t>
      </w:r>
      <w:r>
        <w:t xml:space="preserve">2 and EN </w:t>
      </w:r>
      <w:r w:rsidR="00D21BDE">
        <w:t xml:space="preserve">Level </w:t>
      </w:r>
      <w:r>
        <w:t>2 classifications. Work on this will commence in 2014.</w:t>
      </w:r>
    </w:p>
    <w:p w:rsidR="009C585A" w:rsidRPr="007531AB" w:rsidRDefault="009C585A" w:rsidP="007531AB">
      <w:pPr>
        <w:pStyle w:val="Heading11"/>
        <w:numPr>
          <w:ilvl w:val="0"/>
          <w:numId w:val="0"/>
        </w:numPr>
        <w:ind w:left="1015" w:hanging="1015"/>
        <w:rPr>
          <w:smallCaps w:val="0"/>
          <w:sz w:val="28"/>
        </w:rPr>
      </w:pPr>
      <w:bookmarkStart w:id="720" w:name="_Toc168300896"/>
      <w:bookmarkStart w:id="721" w:name="_Toc170644902"/>
      <w:bookmarkStart w:id="722" w:name="_Toc170645158"/>
      <w:bookmarkStart w:id="723" w:name="_Toc170722136"/>
      <w:bookmarkStart w:id="724" w:name="_Toc170722624"/>
      <w:bookmarkStart w:id="725" w:name="_Toc170794470"/>
      <w:bookmarkStart w:id="726" w:name="_Toc171485924"/>
      <w:bookmarkStart w:id="727" w:name="_Toc172096618"/>
      <w:bookmarkStart w:id="728" w:name="_Toc175712595"/>
      <w:bookmarkStart w:id="729" w:name="_Toc310246324"/>
      <w:bookmarkStart w:id="730" w:name="_Toc387914409"/>
      <w:r w:rsidRPr="007531AB">
        <w:rPr>
          <w:smallCaps w:val="0"/>
          <w:sz w:val="28"/>
        </w:rPr>
        <w:lastRenderedPageBreak/>
        <w:t>Section D – Allowances</w:t>
      </w:r>
      <w:bookmarkEnd w:id="486"/>
      <w:bookmarkEnd w:id="487"/>
      <w:bookmarkEnd w:id="488"/>
      <w:bookmarkEnd w:id="489"/>
      <w:bookmarkEnd w:id="490"/>
      <w:bookmarkEnd w:id="491"/>
      <w:bookmarkEnd w:id="718"/>
      <w:bookmarkEnd w:id="719"/>
      <w:bookmarkEnd w:id="720"/>
      <w:bookmarkEnd w:id="721"/>
      <w:bookmarkEnd w:id="722"/>
      <w:bookmarkEnd w:id="723"/>
      <w:bookmarkEnd w:id="724"/>
      <w:bookmarkEnd w:id="725"/>
      <w:bookmarkEnd w:id="726"/>
      <w:bookmarkEnd w:id="727"/>
      <w:bookmarkEnd w:id="728"/>
      <w:bookmarkEnd w:id="729"/>
      <w:bookmarkEnd w:id="730"/>
    </w:p>
    <w:p w:rsidR="009C585A" w:rsidRPr="00716405" w:rsidRDefault="009C585A" w:rsidP="00B633DE">
      <w:pPr>
        <w:pStyle w:val="Heading11"/>
      </w:pPr>
      <w:bookmarkStart w:id="731" w:name="_Toc170178003"/>
      <w:bookmarkStart w:id="732" w:name="_Toc170631288"/>
      <w:bookmarkStart w:id="733" w:name="_Toc170644903"/>
      <w:bookmarkStart w:id="734" w:name="_Toc170645159"/>
      <w:bookmarkStart w:id="735" w:name="_Toc170722137"/>
      <w:bookmarkStart w:id="736" w:name="_Toc170722625"/>
      <w:bookmarkStart w:id="737" w:name="_Toc170794471"/>
      <w:bookmarkStart w:id="738" w:name="_Toc171411856"/>
      <w:bookmarkStart w:id="739" w:name="_Toc171485925"/>
      <w:bookmarkStart w:id="740" w:name="_Toc172096619"/>
      <w:bookmarkStart w:id="741" w:name="_Toc175712596"/>
      <w:bookmarkStart w:id="742" w:name="_Toc387914410"/>
      <w:bookmarkStart w:id="743" w:name="_Toc164067070"/>
      <w:bookmarkStart w:id="744" w:name="_Toc164652468"/>
      <w:bookmarkStart w:id="745" w:name="_Toc164745061"/>
      <w:bookmarkStart w:id="746" w:name="_Toc164835765"/>
      <w:bookmarkStart w:id="747" w:name="_Toc164846483"/>
      <w:bookmarkStart w:id="748" w:name="_Toc164846724"/>
      <w:bookmarkStart w:id="749" w:name="_Toc165444736"/>
      <w:bookmarkStart w:id="750" w:name="_Toc165445303"/>
      <w:bookmarkStart w:id="751" w:name="_Toc168297914"/>
      <w:bookmarkStart w:id="752" w:name="_Toc168300665"/>
      <w:bookmarkStart w:id="753" w:name="_Toc168300897"/>
      <w:bookmarkStart w:id="754" w:name="_Toc164067061"/>
      <w:bookmarkStart w:id="755" w:name="_Toc164652450"/>
      <w:bookmarkStart w:id="756" w:name="_Toc164745041"/>
      <w:bookmarkStart w:id="757" w:name="_Toc164835747"/>
      <w:bookmarkStart w:id="758" w:name="_Toc164846469"/>
      <w:bookmarkStart w:id="759" w:name="_Toc164846710"/>
      <w:bookmarkStart w:id="760" w:name="_Toc165444721"/>
      <w:bookmarkStart w:id="761" w:name="_Toc165445288"/>
      <w:r w:rsidRPr="00716405">
        <w:t>Operation of Allowances</w:t>
      </w:r>
      <w:bookmarkEnd w:id="731"/>
      <w:bookmarkEnd w:id="732"/>
      <w:bookmarkEnd w:id="733"/>
      <w:bookmarkEnd w:id="734"/>
      <w:bookmarkEnd w:id="735"/>
      <w:bookmarkEnd w:id="736"/>
      <w:bookmarkEnd w:id="737"/>
      <w:bookmarkEnd w:id="738"/>
      <w:bookmarkEnd w:id="739"/>
      <w:bookmarkEnd w:id="740"/>
      <w:bookmarkEnd w:id="741"/>
      <w:bookmarkEnd w:id="742"/>
    </w:p>
    <w:p w:rsidR="009C585A" w:rsidRPr="00716405" w:rsidRDefault="009C585A" w:rsidP="005233D4">
      <w:pPr>
        <w:pStyle w:val="Style2"/>
      </w:pPr>
      <w:r w:rsidRPr="00716405">
        <w:t xml:space="preserve">The rates for all allowances as set </w:t>
      </w:r>
      <w:r w:rsidRPr="000D4920">
        <w:t xml:space="preserve">out in </w:t>
      </w:r>
      <w:r w:rsidRPr="00435DFC">
        <w:rPr>
          <w:b/>
          <w:bCs/>
        </w:rPr>
        <w:t>Schedule 9</w:t>
      </w:r>
      <w:r w:rsidRPr="000D4920">
        <w:t xml:space="preserve"> of</w:t>
      </w:r>
      <w:r w:rsidRPr="00716405">
        <w:t xml:space="preserve"> the Agreement will be a</w:t>
      </w:r>
      <w:r w:rsidR="003822EF">
        <w:t>djusted by the rate of increase</w:t>
      </w:r>
      <w:r w:rsidRPr="00716405">
        <w:t xml:space="preserve"> in pay as set </w:t>
      </w:r>
      <w:r w:rsidRPr="000D4920">
        <w:t xml:space="preserve">out in </w:t>
      </w:r>
      <w:r w:rsidR="00D76FCE" w:rsidRPr="000D4920">
        <w:t>sub</w:t>
      </w:r>
      <w:r w:rsidR="00E15E5B" w:rsidRPr="000D4920">
        <w:t>clause 10</w:t>
      </w:r>
      <w:r w:rsidRPr="000D4920">
        <w:t>.2</w:t>
      </w:r>
      <w:r w:rsidRPr="00D76FCE">
        <w:t xml:space="preserve"> of this Agreement</w:t>
      </w:r>
      <w:r w:rsidR="00066924" w:rsidRPr="00716405">
        <w:t>.</w:t>
      </w:r>
    </w:p>
    <w:p w:rsidR="001647BB" w:rsidRDefault="009C585A" w:rsidP="005233D4">
      <w:pPr>
        <w:pStyle w:val="Style2"/>
      </w:pPr>
      <w:r w:rsidRPr="00716405">
        <w:t xml:space="preserve">Part-time </w:t>
      </w:r>
      <w:r w:rsidRPr="000D4920">
        <w:t xml:space="preserve">and casual employees who satisfy the requirements for payment of an expense-related allowance as set out in </w:t>
      </w:r>
      <w:r w:rsidRPr="00435DFC">
        <w:rPr>
          <w:b/>
          <w:bCs/>
        </w:rPr>
        <w:t>Schedule 9</w:t>
      </w:r>
      <w:r w:rsidRPr="000D4920">
        <w:t xml:space="preserve"> of this</w:t>
      </w:r>
      <w:r w:rsidRPr="00716405">
        <w:t xml:space="preserve"> Agreement will receive the full amount of that allowance or payment.</w:t>
      </w:r>
    </w:p>
    <w:p w:rsidR="009C585A" w:rsidRPr="00716405" w:rsidRDefault="009C585A" w:rsidP="00B633DE">
      <w:pPr>
        <w:pStyle w:val="Heading11"/>
      </w:pPr>
      <w:bookmarkStart w:id="762" w:name="_Toc170178004"/>
      <w:bookmarkStart w:id="763" w:name="_Toc170631289"/>
      <w:bookmarkStart w:id="764" w:name="_Toc170644904"/>
      <w:bookmarkStart w:id="765" w:name="_Toc170645160"/>
      <w:bookmarkStart w:id="766" w:name="_Toc170722138"/>
      <w:bookmarkStart w:id="767" w:name="_Toc170722626"/>
      <w:bookmarkStart w:id="768" w:name="_Toc170794472"/>
      <w:bookmarkStart w:id="769" w:name="_Toc171411857"/>
      <w:bookmarkStart w:id="770" w:name="_Toc171485926"/>
      <w:bookmarkStart w:id="771" w:name="_Toc172096620"/>
      <w:bookmarkStart w:id="772" w:name="_Toc175712597"/>
      <w:bookmarkStart w:id="773" w:name="_Toc387914411"/>
      <w:r w:rsidRPr="00716405">
        <w:t>Qualification Allowance For Post-Graduate Education</w:t>
      </w:r>
      <w:bookmarkEnd w:id="743"/>
      <w:bookmarkEnd w:id="744"/>
      <w:bookmarkEnd w:id="745"/>
      <w:bookmarkEnd w:id="746"/>
      <w:bookmarkEnd w:id="747"/>
      <w:bookmarkEnd w:id="748"/>
      <w:bookmarkEnd w:id="749"/>
      <w:bookmarkEnd w:id="750"/>
      <w:bookmarkEnd w:id="751"/>
      <w:bookmarkEnd w:id="752"/>
      <w:bookmarkEnd w:id="753"/>
      <w:bookmarkEnd w:id="762"/>
      <w:bookmarkEnd w:id="763"/>
      <w:bookmarkEnd w:id="764"/>
      <w:bookmarkEnd w:id="765"/>
      <w:bookmarkEnd w:id="766"/>
      <w:bookmarkEnd w:id="767"/>
      <w:bookmarkEnd w:id="768"/>
      <w:bookmarkEnd w:id="769"/>
      <w:bookmarkEnd w:id="770"/>
      <w:bookmarkEnd w:id="771"/>
      <w:bookmarkEnd w:id="772"/>
      <w:bookmarkEnd w:id="773"/>
    </w:p>
    <w:p w:rsidR="009C585A" w:rsidRDefault="009C585A" w:rsidP="005233D4">
      <w:pPr>
        <w:pStyle w:val="Style2"/>
      </w:pPr>
      <w:r w:rsidRPr="00716405">
        <w:t>The Qualification Allowance will be paid to those Enrolled Nurses who hold further qualifications and those Registered Nurses/Registered Midwives who hold post-graduate qualifications.</w:t>
      </w:r>
    </w:p>
    <w:p w:rsidR="001647BB" w:rsidRDefault="0018787E" w:rsidP="005233D4">
      <w:pPr>
        <w:pStyle w:val="Style2"/>
      </w:pPr>
      <w:r>
        <w:t xml:space="preserve">It is agreed that, for the duration of this agreement, </w:t>
      </w:r>
      <w:r w:rsidR="007F2578">
        <w:t>qualification</w:t>
      </w:r>
      <w:r>
        <w:t xml:space="preserve"> allowance will be paid to all eligible employees at the full rate.</w:t>
      </w:r>
    </w:p>
    <w:p w:rsidR="001C4F37" w:rsidRDefault="009C585A" w:rsidP="005233D4">
      <w:pPr>
        <w:pStyle w:val="Style2"/>
      </w:pPr>
      <w:r w:rsidRPr="00716405">
        <w:t xml:space="preserve">For the purposes of this clause, a qualification allowance is only paid when the qualification </w:t>
      </w:r>
      <w:r w:rsidRPr="00716405">
        <w:rPr>
          <w:bCs/>
        </w:rPr>
        <w:t>is additional</w:t>
      </w:r>
      <w:r w:rsidRPr="00716405">
        <w:t xml:space="preserve"> to the mandatory qualification required for registration either as a nurse or midwife</w:t>
      </w:r>
      <w:r w:rsidR="00E36CE3">
        <w:t>, or for authorisation as a Nurse Practitioner</w:t>
      </w:r>
      <w:r w:rsidRPr="00716405">
        <w:t>.</w:t>
      </w:r>
    </w:p>
    <w:p w:rsidR="001C4F37" w:rsidRDefault="009C585A" w:rsidP="005233D4">
      <w:pPr>
        <w:pStyle w:val="Style2"/>
      </w:pPr>
      <w:r w:rsidRPr="00716405">
        <w:t>To receive the qualification allowance the employee must be able to:</w:t>
      </w:r>
    </w:p>
    <w:p w:rsidR="009C585A" w:rsidRPr="00716405" w:rsidRDefault="009C585A" w:rsidP="00977AC9">
      <w:pPr>
        <w:pStyle w:val="Default"/>
        <w:numPr>
          <w:ilvl w:val="0"/>
          <w:numId w:val="13"/>
        </w:numPr>
        <w:spacing w:after="120"/>
        <w:ind w:hanging="583"/>
        <w:rPr>
          <w:rFonts w:ascii="Tahoma" w:hAnsi="Tahoma" w:cs="Tahoma"/>
          <w:color w:val="auto"/>
          <w:sz w:val="20"/>
          <w:szCs w:val="22"/>
          <w:lang w:val="en-AU"/>
        </w:rPr>
      </w:pPr>
      <w:r w:rsidRPr="00716405">
        <w:rPr>
          <w:rFonts w:ascii="Tahoma" w:hAnsi="Tahoma" w:cs="Tahoma"/>
          <w:color w:val="auto"/>
          <w:sz w:val="20"/>
          <w:szCs w:val="22"/>
          <w:lang w:val="en-AU"/>
        </w:rPr>
        <w:t xml:space="preserve">provide documentary evidence to the </w:t>
      </w:r>
      <w:r w:rsidR="009F5278">
        <w:rPr>
          <w:rFonts w:ascii="Tahoma" w:hAnsi="Tahoma" w:cs="Tahoma"/>
          <w:color w:val="auto"/>
          <w:sz w:val="20"/>
          <w:szCs w:val="22"/>
          <w:lang w:val="en-AU"/>
        </w:rPr>
        <w:t>head of service</w:t>
      </w:r>
      <w:r w:rsidRPr="00716405">
        <w:rPr>
          <w:rFonts w:ascii="Tahoma" w:hAnsi="Tahoma" w:cs="Tahoma"/>
          <w:color w:val="auto"/>
          <w:sz w:val="20"/>
          <w:szCs w:val="22"/>
          <w:lang w:val="en-AU"/>
        </w:rPr>
        <w:t xml:space="preserve"> that they hold that qualification; and </w:t>
      </w:r>
    </w:p>
    <w:p w:rsidR="009C585A" w:rsidRPr="00716405" w:rsidRDefault="009C585A" w:rsidP="00977AC9">
      <w:pPr>
        <w:pStyle w:val="Default"/>
        <w:numPr>
          <w:ilvl w:val="0"/>
          <w:numId w:val="13"/>
        </w:numPr>
        <w:ind w:hanging="583"/>
        <w:rPr>
          <w:rFonts w:ascii="Tahoma" w:hAnsi="Tahoma" w:cs="Tahoma"/>
          <w:color w:val="auto"/>
          <w:sz w:val="20"/>
          <w:szCs w:val="22"/>
          <w:lang w:val="en-AU"/>
        </w:rPr>
      </w:pPr>
      <w:proofErr w:type="gramStart"/>
      <w:r w:rsidRPr="00716405">
        <w:rPr>
          <w:rFonts w:ascii="Tahoma" w:hAnsi="Tahoma" w:cs="Tahoma"/>
          <w:color w:val="auto"/>
          <w:sz w:val="20"/>
          <w:szCs w:val="22"/>
          <w:lang w:val="en-AU"/>
        </w:rPr>
        <w:t>provide</w:t>
      </w:r>
      <w:proofErr w:type="gramEnd"/>
      <w:r w:rsidRPr="00716405">
        <w:rPr>
          <w:rFonts w:ascii="Tahoma" w:hAnsi="Tahoma" w:cs="Tahoma"/>
          <w:color w:val="auto"/>
          <w:sz w:val="20"/>
          <w:szCs w:val="22"/>
          <w:lang w:val="en-AU"/>
        </w:rPr>
        <w:t xml:space="preserve"> further detailed evidence as the </w:t>
      </w:r>
      <w:r w:rsidR="009F5278">
        <w:rPr>
          <w:rFonts w:ascii="Tahoma" w:hAnsi="Tahoma" w:cs="Tahoma"/>
          <w:color w:val="auto"/>
          <w:sz w:val="20"/>
          <w:szCs w:val="22"/>
          <w:lang w:val="en-AU"/>
        </w:rPr>
        <w:t>head of service</w:t>
      </w:r>
      <w:r w:rsidRPr="00716405">
        <w:rPr>
          <w:rFonts w:ascii="Tahoma" w:hAnsi="Tahoma" w:cs="Tahoma"/>
          <w:color w:val="auto"/>
          <w:sz w:val="20"/>
          <w:szCs w:val="22"/>
          <w:lang w:val="en-AU"/>
        </w:rPr>
        <w:t xml:space="preserve"> may require establishing the direct relevance of a particular course of study to the employee’s position and duties.</w:t>
      </w:r>
    </w:p>
    <w:p w:rsidR="009C585A" w:rsidRPr="00716405" w:rsidRDefault="009C585A" w:rsidP="005233D4">
      <w:pPr>
        <w:pStyle w:val="Style2"/>
      </w:pPr>
      <w:r w:rsidRPr="00716405">
        <w:t xml:space="preserve">For the </w:t>
      </w:r>
      <w:r w:rsidR="009F5278">
        <w:t>head of service</w:t>
      </w:r>
      <w:r w:rsidRPr="00716405">
        <w:t xml:space="preserve"> to recognise a qualification for the purposes of this clause, it must be of a kind that, in the opinion of the </w:t>
      </w:r>
      <w:r w:rsidR="009F5278">
        <w:t>head of service</w:t>
      </w:r>
      <w:r w:rsidRPr="00716405">
        <w:t xml:space="preserve"> is directly relevant to the performance of the employee’s current position and duties.</w:t>
      </w:r>
    </w:p>
    <w:p w:rsidR="001647BB" w:rsidRDefault="009C585A" w:rsidP="005233D4">
      <w:pPr>
        <w:pStyle w:val="Style2"/>
      </w:pPr>
      <w:r w:rsidRPr="00716405">
        <w:t>In cases of doubt, (i.e. inconsistency in the way Universities and other institutions describe the qualification), the Course Descriptions included in the Recognised Qualification Table below will be applied to determine the level of an employee’s qualification.</w:t>
      </w:r>
    </w:p>
    <w:p w:rsidR="001C4F37" w:rsidRDefault="009C585A" w:rsidP="005233D4">
      <w:pPr>
        <w:pStyle w:val="Style2"/>
      </w:pPr>
      <w:r w:rsidRPr="00716405">
        <w:t>Non-University Qualification(s) obtained from non-university training or education facilities will be referred to the Qualifications Committee.</w:t>
      </w:r>
    </w:p>
    <w:p w:rsidR="001C4F37" w:rsidRDefault="009C585A" w:rsidP="005233D4">
      <w:pPr>
        <w:pStyle w:val="Style2"/>
      </w:pPr>
      <w:r w:rsidRPr="00716405">
        <w:t>Hospital-based midwifery certificates will be recognised at the postgraduate diploma level.</w:t>
      </w:r>
    </w:p>
    <w:p w:rsidR="009C585A" w:rsidRPr="00E17A61" w:rsidRDefault="009C585A" w:rsidP="00F058F2">
      <w:pPr>
        <w:pStyle w:val="Heading20"/>
        <w:rPr>
          <w:szCs w:val="22"/>
        </w:rPr>
      </w:pPr>
      <w:r w:rsidRPr="00E17A61">
        <w:t>Review of a Decision</w:t>
      </w:r>
    </w:p>
    <w:p w:rsidR="009C585A" w:rsidRPr="00716405" w:rsidRDefault="009C585A" w:rsidP="005233D4">
      <w:pPr>
        <w:pStyle w:val="Style2"/>
      </w:pPr>
      <w:r w:rsidRPr="00716405">
        <w:t xml:space="preserve">Where an employee is dissatisfied with a decision of the </w:t>
      </w:r>
      <w:r w:rsidR="009F5278">
        <w:t>head of service</w:t>
      </w:r>
      <w:r w:rsidRPr="00716405">
        <w:t xml:space="preserve"> to recognise the relevance of a qualification or to cease payment of the qualification allowance, the employee may lodge a request for review with the Qualifications Committee.</w:t>
      </w:r>
    </w:p>
    <w:p w:rsidR="001647BB" w:rsidRDefault="009C585A" w:rsidP="005233D4">
      <w:pPr>
        <w:pStyle w:val="Style2"/>
      </w:pPr>
      <w:r w:rsidRPr="00716405">
        <w:t>The convener of the Qualifications Committee will be the Chief Nurse or Delegate and this Committee will meet on a quarterly basis.  When an outcome is determined, the applicant will be advised of the Committee’s decision.</w:t>
      </w:r>
    </w:p>
    <w:p w:rsidR="001C4F37" w:rsidRDefault="009C585A" w:rsidP="005233D4">
      <w:pPr>
        <w:pStyle w:val="Style2"/>
      </w:pPr>
      <w:r w:rsidRPr="00716405">
        <w:t>If a review is found in favour of the applicant, the applicant will rec</w:t>
      </w:r>
      <w:r w:rsidR="00A677D0">
        <w:t>eive a back payment of the Q</w:t>
      </w:r>
      <w:r w:rsidRPr="00716405">
        <w:t xml:space="preserve">ualification </w:t>
      </w:r>
      <w:r w:rsidR="00A677D0">
        <w:t>A</w:t>
      </w:r>
      <w:r w:rsidRPr="00716405">
        <w:t>llowance to the date of application.</w:t>
      </w:r>
    </w:p>
    <w:p w:rsidR="009C585A" w:rsidRPr="00E17A61" w:rsidRDefault="009C585A" w:rsidP="001F51D3">
      <w:pPr>
        <w:pStyle w:val="Heading20"/>
      </w:pPr>
      <w:r w:rsidRPr="00E17A61">
        <w:lastRenderedPageBreak/>
        <w:t xml:space="preserve">Payment of the Qualification Allowance </w:t>
      </w:r>
    </w:p>
    <w:p w:rsidR="009C585A" w:rsidRPr="00716405" w:rsidRDefault="009C585A" w:rsidP="005233D4">
      <w:pPr>
        <w:pStyle w:val="Style2"/>
      </w:pPr>
      <w:r w:rsidRPr="00716405">
        <w:t xml:space="preserve">Allowances are not cumulative.  An employee who holds more than one relevant qualification is only entitled to </w:t>
      </w:r>
      <w:r w:rsidRPr="00716405">
        <w:rPr>
          <w:bCs/>
        </w:rPr>
        <w:t>one allowance</w:t>
      </w:r>
      <w:r w:rsidRPr="00716405">
        <w:t xml:space="preserve"> and will be paid at the rate applicable to the </w:t>
      </w:r>
      <w:r w:rsidRPr="00716405">
        <w:rPr>
          <w:bCs/>
        </w:rPr>
        <w:t>highest</w:t>
      </w:r>
      <w:r w:rsidRPr="00716405">
        <w:rPr>
          <w:b/>
          <w:bCs/>
        </w:rPr>
        <w:t xml:space="preserve"> </w:t>
      </w:r>
      <w:r w:rsidRPr="00716405">
        <w:t>relevant qualification the employee possesses.</w:t>
      </w:r>
    </w:p>
    <w:p w:rsidR="001647BB" w:rsidRDefault="009C585A" w:rsidP="005233D4">
      <w:pPr>
        <w:pStyle w:val="Style2"/>
      </w:pPr>
      <w:r w:rsidRPr="00716405">
        <w:t>The Qualification Allowance will be paid on a fortnightly basis according to the following table</w:t>
      </w:r>
      <w:r w:rsidR="00BF7ADB" w:rsidRPr="00716405">
        <w:t xml:space="preserve"> and as </w:t>
      </w:r>
      <w:r w:rsidR="00BF7ADB" w:rsidRPr="000D4920">
        <w:t xml:space="preserve">set out in </w:t>
      </w:r>
      <w:hyperlink w:anchor="s9" w:history="1">
        <w:r w:rsidR="00BF7ADB" w:rsidRPr="000D4920">
          <w:rPr>
            <w:rStyle w:val="Hyperlink"/>
          </w:rPr>
          <w:t>Schedule 9</w:t>
        </w:r>
        <w:r w:rsidR="00BF7ADB" w:rsidRPr="000D4920">
          <w:rPr>
            <w:rStyle w:val="Hyperlink"/>
            <w:b/>
            <w:bCs/>
          </w:rPr>
          <w:t xml:space="preserve"> </w:t>
        </w:r>
        <w:r w:rsidR="00BF7ADB" w:rsidRPr="000D4920">
          <w:rPr>
            <w:rStyle w:val="Hyperlink"/>
          </w:rPr>
          <w:t>of this Agreement</w:t>
        </w:r>
      </w:hyperlink>
      <w:r w:rsidRPr="000D4920">
        <w:t>:</w:t>
      </w:r>
    </w:p>
    <w:p w:rsidR="009C585A" w:rsidRPr="005D3561" w:rsidRDefault="009C585A" w:rsidP="0044207B">
      <w:pPr>
        <w:pStyle w:val="BodyText"/>
        <w:spacing w:after="120"/>
        <w:ind w:firstLine="851"/>
        <w:rPr>
          <w:rFonts w:ascii="Tahoma" w:hAnsi="Tahoma" w:cs="Tahoma"/>
          <w:b/>
          <w:bCs/>
          <w:color w:val="000080"/>
          <w:sz w:val="20"/>
          <w:lang w:val="en-AU"/>
        </w:rPr>
      </w:pPr>
      <w:bookmarkStart w:id="774" w:name="_Toc164067071"/>
      <w:bookmarkStart w:id="775" w:name="_Toc164652469"/>
      <w:bookmarkStart w:id="776" w:name="_Toc168297915"/>
      <w:r w:rsidRPr="00716405">
        <w:rPr>
          <w:rFonts w:ascii="Tahoma" w:hAnsi="Tahoma" w:cs="Tahoma"/>
          <w:b/>
          <w:bCs/>
          <w:color w:val="000080"/>
          <w:sz w:val="20"/>
          <w:lang w:val="en-AU"/>
        </w:rPr>
        <w:t>Table 1: Recognised Qualifications</w:t>
      </w:r>
      <w:bookmarkEnd w:id="774"/>
      <w:bookmarkEnd w:id="775"/>
      <w:bookmarkEnd w:id="776"/>
    </w:p>
    <w:tbl>
      <w:tblPr>
        <w:tblW w:w="838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73"/>
        <w:gridCol w:w="3024"/>
        <w:gridCol w:w="3192"/>
      </w:tblGrid>
      <w:tr w:rsidR="009C585A" w:rsidRPr="00716405" w:rsidTr="00467EC5">
        <w:trPr>
          <w:cantSplit/>
          <w:tblHeader/>
        </w:trPr>
        <w:tc>
          <w:tcPr>
            <w:tcW w:w="2173" w:type="dxa"/>
            <w:tcBorders>
              <w:top w:val="single" w:sz="4" w:space="0" w:color="auto"/>
              <w:left w:val="single" w:sz="4" w:space="0" w:color="auto"/>
              <w:bottom w:val="single" w:sz="4" w:space="0" w:color="auto"/>
              <w:right w:val="single" w:sz="4" w:space="0" w:color="auto"/>
            </w:tcBorders>
            <w:shd w:val="clear" w:color="auto" w:fill="008080"/>
          </w:tcPr>
          <w:p w:rsidR="009C585A" w:rsidRPr="00716405" w:rsidRDefault="009C585A">
            <w:pPr>
              <w:pStyle w:val="BodyText"/>
              <w:spacing w:before="60" w:after="60"/>
              <w:ind w:left="120" w:right="144"/>
              <w:jc w:val="center"/>
              <w:rPr>
                <w:rFonts w:ascii="Tahoma" w:hAnsi="Tahoma" w:cs="Tahoma"/>
                <w:b/>
                <w:bCs/>
                <w:sz w:val="20"/>
                <w:lang w:val="en-AU"/>
              </w:rPr>
            </w:pPr>
            <w:bookmarkStart w:id="777" w:name="_Toc164835766"/>
            <w:r w:rsidRPr="00716405">
              <w:rPr>
                <w:rFonts w:ascii="Tahoma" w:hAnsi="Tahoma" w:cs="Tahoma"/>
                <w:b/>
                <w:bCs/>
                <w:sz w:val="20"/>
                <w:lang w:val="en-AU"/>
              </w:rPr>
              <w:t>Qualification</w:t>
            </w:r>
            <w:bookmarkEnd w:id="777"/>
          </w:p>
        </w:tc>
        <w:tc>
          <w:tcPr>
            <w:tcW w:w="3024" w:type="dxa"/>
            <w:tcBorders>
              <w:top w:val="single" w:sz="4" w:space="0" w:color="auto"/>
              <w:left w:val="single" w:sz="4" w:space="0" w:color="auto"/>
              <w:bottom w:val="single" w:sz="4" w:space="0" w:color="auto"/>
              <w:right w:val="single" w:sz="4" w:space="0" w:color="auto"/>
            </w:tcBorders>
            <w:shd w:val="clear" w:color="auto" w:fill="008080"/>
          </w:tcPr>
          <w:p w:rsidR="009C585A" w:rsidRPr="00716405" w:rsidRDefault="009C585A">
            <w:pPr>
              <w:pStyle w:val="BodyText"/>
              <w:spacing w:before="60" w:after="60"/>
              <w:ind w:left="216" w:right="168"/>
              <w:jc w:val="center"/>
              <w:rPr>
                <w:rFonts w:ascii="Tahoma" w:hAnsi="Tahoma" w:cs="Tahoma"/>
                <w:b/>
                <w:bCs/>
                <w:sz w:val="20"/>
                <w:lang w:val="en-AU"/>
              </w:rPr>
            </w:pPr>
            <w:bookmarkStart w:id="778" w:name="_Toc164835767"/>
            <w:r w:rsidRPr="00716405">
              <w:rPr>
                <w:rFonts w:ascii="Tahoma" w:hAnsi="Tahoma" w:cs="Tahoma"/>
                <w:b/>
                <w:bCs/>
                <w:sz w:val="20"/>
                <w:lang w:val="en-AU"/>
              </w:rPr>
              <w:t>Course Description</w:t>
            </w:r>
            <w:bookmarkEnd w:id="778"/>
          </w:p>
        </w:tc>
        <w:tc>
          <w:tcPr>
            <w:tcW w:w="3192" w:type="dxa"/>
            <w:tcBorders>
              <w:top w:val="single" w:sz="4" w:space="0" w:color="auto"/>
              <w:left w:val="single" w:sz="4" w:space="0" w:color="auto"/>
              <w:bottom w:val="single" w:sz="4" w:space="0" w:color="auto"/>
              <w:right w:val="single" w:sz="4" w:space="0" w:color="auto"/>
            </w:tcBorders>
            <w:shd w:val="clear" w:color="auto" w:fill="008080"/>
          </w:tcPr>
          <w:p w:rsidR="009C585A" w:rsidRPr="00716405" w:rsidRDefault="009C585A">
            <w:pPr>
              <w:pStyle w:val="BodyText"/>
              <w:spacing w:before="60" w:after="60"/>
              <w:ind w:left="192" w:right="192"/>
              <w:jc w:val="center"/>
              <w:rPr>
                <w:rFonts w:ascii="Tahoma" w:hAnsi="Tahoma" w:cs="Tahoma"/>
                <w:b/>
                <w:bCs/>
                <w:sz w:val="20"/>
                <w:lang w:val="en-AU"/>
              </w:rPr>
            </w:pPr>
            <w:bookmarkStart w:id="779" w:name="_Toc164835768"/>
            <w:r w:rsidRPr="00716405">
              <w:rPr>
                <w:rFonts w:ascii="Tahoma" w:hAnsi="Tahoma" w:cs="Tahoma"/>
                <w:b/>
                <w:bCs/>
                <w:sz w:val="20"/>
                <w:lang w:val="en-AU"/>
              </w:rPr>
              <w:t>Rate of Allowance</w:t>
            </w:r>
            <w:bookmarkEnd w:id="779"/>
          </w:p>
        </w:tc>
      </w:tr>
      <w:tr w:rsidR="009C585A" w:rsidRPr="00716405" w:rsidTr="0044207B">
        <w:trPr>
          <w:cantSplit/>
        </w:trPr>
        <w:tc>
          <w:tcPr>
            <w:tcW w:w="2173" w:type="dxa"/>
            <w:tcBorders>
              <w:top w:val="single" w:sz="4" w:space="0" w:color="auto"/>
              <w:left w:val="single" w:sz="4" w:space="0" w:color="auto"/>
              <w:bottom w:val="single" w:sz="4" w:space="0" w:color="auto"/>
              <w:right w:val="single" w:sz="4" w:space="0" w:color="auto"/>
            </w:tcBorders>
          </w:tcPr>
          <w:p w:rsidR="009C585A" w:rsidRPr="001814DC" w:rsidRDefault="009C585A">
            <w:pPr>
              <w:pStyle w:val="BodyText"/>
              <w:spacing w:before="60" w:after="60"/>
              <w:ind w:left="120"/>
              <w:rPr>
                <w:rFonts w:ascii="Tahoma" w:hAnsi="Tahoma" w:cs="Tahoma"/>
                <w:b/>
                <w:bCs/>
                <w:sz w:val="19"/>
                <w:szCs w:val="19"/>
                <w:lang w:val="en-AU"/>
              </w:rPr>
            </w:pPr>
            <w:r w:rsidRPr="001814DC">
              <w:rPr>
                <w:rFonts w:ascii="Tahoma" w:hAnsi="Tahoma" w:cs="Tahoma"/>
                <w:b/>
                <w:bCs/>
                <w:sz w:val="19"/>
                <w:szCs w:val="19"/>
                <w:lang w:val="en-AU"/>
              </w:rPr>
              <w:t>Enrolled Nurse</w:t>
            </w:r>
          </w:p>
        </w:tc>
        <w:tc>
          <w:tcPr>
            <w:tcW w:w="3024" w:type="dxa"/>
            <w:tcBorders>
              <w:top w:val="single" w:sz="4" w:space="0" w:color="auto"/>
              <w:left w:val="single" w:sz="4" w:space="0" w:color="auto"/>
              <w:bottom w:val="single" w:sz="4" w:space="0" w:color="auto"/>
              <w:right w:val="single" w:sz="4" w:space="0" w:color="auto"/>
            </w:tcBorders>
          </w:tcPr>
          <w:p w:rsidR="009C585A" w:rsidRPr="001814DC" w:rsidRDefault="009C585A">
            <w:pPr>
              <w:pStyle w:val="BodyText"/>
              <w:spacing w:before="60" w:after="60"/>
              <w:rPr>
                <w:rFonts w:ascii="Tahoma" w:hAnsi="Tahoma" w:cs="Tahoma"/>
                <w:b/>
                <w:bCs/>
                <w:sz w:val="19"/>
                <w:szCs w:val="19"/>
                <w:lang w:val="en-AU"/>
              </w:rPr>
            </w:pPr>
          </w:p>
        </w:tc>
        <w:tc>
          <w:tcPr>
            <w:tcW w:w="3192" w:type="dxa"/>
            <w:tcBorders>
              <w:top w:val="single" w:sz="4" w:space="0" w:color="auto"/>
              <w:left w:val="single" w:sz="4" w:space="0" w:color="auto"/>
              <w:bottom w:val="single" w:sz="4" w:space="0" w:color="auto"/>
              <w:right w:val="single" w:sz="4" w:space="0" w:color="auto"/>
            </w:tcBorders>
          </w:tcPr>
          <w:p w:rsidR="009C585A" w:rsidRPr="001814DC" w:rsidRDefault="009C585A">
            <w:pPr>
              <w:pStyle w:val="BodyText"/>
              <w:spacing w:before="60" w:after="60"/>
              <w:rPr>
                <w:rFonts w:ascii="Tahoma" w:hAnsi="Tahoma" w:cs="Tahoma"/>
                <w:b/>
                <w:bCs/>
                <w:sz w:val="19"/>
                <w:szCs w:val="19"/>
                <w:lang w:val="en-AU"/>
              </w:rPr>
            </w:pPr>
          </w:p>
        </w:tc>
      </w:tr>
      <w:tr w:rsidR="009C585A" w:rsidRPr="00110336" w:rsidTr="0044207B">
        <w:trPr>
          <w:cantSplit/>
          <w:trHeight w:val="1383"/>
        </w:trPr>
        <w:tc>
          <w:tcPr>
            <w:tcW w:w="2173" w:type="dxa"/>
            <w:tcBorders>
              <w:top w:val="single" w:sz="4" w:space="0" w:color="auto"/>
              <w:left w:val="single" w:sz="4" w:space="0" w:color="auto"/>
              <w:bottom w:val="single" w:sz="4" w:space="0" w:color="auto"/>
              <w:right w:val="single" w:sz="4" w:space="0" w:color="auto"/>
            </w:tcBorders>
            <w:shd w:val="clear" w:color="auto" w:fill="CCFFCC"/>
          </w:tcPr>
          <w:p w:rsidR="009C585A" w:rsidRPr="001814DC" w:rsidRDefault="009C585A">
            <w:pPr>
              <w:pStyle w:val="BodyText"/>
              <w:spacing w:before="60" w:after="60"/>
              <w:rPr>
                <w:rFonts w:ascii="Tahoma" w:hAnsi="Tahoma" w:cs="Tahoma"/>
                <w:sz w:val="19"/>
                <w:szCs w:val="19"/>
                <w:lang w:val="en-AU"/>
              </w:rPr>
            </w:pPr>
          </w:p>
        </w:tc>
        <w:tc>
          <w:tcPr>
            <w:tcW w:w="3024" w:type="dxa"/>
            <w:tcBorders>
              <w:top w:val="single" w:sz="4" w:space="0" w:color="auto"/>
              <w:left w:val="single" w:sz="4" w:space="0" w:color="auto"/>
              <w:bottom w:val="single" w:sz="4" w:space="0" w:color="auto"/>
              <w:right w:val="single" w:sz="4" w:space="0" w:color="auto"/>
            </w:tcBorders>
            <w:shd w:val="clear" w:color="auto" w:fill="CCFFCC"/>
          </w:tcPr>
          <w:p w:rsidR="009C585A" w:rsidRPr="001814DC" w:rsidRDefault="009C585A">
            <w:pPr>
              <w:pStyle w:val="BodyText"/>
              <w:spacing w:before="60" w:after="60"/>
              <w:ind w:left="216"/>
              <w:rPr>
                <w:rFonts w:ascii="Tahoma" w:hAnsi="Tahoma" w:cs="Tahoma"/>
                <w:sz w:val="19"/>
                <w:szCs w:val="19"/>
                <w:lang w:val="en-AU"/>
              </w:rPr>
            </w:pPr>
            <w:bookmarkStart w:id="780" w:name="_Toc164835769"/>
            <w:r w:rsidRPr="001814DC">
              <w:rPr>
                <w:rFonts w:ascii="Tahoma" w:hAnsi="Tahoma" w:cs="Tahoma"/>
                <w:sz w:val="19"/>
                <w:szCs w:val="19"/>
                <w:lang w:val="en-AU"/>
              </w:rPr>
              <w:t>A course of study specified by the institution awarding the qualification to be a course of study of no less than six months duration, or no less than 120 hours.</w:t>
            </w:r>
            <w:bookmarkEnd w:id="780"/>
          </w:p>
        </w:tc>
        <w:tc>
          <w:tcPr>
            <w:tcW w:w="3192" w:type="dxa"/>
            <w:tcBorders>
              <w:top w:val="single" w:sz="4" w:space="0" w:color="auto"/>
              <w:left w:val="single" w:sz="4" w:space="0" w:color="auto"/>
              <w:bottom w:val="single" w:sz="4" w:space="0" w:color="auto"/>
              <w:right w:val="single" w:sz="4" w:space="0" w:color="auto"/>
            </w:tcBorders>
            <w:shd w:val="clear" w:color="auto" w:fill="CCFFCC"/>
          </w:tcPr>
          <w:p w:rsidR="009C585A" w:rsidRPr="001814DC" w:rsidRDefault="009C585A">
            <w:pPr>
              <w:pStyle w:val="BodyText"/>
              <w:spacing w:before="60" w:after="60"/>
              <w:ind w:left="192"/>
              <w:rPr>
                <w:rFonts w:ascii="Tahoma" w:hAnsi="Tahoma" w:cs="Tahoma"/>
                <w:sz w:val="19"/>
                <w:szCs w:val="19"/>
                <w:lang w:val="en-AU"/>
              </w:rPr>
            </w:pPr>
            <w:bookmarkStart w:id="781" w:name="_Toc164835770"/>
            <w:r w:rsidRPr="001814DC">
              <w:rPr>
                <w:rFonts w:ascii="Tahoma" w:hAnsi="Tahoma" w:cs="Tahoma"/>
                <w:b/>
                <w:bCs/>
                <w:sz w:val="19"/>
                <w:szCs w:val="19"/>
                <w:lang w:val="en-AU"/>
              </w:rPr>
              <w:t>3.5%</w:t>
            </w:r>
            <w:r w:rsidRPr="001814DC">
              <w:rPr>
                <w:rFonts w:ascii="Tahoma" w:hAnsi="Tahoma" w:cs="Tahoma"/>
                <w:sz w:val="19"/>
                <w:szCs w:val="19"/>
                <w:lang w:val="en-AU"/>
              </w:rPr>
              <w:t xml:space="preserve"> of the salary paid at the minimum point of the salary scale of an Enrolled Nurse</w:t>
            </w:r>
            <w:bookmarkEnd w:id="781"/>
            <w:r w:rsidRPr="001814DC">
              <w:rPr>
                <w:rFonts w:ascii="Tahoma" w:hAnsi="Tahoma" w:cs="Tahoma"/>
                <w:sz w:val="19"/>
                <w:szCs w:val="19"/>
                <w:lang w:val="en-AU"/>
              </w:rPr>
              <w:t xml:space="preserve"> (EN) Level 1.</w:t>
            </w:r>
          </w:p>
        </w:tc>
      </w:tr>
      <w:tr w:rsidR="009C585A" w:rsidRPr="00716405" w:rsidTr="0044207B">
        <w:trPr>
          <w:cantSplit/>
        </w:trPr>
        <w:tc>
          <w:tcPr>
            <w:tcW w:w="2173" w:type="dxa"/>
            <w:tcBorders>
              <w:top w:val="single" w:sz="4" w:space="0" w:color="auto"/>
              <w:left w:val="single" w:sz="4" w:space="0" w:color="auto"/>
              <w:bottom w:val="single" w:sz="4" w:space="0" w:color="auto"/>
              <w:right w:val="single" w:sz="4" w:space="0" w:color="auto"/>
            </w:tcBorders>
          </w:tcPr>
          <w:p w:rsidR="009C585A" w:rsidRPr="001814DC" w:rsidRDefault="009C585A">
            <w:pPr>
              <w:pStyle w:val="BodyText"/>
              <w:spacing w:before="60" w:after="60"/>
              <w:ind w:left="120"/>
              <w:rPr>
                <w:rFonts w:ascii="Tahoma" w:hAnsi="Tahoma" w:cs="Tahoma"/>
                <w:b/>
                <w:bCs/>
                <w:sz w:val="19"/>
                <w:szCs w:val="19"/>
                <w:lang w:val="en-AU"/>
              </w:rPr>
            </w:pPr>
            <w:r w:rsidRPr="001814DC">
              <w:rPr>
                <w:rFonts w:ascii="Tahoma" w:hAnsi="Tahoma" w:cs="Tahoma"/>
                <w:b/>
                <w:bCs/>
                <w:sz w:val="19"/>
                <w:szCs w:val="19"/>
                <w:lang w:val="en-AU"/>
              </w:rPr>
              <w:t>Registered Nurse/</w:t>
            </w:r>
          </w:p>
          <w:p w:rsidR="009C585A" w:rsidRPr="001814DC" w:rsidRDefault="009C585A">
            <w:pPr>
              <w:pStyle w:val="BodyText"/>
              <w:spacing w:before="60" w:after="60"/>
              <w:ind w:left="120"/>
              <w:rPr>
                <w:rFonts w:ascii="Tahoma" w:hAnsi="Tahoma" w:cs="Tahoma"/>
                <w:b/>
                <w:bCs/>
                <w:sz w:val="19"/>
                <w:szCs w:val="19"/>
                <w:lang w:val="en-AU"/>
              </w:rPr>
            </w:pPr>
            <w:r w:rsidRPr="001814DC">
              <w:rPr>
                <w:rFonts w:ascii="Tahoma" w:hAnsi="Tahoma" w:cs="Tahoma"/>
                <w:b/>
                <w:bCs/>
                <w:sz w:val="19"/>
                <w:szCs w:val="19"/>
                <w:lang w:val="en-AU"/>
              </w:rPr>
              <w:t>Registered Midwife</w:t>
            </w:r>
          </w:p>
        </w:tc>
        <w:tc>
          <w:tcPr>
            <w:tcW w:w="3024" w:type="dxa"/>
            <w:tcBorders>
              <w:top w:val="single" w:sz="4" w:space="0" w:color="auto"/>
              <w:left w:val="single" w:sz="4" w:space="0" w:color="auto"/>
              <w:bottom w:val="single" w:sz="4" w:space="0" w:color="auto"/>
              <w:right w:val="single" w:sz="4" w:space="0" w:color="auto"/>
            </w:tcBorders>
          </w:tcPr>
          <w:p w:rsidR="009C585A" w:rsidRPr="001814DC" w:rsidRDefault="009C585A">
            <w:pPr>
              <w:pStyle w:val="BodyText"/>
              <w:spacing w:before="60" w:after="60"/>
              <w:rPr>
                <w:rFonts w:ascii="Tahoma" w:hAnsi="Tahoma" w:cs="Tahoma"/>
                <w:b/>
                <w:bCs/>
                <w:sz w:val="19"/>
                <w:szCs w:val="19"/>
                <w:lang w:val="en-AU"/>
              </w:rPr>
            </w:pPr>
          </w:p>
        </w:tc>
        <w:tc>
          <w:tcPr>
            <w:tcW w:w="3192" w:type="dxa"/>
            <w:tcBorders>
              <w:top w:val="single" w:sz="4" w:space="0" w:color="auto"/>
              <w:left w:val="single" w:sz="4" w:space="0" w:color="auto"/>
              <w:bottom w:val="single" w:sz="4" w:space="0" w:color="auto"/>
              <w:right w:val="single" w:sz="4" w:space="0" w:color="auto"/>
            </w:tcBorders>
          </w:tcPr>
          <w:p w:rsidR="009C585A" w:rsidRPr="001814DC" w:rsidRDefault="009C585A">
            <w:pPr>
              <w:pStyle w:val="BodyText"/>
              <w:spacing w:before="60" w:after="60"/>
              <w:rPr>
                <w:rFonts w:ascii="Tahoma" w:hAnsi="Tahoma" w:cs="Tahoma"/>
                <w:b/>
                <w:bCs/>
                <w:sz w:val="19"/>
                <w:szCs w:val="19"/>
                <w:lang w:val="en-AU"/>
              </w:rPr>
            </w:pPr>
          </w:p>
        </w:tc>
      </w:tr>
      <w:tr w:rsidR="009C585A" w:rsidRPr="00716405" w:rsidTr="0044207B">
        <w:trPr>
          <w:cantSplit/>
        </w:trPr>
        <w:tc>
          <w:tcPr>
            <w:tcW w:w="2173" w:type="dxa"/>
            <w:tcBorders>
              <w:top w:val="single" w:sz="4" w:space="0" w:color="auto"/>
              <w:left w:val="single" w:sz="4" w:space="0" w:color="auto"/>
              <w:bottom w:val="single" w:sz="4" w:space="0" w:color="auto"/>
              <w:right w:val="single" w:sz="4" w:space="0" w:color="auto"/>
            </w:tcBorders>
            <w:shd w:val="clear" w:color="auto" w:fill="99CCFF"/>
          </w:tcPr>
          <w:p w:rsidR="009C585A" w:rsidRPr="001814DC" w:rsidRDefault="009C585A">
            <w:pPr>
              <w:pStyle w:val="BodyText"/>
              <w:spacing w:before="60" w:after="60"/>
              <w:ind w:left="120" w:right="144"/>
              <w:rPr>
                <w:rFonts w:ascii="Tahoma" w:hAnsi="Tahoma" w:cs="Tahoma"/>
                <w:sz w:val="19"/>
                <w:szCs w:val="19"/>
                <w:lang w:val="en-AU"/>
              </w:rPr>
            </w:pPr>
            <w:r w:rsidRPr="001814DC">
              <w:rPr>
                <w:rFonts w:ascii="Tahoma" w:hAnsi="Tahoma" w:cs="Tahoma"/>
                <w:sz w:val="19"/>
                <w:szCs w:val="19"/>
                <w:lang w:val="en-AU"/>
              </w:rPr>
              <w:t>Honours Degree</w:t>
            </w:r>
          </w:p>
        </w:tc>
        <w:tc>
          <w:tcPr>
            <w:tcW w:w="3024" w:type="dxa"/>
            <w:tcBorders>
              <w:top w:val="single" w:sz="4" w:space="0" w:color="auto"/>
              <w:left w:val="single" w:sz="4" w:space="0" w:color="auto"/>
              <w:bottom w:val="single" w:sz="4" w:space="0" w:color="auto"/>
              <w:right w:val="single" w:sz="4" w:space="0" w:color="auto"/>
            </w:tcBorders>
            <w:shd w:val="clear" w:color="auto" w:fill="99CCFF"/>
          </w:tcPr>
          <w:p w:rsidR="009C585A" w:rsidRPr="001814DC" w:rsidRDefault="009C585A">
            <w:pPr>
              <w:pStyle w:val="BodyText"/>
              <w:spacing w:before="60" w:after="60"/>
              <w:ind w:left="216" w:right="168"/>
              <w:rPr>
                <w:rFonts w:ascii="Tahoma" w:hAnsi="Tahoma" w:cs="Tahoma"/>
                <w:sz w:val="19"/>
                <w:szCs w:val="19"/>
                <w:lang w:val="en-AU"/>
              </w:rPr>
            </w:pPr>
          </w:p>
        </w:tc>
        <w:tc>
          <w:tcPr>
            <w:tcW w:w="3192" w:type="dxa"/>
            <w:tcBorders>
              <w:top w:val="single" w:sz="4" w:space="0" w:color="auto"/>
              <w:left w:val="single" w:sz="4" w:space="0" w:color="auto"/>
              <w:bottom w:val="single" w:sz="4" w:space="0" w:color="auto"/>
              <w:right w:val="single" w:sz="4" w:space="0" w:color="auto"/>
            </w:tcBorders>
            <w:shd w:val="clear" w:color="auto" w:fill="99CCFF"/>
          </w:tcPr>
          <w:p w:rsidR="009C585A" w:rsidRPr="001814DC" w:rsidRDefault="009C585A">
            <w:pPr>
              <w:pStyle w:val="BodyText"/>
              <w:spacing w:before="60" w:after="60"/>
              <w:ind w:left="192" w:right="192"/>
              <w:rPr>
                <w:rFonts w:ascii="Tahoma" w:hAnsi="Tahoma" w:cs="Tahoma"/>
                <w:sz w:val="19"/>
                <w:szCs w:val="19"/>
                <w:lang w:val="en-AU"/>
              </w:rPr>
            </w:pPr>
            <w:bookmarkStart w:id="782" w:name="_Toc164835771"/>
            <w:r w:rsidRPr="001814DC">
              <w:rPr>
                <w:rFonts w:ascii="Tahoma" w:hAnsi="Tahoma" w:cs="Tahoma"/>
                <w:b/>
                <w:bCs/>
                <w:sz w:val="19"/>
                <w:szCs w:val="19"/>
                <w:lang w:val="en-AU"/>
              </w:rPr>
              <w:t>3.5%</w:t>
            </w:r>
            <w:r w:rsidRPr="001814DC">
              <w:rPr>
                <w:rFonts w:ascii="Tahoma" w:hAnsi="Tahoma" w:cs="Tahoma"/>
                <w:sz w:val="19"/>
                <w:szCs w:val="19"/>
                <w:lang w:val="en-AU"/>
              </w:rPr>
              <w:t xml:space="preserve"> of the salary paid at the minimum point of the salary scale of a RN/RM Level 1</w:t>
            </w:r>
            <w:bookmarkEnd w:id="782"/>
            <w:r w:rsidRPr="001814DC">
              <w:rPr>
                <w:rFonts w:ascii="Tahoma" w:hAnsi="Tahoma" w:cs="Tahoma"/>
                <w:sz w:val="19"/>
                <w:szCs w:val="19"/>
                <w:lang w:val="en-AU"/>
              </w:rPr>
              <w:t>.</w:t>
            </w:r>
          </w:p>
        </w:tc>
      </w:tr>
      <w:tr w:rsidR="009C585A" w:rsidRPr="00716405" w:rsidTr="0044207B">
        <w:trPr>
          <w:cantSplit/>
        </w:trPr>
        <w:tc>
          <w:tcPr>
            <w:tcW w:w="2173" w:type="dxa"/>
            <w:tcBorders>
              <w:top w:val="single" w:sz="4" w:space="0" w:color="auto"/>
              <w:left w:val="single" w:sz="4" w:space="0" w:color="auto"/>
              <w:bottom w:val="single" w:sz="4" w:space="0" w:color="auto"/>
              <w:right w:val="single" w:sz="4" w:space="0" w:color="auto"/>
            </w:tcBorders>
            <w:shd w:val="clear" w:color="auto" w:fill="99CCFF"/>
          </w:tcPr>
          <w:p w:rsidR="009C585A" w:rsidRPr="001814DC" w:rsidRDefault="009C585A">
            <w:pPr>
              <w:pStyle w:val="BodyText"/>
              <w:spacing w:before="60" w:after="60"/>
              <w:ind w:left="120" w:right="144"/>
              <w:rPr>
                <w:rFonts w:ascii="Tahoma" w:hAnsi="Tahoma" w:cs="Tahoma"/>
                <w:sz w:val="19"/>
                <w:szCs w:val="19"/>
                <w:lang w:val="en-AU"/>
              </w:rPr>
            </w:pPr>
            <w:r w:rsidRPr="001814DC">
              <w:rPr>
                <w:rFonts w:ascii="Tahoma" w:hAnsi="Tahoma" w:cs="Tahoma"/>
                <w:sz w:val="19"/>
                <w:szCs w:val="19"/>
                <w:lang w:val="en-AU"/>
              </w:rPr>
              <w:t xml:space="preserve">Conversion Degree </w:t>
            </w:r>
          </w:p>
        </w:tc>
        <w:tc>
          <w:tcPr>
            <w:tcW w:w="3024" w:type="dxa"/>
            <w:tcBorders>
              <w:top w:val="single" w:sz="4" w:space="0" w:color="auto"/>
              <w:left w:val="single" w:sz="4" w:space="0" w:color="auto"/>
              <w:bottom w:val="single" w:sz="4" w:space="0" w:color="auto"/>
              <w:right w:val="single" w:sz="4" w:space="0" w:color="auto"/>
            </w:tcBorders>
            <w:shd w:val="clear" w:color="auto" w:fill="99CCFF"/>
          </w:tcPr>
          <w:p w:rsidR="009C585A" w:rsidRPr="001814DC" w:rsidRDefault="009C585A">
            <w:pPr>
              <w:pStyle w:val="BodyText"/>
              <w:spacing w:before="60" w:after="60"/>
              <w:ind w:left="216" w:right="168"/>
              <w:rPr>
                <w:rFonts w:ascii="Tahoma" w:hAnsi="Tahoma" w:cs="Tahoma"/>
                <w:sz w:val="19"/>
                <w:szCs w:val="19"/>
                <w:lang w:val="en-AU"/>
              </w:rPr>
            </w:pPr>
            <w:bookmarkStart w:id="783" w:name="_Toc164835772"/>
            <w:r w:rsidRPr="001814DC">
              <w:rPr>
                <w:rFonts w:ascii="Tahoma" w:hAnsi="Tahoma" w:cs="Tahoma"/>
                <w:sz w:val="19"/>
                <w:szCs w:val="19"/>
                <w:lang w:val="en-AU"/>
              </w:rPr>
              <w:t>A conversion degree of not less than 12 months full-time study, or part-time equivalent.</w:t>
            </w:r>
            <w:bookmarkEnd w:id="783"/>
          </w:p>
        </w:tc>
        <w:tc>
          <w:tcPr>
            <w:tcW w:w="3192" w:type="dxa"/>
            <w:tcBorders>
              <w:top w:val="single" w:sz="4" w:space="0" w:color="auto"/>
              <w:left w:val="single" w:sz="4" w:space="0" w:color="auto"/>
              <w:bottom w:val="single" w:sz="4" w:space="0" w:color="auto"/>
              <w:right w:val="single" w:sz="4" w:space="0" w:color="auto"/>
            </w:tcBorders>
            <w:shd w:val="clear" w:color="auto" w:fill="99CCFF"/>
          </w:tcPr>
          <w:p w:rsidR="009C585A" w:rsidRPr="001814DC" w:rsidRDefault="009C585A">
            <w:pPr>
              <w:pStyle w:val="BodyText"/>
              <w:spacing w:before="60" w:after="60"/>
              <w:ind w:left="192" w:right="192"/>
              <w:rPr>
                <w:rFonts w:ascii="Tahoma" w:hAnsi="Tahoma" w:cs="Tahoma"/>
                <w:sz w:val="19"/>
                <w:szCs w:val="19"/>
                <w:lang w:val="en-AU"/>
              </w:rPr>
            </w:pPr>
            <w:bookmarkStart w:id="784" w:name="_Toc164835773"/>
            <w:r w:rsidRPr="001814DC">
              <w:rPr>
                <w:rFonts w:ascii="Tahoma" w:hAnsi="Tahoma" w:cs="Tahoma"/>
                <w:b/>
                <w:bCs/>
                <w:sz w:val="19"/>
                <w:szCs w:val="19"/>
                <w:lang w:val="en-AU"/>
              </w:rPr>
              <w:t>3.5%</w:t>
            </w:r>
            <w:r w:rsidRPr="001814DC">
              <w:rPr>
                <w:rFonts w:ascii="Tahoma" w:hAnsi="Tahoma" w:cs="Tahoma"/>
                <w:sz w:val="19"/>
                <w:szCs w:val="19"/>
                <w:lang w:val="en-AU"/>
              </w:rPr>
              <w:t xml:space="preserve"> of the salary paid at the minimum point of the salary scale of a RN/RM Level 1</w:t>
            </w:r>
            <w:bookmarkEnd w:id="784"/>
            <w:r w:rsidRPr="001814DC">
              <w:rPr>
                <w:rFonts w:ascii="Tahoma" w:hAnsi="Tahoma" w:cs="Tahoma"/>
                <w:sz w:val="19"/>
                <w:szCs w:val="19"/>
                <w:lang w:val="en-AU"/>
              </w:rPr>
              <w:t>.</w:t>
            </w:r>
          </w:p>
        </w:tc>
      </w:tr>
      <w:tr w:rsidR="009C585A" w:rsidRPr="00716405" w:rsidTr="0044207B">
        <w:trPr>
          <w:cantSplit/>
        </w:trPr>
        <w:tc>
          <w:tcPr>
            <w:tcW w:w="2173" w:type="dxa"/>
            <w:tcBorders>
              <w:top w:val="single" w:sz="4" w:space="0" w:color="auto"/>
              <w:left w:val="single" w:sz="4" w:space="0" w:color="auto"/>
              <w:bottom w:val="single" w:sz="4" w:space="0" w:color="auto"/>
              <w:right w:val="single" w:sz="4" w:space="0" w:color="auto"/>
            </w:tcBorders>
            <w:shd w:val="clear" w:color="auto" w:fill="99CCFF"/>
          </w:tcPr>
          <w:p w:rsidR="009C585A" w:rsidRPr="001814DC" w:rsidRDefault="009C585A" w:rsidP="001A1197">
            <w:pPr>
              <w:pStyle w:val="BodyText"/>
              <w:spacing w:before="60" w:after="60"/>
              <w:ind w:left="120" w:right="144"/>
              <w:rPr>
                <w:rFonts w:ascii="Tahoma" w:hAnsi="Tahoma" w:cs="Tahoma"/>
                <w:sz w:val="19"/>
                <w:szCs w:val="19"/>
                <w:lang w:val="en-AU"/>
              </w:rPr>
            </w:pPr>
            <w:r w:rsidRPr="001814DC">
              <w:rPr>
                <w:rFonts w:ascii="Tahoma" w:hAnsi="Tahoma" w:cs="Tahoma"/>
                <w:sz w:val="19"/>
                <w:szCs w:val="19"/>
                <w:lang w:val="en-AU"/>
              </w:rPr>
              <w:t>Postgraduate Certificate.</w:t>
            </w:r>
          </w:p>
        </w:tc>
        <w:tc>
          <w:tcPr>
            <w:tcW w:w="3024" w:type="dxa"/>
            <w:tcBorders>
              <w:top w:val="single" w:sz="4" w:space="0" w:color="auto"/>
              <w:left w:val="single" w:sz="4" w:space="0" w:color="auto"/>
              <w:bottom w:val="single" w:sz="4" w:space="0" w:color="auto"/>
              <w:right w:val="single" w:sz="4" w:space="0" w:color="auto"/>
            </w:tcBorders>
            <w:shd w:val="clear" w:color="auto" w:fill="99CCFF"/>
          </w:tcPr>
          <w:p w:rsidR="009C585A" w:rsidRPr="001814DC" w:rsidRDefault="009C585A">
            <w:pPr>
              <w:pStyle w:val="BodyText"/>
              <w:spacing w:before="60" w:after="60"/>
              <w:ind w:left="216" w:right="168"/>
              <w:rPr>
                <w:rFonts w:ascii="Tahoma" w:hAnsi="Tahoma" w:cs="Tahoma"/>
                <w:sz w:val="19"/>
                <w:szCs w:val="19"/>
                <w:lang w:val="en-AU"/>
              </w:rPr>
            </w:pPr>
            <w:bookmarkStart w:id="785" w:name="_Toc164835774"/>
            <w:r w:rsidRPr="001814DC">
              <w:rPr>
                <w:rFonts w:ascii="Tahoma" w:hAnsi="Tahoma" w:cs="Tahoma"/>
                <w:sz w:val="19"/>
                <w:szCs w:val="19"/>
                <w:lang w:val="en-AU"/>
              </w:rPr>
              <w:t xml:space="preserve">A course of study of no less than two subject units over </w:t>
            </w:r>
            <w:proofErr w:type="gramStart"/>
            <w:r w:rsidRPr="001814DC">
              <w:rPr>
                <w:rFonts w:ascii="Tahoma" w:hAnsi="Tahoma" w:cs="Tahoma"/>
                <w:sz w:val="19"/>
                <w:szCs w:val="19"/>
                <w:lang w:val="en-AU"/>
              </w:rPr>
              <w:t>no</w:t>
            </w:r>
            <w:proofErr w:type="gramEnd"/>
            <w:r w:rsidRPr="001814DC">
              <w:rPr>
                <w:rFonts w:ascii="Tahoma" w:hAnsi="Tahoma" w:cs="Tahoma"/>
                <w:sz w:val="19"/>
                <w:szCs w:val="19"/>
                <w:lang w:val="en-AU"/>
              </w:rPr>
              <w:t xml:space="preserve"> less than one full-time semester (or equivalent).</w:t>
            </w:r>
            <w:bookmarkEnd w:id="785"/>
          </w:p>
        </w:tc>
        <w:tc>
          <w:tcPr>
            <w:tcW w:w="3192" w:type="dxa"/>
            <w:tcBorders>
              <w:top w:val="single" w:sz="4" w:space="0" w:color="auto"/>
              <w:left w:val="single" w:sz="4" w:space="0" w:color="auto"/>
              <w:bottom w:val="single" w:sz="4" w:space="0" w:color="auto"/>
              <w:right w:val="single" w:sz="4" w:space="0" w:color="auto"/>
            </w:tcBorders>
            <w:shd w:val="clear" w:color="auto" w:fill="99CCFF"/>
          </w:tcPr>
          <w:p w:rsidR="009C585A" w:rsidRPr="001814DC" w:rsidRDefault="009C585A">
            <w:pPr>
              <w:pStyle w:val="BodyText"/>
              <w:spacing w:before="60" w:after="60"/>
              <w:ind w:left="192" w:right="192"/>
              <w:rPr>
                <w:rFonts w:ascii="Tahoma" w:hAnsi="Tahoma" w:cs="Tahoma"/>
                <w:sz w:val="19"/>
                <w:szCs w:val="19"/>
                <w:lang w:val="en-AU"/>
              </w:rPr>
            </w:pPr>
            <w:bookmarkStart w:id="786" w:name="_Toc164835775"/>
            <w:r w:rsidRPr="001814DC">
              <w:rPr>
                <w:rFonts w:ascii="Tahoma" w:hAnsi="Tahoma" w:cs="Tahoma"/>
                <w:b/>
                <w:bCs/>
                <w:sz w:val="19"/>
                <w:szCs w:val="19"/>
                <w:lang w:val="en-AU"/>
              </w:rPr>
              <w:t>3.5%</w:t>
            </w:r>
            <w:r w:rsidRPr="001814DC">
              <w:rPr>
                <w:rFonts w:ascii="Tahoma" w:hAnsi="Tahoma" w:cs="Tahoma"/>
                <w:sz w:val="19"/>
                <w:szCs w:val="19"/>
                <w:lang w:val="en-AU"/>
              </w:rPr>
              <w:t xml:space="preserve"> of the salary paid at the minimum point of the salary scale of a RN/RM Level 1</w:t>
            </w:r>
            <w:bookmarkEnd w:id="786"/>
            <w:r w:rsidRPr="001814DC">
              <w:rPr>
                <w:rFonts w:ascii="Tahoma" w:hAnsi="Tahoma" w:cs="Tahoma"/>
                <w:sz w:val="19"/>
                <w:szCs w:val="19"/>
                <w:lang w:val="en-AU"/>
              </w:rPr>
              <w:t>.</w:t>
            </w:r>
          </w:p>
        </w:tc>
      </w:tr>
      <w:tr w:rsidR="009C585A" w:rsidRPr="00716405" w:rsidTr="0044207B">
        <w:trPr>
          <w:cantSplit/>
        </w:trPr>
        <w:tc>
          <w:tcPr>
            <w:tcW w:w="2173" w:type="dxa"/>
            <w:tcBorders>
              <w:top w:val="single" w:sz="4" w:space="0" w:color="auto"/>
              <w:left w:val="single" w:sz="4" w:space="0" w:color="auto"/>
              <w:bottom w:val="single" w:sz="4" w:space="0" w:color="auto"/>
              <w:right w:val="single" w:sz="4" w:space="0" w:color="auto"/>
            </w:tcBorders>
            <w:shd w:val="clear" w:color="auto" w:fill="CCECFF"/>
          </w:tcPr>
          <w:p w:rsidR="009C585A" w:rsidRPr="001814DC" w:rsidRDefault="009C585A" w:rsidP="001A1197">
            <w:pPr>
              <w:pStyle w:val="BodyText"/>
              <w:spacing w:before="60" w:after="60"/>
              <w:ind w:left="120" w:right="144"/>
              <w:rPr>
                <w:rFonts w:ascii="Tahoma" w:hAnsi="Tahoma" w:cs="Tahoma"/>
                <w:sz w:val="19"/>
                <w:szCs w:val="19"/>
                <w:lang w:val="en-AU"/>
              </w:rPr>
            </w:pPr>
            <w:r w:rsidRPr="001814DC">
              <w:rPr>
                <w:rFonts w:ascii="Tahoma" w:hAnsi="Tahoma" w:cs="Tahoma"/>
                <w:sz w:val="19"/>
                <w:szCs w:val="19"/>
                <w:lang w:val="en-AU"/>
              </w:rPr>
              <w:t>Postgraduate Diploma</w:t>
            </w:r>
          </w:p>
        </w:tc>
        <w:tc>
          <w:tcPr>
            <w:tcW w:w="3024" w:type="dxa"/>
            <w:tcBorders>
              <w:top w:val="single" w:sz="4" w:space="0" w:color="auto"/>
              <w:left w:val="single" w:sz="4" w:space="0" w:color="auto"/>
              <w:bottom w:val="single" w:sz="4" w:space="0" w:color="auto"/>
              <w:right w:val="single" w:sz="4" w:space="0" w:color="auto"/>
            </w:tcBorders>
            <w:shd w:val="clear" w:color="auto" w:fill="CCECFF"/>
          </w:tcPr>
          <w:p w:rsidR="009C585A" w:rsidRPr="001814DC" w:rsidRDefault="009C585A">
            <w:pPr>
              <w:pStyle w:val="BodyText"/>
              <w:spacing w:before="60" w:after="60"/>
              <w:ind w:left="216" w:right="168"/>
              <w:rPr>
                <w:rFonts w:ascii="Tahoma" w:hAnsi="Tahoma" w:cs="Tahoma"/>
                <w:sz w:val="19"/>
                <w:szCs w:val="19"/>
                <w:lang w:val="en-AU"/>
              </w:rPr>
            </w:pPr>
            <w:bookmarkStart w:id="787" w:name="_Toc164835776"/>
            <w:r w:rsidRPr="001814DC">
              <w:rPr>
                <w:rFonts w:ascii="Tahoma" w:hAnsi="Tahoma" w:cs="Tahoma"/>
                <w:sz w:val="19"/>
                <w:szCs w:val="19"/>
                <w:lang w:val="en-AU"/>
              </w:rPr>
              <w:t>A course of study of no less than three subject units (or equivalent) over no less than two full-time semesters (or equivalent).</w:t>
            </w:r>
            <w:bookmarkEnd w:id="787"/>
          </w:p>
          <w:p w:rsidR="009C585A" w:rsidRPr="001814DC" w:rsidRDefault="009C585A">
            <w:pPr>
              <w:pStyle w:val="BodyText"/>
              <w:spacing w:before="60" w:after="60"/>
              <w:ind w:left="216" w:right="168"/>
              <w:rPr>
                <w:rFonts w:ascii="Tahoma" w:hAnsi="Tahoma" w:cs="Tahoma"/>
                <w:sz w:val="19"/>
                <w:szCs w:val="19"/>
                <w:lang w:val="en-AU"/>
              </w:rPr>
            </w:pPr>
            <w:r w:rsidRPr="001814DC">
              <w:rPr>
                <w:rFonts w:ascii="Tahoma" w:hAnsi="Tahoma" w:cs="Tahoma"/>
                <w:sz w:val="19"/>
                <w:szCs w:val="19"/>
                <w:lang w:val="en-AU"/>
              </w:rPr>
              <w:t xml:space="preserve">Note: midwives please refer to </w:t>
            </w:r>
            <w:r w:rsidR="00A677D0" w:rsidRPr="001814DC">
              <w:rPr>
                <w:rFonts w:ascii="Tahoma" w:hAnsi="Tahoma" w:cs="Tahoma"/>
                <w:sz w:val="19"/>
                <w:szCs w:val="19"/>
                <w:lang w:val="en-AU"/>
              </w:rPr>
              <w:t>sub</w:t>
            </w:r>
            <w:r w:rsidRPr="001814DC">
              <w:rPr>
                <w:rFonts w:ascii="Tahoma" w:hAnsi="Tahoma" w:cs="Tahoma"/>
                <w:sz w:val="19"/>
                <w:szCs w:val="19"/>
                <w:lang w:val="en-AU"/>
              </w:rPr>
              <w:t>clause 37.7.</w:t>
            </w:r>
          </w:p>
        </w:tc>
        <w:tc>
          <w:tcPr>
            <w:tcW w:w="3192" w:type="dxa"/>
            <w:tcBorders>
              <w:top w:val="single" w:sz="4" w:space="0" w:color="auto"/>
              <w:left w:val="single" w:sz="4" w:space="0" w:color="auto"/>
              <w:bottom w:val="single" w:sz="4" w:space="0" w:color="auto"/>
              <w:right w:val="single" w:sz="4" w:space="0" w:color="auto"/>
            </w:tcBorders>
            <w:shd w:val="clear" w:color="auto" w:fill="CCECFF"/>
          </w:tcPr>
          <w:p w:rsidR="009C585A" w:rsidRPr="001814DC" w:rsidRDefault="009C585A">
            <w:pPr>
              <w:pStyle w:val="BodyText"/>
              <w:spacing w:before="60" w:after="60"/>
              <w:ind w:left="192" w:right="192"/>
              <w:rPr>
                <w:rFonts w:ascii="Tahoma" w:hAnsi="Tahoma" w:cs="Tahoma"/>
                <w:sz w:val="19"/>
                <w:szCs w:val="19"/>
                <w:lang w:val="en-AU"/>
              </w:rPr>
            </w:pPr>
            <w:r w:rsidRPr="001814DC">
              <w:rPr>
                <w:rFonts w:ascii="Tahoma" w:hAnsi="Tahoma" w:cs="Tahoma"/>
                <w:b/>
                <w:bCs/>
                <w:sz w:val="19"/>
                <w:szCs w:val="19"/>
                <w:lang w:val="en-AU"/>
              </w:rPr>
              <w:t>4.5%</w:t>
            </w:r>
            <w:r w:rsidRPr="001814DC">
              <w:rPr>
                <w:rFonts w:ascii="Tahoma" w:hAnsi="Tahoma" w:cs="Tahoma"/>
                <w:sz w:val="19"/>
                <w:szCs w:val="19"/>
                <w:lang w:val="en-AU"/>
              </w:rPr>
              <w:t xml:space="preserve"> of the salary paid at the minimum point of the salary scale of a RN/RM Level 1.</w:t>
            </w:r>
          </w:p>
        </w:tc>
      </w:tr>
      <w:tr w:rsidR="009C585A" w:rsidRPr="00716405" w:rsidTr="0044207B">
        <w:trPr>
          <w:cantSplit/>
        </w:trPr>
        <w:tc>
          <w:tcPr>
            <w:tcW w:w="2173" w:type="dxa"/>
            <w:tcBorders>
              <w:top w:val="single" w:sz="4" w:space="0" w:color="auto"/>
              <w:left w:val="single" w:sz="4" w:space="0" w:color="auto"/>
              <w:bottom w:val="single" w:sz="4" w:space="0" w:color="auto"/>
              <w:right w:val="single" w:sz="4" w:space="0" w:color="auto"/>
            </w:tcBorders>
            <w:shd w:val="clear" w:color="auto" w:fill="CCECFF"/>
          </w:tcPr>
          <w:p w:rsidR="009C585A" w:rsidRPr="001814DC" w:rsidRDefault="009C585A">
            <w:pPr>
              <w:pStyle w:val="BodyText"/>
              <w:spacing w:before="60" w:after="60"/>
              <w:ind w:left="120" w:right="144"/>
              <w:rPr>
                <w:rFonts w:ascii="Tahoma" w:hAnsi="Tahoma" w:cs="Tahoma"/>
                <w:sz w:val="19"/>
                <w:szCs w:val="19"/>
                <w:lang w:val="en-AU"/>
              </w:rPr>
            </w:pPr>
            <w:r w:rsidRPr="001814DC">
              <w:rPr>
                <w:rFonts w:ascii="Tahoma" w:hAnsi="Tahoma" w:cs="Tahoma"/>
                <w:sz w:val="19"/>
                <w:szCs w:val="19"/>
                <w:lang w:val="en-AU"/>
              </w:rPr>
              <w:t>Second Degree</w:t>
            </w:r>
          </w:p>
        </w:tc>
        <w:tc>
          <w:tcPr>
            <w:tcW w:w="3024" w:type="dxa"/>
            <w:tcBorders>
              <w:top w:val="single" w:sz="4" w:space="0" w:color="auto"/>
              <w:left w:val="single" w:sz="4" w:space="0" w:color="auto"/>
              <w:bottom w:val="single" w:sz="4" w:space="0" w:color="auto"/>
              <w:right w:val="single" w:sz="4" w:space="0" w:color="auto"/>
            </w:tcBorders>
            <w:shd w:val="clear" w:color="auto" w:fill="CCECFF"/>
          </w:tcPr>
          <w:p w:rsidR="009C585A" w:rsidRPr="001814DC" w:rsidRDefault="009C585A">
            <w:pPr>
              <w:pStyle w:val="BodyText"/>
              <w:spacing w:before="60" w:after="60"/>
              <w:ind w:left="216" w:right="168"/>
              <w:rPr>
                <w:rFonts w:ascii="Tahoma" w:hAnsi="Tahoma" w:cs="Tahoma"/>
                <w:sz w:val="19"/>
                <w:szCs w:val="19"/>
                <w:lang w:val="en-AU"/>
              </w:rPr>
            </w:pPr>
            <w:bookmarkStart w:id="788" w:name="_Toc164835777"/>
            <w:r w:rsidRPr="001814DC">
              <w:rPr>
                <w:rFonts w:ascii="Tahoma" w:hAnsi="Tahoma" w:cs="Tahoma"/>
                <w:sz w:val="19"/>
                <w:szCs w:val="19"/>
                <w:lang w:val="en-AU"/>
              </w:rPr>
              <w:t>A course of study leading to the award of a second degree.</w:t>
            </w:r>
            <w:bookmarkEnd w:id="788"/>
          </w:p>
        </w:tc>
        <w:tc>
          <w:tcPr>
            <w:tcW w:w="3192" w:type="dxa"/>
            <w:tcBorders>
              <w:top w:val="single" w:sz="4" w:space="0" w:color="auto"/>
              <w:left w:val="single" w:sz="4" w:space="0" w:color="auto"/>
              <w:bottom w:val="single" w:sz="4" w:space="0" w:color="auto"/>
              <w:right w:val="single" w:sz="4" w:space="0" w:color="auto"/>
            </w:tcBorders>
            <w:shd w:val="clear" w:color="auto" w:fill="CCECFF"/>
          </w:tcPr>
          <w:p w:rsidR="009C585A" w:rsidRPr="001814DC" w:rsidRDefault="009C585A">
            <w:pPr>
              <w:pStyle w:val="BodyText"/>
              <w:spacing w:before="60" w:after="60"/>
              <w:ind w:left="192" w:right="192"/>
              <w:rPr>
                <w:rFonts w:ascii="Tahoma" w:hAnsi="Tahoma" w:cs="Tahoma"/>
                <w:sz w:val="19"/>
                <w:szCs w:val="19"/>
                <w:lang w:val="en-AU"/>
              </w:rPr>
            </w:pPr>
            <w:r w:rsidRPr="001814DC">
              <w:rPr>
                <w:rFonts w:ascii="Tahoma" w:hAnsi="Tahoma" w:cs="Tahoma"/>
                <w:b/>
                <w:bCs/>
                <w:sz w:val="19"/>
                <w:szCs w:val="19"/>
                <w:lang w:val="en-AU"/>
              </w:rPr>
              <w:t>4.5%</w:t>
            </w:r>
            <w:r w:rsidRPr="001814DC">
              <w:rPr>
                <w:rFonts w:ascii="Tahoma" w:hAnsi="Tahoma" w:cs="Tahoma"/>
                <w:sz w:val="19"/>
                <w:szCs w:val="19"/>
                <w:lang w:val="en-AU"/>
              </w:rPr>
              <w:t xml:space="preserve"> of the salary paid at the minimum point of the salary scale of a RN/RM Level 1. </w:t>
            </w:r>
          </w:p>
        </w:tc>
      </w:tr>
      <w:tr w:rsidR="009C585A" w:rsidRPr="00716405" w:rsidTr="0044207B">
        <w:trPr>
          <w:cantSplit/>
        </w:trPr>
        <w:tc>
          <w:tcPr>
            <w:tcW w:w="2173" w:type="dxa"/>
            <w:tcBorders>
              <w:top w:val="single" w:sz="4" w:space="0" w:color="auto"/>
              <w:left w:val="single" w:sz="4" w:space="0" w:color="auto"/>
              <w:bottom w:val="single" w:sz="4" w:space="0" w:color="auto"/>
              <w:right w:val="single" w:sz="4" w:space="0" w:color="auto"/>
            </w:tcBorders>
            <w:shd w:val="clear" w:color="auto" w:fill="CC99FF"/>
          </w:tcPr>
          <w:p w:rsidR="009C585A" w:rsidRPr="001814DC" w:rsidRDefault="009C585A">
            <w:pPr>
              <w:pStyle w:val="BodyText"/>
              <w:spacing w:before="60" w:after="60"/>
              <w:ind w:left="120" w:right="144"/>
              <w:rPr>
                <w:rFonts w:ascii="Tahoma" w:hAnsi="Tahoma" w:cs="Tahoma"/>
                <w:sz w:val="19"/>
                <w:szCs w:val="19"/>
                <w:lang w:val="en-AU"/>
              </w:rPr>
            </w:pPr>
            <w:r w:rsidRPr="001814DC">
              <w:rPr>
                <w:rFonts w:ascii="Tahoma" w:hAnsi="Tahoma" w:cs="Tahoma"/>
                <w:sz w:val="19"/>
                <w:szCs w:val="19"/>
                <w:lang w:val="en-AU"/>
              </w:rPr>
              <w:t>Masters Degree</w:t>
            </w:r>
          </w:p>
        </w:tc>
        <w:tc>
          <w:tcPr>
            <w:tcW w:w="3024" w:type="dxa"/>
            <w:tcBorders>
              <w:top w:val="single" w:sz="4" w:space="0" w:color="auto"/>
              <w:left w:val="single" w:sz="4" w:space="0" w:color="auto"/>
              <w:bottom w:val="single" w:sz="4" w:space="0" w:color="auto"/>
              <w:right w:val="single" w:sz="4" w:space="0" w:color="auto"/>
            </w:tcBorders>
            <w:shd w:val="clear" w:color="auto" w:fill="CC99FF"/>
          </w:tcPr>
          <w:p w:rsidR="009C585A" w:rsidRPr="001814DC" w:rsidRDefault="009C585A">
            <w:pPr>
              <w:pStyle w:val="BodyText"/>
              <w:spacing w:before="60" w:after="60"/>
              <w:ind w:left="216" w:right="168"/>
              <w:rPr>
                <w:rFonts w:ascii="Tahoma" w:hAnsi="Tahoma" w:cs="Tahoma"/>
                <w:sz w:val="19"/>
                <w:szCs w:val="19"/>
                <w:lang w:val="en-AU"/>
              </w:rPr>
            </w:pPr>
            <w:bookmarkStart w:id="789" w:name="_Toc164835778"/>
            <w:r w:rsidRPr="001814DC">
              <w:rPr>
                <w:rFonts w:ascii="Tahoma" w:hAnsi="Tahoma" w:cs="Tahoma"/>
                <w:sz w:val="19"/>
                <w:szCs w:val="19"/>
                <w:lang w:val="en-AU"/>
              </w:rPr>
              <w:t>A course of study by research or course work or both of no less than six subject units (or equivalent) over no less than three full-time semesters (or equivalent).</w:t>
            </w:r>
            <w:bookmarkEnd w:id="789"/>
          </w:p>
        </w:tc>
        <w:tc>
          <w:tcPr>
            <w:tcW w:w="3192" w:type="dxa"/>
            <w:tcBorders>
              <w:top w:val="single" w:sz="4" w:space="0" w:color="auto"/>
              <w:left w:val="single" w:sz="4" w:space="0" w:color="auto"/>
              <w:bottom w:val="single" w:sz="4" w:space="0" w:color="auto"/>
              <w:right w:val="single" w:sz="4" w:space="0" w:color="auto"/>
            </w:tcBorders>
            <w:shd w:val="clear" w:color="auto" w:fill="CC99FF"/>
          </w:tcPr>
          <w:p w:rsidR="009C585A" w:rsidRPr="001814DC" w:rsidRDefault="009C585A">
            <w:pPr>
              <w:pStyle w:val="BodyText"/>
              <w:spacing w:before="60" w:after="60"/>
              <w:ind w:left="192" w:right="192"/>
              <w:rPr>
                <w:rFonts w:ascii="Tahoma" w:hAnsi="Tahoma" w:cs="Tahoma"/>
                <w:sz w:val="19"/>
                <w:szCs w:val="19"/>
                <w:lang w:val="en-AU"/>
              </w:rPr>
            </w:pPr>
            <w:r w:rsidRPr="001814DC">
              <w:rPr>
                <w:rFonts w:ascii="Tahoma" w:hAnsi="Tahoma" w:cs="Tahoma"/>
                <w:b/>
                <w:bCs/>
                <w:sz w:val="19"/>
                <w:szCs w:val="19"/>
                <w:lang w:val="en-AU"/>
              </w:rPr>
              <w:t>5.5%</w:t>
            </w:r>
            <w:r w:rsidRPr="001814DC">
              <w:rPr>
                <w:rFonts w:ascii="Tahoma" w:hAnsi="Tahoma" w:cs="Tahoma"/>
                <w:sz w:val="19"/>
                <w:szCs w:val="19"/>
                <w:lang w:val="en-AU"/>
              </w:rPr>
              <w:t xml:space="preserve"> of the salary paid at the minimum point of the salary scale of a RN/RM Level 1.</w:t>
            </w:r>
          </w:p>
        </w:tc>
      </w:tr>
      <w:tr w:rsidR="009C585A" w:rsidRPr="00716405" w:rsidTr="0044207B">
        <w:trPr>
          <w:cantSplit/>
        </w:trPr>
        <w:tc>
          <w:tcPr>
            <w:tcW w:w="2173" w:type="dxa"/>
            <w:tcBorders>
              <w:top w:val="single" w:sz="4" w:space="0" w:color="auto"/>
              <w:left w:val="single" w:sz="4" w:space="0" w:color="auto"/>
              <w:bottom w:val="single" w:sz="4" w:space="0" w:color="auto"/>
              <w:right w:val="single" w:sz="4" w:space="0" w:color="auto"/>
            </w:tcBorders>
            <w:shd w:val="clear" w:color="auto" w:fill="CC99FF"/>
          </w:tcPr>
          <w:p w:rsidR="009C585A" w:rsidRPr="001814DC" w:rsidRDefault="009C585A">
            <w:pPr>
              <w:pStyle w:val="BodyText"/>
              <w:spacing w:before="60" w:after="60"/>
              <w:ind w:left="120" w:right="144"/>
              <w:rPr>
                <w:rFonts w:ascii="Tahoma" w:hAnsi="Tahoma" w:cs="Tahoma"/>
                <w:sz w:val="19"/>
                <w:szCs w:val="19"/>
                <w:lang w:val="en-AU"/>
              </w:rPr>
            </w:pPr>
            <w:r w:rsidRPr="001814DC">
              <w:rPr>
                <w:rFonts w:ascii="Tahoma" w:hAnsi="Tahoma" w:cs="Tahoma"/>
                <w:sz w:val="19"/>
                <w:szCs w:val="19"/>
                <w:lang w:val="en-AU"/>
              </w:rPr>
              <w:t xml:space="preserve">Doctoral Degree </w:t>
            </w:r>
          </w:p>
        </w:tc>
        <w:tc>
          <w:tcPr>
            <w:tcW w:w="3024" w:type="dxa"/>
            <w:tcBorders>
              <w:top w:val="single" w:sz="4" w:space="0" w:color="auto"/>
              <w:left w:val="single" w:sz="4" w:space="0" w:color="auto"/>
              <w:bottom w:val="single" w:sz="4" w:space="0" w:color="auto"/>
              <w:right w:val="single" w:sz="4" w:space="0" w:color="auto"/>
            </w:tcBorders>
            <w:shd w:val="clear" w:color="auto" w:fill="CC99FF"/>
          </w:tcPr>
          <w:p w:rsidR="009C585A" w:rsidRPr="001814DC" w:rsidRDefault="009C585A">
            <w:pPr>
              <w:pStyle w:val="BodyText"/>
              <w:spacing w:before="60" w:after="60"/>
              <w:ind w:left="216" w:right="168"/>
              <w:rPr>
                <w:rFonts w:ascii="Tahoma" w:hAnsi="Tahoma" w:cs="Tahoma"/>
                <w:sz w:val="19"/>
                <w:szCs w:val="19"/>
                <w:lang w:val="en-AU"/>
              </w:rPr>
            </w:pPr>
            <w:bookmarkStart w:id="790" w:name="_Toc164835779"/>
            <w:r w:rsidRPr="001814DC">
              <w:rPr>
                <w:rFonts w:ascii="Tahoma" w:hAnsi="Tahoma" w:cs="Tahoma"/>
                <w:sz w:val="19"/>
                <w:szCs w:val="19"/>
                <w:lang w:val="en-AU"/>
              </w:rPr>
              <w:t>A program of research and</w:t>
            </w:r>
            <w:bookmarkEnd w:id="790"/>
            <w:r w:rsidRPr="001814DC">
              <w:rPr>
                <w:rFonts w:ascii="Tahoma" w:hAnsi="Tahoma" w:cs="Tahoma"/>
                <w:sz w:val="19"/>
                <w:szCs w:val="19"/>
                <w:lang w:val="en-AU"/>
              </w:rPr>
              <w:t xml:space="preserve"> </w:t>
            </w:r>
            <w:bookmarkStart w:id="791" w:name="_Toc164835780"/>
            <w:r w:rsidRPr="001814DC">
              <w:rPr>
                <w:rFonts w:ascii="Tahoma" w:hAnsi="Tahoma" w:cs="Tahoma"/>
                <w:sz w:val="19"/>
                <w:szCs w:val="19"/>
                <w:lang w:val="en-AU"/>
              </w:rPr>
              <w:t>course work of no less than three years’ duration (or equivalent).</w:t>
            </w:r>
            <w:bookmarkEnd w:id="791"/>
          </w:p>
        </w:tc>
        <w:tc>
          <w:tcPr>
            <w:tcW w:w="3192" w:type="dxa"/>
            <w:tcBorders>
              <w:top w:val="single" w:sz="4" w:space="0" w:color="auto"/>
              <w:left w:val="single" w:sz="4" w:space="0" w:color="auto"/>
              <w:bottom w:val="single" w:sz="4" w:space="0" w:color="auto"/>
              <w:right w:val="single" w:sz="4" w:space="0" w:color="auto"/>
            </w:tcBorders>
            <w:shd w:val="clear" w:color="auto" w:fill="CC99FF"/>
          </w:tcPr>
          <w:p w:rsidR="009C585A" w:rsidRPr="001814DC" w:rsidRDefault="009C585A">
            <w:pPr>
              <w:pStyle w:val="BodyText"/>
              <w:spacing w:before="60" w:after="60"/>
              <w:ind w:left="193" w:right="193"/>
              <w:rPr>
                <w:rFonts w:ascii="Tahoma" w:hAnsi="Tahoma" w:cs="Tahoma"/>
                <w:sz w:val="19"/>
                <w:szCs w:val="19"/>
                <w:lang w:val="en-AU"/>
              </w:rPr>
            </w:pPr>
            <w:r w:rsidRPr="001814DC">
              <w:rPr>
                <w:rFonts w:ascii="Tahoma" w:hAnsi="Tahoma" w:cs="Tahoma"/>
                <w:b/>
                <w:bCs/>
                <w:sz w:val="19"/>
                <w:szCs w:val="19"/>
                <w:lang w:val="en-AU"/>
              </w:rPr>
              <w:t>5.5%</w:t>
            </w:r>
            <w:r w:rsidRPr="001814DC">
              <w:rPr>
                <w:rFonts w:ascii="Tahoma" w:hAnsi="Tahoma" w:cs="Tahoma"/>
                <w:sz w:val="19"/>
                <w:szCs w:val="19"/>
                <w:lang w:val="en-AU"/>
              </w:rPr>
              <w:t xml:space="preserve"> of the salary paid at the minimum point of the salary scale of a RN/RM Level 1.</w:t>
            </w:r>
          </w:p>
        </w:tc>
      </w:tr>
    </w:tbl>
    <w:p w:rsidR="005D3561" w:rsidRPr="00E15E5B" w:rsidRDefault="005D3561">
      <w:pPr>
        <w:pStyle w:val="CM103"/>
        <w:spacing w:after="0"/>
        <w:ind w:right="338"/>
        <w:rPr>
          <w:rFonts w:ascii="Tahoma" w:hAnsi="Tahoma" w:cs="Tahoma"/>
          <w:lang w:val="en-AU"/>
        </w:rPr>
      </w:pPr>
    </w:p>
    <w:p w:rsidR="009C585A" w:rsidRPr="00E15E5B" w:rsidRDefault="009C585A" w:rsidP="007F2578">
      <w:pPr>
        <w:pStyle w:val="Default"/>
        <w:rPr>
          <w:rFonts w:ascii="Tahoma" w:hAnsi="Tahoma" w:cs="Tahoma"/>
          <w:sz w:val="20"/>
          <w:szCs w:val="20"/>
          <w:lang w:val="en-AU"/>
        </w:rPr>
      </w:pPr>
      <w:r w:rsidRPr="00E15E5B">
        <w:rPr>
          <w:rFonts w:ascii="Tahoma" w:hAnsi="Tahoma" w:cs="Tahoma"/>
          <w:sz w:val="20"/>
          <w:szCs w:val="20"/>
          <w:lang w:val="en-AU"/>
        </w:rPr>
        <w:t xml:space="preserve">This allowance </w:t>
      </w:r>
      <w:r w:rsidRPr="00E15E5B">
        <w:rPr>
          <w:rFonts w:ascii="Tahoma" w:hAnsi="Tahoma" w:cs="Tahoma"/>
          <w:b/>
          <w:bCs/>
          <w:sz w:val="20"/>
          <w:szCs w:val="20"/>
          <w:lang w:val="en-AU"/>
        </w:rPr>
        <w:t>shall not be included in salary</w:t>
      </w:r>
      <w:r w:rsidRPr="00E15E5B">
        <w:rPr>
          <w:rFonts w:ascii="Tahoma" w:hAnsi="Tahoma" w:cs="Tahoma"/>
          <w:sz w:val="20"/>
          <w:szCs w:val="20"/>
          <w:lang w:val="en-AU"/>
        </w:rPr>
        <w:t xml:space="preserve"> for the purposes of calculating overtime and shift penalty payments, or any other entitlement of the employee.</w:t>
      </w:r>
    </w:p>
    <w:p w:rsidR="009C585A" w:rsidRDefault="009C585A" w:rsidP="00E17A61">
      <w:pPr>
        <w:spacing w:before="60" w:after="60"/>
        <w:rPr>
          <w:rFonts w:ascii="Tahoma" w:hAnsi="Tahoma" w:cs="Tahoma"/>
          <w:b/>
          <w:bCs/>
          <w:color w:val="000080"/>
          <w:sz w:val="20"/>
        </w:rPr>
      </w:pPr>
      <w:bookmarkStart w:id="792" w:name="_Toc164067074"/>
      <w:bookmarkStart w:id="793" w:name="_Toc164652472"/>
      <w:bookmarkStart w:id="794" w:name="_Toc165445307"/>
      <w:proofErr w:type="gramStart"/>
      <w:r w:rsidRPr="00E17A61">
        <w:rPr>
          <w:rFonts w:ascii="Tahoma" w:hAnsi="Tahoma" w:cs="Tahoma"/>
          <w:b/>
          <w:bCs/>
          <w:color w:val="000080"/>
          <w:sz w:val="20"/>
        </w:rPr>
        <w:lastRenderedPageBreak/>
        <w:t xml:space="preserve">Payment of the allowance when moving to another field when at the employee’s request or at the request of the </w:t>
      </w:r>
      <w:r w:rsidR="009F5278">
        <w:rPr>
          <w:rFonts w:ascii="Tahoma" w:hAnsi="Tahoma" w:cs="Tahoma"/>
          <w:b/>
          <w:bCs/>
          <w:color w:val="000080"/>
          <w:sz w:val="20"/>
        </w:rPr>
        <w:t>head of service</w:t>
      </w:r>
      <w:r w:rsidRPr="00E17A61">
        <w:rPr>
          <w:rFonts w:ascii="Tahoma" w:hAnsi="Tahoma" w:cs="Tahoma"/>
          <w:b/>
          <w:bCs/>
          <w:color w:val="000080"/>
          <w:sz w:val="20"/>
        </w:rPr>
        <w:t>.</w:t>
      </w:r>
      <w:bookmarkEnd w:id="792"/>
      <w:bookmarkEnd w:id="793"/>
      <w:bookmarkEnd w:id="794"/>
      <w:proofErr w:type="gramEnd"/>
    </w:p>
    <w:p w:rsidR="009C585A" w:rsidRPr="00815CD4" w:rsidRDefault="009C585A" w:rsidP="005233D4">
      <w:pPr>
        <w:pStyle w:val="Style2"/>
      </w:pPr>
      <w:r w:rsidRPr="00815CD4">
        <w:t xml:space="preserve">Provided that employees who are in progress towards obtaining a </w:t>
      </w:r>
      <w:r w:rsidR="00A677D0" w:rsidRPr="00815CD4">
        <w:t xml:space="preserve">further qualification that the </w:t>
      </w:r>
      <w:r w:rsidR="009F5278">
        <w:t>head of service</w:t>
      </w:r>
      <w:r w:rsidRPr="00815CD4">
        <w:t xml:space="preserve"> agrees is relevant to the employee's new duties will continue to be paid the allowance for a period of six months after commencing the new duties, or l</w:t>
      </w:r>
      <w:r w:rsidR="00A677D0" w:rsidRPr="00815CD4">
        <w:t xml:space="preserve">onger period determined by the </w:t>
      </w:r>
      <w:r w:rsidR="009F5278">
        <w:t>head of service</w:t>
      </w:r>
      <w:r w:rsidRPr="00815CD4">
        <w:t>, having regard to the further qualification being worked towards.</w:t>
      </w:r>
    </w:p>
    <w:p w:rsidR="001647BB" w:rsidRDefault="009C585A" w:rsidP="005233D4">
      <w:pPr>
        <w:pStyle w:val="Style2"/>
      </w:pPr>
      <w:r w:rsidRPr="00815CD4">
        <w:t xml:space="preserve">Payment of the allowance will </w:t>
      </w:r>
      <w:r w:rsidRPr="00815CD4">
        <w:rPr>
          <w:bCs/>
        </w:rPr>
        <w:t>not</w:t>
      </w:r>
      <w:r w:rsidRPr="00815CD4">
        <w:t xml:space="preserve"> cease upon the employee taking up duties unless the qualification is clearly </w:t>
      </w:r>
      <w:r w:rsidRPr="00815CD4">
        <w:rPr>
          <w:bCs/>
        </w:rPr>
        <w:t>not</w:t>
      </w:r>
      <w:r w:rsidRPr="00815CD4">
        <w:t xml:space="preserve"> directly relevant.  This will be reviewed in</w:t>
      </w:r>
      <w:r w:rsidR="000E7547" w:rsidRPr="00815CD4">
        <w:t xml:space="preserve"> consultation with the employee</w:t>
      </w:r>
      <w:r w:rsidRPr="00815CD4">
        <w:t>.</w:t>
      </w:r>
    </w:p>
    <w:p w:rsidR="009C585A" w:rsidRPr="00716405" w:rsidRDefault="009C585A" w:rsidP="00B633DE">
      <w:pPr>
        <w:pStyle w:val="Heading11"/>
      </w:pPr>
      <w:bookmarkStart w:id="795" w:name="_Toc170178005"/>
      <w:bookmarkStart w:id="796" w:name="_Toc170631290"/>
      <w:bookmarkStart w:id="797" w:name="_Toc170644905"/>
      <w:bookmarkStart w:id="798" w:name="_Toc170645161"/>
      <w:bookmarkStart w:id="799" w:name="_Toc170722139"/>
      <w:bookmarkStart w:id="800" w:name="_Toc170722627"/>
      <w:bookmarkStart w:id="801" w:name="_Toc170794473"/>
      <w:bookmarkStart w:id="802" w:name="_Toc171411858"/>
      <w:bookmarkStart w:id="803" w:name="_Toc171485927"/>
      <w:bookmarkStart w:id="804" w:name="_Toc172096621"/>
      <w:bookmarkStart w:id="805" w:name="_Toc175712598"/>
      <w:bookmarkStart w:id="806" w:name="_Toc168297916"/>
      <w:bookmarkStart w:id="807" w:name="_Toc168300666"/>
      <w:bookmarkStart w:id="808" w:name="_Toc168300898"/>
      <w:bookmarkStart w:id="809" w:name="_Toc387914412"/>
      <w:r w:rsidRPr="00716405">
        <w:t>Custodial Environment Allowance</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rsidR="009C585A" w:rsidRPr="00815CD4" w:rsidRDefault="009C585A" w:rsidP="005233D4">
      <w:pPr>
        <w:pStyle w:val="Style2"/>
      </w:pPr>
      <w:r w:rsidRPr="00815CD4">
        <w:t xml:space="preserve">An employee who is required by the </w:t>
      </w:r>
      <w:r w:rsidR="009F5278">
        <w:t>head of service</w:t>
      </w:r>
      <w:r w:rsidRPr="00815CD4">
        <w:t xml:space="preserve"> to perform duties in a custodial environment will be paid an allowance</w:t>
      </w:r>
      <w:r w:rsidR="00A83404" w:rsidRPr="00815CD4">
        <w:t xml:space="preserve"> </w:t>
      </w:r>
      <w:r w:rsidRPr="00815CD4">
        <w:t xml:space="preserve">as set </w:t>
      </w:r>
      <w:r w:rsidRPr="000D4920">
        <w:t>out in Schedule 9</w:t>
      </w:r>
      <w:r w:rsidRPr="000D4920">
        <w:rPr>
          <w:b/>
          <w:bCs/>
        </w:rPr>
        <w:t xml:space="preserve"> </w:t>
      </w:r>
      <w:r w:rsidRPr="000D4920">
        <w:t>of</w:t>
      </w:r>
      <w:r w:rsidRPr="0045256B">
        <w:t xml:space="preserve"> this Agreement.</w:t>
      </w:r>
    </w:p>
    <w:p w:rsidR="001647BB" w:rsidRDefault="00D21BDE" w:rsidP="005233D4">
      <w:pPr>
        <w:pStyle w:val="Style2"/>
      </w:pPr>
      <w:r>
        <w:t>The allowance is payable</w:t>
      </w:r>
      <w:r w:rsidR="00A83404" w:rsidRPr="00815CD4">
        <w:t xml:space="preserve"> only for those shifts where the employee is performing duties in a custodial environment</w:t>
      </w:r>
      <w:r w:rsidR="00880289">
        <w:t>, and is calculated on an hourly basis</w:t>
      </w:r>
      <w:r w:rsidR="00A83404" w:rsidRPr="00815CD4">
        <w:t>.</w:t>
      </w:r>
    </w:p>
    <w:p w:rsidR="001C4F37" w:rsidRDefault="009C585A" w:rsidP="005233D4">
      <w:pPr>
        <w:pStyle w:val="Style2"/>
      </w:pPr>
      <w:r w:rsidRPr="00815CD4">
        <w:t xml:space="preserve">This allowance </w:t>
      </w:r>
      <w:r w:rsidRPr="00815CD4">
        <w:rPr>
          <w:b/>
          <w:bCs/>
        </w:rPr>
        <w:t>shall be included</w:t>
      </w:r>
      <w:r w:rsidRPr="00815CD4">
        <w:t xml:space="preserve"> in salary for the purposes of calculating overtime and shift penalty payments, and during all periods of leave during which the employee would have carried this responsibility, but for leave being taken.</w:t>
      </w:r>
    </w:p>
    <w:p w:rsidR="001C4F37" w:rsidRDefault="009C585A" w:rsidP="005233D4">
      <w:pPr>
        <w:pStyle w:val="Style2"/>
      </w:pPr>
      <w:r w:rsidRPr="00815CD4">
        <w:t>The allowance is not paid to an employee who receives payment for the M</w:t>
      </w:r>
      <w:bookmarkStart w:id="810" w:name="_Toc170178006"/>
      <w:bookmarkStart w:id="811" w:name="_Toc170631291"/>
      <w:bookmarkStart w:id="812" w:name="_Toc170644906"/>
      <w:bookmarkStart w:id="813" w:name="_Toc170645162"/>
      <w:bookmarkStart w:id="814" w:name="_Toc170722140"/>
      <w:bookmarkStart w:id="815" w:name="_Toc170722628"/>
      <w:bookmarkStart w:id="816" w:name="_Toc170794474"/>
      <w:bookmarkStart w:id="817" w:name="_Toc171411859"/>
      <w:bookmarkStart w:id="818" w:name="_Toc171485928"/>
      <w:bookmarkStart w:id="819" w:name="_Toc172096622"/>
      <w:bookmarkStart w:id="820" w:name="_Toc175712599"/>
      <w:bookmarkStart w:id="821" w:name="_Toc168297917"/>
      <w:bookmarkStart w:id="822" w:name="_Toc168300667"/>
      <w:bookmarkStart w:id="823" w:name="_Toc168300899"/>
      <w:r w:rsidRPr="00815CD4">
        <w:t>ental Health Officer Allowance.</w:t>
      </w:r>
    </w:p>
    <w:p w:rsidR="009C585A" w:rsidRPr="00716405" w:rsidRDefault="009C585A" w:rsidP="00B633DE">
      <w:pPr>
        <w:pStyle w:val="Heading11"/>
      </w:pPr>
      <w:bookmarkStart w:id="824" w:name="_Toc387914413"/>
      <w:r w:rsidRPr="00716405">
        <w:t>Mental Health Officer Allowance</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rsidR="009C585A" w:rsidRPr="000F258E" w:rsidRDefault="009C585A" w:rsidP="005233D4">
      <w:pPr>
        <w:pStyle w:val="Style2"/>
      </w:pPr>
      <w:r w:rsidRPr="000F258E">
        <w:t>For the purposes of this clause, ‘Mental Health Officer’ has the same meaning as in Section 119 of the Mental Health (Treatment and Care) Act 1994.</w:t>
      </w:r>
    </w:p>
    <w:p w:rsidR="001647BB" w:rsidRDefault="000F258E" w:rsidP="005233D4">
      <w:pPr>
        <w:pStyle w:val="Style2"/>
      </w:pPr>
      <w:r w:rsidRPr="000D4920">
        <w:t xml:space="preserve">An employee who performs the duties of a Mental Health Officer is paid an allowance per fortnight as per </w:t>
      </w:r>
      <w:r w:rsidR="0085161B" w:rsidRPr="000D4920">
        <w:t>Schedule 9</w:t>
      </w:r>
      <w:r w:rsidR="0085161B" w:rsidRPr="000D4920">
        <w:rPr>
          <w:b/>
          <w:bCs/>
        </w:rPr>
        <w:t xml:space="preserve"> </w:t>
      </w:r>
      <w:r w:rsidR="0085161B" w:rsidRPr="000D4920">
        <w:t>of</w:t>
      </w:r>
      <w:r w:rsidR="0085161B" w:rsidRPr="0045256B">
        <w:t xml:space="preserve"> this Agreement.</w:t>
      </w:r>
    </w:p>
    <w:p w:rsidR="001C4F37" w:rsidRDefault="009C585A" w:rsidP="005233D4">
      <w:pPr>
        <w:pStyle w:val="Style2"/>
      </w:pPr>
      <w:r w:rsidRPr="00716405">
        <w:t xml:space="preserve">This allowance </w:t>
      </w:r>
      <w:r w:rsidRPr="000F258E">
        <w:rPr>
          <w:b/>
          <w:bCs/>
        </w:rPr>
        <w:t>shall be included in salary</w:t>
      </w:r>
      <w:r w:rsidRPr="00716405">
        <w:t xml:space="preserve"> for the purposes of calculating overtime and shift penalty payments, and during all periods of leave during which the employee would have carried this responsibility, but for leave being taken.</w:t>
      </w:r>
    </w:p>
    <w:p w:rsidR="009C585A" w:rsidRPr="00716405" w:rsidRDefault="009C585A" w:rsidP="00B633DE">
      <w:pPr>
        <w:pStyle w:val="Heading11"/>
      </w:pPr>
      <w:bookmarkStart w:id="825" w:name="_Toc168297918"/>
      <w:bookmarkStart w:id="826" w:name="_Toc168300668"/>
      <w:bookmarkStart w:id="827" w:name="_Toc168300900"/>
      <w:bookmarkStart w:id="828" w:name="_Toc170178007"/>
      <w:bookmarkStart w:id="829" w:name="_Toc170631292"/>
      <w:bookmarkStart w:id="830" w:name="_Toc170644907"/>
      <w:bookmarkStart w:id="831" w:name="_Toc170645163"/>
      <w:bookmarkStart w:id="832" w:name="_Toc170722141"/>
      <w:bookmarkStart w:id="833" w:name="_Toc170722629"/>
      <w:bookmarkStart w:id="834" w:name="_Toc170794475"/>
      <w:bookmarkStart w:id="835" w:name="_Toc171411860"/>
      <w:bookmarkStart w:id="836" w:name="_Toc171485929"/>
      <w:bookmarkStart w:id="837" w:name="_Toc172096623"/>
      <w:bookmarkStart w:id="838" w:name="_Toc175712600"/>
      <w:bookmarkStart w:id="839" w:name="_Toc387914414"/>
      <w:r w:rsidRPr="00716405">
        <w:t>Linguistic Availability/Performance Allowance (LAPA)</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rsidR="002C70DE" w:rsidRPr="002C70DE" w:rsidRDefault="009C585A" w:rsidP="005233D4">
      <w:pPr>
        <w:pStyle w:val="Style2"/>
        <w:rPr>
          <w:rFonts w:ascii="Times New Roman" w:eastAsia="Times New Roman" w:hAnsi="Times New Roman"/>
          <w:color w:val="000000"/>
        </w:rPr>
      </w:pPr>
      <w:r w:rsidRPr="00716405">
        <w:t xml:space="preserve">An </w:t>
      </w:r>
      <w:r w:rsidR="0081612B" w:rsidRPr="00716405">
        <w:t>employee,</w:t>
      </w:r>
      <w:r w:rsidRPr="00716405">
        <w:t xml:space="preserve"> who</w:t>
      </w:r>
      <w:r w:rsidR="0081612B">
        <w:t>se duties involve communication on a regular basis in languages other than English, including Deaf Oral language, Deaf Sign language and Aboriginal languages, will be paid an allowance if their language competence meets the required level as</w:t>
      </w:r>
      <w:r w:rsidRPr="00716405">
        <w:t xml:space="preserve"> set out </w:t>
      </w:r>
      <w:r w:rsidRPr="000D4920">
        <w:t>in Schedule 9 of</w:t>
      </w:r>
      <w:r w:rsidRPr="0081612B">
        <w:t xml:space="preserve"> this Agreement.</w:t>
      </w:r>
    </w:p>
    <w:p w:rsidR="001647BB" w:rsidRDefault="002C70DE" w:rsidP="005233D4">
      <w:pPr>
        <w:pStyle w:val="Style2"/>
      </w:pPr>
      <w:r w:rsidRPr="002C70DE">
        <w:t>The required standard of language competence is accreditation at National Accreditation Authority for Translators and Interpreters (NAATI) Level 1.</w:t>
      </w:r>
      <w:r>
        <w:t xml:space="preserve"> </w:t>
      </w:r>
      <w:r w:rsidRPr="002C70DE">
        <w:t>Where assessment in a language is not offered by NAATI, the head of service may approve assessment by another individual or body that has:</w:t>
      </w:r>
    </w:p>
    <w:p w:rsidR="001C4F37" w:rsidRDefault="002C70DE" w:rsidP="00D07DA6">
      <w:pPr>
        <w:pStyle w:val="Style2"/>
        <w:numPr>
          <w:ilvl w:val="0"/>
          <w:numId w:val="0"/>
        </w:numPr>
        <w:ind w:left="709"/>
      </w:pPr>
      <w:r>
        <w:t>a)</w:t>
      </w:r>
      <w:r>
        <w:tab/>
      </w:r>
      <w:proofErr w:type="gramStart"/>
      <w:r w:rsidRPr="002C70DE">
        <w:t>the</w:t>
      </w:r>
      <w:proofErr w:type="gramEnd"/>
      <w:r w:rsidRPr="002C70DE">
        <w:t xml:space="preserve"> necessary expertise to assess the language skills; and</w:t>
      </w:r>
    </w:p>
    <w:p w:rsidR="001C4F37" w:rsidRDefault="002C70DE" w:rsidP="00D07DA6">
      <w:pPr>
        <w:pStyle w:val="Style2"/>
        <w:numPr>
          <w:ilvl w:val="0"/>
          <w:numId w:val="0"/>
        </w:numPr>
        <w:ind w:left="709"/>
      </w:pPr>
      <w:r>
        <w:t>b)</w:t>
      </w:r>
      <w:r>
        <w:tab/>
      </w:r>
      <w:proofErr w:type="gramStart"/>
      <w:r w:rsidRPr="002C70DE">
        <w:t>sufficient</w:t>
      </w:r>
      <w:proofErr w:type="gramEnd"/>
      <w:r w:rsidRPr="002C70DE">
        <w:t xml:space="preserve"> knowledge of NAATI levels and competencies required to determine the </w:t>
      </w:r>
      <w:r w:rsidR="002304E8">
        <w:tab/>
      </w:r>
      <w:r w:rsidR="002304E8">
        <w:tab/>
      </w:r>
      <w:r w:rsidR="002304E8">
        <w:tab/>
      </w:r>
      <w:r w:rsidRPr="002C70DE">
        <w:t>appropriate rate of LAPA.</w:t>
      </w:r>
    </w:p>
    <w:p w:rsidR="001C4F37" w:rsidRDefault="002C70DE" w:rsidP="005233D4">
      <w:pPr>
        <w:pStyle w:val="Style2"/>
      </w:pPr>
      <w:r w:rsidRPr="002C70DE">
        <w:t xml:space="preserve">The head of service should arrange accreditation testing, and pay any associated fees, for employees being considered for LAPA. Accreditation is organised by NAATI.   </w:t>
      </w:r>
    </w:p>
    <w:p w:rsidR="00EF42EC" w:rsidRDefault="002C70DE" w:rsidP="005233D4">
      <w:pPr>
        <w:pStyle w:val="Style2"/>
      </w:pPr>
      <w:r w:rsidRPr="002C70DE">
        <w:lastRenderedPageBreak/>
        <w:t>Until such time as recognition by NAATI, or an alternative provider, is available, the head of service may approve the payment of LAPA Level 1 to an employee on the certification of the employee's supervisor.</w:t>
      </w:r>
    </w:p>
    <w:p w:rsidR="00EF42EC" w:rsidRDefault="002C70DE" w:rsidP="005233D4">
      <w:pPr>
        <w:pStyle w:val="Style2"/>
      </w:pPr>
      <w:r w:rsidRPr="002C70DE">
        <w:t xml:space="preserve">LAPA may be paid from the date of an employee's application for payment, or from the date at which the head of service determines the need for the language has been demonstrated.   </w:t>
      </w:r>
    </w:p>
    <w:p w:rsidR="00EF42EC" w:rsidRDefault="002C70DE" w:rsidP="005233D4">
      <w:pPr>
        <w:pStyle w:val="Style2"/>
      </w:pPr>
      <w:r w:rsidRPr="002C70DE">
        <w:t>The head of service should review the payment of LAPA annually, or whenever the employment status of a recipient changes, e.g. upon the recipient's promotion or temporary transfer.  Such reviews should address whether there is a continuing need for communication in a language other than English.</w:t>
      </w:r>
    </w:p>
    <w:p w:rsidR="00EF42EC" w:rsidRDefault="009C585A" w:rsidP="005233D4">
      <w:pPr>
        <w:pStyle w:val="Style2"/>
      </w:pPr>
      <w:r w:rsidRPr="00716405">
        <w:t xml:space="preserve">This allowance </w:t>
      </w:r>
      <w:r w:rsidRPr="00716405">
        <w:rPr>
          <w:b/>
          <w:bCs/>
        </w:rPr>
        <w:t>shall not be included in salary</w:t>
      </w:r>
      <w:r w:rsidRPr="00716405">
        <w:t xml:space="preserve"> for the purposes of calculating overtime and shift penalty payments, or any other entitlement of the employee.</w:t>
      </w:r>
    </w:p>
    <w:p w:rsidR="009C585A" w:rsidRPr="00716405" w:rsidRDefault="009C585A" w:rsidP="00B633DE">
      <w:pPr>
        <w:pStyle w:val="Heading11"/>
      </w:pPr>
      <w:bookmarkStart w:id="840" w:name="_Toc168297919"/>
      <w:bookmarkStart w:id="841" w:name="_Toc168300669"/>
      <w:bookmarkStart w:id="842" w:name="_Toc168300901"/>
      <w:bookmarkStart w:id="843" w:name="_Toc170178008"/>
      <w:bookmarkStart w:id="844" w:name="_Toc170631293"/>
      <w:bookmarkStart w:id="845" w:name="_Toc170644908"/>
      <w:bookmarkStart w:id="846" w:name="_Toc170645164"/>
      <w:bookmarkStart w:id="847" w:name="_Toc170722142"/>
      <w:bookmarkStart w:id="848" w:name="_Toc170722630"/>
      <w:bookmarkStart w:id="849" w:name="_Toc170794476"/>
      <w:bookmarkStart w:id="850" w:name="_Toc171411861"/>
      <w:bookmarkStart w:id="851" w:name="_Toc171485930"/>
      <w:bookmarkStart w:id="852" w:name="_Toc172096624"/>
      <w:bookmarkStart w:id="853" w:name="_Toc175712601"/>
      <w:bookmarkStart w:id="854" w:name="_Toc387914415"/>
      <w:r w:rsidRPr="00716405">
        <w:t>Uniform Allowance</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rsidR="009C585A" w:rsidRPr="00716405" w:rsidRDefault="009C585A" w:rsidP="005233D4">
      <w:pPr>
        <w:pStyle w:val="Style2"/>
      </w:pPr>
      <w:r w:rsidRPr="00716405">
        <w:t xml:space="preserve">An employee who is required by the </w:t>
      </w:r>
      <w:r w:rsidR="009F5278">
        <w:t>head of service</w:t>
      </w:r>
      <w:r w:rsidRPr="00716405">
        <w:t xml:space="preserve"> to wear a uniform will be paid a uniform </w:t>
      </w:r>
      <w:r w:rsidR="00BF7ADB" w:rsidRPr="00716405">
        <w:t>allowance.</w:t>
      </w:r>
    </w:p>
    <w:p w:rsidR="001647BB" w:rsidRDefault="00BF7ADB" w:rsidP="005233D4">
      <w:pPr>
        <w:pStyle w:val="Style2"/>
      </w:pPr>
      <w:r w:rsidRPr="00716405">
        <w:t>The rate</w:t>
      </w:r>
      <w:r w:rsidR="00804B82" w:rsidRPr="00716405">
        <w:t xml:space="preserve"> of</w:t>
      </w:r>
      <w:r w:rsidRPr="00716405">
        <w:t xml:space="preserve"> allowan</w:t>
      </w:r>
      <w:r w:rsidR="003822EF">
        <w:t xml:space="preserve">ce will be as </w:t>
      </w:r>
      <w:r w:rsidR="003822EF" w:rsidRPr="000D4920">
        <w:t>set out</w:t>
      </w:r>
      <w:r w:rsidRPr="000D4920">
        <w:t xml:space="preserve"> in Schedule 9 of this Agreement</w:t>
      </w:r>
      <w:r w:rsidRPr="0081612B">
        <w:t>.</w:t>
      </w:r>
    </w:p>
    <w:p w:rsidR="001C4F37" w:rsidRDefault="009C585A" w:rsidP="005233D4">
      <w:pPr>
        <w:pStyle w:val="Style2"/>
      </w:pPr>
      <w:r w:rsidRPr="00716405">
        <w:t xml:space="preserve">Where the </w:t>
      </w:r>
      <w:r w:rsidR="009F5278">
        <w:t>ACTPS</w:t>
      </w:r>
      <w:r w:rsidRPr="00716405">
        <w:t xml:space="preserve"> provides an employee with a uniform, the uniform allowance is not paid</w:t>
      </w:r>
      <w:r w:rsidR="00BF7ADB" w:rsidRPr="00716405">
        <w:t>.</w:t>
      </w:r>
    </w:p>
    <w:p w:rsidR="001C4F37" w:rsidRDefault="00BF7ADB" w:rsidP="005233D4">
      <w:pPr>
        <w:pStyle w:val="Style2"/>
      </w:pPr>
      <w:r w:rsidRPr="00716405">
        <w:t>Th</w:t>
      </w:r>
      <w:r w:rsidR="00804B82" w:rsidRPr="00716405">
        <w:t>is</w:t>
      </w:r>
      <w:r w:rsidR="009C585A" w:rsidRPr="00716405">
        <w:t xml:space="preserve"> allowance </w:t>
      </w:r>
      <w:r w:rsidR="009C585A" w:rsidRPr="00716405">
        <w:rPr>
          <w:b/>
          <w:bCs/>
        </w:rPr>
        <w:t>shall not be included in salary</w:t>
      </w:r>
      <w:r w:rsidR="009C585A" w:rsidRPr="00716405">
        <w:t xml:space="preserve"> for the purposes of calculating overtime and shift penalty payments, or any other entitlement of the employee.</w:t>
      </w:r>
    </w:p>
    <w:p w:rsidR="00804B82" w:rsidRPr="00716405" w:rsidRDefault="00817E6D" w:rsidP="00B633DE">
      <w:pPr>
        <w:pStyle w:val="Heading11"/>
      </w:pPr>
      <w:bookmarkStart w:id="855" w:name="_Toc387914416"/>
      <w:bookmarkStart w:id="856" w:name="_Toc170178009"/>
      <w:bookmarkStart w:id="857" w:name="_Toc170631294"/>
      <w:bookmarkStart w:id="858" w:name="_Toc170644909"/>
      <w:bookmarkStart w:id="859" w:name="_Toc170645165"/>
      <w:bookmarkStart w:id="860" w:name="_Toc170722143"/>
      <w:bookmarkStart w:id="861" w:name="_Toc170722631"/>
      <w:bookmarkStart w:id="862" w:name="_Toc170794477"/>
      <w:bookmarkStart w:id="863" w:name="_Toc171411862"/>
      <w:bookmarkStart w:id="864" w:name="_Toc171485931"/>
      <w:bookmarkStart w:id="865" w:name="_Toc172096625"/>
      <w:bookmarkStart w:id="866" w:name="_Toc175712602"/>
      <w:bookmarkStart w:id="867" w:name="_Toc168297920"/>
      <w:bookmarkStart w:id="868" w:name="_Toc168300670"/>
      <w:bookmarkStart w:id="869" w:name="_Toc168300902"/>
      <w:r>
        <w:t>Laundry Allowance</w:t>
      </w:r>
      <w:bookmarkEnd w:id="855"/>
    </w:p>
    <w:p w:rsidR="00804B82" w:rsidRPr="00E37DE4" w:rsidRDefault="00804B82" w:rsidP="005233D4">
      <w:pPr>
        <w:pStyle w:val="Style2"/>
      </w:pPr>
      <w:r w:rsidRPr="00E37DE4">
        <w:t xml:space="preserve">An employee who is required by the </w:t>
      </w:r>
      <w:r w:rsidR="009F5278">
        <w:t>head of service</w:t>
      </w:r>
      <w:r w:rsidRPr="00E37DE4">
        <w:t xml:space="preserve"> to wear </w:t>
      </w:r>
      <w:r w:rsidR="00015B46" w:rsidRPr="00E37DE4">
        <w:t xml:space="preserve">and launder </w:t>
      </w:r>
      <w:r w:rsidRPr="00E37DE4">
        <w:t>a uniform will be paid a laundry allowance.</w:t>
      </w:r>
    </w:p>
    <w:p w:rsidR="001647BB" w:rsidRDefault="00804B82" w:rsidP="005233D4">
      <w:pPr>
        <w:pStyle w:val="Style2"/>
      </w:pPr>
      <w:r w:rsidRPr="00E37DE4">
        <w:t>The rate of allowan</w:t>
      </w:r>
      <w:r w:rsidR="003822EF">
        <w:t xml:space="preserve">ce will be </w:t>
      </w:r>
      <w:r w:rsidR="003822EF" w:rsidRPr="000D4920">
        <w:t>as set out</w:t>
      </w:r>
      <w:r w:rsidRPr="000D4920">
        <w:t xml:space="preserve"> in Schedule 9 of</w:t>
      </w:r>
      <w:r w:rsidRPr="0081612B">
        <w:t xml:space="preserve"> this Agreement.</w:t>
      </w:r>
    </w:p>
    <w:p w:rsidR="001C4F37" w:rsidRDefault="005B6CA4" w:rsidP="005233D4">
      <w:pPr>
        <w:pStyle w:val="Style2"/>
      </w:pPr>
      <w:r>
        <w:t>A</w:t>
      </w:r>
      <w:r w:rsidR="00804B82" w:rsidRPr="00E37DE4">
        <w:t>n employee who is not required to wear a uniform, but who performs clinical duties involving direct client contact, will be paid the laundry allowance.</w:t>
      </w:r>
    </w:p>
    <w:p w:rsidR="001C4F37" w:rsidRDefault="005B6CA4" w:rsidP="005233D4">
      <w:pPr>
        <w:pStyle w:val="Style2"/>
      </w:pPr>
      <w:r>
        <w:t>T</w:t>
      </w:r>
      <w:r w:rsidR="00804B82" w:rsidRPr="00E37DE4">
        <w:t>his allowance</w:t>
      </w:r>
      <w:r w:rsidR="00804B82" w:rsidRPr="00716405">
        <w:t xml:space="preserve"> </w:t>
      </w:r>
      <w:r w:rsidR="00804B82" w:rsidRPr="00716405">
        <w:rPr>
          <w:b/>
          <w:bCs/>
        </w:rPr>
        <w:t>shall not be included in salary</w:t>
      </w:r>
      <w:r w:rsidR="00804B82" w:rsidRPr="00716405">
        <w:t xml:space="preserve"> for the purposes of calculating overtime and shift penalty payments, or any other entitlement of the employee.</w:t>
      </w:r>
    </w:p>
    <w:p w:rsidR="009C585A" w:rsidRPr="00716405" w:rsidRDefault="009C585A" w:rsidP="00B633DE">
      <w:pPr>
        <w:pStyle w:val="Heading11"/>
      </w:pPr>
      <w:bookmarkStart w:id="870" w:name="_Toc387914417"/>
      <w:r w:rsidRPr="00716405">
        <w:t>In-Charge of Shift - Responsibility Allowance</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rsidR="009C585A" w:rsidRPr="00716405" w:rsidRDefault="009C585A" w:rsidP="005233D4">
      <w:pPr>
        <w:pStyle w:val="Style2"/>
      </w:pPr>
      <w:r w:rsidRPr="005E029A">
        <w:t>On any shift after hours or on weekends where a RN/RM Level 1 is required to take charge of a clinical area,</w:t>
      </w:r>
      <w:r w:rsidRPr="00716405">
        <w:t xml:space="preserve"> workgroup or ward, and a more senior employee is not on duty in the clinical area, workgroup or ward, the employee will be paid an allowance for each such shift as set out in </w:t>
      </w:r>
      <w:r w:rsidRPr="000D4920">
        <w:t>Schedule 9 of</w:t>
      </w:r>
      <w:r w:rsidRPr="0081612B">
        <w:t xml:space="preserve"> this Agreement.</w:t>
      </w:r>
    </w:p>
    <w:p w:rsidR="001647BB" w:rsidRDefault="009C585A" w:rsidP="005233D4">
      <w:pPr>
        <w:pStyle w:val="Style2"/>
      </w:pPr>
      <w:r w:rsidRPr="00716405">
        <w:t xml:space="preserve">This allowance </w:t>
      </w:r>
      <w:r w:rsidRPr="00716405">
        <w:rPr>
          <w:b/>
          <w:bCs/>
        </w:rPr>
        <w:t>shall not be included in salary</w:t>
      </w:r>
      <w:r w:rsidRPr="00716405">
        <w:t xml:space="preserve"> for the purposes of calculating overtime and shift penalty payments, or any other entitlement of the employee.</w:t>
      </w:r>
    </w:p>
    <w:p w:rsidR="009C585A" w:rsidRPr="00716405" w:rsidRDefault="009C585A" w:rsidP="008827AB">
      <w:pPr>
        <w:pStyle w:val="Heading11"/>
        <w:ind w:left="851" w:hanging="851"/>
      </w:pPr>
      <w:bookmarkStart w:id="871" w:name="_Toc170178010"/>
      <w:bookmarkStart w:id="872" w:name="_Toc168297921"/>
      <w:bookmarkStart w:id="873" w:name="_Toc168300671"/>
      <w:bookmarkStart w:id="874" w:name="_Toc168300903"/>
      <w:bookmarkStart w:id="875" w:name="_Toc170631295"/>
      <w:bookmarkStart w:id="876" w:name="_Toc170644910"/>
      <w:bookmarkStart w:id="877" w:name="_Toc170645166"/>
      <w:bookmarkStart w:id="878" w:name="_Toc170722144"/>
      <w:bookmarkStart w:id="879" w:name="_Toc170722632"/>
      <w:bookmarkStart w:id="880" w:name="_Toc170794478"/>
      <w:bookmarkStart w:id="881" w:name="_Toc171411863"/>
      <w:bookmarkStart w:id="882" w:name="_Toc171485932"/>
      <w:bookmarkStart w:id="883" w:name="_Toc172096626"/>
      <w:bookmarkStart w:id="884" w:name="_Toc175712603"/>
      <w:bookmarkStart w:id="885" w:name="_Toc387914418"/>
      <w:r w:rsidRPr="00716405">
        <w:t>After-Hours Hospital Managers/Coordinators - Responsibility Allowance</w:t>
      </w:r>
      <w:bookmarkEnd w:id="871"/>
      <w:r w:rsidRPr="00716405">
        <w:t xml:space="preserve"> </w:t>
      </w:r>
      <w:bookmarkEnd w:id="872"/>
      <w:bookmarkEnd w:id="873"/>
      <w:bookmarkEnd w:id="874"/>
      <w:r w:rsidRPr="00716405">
        <w:t>and Paid Meal Breaks</w:t>
      </w:r>
      <w:bookmarkEnd w:id="875"/>
      <w:bookmarkEnd w:id="876"/>
      <w:bookmarkEnd w:id="877"/>
      <w:bookmarkEnd w:id="878"/>
      <w:bookmarkEnd w:id="879"/>
      <w:bookmarkEnd w:id="880"/>
      <w:bookmarkEnd w:id="881"/>
      <w:bookmarkEnd w:id="882"/>
      <w:bookmarkEnd w:id="883"/>
      <w:bookmarkEnd w:id="884"/>
      <w:bookmarkEnd w:id="885"/>
    </w:p>
    <w:p w:rsidR="009C585A" w:rsidRPr="005E029A" w:rsidRDefault="004869FE" w:rsidP="005233D4">
      <w:pPr>
        <w:pStyle w:val="Style2"/>
      </w:pPr>
      <w:r w:rsidRPr="005E029A">
        <w:t>A responsibility allowance</w:t>
      </w:r>
      <w:r w:rsidR="009C585A" w:rsidRPr="005E029A">
        <w:t xml:space="preserve"> will be paid to those employees classified as RN/RM Level</w:t>
      </w:r>
      <w:r w:rsidR="001B7456">
        <w:t xml:space="preserve"> 4</w:t>
      </w:r>
      <w:r w:rsidR="009C585A" w:rsidRPr="005E029A">
        <w:t>, who are employed as after-hours hospital managers/coordinators at The Canberra Hospital or Calvary Hospital.</w:t>
      </w:r>
    </w:p>
    <w:p w:rsidR="00747FA9" w:rsidRDefault="009C585A" w:rsidP="005233D4">
      <w:pPr>
        <w:pStyle w:val="Style2"/>
      </w:pPr>
      <w:r w:rsidRPr="005E029A">
        <w:lastRenderedPageBreak/>
        <w:t>The allowance shall be paid for all hours worked by the employee outside the hours of 0800 hours to 1700 hours, Monday to Friday, and all hours worked on weekends and Public Holidays during which the employee carries this responsibility.</w:t>
      </w:r>
    </w:p>
    <w:p w:rsidR="001C4F37" w:rsidRDefault="009C585A" w:rsidP="005233D4">
      <w:pPr>
        <w:pStyle w:val="Style2"/>
      </w:pPr>
      <w:r w:rsidRPr="005E029A">
        <w:t xml:space="preserve">The rate of allowance will be paid as set out in </w:t>
      </w:r>
      <w:r w:rsidRPr="0081612B">
        <w:t>Schedule 9 of this Agreement.</w:t>
      </w:r>
    </w:p>
    <w:p w:rsidR="001C4F37" w:rsidRDefault="00704D50" w:rsidP="005233D4">
      <w:pPr>
        <w:pStyle w:val="Style2"/>
      </w:pPr>
      <w:r>
        <w:t>T</w:t>
      </w:r>
      <w:r w:rsidR="009C585A" w:rsidRPr="005E029A">
        <w:t xml:space="preserve">his allowance </w:t>
      </w:r>
      <w:r w:rsidR="009C585A" w:rsidRPr="005E029A">
        <w:rPr>
          <w:b/>
          <w:bCs/>
        </w:rPr>
        <w:t>shall be included</w:t>
      </w:r>
      <w:r w:rsidR="009C585A" w:rsidRPr="005E029A">
        <w:t xml:space="preserve"> </w:t>
      </w:r>
      <w:r w:rsidR="009C585A" w:rsidRPr="005E029A">
        <w:rPr>
          <w:b/>
          <w:bCs/>
        </w:rPr>
        <w:t>in salary</w:t>
      </w:r>
      <w:r w:rsidR="009C585A" w:rsidRPr="005E029A">
        <w:t xml:space="preserve"> for the purposes of calculating overtime and shift penalty payments, and during all periods of leave during which the employee would have carried this responsibility, but for leave being taken.</w:t>
      </w:r>
    </w:p>
    <w:p w:rsidR="00EF42EC" w:rsidRDefault="004869FE" w:rsidP="005233D4">
      <w:pPr>
        <w:pStyle w:val="Style2"/>
      </w:pPr>
      <w:r w:rsidRPr="005E029A">
        <w:t>An</w:t>
      </w:r>
      <w:r w:rsidRPr="00716405">
        <w:t xml:space="preserve"> employee who is eligible for this allowance will also receive a paid meal break of half an hour.</w:t>
      </w:r>
    </w:p>
    <w:p w:rsidR="009C585A" w:rsidRPr="00716405" w:rsidRDefault="009C585A" w:rsidP="00B633DE">
      <w:pPr>
        <w:pStyle w:val="Heading11"/>
      </w:pPr>
      <w:bookmarkStart w:id="886" w:name="_Toc170178011"/>
      <w:bookmarkStart w:id="887" w:name="_Toc170631296"/>
      <w:bookmarkStart w:id="888" w:name="_Toc170644911"/>
      <w:bookmarkStart w:id="889" w:name="_Toc170645167"/>
      <w:bookmarkStart w:id="890" w:name="_Toc170722145"/>
      <w:bookmarkStart w:id="891" w:name="_Toc170722633"/>
      <w:bookmarkStart w:id="892" w:name="_Toc170794479"/>
      <w:bookmarkStart w:id="893" w:name="_Toc171411864"/>
      <w:bookmarkStart w:id="894" w:name="_Toc171485933"/>
      <w:bookmarkStart w:id="895" w:name="_Toc172096627"/>
      <w:bookmarkStart w:id="896" w:name="_Toc175712604"/>
      <w:bookmarkStart w:id="897" w:name="_Toc168297922"/>
      <w:bookmarkStart w:id="898" w:name="_Toc168300672"/>
      <w:bookmarkStart w:id="899" w:name="_Toc168300904"/>
      <w:bookmarkStart w:id="900" w:name="_Toc387914419"/>
      <w:r w:rsidRPr="00716405">
        <w:t>Higher Duties Allowance</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rsidR="009C585A" w:rsidRPr="00716405" w:rsidRDefault="009C585A" w:rsidP="005233D4">
      <w:pPr>
        <w:pStyle w:val="Style2"/>
      </w:pPr>
      <w:r w:rsidRPr="00716405">
        <w:t>Higher Duties Allowance is payable to an employee who is</w:t>
      </w:r>
      <w:r w:rsidR="00AE0ED8" w:rsidRPr="00716405">
        <w:t xml:space="preserve"> directed to temporarily perform the duties of a position with a higher classification.</w:t>
      </w:r>
    </w:p>
    <w:p w:rsidR="001647BB" w:rsidRDefault="009C585A" w:rsidP="005233D4">
      <w:pPr>
        <w:pStyle w:val="Style2"/>
      </w:pPr>
      <w:r w:rsidRPr="00716405">
        <w:t>An employee performing higher duties in a position is subject to all conditions of that position.</w:t>
      </w:r>
    </w:p>
    <w:p w:rsidR="001C4F37" w:rsidRDefault="009C585A" w:rsidP="005233D4">
      <w:pPr>
        <w:pStyle w:val="Style2"/>
      </w:pPr>
      <w:r w:rsidRPr="00716405">
        <w:t>An employee may only be paid in respect of one higher position even if they are performing the duties of 2 (two) higher positions at the same time.</w:t>
      </w:r>
    </w:p>
    <w:p w:rsidR="001C4F37" w:rsidRDefault="009C585A" w:rsidP="005233D4">
      <w:pPr>
        <w:pStyle w:val="Style2"/>
      </w:pPr>
      <w:r w:rsidRPr="00716405">
        <w:t xml:space="preserve">An employee acting as a RN/RM Level 2 or Level 3 position will be paid Higher Duties Allowance for a period of </w:t>
      </w:r>
      <w:r w:rsidRPr="00716405">
        <w:rPr>
          <w:b/>
          <w:bCs/>
        </w:rPr>
        <w:t>1</w:t>
      </w:r>
      <w:r w:rsidRPr="00716405">
        <w:t xml:space="preserve"> (one) day or more.</w:t>
      </w:r>
    </w:p>
    <w:p w:rsidR="00EF42EC" w:rsidRDefault="009C585A" w:rsidP="005233D4">
      <w:pPr>
        <w:pStyle w:val="Style2"/>
      </w:pPr>
      <w:r w:rsidRPr="00716405">
        <w:t xml:space="preserve">An employee acting in a RN/RM Level 4 or Level 5 position will be paid Higher Duties Allowance for a period of </w:t>
      </w:r>
      <w:r w:rsidRPr="00716405">
        <w:rPr>
          <w:b/>
          <w:bCs/>
        </w:rPr>
        <w:t>5</w:t>
      </w:r>
      <w:r w:rsidRPr="00716405">
        <w:t xml:space="preserve"> (five) consecutive days or more.  This payment will occur from day 1 (one), provided the total period of higher duties is 5 (five) days or more.</w:t>
      </w:r>
    </w:p>
    <w:p w:rsidR="00EF42EC" w:rsidRDefault="009C585A" w:rsidP="005233D4">
      <w:pPr>
        <w:pStyle w:val="Style2"/>
      </w:pPr>
      <w:r w:rsidRPr="00716405">
        <w:t xml:space="preserve">An employee receiving Higher Duties Allowance is entitled to normal incremental progression </w:t>
      </w:r>
      <w:r w:rsidR="00AE0ED8" w:rsidRPr="00716405">
        <w:t>for the employee’s substantive position. This</w:t>
      </w:r>
      <w:r w:rsidRPr="00716405">
        <w:t xml:space="preserve"> increment gained while performing higher duties is maintained upon cessation of the higher duties.</w:t>
      </w:r>
    </w:p>
    <w:p w:rsidR="00EF42EC" w:rsidRDefault="009C585A" w:rsidP="005233D4">
      <w:pPr>
        <w:pStyle w:val="Style2"/>
      </w:pPr>
      <w:r w:rsidRPr="00716405">
        <w:t>Previous higher duties service will be considered in determining the appropriate salary point for future periods of higher duties.</w:t>
      </w:r>
    </w:p>
    <w:p w:rsidR="00EF42EC" w:rsidRDefault="009C585A" w:rsidP="005233D4">
      <w:pPr>
        <w:pStyle w:val="Style2"/>
      </w:pPr>
      <w:r w:rsidRPr="00716405">
        <w:t xml:space="preserve">Where the vacancy period of higher duties is expected to exceed 6 (six) months the vacancy will be advertised </w:t>
      </w:r>
      <w:r w:rsidR="00B503F9">
        <w:t>in the gazette. The requirement to advertise in the gazette does not apply to vacancies expected to be less than six months in duration.</w:t>
      </w:r>
    </w:p>
    <w:p w:rsidR="00EF42EC" w:rsidRDefault="009C585A" w:rsidP="005233D4">
      <w:pPr>
        <w:pStyle w:val="Style2"/>
      </w:pPr>
      <w:r w:rsidRPr="00716405">
        <w:t>Periods of higher duties should not normally extend beyond 12 months.  If after 12 months the position is nominally vacant it will be advertised unless there are exceptional circumstances.</w:t>
      </w:r>
    </w:p>
    <w:p w:rsidR="00EF42EC" w:rsidRDefault="009C585A" w:rsidP="005233D4">
      <w:pPr>
        <w:pStyle w:val="Style2"/>
      </w:pPr>
      <w:r w:rsidRPr="00716405">
        <w:t>If an employee performs the duties of a higher position, the rate of Higher Duties Allowance payable is based upon the lowest salary point for the classification of that position.  If, however, the employee has previous service for an increment or the bottom of the higher salary scale exceeds the employee’s standard salary, the rate of Higher Duties Allowance payable is at the next salary point of the classification.</w:t>
      </w:r>
    </w:p>
    <w:p w:rsidR="00EF42EC" w:rsidRDefault="00311668" w:rsidP="005233D4">
      <w:pPr>
        <w:pStyle w:val="Style2"/>
      </w:pPr>
      <w:r w:rsidRPr="00716405">
        <w:t>If an employee is being paid Higher Duties Allowance before going on paid leave and would have continued to receive Higher Duties Allowance if they had not taken leave, then the employee is entitled to payment of Higher Duties Allowance for the period of leave.</w:t>
      </w:r>
    </w:p>
    <w:p w:rsidR="00EF42EC" w:rsidRDefault="009C585A" w:rsidP="005233D4">
      <w:pPr>
        <w:pStyle w:val="Style2"/>
      </w:pPr>
      <w:r w:rsidRPr="00716405">
        <w:t xml:space="preserve">If an employee is absent on leave on half pay during a period of higher duties, the half pay rate must be based on the higher duties </w:t>
      </w:r>
      <w:r w:rsidR="00311668" w:rsidRPr="00716405">
        <w:t>pay</w:t>
      </w:r>
      <w:r w:rsidRPr="00716405">
        <w:t>.</w:t>
      </w:r>
    </w:p>
    <w:p w:rsidR="00EF42EC" w:rsidRDefault="00311668" w:rsidP="005233D4">
      <w:pPr>
        <w:pStyle w:val="Style2"/>
      </w:pPr>
      <w:r w:rsidRPr="00716405">
        <w:t xml:space="preserve">An employee performing higher duties continually for more than 1 (one) year may be granted an increment. </w:t>
      </w:r>
      <w:r w:rsidR="009C585A" w:rsidRPr="00716405">
        <w:t xml:space="preserve">Broken periods of performing higher duties may also be counted towards an increment if the employee has performed the higher duties for twelve months in broken periods during the </w:t>
      </w:r>
      <w:r w:rsidR="009C585A" w:rsidRPr="00716405">
        <w:lastRenderedPageBreak/>
        <w:t>immediately preceding 2 (two) years, or 2 (two) years in the last 4 (four), or 3 (three) years in the past 6 (six) years.</w:t>
      </w:r>
    </w:p>
    <w:p w:rsidR="00EF42EC" w:rsidRDefault="009C585A" w:rsidP="005233D4">
      <w:pPr>
        <w:pStyle w:val="Style2"/>
      </w:pPr>
      <w:r w:rsidRPr="00716405">
        <w:t>This is called the 'one year in two year' rule.  Further increments may be granted subject to the one-year in two-year rule and where the previous increment has been paid for 12 months.</w:t>
      </w:r>
    </w:p>
    <w:p w:rsidR="00EF42EC" w:rsidRDefault="00646C62" w:rsidP="005233D4">
      <w:pPr>
        <w:pStyle w:val="Style2"/>
      </w:pPr>
      <w:r>
        <w:t xml:space="preserve">Note: Nothing in this clause will restrict casual or temporary employees performing duties of a higher office in accordance with the </w:t>
      </w:r>
      <w:r w:rsidR="006E0CB8" w:rsidRPr="006E0CB8">
        <w:rPr>
          <w:i/>
        </w:rPr>
        <w:t>PSM Act</w:t>
      </w:r>
      <w:r>
        <w:t xml:space="preserve"> and the PSM Standards.</w:t>
      </w:r>
    </w:p>
    <w:p w:rsidR="009C585A" w:rsidRPr="00716405" w:rsidRDefault="009C585A" w:rsidP="00B633DE">
      <w:pPr>
        <w:pStyle w:val="Heading11"/>
      </w:pPr>
      <w:bookmarkStart w:id="901" w:name="_On-Call_Allowance"/>
      <w:bookmarkStart w:id="902" w:name="_Toc164067062"/>
      <w:bookmarkStart w:id="903" w:name="_Toc164652451"/>
      <w:bookmarkStart w:id="904" w:name="_Toc164745043"/>
      <w:bookmarkStart w:id="905" w:name="_Toc164835749"/>
      <w:bookmarkStart w:id="906" w:name="_Toc164846471"/>
      <w:bookmarkStart w:id="907" w:name="_Toc164846712"/>
      <w:bookmarkStart w:id="908" w:name="_Toc165444723"/>
      <w:bookmarkStart w:id="909" w:name="_Toc165445290"/>
      <w:bookmarkStart w:id="910" w:name="_Toc170644912"/>
      <w:bookmarkStart w:id="911" w:name="_Toc170645168"/>
      <w:bookmarkStart w:id="912" w:name="_Toc170722146"/>
      <w:bookmarkStart w:id="913" w:name="_Toc170722634"/>
      <w:bookmarkStart w:id="914" w:name="_Toc170794480"/>
      <w:bookmarkStart w:id="915" w:name="_Toc171411865"/>
      <w:bookmarkStart w:id="916" w:name="_Toc171485934"/>
      <w:bookmarkStart w:id="917" w:name="_Toc172096628"/>
      <w:bookmarkStart w:id="918" w:name="_Toc175712605"/>
      <w:bookmarkStart w:id="919" w:name="_Toc168297923"/>
      <w:bookmarkStart w:id="920" w:name="_Toc168300673"/>
      <w:bookmarkStart w:id="921" w:name="_Toc168300905"/>
      <w:bookmarkStart w:id="922" w:name="_Toc170178012"/>
      <w:bookmarkStart w:id="923" w:name="_Toc170631297"/>
      <w:bookmarkStart w:id="924" w:name="_Toc387914420"/>
      <w:bookmarkEnd w:id="754"/>
      <w:bookmarkEnd w:id="755"/>
      <w:bookmarkEnd w:id="756"/>
      <w:bookmarkEnd w:id="757"/>
      <w:bookmarkEnd w:id="758"/>
      <w:bookmarkEnd w:id="759"/>
      <w:bookmarkEnd w:id="760"/>
      <w:bookmarkEnd w:id="761"/>
      <w:bookmarkEnd w:id="901"/>
      <w:r w:rsidRPr="00716405">
        <w:t>On-Call Allowance</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rsidR="009C585A" w:rsidRPr="00716405" w:rsidRDefault="009C585A" w:rsidP="005233D4">
      <w:pPr>
        <w:pStyle w:val="Style2"/>
      </w:pPr>
      <w:r w:rsidRPr="00716405">
        <w:t>Where an employee is rostered on-call and required to be contactable and available to return to work within a reasonable time outside their ordinary hours of duty the employee will be entitled to be paid an on-call allowance of:</w:t>
      </w:r>
    </w:p>
    <w:p w:rsidR="009C585A" w:rsidRPr="00716405" w:rsidRDefault="009C585A" w:rsidP="006256D3">
      <w:pPr>
        <w:pStyle w:val="Heading5"/>
        <w:keepNext w:val="0"/>
        <w:tabs>
          <w:tab w:val="left" w:pos="1418"/>
        </w:tabs>
        <w:spacing w:after="120"/>
        <w:ind w:left="1418" w:hanging="567"/>
        <w:jc w:val="both"/>
        <w:rPr>
          <w:rFonts w:ascii="Tahoma" w:hAnsi="Tahoma" w:cs="Tahoma"/>
          <w:b w:val="0"/>
          <w:bCs w:val="0"/>
          <w:sz w:val="20"/>
          <w:lang w:val="en-AU"/>
        </w:rPr>
      </w:pPr>
      <w:r w:rsidRPr="00716405">
        <w:rPr>
          <w:rFonts w:ascii="Tahoma" w:hAnsi="Tahoma" w:cs="Tahoma"/>
          <w:b w:val="0"/>
          <w:bCs w:val="0"/>
          <w:sz w:val="20"/>
          <w:lang w:val="en-AU"/>
        </w:rPr>
        <w:t>a)</w:t>
      </w:r>
      <w:r w:rsidRPr="00716405">
        <w:rPr>
          <w:rFonts w:ascii="Tahoma" w:hAnsi="Tahoma" w:cs="Tahoma"/>
          <w:b w:val="0"/>
          <w:bCs w:val="0"/>
          <w:sz w:val="20"/>
          <w:lang w:val="en-AU"/>
        </w:rPr>
        <w:tab/>
      </w:r>
      <w:r w:rsidRPr="00716405">
        <w:rPr>
          <w:rFonts w:ascii="Tahoma" w:hAnsi="Tahoma" w:cs="Tahoma"/>
          <w:sz w:val="20"/>
          <w:lang w:val="en-AU"/>
        </w:rPr>
        <w:t>10%</w:t>
      </w:r>
      <w:r w:rsidRPr="00716405">
        <w:rPr>
          <w:rFonts w:ascii="Tahoma" w:hAnsi="Tahoma" w:cs="Tahoma"/>
          <w:b w:val="0"/>
          <w:bCs w:val="0"/>
          <w:sz w:val="20"/>
          <w:lang w:val="en-AU"/>
        </w:rPr>
        <w:t xml:space="preserve"> of the employee’s hourly rate of </w:t>
      </w:r>
      <w:r w:rsidR="00311668" w:rsidRPr="00716405">
        <w:rPr>
          <w:rFonts w:ascii="Tahoma" w:hAnsi="Tahoma" w:cs="Tahoma"/>
          <w:b w:val="0"/>
          <w:bCs w:val="0"/>
          <w:sz w:val="20"/>
          <w:lang w:val="en-AU"/>
        </w:rPr>
        <w:t>pay</w:t>
      </w:r>
      <w:r w:rsidRPr="00716405">
        <w:rPr>
          <w:rFonts w:ascii="Tahoma" w:hAnsi="Tahoma" w:cs="Tahoma"/>
          <w:b w:val="0"/>
          <w:bCs w:val="0"/>
          <w:sz w:val="20"/>
          <w:lang w:val="en-AU"/>
        </w:rPr>
        <w:t xml:space="preserve"> for each hour rostered on call Monday to Friday;</w:t>
      </w:r>
    </w:p>
    <w:p w:rsidR="009C585A" w:rsidRPr="00716405" w:rsidRDefault="009C585A" w:rsidP="006256D3">
      <w:pPr>
        <w:pStyle w:val="Heading5"/>
        <w:keepNext w:val="0"/>
        <w:tabs>
          <w:tab w:val="left" w:pos="1418"/>
        </w:tabs>
        <w:spacing w:after="120"/>
        <w:ind w:left="1418" w:hanging="567"/>
        <w:jc w:val="both"/>
        <w:rPr>
          <w:rFonts w:ascii="Tahoma" w:hAnsi="Tahoma" w:cs="Tahoma"/>
          <w:b w:val="0"/>
          <w:bCs w:val="0"/>
          <w:sz w:val="20"/>
          <w:lang w:val="en-AU"/>
        </w:rPr>
      </w:pPr>
      <w:r w:rsidRPr="00716405">
        <w:rPr>
          <w:rFonts w:ascii="Tahoma" w:hAnsi="Tahoma" w:cs="Tahoma"/>
          <w:b w:val="0"/>
          <w:bCs w:val="0"/>
          <w:sz w:val="20"/>
          <w:lang w:val="en-AU"/>
        </w:rPr>
        <w:t>b)</w:t>
      </w:r>
      <w:r w:rsidRPr="00716405">
        <w:rPr>
          <w:rFonts w:ascii="Tahoma" w:hAnsi="Tahoma" w:cs="Tahoma"/>
          <w:b w:val="0"/>
          <w:bCs w:val="0"/>
          <w:sz w:val="20"/>
          <w:lang w:val="en-AU"/>
        </w:rPr>
        <w:tab/>
      </w:r>
      <w:r w:rsidRPr="00716405">
        <w:rPr>
          <w:rFonts w:ascii="Tahoma" w:hAnsi="Tahoma" w:cs="Tahoma"/>
          <w:sz w:val="20"/>
          <w:lang w:val="en-AU"/>
        </w:rPr>
        <w:t>15%</w:t>
      </w:r>
      <w:r w:rsidRPr="00716405">
        <w:rPr>
          <w:rFonts w:ascii="Tahoma" w:hAnsi="Tahoma" w:cs="Tahoma"/>
          <w:b w:val="0"/>
          <w:bCs w:val="0"/>
          <w:sz w:val="20"/>
          <w:lang w:val="en-AU"/>
        </w:rPr>
        <w:t xml:space="preserve"> of the employee’s hourly rate of </w:t>
      </w:r>
      <w:r w:rsidR="00311668" w:rsidRPr="00716405">
        <w:rPr>
          <w:rFonts w:ascii="Tahoma" w:hAnsi="Tahoma" w:cs="Tahoma"/>
          <w:b w:val="0"/>
          <w:bCs w:val="0"/>
          <w:sz w:val="20"/>
          <w:lang w:val="en-AU"/>
        </w:rPr>
        <w:t>pay</w:t>
      </w:r>
      <w:r w:rsidRPr="00716405">
        <w:rPr>
          <w:rFonts w:ascii="Tahoma" w:hAnsi="Tahoma" w:cs="Tahoma"/>
          <w:b w:val="0"/>
          <w:bCs w:val="0"/>
          <w:sz w:val="20"/>
          <w:lang w:val="en-AU"/>
        </w:rPr>
        <w:t xml:space="preserve"> for each hour rostered on call Saturday and Sunday</w:t>
      </w:r>
      <w:r w:rsidR="00155CDA" w:rsidRPr="00716405">
        <w:rPr>
          <w:rFonts w:ascii="Tahoma" w:hAnsi="Tahoma" w:cs="Tahoma"/>
          <w:b w:val="0"/>
          <w:bCs w:val="0"/>
          <w:sz w:val="20"/>
          <w:lang w:val="en-AU"/>
        </w:rPr>
        <w:t xml:space="preserve"> and rostered days off</w:t>
      </w:r>
      <w:r w:rsidRPr="00716405">
        <w:rPr>
          <w:rFonts w:ascii="Tahoma" w:hAnsi="Tahoma" w:cs="Tahoma"/>
          <w:b w:val="0"/>
          <w:bCs w:val="0"/>
          <w:sz w:val="20"/>
          <w:lang w:val="en-AU"/>
        </w:rPr>
        <w:t>;</w:t>
      </w:r>
    </w:p>
    <w:p w:rsidR="009C585A" w:rsidRPr="00716405" w:rsidRDefault="009C585A" w:rsidP="006256D3">
      <w:pPr>
        <w:pStyle w:val="Heading5"/>
        <w:keepNext w:val="0"/>
        <w:tabs>
          <w:tab w:val="left" w:pos="1418"/>
        </w:tabs>
        <w:spacing w:after="200"/>
        <w:ind w:left="1418" w:hanging="567"/>
        <w:jc w:val="both"/>
        <w:rPr>
          <w:rFonts w:ascii="Tahoma" w:hAnsi="Tahoma" w:cs="Tahoma"/>
          <w:b w:val="0"/>
          <w:bCs w:val="0"/>
          <w:sz w:val="20"/>
          <w:lang w:val="en-AU"/>
        </w:rPr>
      </w:pPr>
      <w:r w:rsidRPr="00716405">
        <w:rPr>
          <w:rFonts w:ascii="Tahoma" w:hAnsi="Tahoma" w:cs="Tahoma"/>
          <w:b w:val="0"/>
          <w:bCs w:val="0"/>
          <w:sz w:val="20"/>
          <w:lang w:val="en-AU"/>
        </w:rPr>
        <w:t>c)</w:t>
      </w:r>
      <w:r w:rsidRPr="00716405">
        <w:rPr>
          <w:rFonts w:ascii="Tahoma" w:hAnsi="Tahoma" w:cs="Tahoma"/>
          <w:b w:val="0"/>
          <w:bCs w:val="0"/>
          <w:sz w:val="20"/>
          <w:lang w:val="en-AU"/>
        </w:rPr>
        <w:tab/>
      </w:r>
      <w:r w:rsidRPr="00716405">
        <w:rPr>
          <w:rFonts w:ascii="Tahoma" w:hAnsi="Tahoma" w:cs="Tahoma"/>
          <w:sz w:val="20"/>
          <w:lang w:val="en-AU"/>
        </w:rPr>
        <w:t>20%</w:t>
      </w:r>
      <w:r w:rsidRPr="00716405">
        <w:rPr>
          <w:rFonts w:ascii="Tahoma" w:hAnsi="Tahoma" w:cs="Tahoma"/>
          <w:b w:val="0"/>
          <w:bCs w:val="0"/>
          <w:sz w:val="20"/>
          <w:lang w:val="en-AU"/>
        </w:rPr>
        <w:t xml:space="preserve"> of the employee’s hourly rate of </w:t>
      </w:r>
      <w:r w:rsidR="00311668" w:rsidRPr="00716405">
        <w:rPr>
          <w:rFonts w:ascii="Tahoma" w:hAnsi="Tahoma" w:cs="Tahoma"/>
          <w:b w:val="0"/>
          <w:bCs w:val="0"/>
          <w:sz w:val="20"/>
          <w:lang w:val="en-AU"/>
        </w:rPr>
        <w:t>pay</w:t>
      </w:r>
      <w:r w:rsidRPr="00716405">
        <w:rPr>
          <w:rFonts w:ascii="Tahoma" w:hAnsi="Tahoma" w:cs="Tahoma"/>
          <w:b w:val="0"/>
          <w:bCs w:val="0"/>
          <w:sz w:val="20"/>
          <w:lang w:val="en-AU"/>
        </w:rPr>
        <w:t xml:space="preserve"> for each hour rostered on call on Public Holidays and </w:t>
      </w:r>
      <w:r w:rsidR="00155CDA" w:rsidRPr="00716405">
        <w:rPr>
          <w:rFonts w:ascii="Tahoma" w:hAnsi="Tahoma" w:cs="Tahoma"/>
          <w:b w:val="0"/>
          <w:bCs w:val="0"/>
          <w:sz w:val="20"/>
          <w:lang w:val="en-AU"/>
        </w:rPr>
        <w:t>accrued</w:t>
      </w:r>
      <w:r w:rsidRPr="00716405">
        <w:rPr>
          <w:rFonts w:ascii="Tahoma" w:hAnsi="Tahoma" w:cs="Tahoma"/>
          <w:b w:val="0"/>
          <w:bCs w:val="0"/>
          <w:sz w:val="20"/>
          <w:lang w:val="en-AU"/>
        </w:rPr>
        <w:t xml:space="preserve"> days off.</w:t>
      </w:r>
    </w:p>
    <w:p w:rsidR="009C585A" w:rsidRPr="00716405" w:rsidRDefault="009C585A" w:rsidP="005233D4">
      <w:pPr>
        <w:pStyle w:val="Style2"/>
      </w:pPr>
      <w:r w:rsidRPr="00716405">
        <w:t xml:space="preserve">An employee’s </w:t>
      </w:r>
      <w:r w:rsidR="00311668" w:rsidRPr="00716405">
        <w:t>pay</w:t>
      </w:r>
      <w:r w:rsidRPr="00716405">
        <w:t xml:space="preserve"> for the purpose of calculation of payment under this clause will include Higher Duties Allowance and other allowances in the nature of </w:t>
      </w:r>
      <w:r w:rsidR="00311668" w:rsidRPr="00716405">
        <w:t>pay</w:t>
      </w:r>
      <w:r w:rsidRPr="00716405">
        <w:t>.</w:t>
      </w:r>
    </w:p>
    <w:p w:rsidR="001647BB" w:rsidRDefault="009C585A" w:rsidP="005233D4">
      <w:pPr>
        <w:pStyle w:val="Style2"/>
      </w:pPr>
      <w:bookmarkStart w:id="925" w:name="_Ref74042754"/>
      <w:r w:rsidRPr="00716405">
        <w:t xml:space="preserve">Employees at the RN/RM Level 3 Grade 2 classification and below will be eligible for payment of the on-call allowance.  However, the </w:t>
      </w:r>
      <w:r w:rsidR="00902EAC">
        <w:t>head of service</w:t>
      </w:r>
      <w:r w:rsidRPr="00716405">
        <w:t xml:space="preserve"> may approve payment of the on-call allowance to employees above this level in exceptional circumstances.</w:t>
      </w:r>
      <w:bookmarkEnd w:id="925"/>
    </w:p>
    <w:p w:rsidR="001647BB" w:rsidRDefault="009C585A" w:rsidP="005233D4">
      <w:pPr>
        <w:pStyle w:val="Style2"/>
      </w:pPr>
      <w:r w:rsidRPr="005E029A">
        <w:t xml:space="preserve">Where approval has been </w:t>
      </w:r>
      <w:r w:rsidR="00536B8B" w:rsidRPr="005E029A">
        <w:t xml:space="preserve">made for payment </w:t>
      </w:r>
      <w:r w:rsidR="00536B8B" w:rsidRPr="000D4920">
        <w:t xml:space="preserve">under </w:t>
      </w:r>
      <w:r w:rsidR="00D76FCE" w:rsidRPr="000D4920">
        <w:t>sub</w:t>
      </w:r>
      <w:r w:rsidR="00536B8B" w:rsidRPr="000D4920">
        <w:t>clause 46</w:t>
      </w:r>
      <w:r w:rsidRPr="000D4920">
        <w:t>.3 to</w:t>
      </w:r>
      <w:r w:rsidRPr="005E029A">
        <w:t xml:space="preserve"> an employee above the RN/RM Level 3 Grade 2 classification, the hourly rate of </w:t>
      </w:r>
      <w:r w:rsidR="00311668" w:rsidRPr="005E029A">
        <w:t>pay</w:t>
      </w:r>
      <w:r w:rsidRPr="005E029A">
        <w:t xml:space="preserve"> will be the maximum of the </w:t>
      </w:r>
      <w:bookmarkStart w:id="926" w:name="_Ref71087018"/>
      <w:r w:rsidRPr="005E029A">
        <w:t>RN/RM Level 3 Grade 2 classification.</w:t>
      </w:r>
    </w:p>
    <w:p w:rsidR="001C4F37" w:rsidRDefault="009C585A" w:rsidP="005233D4">
      <w:pPr>
        <w:pStyle w:val="Style2"/>
      </w:pPr>
      <w:r w:rsidRPr="005E029A">
        <w:t xml:space="preserve">Where an employee who has been rostered on-call returns to work at </w:t>
      </w:r>
      <w:r w:rsidR="00F3046E">
        <w:t>a designated</w:t>
      </w:r>
      <w:r w:rsidRPr="005E029A">
        <w:t xml:space="preserve"> place of work, the employee will be paid at the applicable overtime rates, subject to a minimum payment of three hours overtime being made to the employee.</w:t>
      </w:r>
      <w:bookmarkEnd w:id="926"/>
    </w:p>
    <w:p w:rsidR="00EF42EC" w:rsidRDefault="009C585A" w:rsidP="005233D4">
      <w:pPr>
        <w:pStyle w:val="Style2"/>
      </w:pPr>
      <w:r w:rsidRPr="005E029A">
        <w:t xml:space="preserve">‘Recalled to duty at </w:t>
      </w:r>
      <w:r w:rsidR="00F3046E">
        <w:t>a designated</w:t>
      </w:r>
      <w:r w:rsidRPr="005E029A">
        <w:t xml:space="preserve"> place of work’ means a recall to perform duty at any designated place of work and is not limited to a recall to perform at the employee’s usual place of work.  For example, an employee may have a usual place of work, but while the employee is rostered on-call the employee might be recalled to perform duty at a number of different places of work.</w:t>
      </w:r>
      <w:bookmarkStart w:id="927" w:name="_Ref71087033"/>
    </w:p>
    <w:p w:rsidR="00EF42EC" w:rsidRDefault="009C585A" w:rsidP="005233D4">
      <w:pPr>
        <w:pStyle w:val="Style2"/>
      </w:pPr>
      <w:r w:rsidRPr="005E029A">
        <w:t xml:space="preserve">Where an employee who has been rostered on-call is recalled for duty, but is not required to be recalled to </w:t>
      </w:r>
      <w:r w:rsidR="00F3046E">
        <w:t>a designated</w:t>
      </w:r>
      <w:r w:rsidRPr="005E029A">
        <w:t xml:space="preserve"> place of work (for example, where an employee is able to access computer systems at home via remote access), the employee will be paid at the applicable overtime rates, subject to a minimum payment of one hour overtime being made to the employee.</w:t>
      </w:r>
      <w:bookmarkEnd w:id="927"/>
    </w:p>
    <w:p w:rsidR="00EF42EC" w:rsidRDefault="009C585A" w:rsidP="005233D4">
      <w:pPr>
        <w:pStyle w:val="Style2"/>
      </w:pPr>
      <w:r w:rsidRPr="005E029A">
        <w:t>If a recall to duty attracts a minimum overtime payment, subsequent recalls will attract a further minimum overtime payment(s) only if the employee commences after the minimum payment period has elapsed.</w:t>
      </w:r>
    </w:p>
    <w:p w:rsidR="00EF42EC" w:rsidRDefault="009C585A" w:rsidP="005233D4">
      <w:pPr>
        <w:pStyle w:val="Style2"/>
      </w:pPr>
      <w:r w:rsidRPr="005E029A">
        <w:t xml:space="preserve">For the purposes of this clause, the minimum payment period is either 3 (three) hours or 1 (one) hour from the commencement of the recall to duty that attracts the overtime payment. </w:t>
      </w:r>
    </w:p>
    <w:p w:rsidR="00EF42EC" w:rsidRDefault="009C585A" w:rsidP="005233D4">
      <w:pPr>
        <w:pStyle w:val="Style2"/>
      </w:pPr>
      <w:r w:rsidRPr="005E029A">
        <w:t>The on-call allowance is not payable for any period of time where overtime payments are made.  Therefore, if the employee performs a period of duty for which overtime is payable, the on-call allowance is not paid for a period equal to the overtime period.</w:t>
      </w:r>
    </w:p>
    <w:p w:rsidR="00EF42EC" w:rsidRPr="00661D3B" w:rsidRDefault="009C585A" w:rsidP="005233D4">
      <w:pPr>
        <w:pStyle w:val="Style2"/>
      </w:pPr>
      <w:r w:rsidRPr="005E029A">
        <w:lastRenderedPageBreak/>
        <w:t xml:space="preserve">The provisions </w:t>
      </w:r>
      <w:r w:rsidRPr="000D4920">
        <w:t xml:space="preserve">of </w:t>
      </w:r>
      <w:r w:rsidR="006A5BE0">
        <w:rPr>
          <w:bCs/>
        </w:rPr>
        <w:t>C</w:t>
      </w:r>
      <w:r w:rsidR="000D4920">
        <w:rPr>
          <w:bCs/>
        </w:rPr>
        <w:t>lause 100</w:t>
      </w:r>
      <w:r w:rsidRPr="00D15819">
        <w:rPr>
          <w:bCs/>
        </w:rPr>
        <w:t xml:space="preserve"> (Emergen</w:t>
      </w:r>
      <w:r w:rsidRPr="00661D3B">
        <w:rPr>
          <w:bCs/>
        </w:rPr>
        <w:t>cy Duty)</w:t>
      </w:r>
      <w:r w:rsidRPr="00661D3B">
        <w:t xml:space="preserve"> of this Agreement will not apply where an employee is recalled to duty while on on-call.</w:t>
      </w:r>
    </w:p>
    <w:p w:rsidR="00EF42EC" w:rsidRPr="00661D3B" w:rsidRDefault="009C585A" w:rsidP="005233D4">
      <w:pPr>
        <w:pStyle w:val="Style2"/>
      </w:pPr>
      <w:r w:rsidRPr="00661D3B">
        <w:t xml:space="preserve">The provisions relating to on call rosters are set out in </w:t>
      </w:r>
      <w:r w:rsidR="00D76FCE" w:rsidRPr="00661D3B">
        <w:t>sub</w:t>
      </w:r>
      <w:r w:rsidRPr="00661D3B">
        <w:t xml:space="preserve">clauses </w:t>
      </w:r>
      <w:r w:rsidR="005462E4" w:rsidRPr="00BB4086">
        <w:t>80.1</w:t>
      </w:r>
      <w:r w:rsidR="00BB4086" w:rsidRPr="00BB4086">
        <w:t>2</w:t>
      </w:r>
      <w:r w:rsidR="00D15819" w:rsidRPr="00BB4086">
        <w:t xml:space="preserve"> and </w:t>
      </w:r>
      <w:r w:rsidR="005462E4" w:rsidRPr="00BB4086">
        <w:t>80.1</w:t>
      </w:r>
      <w:r w:rsidR="00BB4086" w:rsidRPr="00BB4086">
        <w:t>3</w:t>
      </w:r>
      <w:r w:rsidRPr="00BB4086">
        <w:t>.</w:t>
      </w:r>
    </w:p>
    <w:p w:rsidR="009C585A" w:rsidRPr="00661D3B" w:rsidRDefault="009C585A" w:rsidP="00B633DE">
      <w:pPr>
        <w:pStyle w:val="Heading11"/>
      </w:pPr>
      <w:bookmarkStart w:id="928" w:name="_Toc168297924"/>
      <w:bookmarkStart w:id="929" w:name="_Toc168300674"/>
      <w:bookmarkStart w:id="930" w:name="_Toc168300906"/>
      <w:bookmarkStart w:id="931" w:name="_Toc170178013"/>
      <w:bookmarkStart w:id="932" w:name="_Toc170631298"/>
      <w:bookmarkStart w:id="933" w:name="_Toc170644913"/>
      <w:bookmarkStart w:id="934" w:name="_Toc170645169"/>
      <w:bookmarkStart w:id="935" w:name="_Toc170722147"/>
      <w:bookmarkStart w:id="936" w:name="_Toc170722635"/>
      <w:bookmarkStart w:id="937" w:name="_Toc170794481"/>
      <w:bookmarkStart w:id="938" w:name="_Toc171411866"/>
      <w:bookmarkStart w:id="939" w:name="_Toc171485935"/>
      <w:bookmarkStart w:id="940" w:name="_Toc172096629"/>
      <w:bookmarkStart w:id="941" w:name="_Toc175712606"/>
      <w:bookmarkStart w:id="942" w:name="_Toc164067064"/>
      <w:bookmarkStart w:id="943" w:name="_Toc164652453"/>
      <w:bookmarkStart w:id="944" w:name="_Toc164745046"/>
      <w:bookmarkStart w:id="945" w:name="_Toc164835752"/>
      <w:bookmarkStart w:id="946" w:name="_Toc164846474"/>
      <w:bookmarkStart w:id="947" w:name="_Toc164846715"/>
      <w:bookmarkStart w:id="948" w:name="_Toc165444726"/>
      <w:bookmarkStart w:id="949" w:name="_Toc165445293"/>
      <w:bookmarkStart w:id="950" w:name="_Toc387914421"/>
      <w:r w:rsidRPr="00661D3B">
        <w:t>Onerous On-Call</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rsidR="009C585A" w:rsidRPr="00661D3B" w:rsidRDefault="009C585A" w:rsidP="005233D4">
      <w:pPr>
        <w:pStyle w:val="Style2"/>
      </w:pPr>
      <w:r w:rsidRPr="00661D3B">
        <w:t xml:space="preserve">The </w:t>
      </w:r>
      <w:r w:rsidR="007F69E7" w:rsidRPr="00661D3B">
        <w:t>head of service</w:t>
      </w:r>
      <w:r w:rsidR="004A73A5" w:rsidRPr="00661D3B">
        <w:t>,</w:t>
      </w:r>
      <w:r w:rsidR="00393D75" w:rsidRPr="00661D3B">
        <w:rPr>
          <w:b/>
          <w:bCs/>
        </w:rPr>
        <w:t xml:space="preserve"> </w:t>
      </w:r>
      <w:r w:rsidR="00393D75" w:rsidRPr="00661D3B">
        <w:rPr>
          <w:bCs/>
        </w:rPr>
        <w:t xml:space="preserve">employees and the employee’s union or other employee representative </w:t>
      </w:r>
      <w:r w:rsidRPr="00661D3B">
        <w:t xml:space="preserve">will agree on work areas that are undertaking onerous on-call.  For the purposes of this </w:t>
      </w:r>
      <w:r w:rsidR="006A5BE0">
        <w:t>c</w:t>
      </w:r>
      <w:r w:rsidRPr="00661D3B">
        <w:t>lause the term ‘onerous on-call’ will be taken to relate to areas where the likelihood of call back to duty, based on historical data, is greater than 15%.</w:t>
      </w:r>
    </w:p>
    <w:p w:rsidR="001647BB" w:rsidRPr="00661D3B" w:rsidRDefault="009C585A" w:rsidP="005233D4">
      <w:pPr>
        <w:pStyle w:val="Style2"/>
      </w:pPr>
      <w:r w:rsidRPr="00661D3B">
        <w:t xml:space="preserve">The allowance payable to those employees undertaking onerous on-call will be the same as the allowance payable for close-call, as set out in </w:t>
      </w:r>
      <w:r w:rsidR="00D76FCE" w:rsidRPr="00661D3B">
        <w:t>sub</w:t>
      </w:r>
      <w:r w:rsidR="00E15E5B" w:rsidRPr="00661D3B">
        <w:t>clause 50</w:t>
      </w:r>
      <w:r w:rsidRPr="00661D3B">
        <w:t>.1 (Close Call Allowance).</w:t>
      </w:r>
    </w:p>
    <w:p w:rsidR="001647BB" w:rsidRDefault="009C585A" w:rsidP="005233D4">
      <w:pPr>
        <w:pStyle w:val="Style2"/>
      </w:pPr>
      <w:r w:rsidRPr="00661D3B">
        <w:t xml:space="preserve">The areas receiving onerous on-call payments </w:t>
      </w:r>
      <w:r w:rsidR="004A73A5" w:rsidRPr="00661D3B">
        <w:t xml:space="preserve">will be reviewed </w:t>
      </w:r>
      <w:r w:rsidRPr="00661D3B">
        <w:t>on a 6 (six) monthly basis to determine if the onerous incidents of on-call still fall within</w:t>
      </w:r>
      <w:r w:rsidRPr="00716405">
        <w:t xml:space="preserve"> the onerous on-call category.</w:t>
      </w:r>
    </w:p>
    <w:p w:rsidR="009C585A" w:rsidRPr="00716405" w:rsidRDefault="009C585A" w:rsidP="00B633DE">
      <w:pPr>
        <w:pStyle w:val="Heading11"/>
      </w:pPr>
      <w:bookmarkStart w:id="951" w:name="_47._Close-Call_Allowance"/>
      <w:bookmarkStart w:id="952" w:name="_Toc164067063"/>
      <w:bookmarkStart w:id="953" w:name="_Toc164652452"/>
      <w:bookmarkStart w:id="954" w:name="_Toc164745044"/>
      <w:bookmarkStart w:id="955" w:name="_Toc164835750"/>
      <w:bookmarkStart w:id="956" w:name="_Toc164846472"/>
      <w:bookmarkStart w:id="957" w:name="_Toc164846713"/>
      <w:bookmarkStart w:id="958" w:name="_Toc165444724"/>
      <w:bookmarkStart w:id="959" w:name="_Toc165445291"/>
      <w:bookmarkStart w:id="960" w:name="_Toc168297925"/>
      <w:bookmarkStart w:id="961" w:name="_Toc168300675"/>
      <w:bookmarkStart w:id="962" w:name="_Toc168300907"/>
      <w:bookmarkStart w:id="963" w:name="_Toc170178014"/>
      <w:bookmarkStart w:id="964" w:name="_Toc170631299"/>
      <w:bookmarkStart w:id="965" w:name="_Toc170644914"/>
      <w:bookmarkStart w:id="966" w:name="_Toc170645170"/>
      <w:bookmarkStart w:id="967" w:name="_Toc170722148"/>
      <w:bookmarkStart w:id="968" w:name="_Toc170722636"/>
      <w:bookmarkStart w:id="969" w:name="_Toc170794482"/>
      <w:bookmarkStart w:id="970" w:name="_Toc171411867"/>
      <w:bookmarkStart w:id="971" w:name="_Toc171485936"/>
      <w:bookmarkStart w:id="972" w:name="_Toc172096630"/>
      <w:bookmarkStart w:id="973" w:name="_Toc175712607"/>
      <w:bookmarkStart w:id="974" w:name="_Toc387914422"/>
      <w:bookmarkEnd w:id="951"/>
      <w:r w:rsidRPr="00716405">
        <w:t>Close-Call Allowance</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rsidR="009C585A" w:rsidRPr="00716405" w:rsidRDefault="009C585A" w:rsidP="005233D4">
      <w:pPr>
        <w:pStyle w:val="Style2"/>
      </w:pPr>
      <w:r w:rsidRPr="00716405">
        <w:t>Where an employee is rostered on close-call and required to be contactable and available for immediate recall to duty outside their ordinary hours of duty the employee will be entitled to be paid a close-call allowance of:</w:t>
      </w:r>
    </w:p>
    <w:p w:rsidR="009C585A" w:rsidRPr="00716405" w:rsidRDefault="009C585A" w:rsidP="00324EF0">
      <w:pPr>
        <w:pStyle w:val="Heading5"/>
        <w:keepNext w:val="0"/>
        <w:tabs>
          <w:tab w:val="left" w:pos="1418"/>
        </w:tabs>
        <w:spacing w:after="120"/>
        <w:ind w:left="1417" w:hanging="578"/>
        <w:jc w:val="both"/>
        <w:rPr>
          <w:rFonts w:ascii="Tahoma" w:hAnsi="Tahoma" w:cs="Tahoma"/>
          <w:b w:val="0"/>
          <w:bCs w:val="0"/>
          <w:sz w:val="20"/>
          <w:lang w:val="en-AU"/>
        </w:rPr>
      </w:pPr>
      <w:r w:rsidRPr="00716405">
        <w:rPr>
          <w:rFonts w:ascii="Tahoma" w:hAnsi="Tahoma" w:cs="Tahoma"/>
          <w:b w:val="0"/>
          <w:bCs w:val="0"/>
          <w:sz w:val="20"/>
          <w:lang w:val="en-AU"/>
        </w:rPr>
        <w:t>a)</w:t>
      </w:r>
      <w:r w:rsidRPr="00716405">
        <w:rPr>
          <w:rFonts w:ascii="Tahoma" w:hAnsi="Tahoma" w:cs="Tahoma"/>
          <w:b w:val="0"/>
          <w:bCs w:val="0"/>
          <w:sz w:val="20"/>
          <w:lang w:val="en-AU"/>
        </w:rPr>
        <w:tab/>
      </w:r>
      <w:r w:rsidRPr="00716405">
        <w:rPr>
          <w:rFonts w:ascii="Tahoma" w:hAnsi="Tahoma" w:cs="Tahoma"/>
          <w:sz w:val="20"/>
          <w:lang w:val="en-AU"/>
        </w:rPr>
        <w:t>20%</w:t>
      </w:r>
      <w:r w:rsidRPr="00716405">
        <w:rPr>
          <w:rFonts w:ascii="Tahoma" w:hAnsi="Tahoma" w:cs="Tahoma"/>
          <w:b w:val="0"/>
          <w:bCs w:val="0"/>
          <w:sz w:val="20"/>
          <w:lang w:val="en-AU"/>
        </w:rPr>
        <w:t xml:space="preserve"> of the employee’s hourly rate of </w:t>
      </w:r>
      <w:r w:rsidR="00311668" w:rsidRPr="00716405">
        <w:rPr>
          <w:rFonts w:ascii="Tahoma" w:hAnsi="Tahoma" w:cs="Tahoma"/>
          <w:b w:val="0"/>
          <w:bCs w:val="0"/>
          <w:sz w:val="20"/>
          <w:lang w:val="en-AU"/>
        </w:rPr>
        <w:t>pay</w:t>
      </w:r>
      <w:r w:rsidRPr="00716405">
        <w:rPr>
          <w:rFonts w:ascii="Tahoma" w:hAnsi="Tahoma" w:cs="Tahoma"/>
          <w:b w:val="0"/>
          <w:bCs w:val="0"/>
          <w:sz w:val="20"/>
          <w:lang w:val="en-AU"/>
        </w:rPr>
        <w:t xml:space="preserve"> for each hour restricted Monday to Friday;</w:t>
      </w:r>
    </w:p>
    <w:p w:rsidR="009C585A" w:rsidRPr="00716405" w:rsidRDefault="009C585A" w:rsidP="00324EF0">
      <w:pPr>
        <w:pStyle w:val="Heading5"/>
        <w:keepNext w:val="0"/>
        <w:tabs>
          <w:tab w:val="left" w:pos="1418"/>
        </w:tabs>
        <w:spacing w:after="120"/>
        <w:ind w:left="1417" w:hanging="578"/>
        <w:jc w:val="both"/>
        <w:rPr>
          <w:rFonts w:ascii="Tahoma" w:hAnsi="Tahoma" w:cs="Tahoma"/>
          <w:b w:val="0"/>
          <w:bCs w:val="0"/>
          <w:sz w:val="20"/>
          <w:lang w:val="en-AU"/>
        </w:rPr>
      </w:pPr>
      <w:r w:rsidRPr="00716405">
        <w:rPr>
          <w:rFonts w:ascii="Tahoma" w:hAnsi="Tahoma" w:cs="Tahoma"/>
          <w:b w:val="0"/>
          <w:bCs w:val="0"/>
          <w:sz w:val="20"/>
          <w:lang w:val="en-AU"/>
        </w:rPr>
        <w:t>b)</w:t>
      </w:r>
      <w:r w:rsidRPr="00716405">
        <w:rPr>
          <w:rFonts w:ascii="Tahoma" w:hAnsi="Tahoma" w:cs="Tahoma"/>
          <w:b w:val="0"/>
          <w:bCs w:val="0"/>
          <w:sz w:val="20"/>
          <w:lang w:val="en-AU"/>
        </w:rPr>
        <w:tab/>
      </w:r>
      <w:r w:rsidRPr="00716405">
        <w:rPr>
          <w:rFonts w:ascii="Tahoma" w:hAnsi="Tahoma" w:cs="Tahoma"/>
          <w:sz w:val="20"/>
          <w:lang w:val="en-AU"/>
        </w:rPr>
        <w:t>30%</w:t>
      </w:r>
      <w:r w:rsidRPr="00716405">
        <w:rPr>
          <w:rFonts w:ascii="Tahoma" w:hAnsi="Tahoma" w:cs="Tahoma"/>
          <w:b w:val="0"/>
          <w:bCs w:val="0"/>
          <w:sz w:val="20"/>
          <w:lang w:val="en-AU"/>
        </w:rPr>
        <w:t xml:space="preserve"> of the employee’s hourly rate of </w:t>
      </w:r>
      <w:r w:rsidR="00311668" w:rsidRPr="00716405">
        <w:rPr>
          <w:rFonts w:ascii="Tahoma" w:hAnsi="Tahoma" w:cs="Tahoma"/>
          <w:b w:val="0"/>
          <w:bCs w:val="0"/>
          <w:sz w:val="20"/>
          <w:lang w:val="en-AU"/>
        </w:rPr>
        <w:t>pay</w:t>
      </w:r>
      <w:r w:rsidRPr="00716405">
        <w:rPr>
          <w:rFonts w:ascii="Tahoma" w:hAnsi="Tahoma" w:cs="Tahoma"/>
          <w:b w:val="0"/>
          <w:bCs w:val="0"/>
          <w:sz w:val="20"/>
          <w:lang w:val="en-AU"/>
        </w:rPr>
        <w:t xml:space="preserve"> for each hour restricted on Saturday and Sunday</w:t>
      </w:r>
      <w:r w:rsidR="00155CDA" w:rsidRPr="00716405">
        <w:rPr>
          <w:rFonts w:ascii="Tahoma" w:hAnsi="Tahoma" w:cs="Tahoma"/>
          <w:b w:val="0"/>
          <w:bCs w:val="0"/>
          <w:sz w:val="20"/>
          <w:lang w:val="en-AU"/>
        </w:rPr>
        <w:t xml:space="preserve"> and rostered days off</w:t>
      </w:r>
      <w:r w:rsidRPr="00716405">
        <w:rPr>
          <w:rFonts w:ascii="Tahoma" w:hAnsi="Tahoma" w:cs="Tahoma"/>
          <w:b w:val="0"/>
          <w:bCs w:val="0"/>
          <w:sz w:val="20"/>
          <w:lang w:val="en-AU"/>
        </w:rPr>
        <w:t>;</w:t>
      </w:r>
    </w:p>
    <w:p w:rsidR="009C585A" w:rsidRPr="00716405" w:rsidRDefault="009C585A" w:rsidP="00324EF0">
      <w:pPr>
        <w:pStyle w:val="Heading5"/>
        <w:keepNext w:val="0"/>
        <w:tabs>
          <w:tab w:val="left" w:pos="1418"/>
        </w:tabs>
        <w:ind w:left="1417" w:hanging="578"/>
        <w:jc w:val="both"/>
        <w:rPr>
          <w:rFonts w:ascii="Tahoma" w:hAnsi="Tahoma" w:cs="Tahoma"/>
          <w:b w:val="0"/>
          <w:bCs w:val="0"/>
          <w:sz w:val="20"/>
          <w:lang w:val="en-AU"/>
        </w:rPr>
      </w:pPr>
      <w:r w:rsidRPr="00716405">
        <w:rPr>
          <w:rFonts w:ascii="Tahoma" w:hAnsi="Tahoma" w:cs="Tahoma"/>
          <w:b w:val="0"/>
          <w:bCs w:val="0"/>
          <w:sz w:val="20"/>
          <w:lang w:val="en-AU"/>
        </w:rPr>
        <w:t>c)</w:t>
      </w:r>
      <w:r w:rsidRPr="00716405">
        <w:rPr>
          <w:rFonts w:ascii="Tahoma" w:hAnsi="Tahoma" w:cs="Tahoma"/>
          <w:b w:val="0"/>
          <w:bCs w:val="0"/>
          <w:sz w:val="20"/>
          <w:lang w:val="en-AU"/>
        </w:rPr>
        <w:tab/>
      </w:r>
      <w:r w:rsidRPr="00716405">
        <w:rPr>
          <w:rFonts w:ascii="Tahoma" w:hAnsi="Tahoma" w:cs="Tahoma"/>
          <w:sz w:val="20"/>
          <w:lang w:val="en-AU"/>
        </w:rPr>
        <w:t>40%</w:t>
      </w:r>
      <w:r w:rsidRPr="00716405">
        <w:rPr>
          <w:rFonts w:ascii="Tahoma" w:hAnsi="Tahoma" w:cs="Tahoma"/>
          <w:b w:val="0"/>
          <w:bCs w:val="0"/>
          <w:sz w:val="20"/>
          <w:lang w:val="en-AU"/>
        </w:rPr>
        <w:t xml:space="preserve"> of the employee’s hourly rate of </w:t>
      </w:r>
      <w:r w:rsidR="00311668" w:rsidRPr="00716405">
        <w:rPr>
          <w:rFonts w:ascii="Tahoma" w:hAnsi="Tahoma" w:cs="Tahoma"/>
          <w:b w:val="0"/>
          <w:bCs w:val="0"/>
          <w:sz w:val="20"/>
          <w:lang w:val="en-AU"/>
        </w:rPr>
        <w:t>pay</w:t>
      </w:r>
      <w:r w:rsidRPr="00716405">
        <w:rPr>
          <w:rFonts w:ascii="Tahoma" w:hAnsi="Tahoma" w:cs="Tahoma"/>
          <w:b w:val="0"/>
          <w:bCs w:val="0"/>
          <w:sz w:val="20"/>
          <w:lang w:val="en-AU"/>
        </w:rPr>
        <w:t xml:space="preserve"> for each hour restricted on Public Holidays and </w:t>
      </w:r>
      <w:r w:rsidR="00155CDA" w:rsidRPr="00716405">
        <w:rPr>
          <w:rFonts w:ascii="Tahoma" w:hAnsi="Tahoma" w:cs="Tahoma"/>
          <w:b w:val="0"/>
          <w:bCs w:val="0"/>
          <w:sz w:val="20"/>
          <w:lang w:val="en-AU"/>
        </w:rPr>
        <w:t>accrued</w:t>
      </w:r>
      <w:r w:rsidRPr="00716405">
        <w:rPr>
          <w:rFonts w:ascii="Tahoma" w:hAnsi="Tahoma" w:cs="Tahoma"/>
          <w:b w:val="0"/>
          <w:bCs w:val="0"/>
          <w:sz w:val="20"/>
          <w:lang w:val="en-AU"/>
        </w:rPr>
        <w:t xml:space="preserve"> days off.</w:t>
      </w:r>
    </w:p>
    <w:p w:rsidR="009C585A" w:rsidRPr="00661D3B" w:rsidRDefault="009C585A" w:rsidP="005233D4">
      <w:pPr>
        <w:pStyle w:val="Style2"/>
      </w:pPr>
      <w:r w:rsidRPr="00661D3B">
        <w:t>An employee rostered on close-call must:</w:t>
      </w:r>
    </w:p>
    <w:p w:rsidR="009C585A" w:rsidRPr="00661D3B" w:rsidRDefault="009C585A" w:rsidP="00260551">
      <w:pPr>
        <w:pStyle w:val="Heading5"/>
        <w:keepNext w:val="0"/>
        <w:tabs>
          <w:tab w:val="left" w:pos="1418"/>
        </w:tabs>
        <w:spacing w:after="120"/>
        <w:ind w:left="1418" w:hanging="578"/>
        <w:jc w:val="left"/>
        <w:rPr>
          <w:rFonts w:ascii="Tahoma" w:hAnsi="Tahoma" w:cs="Tahoma"/>
          <w:b w:val="0"/>
          <w:bCs w:val="0"/>
          <w:sz w:val="20"/>
          <w:lang w:val="en-AU"/>
        </w:rPr>
      </w:pPr>
      <w:proofErr w:type="gramStart"/>
      <w:r w:rsidRPr="00661D3B">
        <w:rPr>
          <w:rFonts w:ascii="Tahoma" w:hAnsi="Tahoma" w:cs="Tahoma"/>
          <w:b w:val="0"/>
          <w:bCs w:val="0"/>
          <w:sz w:val="20"/>
          <w:lang w:val="en-AU"/>
        </w:rPr>
        <w:t>a</w:t>
      </w:r>
      <w:proofErr w:type="gramEnd"/>
      <w:r w:rsidRPr="00661D3B">
        <w:rPr>
          <w:rFonts w:ascii="Tahoma" w:hAnsi="Tahoma" w:cs="Tahoma"/>
          <w:b w:val="0"/>
          <w:bCs w:val="0"/>
          <w:sz w:val="20"/>
          <w:lang w:val="en-AU"/>
        </w:rPr>
        <w:t>)</w:t>
      </w:r>
      <w:r w:rsidRPr="00661D3B">
        <w:rPr>
          <w:rFonts w:ascii="Tahoma" w:hAnsi="Tahoma" w:cs="Tahoma"/>
          <w:b w:val="0"/>
          <w:bCs w:val="0"/>
          <w:sz w:val="20"/>
          <w:lang w:val="en-AU"/>
        </w:rPr>
        <w:tab/>
        <w:t xml:space="preserve">remain within a radius of </w:t>
      </w:r>
      <w:r w:rsidRPr="00661D3B">
        <w:rPr>
          <w:rFonts w:ascii="Tahoma" w:hAnsi="Tahoma" w:cs="Tahoma"/>
          <w:sz w:val="20"/>
          <w:lang w:val="en-AU"/>
        </w:rPr>
        <w:t>30 minutes</w:t>
      </w:r>
      <w:r w:rsidRPr="00661D3B">
        <w:rPr>
          <w:rFonts w:ascii="Tahoma" w:hAnsi="Tahoma" w:cs="Tahoma"/>
          <w:b w:val="0"/>
          <w:bCs w:val="0"/>
          <w:sz w:val="20"/>
          <w:lang w:val="en-AU"/>
        </w:rPr>
        <w:t xml:space="preserve"> vehicle travelling time from the work site; and</w:t>
      </w:r>
    </w:p>
    <w:p w:rsidR="009C585A" w:rsidRPr="00661D3B" w:rsidRDefault="009C585A" w:rsidP="00260551">
      <w:pPr>
        <w:pStyle w:val="Heading5"/>
        <w:keepNext w:val="0"/>
        <w:tabs>
          <w:tab w:val="left" w:pos="1418"/>
        </w:tabs>
        <w:ind w:left="1418" w:hanging="578"/>
        <w:jc w:val="left"/>
        <w:rPr>
          <w:rFonts w:ascii="Tahoma" w:hAnsi="Tahoma" w:cs="Tahoma"/>
          <w:b w:val="0"/>
          <w:bCs w:val="0"/>
          <w:sz w:val="20"/>
          <w:lang w:val="en-AU"/>
        </w:rPr>
      </w:pPr>
      <w:r w:rsidRPr="00661D3B">
        <w:rPr>
          <w:rFonts w:ascii="Tahoma" w:hAnsi="Tahoma" w:cs="Tahoma"/>
          <w:b w:val="0"/>
          <w:bCs w:val="0"/>
          <w:sz w:val="20"/>
          <w:lang w:val="en-AU"/>
        </w:rPr>
        <w:t>b)</w:t>
      </w:r>
      <w:r w:rsidRPr="00661D3B">
        <w:rPr>
          <w:rFonts w:ascii="Tahoma" w:hAnsi="Tahoma" w:cs="Tahoma"/>
          <w:b w:val="0"/>
          <w:bCs w:val="0"/>
          <w:sz w:val="20"/>
          <w:lang w:val="en-AU"/>
        </w:rPr>
        <w:tab/>
      </w:r>
      <w:proofErr w:type="gramStart"/>
      <w:r w:rsidRPr="00661D3B">
        <w:rPr>
          <w:rFonts w:ascii="Tahoma" w:hAnsi="Tahoma" w:cs="Tahoma"/>
          <w:b w:val="0"/>
          <w:bCs w:val="0"/>
          <w:sz w:val="20"/>
          <w:lang w:val="en-AU"/>
        </w:rPr>
        <w:t>commence</w:t>
      </w:r>
      <w:proofErr w:type="gramEnd"/>
      <w:r w:rsidRPr="00661D3B">
        <w:rPr>
          <w:rFonts w:ascii="Tahoma" w:hAnsi="Tahoma" w:cs="Tahoma"/>
          <w:b w:val="0"/>
          <w:bCs w:val="0"/>
          <w:sz w:val="20"/>
          <w:lang w:val="en-AU"/>
        </w:rPr>
        <w:t xml:space="preserve"> the return to work journey immediately on being recalled, being within </w:t>
      </w:r>
      <w:r w:rsidRPr="00661D3B">
        <w:rPr>
          <w:rFonts w:ascii="Tahoma" w:hAnsi="Tahoma" w:cs="Tahoma"/>
          <w:sz w:val="20"/>
          <w:lang w:val="en-AU"/>
        </w:rPr>
        <w:t>5</w:t>
      </w:r>
      <w:r w:rsidRPr="00661D3B">
        <w:rPr>
          <w:rFonts w:ascii="Tahoma" w:hAnsi="Tahoma" w:cs="Tahoma"/>
          <w:b w:val="0"/>
          <w:bCs w:val="0"/>
          <w:sz w:val="20"/>
          <w:lang w:val="en-AU"/>
        </w:rPr>
        <w:t xml:space="preserve"> (five) minutes from time of recall.</w:t>
      </w:r>
    </w:p>
    <w:p w:rsidR="009C585A" w:rsidRPr="00661D3B" w:rsidRDefault="009C585A" w:rsidP="005233D4">
      <w:pPr>
        <w:pStyle w:val="Style2"/>
      </w:pPr>
      <w:r w:rsidRPr="00661D3B">
        <w:t xml:space="preserve">An employee’s </w:t>
      </w:r>
      <w:r w:rsidR="00311668" w:rsidRPr="00661D3B">
        <w:t>pay</w:t>
      </w:r>
      <w:r w:rsidRPr="00661D3B">
        <w:t xml:space="preserve"> for the purpose of calculation of payment under this clause will include Higher Duties Allowance and other allowances in the nature of </w:t>
      </w:r>
      <w:r w:rsidR="00311668" w:rsidRPr="00661D3B">
        <w:t>pay</w:t>
      </w:r>
      <w:r w:rsidRPr="00661D3B">
        <w:t>.</w:t>
      </w:r>
    </w:p>
    <w:p w:rsidR="001647BB" w:rsidRPr="00661D3B" w:rsidRDefault="009C585A" w:rsidP="005233D4">
      <w:pPr>
        <w:pStyle w:val="Style2"/>
        <w:rPr>
          <w:bCs/>
        </w:rPr>
      </w:pPr>
      <w:bookmarkStart w:id="975" w:name="_Ref158440064"/>
      <w:r w:rsidRPr="00661D3B">
        <w:t xml:space="preserve">Employees at the RN/RM Level 3 Grade 2 classification and below will be eligible for payment of the close-call allowance.  However, the </w:t>
      </w:r>
      <w:r w:rsidR="00902EAC" w:rsidRPr="00661D3B">
        <w:t>head of service</w:t>
      </w:r>
      <w:r w:rsidRPr="00661D3B">
        <w:t xml:space="preserve"> may approve payment of the close-call allowance to employees above this level in exceptional circumstances.</w:t>
      </w:r>
    </w:p>
    <w:bookmarkEnd w:id="975"/>
    <w:p w:rsidR="001647BB" w:rsidRPr="00661D3B" w:rsidRDefault="009C585A" w:rsidP="005233D4">
      <w:pPr>
        <w:pStyle w:val="Style2"/>
        <w:rPr>
          <w:bCs/>
        </w:rPr>
      </w:pPr>
      <w:r w:rsidRPr="00661D3B">
        <w:t xml:space="preserve">Where approval has been </w:t>
      </w:r>
      <w:r w:rsidR="00536B8B" w:rsidRPr="00661D3B">
        <w:t xml:space="preserve">made for payment under </w:t>
      </w:r>
      <w:r w:rsidR="00D76FCE" w:rsidRPr="00661D3B">
        <w:t>sub</w:t>
      </w:r>
      <w:r w:rsidR="00D15819" w:rsidRPr="00661D3B">
        <w:t>clause 50</w:t>
      </w:r>
      <w:r w:rsidRPr="00661D3B">
        <w:t xml:space="preserve">.4 to an employee above the RN/RM Level 3 Grade 2 classification, the hourly rate of </w:t>
      </w:r>
      <w:r w:rsidR="00311668" w:rsidRPr="00661D3B">
        <w:t>pay</w:t>
      </w:r>
      <w:r w:rsidRPr="00661D3B">
        <w:t xml:space="preserve"> will be the maximum of the RN/RM Level 3 Grade 2 classification.</w:t>
      </w:r>
    </w:p>
    <w:p w:rsidR="001647BB" w:rsidRDefault="00D528BF" w:rsidP="005233D4">
      <w:pPr>
        <w:pStyle w:val="Style2"/>
        <w:rPr>
          <w:bCs/>
        </w:rPr>
      </w:pPr>
      <w:r>
        <w:t xml:space="preserve">Where an employee who has been rostered on close-call is recalled to duty at </w:t>
      </w:r>
      <w:r w:rsidR="00F3046E">
        <w:t>a designated</w:t>
      </w:r>
      <w:r>
        <w:t xml:space="preserve"> place of work, the employee will be paid at the applicable overtime rates, subject to a minimum payment of three hours overtime being made to the employee.</w:t>
      </w:r>
    </w:p>
    <w:p w:rsidR="001C4F37" w:rsidRDefault="009C585A" w:rsidP="005233D4">
      <w:pPr>
        <w:pStyle w:val="Style2"/>
        <w:rPr>
          <w:bCs/>
        </w:rPr>
      </w:pPr>
      <w:r w:rsidRPr="00260551">
        <w:t xml:space="preserve">‘Recalled to duty at </w:t>
      </w:r>
      <w:r w:rsidR="00F3046E">
        <w:t>a designated</w:t>
      </w:r>
      <w:r w:rsidRPr="00260551">
        <w:t xml:space="preserve"> place of work’ means a recall to perform duty at any designated place of work and is not limited to a recall to perform at the employee’s usual place of work.  For example, an employee may have a usual place of work, but while the employee is restricted, the employee might be recalled to perform duty at a number of different places of work.</w:t>
      </w:r>
    </w:p>
    <w:p w:rsidR="00EF42EC" w:rsidRDefault="009C585A" w:rsidP="005233D4">
      <w:pPr>
        <w:pStyle w:val="Style2"/>
        <w:rPr>
          <w:bCs/>
        </w:rPr>
      </w:pPr>
      <w:bookmarkStart w:id="976" w:name="_Ref71087070"/>
      <w:r w:rsidRPr="00260551">
        <w:t xml:space="preserve">Where an employee who has been rostered on close-call is recalled for duty, but is not required to be recalled to </w:t>
      </w:r>
      <w:r w:rsidR="00F3046E">
        <w:t>a designated</w:t>
      </w:r>
      <w:r w:rsidRPr="00260551">
        <w:t xml:space="preserve"> place of work (for example, where an employee is able to access </w:t>
      </w:r>
      <w:r w:rsidRPr="00260551">
        <w:lastRenderedPageBreak/>
        <w:t>computer systems at home via remote access), the employee will be paid at the applicable overtime rates, subject to a minimum payment of one hour being made to the employee.</w:t>
      </w:r>
    </w:p>
    <w:bookmarkEnd w:id="976"/>
    <w:p w:rsidR="00EF42EC" w:rsidRDefault="009C585A" w:rsidP="005233D4">
      <w:pPr>
        <w:pStyle w:val="Style2"/>
        <w:rPr>
          <w:bCs/>
        </w:rPr>
      </w:pPr>
      <w:r w:rsidRPr="00260551">
        <w:t>If a recall to duty attracts a minimum overtime payment, subsequent recalls will attract a further minimum overtime payment(s) only if the employee commence after the minimum payment period has elapsed.</w:t>
      </w:r>
    </w:p>
    <w:p w:rsidR="00EF42EC" w:rsidRDefault="009C585A" w:rsidP="005233D4">
      <w:pPr>
        <w:pStyle w:val="Style2"/>
        <w:rPr>
          <w:bCs/>
        </w:rPr>
      </w:pPr>
      <w:r w:rsidRPr="00BD3EE5">
        <w:t xml:space="preserve">For the purposes of this </w:t>
      </w:r>
      <w:r w:rsidR="006A5BE0">
        <w:t>c</w:t>
      </w:r>
      <w:r w:rsidRPr="00BD3EE5">
        <w:t>lause, the minimum payment period is either 3 (three) hours or 1 (one) hour from the commencement of the recall to duty that attracts the overtime payment.</w:t>
      </w:r>
    </w:p>
    <w:p w:rsidR="00EF42EC" w:rsidRDefault="00BD3EE5" w:rsidP="005233D4">
      <w:pPr>
        <w:pStyle w:val="Style2"/>
        <w:rPr>
          <w:bCs/>
        </w:rPr>
      </w:pPr>
      <w:r w:rsidRPr="00BD3EE5">
        <w:t>The close-call allowance is not payable for any period of time where overtime payments are made. Therefore, if the employee performs a period of duty for which overtime is payable, the close-call allowance is not paid for a period equal to the overtime period.</w:t>
      </w:r>
    </w:p>
    <w:p w:rsidR="00EF42EC" w:rsidRPr="00661D3B" w:rsidRDefault="00BD3EE5" w:rsidP="005233D4">
      <w:pPr>
        <w:pStyle w:val="Style2"/>
        <w:rPr>
          <w:bCs/>
        </w:rPr>
      </w:pPr>
      <w:r>
        <w:t xml:space="preserve">The </w:t>
      </w:r>
      <w:r w:rsidRPr="00661D3B">
        <w:t xml:space="preserve">provisions of </w:t>
      </w:r>
      <w:r w:rsidR="00D15819" w:rsidRPr="00661D3B">
        <w:t xml:space="preserve">Clause </w:t>
      </w:r>
      <w:r w:rsidR="00A965E4" w:rsidRPr="00661D3B">
        <w:t>100</w:t>
      </w:r>
      <w:r w:rsidRPr="00661D3B">
        <w:t xml:space="preserve"> (Emergency Duty) of this Agreement will not apply where an employee is recalled to duty while on close-call.</w:t>
      </w:r>
    </w:p>
    <w:p w:rsidR="009C585A" w:rsidRPr="00661D3B" w:rsidRDefault="009C585A" w:rsidP="00B633DE">
      <w:pPr>
        <w:pStyle w:val="Heading11"/>
      </w:pPr>
      <w:bookmarkStart w:id="977" w:name="_Rest_Breaks_Following"/>
      <w:bookmarkStart w:id="978" w:name="_Toc164745045"/>
      <w:bookmarkStart w:id="979" w:name="_Toc164835751"/>
      <w:bookmarkStart w:id="980" w:name="_Toc164846473"/>
      <w:bookmarkStart w:id="981" w:name="_Toc164846714"/>
      <w:bookmarkStart w:id="982" w:name="_Toc165444725"/>
      <w:bookmarkStart w:id="983" w:name="_Toc165445292"/>
      <w:bookmarkStart w:id="984" w:name="_Toc168297926"/>
      <w:bookmarkStart w:id="985" w:name="_Toc168300676"/>
      <w:bookmarkStart w:id="986" w:name="_Toc168300908"/>
      <w:bookmarkStart w:id="987" w:name="_Toc170178015"/>
      <w:bookmarkStart w:id="988" w:name="_Toc170631300"/>
      <w:bookmarkStart w:id="989" w:name="_Toc170644915"/>
      <w:bookmarkStart w:id="990" w:name="_Toc170645171"/>
      <w:bookmarkStart w:id="991" w:name="_Toc170722149"/>
      <w:bookmarkStart w:id="992" w:name="_Toc170722637"/>
      <w:bookmarkStart w:id="993" w:name="_Toc170794483"/>
      <w:bookmarkStart w:id="994" w:name="_Toc171411868"/>
      <w:bookmarkStart w:id="995" w:name="_Toc171485937"/>
      <w:bookmarkStart w:id="996" w:name="_Toc172096631"/>
      <w:bookmarkStart w:id="997" w:name="_Toc175712608"/>
      <w:bookmarkStart w:id="998" w:name="_Toc387914423"/>
      <w:bookmarkStart w:id="999" w:name="_Ref138666674"/>
      <w:bookmarkStart w:id="1000" w:name="_Toc158541617"/>
      <w:bookmarkEnd w:id="977"/>
      <w:r w:rsidRPr="00661D3B">
        <w:t>Rest Breaks</w:t>
      </w:r>
      <w:bookmarkEnd w:id="978"/>
      <w:bookmarkEnd w:id="979"/>
      <w:bookmarkEnd w:id="980"/>
      <w:bookmarkEnd w:id="981"/>
      <w:bookmarkEnd w:id="982"/>
      <w:bookmarkEnd w:id="983"/>
      <w:r w:rsidRPr="00661D3B">
        <w:t xml:space="preserve"> Following On-Call and Close-Call</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rsidR="009C585A" w:rsidRPr="00661D3B" w:rsidRDefault="009C585A" w:rsidP="005233D4">
      <w:pPr>
        <w:pStyle w:val="Style2"/>
        <w:rPr>
          <w:bCs/>
        </w:rPr>
      </w:pPr>
      <w:bookmarkStart w:id="1001" w:name="_Ref74037112"/>
      <w:bookmarkEnd w:id="999"/>
      <w:bookmarkEnd w:id="1000"/>
      <w:r w:rsidRPr="00661D3B">
        <w:t xml:space="preserve">Where an employee who is rostered on-call as set out in </w:t>
      </w:r>
      <w:r w:rsidR="00536B8B" w:rsidRPr="00661D3B">
        <w:t>Clause 4</w:t>
      </w:r>
      <w:r w:rsidR="00D15819" w:rsidRPr="00661D3B">
        <w:t>8</w:t>
      </w:r>
      <w:r w:rsidRPr="00661D3B">
        <w:t xml:space="preserve"> (On</w:t>
      </w:r>
      <w:r w:rsidR="005233D4">
        <w:t>-</w:t>
      </w:r>
      <w:r w:rsidRPr="00661D3B">
        <w:t>Call Allowance) or c</w:t>
      </w:r>
      <w:r w:rsidR="00D15819" w:rsidRPr="00661D3B">
        <w:t>lose-call as set out in Clause 50</w:t>
      </w:r>
      <w:r w:rsidRPr="00661D3B">
        <w:rPr>
          <w:i/>
          <w:iCs/>
        </w:rPr>
        <w:t xml:space="preserve"> </w:t>
      </w:r>
      <w:r w:rsidRPr="00661D3B">
        <w:t>is recalled to duty, the employee, other than in exceptional circum</w:t>
      </w:r>
      <w:r w:rsidR="00536B8B" w:rsidRPr="00661D3B">
        <w:t xml:space="preserve">stances, as set out in </w:t>
      </w:r>
      <w:r w:rsidR="00D76FCE" w:rsidRPr="00661D3B">
        <w:t>sub</w:t>
      </w:r>
      <w:r w:rsidR="00D15819" w:rsidRPr="00661D3B">
        <w:t>clause 51</w:t>
      </w:r>
      <w:r w:rsidRPr="00661D3B">
        <w:t>.3, is entitled to be absent from duty, without loss of pay until they have had, from the time they ceased duty, been off duty for a continuous period of 9 (nine) hours.</w:t>
      </w:r>
      <w:bookmarkEnd w:id="1001"/>
    </w:p>
    <w:p w:rsidR="001647BB" w:rsidRPr="00661D3B" w:rsidRDefault="009C585A" w:rsidP="005233D4">
      <w:pPr>
        <w:pStyle w:val="Style2"/>
      </w:pPr>
      <w:r w:rsidRPr="00661D3B">
        <w:t>In addition to the 9 (nine) hours rest break, the employee must be allowed reasonable time to travel to and from their place of work.</w:t>
      </w:r>
    </w:p>
    <w:p w:rsidR="001647BB" w:rsidRPr="00661D3B" w:rsidRDefault="009C585A" w:rsidP="005233D4">
      <w:pPr>
        <w:pStyle w:val="Style2"/>
      </w:pPr>
      <w:r w:rsidRPr="00661D3B">
        <w:t xml:space="preserve">In exceptional circumstances, if an employee is required by the </w:t>
      </w:r>
      <w:r w:rsidR="008F0F9E" w:rsidRPr="00661D3B">
        <w:t xml:space="preserve">head of service </w:t>
      </w:r>
      <w:r w:rsidRPr="00661D3B">
        <w:t>to resume or continue work without having the rest break and reasonable travel t</w:t>
      </w:r>
      <w:r w:rsidR="00536B8B" w:rsidRPr="00661D3B">
        <w:t xml:space="preserve">ime as set out in </w:t>
      </w:r>
      <w:r w:rsidR="00D76FCE" w:rsidRPr="00661D3B">
        <w:t>sub</w:t>
      </w:r>
      <w:r w:rsidR="00D15819" w:rsidRPr="00661D3B">
        <w:t>clause 51</w:t>
      </w:r>
      <w:r w:rsidR="0044240B" w:rsidRPr="00661D3B">
        <w:t>.2,</w:t>
      </w:r>
      <w:r w:rsidRPr="00661D3B">
        <w:t xml:space="preserve"> the employee must:</w:t>
      </w:r>
    </w:p>
    <w:p w:rsidR="009C585A" w:rsidRPr="00661D3B" w:rsidRDefault="009C585A" w:rsidP="00B13487">
      <w:pPr>
        <w:pStyle w:val="Heading5"/>
        <w:keepNext w:val="0"/>
        <w:tabs>
          <w:tab w:val="left" w:pos="1418"/>
        </w:tabs>
        <w:spacing w:after="120"/>
        <w:ind w:left="1418" w:hanging="567"/>
        <w:jc w:val="left"/>
        <w:rPr>
          <w:rFonts w:ascii="Tahoma" w:hAnsi="Tahoma" w:cs="Tahoma"/>
          <w:b w:val="0"/>
          <w:bCs w:val="0"/>
          <w:sz w:val="20"/>
          <w:lang w:val="en-AU"/>
        </w:rPr>
      </w:pPr>
      <w:proofErr w:type="gramStart"/>
      <w:r w:rsidRPr="00661D3B">
        <w:rPr>
          <w:rFonts w:ascii="Tahoma" w:hAnsi="Tahoma" w:cs="Tahoma"/>
          <w:b w:val="0"/>
          <w:bCs w:val="0"/>
          <w:sz w:val="20"/>
          <w:lang w:val="en-AU"/>
        </w:rPr>
        <w:t>a</w:t>
      </w:r>
      <w:proofErr w:type="gramEnd"/>
      <w:r w:rsidRPr="00661D3B">
        <w:rPr>
          <w:rFonts w:ascii="Tahoma" w:hAnsi="Tahoma" w:cs="Tahoma"/>
          <w:b w:val="0"/>
          <w:bCs w:val="0"/>
          <w:sz w:val="20"/>
          <w:lang w:val="en-AU"/>
        </w:rPr>
        <w:t>)</w:t>
      </w:r>
      <w:r w:rsidRPr="00661D3B">
        <w:rPr>
          <w:rFonts w:ascii="Tahoma" w:hAnsi="Tahoma" w:cs="Tahoma"/>
          <w:b w:val="0"/>
          <w:bCs w:val="0"/>
          <w:sz w:val="20"/>
          <w:lang w:val="en-AU"/>
        </w:rPr>
        <w:tab/>
        <w:t>be paid at double time rate until they are released from duty for the 9 (nine) hour period; and</w:t>
      </w:r>
    </w:p>
    <w:p w:rsidR="009C585A" w:rsidRPr="00661D3B" w:rsidRDefault="009C585A" w:rsidP="00B13487">
      <w:pPr>
        <w:pStyle w:val="Heading5"/>
        <w:keepNext w:val="0"/>
        <w:tabs>
          <w:tab w:val="left" w:pos="1418"/>
        </w:tabs>
        <w:ind w:left="1418" w:hanging="567"/>
        <w:jc w:val="left"/>
        <w:rPr>
          <w:rFonts w:ascii="Tahoma" w:hAnsi="Tahoma" w:cs="Tahoma"/>
          <w:b w:val="0"/>
          <w:bCs w:val="0"/>
          <w:sz w:val="20"/>
          <w:lang w:val="en-AU"/>
        </w:rPr>
      </w:pPr>
      <w:r w:rsidRPr="00661D3B">
        <w:rPr>
          <w:rFonts w:ascii="Tahoma" w:hAnsi="Tahoma" w:cs="Tahoma"/>
          <w:b w:val="0"/>
          <w:bCs w:val="0"/>
          <w:sz w:val="20"/>
          <w:lang w:val="en-AU"/>
        </w:rPr>
        <w:t>b)</w:t>
      </w:r>
      <w:r w:rsidRPr="00661D3B">
        <w:rPr>
          <w:rFonts w:ascii="Tahoma" w:hAnsi="Tahoma" w:cs="Tahoma"/>
          <w:b w:val="0"/>
          <w:bCs w:val="0"/>
          <w:sz w:val="20"/>
          <w:lang w:val="en-AU"/>
        </w:rPr>
        <w:tab/>
      </w:r>
      <w:proofErr w:type="gramStart"/>
      <w:r w:rsidRPr="00661D3B">
        <w:rPr>
          <w:rFonts w:ascii="Tahoma" w:hAnsi="Tahoma" w:cs="Tahoma"/>
          <w:b w:val="0"/>
          <w:bCs w:val="0"/>
          <w:sz w:val="20"/>
          <w:lang w:val="en-AU"/>
        </w:rPr>
        <w:t>the</w:t>
      </w:r>
      <w:proofErr w:type="gramEnd"/>
      <w:r w:rsidRPr="00661D3B">
        <w:rPr>
          <w:rFonts w:ascii="Tahoma" w:hAnsi="Tahoma" w:cs="Tahoma"/>
          <w:b w:val="0"/>
          <w:bCs w:val="0"/>
          <w:sz w:val="20"/>
          <w:lang w:val="en-AU"/>
        </w:rPr>
        <w:t xml:space="preserve"> employee will then be entitled to be absent until they have had 9 (nine) consecutive hours off duty plus reasonable travelling time, without loss of pay for any ordinary working time occurring during that absence.</w:t>
      </w:r>
    </w:p>
    <w:p w:rsidR="009C585A" w:rsidRPr="00661D3B" w:rsidRDefault="009C585A" w:rsidP="005233D4">
      <w:pPr>
        <w:pStyle w:val="Style2"/>
        <w:rPr>
          <w:bCs/>
        </w:rPr>
      </w:pPr>
      <w:r w:rsidRPr="00661D3B">
        <w:t>Irrespective of any entitlement an employee may or may not have under this clause, an employee should not be required to resume duty or continue duty particularly where, if due to work already performed, the employee is fatigued such that they may by unable to function in an effective, efficient and safe manner.  No loss of pay will occur as a consequence of any rostered duty not performed as a result of this clause.</w:t>
      </w:r>
    </w:p>
    <w:p w:rsidR="001647BB" w:rsidRPr="00661D3B" w:rsidRDefault="009C585A" w:rsidP="005233D4">
      <w:pPr>
        <w:pStyle w:val="Style2"/>
        <w:rPr>
          <w:bCs/>
        </w:rPr>
      </w:pPr>
      <w:r w:rsidRPr="00661D3B">
        <w:t>Appropriate staffing and roster management processes are required to enable the effec</w:t>
      </w:r>
      <w:r w:rsidR="00536B8B" w:rsidRPr="00661D3B">
        <w:t xml:space="preserve">tive implementation of </w:t>
      </w:r>
      <w:r w:rsidR="00D76FCE" w:rsidRPr="00661D3B">
        <w:t>sub</w:t>
      </w:r>
      <w:r w:rsidR="00D15819" w:rsidRPr="00661D3B">
        <w:t>clause 51</w:t>
      </w:r>
      <w:r w:rsidRPr="00661D3B">
        <w:t>.1 and avoid the incidence of fatigue.</w:t>
      </w:r>
    </w:p>
    <w:p w:rsidR="00817E6D" w:rsidRPr="00661D3B" w:rsidRDefault="00817E6D" w:rsidP="00B633DE">
      <w:pPr>
        <w:pStyle w:val="Heading11"/>
      </w:pPr>
      <w:bookmarkStart w:id="1002" w:name="_Toc387914424"/>
      <w:bookmarkStart w:id="1003" w:name="_Toc168297929"/>
      <w:bookmarkStart w:id="1004" w:name="_Toc168300911"/>
      <w:bookmarkStart w:id="1005" w:name="_Toc164067091"/>
      <w:bookmarkStart w:id="1006" w:name="_Toc164652473"/>
      <w:bookmarkStart w:id="1007" w:name="_Toc164745065"/>
      <w:bookmarkStart w:id="1008" w:name="_Toc164835800"/>
      <w:bookmarkStart w:id="1009" w:name="_Toc164846487"/>
      <w:bookmarkStart w:id="1010" w:name="_Toc164846728"/>
      <w:bookmarkStart w:id="1011" w:name="_Toc165444740"/>
      <w:bookmarkStart w:id="1012" w:name="_Toc165445308"/>
      <w:r w:rsidRPr="00661D3B">
        <w:t>Motor Vehicle Allowance</w:t>
      </w:r>
      <w:bookmarkEnd w:id="1002"/>
    </w:p>
    <w:p w:rsidR="00036C3E" w:rsidRDefault="00036C3E" w:rsidP="005233D4">
      <w:pPr>
        <w:pStyle w:val="Style2"/>
      </w:pPr>
      <w:r w:rsidRPr="00661D3B">
        <w:t xml:space="preserve">The </w:t>
      </w:r>
      <w:r w:rsidR="00902EAC" w:rsidRPr="00661D3B">
        <w:t>head of service</w:t>
      </w:r>
      <w:r w:rsidRPr="00661D3B">
        <w:t xml:space="preserve"> may authorise an employee to use a motor vehicle</w:t>
      </w:r>
      <w:r w:rsidRPr="00036C3E">
        <w:t xml:space="preserve"> they own or hire: </w:t>
      </w:r>
    </w:p>
    <w:p w:rsidR="00036C3E" w:rsidRPr="004D20AD" w:rsidRDefault="00036C3E" w:rsidP="0076290F">
      <w:pPr>
        <w:pStyle w:val="ListParagraph"/>
        <w:numPr>
          <w:ilvl w:val="0"/>
          <w:numId w:val="92"/>
        </w:numPr>
        <w:ind w:left="1418" w:hanging="567"/>
        <w:jc w:val="both"/>
        <w:rPr>
          <w:rFonts w:ascii="Tahoma" w:hAnsi="Tahoma"/>
          <w:color w:val="000000"/>
          <w:sz w:val="20"/>
        </w:rPr>
      </w:pPr>
      <w:r w:rsidRPr="004D20AD">
        <w:rPr>
          <w:rFonts w:ascii="Tahoma" w:hAnsi="Tahoma"/>
          <w:color w:val="000000"/>
          <w:sz w:val="20"/>
        </w:rPr>
        <w:t xml:space="preserve">For official purposes, where the </w:t>
      </w:r>
      <w:r w:rsidR="00902EAC">
        <w:rPr>
          <w:rFonts w:ascii="Tahoma" w:hAnsi="Tahoma"/>
          <w:color w:val="000000"/>
          <w:sz w:val="20"/>
        </w:rPr>
        <w:t>head of service</w:t>
      </w:r>
      <w:r w:rsidRPr="004D20AD">
        <w:rPr>
          <w:rFonts w:ascii="Tahoma" w:hAnsi="Tahoma"/>
          <w:color w:val="000000"/>
          <w:sz w:val="20"/>
        </w:rPr>
        <w:t xml:space="preserve"> is satisfied this use would:</w:t>
      </w:r>
    </w:p>
    <w:p w:rsidR="00036C3E" w:rsidRPr="004D20AD" w:rsidRDefault="00036C3E" w:rsidP="0076290F">
      <w:pPr>
        <w:pStyle w:val="ListParagraph"/>
        <w:numPr>
          <w:ilvl w:val="0"/>
          <w:numId w:val="89"/>
        </w:numPr>
        <w:ind w:left="1778"/>
        <w:jc w:val="both"/>
        <w:rPr>
          <w:rFonts w:ascii="Tahoma" w:hAnsi="Tahoma"/>
          <w:color w:val="000000"/>
          <w:sz w:val="20"/>
        </w:rPr>
      </w:pPr>
      <w:r w:rsidRPr="004D20AD">
        <w:rPr>
          <w:rFonts w:ascii="Tahoma" w:hAnsi="Tahoma"/>
          <w:color w:val="000000"/>
          <w:sz w:val="20"/>
        </w:rPr>
        <w:t>result in greater efficiency; or</w:t>
      </w:r>
    </w:p>
    <w:p w:rsidR="00036C3E" w:rsidRPr="004D20AD" w:rsidRDefault="00036C3E" w:rsidP="0076290F">
      <w:pPr>
        <w:pStyle w:val="ListParagraph"/>
        <w:numPr>
          <w:ilvl w:val="0"/>
          <w:numId w:val="89"/>
        </w:numPr>
        <w:spacing w:after="120"/>
        <w:ind w:left="1775" w:hanging="357"/>
        <w:jc w:val="both"/>
        <w:rPr>
          <w:rFonts w:ascii="Tahoma" w:hAnsi="Tahoma"/>
          <w:color w:val="000000"/>
          <w:sz w:val="20"/>
        </w:rPr>
      </w:pPr>
      <w:proofErr w:type="gramStart"/>
      <w:r w:rsidRPr="004D20AD">
        <w:rPr>
          <w:rFonts w:ascii="Tahoma" w:hAnsi="Tahoma"/>
          <w:color w:val="000000"/>
          <w:sz w:val="20"/>
        </w:rPr>
        <w:t>involve</w:t>
      </w:r>
      <w:proofErr w:type="gramEnd"/>
      <w:r w:rsidRPr="004D20AD">
        <w:rPr>
          <w:rFonts w:ascii="Tahoma" w:hAnsi="Tahoma"/>
          <w:color w:val="000000"/>
          <w:sz w:val="20"/>
        </w:rPr>
        <w:t xml:space="preserve"> the ACT Government in less expense than if public transport or a vehicle owned by the ACT Government were used.</w:t>
      </w:r>
    </w:p>
    <w:p w:rsidR="00036C3E" w:rsidRPr="004D20AD" w:rsidRDefault="00036C3E" w:rsidP="0076290F">
      <w:pPr>
        <w:pStyle w:val="ListParagraph"/>
        <w:numPr>
          <w:ilvl w:val="0"/>
          <w:numId w:val="92"/>
        </w:numPr>
        <w:tabs>
          <w:tab w:val="left" w:pos="1418"/>
        </w:tabs>
        <w:ind w:left="1418" w:hanging="567"/>
        <w:jc w:val="both"/>
        <w:rPr>
          <w:rFonts w:ascii="Tahoma" w:hAnsi="Tahoma"/>
          <w:color w:val="000000"/>
          <w:sz w:val="20"/>
        </w:rPr>
      </w:pPr>
      <w:r w:rsidRPr="004D20AD">
        <w:rPr>
          <w:rFonts w:ascii="Tahoma" w:hAnsi="Tahoma"/>
          <w:color w:val="000000"/>
          <w:sz w:val="20"/>
        </w:rPr>
        <w:t xml:space="preserve">For specified journeys, where the </w:t>
      </w:r>
      <w:r w:rsidR="00902EAC">
        <w:rPr>
          <w:rFonts w:ascii="Tahoma" w:hAnsi="Tahoma"/>
          <w:color w:val="000000"/>
          <w:sz w:val="20"/>
        </w:rPr>
        <w:t>head of service</w:t>
      </w:r>
      <w:r w:rsidRPr="004D20AD">
        <w:rPr>
          <w:rFonts w:ascii="Tahoma" w:hAnsi="Tahoma"/>
          <w:color w:val="000000"/>
          <w:sz w:val="20"/>
        </w:rPr>
        <w:t xml:space="preserve"> is satisfied that:</w:t>
      </w:r>
    </w:p>
    <w:p w:rsidR="00036C3E" w:rsidRPr="004D20AD" w:rsidRDefault="00036C3E" w:rsidP="0076290F">
      <w:pPr>
        <w:pStyle w:val="ListParagraph"/>
        <w:numPr>
          <w:ilvl w:val="0"/>
          <w:numId w:val="90"/>
        </w:numPr>
        <w:ind w:left="1800"/>
        <w:jc w:val="both"/>
        <w:rPr>
          <w:rFonts w:ascii="Tahoma" w:hAnsi="Tahoma"/>
          <w:color w:val="000000"/>
          <w:sz w:val="20"/>
        </w:rPr>
      </w:pPr>
      <w:r w:rsidRPr="004D20AD">
        <w:rPr>
          <w:rFonts w:ascii="Tahoma" w:hAnsi="Tahoma"/>
          <w:color w:val="000000"/>
          <w:sz w:val="20"/>
        </w:rPr>
        <w:t>the use will not result in the employee taking more time on the journey than they would otherwise take;</w:t>
      </w:r>
      <w:r w:rsidR="004D20AD">
        <w:rPr>
          <w:rFonts w:ascii="Tahoma" w:hAnsi="Tahoma"/>
          <w:color w:val="000000"/>
          <w:sz w:val="20"/>
        </w:rPr>
        <w:t xml:space="preserve"> </w:t>
      </w:r>
      <w:r w:rsidRPr="004D20AD">
        <w:rPr>
          <w:rFonts w:ascii="Tahoma" w:hAnsi="Tahoma"/>
          <w:color w:val="000000"/>
          <w:sz w:val="20"/>
        </w:rPr>
        <w:t>or</w:t>
      </w:r>
    </w:p>
    <w:p w:rsidR="00036C3E" w:rsidRPr="004D20AD" w:rsidRDefault="00036C3E" w:rsidP="0076290F">
      <w:pPr>
        <w:pStyle w:val="ListParagraph"/>
        <w:numPr>
          <w:ilvl w:val="0"/>
          <w:numId w:val="90"/>
        </w:numPr>
        <w:spacing w:after="120"/>
        <w:ind w:left="1775" w:hanging="357"/>
        <w:jc w:val="both"/>
        <w:rPr>
          <w:rFonts w:ascii="Tahoma" w:hAnsi="Tahoma"/>
          <w:color w:val="000000"/>
          <w:sz w:val="20"/>
        </w:rPr>
      </w:pPr>
      <w:proofErr w:type="gramStart"/>
      <w:r w:rsidRPr="004D20AD">
        <w:rPr>
          <w:rFonts w:ascii="Tahoma" w:hAnsi="Tahoma"/>
          <w:color w:val="000000"/>
          <w:sz w:val="20"/>
        </w:rPr>
        <w:lastRenderedPageBreak/>
        <w:t>it</w:t>
      </w:r>
      <w:proofErr w:type="gramEnd"/>
      <w:r w:rsidRPr="004D20AD">
        <w:rPr>
          <w:rFonts w:ascii="Tahoma" w:hAnsi="Tahoma"/>
          <w:color w:val="000000"/>
          <w:sz w:val="20"/>
        </w:rPr>
        <w:t xml:space="preserve"> would not be contrary to the interest of the ACT Government.</w:t>
      </w:r>
    </w:p>
    <w:p w:rsidR="00036C3E" w:rsidRPr="004D20AD" w:rsidRDefault="00036C3E" w:rsidP="0076290F">
      <w:pPr>
        <w:pStyle w:val="ListParagraph"/>
        <w:numPr>
          <w:ilvl w:val="0"/>
          <w:numId w:val="92"/>
        </w:numPr>
        <w:ind w:left="1418" w:hanging="567"/>
        <w:jc w:val="both"/>
        <w:rPr>
          <w:rFonts w:ascii="Tahoma" w:hAnsi="Tahoma"/>
          <w:color w:val="000000"/>
          <w:sz w:val="20"/>
        </w:rPr>
      </w:pPr>
      <w:r w:rsidRPr="004D20AD">
        <w:rPr>
          <w:rFonts w:ascii="Tahoma" w:hAnsi="Tahoma"/>
          <w:color w:val="000000"/>
          <w:sz w:val="20"/>
        </w:rPr>
        <w:t>Travel between normal headquarters and a temporary work station, or between the employee's home</w:t>
      </w:r>
      <w:r w:rsidR="004D20AD">
        <w:rPr>
          <w:rFonts w:ascii="Tahoma" w:hAnsi="Tahoma"/>
          <w:color w:val="000000"/>
          <w:sz w:val="20"/>
        </w:rPr>
        <w:t xml:space="preserve"> </w:t>
      </w:r>
      <w:r w:rsidRPr="004D20AD">
        <w:rPr>
          <w:rFonts w:ascii="Tahoma" w:hAnsi="Tahoma"/>
          <w:color w:val="000000"/>
          <w:sz w:val="20"/>
        </w:rPr>
        <w:t xml:space="preserve">and a temporary work station, where the </w:t>
      </w:r>
      <w:r w:rsidR="00902EAC">
        <w:rPr>
          <w:rFonts w:ascii="Tahoma" w:hAnsi="Tahoma"/>
          <w:color w:val="000000"/>
          <w:sz w:val="20"/>
        </w:rPr>
        <w:t>head of service</w:t>
      </w:r>
      <w:r w:rsidRPr="004D20AD">
        <w:rPr>
          <w:rFonts w:ascii="Tahoma" w:hAnsi="Tahoma"/>
          <w:color w:val="000000"/>
          <w:sz w:val="20"/>
        </w:rPr>
        <w:t xml:space="preserve"> is satisfied that:</w:t>
      </w:r>
    </w:p>
    <w:p w:rsidR="00036C3E" w:rsidRPr="004D20AD" w:rsidRDefault="00036C3E" w:rsidP="0076290F">
      <w:pPr>
        <w:pStyle w:val="ListParagraph"/>
        <w:numPr>
          <w:ilvl w:val="0"/>
          <w:numId w:val="91"/>
        </w:numPr>
        <w:ind w:left="1778"/>
        <w:jc w:val="both"/>
        <w:rPr>
          <w:rFonts w:ascii="Tahoma" w:hAnsi="Tahoma"/>
          <w:color w:val="000000"/>
          <w:sz w:val="20"/>
        </w:rPr>
      </w:pPr>
      <w:r w:rsidRPr="004D20AD">
        <w:rPr>
          <w:rFonts w:ascii="Tahoma" w:hAnsi="Tahoma"/>
          <w:color w:val="000000"/>
          <w:sz w:val="20"/>
        </w:rPr>
        <w:t>there is no public transport available for travel to the temporary station; or</w:t>
      </w:r>
    </w:p>
    <w:p w:rsidR="00036C3E" w:rsidRPr="004D20AD" w:rsidRDefault="00036C3E" w:rsidP="0076290F">
      <w:pPr>
        <w:pStyle w:val="ListParagraph"/>
        <w:numPr>
          <w:ilvl w:val="0"/>
          <w:numId w:val="91"/>
        </w:numPr>
        <w:spacing w:after="120"/>
        <w:ind w:left="1775" w:hanging="357"/>
        <w:jc w:val="both"/>
        <w:rPr>
          <w:rFonts w:ascii="Tahoma" w:hAnsi="Tahoma"/>
          <w:color w:val="000000"/>
          <w:sz w:val="20"/>
        </w:rPr>
      </w:pPr>
      <w:proofErr w:type="gramStart"/>
      <w:r w:rsidRPr="004D20AD">
        <w:rPr>
          <w:rFonts w:ascii="Tahoma" w:hAnsi="Tahoma"/>
          <w:color w:val="000000"/>
          <w:sz w:val="20"/>
        </w:rPr>
        <w:t>although</w:t>
      </w:r>
      <w:proofErr w:type="gramEnd"/>
      <w:r w:rsidRPr="004D20AD">
        <w:rPr>
          <w:rFonts w:ascii="Tahoma" w:hAnsi="Tahoma"/>
          <w:color w:val="000000"/>
          <w:sz w:val="20"/>
        </w:rPr>
        <w:t xml:space="preserve"> public transport is available, the work program makes its use impossible.</w:t>
      </w:r>
    </w:p>
    <w:p w:rsidR="00391BE2" w:rsidRPr="00391BE2" w:rsidRDefault="00391BE2" w:rsidP="005233D4">
      <w:pPr>
        <w:pStyle w:val="Style2"/>
      </w:pPr>
      <w:r w:rsidRPr="00391BE2">
        <w:t>If an employee uses a motor vehicle in accordance wi</w:t>
      </w:r>
      <w:r w:rsidR="009F4E0A">
        <w:t>th this clause</w:t>
      </w:r>
      <w:r w:rsidRPr="00391BE2">
        <w:t xml:space="preserve"> they are entitled to be paid an allowance as set out in Schedule 9</w:t>
      </w:r>
      <w:r w:rsidR="00D0024A">
        <w:t xml:space="preserve"> for each kilometre travelled</w:t>
      </w:r>
      <w:r w:rsidRPr="00391BE2">
        <w:t>.</w:t>
      </w:r>
    </w:p>
    <w:p w:rsidR="001647BB" w:rsidRDefault="00391BE2" w:rsidP="005233D4">
      <w:pPr>
        <w:pStyle w:val="Style2"/>
      </w:pPr>
      <w:r w:rsidRPr="00391BE2">
        <w:t xml:space="preserve">If an employee satisfies the </w:t>
      </w:r>
      <w:r w:rsidR="004570F5">
        <w:t>head of service</w:t>
      </w:r>
      <w:r w:rsidRPr="00391BE2">
        <w:t xml:space="preserve"> that the allowance is insufficient to meet the amount of the expenses reasonably incurred and paid by the employee in using a motor vehicle for official purposes, the </w:t>
      </w:r>
      <w:r w:rsidR="00902EAC">
        <w:t>head of service</w:t>
      </w:r>
      <w:r w:rsidRPr="00391BE2">
        <w:t xml:space="preserve"> may grant an additional allowance equal to the amount by which those expenses exceed the amount of the allowance or allowances.</w:t>
      </w:r>
    </w:p>
    <w:p w:rsidR="001647BB" w:rsidRDefault="00391BE2" w:rsidP="005233D4">
      <w:pPr>
        <w:pStyle w:val="Style2"/>
      </w:pPr>
      <w:r w:rsidRPr="00391BE2">
        <w:t>If, as a consequence of using a motor vehicle an employee is required to pay a higher insurance premium than would otherwise be the case, they are entitled to be reimbursed the additional cost.</w:t>
      </w:r>
    </w:p>
    <w:p w:rsidR="001C4F37" w:rsidRDefault="00391BE2" w:rsidP="005233D4">
      <w:pPr>
        <w:pStyle w:val="Style2"/>
      </w:pPr>
      <w:r w:rsidRPr="00391BE2">
        <w:t>Employees who use a private motor vehicle under the motor vehicle allowance conditions may be reimbursed parking fees, bridge and car-ferry tolls incurred whilst on duty, but not fines.</w:t>
      </w:r>
    </w:p>
    <w:p w:rsidR="00391BE2" w:rsidRPr="00661D3B" w:rsidRDefault="00391BE2" w:rsidP="00D27F73">
      <w:pPr>
        <w:pStyle w:val="Heading20"/>
      </w:pPr>
      <w:r w:rsidRPr="00E17A61">
        <w:t xml:space="preserve">Additional </w:t>
      </w:r>
      <w:r w:rsidRPr="00661D3B">
        <w:t>Rates of Motor Vehicle Allowance</w:t>
      </w:r>
    </w:p>
    <w:p w:rsidR="00391BE2" w:rsidRPr="00661D3B" w:rsidRDefault="00391BE2" w:rsidP="005233D4">
      <w:pPr>
        <w:pStyle w:val="Style2"/>
      </w:pPr>
      <w:r w:rsidRPr="00661D3B">
        <w:t xml:space="preserve">Where an employee who is being paid a motor vehicle allowance, uses the motor vehicle to suit the </w:t>
      </w:r>
      <w:r w:rsidR="009F4E0A" w:rsidRPr="00661D3B">
        <w:t xml:space="preserve">convenience of the </w:t>
      </w:r>
      <w:r w:rsidR="008F0F9E" w:rsidRPr="00661D3B">
        <w:t>ACTPS</w:t>
      </w:r>
      <w:r w:rsidRPr="00661D3B">
        <w:t xml:space="preserve"> to:</w:t>
      </w:r>
    </w:p>
    <w:p w:rsidR="00391BE2" w:rsidRPr="00661D3B" w:rsidRDefault="00391BE2" w:rsidP="0076290F">
      <w:pPr>
        <w:pStyle w:val="ListParagraph"/>
        <w:numPr>
          <w:ilvl w:val="0"/>
          <w:numId w:val="93"/>
        </w:numPr>
        <w:spacing w:after="120"/>
        <w:ind w:left="1418" w:hanging="567"/>
        <w:jc w:val="both"/>
        <w:rPr>
          <w:rFonts w:ascii="Tahoma" w:hAnsi="Tahoma"/>
          <w:color w:val="000000"/>
          <w:sz w:val="20"/>
        </w:rPr>
      </w:pPr>
      <w:r w:rsidRPr="00661D3B">
        <w:rPr>
          <w:rFonts w:ascii="Tahoma" w:hAnsi="Tahoma"/>
          <w:color w:val="000000"/>
          <w:sz w:val="20"/>
        </w:rPr>
        <w:t>transport a person or persons the cost of which would otherwise be borne by the ACT Government; or</w:t>
      </w:r>
    </w:p>
    <w:p w:rsidR="00391BE2" w:rsidRPr="00661D3B" w:rsidRDefault="00391BE2" w:rsidP="0076290F">
      <w:pPr>
        <w:pStyle w:val="ListParagraph"/>
        <w:numPr>
          <w:ilvl w:val="0"/>
          <w:numId w:val="93"/>
        </w:numPr>
        <w:spacing w:after="120"/>
        <w:ind w:left="1418" w:hanging="567"/>
        <w:jc w:val="both"/>
        <w:rPr>
          <w:rFonts w:ascii="Tahoma" w:hAnsi="Tahoma"/>
          <w:color w:val="000000"/>
          <w:sz w:val="20"/>
        </w:rPr>
      </w:pPr>
      <w:r w:rsidRPr="00661D3B">
        <w:rPr>
          <w:rFonts w:ascii="Tahoma" w:hAnsi="Tahoma"/>
          <w:color w:val="000000"/>
          <w:sz w:val="20"/>
        </w:rPr>
        <w:t>transport equipment, tools or materials weighing more than 100 kilograms belonging to or hired by the ACT Government; or</w:t>
      </w:r>
    </w:p>
    <w:p w:rsidR="009F4E0A" w:rsidRPr="00661D3B" w:rsidRDefault="00391BE2" w:rsidP="0076290F">
      <w:pPr>
        <w:pStyle w:val="ListParagraph"/>
        <w:numPr>
          <w:ilvl w:val="0"/>
          <w:numId w:val="93"/>
        </w:numPr>
        <w:spacing w:after="200"/>
        <w:ind w:left="1418" w:hanging="567"/>
        <w:jc w:val="both"/>
        <w:rPr>
          <w:rFonts w:ascii="Tahoma" w:hAnsi="Tahoma"/>
          <w:color w:val="000000"/>
          <w:sz w:val="20"/>
        </w:rPr>
      </w:pPr>
      <w:r w:rsidRPr="00661D3B">
        <w:rPr>
          <w:rFonts w:ascii="Tahoma" w:hAnsi="Tahoma"/>
          <w:color w:val="000000"/>
          <w:sz w:val="20"/>
        </w:rPr>
        <w:t>haul a caravan or trailer belonging to or hired by the ACT Government;</w:t>
      </w:r>
    </w:p>
    <w:p w:rsidR="00D0024A" w:rsidRPr="00661D3B" w:rsidRDefault="00391BE2" w:rsidP="005233D4">
      <w:pPr>
        <w:pStyle w:val="Style2"/>
      </w:pPr>
      <w:proofErr w:type="gramStart"/>
      <w:r w:rsidRPr="00661D3B">
        <w:t>the</w:t>
      </w:r>
      <w:proofErr w:type="gramEnd"/>
      <w:r w:rsidRPr="00661D3B">
        <w:t xml:space="preserve"> employee is entitled to be paid an allowance, in addition to the allowance payable above, as set out in Schedule 9</w:t>
      </w:r>
      <w:r w:rsidR="00D0024A" w:rsidRPr="00661D3B">
        <w:t xml:space="preserve"> for each kilometre travelled.</w:t>
      </w:r>
    </w:p>
    <w:p w:rsidR="00D27F73" w:rsidRPr="00661D3B" w:rsidRDefault="00D27F73" w:rsidP="00B633DE">
      <w:pPr>
        <w:pStyle w:val="Heading11"/>
      </w:pPr>
      <w:bookmarkStart w:id="1013" w:name="_Toc387914425"/>
      <w:r w:rsidRPr="00661D3B">
        <w:t>CDN Allowance</w:t>
      </w:r>
      <w:bookmarkEnd w:id="1013"/>
    </w:p>
    <w:p w:rsidR="00391BE2" w:rsidRPr="00661D3B" w:rsidRDefault="00D27F73" w:rsidP="005233D4">
      <w:pPr>
        <w:pStyle w:val="Style2"/>
      </w:pPr>
      <w:r w:rsidRPr="00661D3B">
        <w:t xml:space="preserve">An employee who is required by the </w:t>
      </w:r>
      <w:r w:rsidR="008F0F9E" w:rsidRPr="00661D3B">
        <w:t xml:space="preserve">head of service </w:t>
      </w:r>
      <w:r w:rsidRPr="00661D3B">
        <w:t>to perform duties as an RN2 Clinical Deve</w:t>
      </w:r>
      <w:r w:rsidR="00D15819" w:rsidRPr="00661D3B">
        <w:t>lopment Nurse</w:t>
      </w:r>
      <w:r w:rsidRPr="00661D3B">
        <w:t xml:space="preserve"> will be paid an allowance as set out in Sched</w:t>
      </w:r>
      <w:r w:rsidR="00D15819" w:rsidRPr="00661D3B">
        <w:t>ule 9 of this Agreement</w:t>
      </w:r>
      <w:r w:rsidRPr="00661D3B">
        <w:t>.</w:t>
      </w:r>
    </w:p>
    <w:p w:rsidR="001647BB" w:rsidRPr="00661D3B" w:rsidRDefault="00D27F73" w:rsidP="005233D4">
      <w:pPr>
        <w:pStyle w:val="Style2"/>
      </w:pPr>
      <w:r w:rsidRPr="00661D3B">
        <w:t>This allowance shall not be included in salary for the purposes of calculating overtime and shift penalty payments, or any other entitlement of the employee.</w:t>
      </w:r>
    </w:p>
    <w:p w:rsidR="001647BB" w:rsidRDefault="00D27F73" w:rsidP="005233D4">
      <w:pPr>
        <w:pStyle w:val="Style2"/>
      </w:pPr>
      <w:r w:rsidRPr="00661D3B">
        <w:t>To be eligible for this allowance, an employee must be performing</w:t>
      </w:r>
      <w:r>
        <w:t xml:space="preserve"> the duties of an RN2 position with an official designation of CDN.</w:t>
      </w:r>
    </w:p>
    <w:p w:rsidR="001C4F37" w:rsidRDefault="00D27F73" w:rsidP="005233D4">
      <w:pPr>
        <w:pStyle w:val="Style2"/>
      </w:pPr>
      <w:r>
        <w:t>Part-time employees will be eligible for the allowance on a pro-rata basis.</w:t>
      </w:r>
    </w:p>
    <w:p w:rsidR="006762B5" w:rsidRDefault="006762B5">
      <w:pPr>
        <w:rPr>
          <w:rFonts w:ascii="Tahoma" w:hAnsi="Tahoma" w:cs="Tahoma"/>
          <w:b/>
          <w:color w:val="000080"/>
          <w:sz w:val="28"/>
          <w:szCs w:val="28"/>
          <w:lang w:eastAsia="en-AU"/>
        </w:rPr>
      </w:pPr>
      <w:bookmarkStart w:id="1014" w:name="_Toc170644916"/>
      <w:bookmarkStart w:id="1015" w:name="_Toc170645172"/>
      <w:bookmarkStart w:id="1016" w:name="_Toc170722150"/>
      <w:bookmarkStart w:id="1017" w:name="_Toc170722638"/>
      <w:bookmarkStart w:id="1018" w:name="_Toc170794484"/>
      <w:bookmarkStart w:id="1019" w:name="_Toc171485938"/>
      <w:bookmarkStart w:id="1020" w:name="_Toc172096632"/>
      <w:bookmarkStart w:id="1021" w:name="_Toc175712609"/>
      <w:r>
        <w:rPr>
          <w:rFonts w:ascii="Tahoma" w:hAnsi="Tahoma" w:cs="Tahoma"/>
          <w:b/>
          <w:color w:val="000080"/>
          <w:sz w:val="28"/>
          <w:szCs w:val="28"/>
          <w:lang w:eastAsia="en-AU"/>
        </w:rPr>
        <w:br w:type="page"/>
      </w:r>
    </w:p>
    <w:p w:rsidR="009C585A" w:rsidRPr="006F0282" w:rsidRDefault="009C585A" w:rsidP="006F0282">
      <w:pPr>
        <w:pStyle w:val="Heading11"/>
        <w:numPr>
          <w:ilvl w:val="0"/>
          <w:numId w:val="0"/>
        </w:numPr>
        <w:ind w:left="1015" w:hanging="1015"/>
        <w:rPr>
          <w:smallCaps w:val="0"/>
          <w:sz w:val="28"/>
        </w:rPr>
      </w:pPr>
      <w:bookmarkStart w:id="1022" w:name="_Toc310246325"/>
      <w:bookmarkStart w:id="1023" w:name="_Toc387914426"/>
      <w:r w:rsidRPr="006F0282">
        <w:rPr>
          <w:smallCaps w:val="0"/>
          <w:sz w:val="28"/>
        </w:rPr>
        <w:lastRenderedPageBreak/>
        <w:t>Section E – Penalties</w:t>
      </w:r>
      <w:bookmarkEnd w:id="1003"/>
      <w:bookmarkEnd w:id="1004"/>
      <w:bookmarkEnd w:id="1014"/>
      <w:bookmarkEnd w:id="1015"/>
      <w:bookmarkEnd w:id="1016"/>
      <w:bookmarkEnd w:id="1017"/>
      <w:bookmarkEnd w:id="1018"/>
      <w:bookmarkEnd w:id="1019"/>
      <w:bookmarkEnd w:id="1020"/>
      <w:bookmarkEnd w:id="1021"/>
      <w:bookmarkEnd w:id="1022"/>
      <w:bookmarkEnd w:id="1023"/>
    </w:p>
    <w:p w:rsidR="009C585A" w:rsidRPr="00716405" w:rsidRDefault="009C585A" w:rsidP="00B633DE">
      <w:pPr>
        <w:pStyle w:val="Heading11"/>
      </w:pPr>
      <w:bookmarkStart w:id="1024" w:name="_49._Penalties-_General"/>
      <w:bookmarkStart w:id="1025" w:name="_Toc170178016"/>
      <w:bookmarkStart w:id="1026" w:name="_Toc170631301"/>
      <w:bookmarkStart w:id="1027" w:name="_Toc170644917"/>
      <w:bookmarkStart w:id="1028" w:name="_Toc170645173"/>
      <w:bookmarkStart w:id="1029" w:name="_Toc170722151"/>
      <w:bookmarkStart w:id="1030" w:name="_Toc170722639"/>
      <w:bookmarkStart w:id="1031" w:name="_Toc170794485"/>
      <w:bookmarkStart w:id="1032" w:name="_Toc171411869"/>
      <w:bookmarkStart w:id="1033" w:name="_Toc171485939"/>
      <w:bookmarkStart w:id="1034" w:name="_Toc172096633"/>
      <w:bookmarkStart w:id="1035" w:name="_Toc175712610"/>
      <w:bookmarkStart w:id="1036" w:name="_Toc387914427"/>
      <w:bookmarkEnd w:id="1005"/>
      <w:bookmarkEnd w:id="1006"/>
      <w:bookmarkEnd w:id="1007"/>
      <w:bookmarkEnd w:id="1008"/>
      <w:bookmarkEnd w:id="1009"/>
      <w:bookmarkEnd w:id="1010"/>
      <w:bookmarkEnd w:id="1011"/>
      <w:bookmarkEnd w:id="1012"/>
      <w:bookmarkEnd w:id="1024"/>
      <w:r w:rsidRPr="00716405">
        <w:t>Penalties</w:t>
      </w:r>
      <w:r w:rsidR="006F0282">
        <w:t xml:space="preserve"> </w:t>
      </w:r>
      <w:r w:rsidRPr="00716405">
        <w:t>- General</w:t>
      </w:r>
      <w:bookmarkEnd w:id="1025"/>
      <w:bookmarkEnd w:id="1026"/>
      <w:bookmarkEnd w:id="1027"/>
      <w:bookmarkEnd w:id="1028"/>
      <w:bookmarkEnd w:id="1029"/>
      <w:bookmarkEnd w:id="1030"/>
      <w:bookmarkEnd w:id="1031"/>
      <w:bookmarkEnd w:id="1032"/>
      <w:bookmarkEnd w:id="1033"/>
      <w:bookmarkEnd w:id="1034"/>
      <w:bookmarkEnd w:id="1035"/>
      <w:bookmarkEnd w:id="1036"/>
    </w:p>
    <w:p w:rsidR="009C585A" w:rsidRPr="00716405" w:rsidRDefault="009C585A" w:rsidP="005233D4">
      <w:pPr>
        <w:pStyle w:val="Style2"/>
      </w:pPr>
      <w:r w:rsidRPr="00716405">
        <w:t>Applicable penalty rates will be paid to all eligible employees including part-time and casual employees.</w:t>
      </w:r>
    </w:p>
    <w:p w:rsidR="001647BB" w:rsidRDefault="009C585A" w:rsidP="005233D4">
      <w:pPr>
        <w:pStyle w:val="Style2"/>
      </w:pPr>
      <w:r w:rsidRPr="00716405">
        <w:t>Additional payment for rostered time of ordinary duty, as provided by this clause will be made in respect to such duty which an employee would have performed had the employee not been approved annual leave.</w:t>
      </w:r>
    </w:p>
    <w:p w:rsidR="001647BB" w:rsidRDefault="00D27F73" w:rsidP="005233D4">
      <w:pPr>
        <w:pStyle w:val="Style2"/>
      </w:pPr>
      <w:r>
        <w:t>P</w:t>
      </w:r>
      <w:r w:rsidR="009C585A" w:rsidRPr="00716405">
        <w:t>enalty rates will be based on 1/38</w:t>
      </w:r>
      <w:r w:rsidR="009C585A" w:rsidRPr="00716405">
        <w:rPr>
          <w:vertAlign w:val="superscript"/>
        </w:rPr>
        <w:t>th</w:t>
      </w:r>
      <w:r w:rsidR="009C585A" w:rsidRPr="00716405">
        <w:t xml:space="preserve"> of the full-time weekly rate of pay for the nurses or midwives classification.</w:t>
      </w:r>
    </w:p>
    <w:p w:rsidR="009C585A" w:rsidRPr="00716405" w:rsidRDefault="009C585A" w:rsidP="00B633DE">
      <w:pPr>
        <w:pStyle w:val="Heading11"/>
      </w:pPr>
      <w:bookmarkStart w:id="1037" w:name="_50._Weekday_Penalty"/>
      <w:bookmarkStart w:id="1038" w:name="_Toc164067093"/>
      <w:bookmarkStart w:id="1039" w:name="_Toc164652475"/>
      <w:bookmarkStart w:id="1040" w:name="_Toc164745067"/>
      <w:bookmarkStart w:id="1041" w:name="_Toc164835802"/>
      <w:bookmarkStart w:id="1042" w:name="_Toc164846489"/>
      <w:bookmarkStart w:id="1043" w:name="_Toc164846730"/>
      <w:bookmarkStart w:id="1044" w:name="_Toc165444743"/>
      <w:bookmarkStart w:id="1045" w:name="_Toc165445311"/>
      <w:bookmarkStart w:id="1046" w:name="_Toc168297930"/>
      <w:bookmarkStart w:id="1047" w:name="_Toc168300679"/>
      <w:bookmarkStart w:id="1048" w:name="_Toc168300912"/>
      <w:bookmarkStart w:id="1049" w:name="_Toc170178017"/>
      <w:bookmarkStart w:id="1050" w:name="_Toc170631302"/>
      <w:bookmarkStart w:id="1051" w:name="_Toc170644918"/>
      <w:bookmarkStart w:id="1052" w:name="_Toc170645174"/>
      <w:bookmarkStart w:id="1053" w:name="_Toc170722152"/>
      <w:bookmarkStart w:id="1054" w:name="_Toc170722640"/>
      <w:bookmarkStart w:id="1055" w:name="_Toc170794486"/>
      <w:bookmarkStart w:id="1056" w:name="_Toc171411870"/>
      <w:bookmarkStart w:id="1057" w:name="_Toc171485940"/>
      <w:bookmarkStart w:id="1058" w:name="_Toc172096634"/>
      <w:bookmarkStart w:id="1059" w:name="_Toc175712611"/>
      <w:bookmarkStart w:id="1060" w:name="_Toc387914428"/>
      <w:bookmarkEnd w:id="1037"/>
      <w:r w:rsidRPr="00716405">
        <w:t>Weekday Penalty Rates</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rsidR="009C585A" w:rsidRPr="00716405" w:rsidRDefault="009C585A" w:rsidP="005233D4">
      <w:pPr>
        <w:pStyle w:val="Style2"/>
      </w:pPr>
      <w:bookmarkStart w:id="1061" w:name="_Toc164067094"/>
      <w:r w:rsidRPr="00716405">
        <w:t>For all rostered hours worked between midnight Sunday and midnight Friday:</w:t>
      </w:r>
    </w:p>
    <w:p w:rsidR="009C585A" w:rsidRPr="00716405" w:rsidRDefault="009C585A" w:rsidP="00324EF0">
      <w:pPr>
        <w:tabs>
          <w:tab w:val="left" w:pos="-3000"/>
          <w:tab w:val="left" w:pos="1418"/>
        </w:tabs>
        <w:autoSpaceDE w:val="0"/>
        <w:autoSpaceDN w:val="0"/>
        <w:adjustRightInd w:val="0"/>
        <w:spacing w:after="120"/>
        <w:ind w:left="1440" w:hanging="600"/>
        <w:jc w:val="both"/>
        <w:rPr>
          <w:rFonts w:ascii="Tahoma" w:hAnsi="Tahoma" w:cs="Tahoma"/>
          <w:sz w:val="20"/>
          <w:szCs w:val="22"/>
        </w:rPr>
      </w:pPr>
      <w:r w:rsidRPr="00716405">
        <w:rPr>
          <w:rFonts w:ascii="Tahoma" w:hAnsi="Tahoma" w:cs="Tahoma"/>
          <w:sz w:val="20"/>
          <w:szCs w:val="22"/>
        </w:rPr>
        <w:t>a)</w:t>
      </w:r>
      <w:r w:rsidRPr="00716405">
        <w:rPr>
          <w:rFonts w:ascii="Tahoma" w:hAnsi="Tahoma" w:cs="Tahoma"/>
          <w:sz w:val="20"/>
          <w:szCs w:val="22"/>
        </w:rPr>
        <w:tab/>
      </w:r>
      <w:r w:rsidRPr="00716405">
        <w:rPr>
          <w:rFonts w:ascii="Tahoma" w:hAnsi="Tahoma" w:cs="Tahoma"/>
          <w:b/>
          <w:bCs/>
          <w:sz w:val="20"/>
          <w:szCs w:val="22"/>
        </w:rPr>
        <w:t>Day shift</w:t>
      </w:r>
      <w:r w:rsidRPr="00716405">
        <w:rPr>
          <w:rFonts w:ascii="Tahoma" w:hAnsi="Tahoma" w:cs="Tahoma"/>
          <w:sz w:val="20"/>
          <w:szCs w:val="22"/>
        </w:rPr>
        <w:t xml:space="preserve"> means a shift that commences at or after 0700 hrs - </w:t>
      </w:r>
      <w:r w:rsidRPr="00716405">
        <w:rPr>
          <w:rFonts w:ascii="Tahoma" w:hAnsi="Tahoma" w:cs="Tahoma"/>
          <w:b/>
          <w:bCs/>
          <w:sz w:val="20"/>
          <w:szCs w:val="22"/>
        </w:rPr>
        <w:t>incurs no penalties</w:t>
      </w:r>
      <w:r w:rsidRPr="00716405">
        <w:rPr>
          <w:rFonts w:ascii="Tahoma" w:hAnsi="Tahoma" w:cs="Tahoma"/>
          <w:sz w:val="20"/>
          <w:szCs w:val="22"/>
        </w:rPr>
        <w:t>;</w:t>
      </w:r>
    </w:p>
    <w:p w:rsidR="009C585A" w:rsidRPr="00716405" w:rsidRDefault="009C585A" w:rsidP="00324EF0">
      <w:pPr>
        <w:tabs>
          <w:tab w:val="left" w:pos="-3000"/>
          <w:tab w:val="left" w:pos="1418"/>
        </w:tabs>
        <w:autoSpaceDE w:val="0"/>
        <w:autoSpaceDN w:val="0"/>
        <w:adjustRightInd w:val="0"/>
        <w:spacing w:after="120"/>
        <w:ind w:left="1440" w:hanging="600"/>
        <w:jc w:val="both"/>
        <w:rPr>
          <w:rFonts w:ascii="Tahoma" w:hAnsi="Tahoma" w:cs="Tahoma"/>
          <w:sz w:val="20"/>
          <w:szCs w:val="22"/>
        </w:rPr>
      </w:pPr>
      <w:r w:rsidRPr="00716405">
        <w:rPr>
          <w:rFonts w:ascii="Tahoma" w:hAnsi="Tahoma" w:cs="Tahoma"/>
          <w:sz w:val="20"/>
          <w:szCs w:val="22"/>
        </w:rPr>
        <w:t>b)</w:t>
      </w:r>
      <w:r w:rsidRPr="00716405">
        <w:rPr>
          <w:rFonts w:ascii="Tahoma" w:hAnsi="Tahoma" w:cs="Tahoma"/>
          <w:sz w:val="20"/>
          <w:szCs w:val="22"/>
        </w:rPr>
        <w:tab/>
      </w:r>
      <w:r w:rsidRPr="00716405">
        <w:rPr>
          <w:rFonts w:ascii="Tahoma" w:hAnsi="Tahoma" w:cs="Tahoma"/>
          <w:b/>
          <w:bCs/>
          <w:sz w:val="20"/>
          <w:szCs w:val="22"/>
        </w:rPr>
        <w:t>Evening shift</w:t>
      </w:r>
      <w:r w:rsidRPr="00716405">
        <w:rPr>
          <w:rFonts w:ascii="Tahoma" w:hAnsi="Tahoma" w:cs="Tahoma"/>
          <w:sz w:val="20"/>
          <w:szCs w:val="22"/>
        </w:rPr>
        <w:t xml:space="preserve"> means a shift that commences at or after 1200 hrs (midday) and ceasing at or after 1800hrs - </w:t>
      </w:r>
      <w:r w:rsidRPr="00716405">
        <w:rPr>
          <w:rFonts w:ascii="Tahoma" w:hAnsi="Tahoma" w:cs="Tahoma"/>
          <w:b/>
          <w:bCs/>
          <w:sz w:val="20"/>
          <w:szCs w:val="22"/>
        </w:rPr>
        <w:t>incurs a 12.5% penalty</w:t>
      </w:r>
      <w:r w:rsidRPr="00716405">
        <w:rPr>
          <w:rFonts w:ascii="Tahoma" w:hAnsi="Tahoma" w:cs="Tahoma"/>
          <w:sz w:val="20"/>
          <w:szCs w:val="22"/>
        </w:rPr>
        <w:t>;</w:t>
      </w:r>
    </w:p>
    <w:p w:rsidR="009C585A" w:rsidRDefault="009C585A" w:rsidP="00324EF0">
      <w:pPr>
        <w:pStyle w:val="BodyTextIndent"/>
        <w:tabs>
          <w:tab w:val="left" w:pos="-3000"/>
          <w:tab w:val="left" w:pos="1418"/>
        </w:tabs>
        <w:autoSpaceDE w:val="0"/>
        <w:autoSpaceDN w:val="0"/>
        <w:adjustRightInd w:val="0"/>
        <w:ind w:left="1440" w:hanging="600"/>
        <w:jc w:val="both"/>
        <w:rPr>
          <w:rFonts w:ascii="Tahoma" w:hAnsi="Tahoma" w:cs="Tahoma"/>
          <w:color w:val="auto"/>
          <w:sz w:val="20"/>
        </w:rPr>
      </w:pPr>
      <w:r w:rsidRPr="00716405">
        <w:rPr>
          <w:rFonts w:ascii="Tahoma" w:hAnsi="Tahoma" w:cs="Tahoma"/>
          <w:color w:val="auto"/>
          <w:sz w:val="20"/>
        </w:rPr>
        <w:t>c)</w:t>
      </w:r>
      <w:r w:rsidRPr="00716405">
        <w:rPr>
          <w:rFonts w:ascii="Tahoma" w:hAnsi="Tahoma" w:cs="Tahoma"/>
          <w:b/>
          <w:bCs/>
          <w:color w:val="auto"/>
          <w:sz w:val="20"/>
        </w:rPr>
        <w:tab/>
        <w:t xml:space="preserve">Night shift </w:t>
      </w:r>
      <w:r w:rsidRPr="00716405">
        <w:rPr>
          <w:rFonts w:ascii="Tahoma" w:hAnsi="Tahoma" w:cs="Tahoma"/>
          <w:color w:val="auto"/>
          <w:sz w:val="20"/>
        </w:rPr>
        <w:t xml:space="preserve">means a shift that </w:t>
      </w:r>
      <w:r w:rsidRPr="00716405">
        <w:rPr>
          <w:rFonts w:ascii="Tahoma" w:hAnsi="Tahoma" w:cs="Tahoma"/>
          <w:b/>
          <w:bCs/>
          <w:color w:val="auto"/>
          <w:sz w:val="20"/>
        </w:rPr>
        <w:t>commences</w:t>
      </w:r>
      <w:r w:rsidRPr="00716405">
        <w:rPr>
          <w:rFonts w:ascii="Tahoma" w:hAnsi="Tahoma" w:cs="Tahoma"/>
          <w:color w:val="auto"/>
          <w:sz w:val="20"/>
        </w:rPr>
        <w:t xml:space="preserve"> at or after 1800 hrs and continues after midnight, ceasing at or before 0730hrs </w:t>
      </w:r>
      <w:r w:rsidR="00704AD2">
        <w:rPr>
          <w:rFonts w:ascii="Tahoma" w:hAnsi="Tahoma" w:cs="Tahoma"/>
          <w:color w:val="auto"/>
          <w:sz w:val="20"/>
        </w:rPr>
        <w:t xml:space="preserve">- </w:t>
      </w:r>
      <w:r w:rsidRPr="00716405">
        <w:rPr>
          <w:rFonts w:ascii="Tahoma" w:hAnsi="Tahoma" w:cs="Tahoma"/>
          <w:b/>
          <w:bCs/>
          <w:color w:val="auto"/>
          <w:sz w:val="20"/>
        </w:rPr>
        <w:t xml:space="preserve">incurs </w:t>
      </w:r>
      <w:r w:rsidR="00BB4086" w:rsidRPr="00716405">
        <w:rPr>
          <w:rFonts w:ascii="Tahoma" w:hAnsi="Tahoma" w:cs="Tahoma"/>
          <w:b/>
          <w:bCs/>
          <w:color w:val="auto"/>
          <w:sz w:val="20"/>
        </w:rPr>
        <w:t>a penalty</w:t>
      </w:r>
      <w:r w:rsidR="00426484">
        <w:rPr>
          <w:rFonts w:ascii="Tahoma" w:hAnsi="Tahoma" w:cs="Tahoma"/>
          <w:b/>
          <w:bCs/>
          <w:color w:val="auto"/>
          <w:sz w:val="20"/>
        </w:rPr>
        <w:t xml:space="preserve"> as follows:</w:t>
      </w:r>
    </w:p>
    <w:p w:rsidR="00EF42EC" w:rsidRDefault="00426484" w:rsidP="005233D4">
      <w:pPr>
        <w:pStyle w:val="Style2"/>
      </w:pPr>
      <w:proofErr w:type="spellStart"/>
      <w:r>
        <w:t>i</w:t>
      </w:r>
      <w:proofErr w:type="spellEnd"/>
      <w:r>
        <w:t>)</w:t>
      </w:r>
      <w:r>
        <w:tab/>
        <w:t>22.5% until the first pay period commencing on or after 1 January 2014; and then</w:t>
      </w:r>
    </w:p>
    <w:p w:rsidR="00EF42EC" w:rsidRDefault="00426484" w:rsidP="005233D4">
      <w:pPr>
        <w:pStyle w:val="Style2"/>
      </w:pPr>
      <w:r>
        <w:t>ii)</w:t>
      </w:r>
      <w:r>
        <w:tab/>
        <w:t>25% from the first pay period on or after 1 January 2014.</w:t>
      </w:r>
    </w:p>
    <w:p w:rsidR="009C585A" w:rsidRPr="00716405" w:rsidRDefault="009C585A" w:rsidP="00B633DE">
      <w:pPr>
        <w:pStyle w:val="Heading11"/>
      </w:pPr>
      <w:bookmarkStart w:id="1062" w:name="_Toc164067095"/>
      <w:bookmarkStart w:id="1063" w:name="_Toc164745068"/>
      <w:bookmarkStart w:id="1064" w:name="_Toc164835803"/>
      <w:bookmarkStart w:id="1065" w:name="_Toc164846490"/>
      <w:bookmarkStart w:id="1066" w:name="_Toc164846731"/>
      <w:bookmarkStart w:id="1067" w:name="_Toc165444744"/>
      <w:bookmarkStart w:id="1068" w:name="_Toc165445312"/>
      <w:bookmarkStart w:id="1069" w:name="_Toc168297931"/>
      <w:bookmarkStart w:id="1070" w:name="_Toc168300680"/>
      <w:bookmarkStart w:id="1071" w:name="_Toc168300913"/>
      <w:bookmarkStart w:id="1072" w:name="_Toc170178018"/>
      <w:bookmarkStart w:id="1073" w:name="_Toc170631303"/>
      <w:bookmarkStart w:id="1074" w:name="_Toc170644919"/>
      <w:bookmarkStart w:id="1075" w:name="_Toc170645175"/>
      <w:bookmarkStart w:id="1076" w:name="_Toc170722153"/>
      <w:bookmarkStart w:id="1077" w:name="_Toc170722641"/>
      <w:bookmarkStart w:id="1078" w:name="_Toc170794487"/>
      <w:bookmarkStart w:id="1079" w:name="_Toc171411871"/>
      <w:bookmarkStart w:id="1080" w:name="_Toc171485941"/>
      <w:bookmarkStart w:id="1081" w:name="_Toc172096635"/>
      <w:bookmarkStart w:id="1082" w:name="_Toc175712612"/>
      <w:bookmarkStart w:id="1083" w:name="_Toc387914429"/>
      <w:r w:rsidRPr="00716405">
        <w:t>Weekend Penalty Rates</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rsidR="009C585A" w:rsidRPr="00661D3B" w:rsidRDefault="009C585A" w:rsidP="005233D4">
      <w:pPr>
        <w:pStyle w:val="Style2"/>
      </w:pPr>
      <w:r w:rsidRPr="00661D3B">
        <w:t xml:space="preserve">For all rostered hours worked </w:t>
      </w:r>
      <w:r w:rsidRPr="00661D3B">
        <w:rPr>
          <w:b/>
          <w:bCs/>
        </w:rPr>
        <w:t>after midnight Friday until midnight on Saturday</w:t>
      </w:r>
      <w:r w:rsidRPr="00661D3B">
        <w:t xml:space="preserve"> a </w:t>
      </w:r>
      <w:r w:rsidRPr="00661D3B">
        <w:rPr>
          <w:b/>
          <w:bCs/>
        </w:rPr>
        <w:t>50%</w:t>
      </w:r>
      <w:r w:rsidRPr="00661D3B">
        <w:t xml:space="preserve"> penalty will be paid.</w:t>
      </w:r>
    </w:p>
    <w:p w:rsidR="001647BB" w:rsidRPr="00661D3B" w:rsidRDefault="009C585A" w:rsidP="005233D4">
      <w:pPr>
        <w:pStyle w:val="Style2"/>
      </w:pPr>
      <w:r w:rsidRPr="00661D3B">
        <w:t xml:space="preserve">For all rostered hours worked </w:t>
      </w:r>
      <w:r w:rsidRPr="00661D3B">
        <w:rPr>
          <w:b/>
          <w:bCs/>
        </w:rPr>
        <w:t>after midnight Saturday until midnight on Sunday</w:t>
      </w:r>
      <w:r w:rsidRPr="00661D3B">
        <w:t xml:space="preserve"> a </w:t>
      </w:r>
      <w:r w:rsidRPr="00661D3B">
        <w:rPr>
          <w:b/>
          <w:bCs/>
        </w:rPr>
        <w:t xml:space="preserve">75% </w:t>
      </w:r>
      <w:r w:rsidRPr="00661D3B">
        <w:t>penalty will be paid.</w:t>
      </w:r>
    </w:p>
    <w:p w:rsidR="001647BB" w:rsidRPr="00661D3B" w:rsidRDefault="009C585A" w:rsidP="005233D4">
      <w:pPr>
        <w:pStyle w:val="Style2"/>
      </w:pPr>
      <w:r w:rsidRPr="00661D3B">
        <w:t xml:space="preserve">RNs/RMs Level 4 and 5 may be paid shift work penalties, provided that authorisation of the </w:t>
      </w:r>
      <w:r w:rsidR="00902EAC" w:rsidRPr="00661D3B">
        <w:t>head of service</w:t>
      </w:r>
      <w:r w:rsidRPr="00661D3B">
        <w:t xml:space="preserve"> has been obtained, in cases where the requirement to perform shift work, or to perform extra duty is regular and/or excessive, and is related to the provision of clinical services.</w:t>
      </w:r>
    </w:p>
    <w:p w:rsidR="009C585A" w:rsidRPr="00661D3B" w:rsidRDefault="009C585A" w:rsidP="00B633DE">
      <w:pPr>
        <w:pStyle w:val="Heading11"/>
      </w:pPr>
      <w:bookmarkStart w:id="1084" w:name="_52._12-Hour_Shift"/>
      <w:bookmarkStart w:id="1085" w:name="_Toc164067096"/>
      <w:bookmarkStart w:id="1086" w:name="_Toc164652477"/>
      <w:bookmarkStart w:id="1087" w:name="_Toc164745069"/>
      <w:bookmarkStart w:id="1088" w:name="_Toc164835804"/>
      <w:bookmarkStart w:id="1089" w:name="_Toc164846491"/>
      <w:bookmarkStart w:id="1090" w:name="_Toc164846732"/>
      <w:bookmarkStart w:id="1091" w:name="_Toc165444745"/>
      <w:bookmarkStart w:id="1092" w:name="_Toc165445313"/>
      <w:bookmarkStart w:id="1093" w:name="_Toc168297932"/>
      <w:bookmarkStart w:id="1094" w:name="_Toc168300681"/>
      <w:bookmarkStart w:id="1095" w:name="_Toc168300914"/>
      <w:bookmarkStart w:id="1096" w:name="_Toc170178019"/>
      <w:bookmarkStart w:id="1097" w:name="_Toc170631304"/>
      <w:bookmarkStart w:id="1098" w:name="_Toc170644920"/>
      <w:bookmarkStart w:id="1099" w:name="_Toc170645176"/>
      <w:bookmarkStart w:id="1100" w:name="_Toc170722154"/>
      <w:bookmarkStart w:id="1101" w:name="_Toc170722642"/>
      <w:bookmarkStart w:id="1102" w:name="_Toc170794488"/>
      <w:bookmarkStart w:id="1103" w:name="_Toc171411872"/>
      <w:bookmarkStart w:id="1104" w:name="_Toc171485942"/>
      <w:bookmarkStart w:id="1105" w:name="_Toc172096636"/>
      <w:bookmarkStart w:id="1106" w:name="_Toc175712613"/>
      <w:bookmarkStart w:id="1107" w:name="_Toc387914430"/>
      <w:bookmarkEnd w:id="1084"/>
      <w:r w:rsidRPr="00661D3B">
        <w:t>12-Hour Shift Penalty Rates</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rsidR="009C585A" w:rsidRPr="00661D3B" w:rsidRDefault="009C585A" w:rsidP="005233D4">
      <w:pPr>
        <w:pStyle w:val="Style2"/>
      </w:pPr>
      <w:r w:rsidRPr="00661D3B">
        <w:t xml:space="preserve">In lieu of other shift penalties, all employees who work a 12-hour shift will be paid a 22.5% penalty for any hours worked from midnight Sunday until midnight on Friday that fall outside the hours of 0730 hrs to 1800 hrs.  12-hour shift arrangements are set out in </w:t>
      </w:r>
      <w:r w:rsidRPr="00661D3B">
        <w:rPr>
          <w:bCs/>
        </w:rPr>
        <w:t>Clause 7</w:t>
      </w:r>
      <w:r w:rsidR="003D7C9A" w:rsidRPr="00661D3B">
        <w:rPr>
          <w:bCs/>
        </w:rPr>
        <w:t>8</w:t>
      </w:r>
      <w:r w:rsidR="00E15E5B" w:rsidRPr="00661D3B">
        <w:t xml:space="preserve"> (12 Hour Shifts) </w:t>
      </w:r>
      <w:r w:rsidRPr="00661D3B">
        <w:t>of this Agreement.</w:t>
      </w:r>
    </w:p>
    <w:p w:rsidR="009C585A" w:rsidRPr="00661D3B" w:rsidRDefault="009C585A" w:rsidP="00B633DE">
      <w:pPr>
        <w:pStyle w:val="Heading11"/>
      </w:pPr>
      <w:bookmarkStart w:id="1108" w:name="_53._Public_Holiday"/>
      <w:bookmarkStart w:id="1109" w:name="_Toc164067097"/>
      <w:bookmarkStart w:id="1110" w:name="_Toc164652478"/>
      <w:bookmarkStart w:id="1111" w:name="_Toc164745070"/>
      <w:bookmarkStart w:id="1112" w:name="_Toc164835805"/>
      <w:bookmarkStart w:id="1113" w:name="_Toc164846492"/>
      <w:bookmarkStart w:id="1114" w:name="_Toc164846733"/>
      <w:bookmarkStart w:id="1115" w:name="_Toc165444746"/>
      <w:bookmarkStart w:id="1116" w:name="_Toc165445314"/>
      <w:bookmarkStart w:id="1117" w:name="_Toc168297933"/>
      <w:bookmarkStart w:id="1118" w:name="_Toc168300682"/>
      <w:bookmarkStart w:id="1119" w:name="_Toc168300915"/>
      <w:bookmarkStart w:id="1120" w:name="_Toc170178020"/>
      <w:bookmarkStart w:id="1121" w:name="_Toc170631305"/>
      <w:bookmarkStart w:id="1122" w:name="_Toc170644921"/>
      <w:bookmarkStart w:id="1123" w:name="_Toc170645177"/>
      <w:bookmarkStart w:id="1124" w:name="_Toc170722155"/>
      <w:bookmarkStart w:id="1125" w:name="_Toc170722643"/>
      <w:bookmarkStart w:id="1126" w:name="_Toc170794489"/>
      <w:bookmarkStart w:id="1127" w:name="_Toc171411873"/>
      <w:bookmarkStart w:id="1128" w:name="_Toc171485943"/>
      <w:bookmarkStart w:id="1129" w:name="_Toc172096637"/>
      <w:bookmarkStart w:id="1130" w:name="_Toc175712614"/>
      <w:bookmarkStart w:id="1131" w:name="_Toc387914431"/>
      <w:bookmarkEnd w:id="1108"/>
      <w:r w:rsidRPr="00661D3B">
        <w:t>Public Holiday Penalties</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rsidR="009C585A" w:rsidRPr="00661D3B" w:rsidRDefault="009C585A" w:rsidP="005233D4">
      <w:pPr>
        <w:pStyle w:val="Style2"/>
      </w:pPr>
      <w:r w:rsidRPr="00661D3B">
        <w:t>The penalties paid for Public H</w:t>
      </w:r>
      <w:r w:rsidR="009F4E0A" w:rsidRPr="00661D3B">
        <w:t>olidays to employees are depende</w:t>
      </w:r>
      <w:r w:rsidRPr="00661D3B">
        <w:t>nt on their annual leave entitlements as set out below in Table 2.</w:t>
      </w:r>
    </w:p>
    <w:p w:rsidR="001647BB" w:rsidRDefault="00804B82" w:rsidP="005233D4">
      <w:pPr>
        <w:pStyle w:val="Style2"/>
      </w:pPr>
      <w:r w:rsidRPr="00661D3B">
        <w:t>Payment of the 150% penalty rate under this clause precludes an employee accruing add</w:t>
      </w:r>
      <w:r w:rsidR="00FB0081" w:rsidRPr="00661D3B">
        <w:t xml:space="preserve">itional annual leave under </w:t>
      </w:r>
      <w:r w:rsidR="00C93C9A" w:rsidRPr="00661D3B">
        <w:t>paragraphs</w:t>
      </w:r>
      <w:r w:rsidR="00D15819" w:rsidRPr="00661D3B">
        <w:t xml:space="preserve"> 1</w:t>
      </w:r>
      <w:r w:rsidR="003D7C9A" w:rsidRPr="00661D3B">
        <w:t>20</w:t>
      </w:r>
      <w:r w:rsidR="001A3CE9" w:rsidRPr="00661D3B">
        <w:t>.5</w:t>
      </w:r>
      <w:r w:rsidR="00FB0081" w:rsidRPr="00661D3B">
        <w:t xml:space="preserve"> (a) and (b)</w:t>
      </w:r>
      <w:r w:rsidR="009F4E0A" w:rsidRPr="00661D3B">
        <w:t xml:space="preserve"> of this</w:t>
      </w:r>
      <w:r w:rsidR="009F4E0A">
        <w:t xml:space="preserve"> A</w:t>
      </w:r>
      <w:r w:rsidR="00FB0081" w:rsidRPr="00D16B09">
        <w:t>greement</w:t>
      </w:r>
      <w:r w:rsidRPr="00D16B09">
        <w:t>.</w:t>
      </w:r>
    </w:p>
    <w:p w:rsidR="00E7541F" w:rsidRDefault="00E7541F">
      <w:pPr>
        <w:pStyle w:val="agpsbold"/>
        <w:tabs>
          <w:tab w:val="left" w:pos="720"/>
        </w:tabs>
        <w:spacing w:after="0"/>
        <w:rPr>
          <w:rFonts w:ascii="Tahoma" w:hAnsi="Tahoma" w:cs="Tahoma"/>
          <w:b w:val="0"/>
          <w:bCs w:val="0"/>
          <w:sz w:val="20"/>
        </w:rPr>
        <w:sectPr w:rsidR="00E7541F" w:rsidSect="0099591F">
          <w:footerReference w:type="default" r:id="rId11"/>
          <w:pgSz w:w="11907" w:h="16840" w:code="9"/>
          <w:pgMar w:top="1440" w:right="987" w:bottom="1440" w:left="1440" w:header="709" w:footer="709" w:gutter="0"/>
          <w:pgNumType w:start="1"/>
          <w:cols w:space="720"/>
          <w:noEndnote/>
          <w:docGrid w:linePitch="326"/>
        </w:sectPr>
      </w:pPr>
    </w:p>
    <w:p w:rsidR="009C585A" w:rsidRPr="00716405" w:rsidRDefault="009C585A">
      <w:pPr>
        <w:pStyle w:val="agpsbold"/>
        <w:tabs>
          <w:tab w:val="left" w:pos="720"/>
        </w:tabs>
        <w:spacing w:after="0"/>
        <w:rPr>
          <w:rFonts w:ascii="Tahoma" w:hAnsi="Tahoma" w:cs="Tahoma"/>
          <w:b w:val="0"/>
          <w:bCs w:val="0"/>
          <w:sz w:val="20"/>
        </w:rPr>
      </w:pPr>
    </w:p>
    <w:p w:rsidR="009C585A" w:rsidRPr="00716405" w:rsidRDefault="009C585A">
      <w:pPr>
        <w:pStyle w:val="agpsbold"/>
        <w:tabs>
          <w:tab w:val="left" w:pos="-3000"/>
        </w:tabs>
        <w:spacing w:after="0"/>
        <w:ind w:left="720"/>
        <w:rPr>
          <w:rFonts w:ascii="Tahoma" w:hAnsi="Tahoma" w:cs="Tahoma"/>
          <w:color w:val="000080"/>
          <w:sz w:val="20"/>
        </w:rPr>
      </w:pPr>
      <w:proofErr w:type="gramStart"/>
      <w:r w:rsidRPr="00716405">
        <w:rPr>
          <w:rFonts w:ascii="Tahoma" w:hAnsi="Tahoma" w:cs="Tahoma"/>
          <w:color w:val="000080"/>
          <w:sz w:val="20"/>
        </w:rPr>
        <w:t>Table 2.</w:t>
      </w:r>
      <w:proofErr w:type="gramEnd"/>
      <w:r w:rsidRPr="00716405">
        <w:rPr>
          <w:rFonts w:ascii="Tahoma" w:hAnsi="Tahoma" w:cs="Tahoma"/>
          <w:color w:val="000080"/>
          <w:sz w:val="20"/>
        </w:rPr>
        <w:t xml:space="preserve"> </w:t>
      </w:r>
      <w:proofErr w:type="gramStart"/>
      <w:r w:rsidRPr="00716405">
        <w:rPr>
          <w:rFonts w:ascii="Tahoma" w:hAnsi="Tahoma" w:cs="Tahoma"/>
          <w:color w:val="000080"/>
          <w:sz w:val="20"/>
        </w:rPr>
        <w:t>Type of Worker, Annual Leave Entitlements and Public Holiday Penalties.</w:t>
      </w:r>
      <w:proofErr w:type="gramEnd"/>
    </w:p>
    <w:p w:rsidR="009C585A" w:rsidRPr="00716405" w:rsidRDefault="009C585A">
      <w:pPr>
        <w:pStyle w:val="agpsbold"/>
        <w:tabs>
          <w:tab w:val="left" w:pos="480"/>
          <w:tab w:val="left" w:pos="600"/>
        </w:tabs>
        <w:spacing w:after="0"/>
        <w:rPr>
          <w:rFonts w:ascii="Tahoma" w:hAnsi="Tahoma" w:cs="Tahoma"/>
          <w:b w:val="0"/>
          <w:bCs w:val="0"/>
          <w:sz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1"/>
        <w:gridCol w:w="2919"/>
      </w:tblGrid>
      <w:tr w:rsidR="00702594" w:rsidRPr="00716405" w:rsidTr="00467EC5">
        <w:trPr>
          <w:tblHeader/>
        </w:trPr>
        <w:tc>
          <w:tcPr>
            <w:tcW w:w="3111" w:type="dxa"/>
            <w:tcBorders>
              <w:top w:val="single" w:sz="4" w:space="0" w:color="auto"/>
              <w:left w:val="single" w:sz="4" w:space="0" w:color="auto"/>
              <w:bottom w:val="single" w:sz="4" w:space="0" w:color="auto"/>
              <w:right w:val="single" w:sz="4" w:space="0" w:color="auto"/>
            </w:tcBorders>
          </w:tcPr>
          <w:p w:rsidR="00702594" w:rsidRPr="00716405" w:rsidRDefault="00702594">
            <w:pPr>
              <w:pStyle w:val="agpsbold"/>
              <w:tabs>
                <w:tab w:val="left" w:pos="480"/>
                <w:tab w:val="left" w:pos="600"/>
              </w:tabs>
              <w:spacing w:before="60" w:after="60"/>
              <w:jc w:val="center"/>
              <w:rPr>
                <w:rFonts w:ascii="Tahoma" w:hAnsi="Tahoma" w:cs="Tahoma"/>
                <w:sz w:val="20"/>
              </w:rPr>
            </w:pPr>
            <w:r w:rsidRPr="00716405">
              <w:rPr>
                <w:rFonts w:ascii="Tahoma" w:hAnsi="Tahoma" w:cs="Tahoma"/>
                <w:sz w:val="20"/>
              </w:rPr>
              <w:t>Annual L</w:t>
            </w:r>
            <w:r w:rsidR="009F4E0A">
              <w:rPr>
                <w:rFonts w:ascii="Tahoma" w:hAnsi="Tahoma" w:cs="Tahoma"/>
                <w:sz w:val="20"/>
              </w:rPr>
              <w:t>eave Entitlement (see Clause 116</w:t>
            </w:r>
            <w:r w:rsidRPr="00716405">
              <w:rPr>
                <w:rFonts w:ascii="Tahoma" w:hAnsi="Tahoma" w:cs="Tahoma"/>
                <w:sz w:val="20"/>
              </w:rPr>
              <w:t>)</w:t>
            </w:r>
          </w:p>
        </w:tc>
        <w:tc>
          <w:tcPr>
            <w:tcW w:w="2919" w:type="dxa"/>
            <w:tcBorders>
              <w:top w:val="single" w:sz="4" w:space="0" w:color="auto"/>
              <w:left w:val="single" w:sz="4" w:space="0" w:color="auto"/>
              <w:bottom w:val="single" w:sz="4" w:space="0" w:color="auto"/>
              <w:right w:val="single" w:sz="4" w:space="0" w:color="auto"/>
            </w:tcBorders>
          </w:tcPr>
          <w:p w:rsidR="00702594" w:rsidRPr="00716405" w:rsidRDefault="00702594">
            <w:pPr>
              <w:pStyle w:val="agpsbold"/>
              <w:tabs>
                <w:tab w:val="left" w:pos="480"/>
                <w:tab w:val="left" w:pos="600"/>
              </w:tabs>
              <w:spacing w:before="60" w:after="60"/>
              <w:jc w:val="center"/>
              <w:rPr>
                <w:rFonts w:ascii="Tahoma" w:hAnsi="Tahoma" w:cs="Tahoma"/>
                <w:sz w:val="20"/>
              </w:rPr>
            </w:pPr>
            <w:r w:rsidRPr="00716405">
              <w:rPr>
                <w:rFonts w:ascii="Tahoma" w:hAnsi="Tahoma" w:cs="Tahoma"/>
                <w:sz w:val="20"/>
              </w:rPr>
              <w:t xml:space="preserve">Penalty </w:t>
            </w:r>
          </w:p>
        </w:tc>
      </w:tr>
      <w:tr w:rsidR="00702594" w:rsidRPr="00716405">
        <w:tc>
          <w:tcPr>
            <w:tcW w:w="3111" w:type="dxa"/>
            <w:tcBorders>
              <w:top w:val="single" w:sz="4" w:space="0" w:color="auto"/>
              <w:left w:val="single" w:sz="4" w:space="0" w:color="auto"/>
              <w:bottom w:val="single" w:sz="4" w:space="0" w:color="auto"/>
              <w:right w:val="single" w:sz="4" w:space="0" w:color="auto"/>
            </w:tcBorders>
            <w:shd w:val="clear" w:color="auto" w:fill="CCFFCC"/>
            <w:vAlign w:val="center"/>
          </w:tcPr>
          <w:p w:rsidR="00702594" w:rsidRPr="00704AD2" w:rsidRDefault="00702594">
            <w:pPr>
              <w:pStyle w:val="agpsbold"/>
              <w:tabs>
                <w:tab w:val="left" w:pos="480"/>
                <w:tab w:val="left" w:pos="600"/>
              </w:tabs>
              <w:spacing w:before="60" w:after="60"/>
              <w:jc w:val="center"/>
              <w:rPr>
                <w:rFonts w:ascii="Tahoma" w:hAnsi="Tahoma" w:cs="Tahoma"/>
                <w:b w:val="0"/>
                <w:bCs w:val="0"/>
                <w:sz w:val="19"/>
                <w:szCs w:val="19"/>
              </w:rPr>
            </w:pPr>
            <w:r w:rsidRPr="00704AD2">
              <w:rPr>
                <w:rFonts w:ascii="Tahoma" w:hAnsi="Tahoma" w:cs="Tahoma"/>
                <w:b w:val="0"/>
                <w:bCs w:val="0"/>
                <w:sz w:val="19"/>
                <w:szCs w:val="19"/>
              </w:rPr>
              <w:t>4 Weeks</w:t>
            </w:r>
          </w:p>
        </w:tc>
        <w:tc>
          <w:tcPr>
            <w:tcW w:w="2919" w:type="dxa"/>
            <w:tcBorders>
              <w:top w:val="single" w:sz="4" w:space="0" w:color="auto"/>
              <w:left w:val="single" w:sz="4" w:space="0" w:color="auto"/>
              <w:bottom w:val="single" w:sz="4" w:space="0" w:color="auto"/>
              <w:right w:val="single" w:sz="4" w:space="0" w:color="auto"/>
            </w:tcBorders>
            <w:shd w:val="clear" w:color="auto" w:fill="CCFFCC"/>
            <w:vAlign w:val="center"/>
          </w:tcPr>
          <w:p w:rsidR="00702594" w:rsidRPr="00704AD2" w:rsidRDefault="00702594">
            <w:pPr>
              <w:pStyle w:val="agpsbold"/>
              <w:tabs>
                <w:tab w:val="left" w:pos="156"/>
              </w:tabs>
              <w:spacing w:before="60" w:after="60"/>
              <w:jc w:val="center"/>
              <w:rPr>
                <w:rFonts w:ascii="Tahoma" w:hAnsi="Tahoma" w:cs="Tahoma"/>
                <w:b w:val="0"/>
                <w:bCs w:val="0"/>
                <w:sz w:val="19"/>
                <w:szCs w:val="19"/>
              </w:rPr>
            </w:pPr>
            <w:r w:rsidRPr="00704AD2">
              <w:rPr>
                <w:rFonts w:ascii="Tahoma" w:hAnsi="Tahoma" w:cs="Tahoma"/>
                <w:sz w:val="19"/>
                <w:szCs w:val="19"/>
              </w:rPr>
              <w:t>150%</w:t>
            </w:r>
            <w:r w:rsidRPr="00704AD2">
              <w:rPr>
                <w:rFonts w:ascii="Tahoma" w:hAnsi="Tahoma" w:cs="Tahoma"/>
                <w:b w:val="0"/>
                <w:bCs w:val="0"/>
                <w:sz w:val="19"/>
                <w:szCs w:val="19"/>
              </w:rPr>
              <w:t xml:space="preserve"> in lieu of other shift work penalty</w:t>
            </w:r>
          </w:p>
        </w:tc>
      </w:tr>
      <w:tr w:rsidR="00702594" w:rsidRPr="00716405">
        <w:tc>
          <w:tcPr>
            <w:tcW w:w="3111" w:type="dxa"/>
            <w:tcBorders>
              <w:top w:val="single" w:sz="4" w:space="0" w:color="auto"/>
              <w:left w:val="single" w:sz="4" w:space="0" w:color="auto"/>
              <w:bottom w:val="single" w:sz="4" w:space="0" w:color="auto"/>
              <w:right w:val="single" w:sz="4" w:space="0" w:color="auto"/>
            </w:tcBorders>
            <w:shd w:val="clear" w:color="auto" w:fill="CCFFFF"/>
            <w:vAlign w:val="center"/>
          </w:tcPr>
          <w:p w:rsidR="00702594" w:rsidRPr="00704AD2" w:rsidRDefault="00702594">
            <w:pPr>
              <w:pStyle w:val="agpsbold"/>
              <w:tabs>
                <w:tab w:val="left" w:pos="480"/>
                <w:tab w:val="left" w:pos="600"/>
              </w:tabs>
              <w:spacing w:before="60" w:after="60"/>
              <w:jc w:val="center"/>
              <w:rPr>
                <w:rFonts w:ascii="Tahoma" w:hAnsi="Tahoma" w:cs="Tahoma"/>
                <w:b w:val="0"/>
                <w:bCs w:val="0"/>
                <w:sz w:val="19"/>
                <w:szCs w:val="19"/>
              </w:rPr>
            </w:pPr>
            <w:r w:rsidRPr="00704AD2">
              <w:rPr>
                <w:rFonts w:ascii="Tahoma" w:hAnsi="Tahoma" w:cs="Tahoma"/>
                <w:b w:val="0"/>
                <w:bCs w:val="0"/>
                <w:sz w:val="19"/>
                <w:szCs w:val="19"/>
              </w:rPr>
              <w:t>5 Weeks</w:t>
            </w:r>
          </w:p>
        </w:tc>
        <w:tc>
          <w:tcPr>
            <w:tcW w:w="2919" w:type="dxa"/>
            <w:tcBorders>
              <w:top w:val="single" w:sz="4" w:space="0" w:color="auto"/>
              <w:left w:val="single" w:sz="4" w:space="0" w:color="auto"/>
              <w:bottom w:val="single" w:sz="4" w:space="0" w:color="auto"/>
              <w:right w:val="single" w:sz="4" w:space="0" w:color="auto"/>
            </w:tcBorders>
            <w:shd w:val="clear" w:color="auto" w:fill="CCFFFF"/>
            <w:vAlign w:val="center"/>
          </w:tcPr>
          <w:p w:rsidR="00702594" w:rsidRPr="00704AD2" w:rsidRDefault="00702594">
            <w:pPr>
              <w:pStyle w:val="agpsbold"/>
              <w:tabs>
                <w:tab w:val="left" w:pos="480"/>
                <w:tab w:val="left" w:pos="600"/>
              </w:tabs>
              <w:spacing w:before="60" w:after="60"/>
              <w:jc w:val="center"/>
              <w:rPr>
                <w:rFonts w:ascii="Tahoma" w:hAnsi="Tahoma" w:cs="Tahoma"/>
                <w:b w:val="0"/>
                <w:bCs w:val="0"/>
                <w:sz w:val="19"/>
                <w:szCs w:val="19"/>
              </w:rPr>
            </w:pPr>
            <w:r w:rsidRPr="00704AD2">
              <w:rPr>
                <w:rFonts w:ascii="Tahoma" w:hAnsi="Tahoma" w:cs="Tahoma"/>
                <w:sz w:val="19"/>
                <w:szCs w:val="19"/>
              </w:rPr>
              <w:t>150%</w:t>
            </w:r>
            <w:r w:rsidRPr="00704AD2">
              <w:rPr>
                <w:rFonts w:ascii="Tahoma" w:hAnsi="Tahoma" w:cs="Tahoma"/>
                <w:b w:val="0"/>
                <w:bCs w:val="0"/>
                <w:sz w:val="19"/>
                <w:szCs w:val="19"/>
              </w:rPr>
              <w:t xml:space="preserve"> in lieu of other shift work penalty</w:t>
            </w:r>
          </w:p>
        </w:tc>
      </w:tr>
      <w:tr w:rsidR="00702594" w:rsidRPr="00716405">
        <w:tc>
          <w:tcPr>
            <w:tcW w:w="3111" w:type="dxa"/>
            <w:tcBorders>
              <w:top w:val="single" w:sz="4" w:space="0" w:color="auto"/>
              <w:left w:val="single" w:sz="4" w:space="0" w:color="auto"/>
              <w:bottom w:val="single" w:sz="4" w:space="0" w:color="auto"/>
              <w:right w:val="single" w:sz="4" w:space="0" w:color="auto"/>
            </w:tcBorders>
            <w:shd w:val="clear" w:color="auto" w:fill="99CCFF"/>
            <w:vAlign w:val="center"/>
          </w:tcPr>
          <w:p w:rsidR="00702594" w:rsidRPr="00704AD2" w:rsidRDefault="00702594">
            <w:pPr>
              <w:pStyle w:val="agpsbold"/>
              <w:tabs>
                <w:tab w:val="left" w:pos="480"/>
                <w:tab w:val="left" w:pos="600"/>
              </w:tabs>
              <w:spacing w:before="60" w:after="60"/>
              <w:jc w:val="center"/>
              <w:rPr>
                <w:rFonts w:ascii="Tahoma" w:hAnsi="Tahoma" w:cs="Tahoma"/>
                <w:b w:val="0"/>
                <w:bCs w:val="0"/>
                <w:sz w:val="19"/>
                <w:szCs w:val="19"/>
              </w:rPr>
            </w:pPr>
            <w:r w:rsidRPr="00704AD2">
              <w:rPr>
                <w:rFonts w:ascii="Tahoma" w:hAnsi="Tahoma" w:cs="Tahoma"/>
                <w:b w:val="0"/>
                <w:bCs w:val="0"/>
                <w:sz w:val="19"/>
                <w:szCs w:val="19"/>
              </w:rPr>
              <w:t>6 Weeks</w:t>
            </w:r>
          </w:p>
        </w:tc>
        <w:tc>
          <w:tcPr>
            <w:tcW w:w="2919" w:type="dxa"/>
            <w:tcBorders>
              <w:top w:val="single" w:sz="4" w:space="0" w:color="auto"/>
              <w:left w:val="single" w:sz="4" w:space="0" w:color="auto"/>
              <w:bottom w:val="single" w:sz="4" w:space="0" w:color="auto"/>
              <w:right w:val="single" w:sz="4" w:space="0" w:color="auto"/>
            </w:tcBorders>
            <w:shd w:val="clear" w:color="auto" w:fill="99CCFF"/>
            <w:vAlign w:val="center"/>
          </w:tcPr>
          <w:p w:rsidR="00702594" w:rsidRPr="00704AD2" w:rsidRDefault="00702594">
            <w:pPr>
              <w:pStyle w:val="agpsbold"/>
              <w:tabs>
                <w:tab w:val="left" w:pos="480"/>
                <w:tab w:val="left" w:pos="600"/>
              </w:tabs>
              <w:spacing w:before="60" w:after="60"/>
              <w:jc w:val="center"/>
              <w:rPr>
                <w:rFonts w:ascii="Tahoma" w:hAnsi="Tahoma" w:cs="Tahoma"/>
                <w:b w:val="0"/>
                <w:bCs w:val="0"/>
                <w:sz w:val="19"/>
                <w:szCs w:val="19"/>
              </w:rPr>
            </w:pPr>
            <w:r w:rsidRPr="00704AD2">
              <w:rPr>
                <w:rFonts w:ascii="Tahoma" w:hAnsi="Tahoma" w:cs="Tahoma"/>
                <w:sz w:val="19"/>
                <w:szCs w:val="19"/>
              </w:rPr>
              <w:t>50%</w:t>
            </w:r>
            <w:r w:rsidRPr="00704AD2">
              <w:rPr>
                <w:rFonts w:ascii="Tahoma" w:hAnsi="Tahoma" w:cs="Tahoma"/>
                <w:b w:val="0"/>
                <w:bCs w:val="0"/>
                <w:sz w:val="19"/>
                <w:szCs w:val="19"/>
              </w:rPr>
              <w:t xml:space="preserve"> in addition to any applicable shift penalty </w:t>
            </w:r>
          </w:p>
        </w:tc>
      </w:tr>
      <w:tr w:rsidR="00702594" w:rsidRPr="00716405">
        <w:tc>
          <w:tcPr>
            <w:tcW w:w="3111" w:type="dxa"/>
            <w:tcBorders>
              <w:top w:val="single" w:sz="4" w:space="0" w:color="auto"/>
              <w:left w:val="single" w:sz="4" w:space="0" w:color="auto"/>
              <w:bottom w:val="single" w:sz="4" w:space="0" w:color="auto"/>
              <w:right w:val="single" w:sz="4" w:space="0" w:color="auto"/>
            </w:tcBorders>
            <w:shd w:val="clear" w:color="auto" w:fill="CC99FF"/>
            <w:vAlign w:val="center"/>
          </w:tcPr>
          <w:p w:rsidR="00702594" w:rsidRPr="00704AD2" w:rsidRDefault="00702594">
            <w:pPr>
              <w:pStyle w:val="agpsbold"/>
              <w:tabs>
                <w:tab w:val="left" w:pos="480"/>
                <w:tab w:val="left" w:pos="600"/>
              </w:tabs>
              <w:spacing w:before="60" w:after="60"/>
              <w:jc w:val="center"/>
              <w:rPr>
                <w:rFonts w:ascii="Tahoma" w:hAnsi="Tahoma" w:cs="Tahoma"/>
                <w:b w:val="0"/>
                <w:bCs w:val="0"/>
                <w:sz w:val="19"/>
                <w:szCs w:val="19"/>
              </w:rPr>
            </w:pPr>
            <w:r w:rsidRPr="00704AD2">
              <w:rPr>
                <w:rFonts w:ascii="Tahoma" w:hAnsi="Tahoma" w:cs="Tahoma"/>
                <w:b w:val="0"/>
                <w:bCs w:val="0"/>
                <w:sz w:val="19"/>
                <w:szCs w:val="19"/>
              </w:rPr>
              <w:t>7 Weeks</w:t>
            </w:r>
          </w:p>
        </w:tc>
        <w:tc>
          <w:tcPr>
            <w:tcW w:w="2919" w:type="dxa"/>
            <w:tcBorders>
              <w:top w:val="single" w:sz="4" w:space="0" w:color="auto"/>
              <w:left w:val="single" w:sz="4" w:space="0" w:color="auto"/>
              <w:bottom w:val="single" w:sz="4" w:space="0" w:color="auto"/>
              <w:right w:val="single" w:sz="4" w:space="0" w:color="auto"/>
            </w:tcBorders>
            <w:shd w:val="clear" w:color="auto" w:fill="CC99FF"/>
            <w:vAlign w:val="center"/>
          </w:tcPr>
          <w:p w:rsidR="00702594" w:rsidRPr="00704AD2" w:rsidRDefault="00702594">
            <w:pPr>
              <w:pStyle w:val="agpsbold"/>
              <w:tabs>
                <w:tab w:val="left" w:pos="480"/>
                <w:tab w:val="left" w:pos="600"/>
              </w:tabs>
              <w:spacing w:before="60" w:after="60"/>
              <w:jc w:val="center"/>
              <w:rPr>
                <w:rFonts w:ascii="Tahoma" w:hAnsi="Tahoma" w:cs="Tahoma"/>
                <w:b w:val="0"/>
                <w:bCs w:val="0"/>
                <w:sz w:val="19"/>
                <w:szCs w:val="19"/>
              </w:rPr>
            </w:pPr>
            <w:r w:rsidRPr="00704AD2">
              <w:rPr>
                <w:rFonts w:ascii="Tahoma" w:hAnsi="Tahoma" w:cs="Tahoma"/>
                <w:sz w:val="19"/>
                <w:szCs w:val="19"/>
              </w:rPr>
              <w:t>50%</w:t>
            </w:r>
            <w:r w:rsidRPr="00704AD2">
              <w:rPr>
                <w:rFonts w:ascii="Tahoma" w:hAnsi="Tahoma" w:cs="Tahoma"/>
                <w:b w:val="0"/>
                <w:bCs w:val="0"/>
                <w:sz w:val="19"/>
                <w:szCs w:val="19"/>
              </w:rPr>
              <w:t xml:space="preserve"> in addition to any applicable shift penalty</w:t>
            </w:r>
          </w:p>
        </w:tc>
      </w:tr>
    </w:tbl>
    <w:p w:rsidR="009C585A" w:rsidRPr="00716405" w:rsidRDefault="009C585A">
      <w:pPr>
        <w:tabs>
          <w:tab w:val="left" w:pos="-3120"/>
          <w:tab w:val="left" w:pos="-3000"/>
        </w:tabs>
        <w:autoSpaceDE w:val="0"/>
        <w:autoSpaceDN w:val="0"/>
        <w:adjustRightInd w:val="0"/>
        <w:rPr>
          <w:rFonts w:ascii="Tahoma" w:hAnsi="Tahoma" w:cs="Tahoma"/>
          <w:sz w:val="20"/>
          <w:szCs w:val="22"/>
        </w:rPr>
      </w:pPr>
    </w:p>
    <w:p w:rsidR="009C585A" w:rsidRPr="00661D3B" w:rsidRDefault="009C585A" w:rsidP="00B633DE">
      <w:pPr>
        <w:pStyle w:val="Heading11"/>
      </w:pPr>
      <w:bookmarkStart w:id="1132" w:name="_Toc164067098"/>
      <w:bookmarkStart w:id="1133" w:name="_Toc164652479"/>
      <w:bookmarkStart w:id="1134" w:name="_Toc164745071"/>
      <w:bookmarkStart w:id="1135" w:name="_Toc164835806"/>
      <w:bookmarkStart w:id="1136" w:name="_Toc164846493"/>
      <w:bookmarkStart w:id="1137" w:name="_Toc164846734"/>
      <w:bookmarkStart w:id="1138" w:name="_Toc165444747"/>
      <w:bookmarkStart w:id="1139" w:name="_Toc165445315"/>
      <w:bookmarkStart w:id="1140" w:name="_Toc168297934"/>
      <w:bookmarkStart w:id="1141" w:name="_Toc168300683"/>
      <w:bookmarkStart w:id="1142" w:name="_Toc168300916"/>
      <w:bookmarkStart w:id="1143" w:name="_Toc170178021"/>
      <w:bookmarkStart w:id="1144" w:name="_Toc170631306"/>
      <w:bookmarkStart w:id="1145" w:name="_Toc170644922"/>
      <w:bookmarkStart w:id="1146" w:name="_Toc170645178"/>
      <w:bookmarkStart w:id="1147" w:name="_Toc170722156"/>
      <w:bookmarkStart w:id="1148" w:name="_Toc170722644"/>
      <w:bookmarkStart w:id="1149" w:name="_Toc170794490"/>
      <w:bookmarkStart w:id="1150" w:name="_Toc171411874"/>
      <w:bookmarkStart w:id="1151" w:name="_Toc171485944"/>
      <w:bookmarkStart w:id="1152" w:name="_Toc172096638"/>
      <w:bookmarkStart w:id="1153" w:name="_Toc175712615"/>
      <w:bookmarkStart w:id="1154" w:name="_Toc387914432"/>
      <w:r w:rsidRPr="00661D3B">
        <w:t>Regular Part-Time Employees Performing a Rostered Extra Shift on a Public Holiday</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rsidR="009C585A" w:rsidRPr="00661D3B" w:rsidRDefault="00D15819" w:rsidP="005233D4">
      <w:pPr>
        <w:pStyle w:val="Style2"/>
      </w:pPr>
      <w:r w:rsidRPr="00661D3B">
        <w:t>In accordance with subclause 10</w:t>
      </w:r>
      <w:r w:rsidR="003D7C9A" w:rsidRPr="00661D3B">
        <w:t>2</w:t>
      </w:r>
      <w:r w:rsidR="00A83404" w:rsidRPr="00661D3B">
        <w:t>.1, r</w:t>
      </w:r>
      <w:r w:rsidR="009C585A" w:rsidRPr="00661D3B">
        <w:t xml:space="preserve">egular part-time employees performing a rostered extra shift on a Public Holiday will receive a </w:t>
      </w:r>
      <w:r w:rsidR="009C585A" w:rsidRPr="00661D3B">
        <w:rPr>
          <w:b/>
          <w:bCs/>
        </w:rPr>
        <w:t>25%</w:t>
      </w:r>
      <w:r w:rsidR="009C585A" w:rsidRPr="00661D3B">
        <w:t xml:space="preserve"> shift loading </w:t>
      </w:r>
      <w:r w:rsidR="009C585A" w:rsidRPr="00661D3B">
        <w:rPr>
          <w:b/>
          <w:bCs/>
        </w:rPr>
        <w:t>in addition</w:t>
      </w:r>
      <w:r w:rsidR="009C585A" w:rsidRPr="00661D3B">
        <w:t xml:space="preserve"> to the Public Holiday rate as set out in Clause </w:t>
      </w:r>
      <w:r w:rsidR="00097FCE" w:rsidRPr="00661D3B">
        <w:t>5</w:t>
      </w:r>
      <w:r w:rsidRPr="00661D3B">
        <w:t>8</w:t>
      </w:r>
      <w:r w:rsidR="009C585A" w:rsidRPr="00661D3B">
        <w:t xml:space="preserve"> above.</w:t>
      </w:r>
    </w:p>
    <w:p w:rsidR="009C585A" w:rsidRPr="00661D3B" w:rsidRDefault="009C585A" w:rsidP="00B633DE">
      <w:pPr>
        <w:pStyle w:val="Heading11"/>
      </w:pPr>
      <w:bookmarkStart w:id="1155" w:name="_Toc164067099"/>
      <w:bookmarkStart w:id="1156" w:name="_Toc164652480"/>
      <w:bookmarkStart w:id="1157" w:name="_Toc164745072"/>
      <w:bookmarkStart w:id="1158" w:name="_Toc164835807"/>
      <w:bookmarkStart w:id="1159" w:name="_Toc164846494"/>
      <w:bookmarkStart w:id="1160" w:name="_Toc164846735"/>
      <w:bookmarkStart w:id="1161" w:name="_Toc165444748"/>
      <w:bookmarkStart w:id="1162" w:name="_Toc165445316"/>
      <w:bookmarkStart w:id="1163" w:name="_Toc168297935"/>
      <w:bookmarkStart w:id="1164" w:name="_Toc168300684"/>
      <w:bookmarkStart w:id="1165" w:name="_Toc168300917"/>
      <w:bookmarkStart w:id="1166" w:name="_Toc170178022"/>
      <w:bookmarkStart w:id="1167" w:name="_Toc170631307"/>
      <w:bookmarkStart w:id="1168" w:name="_Toc170644923"/>
      <w:bookmarkStart w:id="1169" w:name="_Toc170645179"/>
      <w:bookmarkStart w:id="1170" w:name="_Toc170722157"/>
      <w:bookmarkStart w:id="1171" w:name="_Toc170722645"/>
      <w:bookmarkStart w:id="1172" w:name="_Toc170794491"/>
      <w:bookmarkStart w:id="1173" w:name="_Toc171411875"/>
      <w:bookmarkStart w:id="1174" w:name="_Toc171485945"/>
      <w:bookmarkStart w:id="1175" w:name="_Toc172096639"/>
      <w:bookmarkStart w:id="1176" w:name="_Toc175712616"/>
      <w:bookmarkStart w:id="1177" w:name="_Toc387914433"/>
      <w:r w:rsidRPr="00661D3B">
        <w:t>Casual Employees Working on Public Holidays</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rsidR="009C585A" w:rsidRPr="00661D3B" w:rsidRDefault="009C585A" w:rsidP="005233D4">
      <w:pPr>
        <w:pStyle w:val="Style2"/>
      </w:pPr>
      <w:r w:rsidRPr="00661D3B">
        <w:t>For all hours worked on a Public Holiday, a casual employee will be paid a Public Holiday shift penalty of 150% in addition to the employee's ordinary rate of pay.</w:t>
      </w:r>
    </w:p>
    <w:p w:rsidR="001647BB" w:rsidRPr="00661D3B" w:rsidRDefault="009C585A" w:rsidP="005233D4">
      <w:pPr>
        <w:pStyle w:val="Style2"/>
      </w:pPr>
      <w:r w:rsidRPr="00661D3B">
        <w:t xml:space="preserve">The term ‘ordinary rate of pay’ in this clause includes the casual loading as set out in </w:t>
      </w:r>
      <w:r w:rsidR="00D76FCE" w:rsidRPr="00661D3B">
        <w:t>subc</w:t>
      </w:r>
      <w:r w:rsidR="004837C8" w:rsidRPr="00661D3B">
        <w:t>lause 6</w:t>
      </w:r>
      <w:r w:rsidR="003D7C9A" w:rsidRPr="00661D3B">
        <w:t>5</w:t>
      </w:r>
      <w:r w:rsidR="001A3CE9" w:rsidRPr="00661D3B">
        <w:t>.2</w:t>
      </w:r>
      <w:r w:rsidRPr="00661D3B">
        <w:t xml:space="preserve"> of this Agreement.</w:t>
      </w:r>
    </w:p>
    <w:p w:rsidR="001647BB" w:rsidRDefault="00200084" w:rsidP="005233D4">
      <w:pPr>
        <w:pStyle w:val="Style2"/>
      </w:pPr>
      <w:r w:rsidRPr="00661D3B">
        <w:t xml:space="preserve">The penalty prescribed in </w:t>
      </w:r>
      <w:r w:rsidR="00A677D0" w:rsidRPr="00661D3B">
        <w:t xml:space="preserve">subclause </w:t>
      </w:r>
      <w:r w:rsidR="00D15819" w:rsidRPr="00661D3B">
        <w:t>60</w:t>
      </w:r>
      <w:r w:rsidR="009C585A" w:rsidRPr="00661D3B">
        <w:t xml:space="preserve">.1 (150% Public Holiday shift penalty) will be paid in lieu of any other shiftwork penalty payable under </w:t>
      </w:r>
      <w:r w:rsidR="009C585A" w:rsidRPr="00661D3B">
        <w:rPr>
          <w:szCs w:val="22"/>
        </w:rPr>
        <w:t xml:space="preserve">Clauses </w:t>
      </w:r>
      <w:r w:rsidR="00D15819" w:rsidRPr="00661D3B">
        <w:rPr>
          <w:szCs w:val="22"/>
        </w:rPr>
        <w:t>55 and 56</w:t>
      </w:r>
      <w:r w:rsidR="009C585A" w:rsidRPr="00661D3B">
        <w:rPr>
          <w:szCs w:val="22"/>
        </w:rPr>
        <w:t xml:space="preserve"> (</w:t>
      </w:r>
      <w:r w:rsidR="009C585A" w:rsidRPr="00D15819">
        <w:rPr>
          <w:szCs w:val="22"/>
        </w:rPr>
        <w:t>Weekday and Weekend Penalties Rates).</w:t>
      </w:r>
      <w:bookmarkStart w:id="1178" w:name="_Toc164835813"/>
      <w:bookmarkStart w:id="1179" w:name="_Toc164846499"/>
      <w:bookmarkStart w:id="1180" w:name="_Toc164846740"/>
      <w:bookmarkStart w:id="1181" w:name="_Toc165444753"/>
      <w:bookmarkStart w:id="1182" w:name="_Toc165445321"/>
      <w:bookmarkStart w:id="1183" w:name="_Toc168297937"/>
      <w:bookmarkStart w:id="1184" w:name="_Toc168300919"/>
      <w:bookmarkStart w:id="1185" w:name="_Toc170644924"/>
      <w:bookmarkStart w:id="1186" w:name="_Toc170645180"/>
      <w:bookmarkStart w:id="1187" w:name="_Toc170722158"/>
      <w:bookmarkStart w:id="1188" w:name="_Toc170722646"/>
      <w:bookmarkStart w:id="1189" w:name="_Toc170794492"/>
      <w:bookmarkStart w:id="1190" w:name="_Toc171485946"/>
      <w:bookmarkStart w:id="1191" w:name="_Toc172096640"/>
      <w:bookmarkStart w:id="1192" w:name="_Toc175712617"/>
    </w:p>
    <w:p w:rsidR="001C4F37" w:rsidRDefault="00A045DB" w:rsidP="00426484">
      <w:pPr>
        <w:pStyle w:val="Heading11"/>
      </w:pPr>
      <w:bookmarkStart w:id="1193" w:name="_Toc387914434"/>
      <w:r>
        <w:t>Daylight Savings Arrangements</w:t>
      </w:r>
      <w:bookmarkEnd w:id="1193"/>
    </w:p>
    <w:p w:rsidR="001C4F37" w:rsidRDefault="00A045DB" w:rsidP="005233D4">
      <w:pPr>
        <w:pStyle w:val="Style2"/>
      </w:pPr>
      <w:r>
        <w:t xml:space="preserve">During the changes from </w:t>
      </w:r>
      <w:r w:rsidR="00830DBF">
        <w:t>Australian</w:t>
      </w:r>
      <w:r>
        <w:t xml:space="preserve"> Eastern Standard Time to Australian Eastern Daylight Time, employees will be paid according to the</w:t>
      </w:r>
      <w:r w:rsidR="00426484">
        <w:t xml:space="preserve"> clock</w:t>
      </w:r>
      <w:r w:rsidR="009C02F5">
        <w:t xml:space="preserve">, with the exception of casual employment arrangements under </w:t>
      </w:r>
      <w:r w:rsidR="00AD2C4A">
        <w:t>C</w:t>
      </w:r>
      <w:r w:rsidR="009C02F5" w:rsidRPr="00C100AE">
        <w:t xml:space="preserve">lause </w:t>
      </w:r>
      <w:r w:rsidR="008F7C47" w:rsidRPr="00C100AE">
        <w:t>65</w:t>
      </w:r>
      <w:r w:rsidR="009C02F5">
        <w:t xml:space="preserve"> and overtime arrangements under </w:t>
      </w:r>
      <w:r w:rsidR="00C100AE">
        <w:t>S</w:t>
      </w:r>
      <w:r w:rsidR="008F7C47" w:rsidRPr="00C100AE">
        <w:t>ection K</w:t>
      </w:r>
      <w:r w:rsidR="00F8619B">
        <w:t xml:space="preserve"> </w:t>
      </w:r>
      <w:r w:rsidR="009C02F5">
        <w:t>which will be paid according to the hours actually worked. This means that at the beginning of daylight saving employees working an overnight shift will work one hour less but will be paid for the full shift, and when daylight saving ends employees will work for an extra hour but will be paid according to the clock.</w:t>
      </w:r>
    </w:p>
    <w:p w:rsidR="00A76BE6" w:rsidRDefault="00A76BE6">
      <w:pPr>
        <w:rPr>
          <w:rFonts w:ascii="Tahoma" w:hAnsi="Tahoma" w:cs="Tahoma"/>
          <w:b/>
          <w:color w:val="000080"/>
          <w:sz w:val="28"/>
          <w:szCs w:val="28"/>
          <w:lang w:eastAsia="en-AU"/>
        </w:rPr>
      </w:pPr>
      <w:r>
        <w:br w:type="page"/>
      </w:r>
    </w:p>
    <w:p w:rsidR="009C585A" w:rsidRPr="00557A96" w:rsidRDefault="009C585A" w:rsidP="00557A96">
      <w:pPr>
        <w:pStyle w:val="Heading11"/>
        <w:numPr>
          <w:ilvl w:val="0"/>
          <w:numId w:val="0"/>
        </w:numPr>
        <w:ind w:left="1015" w:hanging="1015"/>
        <w:rPr>
          <w:smallCaps w:val="0"/>
          <w:sz w:val="28"/>
        </w:rPr>
      </w:pPr>
      <w:bookmarkStart w:id="1194" w:name="_Toc310246326"/>
      <w:bookmarkStart w:id="1195" w:name="_Toc387914435"/>
      <w:r w:rsidRPr="00557A96">
        <w:rPr>
          <w:smallCaps w:val="0"/>
          <w:sz w:val="28"/>
        </w:rPr>
        <w:lastRenderedPageBreak/>
        <w:t>Section F – Employment in the ACT Public S</w:t>
      </w:r>
      <w:bookmarkEnd w:id="1178"/>
      <w:bookmarkEnd w:id="1179"/>
      <w:bookmarkEnd w:id="1180"/>
      <w:bookmarkEnd w:id="1181"/>
      <w:bookmarkEnd w:id="1182"/>
      <w:r w:rsidRPr="00557A96">
        <w:rPr>
          <w:smallCaps w:val="0"/>
          <w:sz w:val="28"/>
        </w:rPr>
        <w:t>ervice</w:t>
      </w:r>
      <w:bookmarkEnd w:id="1183"/>
      <w:bookmarkEnd w:id="1184"/>
      <w:r w:rsidRPr="00557A96">
        <w:rPr>
          <w:smallCaps w:val="0"/>
          <w:sz w:val="28"/>
        </w:rPr>
        <w:t xml:space="preserve"> (ACTPS)</w:t>
      </w:r>
      <w:bookmarkEnd w:id="1185"/>
      <w:bookmarkEnd w:id="1186"/>
      <w:bookmarkEnd w:id="1187"/>
      <w:bookmarkEnd w:id="1188"/>
      <w:bookmarkEnd w:id="1189"/>
      <w:bookmarkEnd w:id="1190"/>
      <w:bookmarkEnd w:id="1191"/>
      <w:bookmarkEnd w:id="1192"/>
      <w:bookmarkEnd w:id="1194"/>
      <w:bookmarkEnd w:id="1195"/>
    </w:p>
    <w:p w:rsidR="009C585A" w:rsidRPr="00716405" w:rsidRDefault="009C585A" w:rsidP="00B633DE">
      <w:pPr>
        <w:pStyle w:val="Heading11"/>
      </w:pPr>
      <w:bookmarkStart w:id="1196" w:name="_Toc170644925"/>
      <w:bookmarkStart w:id="1197" w:name="_Toc170645181"/>
      <w:bookmarkStart w:id="1198" w:name="_Toc170722159"/>
      <w:bookmarkStart w:id="1199" w:name="_Toc170722647"/>
      <w:bookmarkStart w:id="1200" w:name="_Toc170794493"/>
      <w:bookmarkStart w:id="1201" w:name="_Toc171411876"/>
      <w:bookmarkStart w:id="1202" w:name="_Toc171485947"/>
      <w:bookmarkStart w:id="1203" w:name="_Toc172096641"/>
      <w:bookmarkStart w:id="1204" w:name="_Toc175712618"/>
      <w:bookmarkStart w:id="1205" w:name="_Toc164067036"/>
      <w:bookmarkStart w:id="1206" w:name="_Toc164652486"/>
      <w:bookmarkStart w:id="1207" w:name="_Toc164745077"/>
      <w:bookmarkStart w:id="1208" w:name="_Toc164835814"/>
      <w:bookmarkStart w:id="1209" w:name="_Toc164846500"/>
      <w:bookmarkStart w:id="1210" w:name="_Toc164846741"/>
      <w:bookmarkStart w:id="1211" w:name="_Toc165444754"/>
      <w:bookmarkStart w:id="1212" w:name="_Toc165445322"/>
      <w:bookmarkStart w:id="1213" w:name="_Toc168297938"/>
      <w:bookmarkStart w:id="1214" w:name="_Toc168300686"/>
      <w:bookmarkStart w:id="1215" w:name="_Toc168300920"/>
      <w:bookmarkStart w:id="1216" w:name="_Toc170178023"/>
      <w:bookmarkStart w:id="1217" w:name="_Toc170631308"/>
      <w:bookmarkStart w:id="1218" w:name="_Toc387914436"/>
      <w:r w:rsidRPr="00716405">
        <w:t>Types of Employment</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rsidR="009C585A" w:rsidRPr="00716405" w:rsidRDefault="009C585A" w:rsidP="005233D4">
      <w:pPr>
        <w:pStyle w:val="Style2"/>
      </w:pPr>
      <w:r w:rsidRPr="00716405">
        <w:t xml:space="preserve">A person will be engaged under the </w:t>
      </w:r>
      <w:r w:rsidRPr="00716405">
        <w:rPr>
          <w:i/>
          <w:iCs/>
        </w:rPr>
        <w:t>Public Sector Management Act</w:t>
      </w:r>
      <w:r w:rsidRPr="00716405">
        <w:t xml:space="preserve"> in the following categories:</w:t>
      </w:r>
    </w:p>
    <w:p w:rsidR="009C585A" w:rsidRPr="00716405" w:rsidRDefault="009C585A" w:rsidP="0076290F">
      <w:pPr>
        <w:pStyle w:val="Heading4"/>
        <w:keepNext w:val="0"/>
        <w:numPr>
          <w:ilvl w:val="0"/>
          <w:numId w:val="32"/>
        </w:numPr>
        <w:tabs>
          <w:tab w:val="clear" w:pos="720"/>
          <w:tab w:val="num" w:pos="1418"/>
        </w:tabs>
        <w:spacing w:after="120"/>
        <w:ind w:left="1418" w:hanging="579"/>
        <w:rPr>
          <w:rFonts w:ascii="Tahoma" w:hAnsi="Tahoma" w:cs="Tahoma"/>
          <w:b w:val="0"/>
          <w:bCs w:val="0"/>
          <w:sz w:val="20"/>
          <w:lang w:val="en-AU"/>
        </w:rPr>
      </w:pPr>
      <w:proofErr w:type="gramStart"/>
      <w:r w:rsidRPr="00716405">
        <w:rPr>
          <w:rFonts w:ascii="Tahoma" w:hAnsi="Tahoma" w:cs="Tahoma"/>
          <w:sz w:val="20"/>
          <w:lang w:val="en-AU"/>
        </w:rPr>
        <w:t>permanent</w:t>
      </w:r>
      <w:proofErr w:type="gramEnd"/>
      <w:r w:rsidRPr="00716405">
        <w:rPr>
          <w:rFonts w:ascii="Tahoma" w:hAnsi="Tahoma" w:cs="Tahoma"/>
          <w:i/>
          <w:iCs/>
          <w:sz w:val="20"/>
          <w:lang w:val="en-AU"/>
        </w:rPr>
        <w:t xml:space="preserve"> </w:t>
      </w:r>
      <w:r w:rsidRPr="00716405">
        <w:rPr>
          <w:rFonts w:ascii="Tahoma" w:hAnsi="Tahoma" w:cs="Tahoma"/>
          <w:b w:val="0"/>
          <w:bCs w:val="0"/>
          <w:sz w:val="20"/>
          <w:lang w:val="en-AU"/>
        </w:rPr>
        <w:t>employment on a full-time or permanent part-time basis, including appointment with or without probation; or</w:t>
      </w:r>
    </w:p>
    <w:p w:rsidR="009C585A" w:rsidRPr="00716405" w:rsidRDefault="003A401A" w:rsidP="0076290F">
      <w:pPr>
        <w:pStyle w:val="Heading4"/>
        <w:keepNext w:val="0"/>
        <w:numPr>
          <w:ilvl w:val="0"/>
          <w:numId w:val="32"/>
        </w:numPr>
        <w:tabs>
          <w:tab w:val="clear" w:pos="720"/>
          <w:tab w:val="num" w:pos="1418"/>
        </w:tabs>
        <w:spacing w:after="120"/>
        <w:ind w:left="1418" w:hanging="579"/>
        <w:rPr>
          <w:rFonts w:ascii="Tahoma" w:hAnsi="Tahoma" w:cs="Tahoma"/>
          <w:b w:val="0"/>
          <w:bCs w:val="0"/>
          <w:sz w:val="20"/>
          <w:lang w:val="en-AU"/>
        </w:rPr>
      </w:pPr>
      <w:r>
        <w:rPr>
          <w:rFonts w:ascii="Tahoma" w:hAnsi="Tahoma" w:cs="Tahoma"/>
          <w:sz w:val="20"/>
          <w:lang w:val="en-AU"/>
        </w:rPr>
        <w:t xml:space="preserve">short-term </w:t>
      </w:r>
      <w:r w:rsidR="009C585A" w:rsidRPr="00716405">
        <w:rPr>
          <w:rFonts w:ascii="Tahoma" w:hAnsi="Tahoma" w:cs="Tahoma"/>
          <w:sz w:val="20"/>
          <w:lang w:val="en-AU"/>
        </w:rPr>
        <w:t>temporary</w:t>
      </w:r>
      <w:r w:rsidR="009C585A" w:rsidRPr="00716405">
        <w:rPr>
          <w:rFonts w:ascii="Tahoma" w:hAnsi="Tahoma" w:cs="Tahoma"/>
          <w:b w:val="0"/>
          <w:bCs w:val="0"/>
          <w:i/>
          <w:iCs/>
          <w:sz w:val="20"/>
          <w:lang w:val="en-AU"/>
        </w:rPr>
        <w:t xml:space="preserve"> </w:t>
      </w:r>
      <w:r w:rsidR="009C585A" w:rsidRPr="00716405">
        <w:rPr>
          <w:rFonts w:ascii="Tahoma" w:hAnsi="Tahoma" w:cs="Tahoma"/>
          <w:b w:val="0"/>
          <w:bCs w:val="0"/>
          <w:sz w:val="20"/>
          <w:lang w:val="en-AU"/>
        </w:rPr>
        <w:t>employment for a period not exceeding 12 months on a full-time or part-time basis, engaged for a specified period of time or for a specified task; or</w:t>
      </w:r>
    </w:p>
    <w:p w:rsidR="009C585A" w:rsidRPr="00716405" w:rsidRDefault="009C585A" w:rsidP="0076290F">
      <w:pPr>
        <w:pStyle w:val="Heading4"/>
        <w:keepNext w:val="0"/>
        <w:numPr>
          <w:ilvl w:val="0"/>
          <w:numId w:val="32"/>
        </w:numPr>
        <w:tabs>
          <w:tab w:val="clear" w:pos="720"/>
          <w:tab w:val="num" w:pos="1418"/>
        </w:tabs>
        <w:spacing w:after="120"/>
        <w:ind w:left="1418" w:hanging="579"/>
        <w:rPr>
          <w:rFonts w:ascii="Tahoma" w:hAnsi="Tahoma" w:cs="Tahoma"/>
          <w:b w:val="0"/>
          <w:bCs w:val="0"/>
          <w:sz w:val="20"/>
          <w:lang w:val="en-AU"/>
        </w:rPr>
      </w:pPr>
      <w:proofErr w:type="gramStart"/>
      <w:r w:rsidRPr="00716405">
        <w:rPr>
          <w:rFonts w:ascii="Tahoma" w:hAnsi="Tahoma" w:cs="Tahoma"/>
          <w:sz w:val="20"/>
          <w:lang w:val="en-AU"/>
        </w:rPr>
        <w:t>long-term</w:t>
      </w:r>
      <w:proofErr w:type="gramEnd"/>
      <w:r w:rsidRPr="00716405">
        <w:rPr>
          <w:rFonts w:ascii="Tahoma" w:hAnsi="Tahoma" w:cs="Tahoma"/>
          <w:sz w:val="20"/>
          <w:lang w:val="en-AU"/>
        </w:rPr>
        <w:t xml:space="preserve"> temporary</w:t>
      </w:r>
      <w:r w:rsidRPr="00716405">
        <w:rPr>
          <w:rFonts w:ascii="Tahoma" w:hAnsi="Tahoma" w:cs="Tahoma"/>
          <w:b w:val="0"/>
          <w:bCs w:val="0"/>
          <w:i/>
          <w:iCs/>
          <w:sz w:val="20"/>
          <w:lang w:val="en-AU"/>
        </w:rPr>
        <w:t xml:space="preserve"> </w:t>
      </w:r>
      <w:r w:rsidRPr="00716405">
        <w:rPr>
          <w:rFonts w:ascii="Tahoma" w:hAnsi="Tahoma" w:cs="Tahoma"/>
          <w:b w:val="0"/>
          <w:bCs w:val="0"/>
          <w:sz w:val="20"/>
          <w:lang w:val="en-AU"/>
        </w:rPr>
        <w:t>employment for a period greater than 12 months but not exceeding 5 (five) years on a full-time or part-time basis, engaged for a specified period of time; or</w:t>
      </w:r>
    </w:p>
    <w:p w:rsidR="009C585A" w:rsidRPr="00716405" w:rsidRDefault="00B06F7B" w:rsidP="0076290F">
      <w:pPr>
        <w:pStyle w:val="Heading4"/>
        <w:keepNext w:val="0"/>
        <w:numPr>
          <w:ilvl w:val="0"/>
          <w:numId w:val="32"/>
        </w:numPr>
        <w:tabs>
          <w:tab w:val="clear" w:pos="720"/>
          <w:tab w:val="num" w:pos="1418"/>
        </w:tabs>
        <w:spacing w:after="200"/>
        <w:ind w:left="1417" w:hanging="578"/>
        <w:rPr>
          <w:rFonts w:ascii="Tahoma" w:hAnsi="Tahoma" w:cs="Tahoma"/>
          <w:b w:val="0"/>
          <w:bCs w:val="0"/>
          <w:sz w:val="20"/>
          <w:lang w:val="en-AU"/>
        </w:rPr>
      </w:pPr>
      <w:proofErr w:type="gramStart"/>
      <w:r>
        <w:rPr>
          <w:rFonts w:ascii="Tahoma" w:hAnsi="Tahoma" w:cs="Tahoma"/>
          <w:sz w:val="20"/>
          <w:lang w:val="en-AU"/>
        </w:rPr>
        <w:t>temporary</w:t>
      </w:r>
      <w:proofErr w:type="gramEnd"/>
      <w:r>
        <w:rPr>
          <w:rFonts w:ascii="Tahoma" w:hAnsi="Tahoma" w:cs="Tahoma"/>
          <w:sz w:val="20"/>
          <w:lang w:val="en-AU"/>
        </w:rPr>
        <w:t xml:space="preserve"> </w:t>
      </w:r>
      <w:r w:rsidR="009C585A" w:rsidRPr="00716405">
        <w:rPr>
          <w:rFonts w:ascii="Tahoma" w:hAnsi="Tahoma" w:cs="Tahoma"/>
          <w:sz w:val="20"/>
          <w:lang w:val="en-AU"/>
        </w:rPr>
        <w:t>casual</w:t>
      </w:r>
      <w:r w:rsidR="009C585A" w:rsidRPr="00716405">
        <w:rPr>
          <w:rFonts w:ascii="Tahoma" w:hAnsi="Tahoma" w:cs="Tahoma"/>
          <w:b w:val="0"/>
          <w:bCs w:val="0"/>
          <w:sz w:val="20"/>
          <w:lang w:val="en-AU"/>
        </w:rPr>
        <w:t xml:space="preserve"> employment.</w:t>
      </w:r>
    </w:p>
    <w:p w:rsidR="009C585A" w:rsidRPr="00716405" w:rsidRDefault="009C585A" w:rsidP="005233D4">
      <w:pPr>
        <w:pStyle w:val="Style2"/>
      </w:pPr>
      <w:r w:rsidRPr="00716405">
        <w:t>Persons engaged on a part-time basis will receive, on a proportionate basis, equivalent pay and conditions to those of full-time employees.</w:t>
      </w:r>
    </w:p>
    <w:p w:rsidR="001647BB" w:rsidRDefault="009C585A" w:rsidP="005233D4">
      <w:pPr>
        <w:pStyle w:val="Style2"/>
      </w:pPr>
      <w:r w:rsidRPr="00EE28E5">
        <w:t xml:space="preserve">Persons engaged in Nursing and Midwifery classifications are required to provide evidence of current registration to practice with the ACT Nursing and Midwifery Board under the </w:t>
      </w:r>
      <w:r w:rsidRPr="00EE28E5">
        <w:rPr>
          <w:i/>
          <w:iCs/>
        </w:rPr>
        <w:t>Health Professionals Act 2004</w:t>
      </w:r>
      <w:r w:rsidRPr="00EE28E5">
        <w:t xml:space="preserve"> before engagement is confirmed and thereafter</w:t>
      </w:r>
      <w:r w:rsidRPr="00716405">
        <w:t xml:space="preserve"> annually.</w:t>
      </w:r>
    </w:p>
    <w:p w:rsidR="009C585A" w:rsidRPr="00716405" w:rsidRDefault="009C585A" w:rsidP="00B633DE">
      <w:pPr>
        <w:pStyle w:val="Heading11"/>
      </w:pPr>
      <w:bookmarkStart w:id="1219" w:name="_Toc163376192"/>
      <w:bookmarkStart w:id="1220" w:name="_Toc170644926"/>
      <w:bookmarkStart w:id="1221" w:name="_Toc170645182"/>
      <w:bookmarkStart w:id="1222" w:name="_Toc170722160"/>
      <w:bookmarkStart w:id="1223" w:name="_Toc170722648"/>
      <w:bookmarkStart w:id="1224" w:name="_Toc170794494"/>
      <w:bookmarkStart w:id="1225" w:name="_Toc171411877"/>
      <w:bookmarkStart w:id="1226" w:name="_Toc171485948"/>
      <w:bookmarkStart w:id="1227" w:name="_Toc172096642"/>
      <w:bookmarkStart w:id="1228" w:name="_Toc175712619"/>
      <w:bookmarkStart w:id="1229" w:name="_Toc164067039"/>
      <w:bookmarkStart w:id="1230" w:name="_Toc164652488"/>
      <w:bookmarkStart w:id="1231" w:name="_Toc164745078"/>
      <w:bookmarkStart w:id="1232" w:name="_Toc164835815"/>
      <w:bookmarkStart w:id="1233" w:name="_Toc164846501"/>
      <w:bookmarkStart w:id="1234" w:name="_Toc164846742"/>
      <w:bookmarkStart w:id="1235" w:name="_Toc165444755"/>
      <w:bookmarkStart w:id="1236" w:name="_Toc165445323"/>
      <w:bookmarkStart w:id="1237" w:name="_Toc168297940"/>
      <w:bookmarkStart w:id="1238" w:name="_Toc168300687"/>
      <w:bookmarkStart w:id="1239" w:name="_Toc168300921"/>
      <w:bookmarkStart w:id="1240" w:name="_Toc170178024"/>
      <w:bookmarkStart w:id="1241" w:name="_Toc170631309"/>
      <w:bookmarkStart w:id="1242" w:name="_Toc387914437"/>
      <w:r w:rsidRPr="00716405">
        <w:t>Notice of Engagement</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rsidR="009C585A" w:rsidRPr="00716405" w:rsidRDefault="009C585A" w:rsidP="005233D4">
      <w:pPr>
        <w:pStyle w:val="Style2"/>
      </w:pPr>
      <w:r w:rsidRPr="00716405">
        <w:t xml:space="preserve">At the time of appointment or engagement the </w:t>
      </w:r>
      <w:r w:rsidR="00902EAC">
        <w:t>head of service</w:t>
      </w:r>
      <w:r w:rsidRPr="00716405">
        <w:t xml:space="preserve"> will inform each person in writing of the terms of the person’s employment, including:</w:t>
      </w:r>
    </w:p>
    <w:p w:rsidR="009C585A" w:rsidRPr="00716405" w:rsidRDefault="009C585A" w:rsidP="0076290F">
      <w:pPr>
        <w:numPr>
          <w:ilvl w:val="0"/>
          <w:numId w:val="33"/>
        </w:numPr>
        <w:tabs>
          <w:tab w:val="clear" w:pos="2700"/>
          <w:tab w:val="num" w:pos="1418"/>
        </w:tabs>
        <w:autoSpaceDE w:val="0"/>
        <w:autoSpaceDN w:val="0"/>
        <w:adjustRightInd w:val="0"/>
        <w:spacing w:after="120"/>
        <w:ind w:left="1418" w:hanging="578"/>
        <w:jc w:val="both"/>
        <w:rPr>
          <w:rFonts w:ascii="Tahoma" w:hAnsi="Tahoma" w:cs="Tahoma"/>
          <w:sz w:val="20"/>
        </w:rPr>
      </w:pPr>
      <w:r w:rsidRPr="00716405">
        <w:rPr>
          <w:rFonts w:ascii="Tahoma" w:hAnsi="Tahoma" w:cs="Tahoma"/>
          <w:sz w:val="20"/>
        </w:rPr>
        <w:t>the type of employment;</w:t>
      </w:r>
    </w:p>
    <w:p w:rsidR="009C585A" w:rsidRPr="00716405" w:rsidRDefault="009C585A" w:rsidP="0076290F">
      <w:pPr>
        <w:numPr>
          <w:ilvl w:val="0"/>
          <w:numId w:val="33"/>
        </w:numPr>
        <w:tabs>
          <w:tab w:val="clear" w:pos="2700"/>
          <w:tab w:val="num" w:pos="1418"/>
        </w:tabs>
        <w:autoSpaceDE w:val="0"/>
        <w:autoSpaceDN w:val="0"/>
        <w:adjustRightInd w:val="0"/>
        <w:spacing w:after="120"/>
        <w:ind w:left="1418" w:hanging="578"/>
        <w:jc w:val="both"/>
        <w:rPr>
          <w:rFonts w:ascii="Tahoma" w:hAnsi="Tahoma" w:cs="Tahoma"/>
          <w:sz w:val="20"/>
        </w:rPr>
      </w:pPr>
      <w:r w:rsidRPr="00716405">
        <w:rPr>
          <w:rFonts w:ascii="Tahoma" w:hAnsi="Tahoma" w:cs="Tahoma"/>
          <w:sz w:val="20"/>
        </w:rPr>
        <w:t>whether a probationary period applies and the expected duration of the period;</w:t>
      </w:r>
    </w:p>
    <w:p w:rsidR="009C585A" w:rsidRPr="00716405" w:rsidRDefault="009C585A" w:rsidP="0076290F">
      <w:pPr>
        <w:numPr>
          <w:ilvl w:val="0"/>
          <w:numId w:val="33"/>
        </w:numPr>
        <w:tabs>
          <w:tab w:val="clear" w:pos="2700"/>
          <w:tab w:val="num" w:pos="1418"/>
        </w:tabs>
        <w:autoSpaceDE w:val="0"/>
        <w:autoSpaceDN w:val="0"/>
        <w:adjustRightInd w:val="0"/>
        <w:spacing w:after="120"/>
        <w:ind w:left="1418" w:hanging="578"/>
        <w:jc w:val="both"/>
        <w:rPr>
          <w:rFonts w:ascii="Tahoma" w:hAnsi="Tahoma" w:cs="Tahoma"/>
          <w:sz w:val="20"/>
        </w:rPr>
      </w:pPr>
      <w:r w:rsidRPr="00716405">
        <w:rPr>
          <w:rFonts w:ascii="Tahoma" w:hAnsi="Tahoma" w:cs="Tahoma"/>
          <w:sz w:val="20"/>
        </w:rPr>
        <w:t>if the person is engaged as a fixed term employee, the duration of the engagement</w:t>
      </w:r>
      <w:r w:rsidR="00D467B4">
        <w:rPr>
          <w:rFonts w:ascii="Tahoma" w:hAnsi="Tahoma" w:cs="Tahoma"/>
          <w:sz w:val="20"/>
        </w:rPr>
        <w:t>;</w:t>
      </w:r>
    </w:p>
    <w:p w:rsidR="009C585A" w:rsidRPr="00716405" w:rsidRDefault="009C585A" w:rsidP="0076290F">
      <w:pPr>
        <w:numPr>
          <w:ilvl w:val="0"/>
          <w:numId w:val="33"/>
        </w:numPr>
        <w:tabs>
          <w:tab w:val="clear" w:pos="2700"/>
          <w:tab w:val="num" w:pos="1418"/>
        </w:tabs>
        <w:autoSpaceDE w:val="0"/>
        <w:autoSpaceDN w:val="0"/>
        <w:adjustRightInd w:val="0"/>
        <w:spacing w:after="120"/>
        <w:ind w:left="1418" w:hanging="578"/>
        <w:jc w:val="both"/>
        <w:rPr>
          <w:rFonts w:ascii="Tahoma" w:hAnsi="Tahoma" w:cs="Tahoma"/>
          <w:sz w:val="20"/>
        </w:rPr>
      </w:pPr>
      <w:r w:rsidRPr="00716405">
        <w:rPr>
          <w:rFonts w:ascii="Tahoma" w:hAnsi="Tahoma" w:cs="Tahoma"/>
          <w:sz w:val="20"/>
        </w:rPr>
        <w:t>the ordinary weekly hours;</w:t>
      </w:r>
    </w:p>
    <w:p w:rsidR="009C585A" w:rsidRPr="00716405" w:rsidRDefault="009C585A" w:rsidP="0076290F">
      <w:pPr>
        <w:numPr>
          <w:ilvl w:val="0"/>
          <w:numId w:val="33"/>
        </w:numPr>
        <w:tabs>
          <w:tab w:val="clear" w:pos="2700"/>
          <w:tab w:val="num" w:pos="1418"/>
        </w:tabs>
        <w:autoSpaceDE w:val="0"/>
        <w:autoSpaceDN w:val="0"/>
        <w:adjustRightInd w:val="0"/>
        <w:spacing w:after="120"/>
        <w:ind w:left="1418" w:hanging="578"/>
        <w:jc w:val="both"/>
        <w:rPr>
          <w:rFonts w:ascii="Tahoma" w:hAnsi="Tahoma" w:cs="Tahoma"/>
          <w:sz w:val="20"/>
        </w:rPr>
      </w:pPr>
      <w:r w:rsidRPr="00716405">
        <w:rPr>
          <w:rFonts w:ascii="Tahoma" w:hAnsi="Tahoma" w:cs="Tahoma"/>
          <w:sz w:val="20"/>
        </w:rPr>
        <w:t>the ordinary weekly hours before overtime is payable; and</w:t>
      </w:r>
    </w:p>
    <w:p w:rsidR="009C585A" w:rsidRPr="00716405" w:rsidRDefault="00876F02" w:rsidP="0076290F">
      <w:pPr>
        <w:numPr>
          <w:ilvl w:val="0"/>
          <w:numId w:val="33"/>
        </w:numPr>
        <w:tabs>
          <w:tab w:val="clear" w:pos="2700"/>
          <w:tab w:val="num" w:pos="1418"/>
        </w:tabs>
        <w:autoSpaceDE w:val="0"/>
        <w:autoSpaceDN w:val="0"/>
        <w:adjustRightInd w:val="0"/>
        <w:spacing w:after="200"/>
        <w:ind w:left="1417" w:hanging="578"/>
        <w:jc w:val="both"/>
        <w:rPr>
          <w:rFonts w:ascii="Tahoma" w:hAnsi="Tahoma" w:cs="Tahoma"/>
          <w:sz w:val="20"/>
        </w:rPr>
      </w:pPr>
      <w:proofErr w:type="gramStart"/>
      <w:r w:rsidRPr="00716405">
        <w:rPr>
          <w:rFonts w:ascii="Tahoma" w:hAnsi="Tahoma" w:cs="Tahoma"/>
          <w:sz w:val="20"/>
        </w:rPr>
        <w:t>a</w:t>
      </w:r>
      <w:proofErr w:type="gramEnd"/>
      <w:r w:rsidR="005233D4">
        <w:rPr>
          <w:rFonts w:ascii="Tahoma" w:hAnsi="Tahoma" w:cs="Tahoma"/>
          <w:sz w:val="20"/>
        </w:rPr>
        <w:t xml:space="preserve"> </w:t>
      </w:r>
      <w:r w:rsidR="009C585A" w:rsidRPr="00716405">
        <w:rPr>
          <w:rFonts w:ascii="Tahoma" w:hAnsi="Tahoma" w:cs="Tahoma"/>
          <w:sz w:val="20"/>
        </w:rPr>
        <w:t>list of the main instruments governing the terms and conditions of the person’s employment.</w:t>
      </w:r>
    </w:p>
    <w:p w:rsidR="009C585A" w:rsidRPr="00661D3B" w:rsidRDefault="009C585A" w:rsidP="00B633DE">
      <w:pPr>
        <w:pStyle w:val="Heading11"/>
      </w:pPr>
      <w:bookmarkStart w:id="1243" w:name="_Toc163376193"/>
      <w:bookmarkStart w:id="1244" w:name="_Toc170644927"/>
      <w:bookmarkStart w:id="1245" w:name="_Toc170645183"/>
      <w:bookmarkStart w:id="1246" w:name="_Toc170722161"/>
      <w:bookmarkStart w:id="1247" w:name="_Toc170722649"/>
      <w:bookmarkStart w:id="1248" w:name="_Toc170794495"/>
      <w:bookmarkStart w:id="1249" w:name="_Toc171411878"/>
      <w:bookmarkStart w:id="1250" w:name="_Toc171485949"/>
      <w:bookmarkStart w:id="1251" w:name="_Toc172096643"/>
      <w:bookmarkStart w:id="1252" w:name="_Toc175712620"/>
      <w:bookmarkStart w:id="1253" w:name="_Toc164067040"/>
      <w:bookmarkStart w:id="1254" w:name="_Toc164652489"/>
      <w:bookmarkStart w:id="1255" w:name="_Toc164745079"/>
      <w:bookmarkStart w:id="1256" w:name="_Toc164835816"/>
      <w:bookmarkStart w:id="1257" w:name="_Toc164846502"/>
      <w:bookmarkStart w:id="1258" w:name="_Toc164846743"/>
      <w:bookmarkStart w:id="1259" w:name="_Toc165444756"/>
      <w:bookmarkStart w:id="1260" w:name="_Toc165445324"/>
      <w:bookmarkStart w:id="1261" w:name="_Toc168297941"/>
      <w:bookmarkStart w:id="1262" w:name="_Toc168300688"/>
      <w:bookmarkStart w:id="1263" w:name="_Toc168300922"/>
      <w:bookmarkStart w:id="1264" w:name="_Toc170178025"/>
      <w:bookmarkStart w:id="1265" w:name="_Toc170631310"/>
      <w:bookmarkStart w:id="1266" w:name="_Toc387914438"/>
      <w:r w:rsidRPr="00661D3B">
        <w:t>Notice of Termination</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rsidR="009C585A" w:rsidRPr="00661D3B" w:rsidRDefault="009C585A" w:rsidP="005233D4">
      <w:pPr>
        <w:pStyle w:val="Style2"/>
      </w:pPr>
      <w:r w:rsidRPr="00661D3B">
        <w:t xml:space="preserve">Where an employee’s employment is </w:t>
      </w:r>
      <w:r w:rsidR="00C77723" w:rsidRPr="00661D3B">
        <w:t xml:space="preserve">to be </w:t>
      </w:r>
      <w:r w:rsidRPr="00661D3B">
        <w:t>terminated at the initiative of the employee, the employee will provide written notice of their resignation</w:t>
      </w:r>
      <w:r w:rsidR="00F8619B">
        <w:t xml:space="preserve"> from the ACTPS to the head of service</w:t>
      </w:r>
      <w:r w:rsidRPr="00661D3B">
        <w:t xml:space="preserve"> at least 2 (two) weeks prior to the proposed date of the resignation.</w:t>
      </w:r>
    </w:p>
    <w:p w:rsidR="001647BB" w:rsidRPr="00661D3B" w:rsidRDefault="009C585A" w:rsidP="005233D4">
      <w:pPr>
        <w:pStyle w:val="Style2"/>
      </w:pPr>
      <w:r w:rsidRPr="00661D3B">
        <w:t xml:space="preserve">The period of notice required in </w:t>
      </w:r>
      <w:r w:rsidR="00D76FCE" w:rsidRPr="00661D3B">
        <w:t>sub</w:t>
      </w:r>
      <w:r w:rsidRPr="00661D3B">
        <w:t xml:space="preserve">clause </w:t>
      </w:r>
      <w:r w:rsidR="004837C8" w:rsidRPr="00661D3B">
        <w:t>6</w:t>
      </w:r>
      <w:r w:rsidR="00105783" w:rsidRPr="00661D3B">
        <w:t>4</w:t>
      </w:r>
      <w:r w:rsidR="00097FCE" w:rsidRPr="00661D3B">
        <w:t>.1</w:t>
      </w:r>
      <w:r w:rsidRPr="00661D3B">
        <w:t xml:space="preserve"> may be reduced by agreement in writing between the employee and the </w:t>
      </w:r>
      <w:r w:rsidR="00902EAC" w:rsidRPr="00661D3B">
        <w:t>head of service</w:t>
      </w:r>
      <w:r w:rsidRPr="00661D3B">
        <w:t>.</w:t>
      </w:r>
    </w:p>
    <w:p w:rsidR="009C585A" w:rsidRPr="00661D3B" w:rsidRDefault="009C585A" w:rsidP="00B633DE">
      <w:pPr>
        <w:pStyle w:val="Heading11"/>
      </w:pPr>
      <w:bookmarkStart w:id="1267" w:name="_59._Casual_and"/>
      <w:bookmarkStart w:id="1268" w:name="_Toc170644928"/>
      <w:bookmarkStart w:id="1269" w:name="_Toc170645184"/>
      <w:bookmarkStart w:id="1270" w:name="_Toc170722162"/>
      <w:bookmarkStart w:id="1271" w:name="_Toc170722650"/>
      <w:bookmarkStart w:id="1272" w:name="_Toc170794496"/>
      <w:bookmarkStart w:id="1273" w:name="_Toc171411879"/>
      <w:bookmarkStart w:id="1274" w:name="_Toc171485950"/>
      <w:bookmarkStart w:id="1275" w:name="_Toc172096644"/>
      <w:bookmarkStart w:id="1276" w:name="_Toc175712621"/>
      <w:bookmarkStart w:id="1277" w:name="_Toc164652492"/>
      <w:bookmarkStart w:id="1278" w:name="_Toc164745082"/>
      <w:bookmarkStart w:id="1279" w:name="_Toc164835819"/>
      <w:bookmarkStart w:id="1280" w:name="_Toc164846505"/>
      <w:bookmarkStart w:id="1281" w:name="_Toc164846746"/>
      <w:bookmarkStart w:id="1282" w:name="_Toc165444759"/>
      <w:bookmarkStart w:id="1283" w:name="_Toc165445327"/>
      <w:bookmarkStart w:id="1284" w:name="_Toc168297942"/>
      <w:bookmarkStart w:id="1285" w:name="_Toc168300689"/>
      <w:bookmarkStart w:id="1286" w:name="_Toc168300923"/>
      <w:bookmarkStart w:id="1287" w:name="_Toc170178026"/>
      <w:bookmarkStart w:id="1288" w:name="_Toc170631311"/>
      <w:bookmarkStart w:id="1289" w:name="_Toc387914439"/>
      <w:bookmarkStart w:id="1290" w:name="_Toc164067047"/>
      <w:bookmarkEnd w:id="1267"/>
      <w:r w:rsidRPr="00661D3B">
        <w:t>Casual Employment</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rsidR="009C585A" w:rsidRPr="00681B12" w:rsidRDefault="009C585A" w:rsidP="005233D4">
      <w:pPr>
        <w:pStyle w:val="Style2"/>
      </w:pPr>
      <w:bookmarkStart w:id="1291" w:name="_Toc164067055"/>
      <w:bookmarkStart w:id="1292" w:name="_Toc164652493"/>
      <w:bookmarkStart w:id="1293" w:name="_Toc164745083"/>
      <w:r w:rsidRPr="00681B12">
        <w:t xml:space="preserve">A casual employee is an employee who is engaged on an irregular or occasional basis, and whose hours of work are subject to variation by the </w:t>
      </w:r>
      <w:r w:rsidR="00BC766A">
        <w:t>head of service</w:t>
      </w:r>
      <w:r w:rsidRPr="00681B12">
        <w:t>.  To provide relief for staff absences, a casual employee may be required to perform work according to a fixed roster.</w:t>
      </w:r>
      <w:bookmarkEnd w:id="1291"/>
      <w:bookmarkEnd w:id="1292"/>
      <w:bookmarkEnd w:id="1293"/>
    </w:p>
    <w:p w:rsidR="001647BB" w:rsidRPr="00661D3B" w:rsidRDefault="001722C4" w:rsidP="005233D4">
      <w:pPr>
        <w:pStyle w:val="Style2"/>
      </w:pPr>
      <w:r w:rsidRPr="005A2BB0">
        <w:t>A person engaged as a casual</w:t>
      </w:r>
      <w:r w:rsidRPr="005A2BB0">
        <w:rPr>
          <w:i/>
        </w:rPr>
        <w:t xml:space="preserve"> </w:t>
      </w:r>
      <w:r w:rsidRPr="005A2BB0">
        <w:t>employee will be paid at the same rate of pay as would be applicable to an employee performing the duties and hours of that role. In addition the casual</w:t>
      </w:r>
      <w:r w:rsidRPr="005A2BB0">
        <w:rPr>
          <w:i/>
        </w:rPr>
        <w:t xml:space="preserve"> </w:t>
      </w:r>
      <w:r w:rsidRPr="005A2BB0">
        <w:t xml:space="preserve">employee will receive a loading </w:t>
      </w:r>
      <w:r w:rsidR="0056558D">
        <w:t>in addition to</w:t>
      </w:r>
      <w:r w:rsidRPr="005A2BB0">
        <w:t xml:space="preserve"> the ordinary hourly rate of pay </w:t>
      </w:r>
      <w:r w:rsidR="00246CF2" w:rsidRPr="005A2BB0">
        <w:t>as set out in Schedule 1 of this Agreement</w:t>
      </w:r>
      <w:r w:rsidR="00246CF2" w:rsidRPr="005A2BB0">
        <w:rPr>
          <w:bCs/>
        </w:rPr>
        <w:t xml:space="preserve"> </w:t>
      </w:r>
      <w:r w:rsidR="009C585A" w:rsidRPr="005A2BB0">
        <w:rPr>
          <w:bCs/>
        </w:rPr>
        <w:t>in lieu of paid leave entitlements</w:t>
      </w:r>
      <w:r w:rsidR="009C585A" w:rsidRPr="005A2BB0">
        <w:t xml:space="preserve">, other than long service leave, </w:t>
      </w:r>
      <w:r w:rsidR="009C585A" w:rsidRPr="005A2BB0">
        <w:rPr>
          <w:bCs/>
        </w:rPr>
        <w:t xml:space="preserve">and in lieu of </w:t>
      </w:r>
      <w:r w:rsidR="009C585A" w:rsidRPr="005A2BB0">
        <w:rPr>
          <w:bCs/>
        </w:rPr>
        <w:lastRenderedPageBreak/>
        <w:t xml:space="preserve">payment </w:t>
      </w:r>
      <w:r w:rsidR="009C585A" w:rsidRPr="00661D3B">
        <w:rPr>
          <w:bCs/>
        </w:rPr>
        <w:t>for Public Holidays on which the employee did not work</w:t>
      </w:r>
      <w:r w:rsidR="009C585A" w:rsidRPr="00661D3B">
        <w:t>.</w:t>
      </w:r>
      <w:r w:rsidR="0056558D" w:rsidRPr="00661D3B">
        <w:t xml:space="preserve"> The loading will be</w:t>
      </w:r>
      <w:r w:rsidR="00B52C85" w:rsidRPr="00661D3B">
        <w:t xml:space="preserve"> calculated as a percentage of the ordinary hourly rate of pay</w:t>
      </w:r>
      <w:r w:rsidR="0056558D" w:rsidRPr="00661D3B">
        <w:t xml:space="preserve"> as follows:</w:t>
      </w:r>
    </w:p>
    <w:p w:rsidR="00C41332" w:rsidRPr="00661D3B" w:rsidRDefault="0056558D" w:rsidP="005233D4">
      <w:pPr>
        <w:pStyle w:val="Style2"/>
        <w:numPr>
          <w:ilvl w:val="0"/>
          <w:numId w:val="0"/>
        </w:numPr>
        <w:ind w:left="709"/>
      </w:pPr>
      <w:r w:rsidRPr="00661D3B">
        <w:t>a)</w:t>
      </w:r>
      <w:r w:rsidRPr="00661D3B">
        <w:tab/>
        <w:t>22.5% from the commencement of this agreement until 30 June 2015; and the</w:t>
      </w:r>
      <w:r w:rsidR="00CB715C" w:rsidRPr="00661D3B">
        <w:t>n</w:t>
      </w:r>
    </w:p>
    <w:p w:rsidR="00C41332" w:rsidRPr="00661D3B" w:rsidRDefault="0056558D" w:rsidP="005233D4">
      <w:pPr>
        <w:pStyle w:val="Style2"/>
        <w:numPr>
          <w:ilvl w:val="0"/>
          <w:numId w:val="0"/>
        </w:numPr>
        <w:ind w:left="709"/>
      </w:pPr>
      <w:r w:rsidRPr="00661D3B">
        <w:t>b)</w:t>
      </w:r>
      <w:r w:rsidRPr="00661D3B">
        <w:tab/>
        <w:t>25% from 1 July 2015.</w:t>
      </w:r>
    </w:p>
    <w:p w:rsidR="001B4BA2" w:rsidRPr="00661D3B" w:rsidRDefault="001B4BA2" w:rsidP="005233D4">
      <w:pPr>
        <w:pStyle w:val="Style2"/>
      </w:pPr>
      <w:r w:rsidRPr="00661D3B">
        <w:t xml:space="preserve">A casual employee is eligible to receive payment of shift penalties in accordance with </w:t>
      </w:r>
      <w:r w:rsidR="004837C8" w:rsidRPr="00661D3B">
        <w:t>Section E. The loading paid under 6</w:t>
      </w:r>
      <w:r w:rsidR="00105783" w:rsidRPr="00661D3B">
        <w:t>5</w:t>
      </w:r>
      <w:r w:rsidRPr="00661D3B">
        <w:t>.2 is not taken into account in the calculation of shift penalties, exc</w:t>
      </w:r>
      <w:r w:rsidR="004837C8" w:rsidRPr="00661D3B">
        <w:t>ept as provided for in Clause 60</w:t>
      </w:r>
      <w:r w:rsidRPr="00661D3B">
        <w:t>.</w:t>
      </w:r>
    </w:p>
    <w:p w:rsidR="00EF42EC" w:rsidRPr="00661D3B" w:rsidRDefault="001B4BA2" w:rsidP="005233D4">
      <w:pPr>
        <w:pStyle w:val="Style2"/>
      </w:pPr>
      <w:r w:rsidRPr="00661D3B">
        <w:t xml:space="preserve">A casual employee is eligible to receive payment for overtime in accordance with </w:t>
      </w:r>
      <w:r w:rsidR="004837C8" w:rsidRPr="00661D3B">
        <w:t>Section K. The loading paid under 6</w:t>
      </w:r>
      <w:r w:rsidR="00105783" w:rsidRPr="00661D3B">
        <w:t>5</w:t>
      </w:r>
      <w:r w:rsidRPr="00661D3B">
        <w:t>.2 is not taken into account in the calculation of overtime, exc</w:t>
      </w:r>
      <w:r w:rsidR="004837C8" w:rsidRPr="00661D3B">
        <w:t>ept as provided for in Clause 60</w:t>
      </w:r>
      <w:r w:rsidRPr="00661D3B">
        <w:t>.</w:t>
      </w:r>
    </w:p>
    <w:bookmarkEnd w:id="1290"/>
    <w:p w:rsidR="00EF42EC" w:rsidRDefault="009C585A" w:rsidP="005233D4">
      <w:pPr>
        <w:pStyle w:val="Style2"/>
      </w:pPr>
      <w:r w:rsidRPr="00716405">
        <w:t xml:space="preserve">Where a casual employee is notified, </w:t>
      </w:r>
      <w:r w:rsidRPr="00716405">
        <w:rPr>
          <w:bCs/>
        </w:rPr>
        <w:t xml:space="preserve">less than 2 (two) hours </w:t>
      </w:r>
      <w:r w:rsidRPr="00716405">
        <w:t xml:space="preserve">prior to the commencement of a shift, of the cancellation or reduction in duration of that shift, the employee will be entitled to </w:t>
      </w:r>
      <w:r w:rsidRPr="00716405">
        <w:rPr>
          <w:bCs/>
        </w:rPr>
        <w:t>payment in full</w:t>
      </w:r>
      <w:r w:rsidRPr="00716405">
        <w:t xml:space="preserve"> for the scheduled shift.</w:t>
      </w:r>
    </w:p>
    <w:p w:rsidR="00EF42EC" w:rsidRDefault="009C585A" w:rsidP="005233D4">
      <w:pPr>
        <w:pStyle w:val="Style2"/>
      </w:pPr>
      <w:r w:rsidRPr="00716405">
        <w:t>Where it is mutually agreed between the casual employee and their manager/supervisor to cease duty prior to the scheduled completion of a shift, the employee will not be entitled to payment for the portion of the shift not worked.</w:t>
      </w:r>
    </w:p>
    <w:p w:rsidR="00EF42EC" w:rsidRDefault="009C585A" w:rsidP="005233D4">
      <w:pPr>
        <w:pStyle w:val="Style2"/>
      </w:pPr>
      <w:r w:rsidRPr="00681B12">
        <w:t xml:space="preserve">However, the minimum payment on each occasion when a casual employee is called for and attends for duty will be three hours, whether or not the casual employee is required to work for those three hours. </w:t>
      </w:r>
    </w:p>
    <w:p w:rsidR="00EF42EC" w:rsidRDefault="009C585A" w:rsidP="005233D4">
      <w:pPr>
        <w:pStyle w:val="Style2"/>
      </w:pPr>
      <w:r w:rsidRPr="00681B12">
        <w:t>If during the course of a shift, a casual employee's services are no longer required within one work area then the employee may be redeployed to another appropriate area for which they have the skills.  If the casual employee does not agree to be redeployed, then the employee may be released for the remainder of the shift.</w:t>
      </w:r>
    </w:p>
    <w:p w:rsidR="00EF42EC" w:rsidRDefault="009C585A" w:rsidP="005233D4">
      <w:pPr>
        <w:pStyle w:val="Style2"/>
      </w:pPr>
      <w:r w:rsidRPr="00681B12">
        <w:t>If the casual employee chooses not to be redeployed they will not be entitled to receive payment for the portion of the shift</w:t>
      </w:r>
      <w:r w:rsidRPr="00716405">
        <w:t xml:space="preserve"> not worked.</w:t>
      </w:r>
    </w:p>
    <w:p w:rsidR="00681B12" w:rsidRPr="00716405" w:rsidRDefault="00681B12" w:rsidP="00B633DE">
      <w:pPr>
        <w:pStyle w:val="Heading11"/>
      </w:pPr>
      <w:bookmarkStart w:id="1294" w:name="_Toc387914440"/>
      <w:r>
        <w:t>Filling a Position That has Been Nominally Vacant for more Than 12 months</w:t>
      </w:r>
      <w:bookmarkEnd w:id="1294"/>
      <w:r w:rsidRPr="00716405">
        <w:t xml:space="preserve"> </w:t>
      </w:r>
    </w:p>
    <w:p w:rsidR="00681B12" w:rsidRDefault="00681B12" w:rsidP="005233D4">
      <w:pPr>
        <w:pStyle w:val="Style2"/>
      </w:pPr>
      <w:bookmarkStart w:id="1295" w:name="_Toc168297943"/>
      <w:bookmarkStart w:id="1296" w:name="_Toc168300690"/>
      <w:bookmarkStart w:id="1297" w:name="_Toc168300924"/>
      <w:r w:rsidRPr="001A3CE9">
        <w:t xml:space="preserve">Where a position has been nominally vacant for a continuous period exceeding twelve months, the </w:t>
      </w:r>
      <w:r w:rsidR="008F0F9E">
        <w:t>ACTPS</w:t>
      </w:r>
      <w:r w:rsidR="008F0F9E" w:rsidRPr="001A3CE9">
        <w:t xml:space="preserve"> </w:t>
      </w:r>
      <w:r w:rsidRPr="001A3CE9">
        <w:t xml:space="preserve">will consult with the </w:t>
      </w:r>
      <w:r w:rsidR="001F21EE">
        <w:t>Directorate</w:t>
      </w:r>
      <w:r w:rsidRPr="001A3CE9">
        <w:t xml:space="preserve"> Consultative Committee on the circumstances for this and the feasibility of proceeding to fill the position on a permanent basis.</w:t>
      </w:r>
    </w:p>
    <w:p w:rsidR="00A76BE6" w:rsidRDefault="00A76BE6">
      <w:pPr>
        <w:rPr>
          <w:rFonts w:ascii="Tahoma" w:hAnsi="Tahoma" w:cs="Tahoma"/>
          <w:color w:val="000000" w:themeColor="text1"/>
          <w:sz w:val="20"/>
          <w:szCs w:val="20"/>
          <w:lang w:eastAsia="en-AU"/>
        </w:rPr>
      </w:pPr>
      <w:r>
        <w:br w:type="page"/>
      </w:r>
    </w:p>
    <w:p w:rsidR="004F0636" w:rsidRDefault="004F0636" w:rsidP="00837EE1">
      <w:pPr>
        <w:pStyle w:val="Header"/>
        <w:sectPr w:rsidR="004F0636" w:rsidSect="0099591F">
          <w:pgSz w:w="11907" w:h="16840" w:code="9"/>
          <w:pgMar w:top="1440" w:right="987" w:bottom="1440" w:left="1440" w:header="709" w:footer="709" w:gutter="0"/>
          <w:cols w:space="720"/>
          <w:noEndnote/>
          <w:docGrid w:linePitch="326"/>
        </w:sectPr>
      </w:pPr>
    </w:p>
    <w:p w:rsidR="009C585A" w:rsidRPr="006202EA" w:rsidRDefault="009C585A" w:rsidP="006202EA">
      <w:pPr>
        <w:pStyle w:val="Heading11"/>
        <w:numPr>
          <w:ilvl w:val="0"/>
          <w:numId w:val="0"/>
        </w:numPr>
        <w:ind w:left="1015" w:hanging="1015"/>
        <w:rPr>
          <w:smallCaps w:val="0"/>
          <w:sz w:val="28"/>
        </w:rPr>
      </w:pPr>
      <w:bookmarkStart w:id="1298" w:name="_Toc170644930"/>
      <w:bookmarkStart w:id="1299" w:name="_Toc170645186"/>
      <w:bookmarkStart w:id="1300" w:name="_Toc170722164"/>
      <w:bookmarkStart w:id="1301" w:name="_Toc170722652"/>
      <w:bookmarkStart w:id="1302" w:name="_Toc170794498"/>
      <w:bookmarkStart w:id="1303" w:name="_Toc171485952"/>
      <w:bookmarkStart w:id="1304" w:name="_Toc172096646"/>
      <w:bookmarkStart w:id="1305" w:name="_Toc175712623"/>
      <w:bookmarkStart w:id="1306" w:name="_Toc310246327"/>
      <w:bookmarkStart w:id="1307" w:name="_Toc387914441"/>
      <w:r w:rsidRPr="006202EA">
        <w:rPr>
          <w:smallCaps w:val="0"/>
          <w:sz w:val="28"/>
        </w:rPr>
        <w:lastRenderedPageBreak/>
        <w:t>Section G – Relocation Support</w:t>
      </w:r>
      <w:bookmarkEnd w:id="1298"/>
      <w:bookmarkEnd w:id="1299"/>
      <w:bookmarkEnd w:id="1300"/>
      <w:bookmarkEnd w:id="1301"/>
      <w:bookmarkEnd w:id="1302"/>
      <w:bookmarkEnd w:id="1303"/>
      <w:bookmarkEnd w:id="1304"/>
      <w:bookmarkEnd w:id="1305"/>
      <w:bookmarkEnd w:id="1306"/>
      <w:bookmarkEnd w:id="1307"/>
    </w:p>
    <w:p w:rsidR="009C585A" w:rsidRPr="00716405" w:rsidRDefault="00200084" w:rsidP="00B633DE">
      <w:pPr>
        <w:pStyle w:val="Heading11"/>
      </w:pPr>
      <w:bookmarkStart w:id="1308" w:name="_Toc387914442"/>
      <w:bookmarkEnd w:id="1295"/>
      <w:bookmarkEnd w:id="1296"/>
      <w:bookmarkEnd w:id="1297"/>
      <w:r>
        <w:t>R</w:t>
      </w:r>
      <w:r w:rsidR="00C11A7F" w:rsidRPr="00716405">
        <w:t>eim</w:t>
      </w:r>
      <w:r>
        <w:t>bursement of Relocation E</w:t>
      </w:r>
      <w:r w:rsidR="00C11A7F" w:rsidRPr="00716405">
        <w:t>xpenses</w:t>
      </w:r>
      <w:bookmarkEnd w:id="1308"/>
    </w:p>
    <w:p w:rsidR="009C585A" w:rsidRPr="00716405" w:rsidRDefault="009C585A" w:rsidP="005233D4">
      <w:pPr>
        <w:pStyle w:val="Style2"/>
      </w:pPr>
      <w:r w:rsidRPr="00716405">
        <w:t xml:space="preserve">The </w:t>
      </w:r>
      <w:r w:rsidR="000C28A8" w:rsidRPr="00716405">
        <w:t>purpose of this</w:t>
      </w:r>
      <w:r w:rsidRPr="00716405">
        <w:t xml:space="preserve"> re</w:t>
      </w:r>
      <w:r w:rsidR="00C11A7F" w:rsidRPr="00716405">
        <w:t>imbursement</w:t>
      </w:r>
      <w:r w:rsidRPr="00716405">
        <w:t xml:space="preserve"> is to provide </w:t>
      </w:r>
      <w:r w:rsidR="000C28A8" w:rsidRPr="00716405">
        <w:t xml:space="preserve">financial </w:t>
      </w:r>
      <w:r w:rsidRPr="00716405">
        <w:t>assistance to employees recruited from interstate or overseas with the reasonable costs of relocation.</w:t>
      </w:r>
    </w:p>
    <w:p w:rsidR="001647BB" w:rsidRDefault="009C585A" w:rsidP="005233D4">
      <w:pPr>
        <w:pStyle w:val="Style2"/>
      </w:pPr>
      <w:r w:rsidRPr="00716405">
        <w:t xml:space="preserve">The </w:t>
      </w:r>
      <w:r w:rsidR="00902EAC">
        <w:t>head of service</w:t>
      </w:r>
      <w:r w:rsidRPr="00716405">
        <w:t xml:space="preserve"> may approve </w:t>
      </w:r>
      <w:r w:rsidR="00C11A7F" w:rsidRPr="00716405">
        <w:t>the reimbursement</w:t>
      </w:r>
      <w:r w:rsidRPr="00716405">
        <w:t xml:space="preserve"> to a prospective employee of such an amount up to a pre-determined ceiling as the </w:t>
      </w:r>
      <w:r w:rsidR="00902EAC">
        <w:t>head of service</w:t>
      </w:r>
      <w:r w:rsidRPr="00716405">
        <w:t xml:space="preserve"> considers is reasonable in the prospective employee’s circumstances.  The relevant pre-determined ceiling is </w:t>
      </w:r>
      <w:r w:rsidR="00C11A7F" w:rsidRPr="00716405">
        <w:t>set out in the table below:</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6"/>
        <w:gridCol w:w="3351"/>
      </w:tblGrid>
      <w:tr w:rsidR="00C11A7F" w:rsidRPr="00716405" w:rsidTr="00467EC5">
        <w:trPr>
          <w:tblHeader/>
        </w:trPr>
        <w:tc>
          <w:tcPr>
            <w:tcW w:w="5386" w:type="dxa"/>
          </w:tcPr>
          <w:p w:rsidR="00C11A7F" w:rsidRPr="006A1939" w:rsidRDefault="00C11A7F" w:rsidP="00DD5BCD">
            <w:pPr>
              <w:pStyle w:val="Heading4"/>
              <w:keepNext w:val="0"/>
              <w:tabs>
                <w:tab w:val="left" w:pos="720"/>
              </w:tabs>
              <w:ind w:left="0"/>
              <w:rPr>
                <w:rFonts w:ascii="Tahoma" w:hAnsi="Tahoma" w:cs="Tahoma"/>
                <w:bCs w:val="0"/>
                <w:sz w:val="19"/>
                <w:szCs w:val="19"/>
                <w:lang w:val="en-AU"/>
              </w:rPr>
            </w:pPr>
            <w:r w:rsidRPr="006A1939">
              <w:rPr>
                <w:rFonts w:ascii="Tahoma" w:hAnsi="Tahoma" w:cs="Tahoma"/>
                <w:bCs w:val="0"/>
                <w:sz w:val="19"/>
                <w:szCs w:val="19"/>
                <w:lang w:val="en-AU"/>
              </w:rPr>
              <w:t>Employee Circumstances</w:t>
            </w:r>
          </w:p>
        </w:tc>
        <w:tc>
          <w:tcPr>
            <w:tcW w:w="3351" w:type="dxa"/>
          </w:tcPr>
          <w:p w:rsidR="00C11A7F" w:rsidRPr="006A1939" w:rsidRDefault="00C11A7F" w:rsidP="00DD5BCD">
            <w:pPr>
              <w:pStyle w:val="Heading4"/>
              <w:keepNext w:val="0"/>
              <w:tabs>
                <w:tab w:val="left" w:pos="720"/>
              </w:tabs>
              <w:ind w:left="0"/>
              <w:rPr>
                <w:rFonts w:ascii="Tahoma" w:hAnsi="Tahoma" w:cs="Tahoma"/>
                <w:bCs w:val="0"/>
                <w:sz w:val="19"/>
                <w:szCs w:val="19"/>
                <w:lang w:val="en-AU"/>
              </w:rPr>
            </w:pPr>
            <w:r w:rsidRPr="006A1939">
              <w:rPr>
                <w:rFonts w:ascii="Tahoma" w:hAnsi="Tahoma" w:cs="Tahoma"/>
                <w:bCs w:val="0"/>
                <w:sz w:val="19"/>
                <w:szCs w:val="19"/>
                <w:lang w:val="en-AU"/>
              </w:rPr>
              <w:t>Reimbursement Ceiling</w:t>
            </w:r>
          </w:p>
        </w:tc>
      </w:tr>
      <w:tr w:rsidR="00C11A7F" w:rsidRPr="00716405" w:rsidTr="00DD5BCD">
        <w:tc>
          <w:tcPr>
            <w:tcW w:w="5386" w:type="dxa"/>
          </w:tcPr>
          <w:p w:rsidR="00C11A7F" w:rsidRPr="006A1939" w:rsidRDefault="00C11A7F" w:rsidP="00DD5BCD">
            <w:pPr>
              <w:pStyle w:val="Heading4"/>
              <w:keepNext w:val="0"/>
              <w:tabs>
                <w:tab w:val="left" w:pos="720"/>
              </w:tabs>
              <w:ind w:left="0"/>
              <w:rPr>
                <w:rFonts w:ascii="Tahoma" w:hAnsi="Tahoma" w:cs="Tahoma"/>
                <w:b w:val="0"/>
                <w:bCs w:val="0"/>
                <w:sz w:val="19"/>
                <w:szCs w:val="19"/>
                <w:lang w:val="en-AU"/>
              </w:rPr>
            </w:pPr>
            <w:r w:rsidRPr="006A1939">
              <w:rPr>
                <w:rFonts w:ascii="Tahoma" w:hAnsi="Tahoma" w:cs="Tahoma"/>
                <w:b w:val="0"/>
                <w:bCs w:val="0"/>
                <w:sz w:val="19"/>
                <w:szCs w:val="19"/>
                <w:lang w:val="en-AU"/>
              </w:rPr>
              <w:t>Single with no dependants</w:t>
            </w:r>
          </w:p>
        </w:tc>
        <w:tc>
          <w:tcPr>
            <w:tcW w:w="3351" w:type="dxa"/>
          </w:tcPr>
          <w:p w:rsidR="00C11A7F" w:rsidRPr="006A1939" w:rsidRDefault="00C11A7F" w:rsidP="00DD5BCD">
            <w:pPr>
              <w:pStyle w:val="Heading4"/>
              <w:keepNext w:val="0"/>
              <w:tabs>
                <w:tab w:val="left" w:pos="720"/>
              </w:tabs>
              <w:ind w:left="0"/>
              <w:rPr>
                <w:rFonts w:ascii="Tahoma" w:hAnsi="Tahoma" w:cs="Tahoma"/>
                <w:b w:val="0"/>
                <w:bCs w:val="0"/>
                <w:sz w:val="19"/>
                <w:szCs w:val="19"/>
                <w:lang w:val="en-AU"/>
              </w:rPr>
            </w:pPr>
            <w:r w:rsidRPr="006A1939">
              <w:rPr>
                <w:rFonts w:ascii="Tahoma" w:hAnsi="Tahoma" w:cs="Tahoma"/>
                <w:b w:val="0"/>
                <w:bCs w:val="0"/>
                <w:sz w:val="19"/>
                <w:szCs w:val="19"/>
                <w:lang w:val="en-AU"/>
              </w:rPr>
              <w:t>$12,000</w:t>
            </w:r>
          </w:p>
        </w:tc>
      </w:tr>
      <w:tr w:rsidR="00C11A7F" w:rsidRPr="00716405" w:rsidTr="00DD5BCD">
        <w:tc>
          <w:tcPr>
            <w:tcW w:w="5386" w:type="dxa"/>
          </w:tcPr>
          <w:p w:rsidR="00C11A7F" w:rsidRPr="006A1939" w:rsidRDefault="00C11A7F" w:rsidP="00DD5BCD">
            <w:pPr>
              <w:pStyle w:val="Heading4"/>
              <w:keepNext w:val="0"/>
              <w:tabs>
                <w:tab w:val="left" w:pos="720"/>
              </w:tabs>
              <w:ind w:left="0"/>
              <w:rPr>
                <w:rFonts w:ascii="Tahoma" w:hAnsi="Tahoma" w:cs="Tahoma"/>
                <w:b w:val="0"/>
                <w:bCs w:val="0"/>
                <w:sz w:val="19"/>
                <w:szCs w:val="19"/>
                <w:lang w:val="en-AU"/>
              </w:rPr>
            </w:pPr>
            <w:r w:rsidRPr="006A1939">
              <w:rPr>
                <w:rFonts w:ascii="Tahoma" w:hAnsi="Tahoma" w:cs="Tahoma"/>
                <w:b w:val="0"/>
                <w:bCs w:val="0"/>
                <w:sz w:val="19"/>
                <w:szCs w:val="19"/>
                <w:lang w:val="en-AU"/>
              </w:rPr>
              <w:t>Additional Payment per dependant (up to 6)</w:t>
            </w:r>
          </w:p>
        </w:tc>
        <w:tc>
          <w:tcPr>
            <w:tcW w:w="3351" w:type="dxa"/>
          </w:tcPr>
          <w:p w:rsidR="00C11A7F" w:rsidRPr="006A1939" w:rsidRDefault="00C11A7F" w:rsidP="00DD5BCD">
            <w:pPr>
              <w:pStyle w:val="Heading4"/>
              <w:keepNext w:val="0"/>
              <w:tabs>
                <w:tab w:val="left" w:pos="720"/>
              </w:tabs>
              <w:ind w:left="0"/>
              <w:rPr>
                <w:rFonts w:ascii="Tahoma" w:hAnsi="Tahoma" w:cs="Tahoma"/>
                <w:b w:val="0"/>
                <w:bCs w:val="0"/>
                <w:sz w:val="19"/>
                <w:szCs w:val="19"/>
                <w:lang w:val="en-AU"/>
              </w:rPr>
            </w:pPr>
            <w:r w:rsidRPr="006A1939">
              <w:rPr>
                <w:rFonts w:ascii="Tahoma" w:hAnsi="Tahoma" w:cs="Tahoma"/>
                <w:b w:val="0"/>
                <w:bCs w:val="0"/>
                <w:sz w:val="19"/>
                <w:szCs w:val="19"/>
                <w:lang w:val="en-AU"/>
              </w:rPr>
              <w:t>$2,000</w:t>
            </w:r>
          </w:p>
        </w:tc>
      </w:tr>
      <w:tr w:rsidR="00C11A7F" w:rsidRPr="00716405" w:rsidTr="00DD5BCD">
        <w:tc>
          <w:tcPr>
            <w:tcW w:w="5386" w:type="dxa"/>
          </w:tcPr>
          <w:p w:rsidR="00C11A7F" w:rsidRPr="006A1939" w:rsidRDefault="00C11A7F" w:rsidP="00DD5BCD">
            <w:pPr>
              <w:pStyle w:val="Heading4"/>
              <w:keepNext w:val="0"/>
              <w:tabs>
                <w:tab w:val="left" w:pos="720"/>
              </w:tabs>
              <w:ind w:left="0"/>
              <w:rPr>
                <w:rFonts w:ascii="Tahoma" w:hAnsi="Tahoma" w:cs="Tahoma"/>
                <w:b w:val="0"/>
                <w:bCs w:val="0"/>
                <w:sz w:val="19"/>
                <w:szCs w:val="19"/>
                <w:lang w:val="en-AU"/>
              </w:rPr>
            </w:pPr>
            <w:r w:rsidRPr="006A1939">
              <w:rPr>
                <w:rFonts w:ascii="Tahoma" w:hAnsi="Tahoma" w:cs="Tahoma"/>
                <w:b w:val="0"/>
                <w:bCs w:val="0"/>
                <w:sz w:val="19"/>
                <w:szCs w:val="19"/>
                <w:lang w:val="en-AU"/>
              </w:rPr>
              <w:t>Additional payment per dependant (in excess of 6)</w:t>
            </w:r>
          </w:p>
        </w:tc>
        <w:tc>
          <w:tcPr>
            <w:tcW w:w="3351" w:type="dxa"/>
          </w:tcPr>
          <w:p w:rsidR="00C11A7F" w:rsidRPr="006A1939" w:rsidRDefault="00C11A7F" w:rsidP="00DD5BCD">
            <w:pPr>
              <w:pStyle w:val="Heading4"/>
              <w:keepNext w:val="0"/>
              <w:tabs>
                <w:tab w:val="left" w:pos="720"/>
              </w:tabs>
              <w:ind w:left="0"/>
              <w:rPr>
                <w:rFonts w:ascii="Tahoma" w:hAnsi="Tahoma" w:cs="Tahoma"/>
                <w:b w:val="0"/>
                <w:bCs w:val="0"/>
                <w:sz w:val="19"/>
                <w:szCs w:val="19"/>
                <w:lang w:val="en-AU"/>
              </w:rPr>
            </w:pPr>
            <w:r w:rsidRPr="006A1939">
              <w:rPr>
                <w:rFonts w:ascii="Tahoma" w:hAnsi="Tahoma" w:cs="Tahoma"/>
                <w:b w:val="0"/>
                <w:bCs w:val="0"/>
                <w:sz w:val="19"/>
                <w:szCs w:val="19"/>
                <w:lang w:val="en-AU"/>
              </w:rPr>
              <w:t>$1,750</w:t>
            </w:r>
          </w:p>
        </w:tc>
      </w:tr>
    </w:tbl>
    <w:p w:rsidR="009C585A" w:rsidRPr="00716405" w:rsidRDefault="009C585A" w:rsidP="005233D4">
      <w:pPr>
        <w:pStyle w:val="Style2"/>
      </w:pPr>
      <w:r w:rsidRPr="00716405">
        <w:t xml:space="preserve">The </w:t>
      </w:r>
      <w:r w:rsidR="00902EAC">
        <w:t>head of service</w:t>
      </w:r>
      <w:r w:rsidRPr="00716405">
        <w:t xml:space="preserve"> will inform the prospective employee of the </w:t>
      </w:r>
      <w:r w:rsidR="00F53B91" w:rsidRPr="00716405">
        <w:t>ceiling that applies in their circumstances</w:t>
      </w:r>
      <w:r w:rsidRPr="00716405">
        <w:t xml:space="preserve"> prior to the </w:t>
      </w:r>
      <w:r w:rsidR="000C28A8" w:rsidRPr="00716405">
        <w:t xml:space="preserve">prospective </w:t>
      </w:r>
      <w:r w:rsidRPr="00716405">
        <w:t>employee’s relocation.</w:t>
      </w:r>
    </w:p>
    <w:p w:rsidR="001647BB" w:rsidRDefault="00DD5BCD" w:rsidP="005233D4">
      <w:pPr>
        <w:pStyle w:val="Style2"/>
      </w:pPr>
      <w:r>
        <w:t>I</w:t>
      </w:r>
      <w:r w:rsidR="00C11A7F" w:rsidRPr="00716405">
        <w:t xml:space="preserve">n order for a prospective employee to be reimbursed costs, valid </w:t>
      </w:r>
      <w:r w:rsidR="00C02B4B">
        <w:t>receipted tax invoices</w:t>
      </w:r>
      <w:r w:rsidR="00C11A7F" w:rsidRPr="00716405">
        <w:t xml:space="preserve"> must be provided.</w:t>
      </w:r>
    </w:p>
    <w:p w:rsidR="001647BB" w:rsidRDefault="009C585A" w:rsidP="005233D4">
      <w:pPr>
        <w:pStyle w:val="Style2"/>
      </w:pPr>
      <w:r w:rsidRPr="00716405">
        <w:t>For the purposes of this clause, dependant does not require actual financial dependency and includes members of the prospective employee’s immediate household including a domestic partner, parent, parent of domestic partner, brother, sister, guardian, foster parent, step-parent, step-brother, half-brother, step-sister, half-sister, child, foster child or step child residing with the employee at the time the offer is made.</w:t>
      </w:r>
    </w:p>
    <w:p w:rsidR="001647BB" w:rsidRDefault="009C585A" w:rsidP="005233D4">
      <w:pPr>
        <w:pStyle w:val="Style2"/>
      </w:pPr>
      <w:r w:rsidRPr="00716405">
        <w:t xml:space="preserve">The </w:t>
      </w:r>
      <w:r w:rsidR="00902EAC">
        <w:t>head of service</w:t>
      </w:r>
      <w:r w:rsidRPr="00716405">
        <w:t xml:space="preserve"> may approve </w:t>
      </w:r>
      <w:r w:rsidR="00C11A7F" w:rsidRPr="00716405">
        <w:t>reimbursement</w:t>
      </w:r>
      <w:r w:rsidRPr="00716405">
        <w:t xml:space="preserve"> in excess of the approved amount or ceiling in exceptional circumstances.</w:t>
      </w:r>
    </w:p>
    <w:p w:rsidR="00EF42EC" w:rsidRDefault="009C585A" w:rsidP="005233D4">
      <w:pPr>
        <w:pStyle w:val="Style2"/>
      </w:pPr>
      <w:r w:rsidRPr="00716405">
        <w:t xml:space="preserve">In the event that the employee terminates their employment with the </w:t>
      </w:r>
      <w:r w:rsidR="008F0F9E">
        <w:t>ACTPS</w:t>
      </w:r>
      <w:r w:rsidRPr="00716405">
        <w:t xml:space="preserve"> within </w:t>
      </w:r>
      <w:r w:rsidR="00DF49CE">
        <w:t>24</w:t>
      </w:r>
      <w:r w:rsidRPr="00716405">
        <w:t xml:space="preserve"> months of the date of appointment and does not commence employment with another ACTPS </w:t>
      </w:r>
      <w:r w:rsidR="00DF49CE">
        <w:t>business unit</w:t>
      </w:r>
      <w:r w:rsidRPr="00716405">
        <w:t xml:space="preserve"> within one month, the employee may be required by the </w:t>
      </w:r>
      <w:r w:rsidR="00902EAC">
        <w:t>head of service</w:t>
      </w:r>
      <w:r w:rsidRPr="00716405">
        <w:t xml:space="preserve"> to repay:</w:t>
      </w:r>
    </w:p>
    <w:p w:rsidR="009C585A" w:rsidRPr="002D04E3" w:rsidRDefault="009C585A" w:rsidP="0076290F">
      <w:pPr>
        <w:pStyle w:val="NormalLatin"/>
        <w:numPr>
          <w:ilvl w:val="0"/>
          <w:numId w:val="106"/>
        </w:numPr>
        <w:tabs>
          <w:tab w:val="left" w:pos="1418"/>
        </w:tabs>
        <w:spacing w:after="120"/>
        <w:ind w:left="1418" w:hanging="567"/>
        <w:jc w:val="both"/>
        <w:rPr>
          <w:bCs/>
        </w:rPr>
      </w:pPr>
      <w:r w:rsidRPr="002D04E3">
        <w:t xml:space="preserve">in the case the employee terminates employment within 12 months from the date of appointment – 100% of the </w:t>
      </w:r>
      <w:r w:rsidR="00C11A7F" w:rsidRPr="002D04E3">
        <w:t>amount reimbursed</w:t>
      </w:r>
      <w:r w:rsidRPr="002D04E3">
        <w:t>; or</w:t>
      </w:r>
    </w:p>
    <w:p w:rsidR="009C585A" w:rsidRDefault="009C585A" w:rsidP="0076290F">
      <w:pPr>
        <w:pStyle w:val="NormalLatin"/>
        <w:numPr>
          <w:ilvl w:val="0"/>
          <w:numId w:val="106"/>
        </w:numPr>
        <w:tabs>
          <w:tab w:val="left" w:pos="1418"/>
        </w:tabs>
        <w:spacing w:after="120"/>
        <w:ind w:left="1418" w:hanging="567"/>
        <w:jc w:val="both"/>
      </w:pPr>
      <w:proofErr w:type="gramStart"/>
      <w:r w:rsidRPr="002D04E3">
        <w:t>in</w:t>
      </w:r>
      <w:proofErr w:type="gramEnd"/>
      <w:r w:rsidRPr="002D04E3">
        <w:t xml:space="preserve"> the case the employee terminates employment more than 12 months and less than </w:t>
      </w:r>
      <w:r w:rsidR="00DF49CE">
        <w:t>24</w:t>
      </w:r>
      <w:r w:rsidRPr="002D04E3">
        <w:t xml:space="preserve"> months from </w:t>
      </w:r>
      <w:r w:rsidRPr="004D3196">
        <w:t xml:space="preserve">the date of appointment – 50% of the </w:t>
      </w:r>
      <w:r w:rsidR="00C11A7F" w:rsidRPr="004D3196">
        <w:t>amount reimbursed</w:t>
      </w:r>
      <w:r w:rsidRPr="004D3196">
        <w:t>.</w:t>
      </w:r>
    </w:p>
    <w:p w:rsidR="00A76BE6" w:rsidRDefault="00A76BE6" w:rsidP="00324EF0">
      <w:pPr>
        <w:jc w:val="both"/>
        <w:rPr>
          <w:rFonts w:ascii="Tahoma" w:hAnsi="Tahoma" w:cs="Tahoma"/>
          <w:sz w:val="20"/>
          <w:szCs w:val="22"/>
        </w:rPr>
      </w:pPr>
      <w:r>
        <w:br w:type="page"/>
      </w:r>
    </w:p>
    <w:p w:rsidR="007E3971" w:rsidRDefault="007E3971">
      <w:pPr>
        <w:pStyle w:val="BodyText"/>
        <w:rPr>
          <w:rFonts w:ascii="Tahoma" w:hAnsi="Tahoma" w:cs="Tahoma"/>
          <w:sz w:val="20"/>
          <w:lang w:val="en-AU"/>
        </w:rPr>
        <w:sectPr w:rsidR="007E3971" w:rsidSect="0099591F">
          <w:pgSz w:w="11907" w:h="16840" w:code="9"/>
          <w:pgMar w:top="1440" w:right="987" w:bottom="1440" w:left="1440" w:header="709" w:footer="709" w:gutter="0"/>
          <w:cols w:space="720"/>
          <w:noEndnote/>
          <w:docGrid w:linePitch="326"/>
        </w:sectPr>
      </w:pPr>
    </w:p>
    <w:p w:rsidR="009C585A" w:rsidRPr="00312032" w:rsidRDefault="009C585A" w:rsidP="00312032">
      <w:pPr>
        <w:pStyle w:val="Heading11"/>
        <w:numPr>
          <w:ilvl w:val="0"/>
          <w:numId w:val="0"/>
        </w:numPr>
        <w:ind w:left="1015" w:hanging="1015"/>
        <w:rPr>
          <w:smallCaps w:val="0"/>
          <w:sz w:val="28"/>
        </w:rPr>
      </w:pPr>
      <w:bookmarkStart w:id="1309" w:name="_Toc168297944"/>
      <w:bookmarkStart w:id="1310" w:name="_Toc168300925"/>
      <w:bookmarkStart w:id="1311" w:name="_Toc170644932"/>
      <w:bookmarkStart w:id="1312" w:name="_Toc170645188"/>
      <w:bookmarkStart w:id="1313" w:name="_Toc170722166"/>
      <w:bookmarkStart w:id="1314" w:name="_Toc170722654"/>
      <w:bookmarkStart w:id="1315" w:name="_Toc170794500"/>
      <w:bookmarkStart w:id="1316" w:name="_Toc171485954"/>
      <w:bookmarkStart w:id="1317" w:name="_Toc172096648"/>
      <w:bookmarkStart w:id="1318" w:name="_Toc175712625"/>
      <w:bookmarkStart w:id="1319" w:name="_Toc310246328"/>
      <w:bookmarkStart w:id="1320" w:name="_Toc387914443"/>
      <w:bookmarkStart w:id="1321" w:name="_Toc164835825"/>
      <w:bookmarkStart w:id="1322" w:name="_Toc164846511"/>
      <w:bookmarkStart w:id="1323" w:name="_Toc164846752"/>
      <w:bookmarkStart w:id="1324" w:name="_Toc165444765"/>
      <w:bookmarkStart w:id="1325" w:name="_Toc165445333"/>
      <w:r w:rsidRPr="00312032">
        <w:rPr>
          <w:smallCaps w:val="0"/>
          <w:sz w:val="28"/>
        </w:rPr>
        <w:lastRenderedPageBreak/>
        <w:t xml:space="preserve">Section H </w:t>
      </w:r>
      <w:r w:rsidR="007E0366" w:rsidRPr="00312032">
        <w:rPr>
          <w:smallCaps w:val="0"/>
          <w:sz w:val="28"/>
        </w:rPr>
        <w:t xml:space="preserve">– </w:t>
      </w:r>
      <w:r w:rsidRPr="00312032">
        <w:rPr>
          <w:smallCaps w:val="0"/>
          <w:sz w:val="28"/>
        </w:rPr>
        <w:t>Probation</w:t>
      </w:r>
      <w:bookmarkEnd w:id="1309"/>
      <w:bookmarkEnd w:id="1310"/>
      <w:bookmarkEnd w:id="1311"/>
      <w:bookmarkEnd w:id="1312"/>
      <w:bookmarkEnd w:id="1313"/>
      <w:bookmarkEnd w:id="1314"/>
      <w:bookmarkEnd w:id="1315"/>
      <w:bookmarkEnd w:id="1316"/>
      <w:bookmarkEnd w:id="1317"/>
      <w:bookmarkEnd w:id="1318"/>
      <w:bookmarkEnd w:id="1319"/>
      <w:bookmarkEnd w:id="1320"/>
    </w:p>
    <w:p w:rsidR="009C585A" w:rsidRPr="00716405" w:rsidRDefault="009C585A" w:rsidP="00B633DE">
      <w:pPr>
        <w:pStyle w:val="Heading11"/>
      </w:pPr>
      <w:bookmarkStart w:id="1326" w:name="_Toc164067022"/>
      <w:bookmarkStart w:id="1327" w:name="_Toc164652443"/>
      <w:bookmarkStart w:id="1328" w:name="_Toc164745032"/>
      <w:bookmarkStart w:id="1329" w:name="_Toc164835737"/>
      <w:bookmarkStart w:id="1330" w:name="_Toc164846459"/>
      <w:bookmarkStart w:id="1331" w:name="_Toc164846700"/>
      <w:bookmarkStart w:id="1332" w:name="_Toc165444709"/>
      <w:bookmarkStart w:id="1333" w:name="_Toc165445277"/>
      <w:bookmarkStart w:id="1334" w:name="_Toc168297945"/>
      <w:bookmarkStart w:id="1335" w:name="_Toc168300691"/>
      <w:bookmarkStart w:id="1336" w:name="_Toc168300926"/>
      <w:bookmarkStart w:id="1337" w:name="_Toc170178029"/>
      <w:bookmarkStart w:id="1338" w:name="_Toc170631314"/>
      <w:bookmarkStart w:id="1339" w:name="_Toc170644933"/>
      <w:bookmarkStart w:id="1340" w:name="_Toc170645189"/>
      <w:bookmarkStart w:id="1341" w:name="_Toc170722167"/>
      <w:bookmarkStart w:id="1342" w:name="_Toc170722655"/>
      <w:bookmarkStart w:id="1343" w:name="_Toc170794501"/>
      <w:bookmarkStart w:id="1344" w:name="_Toc171411882"/>
      <w:bookmarkStart w:id="1345" w:name="_Toc171485955"/>
      <w:bookmarkStart w:id="1346" w:name="_Toc172096649"/>
      <w:bookmarkStart w:id="1347" w:name="_Toc175712626"/>
      <w:bookmarkStart w:id="1348" w:name="_Toc387914444"/>
      <w:r w:rsidRPr="00716405">
        <w:t>Probation</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rsidR="009C585A" w:rsidRPr="00D16B09" w:rsidRDefault="009C585A" w:rsidP="005233D4">
      <w:pPr>
        <w:pStyle w:val="Style2"/>
      </w:pPr>
      <w:bookmarkStart w:id="1349" w:name="_Ref40236737"/>
      <w:r w:rsidRPr="00D16B09">
        <w:t xml:space="preserve">Where a person is appointed on probation under the </w:t>
      </w:r>
      <w:r w:rsidRPr="00D16B09">
        <w:rPr>
          <w:i/>
          <w:iCs/>
        </w:rPr>
        <w:t>Public Sector Management Act</w:t>
      </w:r>
      <w:r w:rsidRPr="00D16B09">
        <w:t xml:space="preserve">, the period of probation will be </w:t>
      </w:r>
      <w:r w:rsidR="00946C08">
        <w:t>for</w:t>
      </w:r>
      <w:r w:rsidRPr="00D16B09">
        <w:t xml:space="preserve"> </w:t>
      </w:r>
      <w:r w:rsidR="00A52DE9">
        <w:t>6</w:t>
      </w:r>
      <w:r w:rsidRPr="00D16B09">
        <w:t xml:space="preserve"> (</w:t>
      </w:r>
      <w:r w:rsidR="00A52DE9">
        <w:t>six</w:t>
      </w:r>
      <w:r w:rsidRPr="00D16B09">
        <w:t>) months.</w:t>
      </w:r>
      <w:bookmarkEnd w:id="1349"/>
    </w:p>
    <w:p w:rsidR="001647BB" w:rsidRPr="00661D3B" w:rsidRDefault="009C585A" w:rsidP="005233D4">
      <w:pPr>
        <w:pStyle w:val="Style2"/>
      </w:pPr>
      <w:r w:rsidRPr="00D16B09">
        <w:t xml:space="preserve">At the time of an offer of employment on probation, the </w:t>
      </w:r>
      <w:r w:rsidR="00902EAC">
        <w:t>head of service</w:t>
      </w:r>
      <w:r w:rsidRPr="00D16B09">
        <w:t xml:space="preserve"> will inform the person in writing of the </w:t>
      </w:r>
      <w:r w:rsidRPr="00661D3B">
        <w:t>period of probation.</w:t>
      </w:r>
    </w:p>
    <w:p w:rsidR="001647BB" w:rsidRPr="00661D3B" w:rsidRDefault="009C585A" w:rsidP="005233D4">
      <w:pPr>
        <w:pStyle w:val="Style2"/>
      </w:pPr>
      <w:r w:rsidRPr="00661D3B">
        <w:t xml:space="preserve">At the time a person is appointed on probation, the </w:t>
      </w:r>
      <w:r w:rsidR="00902EAC" w:rsidRPr="00661D3B">
        <w:t>head of service</w:t>
      </w:r>
      <w:r w:rsidRPr="00661D3B">
        <w:t xml:space="preserve"> will inform the person in writing of the criteria and objectives to be met for the appointment to be confirmed.</w:t>
      </w:r>
    </w:p>
    <w:p w:rsidR="001647BB" w:rsidRPr="00661D3B" w:rsidRDefault="009C585A" w:rsidP="005233D4">
      <w:pPr>
        <w:pStyle w:val="Style2"/>
      </w:pPr>
      <w:r w:rsidRPr="00661D3B">
        <w:t xml:space="preserve">Probation will provide a supportive process for the </w:t>
      </w:r>
      <w:r w:rsidR="000814C0">
        <w:t>officer</w:t>
      </w:r>
      <w:r w:rsidRPr="00661D3B">
        <w:t xml:space="preserve"> during which mutual evaluation and decisions about permanent appointment can be made.</w:t>
      </w:r>
    </w:p>
    <w:p w:rsidR="00EF42EC" w:rsidRPr="00661D3B" w:rsidRDefault="009C585A" w:rsidP="005233D4">
      <w:pPr>
        <w:pStyle w:val="Style2"/>
      </w:pPr>
      <w:r w:rsidRPr="00661D3B">
        <w:t xml:space="preserve">There must be at least two formal assessments of an </w:t>
      </w:r>
      <w:r w:rsidR="000814C0">
        <w:t>officer</w:t>
      </w:r>
      <w:r w:rsidRPr="00661D3B">
        <w:t xml:space="preserve"> </w:t>
      </w:r>
      <w:r w:rsidR="00946C08" w:rsidRPr="00661D3B">
        <w:t xml:space="preserve">at the two and four month dates </w:t>
      </w:r>
      <w:r w:rsidRPr="00661D3B">
        <w:t xml:space="preserve">during the probationary period.   The </w:t>
      </w:r>
      <w:r w:rsidR="00902EAC" w:rsidRPr="00661D3B">
        <w:t>head of service</w:t>
      </w:r>
      <w:r w:rsidRPr="00661D3B">
        <w:t xml:space="preserve"> must provide the </w:t>
      </w:r>
      <w:r w:rsidR="000814C0">
        <w:t>officer</w:t>
      </w:r>
      <w:r w:rsidRPr="00661D3B">
        <w:t xml:space="preserve"> with a copy of the assessment report.  The </w:t>
      </w:r>
      <w:r w:rsidR="000814C0">
        <w:t>officer</w:t>
      </w:r>
      <w:r w:rsidRPr="00661D3B">
        <w:t xml:space="preserve"> must be provided with an opportunity to respond within 7 (seven) working days.  If the assessment is sufficiently negative for the manager/supervisor to consider recommending that the </w:t>
      </w:r>
      <w:r w:rsidR="00902EAC" w:rsidRPr="00661D3B">
        <w:t>head of service</w:t>
      </w:r>
      <w:r w:rsidRPr="00661D3B">
        <w:t xml:space="preserve"> terminate the employment, that opinion will be inc</w:t>
      </w:r>
      <w:bookmarkStart w:id="1350" w:name="_Ref72657019"/>
      <w:r w:rsidRPr="00661D3B">
        <w:t>luded in the assessment report.</w:t>
      </w:r>
      <w:bookmarkEnd w:id="1350"/>
    </w:p>
    <w:p w:rsidR="00EF42EC" w:rsidRPr="00661D3B" w:rsidRDefault="009C585A" w:rsidP="005233D4">
      <w:pPr>
        <w:pStyle w:val="Style2"/>
      </w:pPr>
      <w:r w:rsidRPr="00661D3B">
        <w:t xml:space="preserve">A decision of the </w:t>
      </w:r>
      <w:r w:rsidR="00902EAC" w:rsidRPr="00661D3B">
        <w:t>head of service</w:t>
      </w:r>
      <w:r w:rsidRPr="00661D3B">
        <w:t xml:space="preserve"> </w:t>
      </w:r>
      <w:r w:rsidR="00E37558" w:rsidRPr="00661D3B">
        <w:t xml:space="preserve">to accept the recommendation </w:t>
      </w:r>
      <w:r w:rsidRPr="00661D3B">
        <w:t xml:space="preserve">to terminate the appointment of an </w:t>
      </w:r>
      <w:r w:rsidR="000814C0">
        <w:t>officer</w:t>
      </w:r>
      <w:r w:rsidRPr="00661D3B">
        <w:t xml:space="preserve"> on probation </w:t>
      </w:r>
      <w:r w:rsidR="00D76FCE" w:rsidRPr="00661D3B">
        <w:t xml:space="preserve">as per </w:t>
      </w:r>
      <w:r w:rsidR="00C93C9A" w:rsidRPr="00661D3B">
        <w:t>subclause</w:t>
      </w:r>
      <w:r w:rsidR="001A3CE9" w:rsidRPr="00661D3B">
        <w:t xml:space="preserve"> </w:t>
      </w:r>
      <w:r w:rsidR="00EA306A" w:rsidRPr="00661D3B">
        <w:t>68.5</w:t>
      </w:r>
      <w:r w:rsidR="00E37558" w:rsidRPr="00661D3B">
        <w:t xml:space="preserve"> </w:t>
      </w:r>
      <w:r w:rsidRPr="00661D3B">
        <w:t xml:space="preserve">is excluded from </w:t>
      </w:r>
      <w:r w:rsidR="001A3CE9" w:rsidRPr="000814C0">
        <w:rPr>
          <w:bCs/>
        </w:rPr>
        <w:t>Section Q</w:t>
      </w:r>
      <w:r w:rsidRPr="000814C0">
        <w:rPr>
          <w:bCs/>
        </w:rPr>
        <w:t xml:space="preserve"> (Internal Review Procedures)</w:t>
      </w:r>
      <w:r w:rsidRPr="00661D3B">
        <w:t xml:space="preserve"> and </w:t>
      </w:r>
      <w:r w:rsidR="001A3CE9" w:rsidRPr="000814C0">
        <w:rPr>
          <w:bCs/>
        </w:rPr>
        <w:t>Section R (Appeal Mechanism</w:t>
      </w:r>
      <w:r w:rsidRPr="000814C0">
        <w:rPr>
          <w:bCs/>
        </w:rPr>
        <w:t>) of this Agreement.</w:t>
      </w:r>
    </w:p>
    <w:p w:rsidR="00EF42EC" w:rsidRPr="00661D3B" w:rsidRDefault="00D21BDE" w:rsidP="005233D4">
      <w:pPr>
        <w:pStyle w:val="Style2"/>
      </w:pPr>
      <w:r>
        <w:t>To avoid doubt, an employee</w:t>
      </w:r>
      <w:r w:rsidR="009C585A" w:rsidRPr="00661D3B">
        <w:t xml:space="preserve"> on probation is able to seek a review of the </w:t>
      </w:r>
      <w:r w:rsidR="000814C0">
        <w:t>officer</w:t>
      </w:r>
      <w:r w:rsidR="000814C0" w:rsidRPr="00661D3B">
        <w:t>’s</w:t>
      </w:r>
      <w:r w:rsidR="009C585A" w:rsidRPr="00661D3B">
        <w:t xml:space="preserve"> probation under </w:t>
      </w:r>
      <w:r w:rsidR="001A3CE9" w:rsidRPr="000814C0">
        <w:rPr>
          <w:bCs/>
        </w:rPr>
        <w:t>Section Q</w:t>
      </w:r>
      <w:r w:rsidR="009C585A" w:rsidRPr="000814C0">
        <w:rPr>
          <w:bCs/>
        </w:rPr>
        <w:t xml:space="preserve"> (Internal Review Procedures)</w:t>
      </w:r>
      <w:r w:rsidR="009C585A" w:rsidRPr="00661D3B">
        <w:t xml:space="preserve"> except in relation to a decision to terminate the </w:t>
      </w:r>
      <w:r w:rsidR="000814C0">
        <w:t>officer’s</w:t>
      </w:r>
      <w:r w:rsidR="009C585A" w:rsidRPr="00661D3B">
        <w:t xml:space="preserve"> employment.</w:t>
      </w:r>
    </w:p>
    <w:p w:rsidR="00A76BE6" w:rsidRDefault="00A76BE6">
      <w:pPr>
        <w:rPr>
          <w:rFonts w:ascii="Tahoma" w:hAnsi="Tahoma" w:cs="Tahoma"/>
          <w:color w:val="000000" w:themeColor="text1"/>
          <w:sz w:val="20"/>
          <w:szCs w:val="20"/>
          <w:lang w:eastAsia="en-AU"/>
        </w:rPr>
      </w:pPr>
      <w:r>
        <w:br w:type="page"/>
      </w:r>
    </w:p>
    <w:p w:rsidR="009C585A" w:rsidRPr="001B3D36" w:rsidRDefault="009C585A" w:rsidP="001B3D36">
      <w:pPr>
        <w:pStyle w:val="Heading11"/>
        <w:numPr>
          <w:ilvl w:val="0"/>
          <w:numId w:val="0"/>
        </w:numPr>
        <w:ind w:left="1015" w:hanging="1015"/>
        <w:rPr>
          <w:smallCaps w:val="0"/>
          <w:sz w:val="28"/>
        </w:rPr>
      </w:pPr>
      <w:bookmarkStart w:id="1351" w:name="_Toc168297946"/>
      <w:bookmarkStart w:id="1352" w:name="_Toc168300927"/>
      <w:bookmarkStart w:id="1353" w:name="_Toc170644934"/>
      <w:bookmarkStart w:id="1354" w:name="_Toc170645190"/>
      <w:bookmarkStart w:id="1355" w:name="_Toc170722168"/>
      <w:bookmarkStart w:id="1356" w:name="_Toc170722656"/>
      <w:bookmarkStart w:id="1357" w:name="_Toc170794502"/>
      <w:bookmarkStart w:id="1358" w:name="_Toc171485956"/>
      <w:bookmarkStart w:id="1359" w:name="_Toc172096650"/>
      <w:bookmarkStart w:id="1360" w:name="_Toc175712627"/>
      <w:bookmarkStart w:id="1361" w:name="_Toc310246329"/>
      <w:bookmarkStart w:id="1362" w:name="_Toc387914445"/>
      <w:r w:rsidRPr="001B3D36">
        <w:rPr>
          <w:smallCaps w:val="0"/>
          <w:sz w:val="28"/>
        </w:rPr>
        <w:lastRenderedPageBreak/>
        <w:t xml:space="preserve">Section I </w:t>
      </w:r>
      <w:r w:rsidR="002C2934" w:rsidRPr="001B3D36">
        <w:rPr>
          <w:smallCaps w:val="0"/>
          <w:sz w:val="28"/>
        </w:rPr>
        <w:t xml:space="preserve">– </w:t>
      </w:r>
      <w:r w:rsidRPr="001B3D36">
        <w:rPr>
          <w:smallCaps w:val="0"/>
          <w:sz w:val="28"/>
        </w:rPr>
        <w:t>Selection and Advancement</w:t>
      </w:r>
      <w:bookmarkEnd w:id="1321"/>
      <w:bookmarkEnd w:id="1322"/>
      <w:bookmarkEnd w:id="1323"/>
      <w:bookmarkEnd w:id="1324"/>
      <w:bookmarkEnd w:id="1325"/>
      <w:bookmarkEnd w:id="1351"/>
      <w:bookmarkEnd w:id="1352"/>
      <w:bookmarkEnd w:id="1353"/>
      <w:bookmarkEnd w:id="1354"/>
      <w:bookmarkEnd w:id="1355"/>
      <w:bookmarkEnd w:id="1356"/>
      <w:bookmarkEnd w:id="1357"/>
      <w:bookmarkEnd w:id="1358"/>
      <w:bookmarkEnd w:id="1359"/>
      <w:bookmarkEnd w:id="1360"/>
      <w:bookmarkEnd w:id="1361"/>
      <w:bookmarkEnd w:id="1362"/>
    </w:p>
    <w:p w:rsidR="009C585A" w:rsidRPr="00716405" w:rsidRDefault="009C585A" w:rsidP="00B633DE">
      <w:pPr>
        <w:pStyle w:val="Heading11"/>
      </w:pPr>
      <w:bookmarkStart w:id="1363" w:name="_Toc165444766"/>
      <w:bookmarkStart w:id="1364" w:name="_Toc387914446"/>
      <w:bookmarkStart w:id="1365" w:name="_Toc164652504"/>
      <w:bookmarkStart w:id="1366" w:name="_Toc164745092"/>
      <w:bookmarkStart w:id="1367" w:name="_Toc164835826"/>
      <w:bookmarkStart w:id="1368" w:name="_Toc164846512"/>
      <w:bookmarkStart w:id="1369" w:name="_Toc164846753"/>
      <w:r w:rsidRPr="00716405">
        <w:t>Preamble</w:t>
      </w:r>
      <w:bookmarkEnd w:id="1363"/>
      <w:bookmarkEnd w:id="1364"/>
    </w:p>
    <w:p w:rsidR="009C585A" w:rsidRPr="00716405" w:rsidRDefault="009C585A" w:rsidP="005233D4">
      <w:pPr>
        <w:pStyle w:val="Style2"/>
      </w:pPr>
      <w:r w:rsidRPr="00716405">
        <w:t xml:space="preserve">Subject to normal merit selection for promotion under the provisions of the </w:t>
      </w:r>
      <w:r w:rsidRPr="00716405">
        <w:rPr>
          <w:i/>
          <w:iCs/>
        </w:rPr>
        <w:t>Public Sector Management Act</w:t>
      </w:r>
      <w:r w:rsidRPr="00716405">
        <w:t>, the following clauses will apply.</w:t>
      </w:r>
    </w:p>
    <w:p w:rsidR="009C585A" w:rsidRPr="001407B7" w:rsidRDefault="009C585A" w:rsidP="00B633DE">
      <w:pPr>
        <w:pStyle w:val="Heading11"/>
      </w:pPr>
      <w:bookmarkStart w:id="1370" w:name="_Toc171411883"/>
      <w:bookmarkStart w:id="1371" w:name="_Toc171485957"/>
      <w:bookmarkStart w:id="1372" w:name="_Toc172096651"/>
      <w:bookmarkStart w:id="1373" w:name="_Toc175712628"/>
      <w:bookmarkStart w:id="1374" w:name="_Toc387914447"/>
      <w:r w:rsidRPr="001407B7">
        <w:t>Promotion</w:t>
      </w:r>
      <w:bookmarkEnd w:id="1370"/>
      <w:bookmarkEnd w:id="1371"/>
      <w:bookmarkEnd w:id="1372"/>
      <w:bookmarkEnd w:id="1373"/>
      <w:bookmarkEnd w:id="1374"/>
    </w:p>
    <w:p w:rsidR="009C585A" w:rsidRPr="00661D3B" w:rsidRDefault="009C585A" w:rsidP="005233D4">
      <w:pPr>
        <w:pStyle w:val="Style2"/>
      </w:pPr>
      <w:r w:rsidRPr="001407B7">
        <w:t xml:space="preserve">To ensure that selection and </w:t>
      </w:r>
      <w:r w:rsidRPr="00661D3B">
        <w:t xml:space="preserve">advancement in the ACTPS is based on merit as set out in the </w:t>
      </w:r>
      <w:r w:rsidRPr="00661D3B">
        <w:rPr>
          <w:i/>
        </w:rPr>
        <w:t>PSM Act</w:t>
      </w:r>
      <w:r w:rsidRPr="00661D3B">
        <w:t>, a competitive selection process should be used to assess the merit of applicants for promotion, appointment, fixed term engagement, temporary transfers to a higher office for more than three months and temporary engagement for a term over twelve months.</w:t>
      </w:r>
    </w:p>
    <w:p w:rsidR="001647BB" w:rsidRPr="00661D3B" w:rsidRDefault="009C585A" w:rsidP="005233D4">
      <w:pPr>
        <w:pStyle w:val="Style2"/>
      </w:pPr>
      <w:r w:rsidRPr="00661D3B">
        <w:t xml:space="preserve">This </w:t>
      </w:r>
      <w:r w:rsidR="006A5BE0">
        <w:t>c</w:t>
      </w:r>
      <w:r w:rsidRPr="00661D3B">
        <w:t>lause should be read in conjunction with Section C - Nursing and Midwifery Classifications and Career Pathways Enhancement.</w:t>
      </w:r>
    </w:p>
    <w:p w:rsidR="009C585A" w:rsidRPr="00716405" w:rsidRDefault="009C585A" w:rsidP="00B633DE">
      <w:pPr>
        <w:pStyle w:val="Heading11"/>
      </w:pPr>
      <w:bookmarkStart w:id="1375" w:name="_Toc165444767"/>
      <w:bookmarkStart w:id="1376" w:name="_Toc165445334"/>
      <w:bookmarkStart w:id="1377" w:name="_Toc170644935"/>
      <w:bookmarkStart w:id="1378" w:name="_Toc170645191"/>
      <w:bookmarkStart w:id="1379" w:name="_Toc170722169"/>
      <w:bookmarkStart w:id="1380" w:name="_Toc170722657"/>
      <w:bookmarkStart w:id="1381" w:name="_Toc170794503"/>
      <w:bookmarkStart w:id="1382" w:name="_Toc171411884"/>
      <w:bookmarkStart w:id="1383" w:name="_Toc171485958"/>
      <w:bookmarkStart w:id="1384" w:name="_Toc172096652"/>
      <w:bookmarkStart w:id="1385" w:name="_Toc175712629"/>
      <w:bookmarkStart w:id="1386" w:name="_Toc168297947"/>
      <w:bookmarkStart w:id="1387" w:name="_Toc168300692"/>
      <w:bookmarkStart w:id="1388" w:name="_Toc168300928"/>
      <w:bookmarkStart w:id="1389" w:name="_Toc170178030"/>
      <w:bookmarkStart w:id="1390" w:name="_Toc170631315"/>
      <w:bookmarkStart w:id="1391" w:name="_Toc387914448"/>
      <w:r w:rsidRPr="00716405">
        <w:t>Promotion After Acting</w:t>
      </w:r>
      <w:bookmarkEnd w:id="1365"/>
      <w:bookmarkEnd w:id="1366"/>
      <w:bookmarkEnd w:id="1367"/>
      <w:bookmarkEnd w:id="1368"/>
      <w:bookmarkEnd w:id="1369"/>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rsidR="009C585A" w:rsidRPr="00D16B09" w:rsidRDefault="009C585A" w:rsidP="005233D4">
      <w:pPr>
        <w:pStyle w:val="Style2"/>
      </w:pPr>
      <w:bookmarkStart w:id="1392" w:name="_Ref158438964"/>
      <w:r w:rsidRPr="00D16B09">
        <w:t xml:space="preserve">The </w:t>
      </w:r>
      <w:r w:rsidR="00902EAC">
        <w:t>head of service</w:t>
      </w:r>
      <w:r w:rsidRPr="00D16B09">
        <w:t xml:space="preserve"> may approve the promotion of an employee into a nominally vacant position without an additional selection process where:</w:t>
      </w:r>
      <w:bookmarkEnd w:id="1392"/>
    </w:p>
    <w:p w:rsidR="009C585A" w:rsidRPr="0080072D" w:rsidRDefault="009C585A" w:rsidP="0076290F">
      <w:pPr>
        <w:pStyle w:val="NormalLatin"/>
        <w:numPr>
          <w:ilvl w:val="0"/>
          <w:numId w:val="107"/>
        </w:numPr>
        <w:tabs>
          <w:tab w:val="left" w:pos="1418"/>
        </w:tabs>
        <w:spacing w:after="120"/>
        <w:ind w:left="1418" w:hanging="567"/>
        <w:jc w:val="both"/>
        <w:rPr>
          <w:bCs/>
        </w:rPr>
      </w:pPr>
      <w:bookmarkStart w:id="1393" w:name="_Ref158438948"/>
      <w:r w:rsidRPr="0080072D">
        <w:t>the employee has acted in the vacant position (or a position with identical selection criteria) for a period of more than 12 continuous months and has undergone a merit selection process in order to act in the position; and</w:t>
      </w:r>
      <w:bookmarkEnd w:id="1393"/>
    </w:p>
    <w:p w:rsidR="009C585A" w:rsidRPr="0080072D" w:rsidRDefault="009C585A" w:rsidP="0076290F">
      <w:pPr>
        <w:pStyle w:val="NormalLatin"/>
        <w:numPr>
          <w:ilvl w:val="0"/>
          <w:numId w:val="107"/>
        </w:numPr>
        <w:tabs>
          <w:tab w:val="left" w:pos="1418"/>
        </w:tabs>
        <w:spacing w:after="120"/>
        <w:ind w:left="1418" w:hanging="567"/>
        <w:jc w:val="both"/>
        <w:rPr>
          <w:bCs/>
        </w:rPr>
      </w:pPr>
      <w:r w:rsidRPr="0080072D">
        <w:t>the vacant position was initially advertised for a minimum period of 6 (six) months with the possibility of an extension; and</w:t>
      </w:r>
    </w:p>
    <w:p w:rsidR="009C585A" w:rsidRPr="00661D3B" w:rsidRDefault="009C585A" w:rsidP="0076290F">
      <w:pPr>
        <w:pStyle w:val="NormalLatin"/>
        <w:numPr>
          <w:ilvl w:val="0"/>
          <w:numId w:val="107"/>
        </w:numPr>
        <w:tabs>
          <w:tab w:val="left" w:pos="1418"/>
        </w:tabs>
        <w:spacing w:after="120"/>
        <w:ind w:left="1418" w:hanging="567"/>
        <w:jc w:val="both"/>
        <w:rPr>
          <w:bCs/>
        </w:rPr>
      </w:pPr>
      <w:r w:rsidRPr="0080072D">
        <w:t>organisational requiremen</w:t>
      </w:r>
      <w:r w:rsidRPr="00661D3B">
        <w:t>ts and financing for the position exist; and</w:t>
      </w:r>
    </w:p>
    <w:p w:rsidR="009C585A" w:rsidRPr="00661D3B" w:rsidRDefault="009C585A" w:rsidP="0076290F">
      <w:pPr>
        <w:pStyle w:val="NormalLatin"/>
        <w:numPr>
          <w:ilvl w:val="0"/>
          <w:numId w:val="107"/>
        </w:numPr>
        <w:tabs>
          <w:tab w:val="left" w:pos="1418"/>
        </w:tabs>
        <w:spacing w:after="120"/>
        <w:ind w:left="1418" w:hanging="567"/>
        <w:jc w:val="both"/>
        <w:rPr>
          <w:bCs/>
        </w:rPr>
      </w:pPr>
      <w:r w:rsidRPr="00661D3B">
        <w:t>on reasonable grounds an additional merit selection process would not identify a more meritorious applicant than the position’s present occupant; and</w:t>
      </w:r>
    </w:p>
    <w:p w:rsidR="009C585A" w:rsidRPr="00661D3B" w:rsidRDefault="009C585A" w:rsidP="0076290F">
      <w:pPr>
        <w:pStyle w:val="NormalLatin"/>
        <w:numPr>
          <w:ilvl w:val="0"/>
          <w:numId w:val="107"/>
        </w:numPr>
        <w:tabs>
          <w:tab w:val="left" w:pos="1418"/>
        </w:tabs>
        <w:spacing w:after="120"/>
        <w:ind w:left="1418" w:hanging="567"/>
        <w:jc w:val="both"/>
        <w:rPr>
          <w:bCs/>
        </w:rPr>
      </w:pPr>
      <w:r w:rsidRPr="00661D3B">
        <w:t>immediately before the promotion, the employee’s manager assesses the employee against the selection criteria for the position as satisfactory; and</w:t>
      </w:r>
    </w:p>
    <w:p w:rsidR="0080072D" w:rsidRPr="00661D3B" w:rsidRDefault="0080072D" w:rsidP="0076290F">
      <w:pPr>
        <w:pStyle w:val="NormalLatin"/>
        <w:numPr>
          <w:ilvl w:val="0"/>
          <w:numId w:val="107"/>
        </w:numPr>
        <w:tabs>
          <w:tab w:val="left" w:pos="1418"/>
        </w:tabs>
        <w:spacing w:after="200"/>
        <w:ind w:left="1418" w:hanging="567"/>
        <w:jc w:val="both"/>
        <w:rPr>
          <w:bCs/>
        </w:rPr>
      </w:pPr>
      <w:proofErr w:type="gramStart"/>
      <w:r w:rsidRPr="00661D3B">
        <w:t>there</w:t>
      </w:r>
      <w:proofErr w:type="gramEnd"/>
      <w:r w:rsidRPr="00661D3B">
        <w:t xml:space="preserve"> is no potentially or actually excess employee suitable to be placed in the position.</w:t>
      </w:r>
    </w:p>
    <w:p w:rsidR="009C585A" w:rsidRPr="00661D3B" w:rsidRDefault="009C585A" w:rsidP="005233D4">
      <w:pPr>
        <w:pStyle w:val="Style2"/>
      </w:pPr>
      <w:bookmarkStart w:id="1394" w:name="_Toc164835827"/>
      <w:r w:rsidRPr="00661D3B">
        <w:t xml:space="preserve">For the purposes of </w:t>
      </w:r>
      <w:r w:rsidR="001A3CE9" w:rsidRPr="00661D3B">
        <w:t>paragraph</w:t>
      </w:r>
      <w:r w:rsidR="00D5415E" w:rsidRPr="00661D3B">
        <w:t xml:space="preserve"> 7</w:t>
      </w:r>
      <w:r w:rsidR="005A24DD" w:rsidRPr="00661D3B">
        <w:t>1</w:t>
      </w:r>
      <w:r w:rsidRPr="00661D3B">
        <w:t xml:space="preserve">.1 </w:t>
      </w:r>
      <w:r w:rsidR="00D10370" w:rsidRPr="00661D3B">
        <w:t>(</w:t>
      </w:r>
      <w:r w:rsidRPr="00661D3B">
        <w:t>a) the 12 months continuous acting may not be considered to have been broken where the employee performs the duties of another position at the same or higher level during the 12 month period.</w:t>
      </w:r>
      <w:bookmarkEnd w:id="1394"/>
    </w:p>
    <w:p w:rsidR="001647BB" w:rsidRPr="00661D3B" w:rsidRDefault="009C585A" w:rsidP="005233D4">
      <w:pPr>
        <w:pStyle w:val="Style2"/>
      </w:pPr>
      <w:r w:rsidRPr="00661D3B">
        <w:t>F</w:t>
      </w:r>
      <w:r w:rsidR="001A3CE9" w:rsidRPr="00661D3B">
        <w:t>or the purposes of paragraph</w:t>
      </w:r>
      <w:r w:rsidRPr="00661D3B">
        <w:t xml:space="preserve"> </w:t>
      </w:r>
      <w:r w:rsidR="00D5415E" w:rsidRPr="00661D3B">
        <w:t>7</w:t>
      </w:r>
      <w:r w:rsidR="005A24DD" w:rsidRPr="00661D3B">
        <w:t>1</w:t>
      </w:r>
      <w:r w:rsidRPr="00661D3B">
        <w:t xml:space="preserve">.1 </w:t>
      </w:r>
      <w:r w:rsidR="00D10370" w:rsidRPr="00661D3B">
        <w:t>(</w:t>
      </w:r>
      <w:r w:rsidRPr="00661D3B">
        <w:t>a) a merit selection process means a process of selection for filling a vacant position on the basis of the merit of the applicant(s), which includes:</w:t>
      </w:r>
    </w:p>
    <w:p w:rsidR="009C585A" w:rsidRPr="00661D3B" w:rsidRDefault="009C585A" w:rsidP="0076290F">
      <w:pPr>
        <w:pStyle w:val="NormalLatin"/>
        <w:numPr>
          <w:ilvl w:val="0"/>
          <w:numId w:val="108"/>
        </w:numPr>
        <w:tabs>
          <w:tab w:val="left" w:pos="1418"/>
        </w:tabs>
        <w:spacing w:after="120"/>
        <w:ind w:left="1418" w:hanging="567"/>
        <w:jc w:val="both"/>
        <w:rPr>
          <w:bCs/>
        </w:rPr>
      </w:pPr>
      <w:r w:rsidRPr="00661D3B">
        <w:t>advertisement of the position in the ACT Government Gazette;</w:t>
      </w:r>
    </w:p>
    <w:p w:rsidR="009C585A" w:rsidRPr="00661D3B" w:rsidRDefault="009C585A" w:rsidP="0076290F">
      <w:pPr>
        <w:pStyle w:val="NormalLatin"/>
        <w:numPr>
          <w:ilvl w:val="0"/>
          <w:numId w:val="108"/>
        </w:numPr>
        <w:tabs>
          <w:tab w:val="left" w:pos="1418"/>
        </w:tabs>
        <w:spacing w:after="120"/>
        <w:ind w:left="1418" w:hanging="567"/>
        <w:jc w:val="both"/>
        <w:rPr>
          <w:bCs/>
        </w:rPr>
      </w:pPr>
      <w:r w:rsidRPr="00661D3B">
        <w:t>comparative assessment of suitable applicants for the position, if there is more than one applicant;</w:t>
      </w:r>
      <w:r w:rsidR="00AC0D85" w:rsidRPr="00661D3B">
        <w:rPr>
          <w:bCs/>
        </w:rPr>
        <w:t xml:space="preserve"> and</w:t>
      </w:r>
    </w:p>
    <w:p w:rsidR="00B718CC" w:rsidRPr="00661D3B" w:rsidRDefault="00B718CC" w:rsidP="0076290F">
      <w:pPr>
        <w:pStyle w:val="NormalLatin"/>
        <w:numPr>
          <w:ilvl w:val="0"/>
          <w:numId w:val="108"/>
        </w:numPr>
        <w:tabs>
          <w:tab w:val="left" w:pos="1418"/>
        </w:tabs>
        <w:spacing w:after="120"/>
        <w:ind w:left="1418" w:hanging="567"/>
        <w:jc w:val="both"/>
        <w:rPr>
          <w:bCs/>
        </w:rPr>
      </w:pPr>
      <w:proofErr w:type="gramStart"/>
      <w:r w:rsidRPr="00661D3B">
        <w:rPr>
          <w:bCs/>
        </w:rPr>
        <w:t>selection</w:t>
      </w:r>
      <w:proofErr w:type="gramEnd"/>
      <w:r w:rsidRPr="00661D3B">
        <w:rPr>
          <w:bCs/>
        </w:rPr>
        <w:t xml:space="preserve"> based on the recommendation of a Selection Advisory Committee or a Joint Selection Committee.</w:t>
      </w:r>
    </w:p>
    <w:p w:rsidR="009C585A" w:rsidRPr="00661D3B" w:rsidRDefault="009C585A" w:rsidP="005233D4">
      <w:pPr>
        <w:pStyle w:val="Style2"/>
      </w:pPr>
      <w:r w:rsidRPr="00661D3B">
        <w:t xml:space="preserve">The promotion of an employee in accordance with </w:t>
      </w:r>
      <w:r w:rsidR="001A3CE9" w:rsidRPr="00661D3B">
        <w:t>subclause</w:t>
      </w:r>
      <w:r w:rsidRPr="00661D3B">
        <w:t xml:space="preserve"> </w:t>
      </w:r>
      <w:r w:rsidR="00D5415E" w:rsidRPr="00661D3B">
        <w:t>7</w:t>
      </w:r>
      <w:r w:rsidR="005A24DD" w:rsidRPr="00661D3B">
        <w:t>1</w:t>
      </w:r>
      <w:r w:rsidRPr="00661D3B">
        <w:t xml:space="preserve">.1 will be notified as a promotion to a non-advertised vacancy.  Any suitable qualified employee may lodge an appeal against the process for positions at or below RN/RM Level 2 of this Agreement, or may apply for an internal review of the process for positions at or above RN/RM Level 3 as set out in </w:t>
      </w:r>
      <w:r w:rsidR="001A3CE9" w:rsidRPr="00661D3B">
        <w:rPr>
          <w:bCs/>
        </w:rPr>
        <w:t>Section Q</w:t>
      </w:r>
      <w:r w:rsidRPr="00661D3B">
        <w:rPr>
          <w:i/>
          <w:iCs/>
        </w:rPr>
        <w:t xml:space="preserve"> </w:t>
      </w:r>
      <w:r w:rsidRPr="00661D3B">
        <w:rPr>
          <w:bCs/>
        </w:rPr>
        <w:t>(Internal Review Procedures</w:t>
      </w:r>
      <w:r w:rsidRPr="00661D3B">
        <w:t>)</w:t>
      </w:r>
      <w:r w:rsidRPr="00661D3B">
        <w:rPr>
          <w:i/>
          <w:iCs/>
        </w:rPr>
        <w:t xml:space="preserve"> </w:t>
      </w:r>
      <w:r w:rsidRPr="00661D3B">
        <w:t>of this Agreement.</w:t>
      </w:r>
    </w:p>
    <w:p w:rsidR="00804B82" w:rsidRPr="00716405" w:rsidRDefault="00E2475E" w:rsidP="00B633DE">
      <w:pPr>
        <w:pStyle w:val="Heading11"/>
      </w:pPr>
      <w:bookmarkStart w:id="1395" w:name="_Toc387914449"/>
      <w:bookmarkStart w:id="1396" w:name="_Toc170644936"/>
      <w:bookmarkStart w:id="1397" w:name="_Toc170645192"/>
      <w:bookmarkStart w:id="1398" w:name="_Toc170722170"/>
      <w:bookmarkStart w:id="1399" w:name="_Toc170722658"/>
      <w:bookmarkStart w:id="1400" w:name="_Toc170794504"/>
      <w:bookmarkStart w:id="1401" w:name="_Toc171411885"/>
      <w:bookmarkStart w:id="1402" w:name="_Toc171485959"/>
      <w:bookmarkStart w:id="1403" w:name="_Toc172096653"/>
      <w:bookmarkStart w:id="1404" w:name="_Toc175712630"/>
      <w:bookmarkStart w:id="1405" w:name="_Toc164745093"/>
      <w:bookmarkStart w:id="1406" w:name="_Toc164835828"/>
      <w:bookmarkStart w:id="1407" w:name="_Toc164846513"/>
      <w:bookmarkStart w:id="1408" w:name="_Toc164846754"/>
      <w:bookmarkStart w:id="1409" w:name="_Toc165444769"/>
      <w:bookmarkStart w:id="1410" w:name="_Toc165445335"/>
      <w:bookmarkStart w:id="1411" w:name="_Toc168297948"/>
      <w:bookmarkStart w:id="1412" w:name="_Toc168300693"/>
      <w:bookmarkStart w:id="1413" w:name="_Toc168300929"/>
      <w:bookmarkStart w:id="1414" w:name="_Toc170178031"/>
      <w:bookmarkStart w:id="1415" w:name="_Toc170631316"/>
      <w:bookmarkStart w:id="1416" w:name="_Toc158541632"/>
      <w:r>
        <w:lastRenderedPageBreak/>
        <w:t>Direct A</w:t>
      </w:r>
      <w:r w:rsidR="00D76FCE">
        <w:t>ppointment of RN1/RM</w:t>
      </w:r>
      <w:r w:rsidR="00804B82" w:rsidRPr="00716405">
        <w:t>1</w:t>
      </w:r>
      <w:bookmarkEnd w:id="1395"/>
    </w:p>
    <w:p w:rsidR="00804B82" w:rsidRPr="00716405" w:rsidRDefault="00804B82" w:rsidP="005233D4">
      <w:pPr>
        <w:pStyle w:val="Style2"/>
      </w:pPr>
      <w:r w:rsidRPr="00716405">
        <w:t xml:space="preserve">Where </w:t>
      </w:r>
      <w:r w:rsidR="009F4E0A">
        <w:t xml:space="preserve">it suits the operations of the </w:t>
      </w:r>
      <w:r w:rsidR="008F0F9E">
        <w:t>ACTPS</w:t>
      </w:r>
      <w:r w:rsidRPr="00716405">
        <w:t xml:space="preserve">, and a substantive vacancy exists, a suitably </w:t>
      </w:r>
      <w:r w:rsidR="005A24DD" w:rsidRPr="00716405">
        <w:t>qualified employee</w:t>
      </w:r>
      <w:r w:rsidRPr="00716405">
        <w:t xml:space="preserve"> may be directly appointed</w:t>
      </w:r>
      <w:r w:rsidR="00A52DE9">
        <w:t xml:space="preserve"> or promoted</w:t>
      </w:r>
      <w:r w:rsidRPr="00716405">
        <w:t>, without advertising, to a RN1/RM1 position.</w:t>
      </w:r>
    </w:p>
    <w:p w:rsidR="001647BB" w:rsidRDefault="00804B82" w:rsidP="005233D4">
      <w:pPr>
        <w:pStyle w:val="Style2"/>
      </w:pPr>
      <w:r w:rsidRPr="00716405">
        <w:t>Before an employee can be appointed under this clause, the employee must be assessed as suitable.</w:t>
      </w:r>
    </w:p>
    <w:p w:rsidR="001647BB" w:rsidRDefault="00804B82" w:rsidP="005233D4">
      <w:pPr>
        <w:pStyle w:val="Style2"/>
      </w:pPr>
      <w:r w:rsidRPr="00716405">
        <w:t>A policy will be developed in consultation with employees and their representatives for the application of this clause</w:t>
      </w:r>
      <w:r w:rsidR="00A83404">
        <w:t>.</w:t>
      </w:r>
    </w:p>
    <w:p w:rsidR="009C585A" w:rsidRPr="00716405" w:rsidRDefault="009C585A" w:rsidP="00B633DE">
      <w:pPr>
        <w:pStyle w:val="Heading11"/>
      </w:pPr>
      <w:bookmarkStart w:id="1417" w:name="_Toc387914450"/>
      <w:r w:rsidRPr="00716405">
        <w:t>Selection Committees</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7"/>
    </w:p>
    <w:p w:rsidR="009C585A" w:rsidRPr="00716405" w:rsidRDefault="009C585A" w:rsidP="005233D4">
      <w:pPr>
        <w:pStyle w:val="Style2"/>
      </w:pPr>
      <w:bookmarkStart w:id="1418" w:name="_Toc158541633"/>
      <w:bookmarkEnd w:id="1416"/>
      <w:r w:rsidRPr="00716405">
        <w:t xml:space="preserve">A selection committee will be formed following the advertising of a vacancy.  The </w:t>
      </w:r>
      <w:r w:rsidR="00902EAC">
        <w:t>head of service</w:t>
      </w:r>
      <w:r w:rsidRPr="00716405">
        <w:t xml:space="preserve"> will determine whether the selection committee will be</w:t>
      </w:r>
      <w:r w:rsidR="009F4E0A">
        <w:t xml:space="preserve"> a</w:t>
      </w:r>
      <w:r w:rsidRPr="00716405">
        <w:t>:</w:t>
      </w:r>
    </w:p>
    <w:p w:rsidR="009C585A" w:rsidRPr="00716405" w:rsidRDefault="009C585A" w:rsidP="0076290F">
      <w:pPr>
        <w:pStyle w:val="NormalLatin"/>
        <w:numPr>
          <w:ilvl w:val="0"/>
          <w:numId w:val="109"/>
        </w:numPr>
        <w:spacing w:after="120"/>
        <w:ind w:left="1418" w:hanging="567"/>
        <w:rPr>
          <w:b/>
          <w:bCs/>
        </w:rPr>
      </w:pPr>
      <w:r w:rsidRPr="00716405">
        <w:t>Selection Advisory Committee; or</w:t>
      </w:r>
    </w:p>
    <w:p w:rsidR="009C585A" w:rsidRPr="00716405" w:rsidRDefault="009C585A" w:rsidP="0076290F">
      <w:pPr>
        <w:pStyle w:val="NormalLatin"/>
        <w:numPr>
          <w:ilvl w:val="0"/>
          <w:numId w:val="109"/>
        </w:numPr>
        <w:spacing w:after="200"/>
        <w:ind w:left="1418" w:hanging="567"/>
      </w:pPr>
      <w:r w:rsidRPr="00716405">
        <w:t>Joint Selection Committee.</w:t>
      </w:r>
    </w:p>
    <w:p w:rsidR="009C585A" w:rsidRPr="00E17A61" w:rsidRDefault="009C585A" w:rsidP="00CE019E">
      <w:pPr>
        <w:pStyle w:val="Heading20"/>
      </w:pPr>
      <w:bookmarkStart w:id="1419" w:name="_Toc164067101"/>
      <w:bookmarkStart w:id="1420" w:name="_Toc164652505"/>
      <w:bookmarkStart w:id="1421" w:name="_Toc168297949"/>
      <w:r w:rsidRPr="00E17A61">
        <w:t>Selection Advisory Committee</w:t>
      </w:r>
      <w:bookmarkEnd w:id="1419"/>
      <w:bookmarkEnd w:id="1420"/>
      <w:bookmarkEnd w:id="1421"/>
    </w:p>
    <w:p w:rsidR="009C585A" w:rsidRPr="00716405" w:rsidRDefault="009C585A" w:rsidP="005233D4">
      <w:pPr>
        <w:pStyle w:val="Style2"/>
      </w:pPr>
      <w:r w:rsidRPr="00716405">
        <w:t xml:space="preserve">A Selection Advisory Committee will be nominated by the </w:t>
      </w:r>
      <w:r w:rsidR="00902EAC">
        <w:t>head of service</w:t>
      </w:r>
      <w:r w:rsidRPr="00716405">
        <w:t xml:space="preserve"> and should normally be comprised of 3 (three) members.</w:t>
      </w:r>
    </w:p>
    <w:p w:rsidR="001647BB" w:rsidRDefault="009C585A" w:rsidP="005233D4">
      <w:pPr>
        <w:pStyle w:val="Style2"/>
      </w:pPr>
      <w:r w:rsidRPr="00716405">
        <w:t xml:space="preserve">A Selection Advisory Committee will be chaired by the representative nominated as the Chairperson by the </w:t>
      </w:r>
      <w:r w:rsidR="00902EAC">
        <w:t>head of service</w:t>
      </w:r>
      <w:r w:rsidRPr="00716405">
        <w:t>.</w:t>
      </w:r>
    </w:p>
    <w:p w:rsidR="009C585A" w:rsidRPr="00E17A61" w:rsidRDefault="009C585A" w:rsidP="00557A41">
      <w:pPr>
        <w:pStyle w:val="Heading20"/>
      </w:pPr>
      <w:bookmarkStart w:id="1422" w:name="_Toc164067102"/>
      <w:bookmarkStart w:id="1423" w:name="_Toc164652506"/>
      <w:bookmarkStart w:id="1424" w:name="_Toc168297950"/>
      <w:r w:rsidRPr="00E17A61">
        <w:t>Joint Selection Committee</w:t>
      </w:r>
      <w:bookmarkEnd w:id="1422"/>
      <w:bookmarkEnd w:id="1423"/>
      <w:bookmarkEnd w:id="1424"/>
    </w:p>
    <w:p w:rsidR="009C585A" w:rsidRPr="00716405" w:rsidRDefault="009C585A" w:rsidP="005233D4">
      <w:pPr>
        <w:pStyle w:val="Style2"/>
      </w:pPr>
      <w:r w:rsidRPr="00716405">
        <w:t>A Joint Selection Committee will normally comprise of, but not be limited to:</w:t>
      </w:r>
    </w:p>
    <w:p w:rsidR="009C585A" w:rsidRPr="00716405" w:rsidRDefault="009C585A" w:rsidP="006A5BE0">
      <w:pPr>
        <w:tabs>
          <w:tab w:val="left" w:pos="1418"/>
        </w:tabs>
        <w:spacing w:after="120"/>
        <w:ind w:left="1418" w:hanging="567"/>
        <w:jc w:val="both"/>
        <w:rPr>
          <w:rFonts w:ascii="Tahoma" w:hAnsi="Tahoma" w:cs="Tahoma"/>
          <w:sz w:val="20"/>
        </w:rPr>
      </w:pPr>
      <w:r w:rsidRPr="00716405">
        <w:rPr>
          <w:rFonts w:ascii="Tahoma" w:hAnsi="Tahoma" w:cs="Tahoma"/>
          <w:sz w:val="20"/>
        </w:rPr>
        <w:t>a)</w:t>
      </w:r>
      <w:r w:rsidRPr="00716405">
        <w:rPr>
          <w:rFonts w:ascii="Tahoma" w:hAnsi="Tahoma" w:cs="Tahoma"/>
          <w:sz w:val="20"/>
        </w:rPr>
        <w:tab/>
      </w:r>
      <w:proofErr w:type="gramStart"/>
      <w:r w:rsidRPr="00716405">
        <w:rPr>
          <w:rFonts w:ascii="Tahoma" w:hAnsi="Tahoma" w:cs="Tahoma"/>
          <w:sz w:val="20"/>
        </w:rPr>
        <w:t>a</w:t>
      </w:r>
      <w:proofErr w:type="gramEnd"/>
      <w:r w:rsidRPr="00716405">
        <w:rPr>
          <w:rFonts w:ascii="Tahoma" w:hAnsi="Tahoma" w:cs="Tahoma"/>
          <w:sz w:val="20"/>
        </w:rPr>
        <w:t xml:space="preserve"> Chairperson who has appropriate skills and experience, nominated by the </w:t>
      </w:r>
      <w:r w:rsidR="00902EAC">
        <w:rPr>
          <w:rFonts w:ascii="Tahoma" w:hAnsi="Tahoma" w:cs="Tahoma"/>
          <w:sz w:val="20"/>
        </w:rPr>
        <w:t>head of service</w:t>
      </w:r>
      <w:r w:rsidRPr="00716405">
        <w:rPr>
          <w:rFonts w:ascii="Tahoma" w:hAnsi="Tahoma" w:cs="Tahoma"/>
          <w:sz w:val="20"/>
        </w:rPr>
        <w:t>;</w:t>
      </w:r>
    </w:p>
    <w:p w:rsidR="009C585A" w:rsidRPr="00716405" w:rsidRDefault="009C585A" w:rsidP="006A5BE0">
      <w:pPr>
        <w:tabs>
          <w:tab w:val="left" w:pos="1418"/>
        </w:tabs>
        <w:spacing w:after="120"/>
        <w:ind w:left="1418" w:hanging="567"/>
        <w:jc w:val="both"/>
        <w:rPr>
          <w:rFonts w:ascii="Tahoma" w:hAnsi="Tahoma" w:cs="Tahoma"/>
          <w:sz w:val="20"/>
        </w:rPr>
      </w:pPr>
      <w:r w:rsidRPr="00716405">
        <w:rPr>
          <w:rFonts w:ascii="Tahoma" w:hAnsi="Tahoma" w:cs="Tahoma"/>
          <w:sz w:val="20"/>
        </w:rPr>
        <w:t>b)</w:t>
      </w:r>
      <w:r w:rsidRPr="00716405">
        <w:rPr>
          <w:rFonts w:ascii="Tahoma" w:hAnsi="Tahoma" w:cs="Tahoma"/>
          <w:sz w:val="20"/>
        </w:rPr>
        <w:tab/>
      </w:r>
      <w:proofErr w:type="gramStart"/>
      <w:r w:rsidRPr="00716405">
        <w:rPr>
          <w:rFonts w:ascii="Tahoma" w:hAnsi="Tahoma" w:cs="Tahoma"/>
          <w:sz w:val="20"/>
        </w:rPr>
        <w:t>a</w:t>
      </w:r>
      <w:proofErr w:type="gramEnd"/>
      <w:r w:rsidRPr="00716405">
        <w:rPr>
          <w:rFonts w:ascii="Tahoma" w:hAnsi="Tahoma" w:cs="Tahoma"/>
          <w:sz w:val="20"/>
        </w:rPr>
        <w:t xml:space="preserve"> person who has appropriate skills and experience, nominated by </w:t>
      </w:r>
      <w:r w:rsidR="00C100AE" w:rsidRPr="00716405">
        <w:rPr>
          <w:rFonts w:ascii="Tahoma" w:hAnsi="Tahoma" w:cs="Tahoma"/>
          <w:sz w:val="20"/>
        </w:rPr>
        <w:t>the</w:t>
      </w:r>
      <w:r w:rsidR="00C100AE">
        <w:rPr>
          <w:rFonts w:ascii="Tahoma" w:hAnsi="Tahoma" w:cs="Tahoma"/>
          <w:sz w:val="20"/>
        </w:rPr>
        <w:t xml:space="preserve"> Union</w:t>
      </w:r>
      <w:r w:rsidR="0044725C">
        <w:rPr>
          <w:rFonts w:ascii="Tahoma" w:hAnsi="Tahoma" w:cs="Tahoma"/>
          <w:sz w:val="20"/>
        </w:rPr>
        <w:t>(s)</w:t>
      </w:r>
      <w:r w:rsidRPr="00716405">
        <w:rPr>
          <w:rFonts w:ascii="Tahoma" w:hAnsi="Tahoma" w:cs="Tahoma"/>
          <w:sz w:val="20"/>
        </w:rPr>
        <w:t>; and</w:t>
      </w:r>
    </w:p>
    <w:p w:rsidR="009C585A" w:rsidRDefault="009C585A" w:rsidP="006A5BE0">
      <w:pPr>
        <w:tabs>
          <w:tab w:val="left" w:pos="1418"/>
        </w:tabs>
        <w:spacing w:after="200"/>
        <w:ind w:left="1418" w:hanging="567"/>
        <w:jc w:val="both"/>
        <w:rPr>
          <w:rFonts w:ascii="Tahoma" w:hAnsi="Tahoma" w:cs="Tahoma"/>
          <w:sz w:val="20"/>
        </w:rPr>
      </w:pPr>
      <w:r w:rsidRPr="00716405">
        <w:rPr>
          <w:rFonts w:ascii="Tahoma" w:hAnsi="Tahoma" w:cs="Tahoma"/>
          <w:sz w:val="20"/>
        </w:rPr>
        <w:t>c)</w:t>
      </w:r>
      <w:r w:rsidRPr="00716405">
        <w:rPr>
          <w:rFonts w:ascii="Tahoma" w:hAnsi="Tahoma" w:cs="Tahoma"/>
          <w:sz w:val="20"/>
        </w:rPr>
        <w:tab/>
        <w:t xml:space="preserve">a person who has appropriate skills and experience, nominated by the </w:t>
      </w:r>
      <w:r w:rsidR="00902EAC">
        <w:rPr>
          <w:rFonts w:ascii="Tahoma" w:hAnsi="Tahoma" w:cs="Tahoma"/>
          <w:sz w:val="20"/>
        </w:rPr>
        <w:t>head of service</w:t>
      </w:r>
      <w:r w:rsidRPr="00716405">
        <w:rPr>
          <w:rFonts w:ascii="Tahoma" w:hAnsi="Tahoma" w:cs="Tahoma"/>
          <w:sz w:val="20"/>
        </w:rPr>
        <w:t xml:space="preserve"> from a list of employees, and agreed by </w:t>
      </w:r>
      <w:r w:rsidR="00E37558">
        <w:rPr>
          <w:rFonts w:ascii="Tahoma" w:hAnsi="Tahoma" w:cs="Tahoma"/>
          <w:sz w:val="20"/>
        </w:rPr>
        <w:t xml:space="preserve">the </w:t>
      </w:r>
      <w:r w:rsidR="00902EAC">
        <w:rPr>
          <w:rFonts w:ascii="Tahoma" w:hAnsi="Tahoma" w:cs="Tahoma"/>
          <w:sz w:val="20"/>
        </w:rPr>
        <w:t>head of service</w:t>
      </w:r>
      <w:r w:rsidR="00766193">
        <w:rPr>
          <w:rFonts w:ascii="Tahoma" w:hAnsi="Tahoma" w:cs="Tahoma"/>
          <w:sz w:val="20"/>
        </w:rPr>
        <w:t xml:space="preserve"> and the union(s)</w:t>
      </w:r>
      <w:r w:rsidRPr="00716405">
        <w:rPr>
          <w:rFonts w:ascii="Tahoma" w:hAnsi="Tahoma" w:cs="Tahoma"/>
          <w:sz w:val="20"/>
        </w:rPr>
        <w:t xml:space="preserve">. </w:t>
      </w:r>
      <w:bookmarkStart w:id="1425" w:name="_Toc164067103"/>
      <w:bookmarkStart w:id="1426" w:name="_Toc164652507"/>
      <w:bookmarkStart w:id="1427" w:name="_Toc168297951"/>
    </w:p>
    <w:p w:rsidR="0044725C" w:rsidRDefault="0044725C" w:rsidP="006A5BE0">
      <w:pPr>
        <w:tabs>
          <w:tab w:val="left" w:pos="851"/>
        </w:tabs>
        <w:spacing w:after="200"/>
        <w:ind w:left="851" w:hanging="567"/>
        <w:jc w:val="both"/>
        <w:rPr>
          <w:rFonts w:ascii="Tahoma" w:hAnsi="Tahoma" w:cs="Tahoma"/>
          <w:sz w:val="20"/>
        </w:rPr>
      </w:pPr>
      <w:r>
        <w:rPr>
          <w:rFonts w:ascii="Tahoma" w:hAnsi="Tahoma" w:cs="Tahoma"/>
          <w:sz w:val="20"/>
        </w:rPr>
        <w:t>Note: Pro</w:t>
      </w:r>
      <w:r w:rsidR="00660955">
        <w:rPr>
          <w:rFonts w:ascii="Tahoma" w:hAnsi="Tahoma" w:cs="Tahoma"/>
          <w:sz w:val="20"/>
        </w:rPr>
        <w:t xml:space="preserve">visions relating to the use of </w:t>
      </w:r>
      <w:r>
        <w:rPr>
          <w:rFonts w:ascii="Tahoma" w:hAnsi="Tahoma" w:cs="Tahoma"/>
          <w:sz w:val="20"/>
        </w:rPr>
        <w:t>joint selection committees are located in the PSM Standards</w:t>
      </w:r>
      <w:r w:rsidR="00C100AE">
        <w:rPr>
          <w:rFonts w:ascii="Tahoma" w:hAnsi="Tahoma" w:cs="Tahoma"/>
          <w:sz w:val="20"/>
        </w:rPr>
        <w:t>.</w:t>
      </w:r>
    </w:p>
    <w:p w:rsidR="009C585A" w:rsidRPr="00E17A61" w:rsidRDefault="009C585A" w:rsidP="001E553C">
      <w:pPr>
        <w:pStyle w:val="Heading20"/>
      </w:pPr>
      <w:r w:rsidRPr="00E17A61">
        <w:t>Operation</w:t>
      </w:r>
      <w:bookmarkEnd w:id="1425"/>
      <w:bookmarkEnd w:id="1426"/>
      <w:bookmarkEnd w:id="1427"/>
      <w:r w:rsidRPr="00E17A61">
        <w:t xml:space="preserve"> of Selection Committees</w:t>
      </w:r>
    </w:p>
    <w:p w:rsidR="009C585A" w:rsidRPr="00D16B09" w:rsidRDefault="009C585A" w:rsidP="005233D4">
      <w:pPr>
        <w:pStyle w:val="Style2"/>
      </w:pPr>
      <w:r w:rsidRPr="00D16B09">
        <w:t xml:space="preserve">The </w:t>
      </w:r>
      <w:r w:rsidR="00902EAC">
        <w:t>head of service</w:t>
      </w:r>
      <w:r w:rsidRPr="00D16B09">
        <w:t xml:space="preserve"> will not convene a selection committee except as prescribed by this Agreement.</w:t>
      </w:r>
    </w:p>
    <w:p w:rsidR="001647BB" w:rsidRDefault="009C585A" w:rsidP="005233D4">
      <w:pPr>
        <w:pStyle w:val="Style2"/>
      </w:pPr>
      <w:r w:rsidRPr="00D16B09">
        <w:t xml:space="preserve">A selection committee must make a recommendation based on the principles of merit as set out in the </w:t>
      </w:r>
      <w:r w:rsidRPr="00D16B09">
        <w:rPr>
          <w:i/>
          <w:iCs/>
        </w:rPr>
        <w:t>Public Sector Management Act and Standards</w:t>
      </w:r>
      <w:r w:rsidRPr="00D16B09">
        <w:t>.</w:t>
      </w:r>
    </w:p>
    <w:p w:rsidR="001647BB" w:rsidRDefault="009C585A" w:rsidP="005233D4">
      <w:pPr>
        <w:pStyle w:val="Style2"/>
      </w:pPr>
      <w:r w:rsidRPr="00D16B09">
        <w:t>A selection committee may, consistent with the application of the merit principles, decide not to conduct formal interviews and assess applicants on the basis of applications and referee reports only.</w:t>
      </w:r>
    </w:p>
    <w:p w:rsidR="009C585A" w:rsidRPr="00716405" w:rsidRDefault="009C585A" w:rsidP="00B633DE">
      <w:pPr>
        <w:pStyle w:val="Heading11"/>
      </w:pPr>
      <w:bookmarkStart w:id="1428" w:name="_Toc170644937"/>
      <w:bookmarkStart w:id="1429" w:name="_Toc170645193"/>
      <w:bookmarkStart w:id="1430" w:name="_Toc170722171"/>
      <w:bookmarkStart w:id="1431" w:name="_Toc170722659"/>
      <w:bookmarkStart w:id="1432" w:name="_Toc170794505"/>
      <w:bookmarkStart w:id="1433" w:name="_Toc171411886"/>
      <w:bookmarkStart w:id="1434" w:name="_Toc171485960"/>
      <w:bookmarkStart w:id="1435" w:name="_Toc172096654"/>
      <w:bookmarkStart w:id="1436" w:name="_Toc175712631"/>
      <w:bookmarkStart w:id="1437" w:name="_Toc387914451"/>
      <w:bookmarkStart w:id="1438" w:name="_Toc164067104"/>
      <w:bookmarkStart w:id="1439" w:name="_Toc164652508"/>
      <w:bookmarkStart w:id="1440" w:name="_Toc164745094"/>
      <w:bookmarkStart w:id="1441" w:name="_Toc164835829"/>
      <w:bookmarkStart w:id="1442" w:name="_Toc164846514"/>
      <w:bookmarkStart w:id="1443" w:name="_Toc164846755"/>
      <w:bookmarkStart w:id="1444" w:name="_Toc165444771"/>
      <w:bookmarkStart w:id="1445" w:name="_Toc165445336"/>
      <w:bookmarkStart w:id="1446" w:name="_Toc168297952"/>
      <w:bookmarkStart w:id="1447" w:name="_Toc168300694"/>
      <w:bookmarkStart w:id="1448" w:name="_Toc168300930"/>
      <w:bookmarkStart w:id="1449" w:name="_Toc170178032"/>
      <w:bookmarkStart w:id="1450" w:name="_Toc170631317"/>
      <w:r w:rsidRPr="00716405">
        <w:t>Lifespan of Merit Process</w:t>
      </w:r>
      <w:bookmarkEnd w:id="1428"/>
      <w:bookmarkEnd w:id="1429"/>
      <w:bookmarkEnd w:id="1430"/>
      <w:bookmarkEnd w:id="1431"/>
      <w:bookmarkEnd w:id="1432"/>
      <w:bookmarkEnd w:id="1433"/>
      <w:bookmarkEnd w:id="1434"/>
      <w:bookmarkEnd w:id="1435"/>
      <w:bookmarkEnd w:id="1436"/>
      <w:bookmarkEnd w:id="1437"/>
      <w:r w:rsidRPr="00716405">
        <w:t xml:space="preserve"> </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p>
    <w:bookmarkEnd w:id="1418"/>
    <w:p w:rsidR="00A76BE6" w:rsidRPr="00A76BE6" w:rsidRDefault="009C585A" w:rsidP="005233D4">
      <w:pPr>
        <w:pStyle w:val="Style2"/>
        <w:rPr>
          <w:szCs w:val="22"/>
        </w:rPr>
      </w:pPr>
      <w:r w:rsidRPr="00597C5A">
        <w:t xml:space="preserve">A selection committee’s recommendations for filling a vacant position may be used for appointments, promotions, higher duties and transfers to that position or another position at the same level with the same selection criteria for a period of up to 12 (twelve) months after the date on which the </w:t>
      </w:r>
      <w:r w:rsidR="00902EAC" w:rsidRPr="00597C5A">
        <w:t>head of service</w:t>
      </w:r>
      <w:r w:rsidRPr="00597C5A">
        <w:t xml:space="preserve"> accepts the recommendations of the selection committee.</w:t>
      </w:r>
      <w:r w:rsidR="00A76BE6" w:rsidRPr="00A76BE6">
        <w:br w:type="page"/>
      </w:r>
    </w:p>
    <w:p w:rsidR="009C585A" w:rsidRPr="00FD1430" w:rsidRDefault="00760285" w:rsidP="00FD1430">
      <w:pPr>
        <w:pStyle w:val="Heading11"/>
        <w:numPr>
          <w:ilvl w:val="0"/>
          <w:numId w:val="0"/>
        </w:numPr>
        <w:ind w:left="1015" w:hanging="1015"/>
        <w:rPr>
          <w:smallCaps w:val="0"/>
          <w:sz w:val="28"/>
        </w:rPr>
      </w:pPr>
      <w:bookmarkStart w:id="1451" w:name="_Toc164846760"/>
      <w:bookmarkStart w:id="1452" w:name="_Toc165444777"/>
      <w:bookmarkStart w:id="1453" w:name="_Toc165445341"/>
      <w:bookmarkStart w:id="1454" w:name="_Toc168297956"/>
      <w:bookmarkStart w:id="1455" w:name="_Toc168300934"/>
      <w:bookmarkStart w:id="1456" w:name="_Toc170644941"/>
      <w:bookmarkStart w:id="1457" w:name="_Toc170645197"/>
      <w:bookmarkStart w:id="1458" w:name="_Toc170722175"/>
      <w:bookmarkStart w:id="1459" w:name="_Toc170722663"/>
      <w:bookmarkStart w:id="1460" w:name="_Toc170794509"/>
      <w:bookmarkStart w:id="1461" w:name="_Toc171485964"/>
      <w:bookmarkStart w:id="1462" w:name="_Toc172096658"/>
      <w:bookmarkStart w:id="1463" w:name="_Toc175712635"/>
      <w:bookmarkStart w:id="1464" w:name="_Toc310246330"/>
      <w:bookmarkStart w:id="1465" w:name="_Toc387914452"/>
      <w:r w:rsidRPr="00FD1430">
        <w:rPr>
          <w:smallCaps w:val="0"/>
          <w:sz w:val="28"/>
        </w:rPr>
        <w:lastRenderedPageBreak/>
        <w:t>Section J</w:t>
      </w:r>
      <w:r w:rsidR="009C585A" w:rsidRPr="00FD1430">
        <w:rPr>
          <w:smallCaps w:val="0"/>
          <w:sz w:val="28"/>
        </w:rPr>
        <w:t xml:space="preserve"> </w:t>
      </w:r>
      <w:r w:rsidR="00FA501C" w:rsidRPr="00FD1430">
        <w:rPr>
          <w:smallCaps w:val="0"/>
          <w:sz w:val="28"/>
        </w:rPr>
        <w:t xml:space="preserve">– </w:t>
      </w:r>
      <w:r w:rsidR="009C585A" w:rsidRPr="00FD1430">
        <w:rPr>
          <w:smallCaps w:val="0"/>
          <w:sz w:val="28"/>
        </w:rPr>
        <w:t>Hours of Work</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rsidR="009C585A" w:rsidRPr="00716405" w:rsidRDefault="009C585A" w:rsidP="00B633DE">
      <w:pPr>
        <w:pStyle w:val="Heading11"/>
      </w:pPr>
      <w:bookmarkStart w:id="1466" w:name="_69._Ordinary_Hours"/>
      <w:bookmarkStart w:id="1467" w:name="_Toc164745099"/>
      <w:bookmarkStart w:id="1468" w:name="_Toc164835836"/>
      <w:bookmarkStart w:id="1469" w:name="_Toc164846520"/>
      <w:bookmarkStart w:id="1470" w:name="_Toc164846762"/>
      <w:bookmarkStart w:id="1471" w:name="_Toc165444779"/>
      <w:bookmarkStart w:id="1472" w:name="_Toc165445343"/>
      <w:bookmarkStart w:id="1473" w:name="_Toc168297958"/>
      <w:bookmarkStart w:id="1474" w:name="_Toc168300698"/>
      <w:bookmarkStart w:id="1475" w:name="_Toc168300936"/>
      <w:bookmarkStart w:id="1476" w:name="_Toc170178036"/>
      <w:bookmarkStart w:id="1477" w:name="_Toc170631321"/>
      <w:bookmarkStart w:id="1478" w:name="_Toc170644943"/>
      <w:bookmarkStart w:id="1479" w:name="_Toc170645199"/>
      <w:bookmarkStart w:id="1480" w:name="_Toc170722177"/>
      <w:bookmarkStart w:id="1481" w:name="_Toc170722665"/>
      <w:bookmarkStart w:id="1482" w:name="_Toc170794511"/>
      <w:bookmarkStart w:id="1483" w:name="_Toc171411889"/>
      <w:bookmarkStart w:id="1484" w:name="_Toc171485965"/>
      <w:bookmarkStart w:id="1485" w:name="_Toc172096659"/>
      <w:bookmarkStart w:id="1486" w:name="_Toc175712636"/>
      <w:bookmarkStart w:id="1487" w:name="_Toc387914453"/>
      <w:bookmarkEnd w:id="1466"/>
      <w:r w:rsidRPr="00716405">
        <w:t>Ordinary Hours of Work</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rsidR="009C585A" w:rsidRPr="00D16B09" w:rsidRDefault="009C585A" w:rsidP="005233D4">
      <w:pPr>
        <w:pStyle w:val="Style2"/>
      </w:pPr>
      <w:bookmarkStart w:id="1488" w:name="_Toc164652511"/>
      <w:bookmarkStart w:id="1489" w:name="_Toc164745100"/>
      <w:bookmarkStart w:id="1490" w:name="_Toc164067109"/>
      <w:r w:rsidRPr="00D16B09">
        <w:t xml:space="preserve">The ordinary hours of work, exclusive of meal breaks, of all full-time employees will not exceed an average of 38 hours per week. </w:t>
      </w:r>
    </w:p>
    <w:p w:rsidR="001647BB" w:rsidRPr="00661D3B" w:rsidRDefault="009C585A" w:rsidP="005233D4">
      <w:pPr>
        <w:pStyle w:val="Style2"/>
      </w:pPr>
      <w:r w:rsidRPr="00D16B09">
        <w:t>The ordinary hours of work for a full time employee will be performed according to</w:t>
      </w:r>
      <w:r w:rsidR="0044240B" w:rsidRPr="00D16B09">
        <w:t xml:space="preserve"> a roster</w:t>
      </w:r>
      <w:r w:rsidRPr="00D16B09">
        <w:t xml:space="preserve"> in shifts as required</w:t>
      </w:r>
      <w:r w:rsidR="0044240B" w:rsidRPr="00D16B09">
        <w:t>,</w:t>
      </w:r>
      <w:r w:rsidRPr="00D16B09">
        <w:t xml:space="preserve"> with hours worked in excess of </w:t>
      </w:r>
      <w:r w:rsidR="0044240B" w:rsidRPr="00D16B09">
        <w:t>an average of 38 hours per week</w:t>
      </w:r>
      <w:r w:rsidR="00D1633D" w:rsidRPr="00D16B09">
        <w:t xml:space="preserve"> and not otherwise remunerated</w:t>
      </w:r>
      <w:r w:rsidRPr="00D16B09">
        <w:t xml:space="preserve"> being credited </w:t>
      </w:r>
      <w:r w:rsidRPr="00661D3B">
        <w:t>towards an ADO with pay.</w:t>
      </w:r>
      <w:bookmarkEnd w:id="1488"/>
      <w:bookmarkEnd w:id="1489"/>
    </w:p>
    <w:p w:rsidR="001647BB" w:rsidRPr="00661D3B" w:rsidRDefault="009C585A" w:rsidP="005233D4">
      <w:pPr>
        <w:pStyle w:val="Style2"/>
      </w:pPr>
      <w:bookmarkStart w:id="1491" w:name="_Toc164652512"/>
      <w:bookmarkStart w:id="1492" w:name="_Toc164745101"/>
      <w:bookmarkEnd w:id="1490"/>
      <w:r w:rsidRPr="00661D3B">
        <w:t>A part-time employee will work less than the ordinary weekly hours of work of a full time employee.</w:t>
      </w:r>
      <w:bookmarkEnd w:id="1491"/>
      <w:bookmarkEnd w:id="1492"/>
    </w:p>
    <w:p w:rsidR="001647BB" w:rsidRPr="00661D3B" w:rsidRDefault="00297716" w:rsidP="005233D4">
      <w:pPr>
        <w:pStyle w:val="Style2"/>
      </w:pPr>
      <w:r w:rsidRPr="00661D3B">
        <w:t xml:space="preserve">Except where provided for under Clause </w:t>
      </w:r>
      <w:r w:rsidR="00AA3888" w:rsidRPr="00661D3B">
        <w:t>100</w:t>
      </w:r>
      <w:r w:rsidRPr="00661D3B">
        <w:t>, travel to and from work is not paid.</w:t>
      </w:r>
    </w:p>
    <w:p w:rsidR="009C585A" w:rsidRPr="00661D3B" w:rsidRDefault="009C585A" w:rsidP="00B633DE">
      <w:pPr>
        <w:pStyle w:val="Heading11"/>
      </w:pPr>
      <w:bookmarkStart w:id="1493" w:name="_70._Standard_Day,"/>
      <w:bookmarkStart w:id="1494" w:name="_Toc164067110"/>
      <w:bookmarkStart w:id="1495" w:name="_Toc164745102"/>
      <w:bookmarkStart w:id="1496" w:name="_Toc164835837"/>
      <w:bookmarkStart w:id="1497" w:name="_Toc164846521"/>
      <w:bookmarkStart w:id="1498" w:name="_Toc164846763"/>
      <w:bookmarkStart w:id="1499" w:name="_Toc165444780"/>
      <w:bookmarkStart w:id="1500" w:name="_Toc165445344"/>
      <w:bookmarkStart w:id="1501" w:name="_Toc168297959"/>
      <w:bookmarkStart w:id="1502" w:name="_Toc168300699"/>
      <w:bookmarkStart w:id="1503" w:name="_Toc168300937"/>
      <w:bookmarkStart w:id="1504" w:name="_Toc170178037"/>
      <w:bookmarkStart w:id="1505" w:name="_Toc170631322"/>
      <w:bookmarkStart w:id="1506" w:name="_Toc170644944"/>
      <w:bookmarkStart w:id="1507" w:name="_Toc170645200"/>
      <w:bookmarkStart w:id="1508" w:name="_Toc170722178"/>
      <w:bookmarkStart w:id="1509" w:name="_Toc170722666"/>
      <w:bookmarkStart w:id="1510" w:name="_Toc170794512"/>
      <w:bookmarkStart w:id="1511" w:name="_Toc171411890"/>
      <w:bookmarkStart w:id="1512" w:name="_Toc171485966"/>
      <w:bookmarkStart w:id="1513" w:name="_Toc172096660"/>
      <w:bookmarkStart w:id="1514" w:name="_Toc175712637"/>
      <w:bookmarkStart w:id="1515" w:name="_Toc387914454"/>
      <w:bookmarkEnd w:id="1493"/>
      <w:r w:rsidRPr="00661D3B">
        <w:t>Standard Day, Evening and Night Shifts</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rsidR="009C585A" w:rsidRPr="00661D3B" w:rsidRDefault="0020539D" w:rsidP="005233D4">
      <w:pPr>
        <w:pStyle w:val="Style2"/>
      </w:pPr>
      <w:r w:rsidRPr="00661D3B">
        <w:t>T</w:t>
      </w:r>
      <w:r w:rsidR="009C585A" w:rsidRPr="00661D3B">
        <w:t>here are standard shift/work patterns based around 8-hour morning, 8-hour evening and 10-hour night shifts.</w:t>
      </w:r>
    </w:p>
    <w:p w:rsidR="001647BB" w:rsidRPr="00661D3B" w:rsidRDefault="009C585A" w:rsidP="005233D4">
      <w:pPr>
        <w:pStyle w:val="Style2"/>
      </w:pPr>
      <w:r w:rsidRPr="00661D3B">
        <w:t xml:space="preserve">These standard core shift patterns will provide the following basis for rostering: </w:t>
      </w:r>
    </w:p>
    <w:p w:rsidR="009C585A" w:rsidRPr="00661D3B" w:rsidRDefault="009C585A" w:rsidP="00977AC9">
      <w:pPr>
        <w:numPr>
          <w:ilvl w:val="0"/>
          <w:numId w:val="14"/>
        </w:numPr>
        <w:tabs>
          <w:tab w:val="clear" w:pos="1560"/>
          <w:tab w:val="left" w:pos="-3000"/>
          <w:tab w:val="num" w:pos="1418"/>
        </w:tabs>
        <w:autoSpaceDE w:val="0"/>
        <w:autoSpaceDN w:val="0"/>
        <w:adjustRightInd w:val="0"/>
        <w:spacing w:after="120"/>
        <w:ind w:left="1418" w:hanging="578"/>
        <w:jc w:val="both"/>
        <w:rPr>
          <w:rFonts w:ascii="Tahoma" w:hAnsi="Tahoma" w:cs="Tahoma"/>
          <w:sz w:val="20"/>
          <w:szCs w:val="22"/>
        </w:rPr>
      </w:pPr>
      <w:r w:rsidRPr="00661D3B">
        <w:rPr>
          <w:rFonts w:ascii="Tahoma" w:hAnsi="Tahoma" w:cs="Tahoma"/>
          <w:b/>
          <w:bCs/>
          <w:sz w:val="20"/>
          <w:szCs w:val="22"/>
        </w:rPr>
        <w:t>Day shift</w:t>
      </w:r>
      <w:r w:rsidRPr="00661D3B">
        <w:rPr>
          <w:rFonts w:ascii="Tahoma" w:hAnsi="Tahoma" w:cs="Tahoma"/>
          <w:sz w:val="20"/>
          <w:szCs w:val="22"/>
        </w:rPr>
        <w:t xml:space="preserve"> means a shift that commences at or </w:t>
      </w:r>
      <w:r w:rsidR="00FD7613" w:rsidRPr="00661D3B">
        <w:rPr>
          <w:rFonts w:ascii="Tahoma" w:hAnsi="Tahoma" w:cs="Tahoma"/>
          <w:sz w:val="20"/>
          <w:szCs w:val="22"/>
        </w:rPr>
        <w:t>between</w:t>
      </w:r>
      <w:r w:rsidRPr="00661D3B">
        <w:rPr>
          <w:rFonts w:ascii="Tahoma" w:hAnsi="Tahoma" w:cs="Tahoma"/>
          <w:sz w:val="20"/>
          <w:szCs w:val="22"/>
        </w:rPr>
        <w:t xml:space="preserve"> 0700 hrs</w:t>
      </w:r>
      <w:r w:rsidR="00FD7613" w:rsidRPr="00661D3B">
        <w:rPr>
          <w:rFonts w:ascii="Tahoma" w:hAnsi="Tahoma" w:cs="Tahoma"/>
          <w:sz w:val="20"/>
          <w:szCs w:val="22"/>
        </w:rPr>
        <w:t xml:space="preserve"> and 1000hrs inclusive</w:t>
      </w:r>
      <w:r w:rsidRPr="00661D3B">
        <w:rPr>
          <w:rFonts w:ascii="Tahoma" w:hAnsi="Tahoma" w:cs="Tahoma"/>
          <w:sz w:val="20"/>
          <w:szCs w:val="22"/>
        </w:rPr>
        <w:t>;</w:t>
      </w:r>
    </w:p>
    <w:p w:rsidR="009C585A" w:rsidRPr="00661D3B" w:rsidRDefault="009C585A" w:rsidP="00977AC9">
      <w:pPr>
        <w:numPr>
          <w:ilvl w:val="0"/>
          <w:numId w:val="14"/>
        </w:numPr>
        <w:tabs>
          <w:tab w:val="clear" w:pos="1560"/>
          <w:tab w:val="left" w:pos="-3000"/>
          <w:tab w:val="num" w:pos="1418"/>
        </w:tabs>
        <w:autoSpaceDE w:val="0"/>
        <w:autoSpaceDN w:val="0"/>
        <w:adjustRightInd w:val="0"/>
        <w:spacing w:after="120"/>
        <w:ind w:left="1418" w:hanging="578"/>
        <w:jc w:val="both"/>
        <w:rPr>
          <w:rFonts w:ascii="Tahoma" w:hAnsi="Tahoma" w:cs="Tahoma"/>
          <w:sz w:val="20"/>
          <w:szCs w:val="22"/>
        </w:rPr>
      </w:pPr>
      <w:r w:rsidRPr="00661D3B">
        <w:rPr>
          <w:rFonts w:ascii="Tahoma" w:hAnsi="Tahoma" w:cs="Tahoma"/>
          <w:b/>
          <w:bCs/>
          <w:sz w:val="20"/>
          <w:szCs w:val="22"/>
        </w:rPr>
        <w:t>Evening shift</w:t>
      </w:r>
      <w:r w:rsidRPr="00661D3B">
        <w:rPr>
          <w:rFonts w:ascii="Tahoma" w:hAnsi="Tahoma" w:cs="Tahoma"/>
          <w:sz w:val="20"/>
          <w:szCs w:val="22"/>
        </w:rPr>
        <w:t xml:space="preserve"> means a shift that commences at or after 1200 hrs (midday) and ceasing at or after 1800hrs; and a</w:t>
      </w:r>
    </w:p>
    <w:p w:rsidR="009C585A" w:rsidRPr="00661D3B" w:rsidRDefault="009C585A" w:rsidP="00977AC9">
      <w:pPr>
        <w:numPr>
          <w:ilvl w:val="0"/>
          <w:numId w:val="14"/>
        </w:numPr>
        <w:tabs>
          <w:tab w:val="clear" w:pos="1560"/>
          <w:tab w:val="left" w:pos="-3000"/>
          <w:tab w:val="num" w:pos="1418"/>
        </w:tabs>
        <w:autoSpaceDE w:val="0"/>
        <w:autoSpaceDN w:val="0"/>
        <w:adjustRightInd w:val="0"/>
        <w:spacing w:after="200"/>
        <w:ind w:left="1417" w:hanging="578"/>
        <w:jc w:val="both"/>
        <w:rPr>
          <w:rFonts w:ascii="Tahoma" w:hAnsi="Tahoma" w:cs="Tahoma"/>
          <w:sz w:val="20"/>
          <w:szCs w:val="22"/>
        </w:rPr>
      </w:pPr>
      <w:r w:rsidRPr="00661D3B">
        <w:rPr>
          <w:rFonts w:ascii="Tahoma" w:hAnsi="Tahoma" w:cs="Tahoma"/>
          <w:b/>
          <w:bCs/>
          <w:sz w:val="20"/>
          <w:szCs w:val="22"/>
        </w:rPr>
        <w:t>Night shift</w:t>
      </w:r>
      <w:r w:rsidRPr="00661D3B">
        <w:rPr>
          <w:rFonts w:ascii="Tahoma" w:hAnsi="Tahoma" w:cs="Tahoma"/>
          <w:sz w:val="20"/>
          <w:szCs w:val="22"/>
        </w:rPr>
        <w:t xml:space="preserve"> means a shift that commences at or after 1800 hrs and continues after midnight, and ceasing at or before 0730 hrs.</w:t>
      </w:r>
    </w:p>
    <w:p w:rsidR="009C585A" w:rsidRPr="00661D3B" w:rsidRDefault="009C585A" w:rsidP="00B633DE">
      <w:pPr>
        <w:pStyle w:val="Heading11"/>
      </w:pPr>
      <w:bookmarkStart w:id="1516" w:name="_Toc165444781"/>
      <w:bookmarkStart w:id="1517" w:name="_Toc165445345"/>
      <w:bookmarkStart w:id="1518" w:name="_Toc168297960"/>
      <w:bookmarkStart w:id="1519" w:name="_Toc168300700"/>
      <w:bookmarkStart w:id="1520" w:name="_Toc168300938"/>
      <w:bookmarkStart w:id="1521" w:name="_Toc170178038"/>
      <w:bookmarkStart w:id="1522" w:name="_Toc170631323"/>
      <w:bookmarkStart w:id="1523" w:name="_Toc170644945"/>
      <w:bookmarkStart w:id="1524" w:name="_Toc170645201"/>
      <w:bookmarkStart w:id="1525" w:name="_Toc170722179"/>
      <w:bookmarkStart w:id="1526" w:name="_Toc170722667"/>
      <w:bookmarkStart w:id="1527" w:name="_Toc170794513"/>
      <w:bookmarkStart w:id="1528" w:name="_Toc171411891"/>
      <w:bookmarkStart w:id="1529" w:name="_Toc171485967"/>
      <w:bookmarkStart w:id="1530" w:name="_Toc172096661"/>
      <w:bookmarkStart w:id="1531" w:name="_Toc175712638"/>
      <w:bookmarkStart w:id="1532" w:name="_Toc387914455"/>
      <w:bookmarkStart w:id="1533" w:name="_Toc164067111"/>
      <w:bookmarkStart w:id="1534" w:name="_Toc164652513"/>
      <w:bookmarkStart w:id="1535" w:name="_Toc164745103"/>
      <w:bookmarkStart w:id="1536" w:name="_Toc164835838"/>
      <w:bookmarkStart w:id="1537" w:name="_Toc164846522"/>
      <w:bookmarkStart w:id="1538" w:name="_Toc164846764"/>
      <w:r w:rsidRPr="00661D3B">
        <w:t>Non-Standard Shifts</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bookmarkEnd w:id="1533"/>
    <w:bookmarkEnd w:id="1534"/>
    <w:bookmarkEnd w:id="1535"/>
    <w:bookmarkEnd w:id="1536"/>
    <w:bookmarkEnd w:id="1537"/>
    <w:bookmarkEnd w:id="1538"/>
    <w:p w:rsidR="0020539D" w:rsidRPr="00661D3B" w:rsidRDefault="0020539D" w:rsidP="005233D4">
      <w:pPr>
        <w:pStyle w:val="Style2"/>
      </w:pPr>
      <w:r w:rsidRPr="00661D3B">
        <w:t xml:space="preserve">A non-standard shift is any shift that does </w:t>
      </w:r>
      <w:r w:rsidR="000E3D0D" w:rsidRPr="00661D3B">
        <w:t>not meet the definition in</w:t>
      </w:r>
      <w:r w:rsidR="008D5F82" w:rsidRPr="00661D3B">
        <w:t xml:space="preserve"> Clause</w:t>
      </w:r>
      <w:r w:rsidRPr="00661D3B">
        <w:t xml:space="preserve"> 7</w:t>
      </w:r>
      <w:r w:rsidR="00AA3888" w:rsidRPr="00661D3B">
        <w:t>6</w:t>
      </w:r>
      <w:r w:rsidRPr="00661D3B">
        <w:t>.</w:t>
      </w:r>
    </w:p>
    <w:p w:rsidR="001647BB" w:rsidRDefault="009C585A" w:rsidP="005233D4">
      <w:pPr>
        <w:pStyle w:val="Style2"/>
      </w:pPr>
      <w:r w:rsidRPr="00716405">
        <w:t xml:space="preserve">At the initiation of the employee or the </w:t>
      </w:r>
      <w:r w:rsidR="008F0F9E">
        <w:t xml:space="preserve">head of service </w:t>
      </w:r>
      <w:r w:rsidRPr="00716405">
        <w:t>the work patterns of an employee may be varied from time to time to provide for shifts of no less than 4 (four) hours and no more than 12 hours.</w:t>
      </w:r>
    </w:p>
    <w:p w:rsidR="001647BB" w:rsidRDefault="001A5042" w:rsidP="005233D4">
      <w:pPr>
        <w:pStyle w:val="Style2"/>
      </w:pPr>
      <w:r>
        <w:t>The introduction of any non-standard shift is subject to the agreement of the employer and the employee.</w:t>
      </w:r>
    </w:p>
    <w:p w:rsidR="001647BB" w:rsidRDefault="009C585A" w:rsidP="005233D4">
      <w:pPr>
        <w:pStyle w:val="Style2"/>
      </w:pPr>
      <w:r w:rsidRPr="00716405">
        <w:t>The intention of providing shorter or longer shifts is to supplement the basic roster pattern and to enable employees to balance work and family commitments.  Safe staffing levels and standards of care must be maintained.</w:t>
      </w:r>
    </w:p>
    <w:p w:rsidR="00EF42EC" w:rsidRDefault="009C585A" w:rsidP="005233D4">
      <w:pPr>
        <w:pStyle w:val="Style2"/>
      </w:pPr>
      <w:r w:rsidRPr="00716405">
        <w:t>If a variation to the work patterns is agreed between the employee and their manag</w:t>
      </w:r>
      <w:r w:rsidR="00764B8F">
        <w:t>er, the new arrangements must</w:t>
      </w:r>
      <w:r w:rsidRPr="00716405">
        <w:t>:</w:t>
      </w:r>
    </w:p>
    <w:p w:rsidR="009C585A" w:rsidRPr="00716405" w:rsidRDefault="00764B8F" w:rsidP="00977AC9">
      <w:pPr>
        <w:numPr>
          <w:ilvl w:val="0"/>
          <w:numId w:val="16"/>
        </w:numPr>
        <w:tabs>
          <w:tab w:val="clear" w:pos="1560"/>
          <w:tab w:val="left" w:pos="-3000"/>
          <w:tab w:val="num" w:pos="1418"/>
        </w:tabs>
        <w:autoSpaceDE w:val="0"/>
        <w:autoSpaceDN w:val="0"/>
        <w:adjustRightInd w:val="0"/>
        <w:spacing w:after="120"/>
        <w:ind w:left="1418" w:hanging="578"/>
        <w:jc w:val="both"/>
        <w:rPr>
          <w:rFonts w:ascii="Tahoma" w:hAnsi="Tahoma" w:cs="Tahoma"/>
          <w:sz w:val="20"/>
        </w:rPr>
      </w:pPr>
      <w:r>
        <w:rPr>
          <w:rFonts w:ascii="Tahoma" w:hAnsi="Tahoma" w:cs="Tahoma"/>
          <w:sz w:val="20"/>
        </w:rPr>
        <w:t xml:space="preserve">be </w:t>
      </w:r>
      <w:r w:rsidR="009C585A" w:rsidRPr="00716405">
        <w:rPr>
          <w:rFonts w:ascii="Tahoma" w:hAnsi="Tahoma" w:cs="Tahoma"/>
          <w:sz w:val="20"/>
        </w:rPr>
        <w:t>clearly documented in writing</w:t>
      </w:r>
      <w:r w:rsidR="00C8498E" w:rsidRPr="00C8498E">
        <w:rPr>
          <w:rFonts w:ascii="Tahoma" w:hAnsi="Tahoma" w:cs="Tahoma"/>
          <w:sz w:val="20"/>
        </w:rPr>
        <w:t xml:space="preserve"> </w:t>
      </w:r>
      <w:r w:rsidR="00C8498E">
        <w:rPr>
          <w:rFonts w:ascii="Tahoma" w:hAnsi="Tahoma" w:cs="Tahoma"/>
          <w:sz w:val="20"/>
        </w:rPr>
        <w:t>including the period for which the arrangements will apply</w:t>
      </w:r>
      <w:r w:rsidR="009C585A" w:rsidRPr="00716405">
        <w:rPr>
          <w:rFonts w:ascii="Tahoma" w:hAnsi="Tahoma" w:cs="Tahoma"/>
          <w:sz w:val="20"/>
        </w:rPr>
        <w:t>; and</w:t>
      </w:r>
    </w:p>
    <w:p w:rsidR="009C585A" w:rsidRPr="00716405" w:rsidRDefault="009C585A" w:rsidP="00977AC9">
      <w:pPr>
        <w:numPr>
          <w:ilvl w:val="0"/>
          <w:numId w:val="16"/>
        </w:numPr>
        <w:tabs>
          <w:tab w:val="left" w:pos="-3000"/>
          <w:tab w:val="num" w:pos="1418"/>
        </w:tabs>
        <w:autoSpaceDE w:val="0"/>
        <w:autoSpaceDN w:val="0"/>
        <w:adjustRightInd w:val="0"/>
        <w:spacing w:after="120"/>
        <w:ind w:left="1418" w:hanging="578"/>
        <w:jc w:val="both"/>
        <w:rPr>
          <w:rFonts w:ascii="Tahoma" w:hAnsi="Tahoma" w:cs="Tahoma"/>
          <w:sz w:val="20"/>
        </w:rPr>
      </w:pPr>
      <w:r w:rsidRPr="00716405">
        <w:rPr>
          <w:rFonts w:ascii="Tahoma" w:hAnsi="Tahoma" w:cs="Tahoma"/>
          <w:sz w:val="20"/>
        </w:rPr>
        <w:t xml:space="preserve">be consistent with all relevant legislation and </w:t>
      </w:r>
      <w:r w:rsidR="009223C6">
        <w:rPr>
          <w:rFonts w:ascii="Tahoma" w:hAnsi="Tahoma" w:cs="Tahoma"/>
          <w:sz w:val="20"/>
        </w:rPr>
        <w:t>the employee’s Directorate’s</w:t>
      </w:r>
      <w:r w:rsidR="008F0F9E">
        <w:rPr>
          <w:rFonts w:ascii="Tahoma" w:hAnsi="Tahoma" w:cs="Tahoma"/>
          <w:sz w:val="20"/>
        </w:rPr>
        <w:t xml:space="preserve"> </w:t>
      </w:r>
      <w:r w:rsidRPr="00716405">
        <w:rPr>
          <w:rFonts w:ascii="Tahoma" w:hAnsi="Tahoma" w:cs="Tahoma"/>
          <w:sz w:val="20"/>
        </w:rPr>
        <w:t>Policies and Procedures; and</w:t>
      </w:r>
    </w:p>
    <w:p w:rsidR="00C8498E" w:rsidRPr="00C8498E" w:rsidRDefault="006E2265" w:rsidP="00977AC9">
      <w:pPr>
        <w:numPr>
          <w:ilvl w:val="0"/>
          <w:numId w:val="16"/>
        </w:numPr>
        <w:tabs>
          <w:tab w:val="left" w:pos="-3000"/>
          <w:tab w:val="num" w:pos="1418"/>
          <w:tab w:val="num" w:pos="1492"/>
        </w:tabs>
        <w:autoSpaceDE w:val="0"/>
        <w:autoSpaceDN w:val="0"/>
        <w:adjustRightInd w:val="0"/>
        <w:spacing w:after="120"/>
        <w:ind w:left="1418" w:hanging="578"/>
        <w:jc w:val="both"/>
        <w:rPr>
          <w:rFonts w:ascii="Tahoma" w:hAnsi="Tahoma" w:cs="Tahoma"/>
          <w:sz w:val="20"/>
        </w:rPr>
      </w:pPr>
      <w:proofErr w:type="gramStart"/>
      <w:r>
        <w:rPr>
          <w:rFonts w:ascii="Tahoma" w:hAnsi="Tahoma" w:cs="Tahoma"/>
          <w:sz w:val="20"/>
        </w:rPr>
        <w:t>provide</w:t>
      </w:r>
      <w:proofErr w:type="gramEnd"/>
      <w:r>
        <w:rPr>
          <w:rFonts w:ascii="Tahoma" w:hAnsi="Tahoma" w:cs="Tahoma"/>
          <w:sz w:val="20"/>
        </w:rPr>
        <w:t xml:space="preserve"> for the review of the new arrangements. The review will consider the employee’s satisfaction and wellbeing and</w:t>
      </w:r>
      <w:r w:rsidR="009C585A" w:rsidRPr="00716405">
        <w:rPr>
          <w:rFonts w:ascii="Tahoma" w:hAnsi="Tahoma" w:cs="Tahoma"/>
          <w:sz w:val="20"/>
        </w:rPr>
        <w:t xml:space="preserve"> the impact, if any, on other employees, and how any unpla</w:t>
      </w:r>
      <w:r w:rsidR="00C8498E">
        <w:rPr>
          <w:rFonts w:ascii="Tahoma" w:hAnsi="Tahoma" w:cs="Tahoma"/>
          <w:sz w:val="20"/>
        </w:rPr>
        <w:t>nned absences have been managed</w:t>
      </w:r>
      <w:r>
        <w:rPr>
          <w:rFonts w:ascii="Tahoma" w:hAnsi="Tahoma" w:cs="Tahoma"/>
          <w:sz w:val="20"/>
        </w:rPr>
        <w:t>. Reviews should be conducted after three months and one month prior to the end of the agreed period for the agreement</w:t>
      </w:r>
      <w:r w:rsidR="00C8498E">
        <w:rPr>
          <w:rFonts w:ascii="Tahoma" w:hAnsi="Tahoma" w:cs="Tahoma"/>
          <w:sz w:val="20"/>
        </w:rPr>
        <w:t>; and</w:t>
      </w:r>
    </w:p>
    <w:p w:rsidR="00C8498E" w:rsidRPr="00716405" w:rsidRDefault="00C8498E" w:rsidP="00977AC9">
      <w:pPr>
        <w:numPr>
          <w:ilvl w:val="0"/>
          <w:numId w:val="16"/>
        </w:numPr>
        <w:tabs>
          <w:tab w:val="left" w:pos="-3000"/>
          <w:tab w:val="num" w:pos="1418"/>
          <w:tab w:val="num" w:pos="1492"/>
        </w:tabs>
        <w:autoSpaceDE w:val="0"/>
        <w:autoSpaceDN w:val="0"/>
        <w:adjustRightInd w:val="0"/>
        <w:spacing w:after="200"/>
        <w:ind w:left="1417" w:hanging="578"/>
        <w:rPr>
          <w:rFonts w:ascii="Tahoma" w:hAnsi="Tahoma" w:cs="Tahoma"/>
          <w:sz w:val="20"/>
        </w:rPr>
      </w:pPr>
      <w:r>
        <w:rPr>
          <w:rFonts w:ascii="Tahoma" w:hAnsi="Tahoma" w:cs="Tahoma"/>
          <w:sz w:val="20"/>
        </w:rPr>
        <w:lastRenderedPageBreak/>
        <w:t xml:space="preserve">Provide for the agreement to be terminated by </w:t>
      </w:r>
      <w:r w:rsidR="009F4E0A">
        <w:rPr>
          <w:rFonts w:ascii="Tahoma" w:hAnsi="Tahoma" w:cs="Tahoma"/>
          <w:sz w:val="20"/>
        </w:rPr>
        <w:t xml:space="preserve">either the </w:t>
      </w:r>
      <w:r w:rsidR="008F0F9E">
        <w:rPr>
          <w:rFonts w:ascii="Tahoma" w:hAnsi="Tahoma" w:cs="Tahoma"/>
          <w:sz w:val="20"/>
        </w:rPr>
        <w:t xml:space="preserve">head of service </w:t>
      </w:r>
      <w:r>
        <w:rPr>
          <w:rFonts w:ascii="Tahoma" w:hAnsi="Tahoma" w:cs="Tahoma"/>
          <w:sz w:val="20"/>
        </w:rPr>
        <w:t>or the employee, at any point after the agreed period, with 28 days written notice.</w:t>
      </w:r>
    </w:p>
    <w:p w:rsidR="006E2265" w:rsidRPr="006E2265" w:rsidRDefault="006E2265" w:rsidP="005233D4">
      <w:pPr>
        <w:pStyle w:val="Style2"/>
      </w:pPr>
      <w:r w:rsidRPr="006E2265">
        <w:t>In exceptional circumstances, the employee may seek the early termination of the agreement. Such a request will not be unreasona</w:t>
      </w:r>
      <w:r w:rsidR="008972FA">
        <w:t>bly refused.</w:t>
      </w:r>
    </w:p>
    <w:p w:rsidR="001647BB" w:rsidRDefault="009C585A" w:rsidP="005233D4">
      <w:pPr>
        <w:pStyle w:val="Style2"/>
      </w:pPr>
      <w:r w:rsidRPr="00716405">
        <w:t>When shifts of different lengths are being considered this will be subject to:</w:t>
      </w:r>
    </w:p>
    <w:p w:rsidR="009C585A" w:rsidRPr="00716405" w:rsidRDefault="009C585A" w:rsidP="00977AC9">
      <w:pPr>
        <w:numPr>
          <w:ilvl w:val="0"/>
          <w:numId w:val="15"/>
        </w:numPr>
        <w:tabs>
          <w:tab w:val="clear" w:pos="1560"/>
          <w:tab w:val="left" w:pos="-3000"/>
          <w:tab w:val="num" w:pos="1418"/>
        </w:tabs>
        <w:autoSpaceDE w:val="0"/>
        <w:autoSpaceDN w:val="0"/>
        <w:adjustRightInd w:val="0"/>
        <w:spacing w:after="120"/>
        <w:ind w:left="1418" w:hanging="578"/>
        <w:rPr>
          <w:rFonts w:ascii="Tahoma" w:hAnsi="Tahoma" w:cs="Tahoma"/>
          <w:sz w:val="20"/>
        </w:rPr>
      </w:pPr>
      <w:r w:rsidRPr="00716405">
        <w:rPr>
          <w:rFonts w:ascii="Tahoma" w:hAnsi="Tahoma" w:cs="Tahoma"/>
          <w:sz w:val="20"/>
        </w:rPr>
        <w:t>the impact on continuity of care;</w:t>
      </w:r>
    </w:p>
    <w:p w:rsidR="009C585A" w:rsidRPr="00716405" w:rsidRDefault="009C585A" w:rsidP="00977AC9">
      <w:pPr>
        <w:numPr>
          <w:ilvl w:val="0"/>
          <w:numId w:val="15"/>
        </w:numPr>
        <w:tabs>
          <w:tab w:val="clear" w:pos="1560"/>
          <w:tab w:val="left" w:pos="-3000"/>
          <w:tab w:val="num" w:pos="1418"/>
        </w:tabs>
        <w:autoSpaceDE w:val="0"/>
        <w:autoSpaceDN w:val="0"/>
        <w:adjustRightInd w:val="0"/>
        <w:spacing w:after="120"/>
        <w:ind w:left="1418" w:hanging="578"/>
        <w:rPr>
          <w:rFonts w:ascii="Tahoma" w:hAnsi="Tahoma" w:cs="Tahoma"/>
          <w:sz w:val="20"/>
        </w:rPr>
      </w:pPr>
      <w:r w:rsidRPr="00716405">
        <w:rPr>
          <w:rFonts w:ascii="Tahoma" w:hAnsi="Tahoma" w:cs="Tahoma"/>
          <w:sz w:val="20"/>
        </w:rPr>
        <w:t xml:space="preserve">observance of all relevant </w:t>
      </w:r>
      <w:r w:rsidR="00A61659">
        <w:rPr>
          <w:rFonts w:ascii="Tahoma" w:hAnsi="Tahoma" w:cs="Tahoma"/>
          <w:sz w:val="20"/>
        </w:rPr>
        <w:t>workplace health and safety</w:t>
      </w:r>
      <w:r w:rsidRPr="00716405">
        <w:rPr>
          <w:rFonts w:ascii="Tahoma" w:hAnsi="Tahoma" w:cs="Tahoma"/>
          <w:sz w:val="20"/>
        </w:rPr>
        <w:t xml:space="preserve"> issues; and</w:t>
      </w:r>
    </w:p>
    <w:p w:rsidR="00C8498E" w:rsidRPr="00C93C9A" w:rsidRDefault="009C585A" w:rsidP="00977AC9">
      <w:pPr>
        <w:numPr>
          <w:ilvl w:val="0"/>
          <w:numId w:val="15"/>
        </w:numPr>
        <w:tabs>
          <w:tab w:val="clear" w:pos="1560"/>
          <w:tab w:val="left" w:pos="-3000"/>
          <w:tab w:val="num" w:pos="1418"/>
        </w:tabs>
        <w:autoSpaceDE w:val="0"/>
        <w:autoSpaceDN w:val="0"/>
        <w:adjustRightInd w:val="0"/>
        <w:spacing w:after="200"/>
        <w:ind w:left="1417" w:hanging="578"/>
        <w:rPr>
          <w:rFonts w:ascii="Tahoma" w:hAnsi="Tahoma" w:cs="Tahoma"/>
          <w:sz w:val="20"/>
        </w:rPr>
      </w:pPr>
      <w:proofErr w:type="gramStart"/>
      <w:r w:rsidRPr="00716405">
        <w:rPr>
          <w:rFonts w:ascii="Tahoma" w:hAnsi="Tahoma" w:cs="Tahoma"/>
          <w:sz w:val="20"/>
        </w:rPr>
        <w:t>suitable</w:t>
      </w:r>
      <w:proofErr w:type="gramEnd"/>
      <w:r w:rsidRPr="00716405">
        <w:rPr>
          <w:rFonts w:ascii="Tahoma" w:hAnsi="Tahoma" w:cs="Tahoma"/>
          <w:sz w:val="20"/>
        </w:rPr>
        <w:t xml:space="preserve"> roster arrangements.</w:t>
      </w:r>
    </w:p>
    <w:p w:rsidR="009C585A" w:rsidRPr="00716405" w:rsidRDefault="009C585A" w:rsidP="00B633DE">
      <w:pPr>
        <w:pStyle w:val="Heading11"/>
      </w:pPr>
      <w:bookmarkStart w:id="1539" w:name="_73._12_Hour"/>
      <w:bookmarkStart w:id="1540" w:name="_Toc164067112"/>
      <w:bookmarkStart w:id="1541" w:name="_Toc164652514"/>
      <w:bookmarkStart w:id="1542" w:name="_Toc164745104"/>
      <w:bookmarkStart w:id="1543" w:name="_Toc164835839"/>
      <w:bookmarkStart w:id="1544" w:name="_Toc164846523"/>
      <w:bookmarkStart w:id="1545" w:name="_Toc164846765"/>
      <w:bookmarkStart w:id="1546" w:name="_Toc165444783"/>
      <w:bookmarkStart w:id="1547" w:name="_Toc165445347"/>
      <w:bookmarkStart w:id="1548" w:name="_Toc168297962"/>
      <w:bookmarkStart w:id="1549" w:name="_Toc168300702"/>
      <w:bookmarkStart w:id="1550" w:name="_Toc168300940"/>
      <w:bookmarkStart w:id="1551" w:name="_Toc170178040"/>
      <w:bookmarkStart w:id="1552" w:name="_Toc170631325"/>
      <w:bookmarkStart w:id="1553" w:name="_Toc170644947"/>
      <w:bookmarkStart w:id="1554" w:name="_Toc170645203"/>
      <w:bookmarkStart w:id="1555" w:name="_Toc170722181"/>
      <w:bookmarkStart w:id="1556" w:name="_Toc170722669"/>
      <w:bookmarkStart w:id="1557" w:name="_Toc170794515"/>
      <w:bookmarkStart w:id="1558" w:name="_Toc171411893"/>
      <w:bookmarkStart w:id="1559" w:name="_Toc171485969"/>
      <w:bookmarkStart w:id="1560" w:name="_Toc172096663"/>
      <w:bookmarkStart w:id="1561" w:name="_Toc175712640"/>
      <w:bookmarkStart w:id="1562" w:name="_Toc387914456"/>
      <w:bookmarkEnd w:id="1539"/>
      <w:r w:rsidRPr="00716405">
        <w:t>12 Hour Shifts</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rsidR="009C585A" w:rsidRPr="00716405" w:rsidRDefault="009C585A" w:rsidP="005233D4">
      <w:pPr>
        <w:pStyle w:val="Style2"/>
      </w:pPr>
      <w:r w:rsidRPr="00716405">
        <w:t>12-hour shifts will be accessible to either full-time or part-time employees.</w:t>
      </w:r>
    </w:p>
    <w:p w:rsidR="001647BB" w:rsidRDefault="009C585A" w:rsidP="005233D4">
      <w:pPr>
        <w:pStyle w:val="Style2"/>
      </w:pPr>
      <w:r w:rsidRPr="00716405">
        <w:t>No employee will be required to work a 12-hour shift that has not been agreed.</w:t>
      </w:r>
    </w:p>
    <w:p w:rsidR="001647BB" w:rsidRDefault="009C585A" w:rsidP="005233D4">
      <w:pPr>
        <w:pStyle w:val="Style2"/>
      </w:pPr>
      <w:r w:rsidRPr="00716405">
        <w:t>A 12-hour shift will not have a span of more than 12.5 hours, including a paid or unpaid meal break of 30 minutes.</w:t>
      </w:r>
    </w:p>
    <w:p w:rsidR="001647BB" w:rsidRPr="00661D3B" w:rsidRDefault="009C585A" w:rsidP="005233D4">
      <w:pPr>
        <w:pStyle w:val="Style2"/>
      </w:pPr>
      <w:r w:rsidRPr="00716405">
        <w:t>In addition to a paid or unpaid meal break of 30 minutes, an employee working on a 12-hour shift will be entit</w:t>
      </w:r>
      <w:r w:rsidRPr="00661D3B">
        <w:t>led to 2 (two) 20-minute tea breaks.</w:t>
      </w:r>
    </w:p>
    <w:p w:rsidR="00EF42EC" w:rsidRPr="00661D3B" w:rsidRDefault="009C585A" w:rsidP="005233D4">
      <w:pPr>
        <w:pStyle w:val="Style2"/>
      </w:pPr>
      <w:r w:rsidRPr="00661D3B">
        <w:t>Regular part-time employees working 12-hour shift</w:t>
      </w:r>
      <w:r w:rsidR="009F4E0A" w:rsidRPr="00661D3B">
        <w:t>s</w:t>
      </w:r>
      <w:r w:rsidRPr="00661D3B">
        <w:t xml:space="preserve"> will be permitted to perform extra shifts.</w:t>
      </w:r>
    </w:p>
    <w:p w:rsidR="00EF42EC" w:rsidRPr="00661D3B" w:rsidRDefault="009C585A" w:rsidP="005233D4">
      <w:pPr>
        <w:pStyle w:val="Style2"/>
      </w:pPr>
      <w:r w:rsidRPr="00661D3B">
        <w:t xml:space="preserve">As set out </w:t>
      </w:r>
      <w:r w:rsidR="00A677D0" w:rsidRPr="00661D3B">
        <w:t>in C</w:t>
      </w:r>
      <w:r w:rsidR="00D5415E" w:rsidRPr="00661D3B">
        <w:t>lause 57</w:t>
      </w:r>
      <w:r w:rsidR="00E15E5B" w:rsidRPr="00661D3B">
        <w:t xml:space="preserve"> (12 Hour Shift Penalty Rates</w:t>
      </w:r>
      <w:r w:rsidRPr="00661D3B">
        <w:t>) of this Agreement, an employee who works a 12 hour shift will be paid a penalty of 22.5% for any hours worked from midnight Sunday until midnight on Friday that fall outside the hours of 0730 hrs to 1800 hrs.</w:t>
      </w:r>
    </w:p>
    <w:p w:rsidR="00EF42EC" w:rsidRPr="00661D3B" w:rsidRDefault="009C585A" w:rsidP="005233D4">
      <w:pPr>
        <w:pStyle w:val="Style2"/>
      </w:pPr>
      <w:r w:rsidRPr="00661D3B">
        <w:t>Appropriate weekend penalty rates</w:t>
      </w:r>
      <w:r w:rsidRPr="00661D3B">
        <w:rPr>
          <w:color w:val="000080"/>
        </w:rPr>
        <w:t xml:space="preserve"> </w:t>
      </w:r>
      <w:r w:rsidRPr="00661D3B">
        <w:t>will be paid in lieu of the 12-hour shift addition</w:t>
      </w:r>
      <w:r w:rsidR="00A677D0" w:rsidRPr="00661D3B">
        <w:t>al penalty rates as set out in C</w:t>
      </w:r>
      <w:r w:rsidRPr="00661D3B">
        <w:t>lau</w:t>
      </w:r>
      <w:r w:rsidR="00D5415E" w:rsidRPr="00661D3B">
        <w:t>se 56</w:t>
      </w:r>
      <w:r w:rsidRPr="00661D3B">
        <w:t xml:space="preserve"> (Weekend Penalty Rates) of this Agreement, as follows:</w:t>
      </w:r>
    </w:p>
    <w:p w:rsidR="009C585A" w:rsidRPr="00661D3B" w:rsidRDefault="009C585A" w:rsidP="009E0328">
      <w:pPr>
        <w:tabs>
          <w:tab w:val="left" w:pos="1418"/>
        </w:tabs>
        <w:autoSpaceDE w:val="0"/>
        <w:autoSpaceDN w:val="0"/>
        <w:adjustRightInd w:val="0"/>
        <w:spacing w:after="120"/>
        <w:ind w:left="1418" w:hanging="567"/>
        <w:rPr>
          <w:rFonts w:ascii="Tahoma" w:hAnsi="Tahoma" w:cs="Tahoma"/>
          <w:sz w:val="20"/>
          <w:szCs w:val="22"/>
        </w:rPr>
      </w:pPr>
      <w:r w:rsidRPr="00661D3B">
        <w:rPr>
          <w:rFonts w:ascii="Tahoma" w:hAnsi="Tahoma" w:cs="Tahoma"/>
          <w:sz w:val="20"/>
          <w:szCs w:val="22"/>
        </w:rPr>
        <w:t>a)</w:t>
      </w:r>
      <w:r w:rsidRPr="00661D3B">
        <w:rPr>
          <w:rFonts w:ascii="Tahoma" w:hAnsi="Tahoma" w:cs="Tahoma"/>
          <w:sz w:val="20"/>
          <w:szCs w:val="22"/>
        </w:rPr>
        <w:tab/>
      </w:r>
      <w:proofErr w:type="gramStart"/>
      <w:r w:rsidRPr="00661D3B">
        <w:rPr>
          <w:rFonts w:ascii="Tahoma" w:hAnsi="Tahoma" w:cs="Tahoma"/>
          <w:sz w:val="20"/>
          <w:szCs w:val="22"/>
        </w:rPr>
        <w:t>for</w:t>
      </w:r>
      <w:proofErr w:type="gramEnd"/>
      <w:r w:rsidRPr="00661D3B">
        <w:rPr>
          <w:rFonts w:ascii="Tahoma" w:hAnsi="Tahoma" w:cs="Tahoma"/>
          <w:sz w:val="20"/>
          <w:szCs w:val="22"/>
        </w:rPr>
        <w:t xml:space="preserve"> any hours worked after midnight </w:t>
      </w:r>
      <w:r w:rsidRPr="00661D3B">
        <w:rPr>
          <w:rFonts w:ascii="Tahoma" w:hAnsi="Tahoma" w:cs="Tahoma"/>
          <w:b/>
          <w:bCs/>
          <w:sz w:val="20"/>
          <w:szCs w:val="22"/>
        </w:rPr>
        <w:t>Friday</w:t>
      </w:r>
      <w:r w:rsidRPr="00661D3B">
        <w:rPr>
          <w:rFonts w:ascii="Tahoma" w:hAnsi="Tahoma" w:cs="Tahoma"/>
          <w:sz w:val="20"/>
          <w:szCs w:val="22"/>
        </w:rPr>
        <w:t xml:space="preserve"> until midnight on </w:t>
      </w:r>
      <w:r w:rsidRPr="00661D3B">
        <w:rPr>
          <w:rFonts w:ascii="Tahoma" w:hAnsi="Tahoma" w:cs="Tahoma"/>
          <w:b/>
          <w:bCs/>
          <w:sz w:val="20"/>
          <w:szCs w:val="22"/>
        </w:rPr>
        <w:t>Saturday</w:t>
      </w:r>
      <w:r w:rsidRPr="00661D3B">
        <w:rPr>
          <w:rFonts w:ascii="Tahoma" w:hAnsi="Tahoma" w:cs="Tahoma"/>
          <w:sz w:val="20"/>
          <w:szCs w:val="22"/>
        </w:rPr>
        <w:t xml:space="preserve"> a </w:t>
      </w:r>
      <w:r w:rsidRPr="00661D3B">
        <w:rPr>
          <w:rFonts w:ascii="Tahoma" w:hAnsi="Tahoma" w:cs="Tahoma"/>
          <w:b/>
          <w:bCs/>
          <w:sz w:val="20"/>
          <w:szCs w:val="22"/>
        </w:rPr>
        <w:t>50%</w:t>
      </w:r>
      <w:r w:rsidRPr="00661D3B">
        <w:rPr>
          <w:rFonts w:ascii="Tahoma" w:hAnsi="Tahoma" w:cs="Tahoma"/>
          <w:sz w:val="20"/>
          <w:szCs w:val="22"/>
        </w:rPr>
        <w:t xml:space="preserve"> penalty will be paid;</w:t>
      </w:r>
    </w:p>
    <w:p w:rsidR="009C585A" w:rsidRPr="00661D3B" w:rsidRDefault="00977AC9" w:rsidP="0076290F">
      <w:pPr>
        <w:numPr>
          <w:ilvl w:val="0"/>
          <w:numId w:val="196"/>
        </w:numPr>
        <w:tabs>
          <w:tab w:val="left" w:pos="1418"/>
        </w:tabs>
        <w:autoSpaceDE w:val="0"/>
        <w:autoSpaceDN w:val="0"/>
        <w:adjustRightInd w:val="0"/>
        <w:ind w:left="1418" w:hanging="567"/>
        <w:rPr>
          <w:rFonts w:ascii="Tahoma" w:hAnsi="Tahoma" w:cs="Tahoma"/>
          <w:sz w:val="20"/>
          <w:szCs w:val="22"/>
        </w:rPr>
      </w:pPr>
      <w:r>
        <w:rPr>
          <w:rFonts w:ascii="Tahoma" w:hAnsi="Tahoma" w:cs="Tahoma"/>
          <w:sz w:val="20"/>
          <w:szCs w:val="22"/>
        </w:rPr>
        <w:tab/>
      </w:r>
      <w:proofErr w:type="gramStart"/>
      <w:r w:rsidR="009C585A" w:rsidRPr="00661D3B">
        <w:rPr>
          <w:rFonts w:ascii="Tahoma" w:hAnsi="Tahoma" w:cs="Tahoma"/>
          <w:sz w:val="20"/>
          <w:szCs w:val="22"/>
        </w:rPr>
        <w:t>for</w:t>
      </w:r>
      <w:proofErr w:type="gramEnd"/>
      <w:r w:rsidR="009C585A" w:rsidRPr="00661D3B">
        <w:rPr>
          <w:rFonts w:ascii="Tahoma" w:hAnsi="Tahoma" w:cs="Tahoma"/>
          <w:sz w:val="20"/>
          <w:szCs w:val="22"/>
        </w:rPr>
        <w:t xml:space="preserve"> any hours worked after midnight </w:t>
      </w:r>
      <w:r w:rsidR="009C585A" w:rsidRPr="00661D3B">
        <w:rPr>
          <w:rFonts w:ascii="Tahoma" w:hAnsi="Tahoma" w:cs="Tahoma"/>
          <w:b/>
          <w:bCs/>
          <w:sz w:val="20"/>
          <w:szCs w:val="22"/>
        </w:rPr>
        <w:t>Saturday</w:t>
      </w:r>
      <w:r w:rsidR="009C585A" w:rsidRPr="00661D3B">
        <w:rPr>
          <w:rFonts w:ascii="Tahoma" w:hAnsi="Tahoma" w:cs="Tahoma"/>
          <w:sz w:val="20"/>
          <w:szCs w:val="22"/>
        </w:rPr>
        <w:t xml:space="preserve"> to midnight </w:t>
      </w:r>
      <w:r w:rsidR="009C585A" w:rsidRPr="00661D3B">
        <w:rPr>
          <w:rFonts w:ascii="Tahoma" w:hAnsi="Tahoma" w:cs="Tahoma"/>
          <w:b/>
          <w:bCs/>
          <w:sz w:val="20"/>
          <w:szCs w:val="22"/>
        </w:rPr>
        <w:t>Sundays</w:t>
      </w:r>
      <w:r w:rsidR="009C585A" w:rsidRPr="00661D3B">
        <w:rPr>
          <w:rFonts w:ascii="Tahoma" w:hAnsi="Tahoma" w:cs="Tahoma"/>
          <w:sz w:val="20"/>
          <w:szCs w:val="22"/>
        </w:rPr>
        <w:t xml:space="preserve"> a </w:t>
      </w:r>
      <w:r w:rsidR="009C585A" w:rsidRPr="00661D3B">
        <w:rPr>
          <w:rFonts w:ascii="Tahoma" w:hAnsi="Tahoma" w:cs="Tahoma"/>
          <w:b/>
          <w:bCs/>
          <w:sz w:val="20"/>
          <w:szCs w:val="22"/>
        </w:rPr>
        <w:t>75%</w:t>
      </w:r>
      <w:r w:rsidR="009C585A" w:rsidRPr="00661D3B">
        <w:rPr>
          <w:rFonts w:ascii="Tahoma" w:hAnsi="Tahoma" w:cs="Tahoma"/>
          <w:sz w:val="20"/>
          <w:szCs w:val="22"/>
        </w:rPr>
        <w:t xml:space="preserve"> penalty will be paid.</w:t>
      </w:r>
    </w:p>
    <w:p w:rsidR="009C585A" w:rsidRPr="00661D3B" w:rsidRDefault="009C585A" w:rsidP="005233D4">
      <w:pPr>
        <w:pStyle w:val="Style2"/>
      </w:pPr>
      <w:r w:rsidRPr="00661D3B">
        <w:t>No employee will be permitted to perform 2 (two) continuous 12-hour shifts.</w:t>
      </w:r>
    </w:p>
    <w:p w:rsidR="009C585A" w:rsidRPr="00661D3B" w:rsidRDefault="009C585A" w:rsidP="00B633DE">
      <w:pPr>
        <w:pStyle w:val="Heading11"/>
      </w:pPr>
      <w:bookmarkStart w:id="1563" w:name="_74._Rostering_Guidelines"/>
      <w:bookmarkStart w:id="1564" w:name="_Toc164745105"/>
      <w:bookmarkStart w:id="1565" w:name="_Toc164835840"/>
      <w:bookmarkStart w:id="1566" w:name="_Toc164846524"/>
      <w:bookmarkStart w:id="1567" w:name="_Toc164846766"/>
      <w:bookmarkStart w:id="1568" w:name="_Toc165444784"/>
      <w:bookmarkStart w:id="1569" w:name="_Toc165445348"/>
      <w:bookmarkStart w:id="1570" w:name="_Toc168297963"/>
      <w:bookmarkStart w:id="1571" w:name="_Toc168300703"/>
      <w:bookmarkStart w:id="1572" w:name="_Toc168300941"/>
      <w:bookmarkStart w:id="1573" w:name="_Toc170178041"/>
      <w:bookmarkStart w:id="1574" w:name="_Toc170631326"/>
      <w:bookmarkStart w:id="1575" w:name="_Toc170644948"/>
      <w:bookmarkStart w:id="1576" w:name="_Toc170645204"/>
      <w:bookmarkStart w:id="1577" w:name="_Toc170722182"/>
      <w:bookmarkStart w:id="1578" w:name="_Toc170722670"/>
      <w:bookmarkStart w:id="1579" w:name="_Toc170794516"/>
      <w:bookmarkStart w:id="1580" w:name="_Toc171411894"/>
      <w:bookmarkStart w:id="1581" w:name="_Toc171485970"/>
      <w:bookmarkStart w:id="1582" w:name="_Toc172096664"/>
      <w:bookmarkStart w:id="1583" w:name="_Toc175712641"/>
      <w:bookmarkStart w:id="1584" w:name="_Toc387914457"/>
      <w:bookmarkEnd w:id="1563"/>
      <w:r w:rsidRPr="00661D3B">
        <w:t>Rostering Guidelines</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rsidR="00F3046E" w:rsidRPr="00661D3B">
        <w:t xml:space="preserve"> and Efficiencies</w:t>
      </w:r>
      <w:bookmarkEnd w:id="1584"/>
    </w:p>
    <w:p w:rsidR="009C585A" w:rsidRPr="00716405" w:rsidRDefault="009C585A" w:rsidP="005233D4">
      <w:pPr>
        <w:pStyle w:val="Style2"/>
      </w:pPr>
      <w:r w:rsidRPr="00661D3B">
        <w:t xml:space="preserve">The rostering guidelines </w:t>
      </w:r>
      <w:r w:rsidR="00F3046E" w:rsidRPr="00661D3B">
        <w:t xml:space="preserve">and efficiencies </w:t>
      </w:r>
      <w:r w:rsidRPr="00661D3B">
        <w:t xml:space="preserve">are provided at </w:t>
      </w:r>
      <w:r w:rsidRPr="004456AC">
        <w:rPr>
          <w:szCs w:val="22"/>
        </w:rPr>
        <w:t>Schedule 7</w:t>
      </w:r>
      <w:r w:rsidRPr="00661D3B">
        <w:t xml:space="preserve"> of this Agreement</w:t>
      </w:r>
      <w:r w:rsidRPr="00716405">
        <w:rPr>
          <w:b/>
          <w:bCs/>
          <w:i/>
          <w:iCs/>
        </w:rPr>
        <w:t xml:space="preserve"> </w:t>
      </w:r>
      <w:r w:rsidRPr="00716405">
        <w:t>for the purpose of assisting t</w:t>
      </w:r>
      <w:r w:rsidR="004A73A5" w:rsidRPr="00716405">
        <w:t>o</w:t>
      </w:r>
      <w:r w:rsidRPr="00716405">
        <w:t xml:space="preserve"> meet the obligations in this Agreement.</w:t>
      </w:r>
    </w:p>
    <w:p w:rsidR="009C585A" w:rsidRPr="00716405" w:rsidRDefault="009C585A" w:rsidP="00B633DE">
      <w:pPr>
        <w:pStyle w:val="Heading11"/>
      </w:pPr>
      <w:bookmarkStart w:id="1585" w:name="_75._Rostering_Practice"/>
      <w:bookmarkStart w:id="1586" w:name="_Toc164745106"/>
      <w:bookmarkStart w:id="1587" w:name="_Toc164835841"/>
      <w:bookmarkStart w:id="1588" w:name="_Toc164846525"/>
      <w:bookmarkStart w:id="1589" w:name="_Toc164846767"/>
      <w:bookmarkStart w:id="1590" w:name="_Toc165444785"/>
      <w:bookmarkStart w:id="1591" w:name="_Toc165445349"/>
      <w:bookmarkStart w:id="1592" w:name="_Toc168297964"/>
      <w:bookmarkStart w:id="1593" w:name="_Toc168300704"/>
      <w:bookmarkStart w:id="1594" w:name="_Toc168300942"/>
      <w:bookmarkStart w:id="1595" w:name="_Toc170178042"/>
      <w:bookmarkStart w:id="1596" w:name="_Toc170631327"/>
      <w:bookmarkStart w:id="1597" w:name="_Toc170644949"/>
      <w:bookmarkStart w:id="1598" w:name="_Toc170645205"/>
      <w:bookmarkStart w:id="1599" w:name="_Toc170722183"/>
      <w:bookmarkStart w:id="1600" w:name="_Toc170722671"/>
      <w:bookmarkStart w:id="1601" w:name="_Toc170794517"/>
      <w:bookmarkStart w:id="1602" w:name="_Toc171411895"/>
      <w:bookmarkStart w:id="1603" w:name="_Toc171485971"/>
      <w:bookmarkStart w:id="1604" w:name="_Toc172096665"/>
      <w:bookmarkStart w:id="1605" w:name="_Toc175712642"/>
      <w:bookmarkStart w:id="1606" w:name="rosteringpractice"/>
      <w:bookmarkStart w:id="1607" w:name="_Toc387914458"/>
      <w:bookmarkEnd w:id="1585"/>
      <w:r w:rsidRPr="00716405">
        <w:t>Rostering Practice</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rsidR="009C585A" w:rsidRPr="00716405" w:rsidRDefault="009C585A" w:rsidP="005233D4">
      <w:pPr>
        <w:pStyle w:val="Style2"/>
      </w:pPr>
      <w:r w:rsidRPr="00716405">
        <w:t xml:space="preserve">A draft roster will be </w:t>
      </w:r>
      <w:r w:rsidRPr="00716405">
        <w:rPr>
          <w:b/>
          <w:bCs/>
        </w:rPr>
        <w:t>posted 28 days</w:t>
      </w:r>
      <w:r w:rsidRPr="00716405">
        <w:t xml:space="preserve"> (4 weeks) prior to the date of effect.  Employees’ requests for specific shifts should be submitted by this time.</w:t>
      </w:r>
    </w:p>
    <w:p w:rsidR="001647BB" w:rsidRDefault="009C585A" w:rsidP="005233D4">
      <w:pPr>
        <w:pStyle w:val="Style2"/>
      </w:pPr>
      <w:bookmarkStart w:id="1608" w:name="rosters14days"/>
      <w:r w:rsidRPr="00716405">
        <w:t xml:space="preserve">All final rosters will be </w:t>
      </w:r>
      <w:r w:rsidRPr="00716405">
        <w:rPr>
          <w:b/>
          <w:bCs/>
        </w:rPr>
        <w:t>published 14 days</w:t>
      </w:r>
      <w:r w:rsidRPr="00716405">
        <w:t xml:space="preserve"> prior to date of effect, and all rosters will be monitored on a weekly basis.  Staffing resources will be allocated to meet predicted workload, caseloads and care needs.  A roster may be altered only in an emergency</w:t>
      </w:r>
      <w:r w:rsidR="006A2DDB">
        <w:t xml:space="preserve">, </w:t>
      </w:r>
      <w:r w:rsidR="006A2DDB" w:rsidRPr="00716405">
        <w:t>when</w:t>
      </w:r>
      <w:r w:rsidRPr="00716405">
        <w:t xml:space="preserve"> another employee is absent from duty to enable the nursing/midwifery service to operate</w:t>
      </w:r>
      <w:r w:rsidR="00501A56">
        <w:t>, or</w:t>
      </w:r>
      <w:r w:rsidR="00291015">
        <w:t>, at the instigation of the employee</w:t>
      </w:r>
      <w:r w:rsidR="006A2DDB">
        <w:t>, with</w:t>
      </w:r>
      <w:r w:rsidR="00501A56">
        <w:t xml:space="preserve"> the mutual agr</w:t>
      </w:r>
      <w:r w:rsidR="00A677D0">
        <w:t xml:space="preserve">eement of the employee and the </w:t>
      </w:r>
      <w:r w:rsidR="00DD2800">
        <w:t>head of service</w:t>
      </w:r>
      <w:r w:rsidR="00501A56">
        <w:t>.</w:t>
      </w:r>
      <w:bookmarkEnd w:id="1608"/>
    </w:p>
    <w:p w:rsidR="00EF42EC" w:rsidRDefault="00EF42EC" w:rsidP="00977AC9">
      <w:pPr>
        <w:pStyle w:val="Style2"/>
        <w:numPr>
          <w:ilvl w:val="0"/>
          <w:numId w:val="0"/>
        </w:numPr>
        <w:ind w:left="709"/>
      </w:pPr>
    </w:p>
    <w:p w:rsidR="001647BB" w:rsidRDefault="009C585A" w:rsidP="005233D4">
      <w:pPr>
        <w:pStyle w:val="Style2"/>
      </w:pPr>
      <w:r w:rsidRPr="00716405">
        <w:lastRenderedPageBreak/>
        <w:t>Additional appropriately skilled nurses and midwives will be provided to supplement actual care needs on a shift-by-shift basis.  The needs for additional staff will be determined by various means including professional judgment of the CNC or equivalent, in consultation with the relevant DON/ADON or equivalent as required.</w:t>
      </w:r>
    </w:p>
    <w:p w:rsidR="001647BB" w:rsidRDefault="009C585A" w:rsidP="005233D4">
      <w:pPr>
        <w:pStyle w:val="Style2"/>
      </w:pPr>
      <w:r w:rsidRPr="00716405">
        <w:t xml:space="preserve">Rosters will provide for an appropriate balance of skilled staff, be fair and equitable and incorporate safe rostering practices. </w:t>
      </w:r>
    </w:p>
    <w:p w:rsidR="001647BB" w:rsidRDefault="009C585A" w:rsidP="005233D4">
      <w:pPr>
        <w:pStyle w:val="Style2"/>
      </w:pPr>
      <w:r w:rsidRPr="00716405">
        <w:t>The work of each shift will be continuous</w:t>
      </w:r>
      <w:r w:rsidR="00943403">
        <w:t>.</w:t>
      </w:r>
    </w:p>
    <w:p w:rsidR="001C4F37" w:rsidRDefault="009F4E0A" w:rsidP="005233D4">
      <w:pPr>
        <w:pStyle w:val="Style2"/>
      </w:pPr>
      <w:r>
        <w:t>A</w:t>
      </w:r>
      <w:r w:rsidR="009C585A" w:rsidRPr="00716405">
        <w:t>n employee will not be rostered to perform ordinary duty for more than 7 (se</w:t>
      </w:r>
      <w:r>
        <w:t>ven) consecutive days or shifts.</w:t>
      </w:r>
    </w:p>
    <w:p w:rsidR="00EF42EC" w:rsidRDefault="009F4E0A" w:rsidP="005233D4">
      <w:pPr>
        <w:pStyle w:val="Style2"/>
      </w:pPr>
      <w:r>
        <w:t>W</w:t>
      </w:r>
      <w:r w:rsidR="009C585A" w:rsidRPr="00716405">
        <w:t xml:space="preserve">herever practicable, days off duty will be arranged so that at least 2 (two) consecutive days or shifts are rostered off duty at any </w:t>
      </w:r>
      <w:r>
        <w:t>one time.</w:t>
      </w:r>
    </w:p>
    <w:p w:rsidR="00EF42EC" w:rsidRDefault="00226CCD" w:rsidP="005233D4">
      <w:pPr>
        <w:pStyle w:val="Style2"/>
      </w:pPr>
      <w:r>
        <w:t>An employee</w:t>
      </w:r>
      <w:r w:rsidR="009C585A" w:rsidRPr="00716405">
        <w:t xml:space="preserve"> will </w:t>
      </w:r>
      <w:r>
        <w:t>have</w:t>
      </w:r>
      <w:r w:rsidR="009C585A" w:rsidRPr="00716405">
        <w:t xml:space="preserve"> 9 (nine) hours off between the cessation of one shift and </w:t>
      </w:r>
      <w:r w:rsidR="009F4E0A">
        <w:t>the commencement of another.</w:t>
      </w:r>
    </w:p>
    <w:p w:rsidR="00EF42EC" w:rsidRDefault="009F4E0A" w:rsidP="005233D4">
      <w:pPr>
        <w:pStyle w:val="Style2"/>
      </w:pPr>
      <w:r>
        <w:t>I</w:t>
      </w:r>
      <w:r w:rsidR="009C585A" w:rsidRPr="00716405">
        <w:t>f the employee works overtime, the employee will not return for 9 (nine) hours unless requested to do so by the relevant manager/supervisor and this has been agreed to by the employee.</w:t>
      </w:r>
    </w:p>
    <w:p w:rsidR="00636295" w:rsidRPr="000F7C62" w:rsidRDefault="00636295" w:rsidP="00E22728">
      <w:pPr>
        <w:pStyle w:val="Heading20"/>
      </w:pPr>
      <w:r w:rsidRPr="000F7C62">
        <w:t>Review of Rostering Practices</w:t>
      </w:r>
    </w:p>
    <w:p w:rsidR="00636295" w:rsidRPr="000F7C62" w:rsidRDefault="00CE25BE" w:rsidP="005233D4">
      <w:pPr>
        <w:pStyle w:val="Style2"/>
      </w:pPr>
      <w:r>
        <w:t>Rostering practices will be regularly reviewed</w:t>
      </w:r>
      <w:r w:rsidR="00636295" w:rsidRPr="000F7C62">
        <w:t xml:space="preserve"> to improve the efficiency and effectiveness of rostering techniques used</w:t>
      </w:r>
      <w:r w:rsidR="00636295" w:rsidRPr="000F7C62">
        <w:rPr>
          <w:rFonts w:ascii="Arial" w:hAnsi="Arial"/>
        </w:rPr>
        <w:t xml:space="preserve"> </w:t>
      </w:r>
      <w:r w:rsidR="004037FB">
        <w:t xml:space="preserve">by the </w:t>
      </w:r>
      <w:r w:rsidR="00BC766A">
        <w:t>Directorates</w:t>
      </w:r>
      <w:r w:rsidR="00636295" w:rsidRPr="000F7C62">
        <w:t>, and will give consideration to the following:</w:t>
      </w:r>
    </w:p>
    <w:p w:rsidR="00636295" w:rsidRPr="000F7C62" w:rsidRDefault="00636295" w:rsidP="0076290F">
      <w:pPr>
        <w:pStyle w:val="ListParagraph"/>
        <w:numPr>
          <w:ilvl w:val="0"/>
          <w:numId w:val="97"/>
        </w:numPr>
        <w:tabs>
          <w:tab w:val="left" w:pos="1418"/>
        </w:tabs>
        <w:spacing w:after="120"/>
        <w:ind w:left="1418" w:hanging="579"/>
        <w:jc w:val="both"/>
        <w:rPr>
          <w:rFonts w:ascii="Tahoma" w:hAnsi="Tahoma" w:cs="Arial"/>
          <w:sz w:val="20"/>
        </w:rPr>
      </w:pPr>
      <w:r w:rsidRPr="000F7C62">
        <w:rPr>
          <w:rFonts w:ascii="Tahoma" w:hAnsi="Tahoma" w:cs="Arial"/>
          <w:sz w:val="20"/>
        </w:rPr>
        <w:t>the terms a</w:t>
      </w:r>
      <w:r w:rsidR="00D21BDE">
        <w:rPr>
          <w:rFonts w:ascii="Tahoma" w:hAnsi="Tahoma" w:cs="Arial"/>
          <w:sz w:val="20"/>
        </w:rPr>
        <w:t>nd conditions of this agreement;</w:t>
      </w:r>
    </w:p>
    <w:p w:rsidR="00636295" w:rsidRPr="000F7C62" w:rsidRDefault="00946C08" w:rsidP="0076290F">
      <w:pPr>
        <w:pStyle w:val="ListParagraph"/>
        <w:numPr>
          <w:ilvl w:val="0"/>
          <w:numId w:val="97"/>
        </w:numPr>
        <w:tabs>
          <w:tab w:val="left" w:pos="1418"/>
        </w:tabs>
        <w:spacing w:after="120"/>
        <w:ind w:left="1418" w:hanging="579"/>
        <w:jc w:val="both"/>
        <w:rPr>
          <w:rFonts w:ascii="Tahoma" w:hAnsi="Tahoma" w:cs="Arial"/>
          <w:sz w:val="20"/>
        </w:rPr>
      </w:pPr>
      <w:r>
        <w:rPr>
          <w:rFonts w:ascii="Tahoma" w:hAnsi="Tahoma" w:cs="Arial"/>
          <w:sz w:val="20"/>
        </w:rPr>
        <w:t xml:space="preserve">Work </w:t>
      </w:r>
      <w:r w:rsidR="00E15E5B">
        <w:rPr>
          <w:rFonts w:ascii="Tahoma" w:hAnsi="Tahoma" w:cs="Arial"/>
          <w:sz w:val="20"/>
        </w:rPr>
        <w:t>Health and S</w:t>
      </w:r>
      <w:r w:rsidR="00636295" w:rsidRPr="000F7C62">
        <w:rPr>
          <w:rFonts w:ascii="Tahoma" w:hAnsi="Tahoma" w:cs="Arial"/>
          <w:sz w:val="20"/>
        </w:rPr>
        <w:t>afety considerations, including the impact of part</w:t>
      </w:r>
      <w:r w:rsidR="00D21BDE">
        <w:rPr>
          <w:rFonts w:ascii="Tahoma" w:hAnsi="Tahoma" w:cs="Arial"/>
          <w:sz w:val="20"/>
        </w:rPr>
        <w:t>icular shifts or shift patterns;</w:t>
      </w:r>
    </w:p>
    <w:p w:rsidR="00636295" w:rsidRPr="000F7C62" w:rsidRDefault="00D21BDE" w:rsidP="0076290F">
      <w:pPr>
        <w:pStyle w:val="ListParagraph"/>
        <w:numPr>
          <w:ilvl w:val="0"/>
          <w:numId w:val="97"/>
        </w:numPr>
        <w:tabs>
          <w:tab w:val="left" w:pos="1418"/>
        </w:tabs>
        <w:spacing w:after="120"/>
        <w:ind w:left="1418" w:hanging="579"/>
        <w:jc w:val="both"/>
        <w:rPr>
          <w:rFonts w:ascii="Tahoma" w:hAnsi="Tahoma" w:cs="Arial"/>
          <w:sz w:val="20"/>
        </w:rPr>
      </w:pPr>
      <w:r>
        <w:rPr>
          <w:rFonts w:ascii="Tahoma" w:hAnsi="Tahoma" w:cs="Arial"/>
          <w:sz w:val="20"/>
        </w:rPr>
        <w:t>ensuring fairness and equity;</w:t>
      </w:r>
    </w:p>
    <w:p w:rsidR="00636295" w:rsidRPr="000F7C62" w:rsidRDefault="00636295" w:rsidP="0076290F">
      <w:pPr>
        <w:pStyle w:val="ListParagraph"/>
        <w:numPr>
          <w:ilvl w:val="0"/>
          <w:numId w:val="97"/>
        </w:numPr>
        <w:tabs>
          <w:tab w:val="left" w:pos="1418"/>
        </w:tabs>
        <w:spacing w:after="120"/>
        <w:ind w:left="1418" w:hanging="579"/>
        <w:jc w:val="both"/>
        <w:rPr>
          <w:rFonts w:ascii="Tahoma" w:hAnsi="Tahoma" w:cs="Arial"/>
          <w:sz w:val="20"/>
        </w:rPr>
      </w:pPr>
      <w:r w:rsidRPr="000F7C62">
        <w:rPr>
          <w:rFonts w:ascii="Tahoma" w:hAnsi="Tahoma" w:cs="Arial"/>
          <w:sz w:val="20"/>
        </w:rPr>
        <w:t>suitability of existing principles, processes and timeframes for deve</w:t>
      </w:r>
      <w:r w:rsidR="00D21BDE">
        <w:rPr>
          <w:rFonts w:ascii="Tahoma" w:hAnsi="Tahoma" w:cs="Arial"/>
          <w:sz w:val="20"/>
        </w:rPr>
        <w:t>loping and promulgating rosters;</w:t>
      </w:r>
    </w:p>
    <w:p w:rsidR="00636295" w:rsidRPr="000F7C62" w:rsidRDefault="00636295" w:rsidP="0076290F">
      <w:pPr>
        <w:pStyle w:val="ListParagraph"/>
        <w:numPr>
          <w:ilvl w:val="0"/>
          <w:numId w:val="97"/>
        </w:numPr>
        <w:tabs>
          <w:tab w:val="left" w:pos="1418"/>
        </w:tabs>
        <w:spacing w:after="120"/>
        <w:ind w:left="1418" w:hanging="579"/>
        <w:jc w:val="both"/>
        <w:rPr>
          <w:rFonts w:ascii="Tahoma" w:hAnsi="Tahoma" w:cs="Arial"/>
          <w:sz w:val="20"/>
        </w:rPr>
      </w:pPr>
      <w:r w:rsidRPr="000F7C62">
        <w:rPr>
          <w:rFonts w:ascii="Tahoma" w:hAnsi="Tahoma" w:cs="Arial"/>
          <w:sz w:val="20"/>
        </w:rPr>
        <w:t>the need for regular aud</w:t>
      </w:r>
      <w:r w:rsidR="00D21BDE">
        <w:rPr>
          <w:rFonts w:ascii="Tahoma" w:hAnsi="Tahoma" w:cs="Arial"/>
          <w:sz w:val="20"/>
        </w:rPr>
        <w:t>iting of rostering arrangements;</w:t>
      </w:r>
    </w:p>
    <w:p w:rsidR="00636295" w:rsidRPr="000F7C62" w:rsidRDefault="00964199" w:rsidP="0076290F">
      <w:pPr>
        <w:pStyle w:val="ListParagraph"/>
        <w:numPr>
          <w:ilvl w:val="0"/>
          <w:numId w:val="97"/>
        </w:numPr>
        <w:tabs>
          <w:tab w:val="left" w:pos="1418"/>
        </w:tabs>
        <w:spacing w:after="120"/>
        <w:ind w:left="1418" w:hanging="579"/>
        <w:jc w:val="both"/>
        <w:rPr>
          <w:rFonts w:ascii="Tahoma" w:hAnsi="Tahoma" w:cs="Arial"/>
          <w:sz w:val="20"/>
        </w:rPr>
      </w:pPr>
      <w:r w:rsidRPr="000F7C62">
        <w:rPr>
          <w:rFonts w:ascii="Tahoma" w:hAnsi="Tahoma" w:cs="Arial"/>
          <w:sz w:val="20"/>
        </w:rPr>
        <w:t>established</w:t>
      </w:r>
      <w:r w:rsidR="00636295" w:rsidRPr="000F7C62">
        <w:rPr>
          <w:rFonts w:ascii="Tahoma" w:hAnsi="Tahoma" w:cs="Arial"/>
          <w:sz w:val="20"/>
        </w:rPr>
        <w:t xml:space="preserve"> shift patterns and </w:t>
      </w:r>
      <w:r w:rsidR="000F7C62" w:rsidRPr="000F7C62">
        <w:rPr>
          <w:rFonts w:ascii="Tahoma" w:hAnsi="Tahoma" w:cs="Arial"/>
          <w:sz w:val="20"/>
        </w:rPr>
        <w:t xml:space="preserve">existing </w:t>
      </w:r>
      <w:r w:rsidR="00D21BDE">
        <w:rPr>
          <w:rFonts w:ascii="Tahoma" w:hAnsi="Tahoma" w:cs="Arial"/>
          <w:sz w:val="20"/>
        </w:rPr>
        <w:t>working arrangements;</w:t>
      </w:r>
    </w:p>
    <w:p w:rsidR="00636295" w:rsidRPr="000F7C62" w:rsidRDefault="00636295" w:rsidP="0076290F">
      <w:pPr>
        <w:pStyle w:val="ListParagraph"/>
        <w:numPr>
          <w:ilvl w:val="0"/>
          <w:numId w:val="97"/>
        </w:numPr>
        <w:tabs>
          <w:tab w:val="left" w:pos="1418"/>
        </w:tabs>
        <w:spacing w:after="120"/>
        <w:ind w:left="1418" w:hanging="579"/>
        <w:jc w:val="both"/>
        <w:rPr>
          <w:rFonts w:ascii="Tahoma" w:hAnsi="Tahoma" w:cs="Arial"/>
          <w:sz w:val="20"/>
        </w:rPr>
      </w:pPr>
      <w:r w:rsidRPr="000F7C62">
        <w:rPr>
          <w:rFonts w:ascii="Tahoma" w:hAnsi="Tahoma" w:cs="Arial"/>
          <w:sz w:val="20"/>
        </w:rPr>
        <w:t>the N</w:t>
      </w:r>
      <w:r w:rsidR="00D21BDE">
        <w:rPr>
          <w:rFonts w:ascii="Tahoma" w:hAnsi="Tahoma" w:cs="Arial"/>
          <w:sz w:val="20"/>
        </w:rPr>
        <w:t>HPPD model;</w:t>
      </w:r>
      <w:r w:rsidRPr="000F7C62">
        <w:rPr>
          <w:rFonts w:ascii="Tahoma" w:hAnsi="Tahoma" w:cs="Arial"/>
          <w:sz w:val="20"/>
        </w:rPr>
        <w:t xml:space="preserve"> and</w:t>
      </w:r>
    </w:p>
    <w:p w:rsidR="00636295" w:rsidRDefault="00636295" w:rsidP="0076290F">
      <w:pPr>
        <w:pStyle w:val="ListParagraph"/>
        <w:numPr>
          <w:ilvl w:val="0"/>
          <w:numId w:val="97"/>
        </w:numPr>
        <w:tabs>
          <w:tab w:val="left" w:pos="1418"/>
        </w:tabs>
        <w:spacing w:after="120"/>
        <w:ind w:left="1418" w:hanging="579"/>
        <w:jc w:val="both"/>
        <w:rPr>
          <w:rFonts w:ascii="Tahoma" w:hAnsi="Tahoma" w:cs="Arial"/>
          <w:sz w:val="20"/>
        </w:rPr>
      </w:pPr>
      <w:proofErr w:type="gramStart"/>
      <w:r w:rsidRPr="000F7C62">
        <w:rPr>
          <w:rFonts w:ascii="Tahoma" w:hAnsi="Tahoma" w:cs="Arial"/>
          <w:sz w:val="20"/>
        </w:rPr>
        <w:t>the</w:t>
      </w:r>
      <w:proofErr w:type="gramEnd"/>
      <w:r w:rsidRPr="000F7C62">
        <w:rPr>
          <w:rFonts w:ascii="Tahoma" w:hAnsi="Tahoma" w:cs="Arial"/>
          <w:sz w:val="20"/>
        </w:rPr>
        <w:t xml:space="preserve"> need for education for staff responsible for developing </w:t>
      </w:r>
      <w:r w:rsidR="004C6427">
        <w:rPr>
          <w:rFonts w:ascii="Tahoma" w:hAnsi="Tahoma" w:cs="Arial"/>
          <w:sz w:val="20"/>
        </w:rPr>
        <w:t>rosters</w:t>
      </w:r>
      <w:r w:rsidRPr="000F7C62">
        <w:rPr>
          <w:rFonts w:ascii="Tahoma" w:hAnsi="Tahoma" w:cs="Arial"/>
          <w:sz w:val="20"/>
        </w:rPr>
        <w:t>.</w:t>
      </w:r>
    </w:p>
    <w:p w:rsidR="00CE25BE" w:rsidRPr="00DB4859" w:rsidRDefault="00CE25BE" w:rsidP="005233D4">
      <w:pPr>
        <w:pStyle w:val="Style2"/>
      </w:pPr>
      <w:r w:rsidRPr="00DB4859">
        <w:t xml:space="preserve">A </w:t>
      </w:r>
      <w:r w:rsidR="00946C08" w:rsidRPr="00DB4859">
        <w:t xml:space="preserve">joint </w:t>
      </w:r>
      <w:r w:rsidRPr="00DB4859">
        <w:t xml:space="preserve">report on </w:t>
      </w:r>
      <w:r w:rsidR="00946C08" w:rsidRPr="00DB4859">
        <w:t xml:space="preserve">the </w:t>
      </w:r>
      <w:r w:rsidR="00426484" w:rsidRPr="00DB4859">
        <w:t xml:space="preserve">outcome of the </w:t>
      </w:r>
      <w:r w:rsidR="00946C08" w:rsidRPr="00DB4859">
        <w:t xml:space="preserve">review of </w:t>
      </w:r>
      <w:r w:rsidRPr="00DB4859">
        <w:t xml:space="preserve">rostering practices will be </w:t>
      </w:r>
      <w:r w:rsidR="00946C08" w:rsidRPr="00DB4859">
        <w:t>prepared by the parties on an annual basis, and will be provided to the DCC.</w:t>
      </w:r>
    </w:p>
    <w:p w:rsidR="009C585A" w:rsidRPr="00E17A61" w:rsidRDefault="009C585A" w:rsidP="00E43E8C">
      <w:pPr>
        <w:pStyle w:val="Heading20"/>
      </w:pPr>
      <w:r w:rsidRPr="00E17A61">
        <w:t xml:space="preserve">On-Call </w:t>
      </w:r>
      <w:r w:rsidR="007D3EE8" w:rsidRPr="00E17A61">
        <w:t xml:space="preserve">and Close Call </w:t>
      </w:r>
      <w:r w:rsidRPr="00E17A61">
        <w:t>Rosters</w:t>
      </w:r>
    </w:p>
    <w:p w:rsidR="009C585A" w:rsidRPr="00716405" w:rsidRDefault="004037FB" w:rsidP="005233D4">
      <w:pPr>
        <w:pStyle w:val="Style2"/>
      </w:pPr>
      <w:r>
        <w:t xml:space="preserve">The </w:t>
      </w:r>
      <w:r w:rsidR="00DD2800">
        <w:t>head of service</w:t>
      </w:r>
      <w:r w:rsidR="009C585A" w:rsidRPr="00716405">
        <w:t xml:space="preserve"> may request full-time and part-time employees to participate in an on-call </w:t>
      </w:r>
      <w:r w:rsidR="00C00F2D" w:rsidRPr="00716405">
        <w:t xml:space="preserve">or close call </w:t>
      </w:r>
      <w:r w:rsidR="009C585A" w:rsidRPr="00716405">
        <w:t>roster, to ensure that an appropriate level of service is maintained, and to ensure that the burden of providing services does not fall unfairly on a small number of employees.</w:t>
      </w:r>
    </w:p>
    <w:p w:rsidR="001647BB" w:rsidRDefault="009C585A" w:rsidP="005233D4">
      <w:pPr>
        <w:pStyle w:val="Style2"/>
      </w:pPr>
      <w:r w:rsidRPr="00D16B09">
        <w:t>Following consultation and agreeme</w:t>
      </w:r>
      <w:r w:rsidR="00A677D0">
        <w:t xml:space="preserve">nt with affected employees the </w:t>
      </w:r>
      <w:r w:rsidR="00DD2800">
        <w:t>head of service</w:t>
      </w:r>
      <w:r w:rsidRPr="00D16B09">
        <w:t xml:space="preserve"> may institute new on-</w:t>
      </w:r>
      <w:r w:rsidR="00826C85" w:rsidRPr="00D16B09">
        <w:t>call or close call</w:t>
      </w:r>
      <w:r w:rsidR="00826C85">
        <w:t xml:space="preserve"> </w:t>
      </w:r>
      <w:r w:rsidRPr="00716405">
        <w:t>rosters in work locations that have a history of high levels of emergency recall to duty.</w:t>
      </w:r>
    </w:p>
    <w:p w:rsidR="009C585A" w:rsidRPr="00716405" w:rsidRDefault="009C585A" w:rsidP="00B633DE">
      <w:pPr>
        <w:pStyle w:val="Heading11"/>
      </w:pPr>
      <w:bookmarkStart w:id="1609" w:name="_76._Accrued_Days"/>
      <w:bookmarkStart w:id="1610" w:name="_Toc164745107"/>
      <w:bookmarkStart w:id="1611" w:name="_Toc164835842"/>
      <w:bookmarkStart w:id="1612" w:name="_Toc164846526"/>
      <w:bookmarkStart w:id="1613" w:name="_Toc164846768"/>
      <w:bookmarkStart w:id="1614" w:name="_Toc165444786"/>
      <w:bookmarkStart w:id="1615" w:name="_Toc165445350"/>
      <w:bookmarkStart w:id="1616" w:name="_Toc168297965"/>
      <w:bookmarkStart w:id="1617" w:name="_Toc168300705"/>
      <w:bookmarkStart w:id="1618" w:name="_Toc168300943"/>
      <w:bookmarkStart w:id="1619" w:name="_Toc170178043"/>
      <w:bookmarkStart w:id="1620" w:name="_Toc170631328"/>
      <w:bookmarkStart w:id="1621" w:name="_Toc170644950"/>
      <w:bookmarkStart w:id="1622" w:name="_Toc170645206"/>
      <w:bookmarkStart w:id="1623" w:name="_Toc170722184"/>
      <w:bookmarkStart w:id="1624" w:name="_Toc170722672"/>
      <w:bookmarkStart w:id="1625" w:name="_Toc170794518"/>
      <w:bookmarkStart w:id="1626" w:name="_Toc171411896"/>
      <w:bookmarkStart w:id="1627" w:name="_Toc171485972"/>
      <w:bookmarkStart w:id="1628" w:name="_Toc172096666"/>
      <w:bookmarkStart w:id="1629" w:name="_Toc175712643"/>
      <w:bookmarkStart w:id="1630" w:name="_Toc387914459"/>
      <w:bookmarkEnd w:id="1609"/>
      <w:r w:rsidRPr="00716405">
        <w:t>Accrued Days Off (ADO)</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rsidR="009C585A" w:rsidRPr="00661D3B" w:rsidRDefault="009C585A" w:rsidP="005233D4">
      <w:pPr>
        <w:pStyle w:val="Style2"/>
      </w:pPr>
      <w:r w:rsidRPr="00716405">
        <w:t>The important role of Accrued Days Off (ADO’s) in the management of fatigue and for a work life balance</w:t>
      </w:r>
      <w:r w:rsidR="004A73A5" w:rsidRPr="00716405">
        <w:t xml:space="preserve"> is recognised,</w:t>
      </w:r>
      <w:r w:rsidRPr="00716405">
        <w:t xml:space="preserve"> and as </w:t>
      </w:r>
      <w:r w:rsidRPr="00661D3B">
        <w:t xml:space="preserve">such </w:t>
      </w:r>
      <w:r w:rsidR="004A73A5" w:rsidRPr="00661D3B">
        <w:t xml:space="preserve">they </w:t>
      </w:r>
      <w:r w:rsidRPr="00661D3B">
        <w:t>should be taken when they are rostered.</w:t>
      </w:r>
    </w:p>
    <w:p w:rsidR="009C585A" w:rsidRPr="00661D3B" w:rsidRDefault="00FB0081" w:rsidP="005233D4">
      <w:pPr>
        <w:pStyle w:val="Style2"/>
      </w:pPr>
      <w:r w:rsidRPr="00661D3B">
        <w:lastRenderedPageBreak/>
        <w:t xml:space="preserve">ADOs are accrued in accordance with </w:t>
      </w:r>
      <w:r w:rsidR="001A3CE9" w:rsidRPr="00661D3B">
        <w:t>subc</w:t>
      </w:r>
      <w:r w:rsidRPr="00661D3B">
        <w:t xml:space="preserve">lause </w:t>
      </w:r>
      <w:r w:rsidR="00D5415E" w:rsidRPr="00661D3B">
        <w:t>7</w:t>
      </w:r>
      <w:r w:rsidR="00566DEB" w:rsidRPr="00661D3B">
        <w:t>5</w:t>
      </w:r>
      <w:r w:rsidRPr="00661D3B">
        <w:t>.2.</w:t>
      </w:r>
    </w:p>
    <w:p w:rsidR="001647BB" w:rsidRDefault="009C585A" w:rsidP="005233D4">
      <w:pPr>
        <w:pStyle w:val="Style2"/>
      </w:pPr>
      <w:r w:rsidRPr="00716405">
        <w:t xml:space="preserve">Only in exceptional circumstances will an employee not take </w:t>
      </w:r>
      <w:proofErr w:type="gramStart"/>
      <w:r w:rsidRPr="00716405">
        <w:t>an ADO</w:t>
      </w:r>
      <w:proofErr w:type="gramEnd"/>
      <w:r w:rsidRPr="00716405">
        <w:t xml:space="preserve"> during the period it accrues.</w:t>
      </w:r>
    </w:p>
    <w:p w:rsidR="001647BB" w:rsidRDefault="009C585A" w:rsidP="005233D4">
      <w:pPr>
        <w:pStyle w:val="Style2"/>
      </w:pPr>
      <w:bookmarkStart w:id="1631" w:name="adodeferred"/>
      <w:r w:rsidRPr="00716405">
        <w:t xml:space="preserve">If </w:t>
      </w:r>
      <w:proofErr w:type="gramStart"/>
      <w:r w:rsidRPr="00716405">
        <w:t>an ADO</w:t>
      </w:r>
      <w:proofErr w:type="gramEnd"/>
      <w:r w:rsidRPr="00716405">
        <w:t xml:space="preserve"> is deferred, it will be taken as soon as practicable.</w:t>
      </w:r>
      <w:bookmarkEnd w:id="1631"/>
    </w:p>
    <w:p w:rsidR="00EF42EC" w:rsidRDefault="00E2475E" w:rsidP="005233D4">
      <w:pPr>
        <w:pStyle w:val="Style2"/>
      </w:pPr>
      <w:bookmarkStart w:id="1632" w:name="adovarydelegate"/>
      <w:r>
        <w:t xml:space="preserve">The </w:t>
      </w:r>
      <w:r w:rsidR="00902EAC">
        <w:t>head of service</w:t>
      </w:r>
      <w:r w:rsidR="009C585A" w:rsidRPr="00716405">
        <w:t xml:space="preserve"> and an employee may agree to vary their current system of ADO’s.</w:t>
      </w:r>
      <w:bookmarkEnd w:id="1632"/>
    </w:p>
    <w:p w:rsidR="00EF42EC" w:rsidRDefault="009C585A" w:rsidP="005233D4">
      <w:pPr>
        <w:pStyle w:val="Style2"/>
      </w:pPr>
      <w:bookmarkStart w:id="1633" w:name="adovaryframework"/>
      <w:r w:rsidRPr="00716405">
        <w:t>Variations may occur within the following framework:</w:t>
      </w:r>
    </w:p>
    <w:p w:rsidR="009C585A" w:rsidRPr="00716405" w:rsidRDefault="009C585A" w:rsidP="006A5BE0">
      <w:pPr>
        <w:numPr>
          <w:ilvl w:val="0"/>
          <w:numId w:val="7"/>
        </w:numPr>
        <w:tabs>
          <w:tab w:val="clear" w:pos="1080"/>
          <w:tab w:val="num" w:pos="1418"/>
        </w:tabs>
        <w:autoSpaceDE w:val="0"/>
        <w:autoSpaceDN w:val="0"/>
        <w:adjustRightInd w:val="0"/>
        <w:spacing w:after="120"/>
        <w:ind w:left="1418" w:hanging="567"/>
        <w:jc w:val="both"/>
        <w:rPr>
          <w:rFonts w:ascii="Tahoma" w:hAnsi="Tahoma" w:cs="Tahoma"/>
          <w:sz w:val="20"/>
          <w:szCs w:val="22"/>
        </w:rPr>
      </w:pPr>
      <w:r w:rsidRPr="00716405">
        <w:rPr>
          <w:rFonts w:ascii="Tahoma" w:hAnsi="Tahoma" w:cs="Tahoma"/>
          <w:sz w:val="20"/>
          <w:szCs w:val="22"/>
        </w:rPr>
        <w:t xml:space="preserve">the employee may elect, with the consent of the </w:t>
      </w:r>
      <w:r w:rsidR="00DD2800">
        <w:rPr>
          <w:rFonts w:ascii="Tahoma" w:hAnsi="Tahoma" w:cs="Tahoma"/>
          <w:sz w:val="20"/>
          <w:szCs w:val="22"/>
        </w:rPr>
        <w:t>manager/supervisor</w:t>
      </w:r>
      <w:r w:rsidRPr="00716405">
        <w:rPr>
          <w:rFonts w:ascii="Tahoma" w:hAnsi="Tahoma" w:cs="Tahoma"/>
          <w:sz w:val="20"/>
          <w:szCs w:val="22"/>
        </w:rPr>
        <w:t>, to take an ADO provided usual procedures for the publishing of rosters are followed;</w:t>
      </w:r>
    </w:p>
    <w:p w:rsidR="009C585A" w:rsidRPr="00716405" w:rsidRDefault="009C585A" w:rsidP="006A5BE0">
      <w:pPr>
        <w:numPr>
          <w:ilvl w:val="0"/>
          <w:numId w:val="7"/>
        </w:numPr>
        <w:tabs>
          <w:tab w:val="clear" w:pos="1080"/>
          <w:tab w:val="num" w:pos="1418"/>
        </w:tabs>
        <w:autoSpaceDE w:val="0"/>
        <w:autoSpaceDN w:val="0"/>
        <w:adjustRightInd w:val="0"/>
        <w:spacing w:after="120"/>
        <w:ind w:left="1418" w:hanging="567"/>
        <w:jc w:val="both"/>
        <w:rPr>
          <w:rFonts w:ascii="Tahoma" w:hAnsi="Tahoma" w:cs="Tahoma"/>
          <w:sz w:val="20"/>
          <w:szCs w:val="22"/>
        </w:rPr>
      </w:pPr>
      <w:r w:rsidRPr="00716405">
        <w:rPr>
          <w:rFonts w:ascii="Tahoma" w:hAnsi="Tahoma" w:cs="Tahoma"/>
          <w:sz w:val="20"/>
          <w:szCs w:val="22"/>
        </w:rPr>
        <w:t xml:space="preserve">the employee may elect, with the consent of the </w:t>
      </w:r>
      <w:r w:rsidR="00DD2800">
        <w:rPr>
          <w:rFonts w:ascii="Tahoma" w:hAnsi="Tahoma" w:cs="Tahoma"/>
          <w:sz w:val="20"/>
          <w:szCs w:val="22"/>
        </w:rPr>
        <w:t>manager/supervisor</w:t>
      </w:r>
      <w:r w:rsidR="007817B6">
        <w:rPr>
          <w:rFonts w:ascii="Tahoma" w:hAnsi="Tahoma" w:cs="Tahoma"/>
          <w:sz w:val="20"/>
          <w:szCs w:val="22"/>
        </w:rPr>
        <w:t xml:space="preserve"> </w:t>
      </w:r>
      <w:r w:rsidRPr="00716405">
        <w:rPr>
          <w:rFonts w:ascii="Tahoma" w:hAnsi="Tahoma" w:cs="Tahoma"/>
          <w:sz w:val="20"/>
          <w:szCs w:val="22"/>
        </w:rPr>
        <w:t>to take an ADO in part day amounts, subject to a minimum of 4 (four) hours; and</w:t>
      </w:r>
    </w:p>
    <w:p w:rsidR="009C585A" w:rsidRPr="00716405" w:rsidRDefault="009C585A" w:rsidP="006A5BE0">
      <w:pPr>
        <w:numPr>
          <w:ilvl w:val="0"/>
          <w:numId w:val="7"/>
        </w:numPr>
        <w:tabs>
          <w:tab w:val="clear" w:pos="1080"/>
          <w:tab w:val="num" w:pos="1418"/>
        </w:tabs>
        <w:autoSpaceDE w:val="0"/>
        <w:autoSpaceDN w:val="0"/>
        <w:adjustRightInd w:val="0"/>
        <w:spacing w:after="200"/>
        <w:ind w:left="1418" w:hanging="567"/>
        <w:jc w:val="both"/>
        <w:rPr>
          <w:rFonts w:ascii="Tahoma" w:hAnsi="Tahoma" w:cs="Tahoma"/>
          <w:sz w:val="20"/>
        </w:rPr>
      </w:pPr>
      <w:proofErr w:type="gramStart"/>
      <w:r w:rsidRPr="00716405">
        <w:rPr>
          <w:rFonts w:ascii="Tahoma" w:hAnsi="Tahoma" w:cs="Tahoma"/>
          <w:sz w:val="20"/>
        </w:rPr>
        <w:t>the</w:t>
      </w:r>
      <w:proofErr w:type="gramEnd"/>
      <w:r w:rsidRPr="00716405">
        <w:rPr>
          <w:rFonts w:ascii="Tahoma" w:hAnsi="Tahoma" w:cs="Tahoma"/>
          <w:sz w:val="20"/>
        </w:rPr>
        <w:t xml:space="preserve"> employee may elect, with the consent of the </w:t>
      </w:r>
      <w:r w:rsidR="00DD2800">
        <w:rPr>
          <w:rFonts w:ascii="Tahoma" w:hAnsi="Tahoma" w:cs="Tahoma"/>
          <w:sz w:val="20"/>
          <w:szCs w:val="22"/>
        </w:rPr>
        <w:t>manager/supervisor</w:t>
      </w:r>
      <w:r w:rsidRPr="00716405">
        <w:rPr>
          <w:rFonts w:ascii="Tahoma" w:hAnsi="Tahoma" w:cs="Tahoma"/>
          <w:sz w:val="20"/>
        </w:rPr>
        <w:t xml:space="preserve">, to accrue some or all ADO’s for the purpose of creating a </w:t>
      </w:r>
      <w:r w:rsidRPr="00716405">
        <w:rPr>
          <w:rFonts w:ascii="Tahoma" w:hAnsi="Tahoma" w:cs="Tahoma"/>
          <w:b/>
          <w:bCs/>
          <w:sz w:val="20"/>
        </w:rPr>
        <w:t>bank of no more than 5 (five) days</w:t>
      </w:r>
      <w:r w:rsidRPr="00716405">
        <w:rPr>
          <w:rFonts w:ascii="Tahoma" w:hAnsi="Tahoma" w:cs="Tahoma"/>
          <w:sz w:val="20"/>
        </w:rPr>
        <w:t xml:space="preserve">.  This bank may be drawn on by the employee provided that the employee has taken their excess leave entitlement in the previous 12 months and that this has been mutually agreed with the </w:t>
      </w:r>
      <w:r w:rsidR="00DD2800">
        <w:rPr>
          <w:rFonts w:ascii="Tahoma" w:hAnsi="Tahoma" w:cs="Tahoma"/>
          <w:sz w:val="20"/>
          <w:szCs w:val="22"/>
        </w:rPr>
        <w:t>manager/supervisor</w:t>
      </w:r>
      <w:r w:rsidRPr="00716405">
        <w:rPr>
          <w:rFonts w:ascii="Tahoma" w:hAnsi="Tahoma" w:cs="Tahoma"/>
          <w:sz w:val="20"/>
        </w:rPr>
        <w:t xml:space="preserve"> or subject to reasonable notice</w:t>
      </w:r>
      <w:bookmarkStart w:id="1634" w:name="_Toc164067113"/>
      <w:bookmarkStart w:id="1635" w:name="_Toc164652515"/>
      <w:bookmarkStart w:id="1636" w:name="_Toc164745108"/>
      <w:r w:rsidRPr="00716405">
        <w:rPr>
          <w:rFonts w:ascii="Tahoma" w:hAnsi="Tahoma" w:cs="Tahoma"/>
          <w:sz w:val="20"/>
        </w:rPr>
        <w:t xml:space="preserve"> by the employee to the </w:t>
      </w:r>
      <w:r w:rsidR="00DD2800">
        <w:rPr>
          <w:rFonts w:ascii="Tahoma" w:hAnsi="Tahoma" w:cs="Tahoma"/>
          <w:sz w:val="20"/>
          <w:szCs w:val="22"/>
        </w:rPr>
        <w:t>manager/supervisor</w:t>
      </w:r>
      <w:r w:rsidRPr="00716405">
        <w:rPr>
          <w:rFonts w:ascii="Tahoma" w:hAnsi="Tahoma" w:cs="Tahoma"/>
          <w:sz w:val="20"/>
        </w:rPr>
        <w:t>.</w:t>
      </w:r>
    </w:p>
    <w:bookmarkEnd w:id="1633"/>
    <w:p w:rsidR="009C585A" w:rsidRPr="00716405" w:rsidRDefault="009C585A" w:rsidP="005233D4">
      <w:pPr>
        <w:pStyle w:val="Style2"/>
      </w:pPr>
      <w:r w:rsidRPr="00716405">
        <w:t xml:space="preserve">An employee's ADO </w:t>
      </w:r>
      <w:r w:rsidR="00462FAC" w:rsidRPr="00716405">
        <w:t>will be</w:t>
      </w:r>
      <w:r w:rsidRPr="00716405">
        <w:t xml:space="preserve"> contiguous with the employee's rostered days off (RDO’s) in the case of employees working shifts, or weekends in the case of employees working Monday to Friday</w:t>
      </w:r>
      <w:r w:rsidR="00D116E1">
        <w:t>, unless otherwise requested by the employee.</w:t>
      </w:r>
      <w:bookmarkEnd w:id="1634"/>
      <w:bookmarkEnd w:id="1635"/>
      <w:bookmarkEnd w:id="1636"/>
    </w:p>
    <w:p w:rsidR="001647BB" w:rsidRDefault="009C585A" w:rsidP="005233D4">
      <w:pPr>
        <w:pStyle w:val="Style2"/>
      </w:pPr>
      <w:r w:rsidRPr="00716405">
        <w:t xml:space="preserve">An employee's ADO may be altered during the currency of a roster period by agreement between the local manager/supervisor and the employee. </w:t>
      </w:r>
    </w:p>
    <w:p w:rsidR="001647BB" w:rsidRDefault="009C585A" w:rsidP="005233D4">
      <w:pPr>
        <w:pStyle w:val="Style2"/>
      </w:pPr>
      <w:r w:rsidRPr="00716405">
        <w:t xml:space="preserve">For employees who do not accrue additional annual leave in lieu of the Public Holidays, the ADO will be so arranged that it does not coincide with a Public Holiday.  Another day determined by the </w:t>
      </w:r>
      <w:r w:rsidR="00DD2800">
        <w:rPr>
          <w:szCs w:val="22"/>
        </w:rPr>
        <w:t>manager/supervisor</w:t>
      </w:r>
      <w:r w:rsidRPr="00716405">
        <w:t xml:space="preserve"> within the same work cycle where possible will be taken in lieu.  Where it is impracticable to substitute another day for the ADO and the employee is not required to work on the ADO, the employee will be granted 1(one) additional day</w:t>
      </w:r>
      <w:r w:rsidR="004037FB">
        <w:t>’</w:t>
      </w:r>
      <w:r w:rsidRPr="00716405">
        <w:t>s pay in respect of the Public Holiday.</w:t>
      </w:r>
    </w:p>
    <w:p w:rsidR="001647BB" w:rsidRDefault="009C585A" w:rsidP="005233D4">
      <w:pPr>
        <w:pStyle w:val="Style2"/>
      </w:pPr>
      <w:r w:rsidRPr="00716405">
        <w:t>In the case of employees who accrue additional annual leave in lieu of the Public Holidays the ADO may be arranged to coincide with a Public Holiday.</w:t>
      </w:r>
    </w:p>
    <w:p w:rsidR="00EF42EC" w:rsidRDefault="009C585A" w:rsidP="005233D4">
      <w:pPr>
        <w:pStyle w:val="Style2"/>
      </w:pPr>
      <w:r w:rsidRPr="00716405">
        <w:t>Where an employee is required to work on an ADO and it is impracticable to substitute another day for the ADO, overtime at the appropriate rate will be paid in addition to the pay applicable for the ADO.</w:t>
      </w:r>
    </w:p>
    <w:p w:rsidR="00EF42EC" w:rsidRDefault="009C585A" w:rsidP="005233D4">
      <w:pPr>
        <w:pStyle w:val="Style2"/>
      </w:pPr>
      <w:r w:rsidRPr="00716405">
        <w:t xml:space="preserve">For each day or shift an employee is absent on annual leave, paid personal leave or </w:t>
      </w:r>
      <w:r w:rsidR="00057393">
        <w:t>compassionate</w:t>
      </w:r>
      <w:r w:rsidR="00057393" w:rsidRPr="00716405">
        <w:t xml:space="preserve"> </w:t>
      </w:r>
      <w:r w:rsidRPr="00716405">
        <w:t>leave, leave credits will be reduced by the number of ordinary hours that the employee would have worked on that day or shift (including time accrued for the ADO).  Each day or shift of paid</w:t>
      </w:r>
      <w:r w:rsidR="00057393" w:rsidRPr="00716405">
        <w:t xml:space="preserve"> annual leave, paid personal leave or </w:t>
      </w:r>
      <w:r w:rsidR="00977AC9">
        <w:t xml:space="preserve">paid </w:t>
      </w:r>
      <w:r w:rsidR="00057393">
        <w:t>compassionate</w:t>
      </w:r>
      <w:r w:rsidR="00057393" w:rsidRPr="00716405">
        <w:t xml:space="preserve"> leave</w:t>
      </w:r>
      <w:r w:rsidRPr="00716405">
        <w:t xml:space="preserve"> taken during the cycle of shifts will therefore be regarded as a day worked for accrual </w:t>
      </w:r>
      <w:r w:rsidR="00057393">
        <w:t xml:space="preserve">towards </w:t>
      </w:r>
      <w:proofErr w:type="gramStart"/>
      <w:r w:rsidR="004C6427">
        <w:t xml:space="preserve">an </w:t>
      </w:r>
      <w:r w:rsidR="004C6427" w:rsidRPr="00716405">
        <w:t>ADO</w:t>
      </w:r>
      <w:proofErr w:type="gramEnd"/>
      <w:r w:rsidRPr="00716405">
        <w:t>.</w:t>
      </w:r>
    </w:p>
    <w:p w:rsidR="00EF42EC" w:rsidRDefault="009C585A" w:rsidP="005233D4">
      <w:pPr>
        <w:pStyle w:val="Style2"/>
      </w:pPr>
      <w:r w:rsidRPr="00716405">
        <w:t>This clause applies to employees who do not accrue additional annual leave in lieu of the Public Holidays.  Any Public Holidays that are not worked will be regarded as a day worked for accrual purposes of the ADO.  Provided that the employee would have been required to work the employee’s usual hours on the holiday, had the day not been a Public Holiday.</w:t>
      </w:r>
    </w:p>
    <w:p w:rsidR="00EF42EC" w:rsidRDefault="009C585A" w:rsidP="005233D4">
      <w:pPr>
        <w:pStyle w:val="Style2"/>
      </w:pPr>
      <w:r w:rsidRPr="00716405">
        <w:t>An employee, who has not worked a complete cycle of shifts, will receive pro-rata accrued entitlements for each day worked in the incomplete cycle.  In the case of termination of employment they will receive a pro-rata payment.</w:t>
      </w:r>
    </w:p>
    <w:p w:rsidR="00EF42EC" w:rsidRPr="00661D3B" w:rsidRDefault="009C585A" w:rsidP="005233D4">
      <w:pPr>
        <w:pStyle w:val="Style2"/>
      </w:pPr>
      <w:r w:rsidRPr="00716405">
        <w:t>Where an employee cea</w:t>
      </w:r>
      <w:r w:rsidRPr="00661D3B">
        <w:t xml:space="preserve">ses duty and has accrued credits, which have not been utilised under the ADO system, such credits will be paid to the employee on termination.  Where the ADO has been </w:t>
      </w:r>
      <w:r w:rsidRPr="00661D3B">
        <w:lastRenderedPageBreak/>
        <w:t>taken in anticipation of credits, any shortfall at the date of termination will be recovered from the employee.  The shortfall may be recovered from any final monies payable to the employee.</w:t>
      </w:r>
    </w:p>
    <w:p w:rsidR="00EF42EC" w:rsidRPr="00661D3B" w:rsidRDefault="009C585A" w:rsidP="005233D4">
      <w:pPr>
        <w:pStyle w:val="Style2"/>
      </w:pPr>
      <w:r w:rsidRPr="00661D3B">
        <w:t>The hourly rate of pay for any accrued day off will be the rate of pay (including any Higher Duties Allowance applicable), which is in effect on the day that the accrued day off is taken, or in the case of termination of employment, on that day.</w:t>
      </w:r>
    </w:p>
    <w:p w:rsidR="00EF42EC" w:rsidRPr="00661D3B" w:rsidRDefault="009C585A" w:rsidP="005233D4">
      <w:pPr>
        <w:pStyle w:val="Style2"/>
      </w:pPr>
      <w:r w:rsidRPr="00661D3B">
        <w:t>The provisions of this clause will not apply to an employee classified as a RN/RM Level 4 or Level 5.  A RN/RM Level 4 or Level 5 may be required to perform duty on any day of the week to meet the requirements of the service but as far as practicable the ordinary hours of duty of individual employees will be confined to 38 hours per week to be worked on 5 (five) days.</w:t>
      </w:r>
    </w:p>
    <w:p w:rsidR="00EF42EC" w:rsidRPr="00661D3B" w:rsidRDefault="009C585A" w:rsidP="005233D4">
      <w:pPr>
        <w:pStyle w:val="Style2"/>
      </w:pPr>
      <w:r w:rsidRPr="00661D3B">
        <w:t xml:space="preserve">In accordance with </w:t>
      </w:r>
      <w:r w:rsidR="00E2475E" w:rsidRPr="00661D3B">
        <w:t>sub</w:t>
      </w:r>
      <w:r w:rsidRPr="00661D3B">
        <w:t xml:space="preserve">clause </w:t>
      </w:r>
      <w:r w:rsidR="00B30DE2" w:rsidRPr="00661D3B">
        <w:t>8</w:t>
      </w:r>
      <w:r w:rsidR="00922035" w:rsidRPr="00661D3B">
        <w:t>1</w:t>
      </w:r>
      <w:r w:rsidRPr="00661D3B">
        <w:t>.3, provisions relating to when an ADO may be taken will not apply in determining when an ADO may be taken by an employee:</w:t>
      </w:r>
    </w:p>
    <w:p w:rsidR="009C585A" w:rsidRPr="00661D3B" w:rsidRDefault="009C585A" w:rsidP="0076290F">
      <w:pPr>
        <w:numPr>
          <w:ilvl w:val="1"/>
          <w:numId w:val="29"/>
        </w:numPr>
        <w:tabs>
          <w:tab w:val="clear" w:pos="1680"/>
          <w:tab w:val="num" w:pos="1418"/>
        </w:tabs>
        <w:spacing w:after="120"/>
        <w:ind w:left="1418" w:hanging="567"/>
        <w:jc w:val="both"/>
        <w:rPr>
          <w:rFonts w:ascii="Tahoma" w:hAnsi="Tahoma" w:cs="Tahoma"/>
          <w:sz w:val="20"/>
          <w:szCs w:val="22"/>
        </w:rPr>
      </w:pPr>
      <w:r w:rsidRPr="00661D3B">
        <w:rPr>
          <w:rFonts w:ascii="Tahoma" w:hAnsi="Tahoma" w:cs="Tahoma"/>
          <w:sz w:val="20"/>
          <w:szCs w:val="22"/>
        </w:rPr>
        <w:t xml:space="preserve">where an employee cannot agree with the </w:t>
      </w:r>
      <w:r w:rsidR="00DD2800" w:rsidRPr="00661D3B">
        <w:rPr>
          <w:rFonts w:ascii="Tahoma" w:hAnsi="Tahoma" w:cs="Tahoma"/>
          <w:sz w:val="20"/>
          <w:szCs w:val="22"/>
        </w:rPr>
        <w:t>manager/supervisor</w:t>
      </w:r>
      <w:r w:rsidRPr="00661D3B">
        <w:rPr>
          <w:rFonts w:ascii="Tahoma" w:hAnsi="Tahoma" w:cs="Tahoma"/>
          <w:sz w:val="20"/>
          <w:szCs w:val="22"/>
        </w:rPr>
        <w:t xml:space="preserve"> for the taking of an ADO under the terms of </w:t>
      </w:r>
      <w:r w:rsidR="00E2475E" w:rsidRPr="00661D3B">
        <w:rPr>
          <w:rFonts w:ascii="Tahoma" w:hAnsi="Tahoma" w:cs="Tahoma"/>
          <w:sz w:val="20"/>
          <w:szCs w:val="22"/>
        </w:rPr>
        <w:t>sub</w:t>
      </w:r>
      <w:r w:rsidR="00B30DE2" w:rsidRPr="00661D3B">
        <w:rPr>
          <w:rFonts w:ascii="Tahoma" w:hAnsi="Tahoma" w:cs="Tahoma"/>
          <w:sz w:val="20"/>
          <w:szCs w:val="22"/>
        </w:rPr>
        <w:t>clause 8</w:t>
      </w:r>
      <w:r w:rsidR="00922035" w:rsidRPr="00661D3B">
        <w:rPr>
          <w:rFonts w:ascii="Tahoma" w:hAnsi="Tahoma" w:cs="Tahoma"/>
          <w:sz w:val="20"/>
          <w:szCs w:val="22"/>
        </w:rPr>
        <w:t>1</w:t>
      </w:r>
      <w:r w:rsidRPr="00661D3B">
        <w:rPr>
          <w:rFonts w:ascii="Tahoma" w:hAnsi="Tahoma" w:cs="Tahoma"/>
          <w:sz w:val="20"/>
          <w:szCs w:val="22"/>
        </w:rPr>
        <w:t>.3, the employee may be directed to take an ADO provided at least two weeks</w:t>
      </w:r>
      <w:r w:rsidR="00C602AF" w:rsidRPr="00661D3B">
        <w:rPr>
          <w:rFonts w:ascii="Tahoma" w:hAnsi="Tahoma" w:cs="Tahoma"/>
          <w:sz w:val="20"/>
          <w:szCs w:val="22"/>
        </w:rPr>
        <w:t>’</w:t>
      </w:r>
      <w:r w:rsidRPr="00661D3B">
        <w:rPr>
          <w:rFonts w:ascii="Tahoma" w:hAnsi="Tahoma" w:cs="Tahoma"/>
          <w:sz w:val="20"/>
          <w:szCs w:val="22"/>
        </w:rPr>
        <w:t xml:space="preserve"> notice is given by the </w:t>
      </w:r>
      <w:r w:rsidR="00DD2800" w:rsidRPr="00661D3B">
        <w:rPr>
          <w:rFonts w:ascii="Tahoma" w:hAnsi="Tahoma" w:cs="Tahoma"/>
          <w:sz w:val="20"/>
          <w:szCs w:val="22"/>
        </w:rPr>
        <w:t>manager/supervisor</w:t>
      </w:r>
      <w:r w:rsidRPr="00661D3B">
        <w:rPr>
          <w:rFonts w:ascii="Tahoma" w:hAnsi="Tahoma" w:cs="Tahoma"/>
          <w:sz w:val="20"/>
          <w:szCs w:val="22"/>
        </w:rPr>
        <w:t>;</w:t>
      </w:r>
    </w:p>
    <w:p w:rsidR="009C585A" w:rsidRPr="00661D3B" w:rsidRDefault="009C585A" w:rsidP="0076290F">
      <w:pPr>
        <w:numPr>
          <w:ilvl w:val="1"/>
          <w:numId w:val="29"/>
        </w:numPr>
        <w:tabs>
          <w:tab w:val="clear" w:pos="1680"/>
          <w:tab w:val="num" w:pos="1418"/>
        </w:tabs>
        <w:ind w:left="1418" w:hanging="567"/>
        <w:jc w:val="both"/>
        <w:rPr>
          <w:rFonts w:ascii="Tahoma" w:hAnsi="Tahoma" w:cs="Tahoma"/>
          <w:sz w:val="20"/>
          <w:szCs w:val="22"/>
        </w:rPr>
      </w:pPr>
      <w:proofErr w:type="gramStart"/>
      <w:r w:rsidRPr="00661D3B">
        <w:rPr>
          <w:rFonts w:ascii="Tahoma" w:hAnsi="Tahoma" w:cs="Tahoma"/>
          <w:sz w:val="20"/>
          <w:szCs w:val="22"/>
        </w:rPr>
        <w:t>if</w:t>
      </w:r>
      <w:proofErr w:type="gramEnd"/>
      <w:r w:rsidRPr="00661D3B">
        <w:rPr>
          <w:rFonts w:ascii="Tahoma" w:hAnsi="Tahoma" w:cs="Tahoma"/>
          <w:sz w:val="20"/>
          <w:szCs w:val="22"/>
        </w:rPr>
        <w:t xml:space="preserve"> the employee is a day worker, an ADO cannot be taken on a weekend or a Public Holiday.</w:t>
      </w:r>
    </w:p>
    <w:p w:rsidR="009C585A" w:rsidRPr="00661D3B" w:rsidRDefault="009C585A" w:rsidP="005233D4">
      <w:pPr>
        <w:pStyle w:val="Style2"/>
      </w:pPr>
      <w:r w:rsidRPr="00661D3B">
        <w:t xml:space="preserve">Where </w:t>
      </w:r>
      <w:proofErr w:type="gramStart"/>
      <w:r w:rsidRPr="00661D3B">
        <w:t>an ADO</w:t>
      </w:r>
      <w:proofErr w:type="gramEnd"/>
      <w:r w:rsidRPr="00661D3B">
        <w:t xml:space="preserve"> is deferred and banked in accordance with this clause, the additional shift worked in any roster period during which an ADO i</w:t>
      </w:r>
      <w:r w:rsidR="004037FB" w:rsidRPr="00661D3B">
        <w:t>s deferred will be counted as</w:t>
      </w:r>
      <w:r w:rsidRPr="00661D3B">
        <w:t xml:space="preserve"> ordinary duty. Such additional shifts will not</w:t>
      </w:r>
      <w:r w:rsidR="004037FB" w:rsidRPr="00661D3B">
        <w:t xml:space="preserve"> be counted as</w:t>
      </w:r>
      <w:r w:rsidRPr="00661D3B">
        <w:t xml:space="preserve"> overtime.</w:t>
      </w:r>
    </w:p>
    <w:p w:rsidR="001647BB" w:rsidRPr="00661D3B" w:rsidRDefault="009C585A" w:rsidP="005233D4">
      <w:pPr>
        <w:pStyle w:val="Style2"/>
      </w:pPr>
      <w:r w:rsidRPr="00661D3B">
        <w:t xml:space="preserve">With the agreement of the relevant </w:t>
      </w:r>
      <w:r w:rsidR="00902EAC" w:rsidRPr="00661D3B">
        <w:t>head of service</w:t>
      </w:r>
      <w:r w:rsidRPr="00661D3B">
        <w:t xml:space="preserve">, Senior Nursing/Midwifery Officer or Delegate, a full-time RN/RM Level 4 or Level 5 may arrange their ordinary working hours to take one ADO in every four-week period or to take half </w:t>
      </w:r>
      <w:proofErr w:type="gramStart"/>
      <w:r w:rsidRPr="00661D3B">
        <w:t>an</w:t>
      </w:r>
      <w:r w:rsidR="00D07DA6">
        <w:t xml:space="preserve"> </w:t>
      </w:r>
      <w:r w:rsidRPr="00661D3B">
        <w:t>ADO</w:t>
      </w:r>
      <w:proofErr w:type="gramEnd"/>
      <w:r w:rsidRPr="00661D3B">
        <w:t xml:space="preserve"> in every fortnight.  The provisions relating to deferral and banking of ADOs set out in </w:t>
      </w:r>
      <w:r w:rsidR="00E2475E" w:rsidRPr="00661D3B">
        <w:t>subc</w:t>
      </w:r>
      <w:r w:rsidR="00B30DE2" w:rsidRPr="00661D3B">
        <w:t>lauses 8</w:t>
      </w:r>
      <w:r w:rsidR="00922035" w:rsidRPr="00661D3B">
        <w:t>1</w:t>
      </w:r>
      <w:r w:rsidR="002423EB" w:rsidRPr="00661D3B">
        <w:t>.3</w:t>
      </w:r>
      <w:r w:rsidRPr="00661D3B">
        <w:t xml:space="preserve">, </w:t>
      </w:r>
      <w:r w:rsidR="00B30DE2" w:rsidRPr="00661D3B">
        <w:t>8</w:t>
      </w:r>
      <w:r w:rsidR="00922035" w:rsidRPr="00661D3B">
        <w:t>1</w:t>
      </w:r>
      <w:r w:rsidR="002423EB" w:rsidRPr="00661D3B">
        <w:t>.4</w:t>
      </w:r>
      <w:r w:rsidR="00D07DA6">
        <w:t>,</w:t>
      </w:r>
      <w:r w:rsidR="00D07DA6" w:rsidRPr="00661D3B">
        <w:t xml:space="preserve"> 81.5</w:t>
      </w:r>
      <w:r w:rsidR="00977AC9">
        <w:t xml:space="preserve"> and 81.6</w:t>
      </w:r>
      <w:r w:rsidRPr="00661D3B">
        <w:t xml:space="preserve"> above will apply.</w:t>
      </w:r>
    </w:p>
    <w:p w:rsidR="009C585A" w:rsidRPr="00661D3B" w:rsidRDefault="009C585A" w:rsidP="00B633DE">
      <w:pPr>
        <w:pStyle w:val="Heading11"/>
      </w:pPr>
      <w:bookmarkStart w:id="1637" w:name="_77._Workload_Management"/>
      <w:bookmarkStart w:id="1638" w:name="_Toc170178044"/>
      <w:bookmarkStart w:id="1639" w:name="_Toc170631329"/>
      <w:bookmarkStart w:id="1640" w:name="_Toc170644951"/>
      <w:bookmarkStart w:id="1641" w:name="_Toc170645207"/>
      <w:bookmarkStart w:id="1642" w:name="_Toc170722185"/>
      <w:bookmarkStart w:id="1643" w:name="_Toc170722673"/>
      <w:bookmarkStart w:id="1644" w:name="_Toc170794519"/>
      <w:bookmarkStart w:id="1645" w:name="_Toc171411897"/>
      <w:bookmarkStart w:id="1646" w:name="_Toc171485973"/>
      <w:bookmarkStart w:id="1647" w:name="_Toc172096667"/>
      <w:bookmarkStart w:id="1648" w:name="_Toc175712644"/>
      <w:bookmarkStart w:id="1649" w:name="_Toc387914460"/>
      <w:bookmarkStart w:id="1650" w:name="_Toc164745109"/>
      <w:bookmarkStart w:id="1651" w:name="_Toc164835843"/>
      <w:bookmarkStart w:id="1652" w:name="_Toc164846527"/>
      <w:bookmarkStart w:id="1653" w:name="_Toc164846769"/>
      <w:bookmarkEnd w:id="1637"/>
      <w:r w:rsidRPr="00661D3B">
        <w:t>Workload Management</w:t>
      </w:r>
      <w:bookmarkEnd w:id="1638"/>
      <w:bookmarkEnd w:id="1639"/>
      <w:bookmarkEnd w:id="1640"/>
      <w:bookmarkEnd w:id="1641"/>
      <w:bookmarkEnd w:id="1642"/>
      <w:bookmarkEnd w:id="1643"/>
      <w:bookmarkEnd w:id="1644"/>
      <w:bookmarkEnd w:id="1645"/>
      <w:bookmarkEnd w:id="1646"/>
      <w:bookmarkEnd w:id="1647"/>
      <w:bookmarkEnd w:id="1648"/>
      <w:bookmarkEnd w:id="1649"/>
    </w:p>
    <w:p w:rsidR="009C585A" w:rsidRPr="00661D3B" w:rsidRDefault="009C585A" w:rsidP="005233D4">
      <w:pPr>
        <w:pStyle w:val="Style2"/>
      </w:pPr>
      <w:r w:rsidRPr="00661D3B">
        <w:t>The critical importance of effectively and safely managing nursing and midwifery workload</w:t>
      </w:r>
      <w:r w:rsidR="004A73A5" w:rsidRPr="00661D3B">
        <w:t xml:space="preserve"> is acknowledged</w:t>
      </w:r>
      <w:r w:rsidRPr="00661D3B">
        <w:t>.</w:t>
      </w:r>
    </w:p>
    <w:p w:rsidR="001647BB" w:rsidRPr="00661D3B" w:rsidRDefault="009C585A" w:rsidP="005233D4">
      <w:pPr>
        <w:pStyle w:val="Style2"/>
      </w:pPr>
      <w:r w:rsidRPr="00661D3B">
        <w:t xml:space="preserve">The Agencies will continue to manage workloads in consultation with the nursing and midwifery workforce, developing, maintaining and reviewing processes to routinely monitor, evaluate and, where necessary, respond proactively </w:t>
      </w:r>
      <w:r w:rsidR="00AE1922" w:rsidRPr="00661D3B">
        <w:t>to identify and manage priorit</w:t>
      </w:r>
      <w:r w:rsidRPr="00661D3B">
        <w:t>isation and allocation of workload for nurses and midwives.</w:t>
      </w:r>
    </w:p>
    <w:p w:rsidR="009C585A" w:rsidRPr="00661D3B" w:rsidRDefault="009C585A" w:rsidP="00B633DE">
      <w:pPr>
        <w:pStyle w:val="Heading11"/>
      </w:pPr>
      <w:bookmarkStart w:id="1654" w:name="_78._Nursing_Hours"/>
      <w:bookmarkStart w:id="1655" w:name="_Toc170178045"/>
      <w:bookmarkStart w:id="1656" w:name="_Toc170631330"/>
      <w:bookmarkStart w:id="1657" w:name="_Toc170644952"/>
      <w:bookmarkStart w:id="1658" w:name="_Toc170645208"/>
      <w:bookmarkStart w:id="1659" w:name="_Toc170722186"/>
      <w:bookmarkStart w:id="1660" w:name="_Toc170722674"/>
      <w:bookmarkStart w:id="1661" w:name="_Toc170794520"/>
      <w:bookmarkStart w:id="1662" w:name="_Toc171411898"/>
      <w:bookmarkStart w:id="1663" w:name="_Toc171485974"/>
      <w:bookmarkStart w:id="1664" w:name="_Toc172096668"/>
      <w:bookmarkStart w:id="1665" w:name="_Toc175712645"/>
      <w:bookmarkStart w:id="1666" w:name="_Toc387914461"/>
      <w:bookmarkEnd w:id="1654"/>
      <w:r w:rsidRPr="00661D3B">
        <w:t>Nursing Hours Per Patient Day (NHPPD)</w:t>
      </w:r>
      <w:bookmarkEnd w:id="1655"/>
      <w:bookmarkEnd w:id="1656"/>
      <w:bookmarkEnd w:id="1657"/>
      <w:bookmarkEnd w:id="1658"/>
      <w:bookmarkEnd w:id="1659"/>
      <w:bookmarkEnd w:id="1660"/>
      <w:bookmarkEnd w:id="1661"/>
      <w:bookmarkEnd w:id="1662"/>
      <w:bookmarkEnd w:id="1663"/>
      <w:bookmarkEnd w:id="1664"/>
      <w:bookmarkEnd w:id="1665"/>
      <w:bookmarkEnd w:id="1666"/>
    </w:p>
    <w:p w:rsidR="0004266E" w:rsidRPr="00661D3B" w:rsidRDefault="009C585A" w:rsidP="005233D4">
      <w:pPr>
        <w:pStyle w:val="Style2"/>
      </w:pPr>
      <w:r w:rsidRPr="00661D3B">
        <w:t>This clause appli</w:t>
      </w:r>
      <w:r w:rsidR="00E15E5B" w:rsidRPr="00661D3B">
        <w:t>es in conjunction with C</w:t>
      </w:r>
      <w:r w:rsidR="00B30DE2" w:rsidRPr="00661D3B">
        <w:t>lause 7</w:t>
      </w:r>
      <w:r w:rsidR="00922035" w:rsidRPr="00661D3B">
        <w:t>9</w:t>
      </w:r>
      <w:r w:rsidRPr="00661D3B">
        <w:t xml:space="preserve"> (</w:t>
      </w:r>
      <w:bookmarkStart w:id="1667" w:name="r"/>
      <w:r w:rsidRPr="00661D3B">
        <w:t>Rostering Guidelines</w:t>
      </w:r>
      <w:bookmarkEnd w:id="1667"/>
      <w:r w:rsidR="00C100AE">
        <w:t xml:space="preserve"> and Efficiencies</w:t>
      </w:r>
      <w:r w:rsidR="00E15E5B" w:rsidRPr="00661D3B">
        <w:t>), C</w:t>
      </w:r>
      <w:r w:rsidR="00B30DE2" w:rsidRPr="00661D3B">
        <w:t xml:space="preserve">lause </w:t>
      </w:r>
      <w:r w:rsidR="00922035" w:rsidRPr="00661D3B">
        <w:t>80</w:t>
      </w:r>
      <w:r w:rsidRPr="00661D3B">
        <w:t xml:space="preserve"> (Rostering Practice), Schedule 7</w:t>
      </w:r>
      <w:r w:rsidRPr="00661D3B">
        <w:rPr>
          <w:b/>
          <w:bCs/>
        </w:rPr>
        <w:t xml:space="preserve"> </w:t>
      </w:r>
      <w:r w:rsidRPr="00661D3B">
        <w:t>(Rostering Guidelines</w:t>
      </w:r>
      <w:r w:rsidR="00C100AE">
        <w:t xml:space="preserve"> and Efficiencies</w:t>
      </w:r>
      <w:r w:rsidRPr="00661D3B">
        <w:t>) and Schedule 8</w:t>
      </w:r>
      <w:r w:rsidRPr="00661D3B">
        <w:rPr>
          <w:b/>
          <w:bCs/>
        </w:rPr>
        <w:t xml:space="preserve"> </w:t>
      </w:r>
      <w:r w:rsidRPr="00661D3B">
        <w:t>(Staffing Resources Protocol) of this Agreement.</w:t>
      </w:r>
    </w:p>
    <w:p w:rsidR="001647BB" w:rsidRDefault="009C585A" w:rsidP="005233D4">
      <w:pPr>
        <w:pStyle w:val="Style2"/>
        <w:rPr>
          <w:rStyle w:val="msoins0"/>
          <w:b/>
          <w:bCs/>
          <w:color w:val="000080"/>
          <w:lang w:eastAsia="zh-CN"/>
        </w:rPr>
      </w:pPr>
      <w:r w:rsidRPr="00661D3B">
        <w:rPr>
          <w:rStyle w:val="msoins0"/>
        </w:rPr>
        <w:t>NHPPD is a formula for planning nursing/midwifery staffing levels.</w:t>
      </w:r>
      <w:r w:rsidRPr="00716405">
        <w:rPr>
          <w:rStyle w:val="msoins0"/>
        </w:rPr>
        <w:t xml:space="preserve">  NHPPD is a measurement of the nursing hours that are estimated to be provided per patient/occupied bed </w:t>
      </w:r>
      <w:r w:rsidRPr="000E5E98">
        <w:rPr>
          <w:rStyle w:val="msoins0"/>
        </w:rPr>
        <w:t xml:space="preserve">over a </w:t>
      </w:r>
      <w:r w:rsidRPr="000E5E98">
        <w:t>24-hour</w:t>
      </w:r>
      <w:r w:rsidRPr="00716405">
        <w:rPr>
          <w:rStyle w:val="msoins0"/>
        </w:rPr>
        <w:t xml:space="preserve"> period.  NHPPD is translated into FTE (Full Time Equivalent)</w:t>
      </w:r>
      <w:r w:rsidRPr="00716405">
        <w:t>,</w:t>
      </w:r>
      <w:r w:rsidRPr="00716405">
        <w:rPr>
          <w:rStyle w:val="msoins0"/>
        </w:rPr>
        <w:t xml:space="preserve"> which forms the basis of planned staffing levels in each clinical ward or unit.</w:t>
      </w:r>
    </w:p>
    <w:p w:rsidR="001647BB" w:rsidRDefault="009C585A" w:rsidP="005233D4">
      <w:pPr>
        <w:pStyle w:val="Style2"/>
        <w:rPr>
          <w:rStyle w:val="msoins0"/>
          <w:b/>
          <w:bCs/>
          <w:color w:val="000080"/>
          <w:lang w:eastAsia="zh-CN"/>
        </w:rPr>
      </w:pPr>
      <w:r w:rsidRPr="00716405">
        <w:rPr>
          <w:rStyle w:val="msoins0"/>
        </w:rPr>
        <w:t xml:space="preserve">In accordance with this clause actual NHPPD may fluctuate according to the factors described in </w:t>
      </w:r>
      <w:r w:rsidR="00E2475E">
        <w:rPr>
          <w:rStyle w:val="msoins0"/>
        </w:rPr>
        <w:t>sub</w:t>
      </w:r>
      <w:r w:rsidRPr="00716405">
        <w:rPr>
          <w:rStyle w:val="msoins0"/>
        </w:rPr>
        <w:t xml:space="preserve">clause </w:t>
      </w:r>
      <w:r w:rsidR="00DB4859">
        <w:rPr>
          <w:rStyle w:val="msoins0"/>
        </w:rPr>
        <w:t>83</w:t>
      </w:r>
      <w:r w:rsidRPr="00E2475E">
        <w:rPr>
          <w:rStyle w:val="msoins0"/>
        </w:rPr>
        <w:t>.4 below.  Actual NHPPD may be reviewed against</w:t>
      </w:r>
      <w:r w:rsidRPr="00E2475E">
        <w:t xml:space="preserve"> targeted NHPPD in accordance with </w:t>
      </w:r>
      <w:r w:rsidR="00DB4859">
        <w:t>Clause 85</w:t>
      </w:r>
      <w:r w:rsidRPr="00B30DE2">
        <w:t xml:space="preserve"> (Workload Monitoring)</w:t>
      </w:r>
      <w:r w:rsidRPr="00716405">
        <w:t xml:space="preserve"> of this Agreement.  </w:t>
      </w:r>
      <w:r w:rsidRPr="00716405">
        <w:rPr>
          <w:rStyle w:val="msoins0"/>
        </w:rPr>
        <w:t xml:space="preserve">NHPPD is based on external benchmarked data.  Any review of the relevant external benchmarks will be done in consultation with the </w:t>
      </w:r>
      <w:r w:rsidR="008826CE">
        <w:rPr>
          <w:rStyle w:val="msoins0"/>
        </w:rPr>
        <w:t>DCC</w:t>
      </w:r>
      <w:r w:rsidRPr="00716405">
        <w:rPr>
          <w:rStyle w:val="msoins0"/>
        </w:rPr>
        <w:t>.</w:t>
      </w:r>
    </w:p>
    <w:p w:rsidR="00EF42EC" w:rsidRDefault="00EF42EC" w:rsidP="00977AC9">
      <w:pPr>
        <w:pStyle w:val="Style2"/>
        <w:numPr>
          <w:ilvl w:val="0"/>
          <w:numId w:val="0"/>
        </w:numPr>
        <w:ind w:left="709"/>
        <w:rPr>
          <w:rStyle w:val="msoins0"/>
          <w:b/>
          <w:bCs/>
          <w:color w:val="000080"/>
          <w:lang w:eastAsia="zh-CN"/>
        </w:rPr>
      </w:pPr>
    </w:p>
    <w:p w:rsidR="001647BB" w:rsidRPr="00661D3B" w:rsidRDefault="009C585A" w:rsidP="005233D4">
      <w:pPr>
        <w:pStyle w:val="Style2"/>
      </w:pPr>
      <w:r w:rsidRPr="00716405">
        <w:lastRenderedPageBreak/>
        <w:t>In applying N</w:t>
      </w:r>
      <w:r w:rsidRPr="00661D3B">
        <w:t xml:space="preserve">HPPD factors </w:t>
      </w:r>
      <w:r w:rsidRPr="00661D3B">
        <w:rPr>
          <w:iCs/>
        </w:rPr>
        <w:t>to be</w:t>
      </w:r>
      <w:r w:rsidRPr="00661D3B">
        <w:t xml:space="preserve"> considered in the rostering of staff include, but are not limited to:</w:t>
      </w:r>
    </w:p>
    <w:p w:rsidR="00710EDD" w:rsidRPr="00661D3B" w:rsidRDefault="009C585A" w:rsidP="0076290F">
      <w:pPr>
        <w:pStyle w:val="NormalLatin"/>
        <w:numPr>
          <w:ilvl w:val="0"/>
          <w:numId w:val="110"/>
        </w:numPr>
        <w:spacing w:after="120"/>
        <w:ind w:left="1418" w:hanging="567"/>
      </w:pPr>
      <w:r w:rsidRPr="00661D3B">
        <w:t>the benchmarked nursing/midwifery hours per patient;</w:t>
      </w:r>
    </w:p>
    <w:p w:rsidR="009C585A" w:rsidRPr="00661D3B" w:rsidRDefault="009C585A" w:rsidP="0076290F">
      <w:pPr>
        <w:pStyle w:val="NormalLatin"/>
        <w:numPr>
          <w:ilvl w:val="0"/>
          <w:numId w:val="110"/>
        </w:numPr>
        <w:spacing w:after="120"/>
        <w:ind w:left="1418" w:hanging="567"/>
      </w:pPr>
      <w:r w:rsidRPr="00661D3B">
        <w:t>the skill mix of the nurses/midwives;</w:t>
      </w:r>
    </w:p>
    <w:p w:rsidR="009C585A" w:rsidRPr="00661D3B" w:rsidRDefault="009C585A" w:rsidP="0076290F">
      <w:pPr>
        <w:pStyle w:val="NormalLatin"/>
        <w:numPr>
          <w:ilvl w:val="0"/>
          <w:numId w:val="110"/>
        </w:numPr>
        <w:spacing w:after="120"/>
        <w:ind w:left="1418" w:hanging="567"/>
      </w:pPr>
      <w:r w:rsidRPr="00661D3B">
        <w:t>the models of care for the unit/ward;</w:t>
      </w:r>
    </w:p>
    <w:p w:rsidR="009C585A" w:rsidRPr="00661D3B" w:rsidRDefault="009C585A" w:rsidP="0076290F">
      <w:pPr>
        <w:pStyle w:val="NormalLatin"/>
        <w:numPr>
          <w:ilvl w:val="0"/>
          <w:numId w:val="110"/>
        </w:numPr>
        <w:spacing w:after="120"/>
        <w:ind w:left="1418" w:hanging="567"/>
      </w:pPr>
      <w:r w:rsidRPr="00661D3B">
        <w:t>patient acuity;</w:t>
      </w:r>
    </w:p>
    <w:p w:rsidR="009C585A" w:rsidRPr="00661D3B" w:rsidRDefault="009C585A" w:rsidP="0076290F">
      <w:pPr>
        <w:pStyle w:val="NormalLatin"/>
        <w:numPr>
          <w:ilvl w:val="0"/>
          <w:numId w:val="110"/>
        </w:numPr>
        <w:spacing w:after="120"/>
        <w:ind w:left="1418" w:hanging="567"/>
      </w:pPr>
      <w:r w:rsidRPr="00661D3B">
        <w:t xml:space="preserve">the actual patient occupancy and throughput; and </w:t>
      </w:r>
    </w:p>
    <w:p w:rsidR="009C585A" w:rsidRPr="00661D3B" w:rsidRDefault="009C585A" w:rsidP="0076290F">
      <w:pPr>
        <w:pStyle w:val="NormalLatin"/>
        <w:numPr>
          <w:ilvl w:val="0"/>
          <w:numId w:val="110"/>
        </w:numPr>
        <w:spacing w:after="200"/>
        <w:ind w:left="1418" w:hanging="567"/>
      </w:pPr>
      <w:proofErr w:type="gramStart"/>
      <w:r w:rsidRPr="00661D3B">
        <w:t>the</w:t>
      </w:r>
      <w:proofErr w:type="gramEnd"/>
      <w:r w:rsidRPr="00661D3B">
        <w:t xml:space="preserve"> relative distribution of the workload over a 24-hour period.</w:t>
      </w:r>
    </w:p>
    <w:p w:rsidR="009C585A" w:rsidRPr="00661D3B" w:rsidRDefault="009C585A" w:rsidP="005233D4">
      <w:pPr>
        <w:pStyle w:val="Style2"/>
      </w:pPr>
      <w:r w:rsidRPr="00661D3B">
        <w:t xml:space="preserve">Appropriate staffing levels will apply at all times to ensure that legal requirements are met, </w:t>
      </w:r>
      <w:r w:rsidR="004037FB" w:rsidRPr="00661D3B">
        <w:t>including requirements of this A</w:t>
      </w:r>
      <w:r w:rsidRPr="00661D3B">
        <w:t>greement, and to cover any contingency for systems risk management to enable emergency procedures to be applied.</w:t>
      </w:r>
    </w:p>
    <w:p w:rsidR="001647BB" w:rsidRPr="00661D3B" w:rsidRDefault="009C585A" w:rsidP="005233D4">
      <w:pPr>
        <w:pStyle w:val="Style2"/>
      </w:pPr>
      <w:r w:rsidRPr="00661D3B">
        <w:t>Additional appropriately skilled nurses and midwives will be provided to supplement actual care needs on a shift-by-shift basis.  The need for additional staff in clinical areas will be determined by various means including the professional judgment of the CNC or equivalent, in consultation with the relevant DON/ADON or equivalent as required.</w:t>
      </w:r>
    </w:p>
    <w:p w:rsidR="001647BB" w:rsidRPr="00661D3B" w:rsidRDefault="009C585A" w:rsidP="005233D4">
      <w:pPr>
        <w:pStyle w:val="Style2"/>
      </w:pPr>
      <w:r w:rsidRPr="00661D3B">
        <w:t xml:space="preserve">Processes for managing workloads will be administered in an open and transparent manner. </w:t>
      </w:r>
    </w:p>
    <w:p w:rsidR="009C585A" w:rsidRPr="00661D3B" w:rsidRDefault="009C585A" w:rsidP="00B633DE">
      <w:pPr>
        <w:pStyle w:val="Heading11"/>
        <w:rPr>
          <w:lang w:eastAsia="en-US"/>
        </w:rPr>
      </w:pPr>
      <w:bookmarkStart w:id="1668" w:name="_Toc170178046"/>
      <w:bookmarkStart w:id="1669" w:name="_Toc170631331"/>
      <w:bookmarkStart w:id="1670" w:name="_Toc170644953"/>
      <w:bookmarkStart w:id="1671" w:name="_Toc170645209"/>
      <w:bookmarkStart w:id="1672" w:name="_Toc170722187"/>
      <w:bookmarkStart w:id="1673" w:name="_Toc170722675"/>
      <w:bookmarkStart w:id="1674" w:name="_Toc170794521"/>
      <w:bookmarkStart w:id="1675" w:name="_Toc171411899"/>
      <w:bookmarkStart w:id="1676" w:name="_Toc171485975"/>
      <w:bookmarkStart w:id="1677" w:name="_Toc172096669"/>
      <w:bookmarkStart w:id="1678" w:name="_Toc175712646"/>
      <w:bookmarkStart w:id="1679" w:name="_Toc387914462"/>
      <w:r w:rsidRPr="00661D3B">
        <w:rPr>
          <w:lang w:eastAsia="en-US"/>
        </w:rPr>
        <w:t>Staffing Levels</w:t>
      </w:r>
      <w:bookmarkEnd w:id="1668"/>
      <w:bookmarkEnd w:id="1669"/>
      <w:bookmarkEnd w:id="1670"/>
      <w:bookmarkEnd w:id="1671"/>
      <w:bookmarkEnd w:id="1672"/>
      <w:bookmarkEnd w:id="1673"/>
      <w:bookmarkEnd w:id="1674"/>
      <w:bookmarkEnd w:id="1675"/>
      <w:bookmarkEnd w:id="1676"/>
      <w:bookmarkEnd w:id="1677"/>
      <w:bookmarkEnd w:id="1678"/>
      <w:bookmarkEnd w:id="1679"/>
    </w:p>
    <w:p w:rsidR="009C585A" w:rsidRPr="00661D3B" w:rsidRDefault="009C585A" w:rsidP="005233D4">
      <w:pPr>
        <w:pStyle w:val="Style2"/>
      </w:pPr>
      <w:r w:rsidRPr="00661D3B">
        <w:t xml:space="preserve">As set out in </w:t>
      </w:r>
      <w:r w:rsidR="00E2475E" w:rsidRPr="00661D3B">
        <w:t>subc</w:t>
      </w:r>
      <w:r w:rsidR="00B30DE2" w:rsidRPr="00661D3B">
        <w:t xml:space="preserve">lause </w:t>
      </w:r>
      <w:r w:rsidR="00937B90" w:rsidRPr="00661D3B">
        <w:t>80.2</w:t>
      </w:r>
      <w:r w:rsidRPr="00661D3B">
        <w:t xml:space="preserve"> of this Agreement, all final rosters will be published 14 days prior to date of effect.  The roster will display:</w:t>
      </w:r>
    </w:p>
    <w:p w:rsidR="009C585A" w:rsidRPr="00661D3B" w:rsidRDefault="009C585A" w:rsidP="00331A3D">
      <w:pPr>
        <w:pStyle w:val="NormalLatin"/>
        <w:spacing w:after="120"/>
        <w:ind w:left="1418" w:hanging="567"/>
        <w:rPr>
          <w:lang w:eastAsia="en-US"/>
        </w:rPr>
      </w:pPr>
      <w:r w:rsidRPr="00661D3B">
        <w:t>a)</w:t>
      </w:r>
      <w:r w:rsidRPr="00661D3B">
        <w:tab/>
      </w:r>
      <w:proofErr w:type="gramStart"/>
      <w:r w:rsidRPr="00661D3B">
        <w:t>the</w:t>
      </w:r>
      <w:proofErr w:type="gramEnd"/>
      <w:r w:rsidRPr="00661D3B">
        <w:t xml:space="preserve"> planned occupancy of the unit/ward;</w:t>
      </w:r>
    </w:p>
    <w:p w:rsidR="009C585A" w:rsidRPr="00661D3B" w:rsidRDefault="009C585A" w:rsidP="00331A3D">
      <w:pPr>
        <w:pStyle w:val="NormalLatin"/>
        <w:spacing w:after="120"/>
        <w:ind w:left="1418" w:hanging="567"/>
        <w:rPr>
          <w:lang w:eastAsia="en-US"/>
        </w:rPr>
      </w:pPr>
      <w:r w:rsidRPr="00661D3B">
        <w:t>b)</w:t>
      </w:r>
      <w:r w:rsidRPr="00661D3B">
        <w:tab/>
      </w:r>
      <w:proofErr w:type="gramStart"/>
      <w:r w:rsidRPr="00661D3B">
        <w:t>the</w:t>
      </w:r>
      <w:proofErr w:type="gramEnd"/>
      <w:r w:rsidRPr="00661D3B">
        <w:t xml:space="preserve"> targeted NHPPD;</w:t>
      </w:r>
    </w:p>
    <w:p w:rsidR="009C585A" w:rsidRPr="00661D3B" w:rsidRDefault="009C585A" w:rsidP="00331A3D">
      <w:pPr>
        <w:pStyle w:val="NormalLatin"/>
        <w:spacing w:after="120"/>
        <w:ind w:left="1418" w:hanging="567"/>
      </w:pPr>
      <w:r w:rsidRPr="00661D3B">
        <w:rPr>
          <w:lang w:eastAsia="en-US"/>
        </w:rPr>
        <w:t>c)</w:t>
      </w:r>
      <w:r w:rsidRPr="00661D3B">
        <w:rPr>
          <w:lang w:eastAsia="en-US"/>
        </w:rPr>
        <w:tab/>
      </w:r>
      <w:proofErr w:type="gramStart"/>
      <w:r w:rsidRPr="00661D3B">
        <w:rPr>
          <w:lang w:eastAsia="en-US"/>
        </w:rPr>
        <w:t>the</w:t>
      </w:r>
      <w:proofErr w:type="gramEnd"/>
      <w:r w:rsidRPr="00661D3B">
        <w:rPr>
          <w:lang w:eastAsia="en-US"/>
        </w:rPr>
        <w:t xml:space="preserve"> annualised </w:t>
      </w:r>
      <w:r w:rsidRPr="00661D3B">
        <w:t>FTE of nursing/midwifery staff;</w:t>
      </w:r>
    </w:p>
    <w:p w:rsidR="009C585A" w:rsidRPr="00661D3B" w:rsidRDefault="009C585A" w:rsidP="00331A3D">
      <w:pPr>
        <w:pStyle w:val="NormalLatin"/>
        <w:spacing w:after="120"/>
        <w:ind w:left="1418" w:hanging="567"/>
      </w:pPr>
      <w:r w:rsidRPr="00661D3B">
        <w:rPr>
          <w:lang w:eastAsia="en-US"/>
        </w:rPr>
        <w:t>d)</w:t>
      </w:r>
      <w:r w:rsidRPr="00661D3B">
        <w:rPr>
          <w:lang w:eastAsia="en-US"/>
        </w:rPr>
        <w:tab/>
      </w:r>
      <w:proofErr w:type="gramStart"/>
      <w:r w:rsidRPr="00661D3B">
        <w:rPr>
          <w:lang w:eastAsia="en-US"/>
        </w:rPr>
        <w:t>the</w:t>
      </w:r>
      <w:proofErr w:type="gramEnd"/>
      <w:r w:rsidRPr="00661D3B">
        <w:rPr>
          <w:lang w:eastAsia="en-US"/>
        </w:rPr>
        <w:t xml:space="preserve"> differentiation between direct and indirect </w:t>
      </w:r>
      <w:r w:rsidRPr="00661D3B">
        <w:rPr>
          <w:i/>
          <w:lang w:eastAsia="en-US"/>
        </w:rPr>
        <w:t xml:space="preserve">nursing </w:t>
      </w:r>
      <w:r w:rsidRPr="00661D3B">
        <w:rPr>
          <w:lang w:eastAsia="en-US"/>
        </w:rPr>
        <w:t>care hours;</w:t>
      </w:r>
    </w:p>
    <w:p w:rsidR="009C585A" w:rsidRPr="00716405" w:rsidRDefault="009C585A" w:rsidP="006256D3">
      <w:pPr>
        <w:pStyle w:val="NormalLatin"/>
        <w:spacing w:after="120"/>
        <w:ind w:left="1418" w:hanging="567"/>
        <w:jc w:val="both"/>
      </w:pPr>
      <w:r w:rsidRPr="00661D3B">
        <w:rPr>
          <w:lang w:eastAsia="en-US"/>
        </w:rPr>
        <w:t>e)</w:t>
      </w:r>
      <w:r w:rsidRPr="00661D3B">
        <w:rPr>
          <w:lang w:eastAsia="en-US"/>
        </w:rPr>
        <w:tab/>
      </w:r>
      <w:proofErr w:type="gramStart"/>
      <w:r w:rsidRPr="00661D3B">
        <w:rPr>
          <w:lang w:eastAsia="en-US"/>
        </w:rPr>
        <w:t>the</w:t>
      </w:r>
      <w:proofErr w:type="gramEnd"/>
      <w:r w:rsidRPr="00661D3B">
        <w:rPr>
          <w:lang w:eastAsia="en-US"/>
        </w:rPr>
        <w:t xml:space="preserve"> CNC or equivalent,</w:t>
      </w:r>
      <w:r w:rsidRPr="00716405">
        <w:rPr>
          <w:lang w:eastAsia="en-US"/>
        </w:rPr>
        <w:t xml:space="preserve"> and the Clinical Development Nurses/Midwives rostered on any day; and indicates that these classifications are not to be counted in the direct </w:t>
      </w:r>
      <w:r w:rsidRPr="00716405">
        <w:rPr>
          <w:iCs/>
          <w:lang w:eastAsia="en-US"/>
        </w:rPr>
        <w:t xml:space="preserve">nursing/midwifery </w:t>
      </w:r>
      <w:r w:rsidRPr="00716405">
        <w:rPr>
          <w:lang w:eastAsia="en-US"/>
        </w:rPr>
        <w:t>care NHPPD;</w:t>
      </w:r>
    </w:p>
    <w:p w:rsidR="009C585A" w:rsidRPr="00716405" w:rsidRDefault="009C585A" w:rsidP="00331A3D">
      <w:pPr>
        <w:pStyle w:val="NormalLatin"/>
        <w:spacing w:after="120"/>
        <w:ind w:left="1418" w:hanging="567"/>
      </w:pPr>
      <w:r w:rsidRPr="00716405">
        <w:t>f)</w:t>
      </w:r>
      <w:r w:rsidRPr="00716405">
        <w:tab/>
      </w:r>
      <w:proofErr w:type="gramStart"/>
      <w:r w:rsidRPr="00716405">
        <w:t>the</w:t>
      </w:r>
      <w:proofErr w:type="gramEnd"/>
      <w:r w:rsidRPr="00716405">
        <w:t xml:space="preserve"> daily tallying of hours rostered; and </w:t>
      </w:r>
    </w:p>
    <w:p w:rsidR="009C585A" w:rsidRPr="00716405" w:rsidRDefault="009C585A" w:rsidP="00331A3D">
      <w:pPr>
        <w:pStyle w:val="NormalLatin"/>
        <w:spacing w:after="200"/>
        <w:ind w:left="1418" w:hanging="567"/>
        <w:rPr>
          <w:lang w:eastAsia="en-US"/>
        </w:rPr>
      </w:pPr>
      <w:r w:rsidRPr="00716405">
        <w:t>g)</w:t>
      </w:r>
      <w:r w:rsidRPr="00716405">
        <w:tab/>
      </w:r>
      <w:proofErr w:type="gramStart"/>
      <w:r w:rsidRPr="00716405">
        <w:t>at</w:t>
      </w:r>
      <w:proofErr w:type="gramEnd"/>
      <w:r w:rsidRPr="00716405">
        <w:t xml:space="preserve"> the completion of each roster period, the actual NHPPD will be documented.</w:t>
      </w:r>
    </w:p>
    <w:p w:rsidR="009C585A" w:rsidRPr="00716405" w:rsidRDefault="009C585A" w:rsidP="005233D4">
      <w:pPr>
        <w:pStyle w:val="Style2"/>
      </w:pPr>
      <w:r w:rsidRPr="00716405">
        <w:t xml:space="preserve">Whenever unscheduled absences, changes in workload activity and/or whether the skill mix of the staff/team results in the requirement for additional nursing/midwifery resources, the operational redeployment of staff across shifts to be allocated to a ward or other clinical area will be consistent with the process set out in </w:t>
      </w:r>
      <w:r w:rsidRPr="00E15E5B">
        <w:t>Schedule 8 (Staffing Resources Protocol</w:t>
      </w:r>
      <w:r w:rsidRPr="00E2475E">
        <w:t>)</w:t>
      </w:r>
      <w:r w:rsidRPr="00716405">
        <w:t xml:space="preserve"> of this Agreement.</w:t>
      </w:r>
    </w:p>
    <w:p w:rsidR="009C585A" w:rsidRPr="00E17A61" w:rsidRDefault="009C585A" w:rsidP="00E17A61">
      <w:pPr>
        <w:spacing w:before="60" w:after="60"/>
        <w:rPr>
          <w:rFonts w:ascii="Tahoma" w:hAnsi="Tahoma" w:cs="Tahoma"/>
          <w:b/>
          <w:bCs/>
          <w:color w:val="000080"/>
          <w:sz w:val="20"/>
        </w:rPr>
      </w:pPr>
      <w:r w:rsidRPr="00E17A61">
        <w:rPr>
          <w:rFonts w:ascii="Tahoma" w:hAnsi="Tahoma" w:cs="Tahoma"/>
          <w:b/>
          <w:bCs/>
          <w:color w:val="000080"/>
          <w:sz w:val="20"/>
        </w:rPr>
        <w:t>Community Health</w:t>
      </w:r>
      <w:r w:rsidR="00297716">
        <w:rPr>
          <w:rFonts w:ascii="Tahoma" w:hAnsi="Tahoma" w:cs="Tahoma"/>
          <w:b/>
          <w:bCs/>
          <w:color w:val="000080"/>
          <w:sz w:val="20"/>
        </w:rPr>
        <w:t xml:space="preserve"> Services</w:t>
      </w:r>
    </w:p>
    <w:p w:rsidR="009C585A" w:rsidRPr="00716405" w:rsidRDefault="00044BDE" w:rsidP="005233D4">
      <w:pPr>
        <w:pStyle w:val="Style2"/>
      </w:pPr>
      <w:r>
        <w:t xml:space="preserve">The </w:t>
      </w:r>
      <w:r w:rsidR="00DD2800">
        <w:t>ACTPS</w:t>
      </w:r>
      <w:r>
        <w:t xml:space="preserve"> </w:t>
      </w:r>
      <w:r w:rsidR="009C585A" w:rsidRPr="00716405">
        <w:t>is committed, in partnership with the nursing and midwifery workforce, to developing, maintaining and reviewing processes to routinely monitor, evaluate and, where necessary, respond proactively to identify and manage prioritisation and allocation of workload for nurses/midwives in the community setting.</w:t>
      </w:r>
    </w:p>
    <w:p w:rsidR="001647BB" w:rsidRDefault="00044BDE" w:rsidP="005233D4">
      <w:pPr>
        <w:pStyle w:val="Style2"/>
      </w:pPr>
      <w:r>
        <w:t xml:space="preserve">The </w:t>
      </w:r>
      <w:r w:rsidR="00DD2800">
        <w:t>ACTPS</w:t>
      </w:r>
      <w:r w:rsidR="009C585A" w:rsidRPr="00716405">
        <w:t xml:space="preserve"> is committed to ensuring that adequate time is alloc</w:t>
      </w:r>
      <w:r w:rsidR="00297716">
        <w:t>ated for Nurses working in the c</w:t>
      </w:r>
      <w:r w:rsidR="009C585A" w:rsidRPr="00716405">
        <w:t>ommunity to carry out the clinical and administrative requirements of their roles.  Work allocation shall be based on a maximum 75:25 ratio of direct clinical care and administrative time on a daily basis.</w:t>
      </w:r>
    </w:p>
    <w:p w:rsidR="001647BB" w:rsidRPr="00661D3B" w:rsidRDefault="009C585A" w:rsidP="005233D4">
      <w:pPr>
        <w:pStyle w:val="Style2"/>
      </w:pPr>
      <w:r w:rsidRPr="00716405">
        <w:lastRenderedPageBreak/>
        <w:t>Admini</w:t>
      </w:r>
      <w:r w:rsidRPr="00661D3B">
        <w:t xml:space="preserve">strative support for home-based palliative care will provide for dedicated resources and workload distribution that equate </w:t>
      </w:r>
      <w:proofErr w:type="gramStart"/>
      <w:r w:rsidRPr="00661D3B">
        <w:t>to a 75:25 ratio of direct clinical care and administrative time on a daily basis</w:t>
      </w:r>
      <w:proofErr w:type="gramEnd"/>
      <w:r w:rsidRPr="00661D3B">
        <w:t>.</w:t>
      </w:r>
    </w:p>
    <w:p w:rsidR="001647BB" w:rsidRPr="00661D3B" w:rsidRDefault="00044BDE" w:rsidP="005233D4">
      <w:pPr>
        <w:pStyle w:val="Style2"/>
      </w:pPr>
      <w:r w:rsidRPr="00661D3B">
        <w:t>The</w:t>
      </w:r>
      <w:r w:rsidR="007817B6" w:rsidRPr="00661D3B">
        <w:t xml:space="preserve"> </w:t>
      </w:r>
      <w:r w:rsidR="00DD2800" w:rsidRPr="00661D3B">
        <w:t>ACTPS</w:t>
      </w:r>
      <w:r w:rsidR="009C585A" w:rsidRPr="00661D3B">
        <w:t xml:space="preserve"> will continue to work with nursing and midwifery staff on improving the work allocation and notif</w:t>
      </w:r>
      <w:r w:rsidR="009C3BFD" w:rsidRPr="00661D3B">
        <w:t>ication system for</w:t>
      </w:r>
      <w:r w:rsidR="009C585A" w:rsidRPr="00661D3B">
        <w:t xml:space="preserve"> staff </w:t>
      </w:r>
      <w:r w:rsidR="00EE66CD" w:rsidRPr="00661D3B">
        <w:t xml:space="preserve">in Women’s </w:t>
      </w:r>
      <w:r w:rsidR="00490C93" w:rsidRPr="00661D3B">
        <w:t xml:space="preserve">Youth </w:t>
      </w:r>
      <w:r w:rsidR="00EE66CD" w:rsidRPr="00661D3B">
        <w:t xml:space="preserve">and Children </w:t>
      </w:r>
      <w:r w:rsidR="009C585A" w:rsidRPr="00661D3B">
        <w:t>and to improve client service.</w:t>
      </w:r>
    </w:p>
    <w:p w:rsidR="009C585A" w:rsidRPr="00661D3B" w:rsidRDefault="009C585A" w:rsidP="00B633DE">
      <w:pPr>
        <w:pStyle w:val="Heading11"/>
      </w:pPr>
      <w:bookmarkStart w:id="1680" w:name="_80._Workload_Monitoring"/>
      <w:bookmarkStart w:id="1681" w:name="_Toc165445353"/>
      <w:bookmarkStart w:id="1682" w:name="_Toc170178047"/>
      <w:bookmarkStart w:id="1683" w:name="_Toc170631332"/>
      <w:bookmarkStart w:id="1684" w:name="_Toc170644954"/>
      <w:bookmarkStart w:id="1685" w:name="_Toc170645210"/>
      <w:bookmarkStart w:id="1686" w:name="_Toc170722188"/>
      <w:bookmarkStart w:id="1687" w:name="_Toc170722676"/>
      <w:bookmarkStart w:id="1688" w:name="_Toc170794522"/>
      <w:bookmarkStart w:id="1689" w:name="_Toc171411900"/>
      <w:bookmarkStart w:id="1690" w:name="_Toc171485976"/>
      <w:bookmarkStart w:id="1691" w:name="_Toc172096670"/>
      <w:bookmarkStart w:id="1692" w:name="_Toc175712647"/>
      <w:bookmarkStart w:id="1693" w:name="_Toc387914463"/>
      <w:bookmarkEnd w:id="1680"/>
      <w:r w:rsidRPr="00661D3B">
        <w:t>Workload Monitoring</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rsidR="009C585A" w:rsidRPr="00661D3B" w:rsidRDefault="009C585A" w:rsidP="005233D4">
      <w:pPr>
        <w:pStyle w:val="Style2"/>
      </w:pPr>
      <w:r w:rsidRPr="00661D3B">
        <w:t>Monthly workload monitoring and variances of staffing levels and workloads will be reported to the WCC.</w:t>
      </w:r>
    </w:p>
    <w:p w:rsidR="001647BB" w:rsidRPr="00661D3B" w:rsidRDefault="009C585A" w:rsidP="005233D4">
      <w:pPr>
        <w:pStyle w:val="Style2"/>
      </w:pPr>
      <w:r w:rsidRPr="00661D3B">
        <w:t xml:space="preserve">Quarterly workload monitoring and variances of staffing levels and workloads will be reported to the </w:t>
      </w:r>
      <w:r w:rsidR="008826CE" w:rsidRPr="00661D3B">
        <w:t>DCC</w:t>
      </w:r>
      <w:r w:rsidRPr="00661D3B">
        <w:t>.</w:t>
      </w:r>
    </w:p>
    <w:p w:rsidR="009C585A" w:rsidRPr="00661D3B" w:rsidRDefault="009C585A" w:rsidP="00B633DE">
      <w:pPr>
        <w:pStyle w:val="Heading11"/>
      </w:pPr>
      <w:bookmarkStart w:id="1694" w:name="_81._Meal_Breaks"/>
      <w:bookmarkStart w:id="1695" w:name="_Toc164745112"/>
      <w:bookmarkStart w:id="1696" w:name="_Toc164835853"/>
      <w:bookmarkStart w:id="1697" w:name="_Toc164846530"/>
      <w:bookmarkStart w:id="1698" w:name="_Toc164846772"/>
      <w:bookmarkStart w:id="1699" w:name="_Toc165444796"/>
      <w:bookmarkStart w:id="1700" w:name="_Toc165445354"/>
      <w:bookmarkStart w:id="1701" w:name="_Toc168297967"/>
      <w:bookmarkStart w:id="1702" w:name="_Toc168300707"/>
      <w:bookmarkStart w:id="1703" w:name="_Toc168300945"/>
      <w:bookmarkStart w:id="1704" w:name="_Toc170178048"/>
      <w:bookmarkStart w:id="1705" w:name="_Toc170631333"/>
      <w:bookmarkStart w:id="1706" w:name="_Toc170644955"/>
      <w:bookmarkStart w:id="1707" w:name="_Toc170645211"/>
      <w:bookmarkStart w:id="1708" w:name="_Toc170722189"/>
      <w:bookmarkStart w:id="1709" w:name="_Toc170722677"/>
      <w:bookmarkStart w:id="1710" w:name="_Toc170794523"/>
      <w:bookmarkStart w:id="1711" w:name="_Toc171411901"/>
      <w:bookmarkStart w:id="1712" w:name="_Toc171485977"/>
      <w:bookmarkStart w:id="1713" w:name="_Toc172096671"/>
      <w:bookmarkStart w:id="1714" w:name="_Toc175712648"/>
      <w:bookmarkStart w:id="1715" w:name="_Toc387914464"/>
      <w:bookmarkEnd w:id="1650"/>
      <w:bookmarkEnd w:id="1651"/>
      <w:bookmarkEnd w:id="1652"/>
      <w:bookmarkEnd w:id="1653"/>
      <w:bookmarkEnd w:id="1694"/>
      <w:r w:rsidRPr="00661D3B">
        <w:t>Meal Breaks</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rsidR="009C585A" w:rsidRPr="00661D3B" w:rsidRDefault="009C585A" w:rsidP="005233D4">
      <w:pPr>
        <w:pStyle w:val="Style2"/>
      </w:pPr>
      <w:r w:rsidRPr="00661D3B">
        <w:t xml:space="preserve">In any shift of </w:t>
      </w:r>
      <w:r w:rsidRPr="00661D3B">
        <w:rPr>
          <w:b/>
          <w:bCs/>
        </w:rPr>
        <w:t>more than 6 (six) hours</w:t>
      </w:r>
      <w:r w:rsidRPr="00661D3B">
        <w:t xml:space="preserve"> duration, an employee shall be granted an </w:t>
      </w:r>
      <w:r w:rsidRPr="00661D3B">
        <w:rPr>
          <w:b/>
          <w:bCs/>
        </w:rPr>
        <w:t>unpaid meal break of no less than 30 minutes and no more than 60 minutes</w:t>
      </w:r>
      <w:r w:rsidRPr="00661D3B">
        <w:t xml:space="preserve">, at a time to be fixed by the </w:t>
      </w:r>
      <w:r w:rsidR="00DD2800" w:rsidRPr="00661D3B">
        <w:rPr>
          <w:szCs w:val="22"/>
        </w:rPr>
        <w:t>manager/supervisor</w:t>
      </w:r>
      <w:r w:rsidRPr="00661D3B">
        <w:t xml:space="preserve"> to best meet service requirements.</w:t>
      </w:r>
    </w:p>
    <w:p w:rsidR="001647BB" w:rsidRPr="00661D3B" w:rsidRDefault="009C585A" w:rsidP="005233D4">
      <w:pPr>
        <w:pStyle w:val="Style2"/>
      </w:pPr>
      <w:r w:rsidRPr="00661D3B">
        <w:t>A meal break may be scheduled at any time during the shift, after the end of the third hour following the employee’s commencement of work on a shift, and must be completed no later than the end of the sixth hour after the employee commences work.</w:t>
      </w:r>
    </w:p>
    <w:p w:rsidR="001647BB" w:rsidRPr="00661D3B" w:rsidRDefault="009C585A" w:rsidP="005233D4">
      <w:pPr>
        <w:pStyle w:val="Style2"/>
      </w:pPr>
      <w:r w:rsidRPr="00661D3B">
        <w:t xml:space="preserve">Except as provided in </w:t>
      </w:r>
      <w:r w:rsidR="00B30DE2" w:rsidRPr="00661D3B">
        <w:t>Clause 8</w:t>
      </w:r>
      <w:r w:rsidR="00937B90" w:rsidRPr="00661D3B">
        <w:t>8</w:t>
      </w:r>
      <w:r w:rsidRPr="00661D3B">
        <w:t xml:space="preserve"> (Paid Meal Breaks) of this Agreement, where it has not been possible to release an employee for a meal break of </w:t>
      </w:r>
      <w:r w:rsidRPr="00661D3B">
        <w:rPr>
          <w:b/>
          <w:bCs/>
        </w:rPr>
        <w:t>at least 30 minutes before 6 (six) hours</w:t>
      </w:r>
      <w:r w:rsidRPr="00661D3B">
        <w:t xml:space="preserve"> of the employee’s shift has passed, the employee will be paid overtime rates as set out in </w:t>
      </w:r>
      <w:r w:rsidR="00E2475E" w:rsidRPr="00661D3B">
        <w:t>subc</w:t>
      </w:r>
      <w:r w:rsidRPr="00661D3B">
        <w:t xml:space="preserve">lause </w:t>
      </w:r>
      <w:r w:rsidR="00B30DE2" w:rsidRPr="00661D3B">
        <w:t>9</w:t>
      </w:r>
      <w:r w:rsidR="00937B90" w:rsidRPr="00661D3B">
        <w:t>5</w:t>
      </w:r>
      <w:r w:rsidRPr="00661D3B">
        <w:t>.1 of this Agreement</w:t>
      </w:r>
      <w:r w:rsidRPr="00661D3B">
        <w:rPr>
          <w:b/>
          <w:bCs/>
          <w:i/>
          <w:iCs/>
        </w:rPr>
        <w:t xml:space="preserve"> </w:t>
      </w:r>
      <w:r w:rsidRPr="00661D3B">
        <w:t>until the break is taken.</w:t>
      </w:r>
    </w:p>
    <w:p w:rsidR="001647BB" w:rsidRPr="00661D3B" w:rsidRDefault="00B30DE2" w:rsidP="005233D4">
      <w:pPr>
        <w:pStyle w:val="Style2"/>
      </w:pPr>
      <w:r w:rsidRPr="00661D3B">
        <w:t>Subclause 8</w:t>
      </w:r>
      <w:r w:rsidR="00937B90" w:rsidRPr="00661D3B">
        <w:t>6</w:t>
      </w:r>
      <w:r w:rsidR="009C3BFD" w:rsidRPr="00661D3B">
        <w:t xml:space="preserve">.3 does not apply </w:t>
      </w:r>
      <w:r w:rsidRPr="00661D3B">
        <w:t>in circumstances where Clause 8</w:t>
      </w:r>
      <w:r w:rsidR="00937B90" w:rsidRPr="00661D3B">
        <w:t>8</w:t>
      </w:r>
      <w:r w:rsidR="009C3BFD" w:rsidRPr="00661D3B">
        <w:t xml:space="preserve"> </w:t>
      </w:r>
      <w:r w:rsidR="004037FB" w:rsidRPr="00661D3B">
        <w:t>(</w:t>
      </w:r>
      <w:r w:rsidR="009C3BFD" w:rsidRPr="00661D3B">
        <w:t>Paid Meal Breaks</w:t>
      </w:r>
      <w:r w:rsidR="004037FB" w:rsidRPr="00661D3B">
        <w:t>)</w:t>
      </w:r>
      <w:r w:rsidR="009C3BFD" w:rsidRPr="00661D3B">
        <w:t xml:space="preserve"> applies.</w:t>
      </w:r>
    </w:p>
    <w:p w:rsidR="009C585A" w:rsidRPr="00661D3B" w:rsidRDefault="009C585A" w:rsidP="00B633DE">
      <w:pPr>
        <w:pStyle w:val="Heading11"/>
      </w:pPr>
      <w:bookmarkStart w:id="1716" w:name="_82._Tea_Breaks"/>
      <w:bookmarkStart w:id="1717" w:name="_Toc164745113"/>
      <w:bookmarkStart w:id="1718" w:name="_Toc164835854"/>
      <w:bookmarkStart w:id="1719" w:name="_Toc164846531"/>
      <w:bookmarkStart w:id="1720" w:name="_Toc164846773"/>
      <w:bookmarkStart w:id="1721" w:name="_Toc165444797"/>
      <w:bookmarkStart w:id="1722" w:name="_Toc165445355"/>
      <w:bookmarkStart w:id="1723" w:name="_Toc168297968"/>
      <w:bookmarkStart w:id="1724" w:name="_Toc168300708"/>
      <w:bookmarkStart w:id="1725" w:name="_Toc168300946"/>
      <w:bookmarkStart w:id="1726" w:name="_Toc170178049"/>
      <w:bookmarkStart w:id="1727" w:name="_Toc170631334"/>
      <w:bookmarkStart w:id="1728" w:name="_Toc170644956"/>
      <w:bookmarkStart w:id="1729" w:name="_Toc170645212"/>
      <w:bookmarkStart w:id="1730" w:name="_Toc170722190"/>
      <w:bookmarkStart w:id="1731" w:name="_Toc170722678"/>
      <w:bookmarkStart w:id="1732" w:name="_Toc170794524"/>
      <w:bookmarkStart w:id="1733" w:name="_Toc175712649"/>
      <w:bookmarkStart w:id="1734" w:name="_Toc387914465"/>
      <w:bookmarkEnd w:id="1716"/>
      <w:r w:rsidRPr="00661D3B">
        <w:t>Tea Breaks</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rsidR="009C585A" w:rsidRPr="00661D3B" w:rsidRDefault="009C585A" w:rsidP="005233D4">
      <w:pPr>
        <w:pStyle w:val="Style2"/>
      </w:pPr>
      <w:r w:rsidRPr="00661D3B">
        <w:t>Tea breaks shall count as working time and will be paid as such.</w:t>
      </w:r>
    </w:p>
    <w:p w:rsidR="001647BB" w:rsidRPr="00661D3B" w:rsidRDefault="009C585A" w:rsidP="005233D4">
      <w:pPr>
        <w:pStyle w:val="Style2"/>
      </w:pPr>
      <w:r w:rsidRPr="00661D3B">
        <w:t xml:space="preserve">In any shift of </w:t>
      </w:r>
      <w:r w:rsidRPr="00661D3B">
        <w:rPr>
          <w:b/>
          <w:bCs/>
        </w:rPr>
        <w:t>more than 3</w:t>
      </w:r>
      <w:r w:rsidRPr="00661D3B">
        <w:t xml:space="preserve"> (three) </w:t>
      </w:r>
      <w:r w:rsidRPr="00661D3B">
        <w:rPr>
          <w:b/>
          <w:bCs/>
        </w:rPr>
        <w:t>hours</w:t>
      </w:r>
      <w:r w:rsidRPr="00661D3B">
        <w:t xml:space="preserve"> duration, an employee will be permitted to take a paid tea break of up to </w:t>
      </w:r>
      <w:r w:rsidRPr="00661D3B">
        <w:rPr>
          <w:b/>
          <w:bCs/>
        </w:rPr>
        <w:t>10 (ten) minutes</w:t>
      </w:r>
      <w:r w:rsidRPr="00661D3B">
        <w:t>.</w:t>
      </w:r>
    </w:p>
    <w:p w:rsidR="001647BB" w:rsidRPr="00661D3B" w:rsidRDefault="009C585A" w:rsidP="005233D4">
      <w:pPr>
        <w:pStyle w:val="Style2"/>
      </w:pPr>
      <w:r w:rsidRPr="00661D3B">
        <w:t xml:space="preserve">In any shift of </w:t>
      </w:r>
      <w:r w:rsidRPr="00661D3B">
        <w:rPr>
          <w:b/>
          <w:bCs/>
        </w:rPr>
        <w:t>more than 6</w:t>
      </w:r>
      <w:r w:rsidRPr="00661D3B">
        <w:t xml:space="preserve"> (six) </w:t>
      </w:r>
      <w:r w:rsidRPr="00661D3B">
        <w:rPr>
          <w:b/>
          <w:bCs/>
        </w:rPr>
        <w:t>hours</w:t>
      </w:r>
      <w:r w:rsidRPr="00661D3B">
        <w:t xml:space="preserve"> duration, an employee will be permitted to take </w:t>
      </w:r>
      <w:r w:rsidRPr="00661D3B">
        <w:rPr>
          <w:b/>
          <w:bCs/>
        </w:rPr>
        <w:t>2</w:t>
      </w:r>
      <w:r w:rsidRPr="00661D3B">
        <w:t xml:space="preserve"> (two) paid tea breaks of up to </w:t>
      </w:r>
      <w:r w:rsidRPr="00661D3B">
        <w:rPr>
          <w:b/>
          <w:bCs/>
        </w:rPr>
        <w:t>10 (ten) minutes each</w:t>
      </w:r>
      <w:r w:rsidRPr="00661D3B">
        <w:t>.</w:t>
      </w:r>
    </w:p>
    <w:p w:rsidR="001647BB" w:rsidRPr="00661D3B" w:rsidRDefault="009C585A" w:rsidP="005233D4">
      <w:pPr>
        <w:pStyle w:val="Style2"/>
      </w:pPr>
      <w:r w:rsidRPr="00661D3B">
        <w:t xml:space="preserve">An employee working a shift of </w:t>
      </w:r>
      <w:r w:rsidRPr="00661D3B">
        <w:rPr>
          <w:b/>
          <w:bCs/>
        </w:rPr>
        <w:t>more than 10 (ten) hours</w:t>
      </w:r>
      <w:r w:rsidRPr="00661D3B">
        <w:t xml:space="preserve"> will be allowed </w:t>
      </w:r>
      <w:r w:rsidRPr="00661D3B">
        <w:rPr>
          <w:b/>
          <w:bCs/>
        </w:rPr>
        <w:t>2</w:t>
      </w:r>
      <w:r w:rsidRPr="00661D3B">
        <w:t xml:space="preserve"> (two) paid tea breaks of up to </w:t>
      </w:r>
      <w:r w:rsidRPr="00661D3B">
        <w:rPr>
          <w:b/>
          <w:bCs/>
        </w:rPr>
        <w:t>20 minutes each</w:t>
      </w:r>
      <w:r w:rsidRPr="00661D3B">
        <w:t>.</w:t>
      </w:r>
    </w:p>
    <w:p w:rsidR="001647BB" w:rsidRDefault="009C585A" w:rsidP="005233D4">
      <w:pPr>
        <w:pStyle w:val="Style2"/>
      </w:pPr>
      <w:r w:rsidRPr="00661D3B">
        <w:t>Tea breaks may be taken at such times as best meet the employee’s requirement for relief from work, and to best meet service requirements.  On a shift of more than 8 (eight) hours duration, it will be usual for 1 (one) tea break to precede the meal</w:t>
      </w:r>
      <w:r w:rsidRPr="00716405">
        <w:t xml:space="preserve"> break, and 1 (one) to follow the meal break.</w:t>
      </w:r>
    </w:p>
    <w:p w:rsidR="00EF42EC" w:rsidRDefault="009C585A" w:rsidP="005233D4">
      <w:pPr>
        <w:pStyle w:val="Style2"/>
      </w:pPr>
      <w:r w:rsidRPr="00716405">
        <w:t>Where necessary to meet service requirements in a workplace, an employee’s meal break and tea breaks will be staggered.</w:t>
      </w:r>
    </w:p>
    <w:p w:rsidR="00EF42EC" w:rsidRDefault="009C585A" w:rsidP="005233D4">
      <w:pPr>
        <w:pStyle w:val="Style2"/>
      </w:pPr>
      <w:r w:rsidRPr="00716405">
        <w:t xml:space="preserve">With the agreement of the </w:t>
      </w:r>
      <w:r w:rsidR="00DD2800">
        <w:rPr>
          <w:szCs w:val="22"/>
        </w:rPr>
        <w:t>manager/supervisor</w:t>
      </w:r>
      <w:r w:rsidRPr="00716405">
        <w:t>, the employee may attach 1 (one) or 2 (two) tea breaks to the meal break, subject to operational requirements.</w:t>
      </w:r>
    </w:p>
    <w:p w:rsidR="00EF42EC" w:rsidRPr="00661D3B" w:rsidRDefault="009C585A" w:rsidP="005233D4">
      <w:pPr>
        <w:pStyle w:val="Style2"/>
      </w:pPr>
      <w:r w:rsidRPr="00716405">
        <w:t xml:space="preserve">With the agreement of the </w:t>
      </w:r>
      <w:r w:rsidR="00DD2800">
        <w:rPr>
          <w:szCs w:val="22"/>
        </w:rPr>
        <w:t>manager/supervisor</w:t>
      </w:r>
      <w:r w:rsidRPr="00716405">
        <w:t xml:space="preserve">, an employee may attach 1 (one) or 2 (two) paid </w:t>
      </w:r>
      <w:r w:rsidRPr="00661D3B">
        <w:t>tea breaks to the end of the shift, provided clinical handover is not compromised.</w:t>
      </w:r>
    </w:p>
    <w:p w:rsidR="009C585A" w:rsidRPr="00661D3B" w:rsidRDefault="009C585A" w:rsidP="00B633DE">
      <w:pPr>
        <w:pStyle w:val="Heading11"/>
      </w:pPr>
      <w:bookmarkStart w:id="1735" w:name="_83._Paid_Meal"/>
      <w:bookmarkStart w:id="1736" w:name="_Toc164745114"/>
      <w:bookmarkStart w:id="1737" w:name="_Toc164835855"/>
      <w:bookmarkStart w:id="1738" w:name="_Toc164846532"/>
      <w:bookmarkStart w:id="1739" w:name="_Toc164846774"/>
      <w:bookmarkStart w:id="1740" w:name="_Toc165444798"/>
      <w:bookmarkStart w:id="1741" w:name="_Toc165445356"/>
      <w:bookmarkStart w:id="1742" w:name="_Toc168297969"/>
      <w:bookmarkStart w:id="1743" w:name="_Toc168300709"/>
      <w:bookmarkStart w:id="1744" w:name="_Toc168300947"/>
      <w:bookmarkStart w:id="1745" w:name="_Toc170178050"/>
      <w:bookmarkStart w:id="1746" w:name="_Toc170631335"/>
      <w:bookmarkStart w:id="1747" w:name="_Toc170644957"/>
      <w:bookmarkStart w:id="1748" w:name="_Toc170645213"/>
      <w:bookmarkStart w:id="1749" w:name="_Toc170722191"/>
      <w:bookmarkStart w:id="1750" w:name="_Toc170722679"/>
      <w:bookmarkStart w:id="1751" w:name="_Toc170794525"/>
      <w:bookmarkStart w:id="1752" w:name="_Toc171411902"/>
      <w:bookmarkStart w:id="1753" w:name="_Toc171485978"/>
      <w:bookmarkStart w:id="1754" w:name="_Toc172096672"/>
      <w:bookmarkStart w:id="1755" w:name="_Toc175712650"/>
      <w:bookmarkStart w:id="1756" w:name="_Toc387914466"/>
      <w:bookmarkEnd w:id="1735"/>
      <w:r w:rsidRPr="00661D3B">
        <w:lastRenderedPageBreak/>
        <w:t>Paid Meal Breaks</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rsidR="009C585A" w:rsidRPr="00661D3B" w:rsidRDefault="009C585A" w:rsidP="005233D4">
      <w:pPr>
        <w:pStyle w:val="Style2"/>
      </w:pPr>
      <w:r w:rsidRPr="00661D3B">
        <w:t xml:space="preserve">The </w:t>
      </w:r>
      <w:r w:rsidR="00DD2800" w:rsidRPr="00661D3B">
        <w:rPr>
          <w:szCs w:val="22"/>
        </w:rPr>
        <w:t>manager/supervisor</w:t>
      </w:r>
      <w:r w:rsidRPr="00661D3B">
        <w:t xml:space="preserve"> may roster an employee for a shift that incorporates a paid meal break in the following circumstances:</w:t>
      </w:r>
    </w:p>
    <w:p w:rsidR="009C585A" w:rsidRPr="00661D3B" w:rsidRDefault="009C585A" w:rsidP="00E90FDE">
      <w:pPr>
        <w:numPr>
          <w:ilvl w:val="1"/>
          <w:numId w:val="2"/>
        </w:numPr>
        <w:tabs>
          <w:tab w:val="clear" w:pos="1440"/>
          <w:tab w:val="num" w:pos="1418"/>
        </w:tabs>
        <w:autoSpaceDE w:val="0"/>
        <w:autoSpaceDN w:val="0"/>
        <w:adjustRightInd w:val="0"/>
        <w:spacing w:after="120"/>
        <w:ind w:left="1418" w:hanging="567"/>
        <w:rPr>
          <w:rFonts w:ascii="Tahoma" w:hAnsi="Tahoma" w:cs="Tahoma"/>
          <w:sz w:val="20"/>
          <w:szCs w:val="22"/>
        </w:rPr>
      </w:pPr>
      <w:r w:rsidRPr="00661D3B">
        <w:rPr>
          <w:rFonts w:ascii="Tahoma" w:hAnsi="Tahoma" w:cs="Tahoma"/>
          <w:sz w:val="20"/>
          <w:szCs w:val="22"/>
        </w:rPr>
        <w:t>where work is performed in isolated locations;</w:t>
      </w:r>
    </w:p>
    <w:p w:rsidR="009C585A" w:rsidRPr="00661D3B" w:rsidRDefault="009C585A" w:rsidP="00E90FDE">
      <w:pPr>
        <w:numPr>
          <w:ilvl w:val="1"/>
          <w:numId w:val="2"/>
        </w:numPr>
        <w:tabs>
          <w:tab w:val="clear" w:pos="1440"/>
          <w:tab w:val="num" w:pos="1418"/>
        </w:tabs>
        <w:autoSpaceDE w:val="0"/>
        <w:autoSpaceDN w:val="0"/>
        <w:adjustRightInd w:val="0"/>
        <w:spacing w:after="120"/>
        <w:ind w:left="1418" w:hanging="567"/>
        <w:rPr>
          <w:rFonts w:ascii="Tahoma" w:hAnsi="Tahoma" w:cs="Tahoma"/>
          <w:sz w:val="20"/>
          <w:szCs w:val="22"/>
        </w:rPr>
      </w:pPr>
      <w:r w:rsidRPr="00661D3B">
        <w:rPr>
          <w:rFonts w:ascii="Tahoma" w:hAnsi="Tahoma" w:cs="Tahoma"/>
          <w:sz w:val="20"/>
          <w:szCs w:val="22"/>
        </w:rPr>
        <w:t>a shift is worked by only one or two employees; and</w:t>
      </w:r>
    </w:p>
    <w:p w:rsidR="009C585A" w:rsidRPr="00661D3B" w:rsidRDefault="009C585A" w:rsidP="00E90FDE">
      <w:pPr>
        <w:numPr>
          <w:ilvl w:val="1"/>
          <w:numId w:val="2"/>
        </w:numPr>
        <w:tabs>
          <w:tab w:val="clear" w:pos="1440"/>
          <w:tab w:val="num" w:pos="1418"/>
        </w:tabs>
        <w:autoSpaceDE w:val="0"/>
        <w:autoSpaceDN w:val="0"/>
        <w:adjustRightInd w:val="0"/>
        <w:ind w:left="1418" w:hanging="567"/>
        <w:rPr>
          <w:rFonts w:ascii="Tahoma" w:hAnsi="Tahoma" w:cs="Tahoma"/>
          <w:sz w:val="20"/>
          <w:szCs w:val="22"/>
        </w:rPr>
      </w:pPr>
      <w:proofErr w:type="gramStart"/>
      <w:r w:rsidRPr="00661D3B">
        <w:rPr>
          <w:rFonts w:ascii="Tahoma" w:hAnsi="Tahoma" w:cs="Tahoma"/>
          <w:sz w:val="20"/>
          <w:szCs w:val="22"/>
        </w:rPr>
        <w:t>for</w:t>
      </w:r>
      <w:proofErr w:type="gramEnd"/>
      <w:r w:rsidRPr="00661D3B">
        <w:rPr>
          <w:rFonts w:ascii="Tahoma" w:hAnsi="Tahoma" w:cs="Tahoma"/>
          <w:sz w:val="20"/>
          <w:szCs w:val="22"/>
        </w:rPr>
        <w:t xml:space="preserve"> reasons of patient and employee safety, it is not appropriate for the employees to leave the workplace to take a meal break.</w:t>
      </w:r>
    </w:p>
    <w:p w:rsidR="009C585A" w:rsidRPr="00661D3B" w:rsidRDefault="009C585A" w:rsidP="005233D4">
      <w:pPr>
        <w:pStyle w:val="Style2"/>
      </w:pPr>
      <w:r w:rsidRPr="00661D3B">
        <w:t xml:space="preserve">The </w:t>
      </w:r>
      <w:r w:rsidR="00DD2800" w:rsidRPr="00661D3B">
        <w:rPr>
          <w:szCs w:val="22"/>
        </w:rPr>
        <w:t>manager/supervisor</w:t>
      </w:r>
      <w:r w:rsidRPr="00661D3B">
        <w:t xml:space="preserve"> will consult with affected employees before paid meal break provisions are implemented, and will consult with the unions and employees about any subsequent withdrawal or extension of the arrangement.</w:t>
      </w:r>
    </w:p>
    <w:p w:rsidR="001647BB" w:rsidRPr="00661D3B" w:rsidRDefault="009C585A" w:rsidP="005233D4">
      <w:pPr>
        <w:pStyle w:val="Style2"/>
      </w:pPr>
      <w:r w:rsidRPr="00661D3B">
        <w:t>A paid meal break will be paid at ordinary time rates.</w:t>
      </w:r>
    </w:p>
    <w:p w:rsidR="001647BB" w:rsidRPr="00661D3B" w:rsidRDefault="009C585A" w:rsidP="005233D4">
      <w:pPr>
        <w:pStyle w:val="Style2"/>
      </w:pPr>
      <w:r w:rsidRPr="00661D3B">
        <w:t>The incorporation of a paid meal break into an existing shift pattern will not usually result in a change to the starting and finishing times of a shift.</w:t>
      </w:r>
    </w:p>
    <w:p w:rsidR="001647BB" w:rsidRPr="00661D3B" w:rsidRDefault="009C585A" w:rsidP="005233D4">
      <w:pPr>
        <w:pStyle w:val="Style2"/>
      </w:pPr>
      <w:r w:rsidRPr="00661D3B">
        <w:t xml:space="preserve">A paid meal break will not count towards the accumulation of </w:t>
      </w:r>
      <w:proofErr w:type="gramStart"/>
      <w:r w:rsidRPr="00661D3B">
        <w:t>a</w:t>
      </w:r>
      <w:r w:rsidR="00142A81" w:rsidRPr="00661D3B">
        <w:t>n</w:t>
      </w:r>
      <w:r w:rsidRPr="00661D3B">
        <w:t xml:space="preserve"> ADO</w:t>
      </w:r>
      <w:proofErr w:type="gramEnd"/>
      <w:r w:rsidRPr="00661D3B">
        <w:t xml:space="preserve"> or any entitlement to leave.</w:t>
      </w:r>
    </w:p>
    <w:p w:rsidR="00EF42EC" w:rsidRPr="00661D3B" w:rsidRDefault="009C585A" w:rsidP="005233D4">
      <w:pPr>
        <w:pStyle w:val="Style2"/>
      </w:pPr>
      <w:r w:rsidRPr="00661D3B">
        <w:t>The provisions in Claus</w:t>
      </w:r>
      <w:r w:rsidR="00B30DE2" w:rsidRPr="00661D3B">
        <w:t>e 8</w:t>
      </w:r>
      <w:r w:rsidR="00E038B1" w:rsidRPr="00661D3B">
        <w:t>7</w:t>
      </w:r>
      <w:r w:rsidRPr="00661D3B">
        <w:t xml:space="preserve"> (Tea Breaks) of this Agreement also apply to these employees.</w:t>
      </w:r>
    </w:p>
    <w:p w:rsidR="00EF42EC" w:rsidRPr="00661D3B" w:rsidRDefault="009C585A" w:rsidP="005233D4">
      <w:pPr>
        <w:pStyle w:val="Style2"/>
      </w:pPr>
      <w:r w:rsidRPr="00661D3B">
        <w:t>When an employee is rostered on a shift of more than 6 (six) hours duration that includes a paid meal break, the employees will be permitted to take a 30 (thirty) minute break during the shift.</w:t>
      </w:r>
    </w:p>
    <w:p w:rsidR="00EF42EC" w:rsidRPr="00661D3B" w:rsidRDefault="009C585A" w:rsidP="005233D4">
      <w:pPr>
        <w:pStyle w:val="Style2"/>
      </w:pPr>
      <w:r w:rsidRPr="00661D3B">
        <w:t>An employee may take tea breaks and a meal break together, or in 2 (two), or 3 (three) parts totalling 50 minutes, subject to operational requirements.</w:t>
      </w:r>
    </w:p>
    <w:p w:rsidR="00EF42EC" w:rsidRPr="00661D3B" w:rsidRDefault="009C585A" w:rsidP="005233D4">
      <w:pPr>
        <w:pStyle w:val="Style2"/>
      </w:pPr>
      <w:r w:rsidRPr="00661D3B">
        <w:t>Whenever an employee is on a meal break, the employee will be required to be ready to return to duty as and when the need arises, and to resume the employee’s break at a later time.</w:t>
      </w:r>
    </w:p>
    <w:p w:rsidR="00EF42EC" w:rsidRPr="00661D3B" w:rsidRDefault="009C585A" w:rsidP="005233D4">
      <w:pPr>
        <w:pStyle w:val="Style2"/>
      </w:pPr>
      <w:r w:rsidRPr="00661D3B">
        <w:t>The employee and the employee's manager/supervisor will agree on the usual pattern of breaks within a shift, to best meet the employee's requirement for relief from work, and to best meet service requirements.</w:t>
      </w:r>
    </w:p>
    <w:p w:rsidR="00EF42EC" w:rsidRPr="00661D3B" w:rsidRDefault="009C585A" w:rsidP="005233D4">
      <w:pPr>
        <w:pStyle w:val="Style2"/>
      </w:pPr>
      <w:r w:rsidRPr="00661D3B">
        <w:t xml:space="preserve">Subject to </w:t>
      </w:r>
      <w:r w:rsidR="005947D1" w:rsidRPr="00661D3B">
        <w:t>sub</w:t>
      </w:r>
      <w:r w:rsidR="00B30DE2" w:rsidRPr="00661D3B">
        <w:t>clause 8</w:t>
      </w:r>
      <w:r w:rsidR="00E038B1" w:rsidRPr="00661D3B">
        <w:t>8</w:t>
      </w:r>
      <w:r w:rsidRPr="00661D3B">
        <w:t xml:space="preserve">.12 where as a result of exceptional clinical workload, an employee has not been able to take a 30 minute meal break, the employee is entitled to be paid at </w:t>
      </w:r>
      <w:r w:rsidR="005947D1" w:rsidRPr="00661D3B">
        <w:rPr>
          <w:szCs w:val="22"/>
        </w:rPr>
        <w:t>ov</w:t>
      </w:r>
      <w:r w:rsidR="00B30DE2" w:rsidRPr="00661D3B">
        <w:rPr>
          <w:szCs w:val="22"/>
        </w:rPr>
        <w:t xml:space="preserve">ertime rates as per </w:t>
      </w:r>
      <w:r w:rsidR="00E038B1" w:rsidRPr="00661D3B">
        <w:rPr>
          <w:szCs w:val="22"/>
        </w:rPr>
        <w:t>subclause 95</w:t>
      </w:r>
      <w:r w:rsidRPr="00661D3B">
        <w:rPr>
          <w:szCs w:val="22"/>
        </w:rPr>
        <w:t>.1</w:t>
      </w:r>
      <w:r w:rsidRPr="00661D3B">
        <w:t xml:space="preserve"> of this Agreement.</w:t>
      </w:r>
    </w:p>
    <w:p w:rsidR="00EF42EC" w:rsidRPr="00661D3B" w:rsidRDefault="009C585A" w:rsidP="005233D4">
      <w:pPr>
        <w:pStyle w:val="Style2"/>
      </w:pPr>
      <w:r w:rsidRPr="00661D3B">
        <w:t>The employee must contact the shift coordinator (or equivalent) and either:</w:t>
      </w:r>
    </w:p>
    <w:p w:rsidR="009C585A" w:rsidRPr="00661D3B" w:rsidRDefault="009C585A" w:rsidP="0076290F">
      <w:pPr>
        <w:numPr>
          <w:ilvl w:val="0"/>
          <w:numId w:val="42"/>
        </w:numPr>
        <w:tabs>
          <w:tab w:val="clear" w:pos="1680"/>
          <w:tab w:val="num" w:pos="1418"/>
        </w:tabs>
        <w:autoSpaceDE w:val="0"/>
        <w:autoSpaceDN w:val="0"/>
        <w:adjustRightInd w:val="0"/>
        <w:spacing w:after="120"/>
        <w:ind w:left="1418" w:hanging="578"/>
        <w:rPr>
          <w:rFonts w:ascii="Tahoma" w:hAnsi="Tahoma" w:cs="Tahoma"/>
          <w:sz w:val="20"/>
          <w:szCs w:val="22"/>
        </w:rPr>
      </w:pPr>
      <w:r w:rsidRPr="00661D3B">
        <w:rPr>
          <w:rFonts w:ascii="Tahoma" w:hAnsi="Tahoma" w:cs="Tahoma"/>
          <w:sz w:val="20"/>
          <w:szCs w:val="22"/>
        </w:rPr>
        <w:t>make an arrangement for relief to be provided to permit the employees to take a break; or</w:t>
      </w:r>
    </w:p>
    <w:p w:rsidR="009C585A" w:rsidRPr="00661D3B" w:rsidRDefault="009C585A" w:rsidP="0076290F">
      <w:pPr>
        <w:numPr>
          <w:ilvl w:val="0"/>
          <w:numId w:val="42"/>
        </w:numPr>
        <w:tabs>
          <w:tab w:val="clear" w:pos="1680"/>
          <w:tab w:val="num" w:pos="1418"/>
        </w:tabs>
        <w:autoSpaceDE w:val="0"/>
        <w:autoSpaceDN w:val="0"/>
        <w:adjustRightInd w:val="0"/>
        <w:spacing w:after="200"/>
        <w:ind w:left="1417" w:hanging="578"/>
        <w:rPr>
          <w:rFonts w:ascii="Tahoma" w:hAnsi="Tahoma" w:cs="Tahoma"/>
          <w:sz w:val="20"/>
          <w:szCs w:val="22"/>
        </w:rPr>
      </w:pPr>
      <w:proofErr w:type="gramStart"/>
      <w:r w:rsidRPr="00661D3B">
        <w:rPr>
          <w:rFonts w:ascii="Tahoma" w:hAnsi="Tahoma" w:cs="Tahoma"/>
          <w:sz w:val="20"/>
          <w:szCs w:val="22"/>
        </w:rPr>
        <w:t>obtain</w:t>
      </w:r>
      <w:proofErr w:type="gramEnd"/>
      <w:r w:rsidRPr="00661D3B">
        <w:rPr>
          <w:rFonts w:ascii="Tahoma" w:hAnsi="Tahoma" w:cs="Tahoma"/>
          <w:sz w:val="20"/>
          <w:szCs w:val="22"/>
        </w:rPr>
        <w:t xml:space="preserve"> approval to work without the break.</w:t>
      </w:r>
    </w:p>
    <w:p w:rsidR="009C585A" w:rsidRPr="00661D3B" w:rsidRDefault="009C585A" w:rsidP="005233D4">
      <w:pPr>
        <w:pStyle w:val="Style2"/>
      </w:pPr>
      <w:r w:rsidRPr="00661D3B">
        <w:t xml:space="preserve">The sum paid in respect of the paid meal break will be taken to be included in the extra payment made in respect of the missed meal break under </w:t>
      </w:r>
      <w:r w:rsidR="005947D1" w:rsidRPr="00661D3B">
        <w:t>sub</w:t>
      </w:r>
      <w:r w:rsidR="00B30DE2" w:rsidRPr="00661D3B">
        <w:t>clause 8</w:t>
      </w:r>
      <w:r w:rsidR="00E038B1" w:rsidRPr="00661D3B">
        <w:t>8</w:t>
      </w:r>
      <w:r w:rsidRPr="00661D3B">
        <w:t>.11.</w:t>
      </w:r>
    </w:p>
    <w:p w:rsidR="009C585A" w:rsidRPr="00661D3B" w:rsidRDefault="009C585A" w:rsidP="00B633DE">
      <w:pPr>
        <w:pStyle w:val="Heading11"/>
      </w:pPr>
      <w:bookmarkStart w:id="1757" w:name="_84._Breaks_From"/>
      <w:bookmarkStart w:id="1758" w:name="_Toc164745115"/>
      <w:bookmarkStart w:id="1759" w:name="_Toc164835856"/>
      <w:bookmarkStart w:id="1760" w:name="_Toc164846533"/>
      <w:bookmarkStart w:id="1761" w:name="_Toc164846775"/>
      <w:bookmarkStart w:id="1762" w:name="_Toc165444799"/>
      <w:bookmarkStart w:id="1763" w:name="_Toc165445357"/>
      <w:bookmarkStart w:id="1764" w:name="_Toc168297970"/>
      <w:bookmarkStart w:id="1765" w:name="_Toc168300710"/>
      <w:bookmarkStart w:id="1766" w:name="_Toc168300948"/>
      <w:bookmarkStart w:id="1767" w:name="_Toc170178051"/>
      <w:bookmarkStart w:id="1768" w:name="_Toc170631336"/>
      <w:bookmarkStart w:id="1769" w:name="_Toc170644958"/>
      <w:bookmarkStart w:id="1770" w:name="_Toc170645214"/>
      <w:bookmarkStart w:id="1771" w:name="_Toc170722192"/>
      <w:bookmarkStart w:id="1772" w:name="_Toc170722680"/>
      <w:bookmarkStart w:id="1773" w:name="_Toc170794526"/>
      <w:bookmarkStart w:id="1774" w:name="_Toc171411903"/>
      <w:bookmarkStart w:id="1775" w:name="_Toc171485979"/>
      <w:bookmarkStart w:id="1776" w:name="_Toc172096673"/>
      <w:bookmarkStart w:id="1777" w:name="_Toc175712651"/>
      <w:bookmarkStart w:id="1778" w:name="_Toc387914467"/>
      <w:bookmarkEnd w:id="1757"/>
      <w:r w:rsidRPr="00661D3B">
        <w:t>Breaks From Ordinary Duty</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p w:rsidR="00226CCD" w:rsidRPr="00661D3B" w:rsidRDefault="006D4AA5" w:rsidP="005233D4">
      <w:pPr>
        <w:pStyle w:val="Style2"/>
      </w:pPr>
      <w:r w:rsidRPr="00661D3B">
        <w:t>A</w:t>
      </w:r>
      <w:r w:rsidR="009C585A" w:rsidRPr="00661D3B">
        <w:t>n employee will have 9 (nine) hours off between the cessation of one shift and the commencement of another.</w:t>
      </w:r>
    </w:p>
    <w:p w:rsidR="009C585A" w:rsidRPr="00716405" w:rsidRDefault="009C585A" w:rsidP="00B633DE">
      <w:pPr>
        <w:pStyle w:val="Heading11"/>
      </w:pPr>
      <w:bookmarkStart w:id="1779" w:name="_Toc170178052"/>
      <w:bookmarkStart w:id="1780" w:name="_Toc170631337"/>
      <w:bookmarkStart w:id="1781" w:name="_Toc170644959"/>
      <w:bookmarkStart w:id="1782" w:name="_Toc170645215"/>
      <w:bookmarkStart w:id="1783" w:name="_Toc170722193"/>
      <w:bookmarkStart w:id="1784" w:name="_Toc170722681"/>
      <w:bookmarkStart w:id="1785" w:name="_Toc170794527"/>
      <w:bookmarkStart w:id="1786" w:name="_Toc171411904"/>
      <w:bookmarkStart w:id="1787" w:name="_Toc171485980"/>
      <w:bookmarkStart w:id="1788" w:name="_Toc172096674"/>
      <w:bookmarkStart w:id="1789" w:name="_Toc175712652"/>
      <w:bookmarkStart w:id="1790" w:name="_Toc387914468"/>
      <w:r w:rsidRPr="00716405">
        <w:t>Rest Breaks Following Night Duty</w:t>
      </w:r>
      <w:bookmarkEnd w:id="1779"/>
      <w:bookmarkEnd w:id="1780"/>
      <w:bookmarkEnd w:id="1781"/>
      <w:bookmarkEnd w:id="1782"/>
      <w:bookmarkEnd w:id="1783"/>
      <w:bookmarkEnd w:id="1784"/>
      <w:bookmarkEnd w:id="1785"/>
      <w:bookmarkEnd w:id="1786"/>
      <w:bookmarkEnd w:id="1787"/>
      <w:bookmarkEnd w:id="1788"/>
      <w:bookmarkEnd w:id="1789"/>
      <w:bookmarkEnd w:id="1790"/>
    </w:p>
    <w:p w:rsidR="009C585A" w:rsidRPr="00716405" w:rsidRDefault="009C585A" w:rsidP="005233D4">
      <w:pPr>
        <w:pStyle w:val="Style2"/>
      </w:pPr>
      <w:r w:rsidRPr="00716405">
        <w:t xml:space="preserve">An employee shall not be required to work a roster of night duty for a duration of less than 2 (two) weeks unless the employees indicates a preference for short-term, </w:t>
      </w:r>
      <w:r w:rsidR="00EF4250" w:rsidRPr="00716405">
        <w:t>e.g.</w:t>
      </w:r>
      <w:r w:rsidRPr="00716405">
        <w:t>1 (one) or 2 (two) nights of consecutive night duty shifts.</w:t>
      </w:r>
    </w:p>
    <w:p w:rsidR="009C585A" w:rsidRPr="00716405" w:rsidRDefault="009C585A" w:rsidP="005233D4">
      <w:pPr>
        <w:pStyle w:val="Style2"/>
      </w:pPr>
      <w:r w:rsidRPr="00716405">
        <w:lastRenderedPageBreak/>
        <w:t xml:space="preserve">Subsequent to a period of night duty of at least two weeks duration, an employee will have a period of not less than 48 hours clear of duty.  If the employee wishes, this period may be extended by rostering </w:t>
      </w:r>
      <w:proofErr w:type="gramStart"/>
      <w:r w:rsidRPr="00716405">
        <w:t>an ADO</w:t>
      </w:r>
      <w:proofErr w:type="gramEnd"/>
      <w:r w:rsidRPr="00716405">
        <w:t>.</w:t>
      </w:r>
    </w:p>
    <w:p w:rsidR="001647BB" w:rsidRDefault="009C585A" w:rsidP="005233D4">
      <w:pPr>
        <w:pStyle w:val="Style2"/>
      </w:pPr>
      <w:r w:rsidRPr="00716405">
        <w:t>Any request for short-term night duty will be examined by the relevant manager/supervisor before the roster is issued to ensure that the roster pattern will not give rise to fatigue.</w:t>
      </w:r>
    </w:p>
    <w:p w:rsidR="001647BB" w:rsidRDefault="009C585A" w:rsidP="005233D4">
      <w:pPr>
        <w:pStyle w:val="Style2"/>
      </w:pPr>
      <w:r w:rsidRPr="00716405">
        <w:t xml:space="preserve">Where an employee elects to work </w:t>
      </w:r>
      <w:r w:rsidR="00EF4250" w:rsidRPr="00716405">
        <w:t>a roster of night duty for a period of less than two</w:t>
      </w:r>
      <w:r w:rsidR="00031433">
        <w:t xml:space="preserve"> </w:t>
      </w:r>
      <w:proofErr w:type="gramStart"/>
      <w:r w:rsidR="00031433">
        <w:t>weeks</w:t>
      </w:r>
      <w:r w:rsidRPr="00716405">
        <w:t>,</w:t>
      </w:r>
      <w:proofErr w:type="gramEnd"/>
      <w:r w:rsidRPr="00716405">
        <w:t xml:space="preserve"> and the manager or supervisor agrees</w:t>
      </w:r>
      <w:r w:rsidR="00031433">
        <w:t xml:space="preserve"> to that pattern of work</w:t>
      </w:r>
      <w:r w:rsidRPr="00716405">
        <w:t xml:space="preserve">, </w:t>
      </w:r>
      <w:r w:rsidR="00031433">
        <w:t xml:space="preserve">then </w:t>
      </w:r>
      <w:r w:rsidRPr="00716405">
        <w:t>the employee will have a period of not less than 20 hours clear of duty before and after the period on duty.  This will ensure there is an opportunity for an adequate rest break before and after a short-term period of night duty.</w:t>
      </w:r>
    </w:p>
    <w:p w:rsidR="0064409E" w:rsidRDefault="0064409E">
      <w:pPr>
        <w:rPr>
          <w:rFonts w:ascii="Tahoma" w:hAnsi="Tahoma" w:cs="Tahoma"/>
          <w:color w:val="000000" w:themeColor="text1"/>
          <w:sz w:val="20"/>
          <w:szCs w:val="20"/>
          <w:lang w:eastAsia="en-AU"/>
        </w:rPr>
      </w:pPr>
      <w:r>
        <w:br w:type="page"/>
      </w:r>
    </w:p>
    <w:p w:rsidR="00B2095A" w:rsidRDefault="00B2095A">
      <w:pPr>
        <w:autoSpaceDE w:val="0"/>
        <w:autoSpaceDN w:val="0"/>
        <w:adjustRightInd w:val="0"/>
        <w:rPr>
          <w:rFonts w:ascii="Tahoma" w:hAnsi="Tahoma" w:cs="Tahoma"/>
          <w:sz w:val="20"/>
          <w:szCs w:val="22"/>
        </w:rPr>
        <w:sectPr w:rsidR="00B2095A" w:rsidSect="0099591F">
          <w:pgSz w:w="11907" w:h="16840" w:code="9"/>
          <w:pgMar w:top="1440" w:right="987" w:bottom="1440" w:left="1440" w:header="709" w:footer="709" w:gutter="0"/>
          <w:cols w:space="720"/>
          <w:noEndnote/>
          <w:docGrid w:linePitch="326"/>
        </w:sectPr>
      </w:pPr>
    </w:p>
    <w:p w:rsidR="009C585A" w:rsidRPr="007D7C55" w:rsidRDefault="009C585A" w:rsidP="007D7C55">
      <w:pPr>
        <w:pStyle w:val="Heading11"/>
        <w:numPr>
          <w:ilvl w:val="0"/>
          <w:numId w:val="0"/>
        </w:numPr>
        <w:ind w:left="1015" w:hanging="1015"/>
        <w:rPr>
          <w:smallCaps w:val="0"/>
          <w:sz w:val="28"/>
        </w:rPr>
      </w:pPr>
      <w:bookmarkStart w:id="1791" w:name="_Toc170644960"/>
      <w:bookmarkStart w:id="1792" w:name="_Toc170645216"/>
      <w:bookmarkStart w:id="1793" w:name="_Toc170722194"/>
      <w:bookmarkStart w:id="1794" w:name="_Toc170722682"/>
      <w:bookmarkStart w:id="1795" w:name="_Toc170794528"/>
      <w:bookmarkStart w:id="1796" w:name="_Toc171485981"/>
      <w:bookmarkStart w:id="1797" w:name="_Toc172096675"/>
      <w:bookmarkStart w:id="1798" w:name="_Toc175712653"/>
      <w:bookmarkStart w:id="1799" w:name="_Toc310246331"/>
      <w:bookmarkStart w:id="1800" w:name="_Toc387914469"/>
      <w:bookmarkStart w:id="1801" w:name="_Toc164745116"/>
      <w:bookmarkStart w:id="1802" w:name="_Toc164835857"/>
      <w:bookmarkStart w:id="1803" w:name="_Toc164846534"/>
      <w:bookmarkStart w:id="1804" w:name="_Toc164846776"/>
      <w:bookmarkStart w:id="1805" w:name="_Toc165444800"/>
      <w:bookmarkStart w:id="1806" w:name="_Toc165445358"/>
      <w:bookmarkStart w:id="1807" w:name="_Toc168297971"/>
      <w:bookmarkStart w:id="1808" w:name="_Toc168300711"/>
      <w:bookmarkStart w:id="1809" w:name="_Toc168300949"/>
      <w:r w:rsidRPr="007D7C55">
        <w:rPr>
          <w:smallCaps w:val="0"/>
          <w:sz w:val="28"/>
        </w:rPr>
        <w:lastRenderedPageBreak/>
        <w:t xml:space="preserve">Section </w:t>
      </w:r>
      <w:r w:rsidR="00760285" w:rsidRPr="007D7C55">
        <w:rPr>
          <w:smallCaps w:val="0"/>
          <w:sz w:val="28"/>
        </w:rPr>
        <w:t>K</w:t>
      </w:r>
      <w:r w:rsidRPr="007D7C55">
        <w:rPr>
          <w:smallCaps w:val="0"/>
          <w:sz w:val="28"/>
        </w:rPr>
        <w:t xml:space="preserve"> – Overtime</w:t>
      </w:r>
      <w:bookmarkEnd w:id="1791"/>
      <w:bookmarkEnd w:id="1792"/>
      <w:bookmarkEnd w:id="1793"/>
      <w:bookmarkEnd w:id="1794"/>
      <w:bookmarkEnd w:id="1795"/>
      <w:bookmarkEnd w:id="1796"/>
      <w:bookmarkEnd w:id="1797"/>
      <w:bookmarkEnd w:id="1798"/>
      <w:bookmarkEnd w:id="1799"/>
      <w:bookmarkEnd w:id="1800"/>
    </w:p>
    <w:p w:rsidR="009C585A" w:rsidRPr="00716405" w:rsidRDefault="009C585A" w:rsidP="00B633DE">
      <w:pPr>
        <w:pStyle w:val="Heading11"/>
      </w:pPr>
      <w:bookmarkStart w:id="1810" w:name="_Toc170722195"/>
      <w:bookmarkStart w:id="1811" w:name="_Toc170722683"/>
      <w:bookmarkStart w:id="1812" w:name="_Toc170794529"/>
      <w:bookmarkStart w:id="1813" w:name="_Toc171411905"/>
      <w:bookmarkStart w:id="1814" w:name="_Toc171485982"/>
      <w:bookmarkStart w:id="1815" w:name="_Toc172096676"/>
      <w:bookmarkStart w:id="1816" w:name="_Toc175712654"/>
      <w:bookmarkStart w:id="1817" w:name="_Toc387914470"/>
      <w:bookmarkEnd w:id="1801"/>
      <w:bookmarkEnd w:id="1802"/>
      <w:bookmarkEnd w:id="1803"/>
      <w:bookmarkEnd w:id="1804"/>
      <w:bookmarkEnd w:id="1805"/>
      <w:bookmarkEnd w:id="1806"/>
      <w:bookmarkEnd w:id="1807"/>
      <w:bookmarkEnd w:id="1808"/>
      <w:bookmarkEnd w:id="1809"/>
      <w:r w:rsidRPr="00716405">
        <w:t>Preamble</w:t>
      </w:r>
      <w:bookmarkEnd w:id="1810"/>
      <w:bookmarkEnd w:id="1811"/>
      <w:bookmarkEnd w:id="1812"/>
      <w:bookmarkEnd w:id="1813"/>
      <w:bookmarkEnd w:id="1814"/>
      <w:bookmarkEnd w:id="1815"/>
      <w:bookmarkEnd w:id="1816"/>
      <w:bookmarkEnd w:id="1817"/>
    </w:p>
    <w:p w:rsidR="009C585A" w:rsidRPr="00716405" w:rsidRDefault="009C585A" w:rsidP="005233D4">
      <w:pPr>
        <w:pStyle w:val="Style2"/>
      </w:pPr>
      <w:r w:rsidRPr="00716405">
        <w:t>While it is acknowledged that peak workload periods may necessitate some additional hours being worked by some employees, for fatigue management and work life balance this should be regarded as the exception rather than the rule.</w:t>
      </w:r>
    </w:p>
    <w:p w:rsidR="001647BB" w:rsidRDefault="009C585A" w:rsidP="005233D4">
      <w:pPr>
        <w:pStyle w:val="Style2"/>
      </w:pPr>
      <w:r w:rsidRPr="00716405">
        <w:t>Arrangements for the performance of extra duty will give the employee the greatest degree of certainty and predictability.</w:t>
      </w:r>
    </w:p>
    <w:p w:rsidR="001647BB" w:rsidRDefault="009C585A" w:rsidP="005233D4">
      <w:pPr>
        <w:pStyle w:val="Style2"/>
      </w:pPr>
      <w:r w:rsidRPr="00716405">
        <w:t>The importance of employees balancing work and personal life</w:t>
      </w:r>
      <w:r w:rsidR="004A73A5" w:rsidRPr="00716405">
        <w:t xml:space="preserve"> is recognised</w:t>
      </w:r>
      <w:r w:rsidRPr="00716405">
        <w:t>.  The appropriate balance is a critical element in developing and maintaining healthy and productive workplaces.</w:t>
      </w:r>
    </w:p>
    <w:p w:rsidR="009C585A" w:rsidRPr="00716405" w:rsidRDefault="009C585A" w:rsidP="00B633DE">
      <w:pPr>
        <w:pStyle w:val="Heading11"/>
      </w:pPr>
      <w:bookmarkStart w:id="1818" w:name="_Toc164745117"/>
      <w:bookmarkStart w:id="1819" w:name="_Toc164835858"/>
      <w:bookmarkStart w:id="1820" w:name="_Toc164846535"/>
      <w:bookmarkStart w:id="1821" w:name="_Toc164846777"/>
      <w:bookmarkStart w:id="1822" w:name="_Toc165444801"/>
      <w:bookmarkStart w:id="1823" w:name="_Toc165445359"/>
      <w:bookmarkStart w:id="1824" w:name="_Toc168297972"/>
      <w:bookmarkStart w:id="1825" w:name="_Toc168300712"/>
      <w:bookmarkStart w:id="1826" w:name="_Toc168300950"/>
      <w:bookmarkStart w:id="1827" w:name="_Toc170178054"/>
      <w:bookmarkStart w:id="1828" w:name="_Toc170631339"/>
      <w:bookmarkStart w:id="1829" w:name="_Toc170644962"/>
      <w:bookmarkStart w:id="1830" w:name="_Toc170645218"/>
      <w:bookmarkStart w:id="1831" w:name="_Toc170722196"/>
      <w:bookmarkStart w:id="1832" w:name="_Toc170722684"/>
      <w:bookmarkStart w:id="1833" w:name="_Toc170794530"/>
      <w:bookmarkStart w:id="1834" w:name="_Toc171411906"/>
      <w:bookmarkStart w:id="1835" w:name="_Toc171485983"/>
      <w:bookmarkStart w:id="1836" w:name="_Toc172096677"/>
      <w:bookmarkStart w:id="1837" w:name="_Toc175712655"/>
      <w:bookmarkStart w:id="1838" w:name="_Toc387914471"/>
      <w:r w:rsidRPr="00716405">
        <w:t>What is Overtime?</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rsidR="009C585A" w:rsidRPr="00716405" w:rsidRDefault="009C585A" w:rsidP="005233D4">
      <w:pPr>
        <w:pStyle w:val="Style2"/>
      </w:pPr>
      <w:r w:rsidRPr="00716405">
        <w:t>Overtime has two components:</w:t>
      </w:r>
    </w:p>
    <w:p w:rsidR="009C585A" w:rsidRPr="00716405" w:rsidRDefault="009C585A" w:rsidP="0076290F">
      <w:pPr>
        <w:pStyle w:val="NormalLatin"/>
        <w:numPr>
          <w:ilvl w:val="0"/>
          <w:numId w:val="111"/>
        </w:numPr>
        <w:spacing w:after="120"/>
        <w:ind w:left="1418" w:hanging="567"/>
      </w:pPr>
      <w:r w:rsidRPr="00716405">
        <w:t>when an employee works in excess of their rostered hours on any given shift/day; or</w:t>
      </w:r>
    </w:p>
    <w:p w:rsidR="009C585A" w:rsidRPr="00716405" w:rsidRDefault="00C602AF" w:rsidP="0076290F">
      <w:pPr>
        <w:pStyle w:val="NormalLatin"/>
        <w:numPr>
          <w:ilvl w:val="0"/>
          <w:numId w:val="111"/>
        </w:numPr>
        <w:spacing w:after="200"/>
        <w:ind w:left="1418" w:hanging="567"/>
      </w:pPr>
      <w:proofErr w:type="gramStart"/>
      <w:r>
        <w:t>when</w:t>
      </w:r>
      <w:proofErr w:type="gramEnd"/>
      <w:r>
        <w:t xml:space="preserve"> an employee</w:t>
      </w:r>
      <w:r w:rsidR="009C585A" w:rsidRPr="00716405">
        <w:t xml:space="preserve"> works in excess of full-time hours in a fortnight (i.e. 76 hours per fortnight).</w:t>
      </w:r>
    </w:p>
    <w:p w:rsidR="009C585A" w:rsidRPr="00716405" w:rsidRDefault="00EE66CD" w:rsidP="00B633DE">
      <w:pPr>
        <w:pStyle w:val="Heading11"/>
      </w:pPr>
      <w:bookmarkStart w:id="1839" w:name="_Toc387914472"/>
      <w:r w:rsidRPr="00716405">
        <w:t>Authorisation of Overtime</w:t>
      </w:r>
      <w:bookmarkEnd w:id="1839"/>
    </w:p>
    <w:p w:rsidR="00D9209D" w:rsidRPr="00716405" w:rsidRDefault="00D42554" w:rsidP="005233D4">
      <w:pPr>
        <w:pStyle w:val="Style2"/>
      </w:pPr>
      <w:r w:rsidRPr="00716405">
        <w:t xml:space="preserve">Any employee may </w:t>
      </w:r>
      <w:r w:rsidR="00D9209D" w:rsidRPr="00716405">
        <w:t xml:space="preserve">be </w:t>
      </w:r>
      <w:r w:rsidR="00E454CA" w:rsidRPr="00716405">
        <w:t>requested or required</w:t>
      </w:r>
      <w:r w:rsidR="00D9209D" w:rsidRPr="00716405">
        <w:t xml:space="preserve"> to perform overtime</w:t>
      </w:r>
      <w:r w:rsidR="00E454CA" w:rsidRPr="00716405">
        <w:t xml:space="preserve"> consistent with the provisions of this Section</w:t>
      </w:r>
      <w:r w:rsidR="00D9209D" w:rsidRPr="00716405">
        <w:t>.</w:t>
      </w:r>
    </w:p>
    <w:p w:rsidR="001647BB" w:rsidRDefault="00D9209D" w:rsidP="005233D4">
      <w:pPr>
        <w:pStyle w:val="Style2"/>
      </w:pPr>
      <w:r w:rsidRPr="00716405">
        <w:t>A</w:t>
      </w:r>
      <w:r w:rsidR="009C585A" w:rsidRPr="00716405">
        <w:t>uthoris</w:t>
      </w:r>
      <w:r w:rsidRPr="00716405">
        <w:t xml:space="preserve">ation from the </w:t>
      </w:r>
      <w:r w:rsidR="00BC766A">
        <w:t>head of service</w:t>
      </w:r>
      <w:r w:rsidR="00BC766A" w:rsidRPr="00716405">
        <w:t xml:space="preserve"> </w:t>
      </w:r>
      <w:r w:rsidRPr="00716405">
        <w:t>must be</w:t>
      </w:r>
      <w:r w:rsidR="009C585A" w:rsidRPr="00716405">
        <w:t xml:space="preserve"> obtained before the overtime is worked.</w:t>
      </w:r>
      <w:r w:rsidR="00226CCD">
        <w:t xml:space="preserve"> Where it is not reasonably practicable to seek approval beforehand, an application for overtime may be considered after the event. Any such application will need to include the circumstances as to why approval could not be obtained beforehand.</w:t>
      </w:r>
    </w:p>
    <w:p w:rsidR="001647BB" w:rsidRDefault="00826E6D" w:rsidP="005233D4">
      <w:pPr>
        <w:pStyle w:val="Style2"/>
      </w:pPr>
      <w:bookmarkStart w:id="1840" w:name="_Toc164745119"/>
      <w:bookmarkStart w:id="1841" w:name="_Toc164835860"/>
      <w:bookmarkStart w:id="1842" w:name="_Toc164846537"/>
      <w:bookmarkStart w:id="1843" w:name="_Toc164846779"/>
      <w:bookmarkStart w:id="1844" w:name="_Toc165444805"/>
      <w:bookmarkStart w:id="1845" w:name="_Toc165445363"/>
      <w:bookmarkStart w:id="1846" w:name="_Toc168297976"/>
      <w:bookmarkStart w:id="1847" w:name="_Toc168300716"/>
      <w:bookmarkStart w:id="1848" w:name="_Toc168300954"/>
      <w:bookmarkStart w:id="1849" w:name="_Toc170178058"/>
      <w:r w:rsidRPr="00716405">
        <w:t>The</w:t>
      </w:r>
      <w:r w:rsidR="00EE66CD" w:rsidRPr="00716405">
        <w:t xml:space="preserve"> </w:t>
      </w:r>
      <w:r w:rsidR="00902EAC">
        <w:t>head of service</w:t>
      </w:r>
      <w:r w:rsidR="00E33F73" w:rsidRPr="00716405">
        <w:t xml:space="preserve"> </w:t>
      </w:r>
      <w:r w:rsidR="009C585A" w:rsidRPr="00716405">
        <w:t>may vary existing delegations for the approval of overtime to permit an employee acting as team leader/in charge to approve overtime not exceeding 30 minutes at the end of a normal shift, provided this is necessary to meet patient needs in emergency situations.</w:t>
      </w:r>
    </w:p>
    <w:p w:rsidR="001647BB" w:rsidRDefault="006D5293" w:rsidP="005233D4">
      <w:pPr>
        <w:pStyle w:val="Style2"/>
      </w:pPr>
      <w:r>
        <w:t>F</w:t>
      </w:r>
      <w:r w:rsidR="009C585A" w:rsidRPr="00716405">
        <w:t xml:space="preserve">or any overtime that is performed beyond 30 minutes, the employee who is </w:t>
      </w:r>
      <w:proofErr w:type="gramStart"/>
      <w:r w:rsidR="009C585A" w:rsidRPr="00716405">
        <w:t>team</w:t>
      </w:r>
      <w:proofErr w:type="gramEnd"/>
      <w:r w:rsidR="009C585A" w:rsidRPr="00716405">
        <w:t xml:space="preserve"> leader/in charge will inform the after-hours Hospital Manager/Coordinator (or equivalent).</w:t>
      </w:r>
    </w:p>
    <w:p w:rsidR="009C585A" w:rsidRPr="00716405" w:rsidRDefault="009C585A" w:rsidP="00B633DE">
      <w:pPr>
        <w:pStyle w:val="Heading11"/>
      </w:pPr>
      <w:bookmarkStart w:id="1850" w:name="_90._Reasonable_Overtime"/>
      <w:bookmarkStart w:id="1851" w:name="_Toc170631342"/>
      <w:bookmarkStart w:id="1852" w:name="_Toc170644965"/>
      <w:bookmarkStart w:id="1853" w:name="_Toc170645221"/>
      <w:bookmarkStart w:id="1854" w:name="_Toc170722199"/>
      <w:bookmarkStart w:id="1855" w:name="_Toc170722687"/>
      <w:bookmarkStart w:id="1856" w:name="_Toc170794533"/>
      <w:bookmarkStart w:id="1857" w:name="_Toc171411909"/>
      <w:bookmarkStart w:id="1858" w:name="_Toc171485986"/>
      <w:bookmarkStart w:id="1859" w:name="_Toc172096680"/>
      <w:bookmarkStart w:id="1860" w:name="_Toc175712658"/>
      <w:bookmarkStart w:id="1861" w:name="_Toc387914473"/>
      <w:bookmarkEnd w:id="1850"/>
      <w:r w:rsidRPr="00716405">
        <w:t>Reasonable Overtime</w:t>
      </w:r>
      <w:bookmarkEnd w:id="1840"/>
      <w:bookmarkEnd w:id="1841"/>
      <w:bookmarkEnd w:id="1842"/>
      <w:bookmarkEnd w:id="1843"/>
      <w:bookmarkEnd w:id="1844"/>
      <w:bookmarkEnd w:id="1845"/>
      <w:bookmarkEnd w:id="1846"/>
      <w:bookmarkEnd w:id="1847"/>
      <w:bookmarkEnd w:id="1848"/>
      <w:bookmarkEnd w:id="1849"/>
      <w:bookmarkEnd w:id="1851"/>
      <w:bookmarkEnd w:id="1852"/>
      <w:bookmarkEnd w:id="1853"/>
      <w:bookmarkEnd w:id="1854"/>
      <w:bookmarkEnd w:id="1855"/>
      <w:bookmarkEnd w:id="1856"/>
      <w:bookmarkEnd w:id="1857"/>
      <w:bookmarkEnd w:id="1858"/>
      <w:bookmarkEnd w:id="1859"/>
      <w:bookmarkEnd w:id="1860"/>
      <w:bookmarkEnd w:id="1861"/>
    </w:p>
    <w:p w:rsidR="009C585A" w:rsidRPr="00716405" w:rsidRDefault="009C585A" w:rsidP="005233D4">
      <w:pPr>
        <w:pStyle w:val="Style2"/>
      </w:pPr>
      <w:r w:rsidRPr="00716405">
        <w:t xml:space="preserve">Subject to </w:t>
      </w:r>
      <w:r w:rsidR="002423EB">
        <w:t>the provisions of this c</w:t>
      </w:r>
      <w:r w:rsidR="00415341" w:rsidRPr="00716405">
        <w:t>lause</w:t>
      </w:r>
      <w:r w:rsidRPr="00716405">
        <w:t xml:space="preserve">, an employee </w:t>
      </w:r>
      <w:r w:rsidR="00E27EB8">
        <w:t xml:space="preserve">may be required </w:t>
      </w:r>
      <w:r w:rsidRPr="00716405">
        <w:t>to work reasonable overtime.</w:t>
      </w:r>
    </w:p>
    <w:p w:rsidR="001647BB" w:rsidRDefault="009C585A" w:rsidP="005233D4">
      <w:pPr>
        <w:pStyle w:val="Style2"/>
      </w:pPr>
      <w:r w:rsidRPr="00716405">
        <w:t xml:space="preserve">Before requesting that an employee undertake reasonable overtime the </w:t>
      </w:r>
      <w:r w:rsidR="00E27EB8">
        <w:t>manager/supervisor</w:t>
      </w:r>
      <w:r w:rsidRPr="00716405">
        <w:t xml:space="preserve"> will:</w:t>
      </w:r>
    </w:p>
    <w:p w:rsidR="009C585A" w:rsidRPr="00716405" w:rsidRDefault="009C585A" w:rsidP="0076290F">
      <w:pPr>
        <w:pStyle w:val="NormalLatin"/>
        <w:numPr>
          <w:ilvl w:val="0"/>
          <w:numId w:val="112"/>
        </w:numPr>
        <w:spacing w:after="120"/>
        <w:ind w:left="1418" w:hanging="567"/>
        <w:jc w:val="both"/>
      </w:pPr>
      <w:r w:rsidRPr="00716405">
        <w:t xml:space="preserve">demonstrate that </w:t>
      </w:r>
      <w:r w:rsidR="00E27EB8">
        <w:t>they have</w:t>
      </w:r>
      <w:r w:rsidRPr="00716405">
        <w:t xml:space="preserve"> taken reasonable steps to ensure that the overtime occurrence was unavoidable and is for the minimal time possible;</w:t>
      </w:r>
    </w:p>
    <w:p w:rsidR="009C585A" w:rsidRPr="00716405" w:rsidRDefault="009C585A" w:rsidP="0076290F">
      <w:pPr>
        <w:pStyle w:val="NormalLatin"/>
        <w:numPr>
          <w:ilvl w:val="0"/>
          <w:numId w:val="112"/>
        </w:numPr>
        <w:spacing w:after="120"/>
        <w:ind w:left="1418" w:hanging="567"/>
        <w:jc w:val="both"/>
      </w:pPr>
      <w:r w:rsidRPr="00716405">
        <w:t>ensure appropriate rest and/or meal breaks during the period of overtime;</w:t>
      </w:r>
    </w:p>
    <w:p w:rsidR="009C585A" w:rsidRPr="00716405" w:rsidRDefault="009C585A" w:rsidP="0076290F">
      <w:pPr>
        <w:pStyle w:val="NormalLatin"/>
        <w:numPr>
          <w:ilvl w:val="0"/>
          <w:numId w:val="112"/>
        </w:numPr>
        <w:spacing w:after="120"/>
        <w:ind w:left="1418" w:hanging="567"/>
        <w:jc w:val="both"/>
      </w:pPr>
      <w:r w:rsidRPr="00716405">
        <w:t>take reasonable steps to ensure that the employee is neither fatigued nor at the risk of becoming fatigued and, therefore, take full account of the hours already performed by the employees;</w:t>
      </w:r>
    </w:p>
    <w:p w:rsidR="009C585A" w:rsidRPr="00716405" w:rsidRDefault="009C585A" w:rsidP="0076290F">
      <w:pPr>
        <w:pStyle w:val="NormalLatin"/>
        <w:numPr>
          <w:ilvl w:val="0"/>
          <w:numId w:val="112"/>
        </w:numPr>
        <w:spacing w:after="120"/>
        <w:ind w:left="1418" w:hanging="567"/>
        <w:jc w:val="both"/>
      </w:pPr>
      <w:r w:rsidRPr="00716405">
        <w:t>consider and take account of the employee's individual circumstances when requesting overtime, including any pre-arranged personal commitments;</w:t>
      </w:r>
    </w:p>
    <w:p w:rsidR="00710EDD" w:rsidRDefault="009C585A" w:rsidP="0076290F">
      <w:pPr>
        <w:pStyle w:val="NormalLatin"/>
        <w:numPr>
          <w:ilvl w:val="0"/>
          <w:numId w:val="112"/>
        </w:numPr>
        <w:spacing w:after="120"/>
        <w:ind w:left="1418" w:hanging="567"/>
        <w:jc w:val="both"/>
      </w:pPr>
      <w:r w:rsidRPr="00716405">
        <w:t>consider the fair distribution of the</w:t>
      </w:r>
      <w:r w:rsidR="005834E9">
        <w:t xml:space="preserve"> overtime amongst employees;</w:t>
      </w:r>
      <w:r w:rsidR="00F031CD">
        <w:t xml:space="preserve"> and</w:t>
      </w:r>
    </w:p>
    <w:p w:rsidR="009C585A" w:rsidRPr="00710EDD" w:rsidRDefault="009C585A" w:rsidP="0076290F">
      <w:pPr>
        <w:pStyle w:val="NormalLatin"/>
        <w:numPr>
          <w:ilvl w:val="0"/>
          <w:numId w:val="112"/>
        </w:numPr>
        <w:spacing w:after="200"/>
        <w:ind w:left="1418" w:hanging="567"/>
        <w:jc w:val="both"/>
      </w:pPr>
      <w:proofErr w:type="gramStart"/>
      <w:r w:rsidRPr="00710EDD">
        <w:lastRenderedPageBreak/>
        <w:t>consider</w:t>
      </w:r>
      <w:proofErr w:type="gramEnd"/>
      <w:r w:rsidRPr="00710EDD">
        <w:t xml:space="preserve"> the needs of the </w:t>
      </w:r>
      <w:r w:rsidR="00DD2800">
        <w:t>ACTPS</w:t>
      </w:r>
      <w:r w:rsidRPr="00710EDD">
        <w:t>, including the severity of the situation necessitating the overtime.</w:t>
      </w:r>
    </w:p>
    <w:p w:rsidR="009C585A" w:rsidRPr="00716405" w:rsidRDefault="009C585A" w:rsidP="005233D4">
      <w:pPr>
        <w:pStyle w:val="Style2"/>
      </w:pPr>
      <w:r w:rsidRPr="00716405">
        <w:t>An employee has a right to refuse to work overtime in circumstances where the working of such overtime would result in the employee working hours which are unreasonable having regard to:</w:t>
      </w:r>
    </w:p>
    <w:p w:rsidR="009C585A" w:rsidRPr="00716405" w:rsidRDefault="009C585A" w:rsidP="0076290F">
      <w:pPr>
        <w:numPr>
          <w:ilvl w:val="0"/>
          <w:numId w:val="36"/>
        </w:numPr>
        <w:tabs>
          <w:tab w:val="clear" w:pos="1720"/>
          <w:tab w:val="num" w:pos="1418"/>
        </w:tabs>
        <w:autoSpaceDE w:val="0"/>
        <w:autoSpaceDN w:val="0"/>
        <w:adjustRightInd w:val="0"/>
        <w:spacing w:after="120"/>
        <w:ind w:left="1418" w:hanging="578"/>
        <w:jc w:val="both"/>
        <w:rPr>
          <w:rFonts w:ascii="Tahoma" w:hAnsi="Tahoma" w:cs="Tahoma"/>
          <w:sz w:val="20"/>
          <w:szCs w:val="22"/>
        </w:rPr>
      </w:pPr>
      <w:r w:rsidRPr="00716405">
        <w:rPr>
          <w:rFonts w:ascii="Tahoma" w:hAnsi="Tahoma" w:cs="Tahoma"/>
          <w:sz w:val="20"/>
          <w:szCs w:val="22"/>
        </w:rPr>
        <w:t>the employee’s health and safety, fatigue management, and the balance of work and recreation;</w:t>
      </w:r>
    </w:p>
    <w:p w:rsidR="009C585A" w:rsidRPr="00716405" w:rsidRDefault="009C585A" w:rsidP="0076290F">
      <w:pPr>
        <w:numPr>
          <w:ilvl w:val="0"/>
          <w:numId w:val="36"/>
        </w:numPr>
        <w:tabs>
          <w:tab w:val="clear" w:pos="1720"/>
          <w:tab w:val="num" w:pos="1418"/>
        </w:tabs>
        <w:autoSpaceDE w:val="0"/>
        <w:autoSpaceDN w:val="0"/>
        <w:adjustRightInd w:val="0"/>
        <w:spacing w:after="120"/>
        <w:ind w:left="1418" w:hanging="578"/>
        <w:jc w:val="both"/>
        <w:rPr>
          <w:rFonts w:ascii="Tahoma" w:hAnsi="Tahoma" w:cs="Tahoma"/>
          <w:sz w:val="20"/>
          <w:szCs w:val="22"/>
        </w:rPr>
      </w:pPr>
      <w:r w:rsidRPr="00716405">
        <w:rPr>
          <w:rFonts w:ascii="Tahoma" w:hAnsi="Tahoma" w:cs="Tahoma"/>
          <w:sz w:val="20"/>
          <w:szCs w:val="22"/>
        </w:rPr>
        <w:t>the employee’s personal circumstances;</w:t>
      </w:r>
    </w:p>
    <w:p w:rsidR="009C585A" w:rsidRPr="00716405" w:rsidRDefault="009C585A" w:rsidP="0076290F">
      <w:pPr>
        <w:numPr>
          <w:ilvl w:val="0"/>
          <w:numId w:val="36"/>
        </w:numPr>
        <w:tabs>
          <w:tab w:val="clear" w:pos="1720"/>
          <w:tab w:val="num" w:pos="1418"/>
        </w:tabs>
        <w:autoSpaceDE w:val="0"/>
        <w:autoSpaceDN w:val="0"/>
        <w:adjustRightInd w:val="0"/>
        <w:spacing w:after="120"/>
        <w:ind w:left="1418" w:hanging="578"/>
        <w:jc w:val="both"/>
        <w:rPr>
          <w:rFonts w:ascii="Tahoma" w:hAnsi="Tahoma" w:cs="Tahoma"/>
          <w:sz w:val="20"/>
          <w:szCs w:val="22"/>
        </w:rPr>
      </w:pPr>
      <w:r w:rsidRPr="00716405">
        <w:rPr>
          <w:rFonts w:ascii="Tahoma" w:hAnsi="Tahoma" w:cs="Tahoma"/>
          <w:sz w:val="20"/>
          <w:szCs w:val="22"/>
        </w:rPr>
        <w:t>any family responsibilities, childcare or other caring arrangements;</w:t>
      </w:r>
    </w:p>
    <w:p w:rsidR="009C585A" w:rsidRPr="00716405" w:rsidRDefault="009C585A" w:rsidP="0076290F">
      <w:pPr>
        <w:numPr>
          <w:ilvl w:val="0"/>
          <w:numId w:val="36"/>
        </w:numPr>
        <w:tabs>
          <w:tab w:val="clear" w:pos="1720"/>
          <w:tab w:val="num" w:pos="1418"/>
        </w:tabs>
        <w:autoSpaceDE w:val="0"/>
        <w:autoSpaceDN w:val="0"/>
        <w:adjustRightInd w:val="0"/>
        <w:spacing w:after="120"/>
        <w:ind w:left="1418" w:hanging="578"/>
        <w:jc w:val="both"/>
        <w:rPr>
          <w:rFonts w:ascii="Tahoma" w:hAnsi="Tahoma" w:cs="Tahoma"/>
          <w:sz w:val="20"/>
          <w:szCs w:val="22"/>
        </w:rPr>
      </w:pPr>
      <w:r w:rsidRPr="00716405">
        <w:rPr>
          <w:rFonts w:ascii="Tahoma" w:hAnsi="Tahoma" w:cs="Tahoma"/>
          <w:sz w:val="20"/>
          <w:szCs w:val="22"/>
        </w:rPr>
        <w:t xml:space="preserve">the needs of the workplace or </w:t>
      </w:r>
      <w:r w:rsidR="00DD2800">
        <w:rPr>
          <w:rFonts w:ascii="Tahoma" w:hAnsi="Tahoma" w:cs="Tahoma"/>
          <w:sz w:val="20"/>
          <w:szCs w:val="22"/>
        </w:rPr>
        <w:t>ACTPS</w:t>
      </w:r>
      <w:r w:rsidRPr="00716405">
        <w:rPr>
          <w:rFonts w:ascii="Tahoma" w:hAnsi="Tahoma" w:cs="Tahoma"/>
          <w:sz w:val="20"/>
          <w:szCs w:val="22"/>
        </w:rPr>
        <w:t>;</w:t>
      </w:r>
    </w:p>
    <w:p w:rsidR="00E454CA" w:rsidRPr="00716405" w:rsidRDefault="009C585A" w:rsidP="0076290F">
      <w:pPr>
        <w:numPr>
          <w:ilvl w:val="0"/>
          <w:numId w:val="36"/>
        </w:numPr>
        <w:tabs>
          <w:tab w:val="clear" w:pos="1720"/>
          <w:tab w:val="num" w:pos="1418"/>
        </w:tabs>
        <w:autoSpaceDE w:val="0"/>
        <w:autoSpaceDN w:val="0"/>
        <w:adjustRightInd w:val="0"/>
        <w:spacing w:after="120"/>
        <w:ind w:left="1418" w:hanging="578"/>
        <w:jc w:val="both"/>
        <w:rPr>
          <w:rFonts w:ascii="Tahoma" w:hAnsi="Tahoma" w:cs="Tahoma"/>
          <w:sz w:val="20"/>
          <w:szCs w:val="22"/>
        </w:rPr>
      </w:pPr>
      <w:r w:rsidRPr="00716405">
        <w:rPr>
          <w:rFonts w:ascii="Tahoma" w:hAnsi="Tahoma" w:cs="Tahoma"/>
          <w:sz w:val="20"/>
          <w:szCs w:val="22"/>
        </w:rPr>
        <w:t xml:space="preserve">the notice (if any) given by the </w:t>
      </w:r>
      <w:r w:rsidR="00E27EB8">
        <w:rPr>
          <w:rFonts w:ascii="Tahoma" w:hAnsi="Tahoma" w:cs="Tahoma"/>
          <w:sz w:val="20"/>
          <w:szCs w:val="22"/>
        </w:rPr>
        <w:t>manager/supervisor</w:t>
      </w:r>
      <w:r w:rsidRPr="00716405">
        <w:rPr>
          <w:rFonts w:ascii="Tahoma" w:hAnsi="Tahoma" w:cs="Tahoma"/>
          <w:sz w:val="20"/>
          <w:szCs w:val="22"/>
        </w:rPr>
        <w:t xml:space="preserve"> of the overtime and by the employee of his or her intention to refuse it; </w:t>
      </w:r>
    </w:p>
    <w:p w:rsidR="00E454CA" w:rsidRPr="00716405" w:rsidRDefault="00E454CA" w:rsidP="0076290F">
      <w:pPr>
        <w:numPr>
          <w:ilvl w:val="0"/>
          <w:numId w:val="36"/>
        </w:numPr>
        <w:tabs>
          <w:tab w:val="clear" w:pos="1720"/>
          <w:tab w:val="num" w:pos="1418"/>
        </w:tabs>
        <w:autoSpaceDE w:val="0"/>
        <w:autoSpaceDN w:val="0"/>
        <w:adjustRightInd w:val="0"/>
        <w:spacing w:after="120"/>
        <w:ind w:left="1418" w:hanging="578"/>
        <w:jc w:val="both"/>
        <w:rPr>
          <w:rFonts w:ascii="Tahoma" w:hAnsi="Tahoma" w:cs="Tahoma"/>
          <w:sz w:val="20"/>
          <w:szCs w:val="22"/>
        </w:rPr>
      </w:pPr>
      <w:r w:rsidRPr="00716405">
        <w:rPr>
          <w:rFonts w:ascii="Tahoma" w:hAnsi="Tahoma" w:cs="Tahoma"/>
          <w:sz w:val="20"/>
          <w:szCs w:val="22"/>
        </w:rPr>
        <w:t>the usual patterns of work in the industry;</w:t>
      </w:r>
    </w:p>
    <w:p w:rsidR="009C585A" w:rsidRPr="00716405" w:rsidRDefault="00E454CA" w:rsidP="0076290F">
      <w:pPr>
        <w:numPr>
          <w:ilvl w:val="0"/>
          <w:numId w:val="36"/>
        </w:numPr>
        <w:tabs>
          <w:tab w:val="clear" w:pos="1720"/>
          <w:tab w:val="num" w:pos="1418"/>
        </w:tabs>
        <w:autoSpaceDE w:val="0"/>
        <w:autoSpaceDN w:val="0"/>
        <w:adjustRightInd w:val="0"/>
        <w:spacing w:after="120"/>
        <w:ind w:left="1418" w:hanging="578"/>
        <w:jc w:val="both"/>
        <w:rPr>
          <w:rFonts w:ascii="Tahoma" w:hAnsi="Tahoma" w:cs="Tahoma"/>
          <w:sz w:val="20"/>
          <w:szCs w:val="22"/>
        </w:rPr>
      </w:pPr>
      <w:r w:rsidRPr="00716405">
        <w:rPr>
          <w:rFonts w:ascii="Tahoma" w:hAnsi="Tahoma" w:cs="Tahoma"/>
          <w:sz w:val="20"/>
          <w:szCs w:val="22"/>
        </w:rPr>
        <w:t xml:space="preserve">the nature of the employee’s role, and the employee’s level of responsibility; </w:t>
      </w:r>
      <w:r w:rsidR="009C585A" w:rsidRPr="00716405">
        <w:rPr>
          <w:rFonts w:ascii="Tahoma" w:hAnsi="Tahoma" w:cs="Tahoma"/>
          <w:sz w:val="20"/>
          <w:szCs w:val="22"/>
        </w:rPr>
        <w:t>and</w:t>
      </w:r>
    </w:p>
    <w:p w:rsidR="009C585A" w:rsidRPr="00716405" w:rsidRDefault="009C585A" w:rsidP="0076290F">
      <w:pPr>
        <w:numPr>
          <w:ilvl w:val="0"/>
          <w:numId w:val="36"/>
        </w:numPr>
        <w:tabs>
          <w:tab w:val="clear" w:pos="1720"/>
          <w:tab w:val="num" w:pos="1418"/>
        </w:tabs>
        <w:autoSpaceDE w:val="0"/>
        <w:autoSpaceDN w:val="0"/>
        <w:adjustRightInd w:val="0"/>
        <w:spacing w:after="200"/>
        <w:ind w:left="1417" w:hanging="578"/>
        <w:jc w:val="both"/>
        <w:rPr>
          <w:rFonts w:ascii="Tahoma" w:hAnsi="Tahoma" w:cs="Tahoma"/>
          <w:sz w:val="20"/>
          <w:szCs w:val="22"/>
        </w:rPr>
      </w:pPr>
      <w:proofErr w:type="gramStart"/>
      <w:r w:rsidRPr="00716405">
        <w:rPr>
          <w:rFonts w:ascii="Tahoma" w:hAnsi="Tahoma" w:cs="Tahoma"/>
          <w:sz w:val="20"/>
          <w:szCs w:val="22"/>
        </w:rPr>
        <w:t>any</w:t>
      </w:r>
      <w:proofErr w:type="gramEnd"/>
      <w:r w:rsidRPr="00716405">
        <w:rPr>
          <w:rFonts w:ascii="Tahoma" w:hAnsi="Tahoma" w:cs="Tahoma"/>
          <w:sz w:val="20"/>
          <w:szCs w:val="22"/>
        </w:rPr>
        <w:t xml:space="preserve"> other relevant matter.</w:t>
      </w:r>
    </w:p>
    <w:p w:rsidR="009C585A" w:rsidRPr="00716405" w:rsidRDefault="009C585A" w:rsidP="005233D4">
      <w:pPr>
        <w:pStyle w:val="Style2"/>
      </w:pPr>
      <w:r w:rsidRPr="00716405">
        <w:t>The employee will communicate these difficulties as soon as practicable to the employee’s manager/supervisor once the request to undertake overtime has been made.</w:t>
      </w:r>
    </w:p>
    <w:p w:rsidR="001647BB" w:rsidRDefault="009C585A" w:rsidP="005233D4">
      <w:pPr>
        <w:pStyle w:val="Style2"/>
      </w:pPr>
      <w:r w:rsidRPr="00D16B09">
        <w:t>Managers/supervisors and employees have a responsibility to minimise the extent to which excessive hours are worked.  Where work pressures result in the employee being required to work, or is likely to work, excessive hours over a significant period, the manager/supervisor and employee must review together the workloads and priorities and determine appropriate strategies to address the situation.</w:t>
      </w:r>
    </w:p>
    <w:p w:rsidR="001647BB" w:rsidRDefault="009C585A" w:rsidP="005233D4">
      <w:pPr>
        <w:pStyle w:val="Style2"/>
      </w:pPr>
      <w:r w:rsidRPr="00D16B09">
        <w:t>In doing so, the manager/supervisor will consider and implement one or more of the following strategies to</w:t>
      </w:r>
      <w:r w:rsidRPr="00716405">
        <w:t xml:space="preserve"> reduce the amount of excessive hours being worked:</w:t>
      </w:r>
    </w:p>
    <w:p w:rsidR="009C585A" w:rsidRPr="00716405" w:rsidRDefault="009C585A" w:rsidP="00977AC9">
      <w:pPr>
        <w:numPr>
          <w:ilvl w:val="0"/>
          <w:numId w:val="17"/>
        </w:numPr>
        <w:autoSpaceDE w:val="0"/>
        <w:autoSpaceDN w:val="0"/>
        <w:adjustRightInd w:val="0"/>
        <w:spacing w:after="120"/>
        <w:ind w:left="0" w:firstLine="840"/>
        <w:rPr>
          <w:rFonts w:ascii="Tahoma" w:hAnsi="Tahoma" w:cs="Tahoma"/>
          <w:sz w:val="20"/>
          <w:szCs w:val="22"/>
        </w:rPr>
      </w:pPr>
      <w:r w:rsidRPr="00716405">
        <w:rPr>
          <w:rFonts w:ascii="Tahoma" w:hAnsi="Tahoma" w:cs="Tahoma"/>
          <w:sz w:val="20"/>
          <w:szCs w:val="22"/>
        </w:rPr>
        <w:t>review of workloads and priorities;</w:t>
      </w:r>
    </w:p>
    <w:p w:rsidR="009C585A" w:rsidRPr="00716405" w:rsidRDefault="009C585A" w:rsidP="00977AC9">
      <w:pPr>
        <w:numPr>
          <w:ilvl w:val="0"/>
          <w:numId w:val="17"/>
        </w:numPr>
        <w:autoSpaceDE w:val="0"/>
        <w:autoSpaceDN w:val="0"/>
        <w:adjustRightInd w:val="0"/>
        <w:spacing w:after="120"/>
        <w:ind w:left="0" w:firstLine="840"/>
        <w:rPr>
          <w:rFonts w:ascii="Tahoma" w:hAnsi="Tahoma" w:cs="Tahoma"/>
          <w:sz w:val="20"/>
          <w:szCs w:val="22"/>
        </w:rPr>
      </w:pPr>
      <w:r w:rsidRPr="00716405">
        <w:rPr>
          <w:rFonts w:ascii="Tahoma" w:hAnsi="Tahoma" w:cs="Tahoma"/>
          <w:sz w:val="20"/>
          <w:szCs w:val="22"/>
        </w:rPr>
        <w:t>re-allocation of resources;</w:t>
      </w:r>
    </w:p>
    <w:p w:rsidR="009C585A" w:rsidRPr="00716405" w:rsidRDefault="009C585A" w:rsidP="00977AC9">
      <w:pPr>
        <w:numPr>
          <w:ilvl w:val="0"/>
          <w:numId w:val="17"/>
        </w:numPr>
        <w:autoSpaceDE w:val="0"/>
        <w:autoSpaceDN w:val="0"/>
        <w:adjustRightInd w:val="0"/>
        <w:spacing w:after="120"/>
        <w:ind w:left="0" w:firstLine="840"/>
        <w:rPr>
          <w:rFonts w:ascii="Tahoma" w:hAnsi="Tahoma" w:cs="Tahoma"/>
          <w:sz w:val="20"/>
          <w:szCs w:val="22"/>
        </w:rPr>
      </w:pPr>
      <w:r w:rsidRPr="00716405">
        <w:rPr>
          <w:rFonts w:ascii="Tahoma" w:hAnsi="Tahoma" w:cs="Tahoma"/>
          <w:sz w:val="20"/>
          <w:szCs w:val="22"/>
        </w:rPr>
        <w:t>consideration of appropriate arrangements for time off in lieu; and</w:t>
      </w:r>
    </w:p>
    <w:p w:rsidR="009C585A" w:rsidRPr="00716405" w:rsidRDefault="009C585A" w:rsidP="00977AC9">
      <w:pPr>
        <w:numPr>
          <w:ilvl w:val="0"/>
          <w:numId w:val="17"/>
        </w:numPr>
        <w:autoSpaceDE w:val="0"/>
        <w:autoSpaceDN w:val="0"/>
        <w:adjustRightInd w:val="0"/>
        <w:spacing w:after="120"/>
        <w:ind w:left="0" w:firstLine="840"/>
        <w:rPr>
          <w:rFonts w:ascii="Tahoma" w:hAnsi="Tahoma" w:cs="Tahoma"/>
          <w:sz w:val="20"/>
          <w:szCs w:val="22"/>
        </w:rPr>
      </w:pPr>
      <w:proofErr w:type="gramStart"/>
      <w:r w:rsidRPr="00716405">
        <w:rPr>
          <w:rFonts w:ascii="Tahoma" w:hAnsi="Tahoma" w:cs="Tahoma"/>
          <w:sz w:val="20"/>
          <w:szCs w:val="22"/>
        </w:rPr>
        <w:t>review</w:t>
      </w:r>
      <w:proofErr w:type="gramEnd"/>
      <w:r w:rsidRPr="00716405">
        <w:rPr>
          <w:rFonts w:ascii="Tahoma" w:hAnsi="Tahoma" w:cs="Tahoma"/>
          <w:sz w:val="20"/>
          <w:szCs w:val="22"/>
        </w:rPr>
        <w:t xml:space="preserve"> staffing levels and/or classifications within the work group.</w:t>
      </w:r>
    </w:p>
    <w:p w:rsidR="009C585A" w:rsidRPr="00D350BF" w:rsidRDefault="009C585A" w:rsidP="005233D4">
      <w:pPr>
        <w:pStyle w:val="Style2"/>
      </w:pPr>
      <w:r w:rsidRPr="00D350BF">
        <w:t xml:space="preserve">The </w:t>
      </w:r>
      <w:r w:rsidR="00DD2800">
        <w:t>ACTPS</w:t>
      </w:r>
      <w:r w:rsidRPr="00D350BF">
        <w:t xml:space="preserve"> will consult with the </w:t>
      </w:r>
      <w:r w:rsidR="001F21EE" w:rsidRPr="00D350BF">
        <w:t>Directorate</w:t>
      </w:r>
      <w:r w:rsidRPr="00D350BF">
        <w:t xml:space="preserve"> Consultative Committee about the development and implementation of appropriate strategies to deal with issues associated with both paid and unpaid overtime.</w:t>
      </w:r>
    </w:p>
    <w:p w:rsidR="009C585A" w:rsidRPr="00716405" w:rsidRDefault="009C585A" w:rsidP="00B633DE">
      <w:pPr>
        <w:pStyle w:val="Heading11"/>
      </w:pPr>
      <w:bookmarkStart w:id="1862" w:name="_91._Overtime_Rates"/>
      <w:bookmarkStart w:id="1863" w:name="_Toc164745124"/>
      <w:bookmarkStart w:id="1864" w:name="_Toc164835863"/>
      <w:bookmarkStart w:id="1865" w:name="_Toc164846540"/>
      <w:bookmarkStart w:id="1866" w:name="_Toc164846782"/>
      <w:bookmarkStart w:id="1867" w:name="_Toc165444804"/>
      <w:bookmarkStart w:id="1868" w:name="_Toc165445362"/>
      <w:bookmarkStart w:id="1869" w:name="_Toc168297975"/>
      <w:bookmarkStart w:id="1870" w:name="_Toc168300715"/>
      <w:bookmarkStart w:id="1871" w:name="_Toc168300953"/>
      <w:bookmarkStart w:id="1872" w:name="_Toc170178057"/>
      <w:bookmarkStart w:id="1873" w:name="_Toc170631345"/>
      <w:bookmarkStart w:id="1874" w:name="_Toc170644967"/>
      <w:bookmarkStart w:id="1875" w:name="_Toc170645223"/>
      <w:bookmarkStart w:id="1876" w:name="_Toc170722201"/>
      <w:bookmarkStart w:id="1877" w:name="_Toc170722689"/>
      <w:bookmarkStart w:id="1878" w:name="_Toc170794535"/>
      <w:bookmarkStart w:id="1879" w:name="_Toc171411910"/>
      <w:bookmarkStart w:id="1880" w:name="_Toc171485987"/>
      <w:bookmarkStart w:id="1881" w:name="_Toc172096681"/>
      <w:bookmarkStart w:id="1882" w:name="_Toc175712659"/>
      <w:bookmarkStart w:id="1883" w:name="_Toc387914474"/>
      <w:bookmarkEnd w:id="1862"/>
      <w:r w:rsidRPr="00716405">
        <w:t>Overtime Rates</w:t>
      </w:r>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rsidR="009C585A" w:rsidRDefault="009C585A" w:rsidP="005233D4">
      <w:pPr>
        <w:pStyle w:val="Style2"/>
      </w:pPr>
      <w:r w:rsidRPr="00716405">
        <w:t>All overtime worked by an employee is calculated on a daily basis as follows:</w:t>
      </w:r>
    </w:p>
    <w:p w:rsidR="004F7CCF" w:rsidRDefault="004F7CCF" w:rsidP="0076290F">
      <w:pPr>
        <w:pStyle w:val="NormalLatin"/>
        <w:numPr>
          <w:ilvl w:val="0"/>
          <w:numId w:val="113"/>
        </w:numPr>
        <w:spacing w:after="120"/>
        <w:ind w:left="1418" w:hanging="567"/>
      </w:pPr>
      <w:r>
        <w:rPr>
          <w:b/>
        </w:rPr>
        <w:t xml:space="preserve">Monday to Saturday </w:t>
      </w:r>
      <w:r>
        <w:t xml:space="preserve">inclusive at the rate of </w:t>
      </w:r>
      <w:r>
        <w:rPr>
          <w:b/>
        </w:rPr>
        <w:t>time and a half for the first three hours and double time thereafter</w:t>
      </w:r>
      <w:r>
        <w:t>;</w:t>
      </w:r>
    </w:p>
    <w:p w:rsidR="004F7CCF" w:rsidRDefault="004F7CCF" w:rsidP="0076290F">
      <w:pPr>
        <w:pStyle w:val="NormalLatin"/>
        <w:numPr>
          <w:ilvl w:val="0"/>
          <w:numId w:val="113"/>
        </w:numPr>
        <w:spacing w:after="120"/>
        <w:ind w:left="1418" w:hanging="567"/>
      </w:pPr>
      <w:r>
        <w:rPr>
          <w:b/>
        </w:rPr>
        <w:t xml:space="preserve">Sunday </w:t>
      </w:r>
      <w:r>
        <w:t xml:space="preserve">at the rate of </w:t>
      </w:r>
      <w:r>
        <w:rPr>
          <w:b/>
        </w:rPr>
        <w:t>double time</w:t>
      </w:r>
      <w:r>
        <w:t>; and</w:t>
      </w:r>
    </w:p>
    <w:p w:rsidR="004F7CCF" w:rsidRPr="00716405" w:rsidRDefault="004F7CCF" w:rsidP="0076290F">
      <w:pPr>
        <w:pStyle w:val="NormalLatin"/>
        <w:numPr>
          <w:ilvl w:val="0"/>
          <w:numId w:val="113"/>
        </w:numPr>
        <w:spacing w:after="200"/>
        <w:ind w:left="1418" w:hanging="567"/>
      </w:pPr>
      <w:r>
        <w:rPr>
          <w:b/>
        </w:rPr>
        <w:t xml:space="preserve">Public Holidays </w:t>
      </w:r>
      <w:r>
        <w:t xml:space="preserve">at the rate of </w:t>
      </w:r>
      <w:r>
        <w:rPr>
          <w:b/>
        </w:rPr>
        <w:t>double time and a half</w:t>
      </w:r>
      <w:r>
        <w:t>.</w:t>
      </w:r>
    </w:p>
    <w:p w:rsidR="009C585A" w:rsidRPr="00E17A61" w:rsidRDefault="009C585A" w:rsidP="00044619">
      <w:pPr>
        <w:pStyle w:val="Heading20"/>
      </w:pPr>
      <w:r w:rsidRPr="00E17A61">
        <w:t>Minimum Payment for Overtime</w:t>
      </w:r>
    </w:p>
    <w:p w:rsidR="009C585A" w:rsidRPr="00716405" w:rsidRDefault="009C585A" w:rsidP="005233D4">
      <w:pPr>
        <w:pStyle w:val="Style2"/>
      </w:pPr>
      <w:r w:rsidRPr="00716405">
        <w:t>Where an employee is recalled to duty or works overtime that is not continuous with an employee’s rostered hours, even if the work is completed in less than three (3) hours, the appropriate overtime rate will be paid with a minimum payment of three hours duty.</w:t>
      </w:r>
    </w:p>
    <w:p w:rsidR="009C585A" w:rsidRPr="00E17A61" w:rsidRDefault="009C585A" w:rsidP="00044619">
      <w:pPr>
        <w:pStyle w:val="Heading20"/>
      </w:pPr>
      <w:r w:rsidRPr="00E17A61">
        <w:lastRenderedPageBreak/>
        <w:t>Minimum period for Overtime for a period spanning before and after midnight</w:t>
      </w:r>
    </w:p>
    <w:p w:rsidR="009C585A" w:rsidRPr="00716405" w:rsidRDefault="009C585A" w:rsidP="005233D4">
      <w:pPr>
        <w:pStyle w:val="Style2"/>
      </w:pPr>
      <w:r w:rsidRPr="00716405">
        <w:t>For overtime worked that is not continuous with an employee’s rostered hours, and covers a period of duty spanning before and after midnight, the minimum rate of overtime is calculated on the highest applicable rate.</w:t>
      </w:r>
    </w:p>
    <w:p w:rsidR="009C585A" w:rsidRPr="00716405" w:rsidRDefault="009C585A" w:rsidP="00B633DE">
      <w:pPr>
        <w:pStyle w:val="Heading11"/>
      </w:pPr>
      <w:bookmarkStart w:id="1884" w:name="_Toc164745122"/>
      <w:bookmarkStart w:id="1885" w:name="_Toc164835862"/>
      <w:bookmarkStart w:id="1886" w:name="_Toc164846539"/>
      <w:bookmarkStart w:id="1887" w:name="_Toc164846781"/>
      <w:bookmarkStart w:id="1888" w:name="_Toc165444803"/>
      <w:bookmarkStart w:id="1889" w:name="_Toc165445361"/>
      <w:bookmarkStart w:id="1890" w:name="_Toc168297974"/>
      <w:bookmarkStart w:id="1891" w:name="_Toc168300714"/>
      <w:bookmarkStart w:id="1892" w:name="_Toc168300952"/>
      <w:bookmarkStart w:id="1893" w:name="_Toc170178056"/>
      <w:bookmarkStart w:id="1894" w:name="_Toc170631346"/>
      <w:bookmarkStart w:id="1895" w:name="_Toc170644968"/>
      <w:bookmarkStart w:id="1896" w:name="_Toc170645224"/>
      <w:bookmarkStart w:id="1897" w:name="_Toc170722202"/>
      <w:bookmarkStart w:id="1898" w:name="_Toc170722690"/>
      <w:bookmarkStart w:id="1899" w:name="_Toc170794536"/>
      <w:bookmarkStart w:id="1900" w:name="_Toc171411911"/>
      <w:bookmarkStart w:id="1901" w:name="_Toc171485988"/>
      <w:bookmarkStart w:id="1902" w:name="_Toc172096682"/>
      <w:bookmarkStart w:id="1903" w:name="_Toc175712660"/>
      <w:bookmarkStart w:id="1904" w:name="_Toc387914475"/>
      <w:r w:rsidRPr="00716405">
        <w:t>How is Overtime Calculated?</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rsidR="009C585A" w:rsidRPr="00D16B09" w:rsidRDefault="009C585A" w:rsidP="005233D4">
      <w:pPr>
        <w:pStyle w:val="Style2"/>
      </w:pPr>
      <w:r w:rsidRPr="00D16B09">
        <w:t xml:space="preserve">An employee's </w:t>
      </w:r>
      <w:r w:rsidR="00311668" w:rsidRPr="00D16B09">
        <w:t>pay</w:t>
      </w:r>
      <w:r w:rsidRPr="00D16B09">
        <w:t xml:space="preserve"> for the purpose of calculating overtime will include Higher Duties Allowance.</w:t>
      </w:r>
    </w:p>
    <w:p w:rsidR="001647BB" w:rsidRDefault="009C585A" w:rsidP="005233D4">
      <w:pPr>
        <w:pStyle w:val="Style2"/>
      </w:pPr>
      <w:r w:rsidRPr="00D16B09">
        <w:t>Overtime will be calculated to the nearest quarter of an hour of the total overtime claimed in each pay period.</w:t>
      </w:r>
    </w:p>
    <w:p w:rsidR="001647BB" w:rsidRPr="00661D3B" w:rsidRDefault="009C585A" w:rsidP="005233D4">
      <w:pPr>
        <w:pStyle w:val="Style2"/>
      </w:pPr>
      <w:r w:rsidRPr="00D16B09">
        <w:t>Meal pe</w:t>
      </w:r>
      <w:r w:rsidRPr="00661D3B">
        <w:t>riods are to be disregarded when assessing the continuity of overtime attendance.</w:t>
      </w:r>
    </w:p>
    <w:p w:rsidR="001647BB" w:rsidRPr="00661D3B" w:rsidRDefault="009C585A" w:rsidP="005233D4">
      <w:pPr>
        <w:pStyle w:val="Style2"/>
      </w:pPr>
      <w:r w:rsidRPr="00661D3B">
        <w:t>Overtime will not be regarded as hours worked for accrual purposes of ADO.</w:t>
      </w:r>
    </w:p>
    <w:p w:rsidR="00EF42EC" w:rsidRPr="00661D3B" w:rsidRDefault="00144C54" w:rsidP="005233D4">
      <w:pPr>
        <w:pStyle w:val="Style2"/>
      </w:pPr>
      <w:r w:rsidRPr="00661D3B">
        <w:t>F</w:t>
      </w:r>
      <w:r w:rsidR="009C585A" w:rsidRPr="00661D3B">
        <w:t xml:space="preserve">or the purposes of this clause the hourly rate of pay for overtime will be calculated by dividing the full time </w:t>
      </w:r>
      <w:r w:rsidR="004417B3" w:rsidRPr="00661D3B">
        <w:t>fortnightly</w:t>
      </w:r>
      <w:r w:rsidR="009C585A" w:rsidRPr="00661D3B">
        <w:t xml:space="preserve"> rate of pay for the employee</w:t>
      </w:r>
      <w:r w:rsidR="0034363D" w:rsidRPr="00661D3B">
        <w:t>’</w:t>
      </w:r>
      <w:r w:rsidR="009C585A" w:rsidRPr="00661D3B">
        <w:t xml:space="preserve">s classification by </w:t>
      </w:r>
      <w:r w:rsidR="004417B3" w:rsidRPr="00661D3B">
        <w:t>76</w:t>
      </w:r>
      <w:r w:rsidR="009C585A" w:rsidRPr="00661D3B">
        <w:t>.</w:t>
      </w:r>
    </w:p>
    <w:p w:rsidR="009C585A" w:rsidRPr="00661D3B" w:rsidRDefault="009C585A" w:rsidP="00B633DE">
      <w:pPr>
        <w:pStyle w:val="Heading11"/>
      </w:pPr>
      <w:bookmarkStart w:id="1905" w:name="_93._Overtime_Meal"/>
      <w:bookmarkStart w:id="1906" w:name="_Toc164745130"/>
      <w:bookmarkStart w:id="1907" w:name="_Toc164835867"/>
      <w:bookmarkStart w:id="1908" w:name="_Toc164846544"/>
      <w:bookmarkStart w:id="1909" w:name="_Toc164846786"/>
      <w:bookmarkStart w:id="1910" w:name="_Toc165444809"/>
      <w:bookmarkStart w:id="1911" w:name="_Toc165445367"/>
      <w:bookmarkStart w:id="1912" w:name="_Toc168297980"/>
      <w:bookmarkStart w:id="1913" w:name="_Toc168300720"/>
      <w:bookmarkStart w:id="1914" w:name="_Toc168300958"/>
      <w:bookmarkStart w:id="1915" w:name="_Toc170178062"/>
      <w:bookmarkStart w:id="1916" w:name="_Toc170631347"/>
      <w:bookmarkStart w:id="1917" w:name="_Toc170644969"/>
      <w:bookmarkStart w:id="1918" w:name="_Toc170645225"/>
      <w:bookmarkStart w:id="1919" w:name="_Toc170722203"/>
      <w:bookmarkStart w:id="1920" w:name="_Toc170722691"/>
      <w:bookmarkStart w:id="1921" w:name="_Toc170794537"/>
      <w:bookmarkStart w:id="1922" w:name="_Toc171411912"/>
      <w:bookmarkStart w:id="1923" w:name="_Toc171485989"/>
      <w:bookmarkStart w:id="1924" w:name="_Toc172096683"/>
      <w:bookmarkStart w:id="1925" w:name="_Toc175712661"/>
      <w:bookmarkStart w:id="1926" w:name="_Toc387914476"/>
      <w:bookmarkEnd w:id="1905"/>
      <w:r w:rsidRPr="00661D3B">
        <w:t>Overtime Meal Allowance and Meal Tickets</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p>
    <w:p w:rsidR="009C585A" w:rsidRPr="00661D3B" w:rsidRDefault="009C585A" w:rsidP="005233D4">
      <w:pPr>
        <w:pStyle w:val="Style2"/>
      </w:pPr>
      <w:r w:rsidRPr="00661D3B">
        <w:t>Where an employee is required to perform overtime:</w:t>
      </w:r>
    </w:p>
    <w:p w:rsidR="009C585A" w:rsidRPr="00661D3B" w:rsidRDefault="009C585A" w:rsidP="0076290F">
      <w:pPr>
        <w:numPr>
          <w:ilvl w:val="0"/>
          <w:numId w:val="43"/>
        </w:numPr>
        <w:tabs>
          <w:tab w:val="clear" w:pos="1680"/>
          <w:tab w:val="left" w:pos="-3000"/>
          <w:tab w:val="num" w:pos="1418"/>
        </w:tabs>
        <w:autoSpaceDE w:val="0"/>
        <w:autoSpaceDN w:val="0"/>
        <w:adjustRightInd w:val="0"/>
        <w:spacing w:after="120"/>
        <w:ind w:left="1418" w:hanging="578"/>
        <w:jc w:val="both"/>
        <w:rPr>
          <w:rFonts w:ascii="Tahoma" w:hAnsi="Tahoma" w:cs="Tahoma"/>
          <w:sz w:val="20"/>
          <w:szCs w:val="22"/>
        </w:rPr>
      </w:pPr>
      <w:r w:rsidRPr="00661D3B">
        <w:rPr>
          <w:rFonts w:ascii="Tahoma" w:hAnsi="Tahoma" w:cs="Tahoma"/>
          <w:sz w:val="20"/>
          <w:szCs w:val="22"/>
        </w:rPr>
        <w:t>after the employee’s rostered hours of duty have been worked, and after an unpaid meal break; or</w:t>
      </w:r>
    </w:p>
    <w:p w:rsidR="009C585A" w:rsidRPr="00661D3B" w:rsidRDefault="009C585A" w:rsidP="0076290F">
      <w:pPr>
        <w:numPr>
          <w:ilvl w:val="0"/>
          <w:numId w:val="43"/>
        </w:numPr>
        <w:tabs>
          <w:tab w:val="clear" w:pos="1680"/>
          <w:tab w:val="left" w:pos="-3000"/>
          <w:tab w:val="num" w:pos="1418"/>
        </w:tabs>
        <w:autoSpaceDE w:val="0"/>
        <w:autoSpaceDN w:val="0"/>
        <w:adjustRightInd w:val="0"/>
        <w:spacing w:after="120"/>
        <w:ind w:left="1418" w:hanging="578"/>
        <w:jc w:val="both"/>
        <w:rPr>
          <w:rFonts w:ascii="Tahoma" w:hAnsi="Tahoma" w:cs="Tahoma"/>
          <w:sz w:val="20"/>
          <w:szCs w:val="22"/>
        </w:rPr>
      </w:pPr>
      <w:r w:rsidRPr="00661D3B">
        <w:rPr>
          <w:rFonts w:ascii="Tahoma" w:hAnsi="Tahoma" w:cs="Tahoma"/>
          <w:sz w:val="20"/>
          <w:szCs w:val="22"/>
        </w:rPr>
        <w:t>continuous with the employee’s rostered hours of duty, and beyond the end of the next defined meal period; or</w:t>
      </w:r>
    </w:p>
    <w:p w:rsidR="009C585A" w:rsidRPr="00661D3B" w:rsidRDefault="009C585A" w:rsidP="0076290F">
      <w:pPr>
        <w:numPr>
          <w:ilvl w:val="0"/>
          <w:numId w:val="43"/>
        </w:numPr>
        <w:tabs>
          <w:tab w:val="clear" w:pos="1680"/>
          <w:tab w:val="left" w:pos="-3000"/>
          <w:tab w:val="num" w:pos="1418"/>
        </w:tabs>
        <w:autoSpaceDE w:val="0"/>
        <w:autoSpaceDN w:val="0"/>
        <w:adjustRightInd w:val="0"/>
        <w:spacing w:after="120"/>
        <w:ind w:left="1418" w:hanging="578"/>
        <w:jc w:val="both"/>
        <w:rPr>
          <w:rFonts w:ascii="Tahoma" w:hAnsi="Tahoma" w:cs="Tahoma"/>
          <w:sz w:val="20"/>
          <w:szCs w:val="22"/>
        </w:rPr>
      </w:pPr>
      <w:r w:rsidRPr="00661D3B">
        <w:rPr>
          <w:rFonts w:ascii="Tahoma" w:hAnsi="Tahoma" w:cs="Tahoma"/>
          <w:sz w:val="20"/>
          <w:szCs w:val="22"/>
        </w:rPr>
        <w:t>before the employee’s rostered hours of duty commence, and before an unpaid meal break taken before the commencement of that duty; or</w:t>
      </w:r>
    </w:p>
    <w:p w:rsidR="009C585A" w:rsidRPr="00661D3B" w:rsidRDefault="009C585A" w:rsidP="0076290F">
      <w:pPr>
        <w:numPr>
          <w:ilvl w:val="0"/>
          <w:numId w:val="43"/>
        </w:numPr>
        <w:tabs>
          <w:tab w:val="clear" w:pos="1680"/>
          <w:tab w:val="left" w:pos="-3000"/>
          <w:tab w:val="num" w:pos="1418"/>
        </w:tabs>
        <w:autoSpaceDE w:val="0"/>
        <w:autoSpaceDN w:val="0"/>
        <w:adjustRightInd w:val="0"/>
        <w:spacing w:after="120"/>
        <w:ind w:left="1418" w:hanging="578"/>
        <w:jc w:val="both"/>
        <w:rPr>
          <w:rFonts w:ascii="Tahoma" w:hAnsi="Tahoma" w:cs="Tahoma"/>
          <w:sz w:val="20"/>
          <w:szCs w:val="22"/>
        </w:rPr>
      </w:pPr>
      <w:r w:rsidRPr="00661D3B">
        <w:rPr>
          <w:rFonts w:ascii="Tahoma" w:hAnsi="Tahoma" w:cs="Tahoma"/>
          <w:sz w:val="20"/>
          <w:szCs w:val="22"/>
        </w:rPr>
        <w:t>on a day that the employee does not usually work, where the employee is granted an unpaid meal break; and</w:t>
      </w:r>
    </w:p>
    <w:p w:rsidR="009C585A" w:rsidRPr="00661D3B" w:rsidRDefault="009C585A" w:rsidP="0076290F">
      <w:pPr>
        <w:numPr>
          <w:ilvl w:val="0"/>
          <w:numId w:val="43"/>
        </w:numPr>
        <w:tabs>
          <w:tab w:val="clear" w:pos="1680"/>
          <w:tab w:val="left" w:pos="-3000"/>
          <w:tab w:val="num" w:pos="1418"/>
        </w:tabs>
        <w:autoSpaceDE w:val="0"/>
        <w:autoSpaceDN w:val="0"/>
        <w:adjustRightInd w:val="0"/>
        <w:spacing w:after="200"/>
        <w:ind w:left="1417" w:hanging="578"/>
        <w:jc w:val="both"/>
        <w:rPr>
          <w:rFonts w:ascii="Tahoma" w:hAnsi="Tahoma" w:cs="Tahoma"/>
          <w:sz w:val="20"/>
          <w:szCs w:val="22"/>
        </w:rPr>
      </w:pPr>
      <w:r w:rsidRPr="00661D3B">
        <w:rPr>
          <w:rFonts w:ascii="Tahoma" w:hAnsi="Tahoma" w:cs="Tahoma"/>
          <w:sz w:val="20"/>
          <w:szCs w:val="22"/>
        </w:rPr>
        <w:t>the employee cannot reasonably be expected to return home for a meal in the time allocated for a meal break;</w:t>
      </w:r>
    </w:p>
    <w:p w:rsidR="009C585A" w:rsidRPr="00661D3B" w:rsidRDefault="002A14F1" w:rsidP="00481BBD">
      <w:pPr>
        <w:pStyle w:val="Style2"/>
        <w:numPr>
          <w:ilvl w:val="0"/>
          <w:numId w:val="0"/>
        </w:numPr>
        <w:ind w:left="709"/>
      </w:pPr>
      <w:proofErr w:type="gramStart"/>
      <w:r w:rsidRPr="00661D3B">
        <w:t>t</w:t>
      </w:r>
      <w:r w:rsidR="009C585A" w:rsidRPr="00661D3B">
        <w:t>hen</w:t>
      </w:r>
      <w:proofErr w:type="gramEnd"/>
      <w:r w:rsidR="009C585A" w:rsidRPr="00661D3B">
        <w:t xml:space="preserve"> the </w:t>
      </w:r>
      <w:r w:rsidR="00DD2800" w:rsidRPr="00661D3B">
        <w:t>ACTPS</w:t>
      </w:r>
      <w:r w:rsidR="009C585A" w:rsidRPr="00661D3B">
        <w:t xml:space="preserve"> will pay the employee the overtime meal allowance, or provide the employee with a meal, or provide the employee with a meal ticket.</w:t>
      </w:r>
    </w:p>
    <w:p w:rsidR="001647BB" w:rsidRPr="00661D3B" w:rsidRDefault="009C585A" w:rsidP="005233D4">
      <w:pPr>
        <w:pStyle w:val="Style2"/>
      </w:pPr>
      <w:r w:rsidRPr="00661D3B">
        <w:t xml:space="preserve">The arrangement will not apply in cases where the employee cannot readily avail themselves of a meal at a cafeteria conducted by the </w:t>
      </w:r>
      <w:r w:rsidR="00DD2800" w:rsidRPr="00661D3B">
        <w:t>ACTPS</w:t>
      </w:r>
      <w:r w:rsidRPr="00661D3B">
        <w:t>.  In these cases, overtime meal allowance will be paid in accordance with</w:t>
      </w:r>
      <w:r w:rsidR="00B139E3" w:rsidRPr="00661D3B">
        <w:t xml:space="preserve"> </w:t>
      </w:r>
      <w:r w:rsidR="00195758" w:rsidRPr="00661D3B">
        <w:t>Schedule 9</w:t>
      </w:r>
      <w:r w:rsidRPr="00661D3B">
        <w:t>.</w:t>
      </w:r>
    </w:p>
    <w:p w:rsidR="009C585A" w:rsidRPr="00661D3B" w:rsidRDefault="009C585A" w:rsidP="00B633DE">
      <w:pPr>
        <w:pStyle w:val="Heading11"/>
      </w:pPr>
      <w:bookmarkStart w:id="1927" w:name="_94._Rest_Breaks"/>
      <w:bookmarkStart w:id="1928" w:name="_Toc164745131"/>
      <w:bookmarkStart w:id="1929" w:name="_Toc164835868"/>
      <w:bookmarkStart w:id="1930" w:name="_Toc164846545"/>
      <w:bookmarkStart w:id="1931" w:name="_Toc164846787"/>
      <w:bookmarkStart w:id="1932" w:name="_Toc165444810"/>
      <w:bookmarkStart w:id="1933" w:name="_Toc165445368"/>
      <w:bookmarkStart w:id="1934" w:name="_Toc168297981"/>
      <w:bookmarkStart w:id="1935" w:name="_Toc168300721"/>
      <w:bookmarkStart w:id="1936" w:name="_Toc168300959"/>
      <w:bookmarkStart w:id="1937" w:name="_Toc170178063"/>
      <w:bookmarkStart w:id="1938" w:name="_Toc170631348"/>
      <w:bookmarkStart w:id="1939" w:name="_Toc170644970"/>
      <w:bookmarkStart w:id="1940" w:name="_Toc170645226"/>
      <w:bookmarkStart w:id="1941" w:name="_Toc170722204"/>
      <w:bookmarkStart w:id="1942" w:name="_Toc170722692"/>
      <w:bookmarkStart w:id="1943" w:name="_Toc170794538"/>
      <w:bookmarkStart w:id="1944" w:name="_Toc171411913"/>
      <w:bookmarkStart w:id="1945" w:name="_Toc171485990"/>
      <w:bookmarkStart w:id="1946" w:name="_Toc172096684"/>
      <w:bookmarkStart w:id="1947" w:name="_Toc175712662"/>
      <w:bookmarkStart w:id="1948" w:name="_Toc387914477"/>
      <w:bookmarkEnd w:id="1927"/>
      <w:r w:rsidRPr="00661D3B">
        <w:t>Rest Breaks After Performing Overtime</w:t>
      </w:r>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p w:rsidR="009C585A" w:rsidRPr="00661D3B" w:rsidRDefault="009C585A" w:rsidP="005233D4">
      <w:pPr>
        <w:pStyle w:val="Style2"/>
      </w:pPr>
      <w:r w:rsidRPr="00661D3B">
        <w:t>Where an employee performs overtime:</w:t>
      </w:r>
    </w:p>
    <w:p w:rsidR="009C585A" w:rsidRPr="00661D3B" w:rsidRDefault="009C585A" w:rsidP="00C100AE">
      <w:pPr>
        <w:numPr>
          <w:ilvl w:val="0"/>
          <w:numId w:val="3"/>
        </w:numPr>
        <w:tabs>
          <w:tab w:val="clear" w:pos="1080"/>
          <w:tab w:val="num" w:pos="1418"/>
        </w:tabs>
        <w:autoSpaceDE w:val="0"/>
        <w:autoSpaceDN w:val="0"/>
        <w:adjustRightInd w:val="0"/>
        <w:spacing w:after="120"/>
        <w:ind w:left="1418" w:hanging="578"/>
        <w:jc w:val="both"/>
        <w:rPr>
          <w:rFonts w:ascii="Tahoma" w:hAnsi="Tahoma" w:cs="Tahoma"/>
          <w:sz w:val="20"/>
          <w:szCs w:val="22"/>
        </w:rPr>
      </w:pPr>
      <w:r w:rsidRPr="00661D3B">
        <w:rPr>
          <w:rFonts w:ascii="Tahoma" w:hAnsi="Tahoma" w:cs="Tahoma"/>
          <w:sz w:val="20"/>
          <w:szCs w:val="22"/>
        </w:rPr>
        <w:t>after a shift ends which prevents the employee from having a continuous 9 (nine) hour break before the commencement of their next rostered shift; or</w:t>
      </w:r>
    </w:p>
    <w:p w:rsidR="009C585A" w:rsidRPr="00661D3B" w:rsidRDefault="009C585A" w:rsidP="00C100AE">
      <w:pPr>
        <w:numPr>
          <w:ilvl w:val="0"/>
          <w:numId w:val="3"/>
        </w:numPr>
        <w:tabs>
          <w:tab w:val="clear" w:pos="1080"/>
          <w:tab w:val="num" w:pos="1418"/>
        </w:tabs>
        <w:autoSpaceDE w:val="0"/>
        <w:autoSpaceDN w:val="0"/>
        <w:adjustRightInd w:val="0"/>
        <w:spacing w:after="120"/>
        <w:ind w:left="1418" w:hanging="578"/>
        <w:jc w:val="both"/>
        <w:rPr>
          <w:rFonts w:ascii="Tahoma" w:hAnsi="Tahoma" w:cs="Tahoma"/>
          <w:sz w:val="20"/>
          <w:szCs w:val="22"/>
        </w:rPr>
      </w:pPr>
      <w:r w:rsidRPr="00661D3B">
        <w:rPr>
          <w:rFonts w:ascii="Tahoma" w:hAnsi="Tahoma" w:cs="Tahoma"/>
          <w:sz w:val="20"/>
          <w:szCs w:val="22"/>
        </w:rPr>
        <w:t>on a Saturday, a Sunday or a Public Holiday, or on a rostered day off without having had nine consecutive hours off duty in 24 hours preceding their ordinary commencing time on their next working day or shift; or</w:t>
      </w:r>
    </w:p>
    <w:p w:rsidR="009C585A" w:rsidRPr="00661D3B" w:rsidRDefault="009C585A" w:rsidP="00C100AE">
      <w:pPr>
        <w:numPr>
          <w:ilvl w:val="0"/>
          <w:numId w:val="3"/>
        </w:numPr>
        <w:tabs>
          <w:tab w:val="clear" w:pos="1080"/>
          <w:tab w:val="num" w:pos="1418"/>
        </w:tabs>
        <w:autoSpaceDE w:val="0"/>
        <w:autoSpaceDN w:val="0"/>
        <w:adjustRightInd w:val="0"/>
        <w:spacing w:after="120"/>
        <w:ind w:left="1418" w:hanging="578"/>
        <w:jc w:val="both"/>
        <w:rPr>
          <w:rFonts w:ascii="Tahoma" w:hAnsi="Tahoma" w:cs="Tahoma"/>
          <w:sz w:val="20"/>
          <w:szCs w:val="22"/>
        </w:rPr>
      </w:pPr>
      <w:r w:rsidRPr="00661D3B">
        <w:rPr>
          <w:rFonts w:ascii="Tahoma" w:hAnsi="Tahoma" w:cs="Tahoma"/>
          <w:sz w:val="20"/>
          <w:szCs w:val="22"/>
        </w:rPr>
        <w:t>as a result of being recalled to duty for a period which commences more than 3 (three) hours prior to the start of the next rostered shift; or</w:t>
      </w:r>
    </w:p>
    <w:p w:rsidR="009C585A" w:rsidRPr="00661D3B" w:rsidRDefault="009C585A" w:rsidP="00C100AE">
      <w:pPr>
        <w:numPr>
          <w:ilvl w:val="0"/>
          <w:numId w:val="3"/>
        </w:numPr>
        <w:tabs>
          <w:tab w:val="clear" w:pos="1080"/>
          <w:tab w:val="num" w:pos="1418"/>
        </w:tabs>
        <w:autoSpaceDE w:val="0"/>
        <w:autoSpaceDN w:val="0"/>
        <w:adjustRightInd w:val="0"/>
        <w:spacing w:after="120"/>
        <w:ind w:left="1418" w:hanging="578"/>
        <w:jc w:val="both"/>
        <w:rPr>
          <w:rFonts w:ascii="Tahoma" w:hAnsi="Tahoma" w:cs="Tahoma"/>
          <w:sz w:val="20"/>
          <w:szCs w:val="22"/>
        </w:rPr>
      </w:pPr>
      <w:r w:rsidRPr="00661D3B">
        <w:rPr>
          <w:rFonts w:ascii="Tahoma" w:hAnsi="Tahoma" w:cs="Tahoma"/>
          <w:sz w:val="20"/>
          <w:szCs w:val="22"/>
        </w:rPr>
        <w:t>as a result of being recalled to duty more than 3 (three) times in the immediate past 5 (five) consecutive days;</w:t>
      </w:r>
    </w:p>
    <w:p w:rsidR="009C585A" w:rsidRPr="00661D3B" w:rsidRDefault="009C585A" w:rsidP="00481BBD">
      <w:pPr>
        <w:pStyle w:val="Style2"/>
        <w:numPr>
          <w:ilvl w:val="0"/>
          <w:numId w:val="0"/>
        </w:numPr>
        <w:ind w:left="709"/>
      </w:pPr>
      <w:proofErr w:type="gramStart"/>
      <w:r w:rsidRPr="00661D3B">
        <w:lastRenderedPageBreak/>
        <w:t>the</w:t>
      </w:r>
      <w:proofErr w:type="gramEnd"/>
      <w:r w:rsidRPr="00661D3B">
        <w:t xml:space="preserve"> employee is, unless directed to report for duty at an earlier time, entitled to be absent from duty, without loss of pay, until they have, from the time they ceased to perform overtime duty, been off duty for a continuous period of 9 (nine) hours.</w:t>
      </w:r>
    </w:p>
    <w:p w:rsidR="001647BB" w:rsidRPr="00661D3B" w:rsidRDefault="009C585A" w:rsidP="005233D4">
      <w:pPr>
        <w:pStyle w:val="Style2"/>
      </w:pPr>
      <w:r w:rsidRPr="00661D3B">
        <w:t xml:space="preserve">For an employee who is rostered on-call or close call and is recalled to duty, the rest break entitlements are set out </w:t>
      </w:r>
      <w:r w:rsidR="00B30DE2" w:rsidRPr="00661D3B">
        <w:rPr>
          <w:szCs w:val="22"/>
        </w:rPr>
        <w:t>in Clause 51</w:t>
      </w:r>
      <w:r w:rsidRPr="00661D3B">
        <w:rPr>
          <w:szCs w:val="22"/>
        </w:rPr>
        <w:t xml:space="preserve"> (Rest Breaks Following On-Call and Close-Call)</w:t>
      </w:r>
      <w:r w:rsidRPr="00661D3B">
        <w:t xml:space="preserve"> of this Agreement.</w:t>
      </w:r>
    </w:p>
    <w:p w:rsidR="001647BB" w:rsidRPr="00661D3B" w:rsidRDefault="00DE44E8" w:rsidP="005233D4">
      <w:pPr>
        <w:pStyle w:val="Style2"/>
      </w:pPr>
      <w:r w:rsidRPr="00661D3B">
        <w:t>I</w:t>
      </w:r>
      <w:r w:rsidR="009C585A" w:rsidRPr="00661D3B">
        <w:t xml:space="preserve">n exceptional circumstances, if an employee is required by the </w:t>
      </w:r>
      <w:r w:rsidR="00E27EB8" w:rsidRPr="00661D3B">
        <w:t>head of service</w:t>
      </w:r>
      <w:r w:rsidR="009C585A" w:rsidRPr="00661D3B">
        <w:t xml:space="preserve"> to resume or continue work without having had a rest break of 9 (nine) consecutive hours, the employee will:</w:t>
      </w:r>
    </w:p>
    <w:p w:rsidR="009C585A" w:rsidRPr="00661D3B" w:rsidRDefault="009C585A" w:rsidP="0076290F">
      <w:pPr>
        <w:numPr>
          <w:ilvl w:val="0"/>
          <w:numId w:val="44"/>
        </w:numPr>
        <w:tabs>
          <w:tab w:val="clear" w:pos="2160"/>
          <w:tab w:val="num" w:pos="1418"/>
        </w:tabs>
        <w:autoSpaceDE w:val="0"/>
        <w:autoSpaceDN w:val="0"/>
        <w:adjustRightInd w:val="0"/>
        <w:spacing w:after="120"/>
        <w:ind w:left="1418" w:hanging="579"/>
        <w:jc w:val="both"/>
        <w:rPr>
          <w:rFonts w:ascii="Tahoma" w:hAnsi="Tahoma" w:cs="Tahoma"/>
          <w:sz w:val="20"/>
          <w:szCs w:val="22"/>
        </w:rPr>
      </w:pPr>
      <w:r w:rsidRPr="00661D3B">
        <w:rPr>
          <w:rFonts w:ascii="Tahoma" w:hAnsi="Tahoma" w:cs="Tahoma"/>
          <w:sz w:val="20"/>
          <w:szCs w:val="22"/>
        </w:rPr>
        <w:t>be paid at double time rate until they are released from duty for that 9 (nine) hour period; and</w:t>
      </w:r>
    </w:p>
    <w:p w:rsidR="009C585A" w:rsidRPr="00661D3B" w:rsidRDefault="009C585A" w:rsidP="0076290F">
      <w:pPr>
        <w:numPr>
          <w:ilvl w:val="0"/>
          <w:numId w:val="44"/>
        </w:numPr>
        <w:tabs>
          <w:tab w:val="clear" w:pos="2160"/>
          <w:tab w:val="num" w:pos="1418"/>
        </w:tabs>
        <w:autoSpaceDE w:val="0"/>
        <w:autoSpaceDN w:val="0"/>
        <w:adjustRightInd w:val="0"/>
        <w:ind w:left="1418" w:hanging="579"/>
        <w:jc w:val="both"/>
        <w:rPr>
          <w:rFonts w:ascii="Tahoma" w:hAnsi="Tahoma" w:cs="Tahoma"/>
          <w:sz w:val="20"/>
          <w:szCs w:val="22"/>
        </w:rPr>
      </w:pPr>
      <w:proofErr w:type="gramStart"/>
      <w:r w:rsidRPr="00661D3B">
        <w:rPr>
          <w:rFonts w:ascii="Tahoma" w:hAnsi="Tahoma" w:cs="Tahoma"/>
          <w:sz w:val="20"/>
          <w:szCs w:val="22"/>
        </w:rPr>
        <w:t>the</w:t>
      </w:r>
      <w:proofErr w:type="gramEnd"/>
      <w:r w:rsidRPr="00661D3B">
        <w:rPr>
          <w:rFonts w:ascii="Tahoma" w:hAnsi="Tahoma" w:cs="Tahoma"/>
          <w:sz w:val="20"/>
          <w:szCs w:val="22"/>
        </w:rPr>
        <w:t xml:space="preserve"> employee will then be entitled to be absent from duty until they have had 9 (nine) hours off duty without loss of pay for ordinary working time occurring during that absence.</w:t>
      </w:r>
    </w:p>
    <w:p w:rsidR="009C585A" w:rsidRPr="00661D3B" w:rsidRDefault="009C585A" w:rsidP="005233D4">
      <w:pPr>
        <w:pStyle w:val="Style2"/>
      </w:pPr>
      <w:r w:rsidRPr="00661D3B">
        <w:t>Irrespective of any entitlement an employee</w:t>
      </w:r>
      <w:r w:rsidRPr="008D7E6A">
        <w:t xml:space="preserve"> may or may not have under this clause, an employee should not be required to resume duty or continue du</w:t>
      </w:r>
      <w:r w:rsidR="001E368D">
        <w:t>ty</w:t>
      </w:r>
      <w:r w:rsidRPr="008D7E6A">
        <w:t xml:space="preserve"> if due to </w:t>
      </w:r>
      <w:r w:rsidR="00F61659">
        <w:t>overtime or recall duty</w:t>
      </w:r>
      <w:r w:rsidRPr="008D7E6A">
        <w:t xml:space="preserve"> already performed </w:t>
      </w:r>
      <w:r w:rsidRPr="00661D3B">
        <w:t>the employee is fatigued such that they may by unable to function in an effective, efficient and safe manner.  No loss of pay will occur as a consequence of any rostered duty not performed as a result of this clause.</w:t>
      </w:r>
    </w:p>
    <w:p w:rsidR="009C585A" w:rsidRPr="00661D3B" w:rsidRDefault="00195758" w:rsidP="00B633DE">
      <w:pPr>
        <w:pStyle w:val="Heading11"/>
      </w:pPr>
      <w:bookmarkStart w:id="1949" w:name="_Toc387914478"/>
      <w:r w:rsidRPr="00661D3B">
        <w:t>Travelling</w:t>
      </w:r>
      <w:r w:rsidR="009C585A" w:rsidRPr="00661D3B">
        <w:t xml:space="preserve"> When Recalled to Perform Duty</w:t>
      </w:r>
      <w:r w:rsidR="00EE66CD" w:rsidRPr="00661D3B">
        <w:t xml:space="preserve"> </w:t>
      </w:r>
      <w:r w:rsidR="00E80E7A" w:rsidRPr="00661D3B">
        <w:t>Payable as Overtime</w:t>
      </w:r>
      <w:bookmarkEnd w:id="1949"/>
    </w:p>
    <w:p w:rsidR="009C585A" w:rsidRPr="00661D3B" w:rsidRDefault="009C585A" w:rsidP="005233D4">
      <w:pPr>
        <w:pStyle w:val="Style2"/>
      </w:pPr>
      <w:bookmarkStart w:id="1950" w:name="_Toc168297983"/>
      <w:r w:rsidRPr="00661D3B">
        <w:t>An employee is deemed to be on duty:</w:t>
      </w:r>
      <w:bookmarkEnd w:id="1950"/>
    </w:p>
    <w:p w:rsidR="009C585A" w:rsidRPr="00661D3B" w:rsidRDefault="009C585A" w:rsidP="0076290F">
      <w:pPr>
        <w:pStyle w:val="NormalLatin"/>
        <w:numPr>
          <w:ilvl w:val="0"/>
          <w:numId w:val="114"/>
        </w:numPr>
        <w:spacing w:after="120"/>
        <w:ind w:left="1418" w:hanging="567"/>
        <w:jc w:val="both"/>
      </w:pPr>
      <w:bookmarkStart w:id="1951" w:name="_Toc168297984"/>
      <w:r w:rsidRPr="00661D3B">
        <w:t>whilst travel</w:t>
      </w:r>
      <w:r w:rsidR="00195758" w:rsidRPr="00661D3B">
        <w:t>l</w:t>
      </w:r>
      <w:r w:rsidRPr="00661D3B">
        <w:t xml:space="preserve">ing from the employee’s place of residence to the employee’s place of employment for the purpose of performing </w:t>
      </w:r>
      <w:r w:rsidR="00EE66CD" w:rsidRPr="00661D3B">
        <w:t xml:space="preserve">duty that is eligible to be paid at </w:t>
      </w:r>
      <w:r w:rsidRPr="00661D3B">
        <w:t xml:space="preserve">overtime </w:t>
      </w:r>
      <w:r w:rsidR="00EE66CD" w:rsidRPr="00661D3B">
        <w:t>rates</w:t>
      </w:r>
      <w:r w:rsidRPr="00661D3B">
        <w:t>; and</w:t>
      </w:r>
      <w:bookmarkEnd w:id="1951"/>
    </w:p>
    <w:p w:rsidR="009C585A" w:rsidRPr="00661D3B" w:rsidRDefault="009C585A" w:rsidP="0076290F">
      <w:pPr>
        <w:pStyle w:val="NormalLatin"/>
        <w:numPr>
          <w:ilvl w:val="0"/>
          <w:numId w:val="114"/>
        </w:numPr>
        <w:spacing w:after="200"/>
        <w:ind w:left="1418" w:hanging="567"/>
        <w:jc w:val="both"/>
      </w:pPr>
      <w:bookmarkStart w:id="1952" w:name="_Toc168297985"/>
      <w:proofErr w:type="gramStart"/>
      <w:r w:rsidRPr="00661D3B">
        <w:t>in</w:t>
      </w:r>
      <w:proofErr w:type="gramEnd"/>
      <w:r w:rsidRPr="00661D3B">
        <w:t xml:space="preserve"> returning to the employee’s place of res</w:t>
      </w:r>
      <w:r w:rsidR="00710EDD" w:rsidRPr="00661D3B">
        <w:t>idence after ceasing to perform</w:t>
      </w:r>
      <w:r w:rsidRPr="00661D3B">
        <w:t xml:space="preserve"> duty</w:t>
      </w:r>
      <w:r w:rsidR="00EE66CD" w:rsidRPr="00661D3B">
        <w:t xml:space="preserve"> </w:t>
      </w:r>
      <w:r w:rsidR="00195758" w:rsidRPr="00661D3B">
        <w:t>referred</w:t>
      </w:r>
      <w:r w:rsidR="00EE66CD" w:rsidRPr="00661D3B">
        <w:t xml:space="preserve"> to in </w:t>
      </w:r>
      <w:r w:rsidR="002423EB" w:rsidRPr="00661D3B">
        <w:t>paragraph 9</w:t>
      </w:r>
      <w:r w:rsidR="00CF30B5" w:rsidRPr="00661D3B">
        <w:t>9</w:t>
      </w:r>
      <w:r w:rsidR="002423EB" w:rsidRPr="00661D3B">
        <w:t>.1</w:t>
      </w:r>
      <w:r w:rsidR="00710EDD" w:rsidRPr="00661D3B">
        <w:t>(</w:t>
      </w:r>
      <w:r w:rsidR="00EE66CD" w:rsidRPr="00661D3B">
        <w:t>a) above</w:t>
      </w:r>
      <w:r w:rsidRPr="00661D3B">
        <w:t>.</w:t>
      </w:r>
      <w:bookmarkEnd w:id="1952"/>
    </w:p>
    <w:p w:rsidR="009C585A" w:rsidRPr="00661D3B" w:rsidRDefault="009C585A" w:rsidP="00B633DE">
      <w:pPr>
        <w:pStyle w:val="Heading11"/>
      </w:pPr>
      <w:bookmarkStart w:id="1953" w:name="_96._Emergency_Duty"/>
      <w:bookmarkStart w:id="1954" w:name="_Toc164067065"/>
      <w:bookmarkStart w:id="1955" w:name="_Toc164652526"/>
      <w:bookmarkStart w:id="1956" w:name="_Toc164745138"/>
      <w:bookmarkStart w:id="1957" w:name="_Toc164835869"/>
      <w:bookmarkStart w:id="1958" w:name="_Toc164846546"/>
      <w:bookmarkStart w:id="1959" w:name="_Toc164846788"/>
      <w:bookmarkStart w:id="1960" w:name="_Toc165444811"/>
      <w:bookmarkStart w:id="1961" w:name="_Toc165445369"/>
      <w:bookmarkStart w:id="1962" w:name="_Toc168297986"/>
      <w:bookmarkStart w:id="1963" w:name="_Toc168300722"/>
      <w:bookmarkStart w:id="1964" w:name="_Toc168300960"/>
      <w:bookmarkStart w:id="1965" w:name="_Toc170178064"/>
      <w:bookmarkStart w:id="1966" w:name="_Toc170631349"/>
      <w:bookmarkStart w:id="1967" w:name="_Toc170644971"/>
      <w:bookmarkStart w:id="1968" w:name="_Toc170645227"/>
      <w:bookmarkStart w:id="1969" w:name="_Toc170722205"/>
      <w:bookmarkStart w:id="1970" w:name="_Toc170722693"/>
      <w:bookmarkStart w:id="1971" w:name="_Toc170794539"/>
      <w:bookmarkStart w:id="1972" w:name="_Toc171411914"/>
      <w:bookmarkStart w:id="1973" w:name="_Toc171485991"/>
      <w:bookmarkStart w:id="1974" w:name="_Toc172096685"/>
      <w:bookmarkStart w:id="1975" w:name="_Toc175712663"/>
      <w:bookmarkStart w:id="1976" w:name="_Toc387914479"/>
      <w:bookmarkEnd w:id="1953"/>
      <w:r w:rsidRPr="00661D3B">
        <w:t>Emergency Duty</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rsidR="009C585A" w:rsidRPr="00661D3B" w:rsidRDefault="009C585A" w:rsidP="005233D4">
      <w:pPr>
        <w:pStyle w:val="Style2"/>
      </w:pPr>
      <w:r w:rsidRPr="00661D3B">
        <w:t>‘Emergency duty’ is defined as recall to duty in an emergency situation with less than 24 hours notice.  When an employee who is not rostered to be on-call is recalled to duty in an emergency, the employee will be paid at the overtime rates as set out in Claus</w:t>
      </w:r>
      <w:r w:rsidR="005947D1" w:rsidRPr="00661D3B">
        <w:t>e</w:t>
      </w:r>
      <w:r w:rsidRPr="00661D3B">
        <w:t xml:space="preserve"> 9</w:t>
      </w:r>
      <w:r w:rsidR="00CF30B5" w:rsidRPr="00661D3B">
        <w:t>5</w:t>
      </w:r>
      <w:r w:rsidRPr="00661D3B">
        <w:rPr>
          <w:b/>
          <w:bCs/>
        </w:rPr>
        <w:t xml:space="preserve"> </w:t>
      </w:r>
      <w:r w:rsidRPr="00661D3B">
        <w:t>(Overtim</w:t>
      </w:r>
      <w:r w:rsidR="005947D1" w:rsidRPr="00661D3B">
        <w:t>e Rates</w:t>
      </w:r>
      <w:r w:rsidRPr="00661D3B">
        <w:t>) of this Agreement.</w:t>
      </w:r>
    </w:p>
    <w:p w:rsidR="001647BB" w:rsidRPr="00661D3B" w:rsidRDefault="009C585A" w:rsidP="005233D4">
      <w:pPr>
        <w:pStyle w:val="Style2"/>
      </w:pPr>
      <w:r w:rsidRPr="00661D3B">
        <w:t xml:space="preserve">The minimum payment in this case is 3 (three) hours at the relevant overtime rate, together with reasonable </w:t>
      </w:r>
      <w:r w:rsidR="00195758" w:rsidRPr="00661D3B">
        <w:t>travelling</w:t>
      </w:r>
      <w:r w:rsidRPr="00661D3B">
        <w:t xml:space="preserve"> time to and from the employee’s usual place of residence.</w:t>
      </w:r>
    </w:p>
    <w:p w:rsidR="001647BB" w:rsidRPr="00661D3B" w:rsidRDefault="009C585A" w:rsidP="005233D4">
      <w:pPr>
        <w:pStyle w:val="Style2"/>
      </w:pPr>
      <w:r w:rsidRPr="00661D3B">
        <w:t xml:space="preserve">Employees may refuse emergency recall in circumstances as set out in </w:t>
      </w:r>
      <w:r w:rsidR="00B30DE2" w:rsidRPr="00661D3B">
        <w:t>Clause 9</w:t>
      </w:r>
      <w:r w:rsidR="00CF30B5" w:rsidRPr="00661D3B">
        <w:t>4</w:t>
      </w:r>
      <w:r w:rsidRPr="00661D3B">
        <w:t xml:space="preserve"> (Reasonable Overtime) of this Agreement.</w:t>
      </w:r>
    </w:p>
    <w:p w:rsidR="009C585A" w:rsidRPr="00661D3B" w:rsidRDefault="009C585A" w:rsidP="00B633DE">
      <w:pPr>
        <w:pStyle w:val="Heading11"/>
      </w:pPr>
      <w:bookmarkStart w:id="1977" w:name="_97._Absence_From"/>
      <w:bookmarkStart w:id="1978" w:name="_Toc164745140"/>
      <w:bookmarkStart w:id="1979" w:name="_Toc164835871"/>
      <w:bookmarkStart w:id="1980" w:name="_Toc164846548"/>
      <w:bookmarkStart w:id="1981" w:name="_Toc164846790"/>
      <w:bookmarkStart w:id="1982" w:name="_Toc165444813"/>
      <w:bookmarkStart w:id="1983" w:name="_Toc165445371"/>
      <w:bookmarkStart w:id="1984" w:name="_Toc168297988"/>
      <w:bookmarkStart w:id="1985" w:name="_Toc168300724"/>
      <w:bookmarkStart w:id="1986" w:name="_Toc168300962"/>
      <w:bookmarkStart w:id="1987" w:name="_Toc170178065"/>
      <w:bookmarkStart w:id="1988" w:name="_Toc170631350"/>
      <w:bookmarkStart w:id="1989" w:name="_Toc170644972"/>
      <w:bookmarkStart w:id="1990" w:name="_Toc170645228"/>
      <w:bookmarkStart w:id="1991" w:name="_Toc170722206"/>
      <w:bookmarkStart w:id="1992" w:name="_Toc170722694"/>
      <w:bookmarkStart w:id="1993" w:name="_Toc170794540"/>
      <w:bookmarkStart w:id="1994" w:name="_Toc171411915"/>
      <w:bookmarkStart w:id="1995" w:name="_Toc171485992"/>
      <w:bookmarkStart w:id="1996" w:name="_Toc172096686"/>
      <w:bookmarkStart w:id="1997" w:name="_Toc175712664"/>
      <w:bookmarkStart w:id="1998" w:name="_Toc387914480"/>
      <w:bookmarkEnd w:id="1977"/>
      <w:r w:rsidRPr="00661D3B">
        <w:t>Absence From Duty in Lieu of Payment of Overtime</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p w:rsidR="009C585A" w:rsidRPr="00661D3B" w:rsidRDefault="009C585A" w:rsidP="005233D4">
      <w:pPr>
        <w:pStyle w:val="Style2"/>
      </w:pPr>
      <w:bookmarkStart w:id="1999" w:name="_Toc164067133"/>
      <w:bookmarkStart w:id="2000" w:name="_Toc164652527"/>
      <w:bookmarkStart w:id="2001" w:name="_Toc164745141"/>
      <w:r w:rsidRPr="00661D3B">
        <w:t>Where an employee perform</w:t>
      </w:r>
      <w:r w:rsidR="00EE62F1" w:rsidRPr="00661D3B">
        <w:t>s</w:t>
      </w:r>
      <w:r w:rsidRPr="00661D3B">
        <w:t xml:space="preserve"> </w:t>
      </w:r>
      <w:r w:rsidR="004C4DC8" w:rsidRPr="00661D3B">
        <w:t xml:space="preserve">approved </w:t>
      </w:r>
      <w:r w:rsidRPr="00661D3B">
        <w:t xml:space="preserve">overtime, the employee and the relevant </w:t>
      </w:r>
      <w:r w:rsidR="00902EAC" w:rsidRPr="00661D3B">
        <w:t>head of service</w:t>
      </w:r>
      <w:r w:rsidRPr="00661D3B">
        <w:t xml:space="preserve"> may agree that, in lieu of the overtime rates set out in </w:t>
      </w:r>
      <w:r w:rsidR="00B30DE2" w:rsidRPr="00661D3B">
        <w:t>Clause 9</w:t>
      </w:r>
      <w:r w:rsidR="00CF30B5" w:rsidRPr="00661D3B">
        <w:t>5</w:t>
      </w:r>
      <w:r w:rsidRPr="00661D3B">
        <w:t xml:space="preserve"> (Overtim</w:t>
      </w:r>
      <w:r w:rsidR="005947D1" w:rsidRPr="00661D3B">
        <w:t>e Rates</w:t>
      </w:r>
      <w:r w:rsidRPr="00661D3B">
        <w:t>) of this Agreement:</w:t>
      </w:r>
      <w:bookmarkEnd w:id="1999"/>
      <w:bookmarkEnd w:id="2000"/>
      <w:bookmarkEnd w:id="2001"/>
    </w:p>
    <w:p w:rsidR="009C585A" w:rsidRPr="00661D3B" w:rsidRDefault="009C585A" w:rsidP="0076290F">
      <w:pPr>
        <w:pStyle w:val="NormalLatin"/>
        <w:numPr>
          <w:ilvl w:val="0"/>
          <w:numId w:val="115"/>
        </w:numPr>
        <w:spacing w:after="120"/>
        <w:ind w:left="1418" w:hanging="567"/>
        <w:jc w:val="both"/>
      </w:pPr>
      <w:bookmarkStart w:id="2002" w:name="_Toc164067134"/>
      <w:bookmarkStart w:id="2003" w:name="_Toc164652528"/>
      <w:bookmarkStart w:id="2004" w:name="_Toc164745142"/>
      <w:r w:rsidRPr="00661D3B">
        <w:t>the employee will be released from ordinary duty for a period of time equal to the overtime worked, and</w:t>
      </w:r>
      <w:bookmarkEnd w:id="2002"/>
      <w:bookmarkEnd w:id="2003"/>
      <w:bookmarkEnd w:id="2004"/>
    </w:p>
    <w:p w:rsidR="009C585A" w:rsidRPr="00661D3B" w:rsidRDefault="009C585A" w:rsidP="0076290F">
      <w:pPr>
        <w:pStyle w:val="NormalLatin"/>
        <w:numPr>
          <w:ilvl w:val="0"/>
          <w:numId w:val="115"/>
        </w:numPr>
        <w:spacing w:after="200"/>
        <w:ind w:left="1418" w:hanging="567"/>
        <w:jc w:val="both"/>
      </w:pPr>
      <w:bookmarkStart w:id="2005" w:name="_Toc164067135"/>
      <w:bookmarkStart w:id="2006" w:name="_Toc164652529"/>
      <w:bookmarkStart w:id="2007" w:name="_Toc164745143"/>
      <w:r w:rsidRPr="00661D3B">
        <w:t>be paid an allowance to bring the total pay in respect of the overtime the employee has worked to the same level as would have been the case had the overtime been paid for in the normal manner.</w:t>
      </w:r>
      <w:bookmarkEnd w:id="2005"/>
      <w:bookmarkEnd w:id="2006"/>
      <w:bookmarkEnd w:id="2007"/>
    </w:p>
    <w:p w:rsidR="009C585A" w:rsidRPr="00661D3B" w:rsidRDefault="009C585A" w:rsidP="005233D4">
      <w:pPr>
        <w:pStyle w:val="Style2"/>
      </w:pPr>
      <w:bookmarkStart w:id="2008" w:name="_Toc164067136"/>
      <w:bookmarkStart w:id="2009" w:name="_Toc164652530"/>
      <w:bookmarkStart w:id="2010" w:name="_Toc164745144"/>
      <w:r w:rsidRPr="00716405">
        <w:lastRenderedPageBreak/>
        <w:t xml:space="preserve">Time off in lieu of overtime will be paid at the rate of single time only, and will not attract any shift penalty </w:t>
      </w:r>
      <w:r w:rsidRPr="00661D3B">
        <w:t>payments.</w:t>
      </w:r>
      <w:bookmarkEnd w:id="2008"/>
      <w:bookmarkEnd w:id="2009"/>
      <w:bookmarkEnd w:id="2010"/>
    </w:p>
    <w:p w:rsidR="00F52467" w:rsidRPr="00661D3B" w:rsidRDefault="00F52467" w:rsidP="0076290F">
      <w:pPr>
        <w:pStyle w:val="Heading1"/>
        <w:numPr>
          <w:ilvl w:val="0"/>
          <w:numId w:val="103"/>
        </w:numPr>
        <w:ind w:left="0" w:firstLine="0"/>
      </w:pPr>
      <w:bookmarkStart w:id="2011" w:name="_Toc310246332"/>
      <w:bookmarkStart w:id="2012" w:name="_Toc387914481"/>
      <w:r w:rsidRPr="00661D3B">
        <w:t>Rostered Extra Shifts Performed by Part-time Employees</w:t>
      </w:r>
      <w:bookmarkEnd w:id="2011"/>
      <w:bookmarkEnd w:id="2012"/>
    </w:p>
    <w:p w:rsidR="009C585A" w:rsidRPr="00661D3B" w:rsidRDefault="009C585A" w:rsidP="005233D4">
      <w:pPr>
        <w:pStyle w:val="Style2"/>
      </w:pPr>
      <w:r w:rsidRPr="00661D3B">
        <w:t xml:space="preserve">A rostered extra shift that is in excess of a part-time employee’s agreed fortnightly hours but less than full-time hours (i.e. 76 hours) is </w:t>
      </w:r>
      <w:r w:rsidRPr="00661D3B">
        <w:rPr>
          <w:b/>
          <w:bCs/>
        </w:rPr>
        <w:t>not</w:t>
      </w:r>
      <w:r w:rsidRPr="00661D3B">
        <w:t xml:space="preserve"> considered </w:t>
      </w:r>
      <w:r w:rsidRPr="00661D3B">
        <w:rPr>
          <w:b/>
          <w:bCs/>
        </w:rPr>
        <w:t>overtime, but is an extra shift that incurs a loading of 25%</w:t>
      </w:r>
      <w:r w:rsidRPr="00661D3B">
        <w:t>.</w:t>
      </w:r>
    </w:p>
    <w:p w:rsidR="001647BB" w:rsidRPr="00661D3B" w:rsidRDefault="009C585A" w:rsidP="005233D4">
      <w:pPr>
        <w:pStyle w:val="Style2"/>
      </w:pPr>
      <w:r w:rsidRPr="00661D3B">
        <w:t>Where a part-time employee works in excess of their rostered hours on any given shift/day the employee will be paid at the</w:t>
      </w:r>
      <w:r w:rsidRPr="00661D3B">
        <w:rPr>
          <w:b/>
          <w:bCs/>
        </w:rPr>
        <w:t xml:space="preserve"> </w:t>
      </w:r>
      <w:r w:rsidRPr="00661D3B">
        <w:t xml:space="preserve">applicable overtime rates as set out in Clause </w:t>
      </w:r>
      <w:r w:rsidR="00B30DE2" w:rsidRPr="00661D3B">
        <w:t>9</w:t>
      </w:r>
      <w:r w:rsidR="00CF30B5" w:rsidRPr="00661D3B">
        <w:t>5</w:t>
      </w:r>
      <w:r w:rsidR="00E15E5B" w:rsidRPr="00661D3B">
        <w:t xml:space="preserve"> (Overtime Rates)</w:t>
      </w:r>
      <w:r w:rsidRPr="00661D3B">
        <w:rPr>
          <w:b/>
          <w:bCs/>
        </w:rPr>
        <w:t>.</w:t>
      </w:r>
    </w:p>
    <w:p w:rsidR="001647BB" w:rsidRPr="00661D3B" w:rsidRDefault="009C585A" w:rsidP="005233D4">
      <w:pPr>
        <w:pStyle w:val="Style2"/>
      </w:pPr>
      <w:r w:rsidRPr="00661D3B">
        <w:t>Where a part-time employee works in excess of full time hours in a fortnight the employee will be paid at the applicable overtime rates as set out in Clause 9</w:t>
      </w:r>
      <w:r w:rsidR="00CF30B5" w:rsidRPr="00661D3B">
        <w:t>5</w:t>
      </w:r>
      <w:r w:rsidR="00E15E5B" w:rsidRPr="00661D3B">
        <w:t xml:space="preserve"> (Overtime Rates)</w:t>
      </w:r>
      <w:r w:rsidRPr="00661D3B">
        <w:t>.</w:t>
      </w:r>
    </w:p>
    <w:p w:rsidR="001647BB" w:rsidRPr="00661D3B" w:rsidRDefault="009C585A" w:rsidP="005233D4">
      <w:pPr>
        <w:pStyle w:val="Style2"/>
      </w:pPr>
      <w:proofErr w:type="gramStart"/>
      <w:r w:rsidRPr="00661D3B">
        <w:t>Hours worked in excess of a part-time employee’s</w:t>
      </w:r>
      <w:proofErr w:type="gramEnd"/>
      <w:r w:rsidRPr="00661D3B">
        <w:t xml:space="preserve"> agreed fortnightly </w:t>
      </w:r>
      <w:r w:rsidR="005947D1" w:rsidRPr="00661D3B">
        <w:t>hours of duty do</w:t>
      </w:r>
      <w:r w:rsidRPr="00661D3B">
        <w:t xml:space="preserve"> not qualify for accrual credit towards annual leave or personal leave.</w:t>
      </w:r>
    </w:p>
    <w:p w:rsidR="0064409E" w:rsidRDefault="0064409E">
      <w:pPr>
        <w:rPr>
          <w:rFonts w:ascii="Tahoma" w:hAnsi="Tahoma" w:cs="Tahoma"/>
          <w:color w:val="000000" w:themeColor="text1"/>
          <w:sz w:val="20"/>
          <w:szCs w:val="20"/>
          <w:lang w:eastAsia="en-AU"/>
        </w:rPr>
      </w:pPr>
      <w:r>
        <w:br w:type="page"/>
      </w:r>
    </w:p>
    <w:p w:rsidR="00E2246A" w:rsidRDefault="00E2246A" w:rsidP="005233D4">
      <w:pPr>
        <w:pStyle w:val="Style2"/>
        <w:sectPr w:rsidR="00E2246A" w:rsidSect="0099591F">
          <w:pgSz w:w="11907" w:h="16840" w:code="9"/>
          <w:pgMar w:top="1440" w:right="987" w:bottom="1440" w:left="1440" w:header="709" w:footer="709" w:gutter="0"/>
          <w:cols w:space="720"/>
          <w:noEndnote/>
          <w:docGrid w:linePitch="326"/>
        </w:sectPr>
      </w:pPr>
      <w:bookmarkStart w:id="2013" w:name="_98._Rostered_Extra"/>
      <w:bookmarkEnd w:id="2013"/>
    </w:p>
    <w:p w:rsidR="009C585A" w:rsidRPr="00404D77" w:rsidRDefault="009C585A" w:rsidP="00404D77">
      <w:pPr>
        <w:pStyle w:val="Heading11"/>
        <w:numPr>
          <w:ilvl w:val="0"/>
          <w:numId w:val="0"/>
        </w:numPr>
        <w:ind w:left="1015" w:hanging="1015"/>
        <w:rPr>
          <w:smallCaps w:val="0"/>
          <w:sz w:val="28"/>
        </w:rPr>
      </w:pPr>
      <w:bookmarkStart w:id="2014" w:name="_Toc164846791"/>
      <w:bookmarkStart w:id="2015" w:name="_Toc165444814"/>
      <w:bookmarkStart w:id="2016" w:name="_Toc165445372"/>
      <w:bookmarkStart w:id="2017" w:name="_Toc168297989"/>
      <w:bookmarkStart w:id="2018" w:name="_Toc168300963"/>
      <w:bookmarkStart w:id="2019" w:name="_Toc170644973"/>
      <w:bookmarkStart w:id="2020" w:name="_Toc170645229"/>
      <w:bookmarkStart w:id="2021" w:name="_Toc170722207"/>
      <w:bookmarkStart w:id="2022" w:name="_Toc170722695"/>
      <w:bookmarkStart w:id="2023" w:name="_Toc170794541"/>
      <w:bookmarkStart w:id="2024" w:name="_Toc171485994"/>
      <w:bookmarkStart w:id="2025" w:name="_Toc172096688"/>
      <w:bookmarkStart w:id="2026" w:name="_Toc175712666"/>
      <w:bookmarkStart w:id="2027" w:name="_Toc310246333"/>
      <w:bookmarkStart w:id="2028" w:name="_Toc387914482"/>
      <w:r w:rsidRPr="00404D77">
        <w:rPr>
          <w:smallCaps w:val="0"/>
          <w:sz w:val="28"/>
        </w:rPr>
        <w:lastRenderedPageBreak/>
        <w:t>Sectio</w:t>
      </w:r>
      <w:r w:rsidR="00760285" w:rsidRPr="00404D77">
        <w:rPr>
          <w:smallCaps w:val="0"/>
          <w:sz w:val="28"/>
        </w:rPr>
        <w:t>n L</w:t>
      </w:r>
      <w:r w:rsidRPr="00404D77">
        <w:rPr>
          <w:smallCaps w:val="0"/>
          <w:sz w:val="28"/>
        </w:rPr>
        <w:t xml:space="preserve"> – </w:t>
      </w:r>
      <w:r w:rsidR="006A4B9E" w:rsidRPr="00404D77">
        <w:rPr>
          <w:smallCaps w:val="0"/>
          <w:sz w:val="28"/>
        </w:rPr>
        <w:t>Flexible Working Arrangements and Employee Support</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p w:rsidR="009C585A" w:rsidRPr="00716405" w:rsidRDefault="009C585A" w:rsidP="00B633DE">
      <w:pPr>
        <w:pStyle w:val="Heading11"/>
      </w:pPr>
      <w:bookmarkStart w:id="2029" w:name="_Toc41990420"/>
      <w:bookmarkStart w:id="2030" w:name="_Toc55200482"/>
      <w:bookmarkStart w:id="2031" w:name="_Toc55200728"/>
      <w:bookmarkStart w:id="2032" w:name="_Toc163376224"/>
      <w:bookmarkStart w:id="2033" w:name="_Toc164745146"/>
      <w:bookmarkStart w:id="2034" w:name="_Toc164835872"/>
      <w:bookmarkStart w:id="2035" w:name="_Toc164846549"/>
      <w:bookmarkStart w:id="2036" w:name="_Toc164846792"/>
      <w:bookmarkStart w:id="2037" w:name="_Toc165444815"/>
      <w:bookmarkStart w:id="2038" w:name="_Toc165445373"/>
      <w:bookmarkStart w:id="2039" w:name="_Toc168297990"/>
      <w:bookmarkStart w:id="2040" w:name="_Toc168300725"/>
      <w:bookmarkStart w:id="2041" w:name="_Toc168300964"/>
      <w:bookmarkStart w:id="2042" w:name="_Toc170178066"/>
      <w:bookmarkStart w:id="2043" w:name="_Toc170631351"/>
      <w:bookmarkStart w:id="2044" w:name="_Toc170644974"/>
      <w:bookmarkStart w:id="2045" w:name="_Toc170645230"/>
      <w:bookmarkStart w:id="2046" w:name="_Toc170722208"/>
      <w:bookmarkStart w:id="2047" w:name="_Toc170722696"/>
      <w:bookmarkStart w:id="2048" w:name="_Toc170794542"/>
      <w:bookmarkStart w:id="2049" w:name="_Toc171411917"/>
      <w:bookmarkStart w:id="2050" w:name="_Toc171485995"/>
      <w:bookmarkStart w:id="2051" w:name="_Toc172096689"/>
      <w:bookmarkStart w:id="2052" w:name="_Toc175712667"/>
      <w:bookmarkStart w:id="2053" w:name="_Toc387914483"/>
      <w:r w:rsidRPr="00716405">
        <w:t>Introduction</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p>
    <w:p w:rsidR="009C585A" w:rsidRPr="00716405" w:rsidRDefault="009C585A" w:rsidP="005233D4">
      <w:pPr>
        <w:pStyle w:val="Style2"/>
      </w:pPr>
      <w:r w:rsidRPr="00716405">
        <w:t>The ACT</w:t>
      </w:r>
      <w:r w:rsidR="00DF49CE">
        <w:t>PS</w:t>
      </w:r>
      <w:r w:rsidRPr="00716405">
        <w:t xml:space="preserve"> is committed to the concept of work and life balance and recognises the importance of employees balancing work and personal life.</w:t>
      </w:r>
    </w:p>
    <w:p w:rsidR="001647BB" w:rsidRDefault="00F031CD" w:rsidP="005233D4">
      <w:pPr>
        <w:pStyle w:val="Style2"/>
      </w:pPr>
      <w:r>
        <w:t>A</w:t>
      </w:r>
      <w:r w:rsidR="009C585A" w:rsidRPr="00716405">
        <w:t>ll employees have commi</w:t>
      </w:r>
      <w:r w:rsidR="00B139E3">
        <w:t>tments outside the workplace, and t</w:t>
      </w:r>
      <w:r w:rsidR="009C585A" w:rsidRPr="00716405">
        <w:t xml:space="preserve">hese commitments may relate to family, to the community and to general health and wellbeing.  Given the diverse nature of the workforce in the ACT Public Service, </w:t>
      </w:r>
      <w:r w:rsidR="004A73A5" w:rsidRPr="00716405">
        <w:t>it is</w:t>
      </w:r>
      <w:r w:rsidR="009C585A" w:rsidRPr="00716405">
        <w:t xml:space="preserve"> recognise</w:t>
      </w:r>
      <w:r w:rsidR="004A73A5" w:rsidRPr="00716405">
        <w:t>d</w:t>
      </w:r>
      <w:r w:rsidR="009C585A" w:rsidRPr="00716405">
        <w:t xml:space="preserve"> that employees have different needs at different times.</w:t>
      </w:r>
    </w:p>
    <w:p w:rsidR="001647BB" w:rsidRPr="00661D3B" w:rsidRDefault="009C585A" w:rsidP="005233D4">
      <w:pPr>
        <w:pStyle w:val="Style2"/>
      </w:pPr>
      <w:r w:rsidRPr="00661D3B">
        <w:t>The A</w:t>
      </w:r>
      <w:r w:rsidR="00DF49CE" w:rsidRPr="00661D3B">
        <w:t>CTPS</w:t>
      </w:r>
      <w:r w:rsidRPr="00661D3B">
        <w:t xml:space="preserve"> recognise</w:t>
      </w:r>
      <w:r w:rsidR="00DF49CE" w:rsidRPr="00661D3B">
        <w:t>s</w:t>
      </w:r>
      <w:r w:rsidRPr="00661D3B">
        <w:t xml:space="preserve"> the need to provide sufficient support and flexibility at the workplace to assist employees in achieving work and life balance.  While family friendly initiatives are important aspects of work and life balance, it is also important that all employees, at all stages in the employees’ working lives, are supported</w:t>
      </w:r>
      <w:r w:rsidR="003E252E">
        <w:t xml:space="preserve"> through this A</w:t>
      </w:r>
      <w:r w:rsidR="006D5A01" w:rsidRPr="00661D3B">
        <w:t>greement</w:t>
      </w:r>
      <w:r w:rsidRPr="00661D3B">
        <w:t>.</w:t>
      </w:r>
    </w:p>
    <w:p w:rsidR="005B7D0F" w:rsidRPr="00661D3B" w:rsidRDefault="00207481" w:rsidP="00B633DE">
      <w:pPr>
        <w:pStyle w:val="Heading11"/>
      </w:pPr>
      <w:bookmarkStart w:id="2054" w:name="_Toc387914484"/>
      <w:r w:rsidRPr="00661D3B">
        <w:t>Requests for Flexible Working Arrangements</w:t>
      </w:r>
      <w:bookmarkEnd w:id="2054"/>
    </w:p>
    <w:p w:rsidR="00EF42EC" w:rsidRPr="00661D3B" w:rsidRDefault="00B503F9" w:rsidP="005233D4">
      <w:pPr>
        <w:pStyle w:val="Style2"/>
      </w:pPr>
      <w:r w:rsidRPr="00661D3B">
        <w:t xml:space="preserve">In addition to the circumstances provided at </w:t>
      </w:r>
      <w:r w:rsidR="00F74CFE">
        <w:t>subclause</w:t>
      </w:r>
      <w:r w:rsidRPr="00661D3B">
        <w:t xml:space="preserve"> </w:t>
      </w:r>
      <w:r w:rsidR="006D5A01" w:rsidRPr="00661D3B">
        <w:t>104</w:t>
      </w:r>
      <w:r w:rsidR="00F74CFE">
        <w:t>.2</w:t>
      </w:r>
      <w:r w:rsidR="006D5A01" w:rsidRPr="00661D3B">
        <w:t xml:space="preserve"> </w:t>
      </w:r>
      <w:r w:rsidRPr="00661D3B">
        <w:t xml:space="preserve">and </w:t>
      </w:r>
      <w:r w:rsidR="00F74CFE">
        <w:t xml:space="preserve">Clause </w:t>
      </w:r>
      <w:r w:rsidRPr="00661D3B">
        <w:t>10</w:t>
      </w:r>
      <w:r w:rsidR="006D5A01" w:rsidRPr="00661D3B">
        <w:t>5</w:t>
      </w:r>
      <w:r w:rsidRPr="00661D3B">
        <w:t xml:space="preserve">, an employee may apply as per </w:t>
      </w:r>
      <w:r w:rsidR="006D5A01" w:rsidRPr="00661D3B">
        <w:t>104</w:t>
      </w:r>
      <w:r w:rsidRPr="00661D3B">
        <w:t>.</w:t>
      </w:r>
      <w:r w:rsidR="006D5A01" w:rsidRPr="00661D3B">
        <w:t>3</w:t>
      </w:r>
      <w:r w:rsidRPr="00661D3B">
        <w:t xml:space="preserve"> to their manager/supervisor for flexible working arrangements to support their work and life balance. The manager/supervisor will respond to the employee’s request as per </w:t>
      </w:r>
      <w:r w:rsidR="001E368D">
        <w:t xml:space="preserve">subclauses </w:t>
      </w:r>
      <w:r w:rsidR="006D5A01" w:rsidRPr="00661D3B">
        <w:t>104.4 – 104.6</w:t>
      </w:r>
      <w:r w:rsidRPr="00661D3B">
        <w:t>.</w:t>
      </w:r>
    </w:p>
    <w:p w:rsidR="005B7D0F" w:rsidRPr="00661D3B" w:rsidRDefault="00B503F9" w:rsidP="005233D4">
      <w:pPr>
        <w:pStyle w:val="Style2"/>
      </w:pPr>
      <w:r w:rsidRPr="00661D3B">
        <w:t xml:space="preserve">Notwithstanding the entitlement under </w:t>
      </w:r>
      <w:r w:rsidR="00F74CFE">
        <w:t xml:space="preserve">subclause </w:t>
      </w:r>
      <w:r w:rsidR="006D5A01" w:rsidRPr="00661D3B">
        <w:t>104</w:t>
      </w:r>
      <w:r w:rsidRPr="00661D3B">
        <w:t>.1</w:t>
      </w:r>
      <w:r w:rsidR="004D27BB" w:rsidRPr="00661D3B">
        <w:t>, an</w:t>
      </w:r>
      <w:r w:rsidR="005B7D0F" w:rsidRPr="00661D3B">
        <w:t xml:space="preserve"> employee</w:t>
      </w:r>
      <w:r w:rsidR="004D27BB" w:rsidRPr="00661D3B">
        <w:t xml:space="preserve"> may</w:t>
      </w:r>
      <w:r w:rsidR="005B7D0F" w:rsidRPr="00661D3B">
        <w:t xml:space="preserve"> request flexible working arrangements </w:t>
      </w:r>
      <w:r w:rsidR="004D27BB" w:rsidRPr="00661D3B">
        <w:t>in accordance with the FW Act in the following circumstances. The employee:</w:t>
      </w:r>
    </w:p>
    <w:p w:rsidR="005B7D0F" w:rsidRPr="00661D3B" w:rsidRDefault="004D27BB" w:rsidP="0076290F">
      <w:pPr>
        <w:pStyle w:val="NormalLatin"/>
        <w:numPr>
          <w:ilvl w:val="0"/>
          <w:numId w:val="116"/>
        </w:numPr>
        <w:spacing w:after="120"/>
        <w:ind w:left="1418" w:hanging="567"/>
        <w:jc w:val="both"/>
      </w:pPr>
      <w:r w:rsidRPr="00661D3B">
        <w:t>Has a parental or</w:t>
      </w:r>
      <w:r w:rsidR="00CD5186" w:rsidRPr="00661D3B">
        <w:t xml:space="preserve"> other caring responsibility of</w:t>
      </w:r>
      <w:r w:rsidRPr="00661D3B">
        <w:t xml:space="preserve"> a child of school age or younger</w:t>
      </w:r>
      <w:r w:rsidR="005B7D0F" w:rsidRPr="00661D3B">
        <w:t>; or</w:t>
      </w:r>
    </w:p>
    <w:p w:rsidR="004D27BB" w:rsidRPr="00661D3B" w:rsidRDefault="004D27BB" w:rsidP="0076290F">
      <w:pPr>
        <w:pStyle w:val="NormalLatin"/>
        <w:numPr>
          <w:ilvl w:val="0"/>
          <w:numId w:val="116"/>
        </w:numPr>
        <w:spacing w:after="200"/>
        <w:ind w:left="1418" w:hanging="567"/>
        <w:jc w:val="both"/>
      </w:pPr>
      <w:r w:rsidRPr="00661D3B">
        <w:t>Has a caring responsibility for an individual with a disability, a terminal or chronic medical condition, mental illness or is frail and aged; or</w:t>
      </w:r>
    </w:p>
    <w:p w:rsidR="004D27BB" w:rsidRDefault="004D27BB" w:rsidP="0076290F">
      <w:pPr>
        <w:pStyle w:val="NormalLatin"/>
        <w:numPr>
          <w:ilvl w:val="0"/>
          <w:numId w:val="116"/>
        </w:numPr>
        <w:spacing w:after="200"/>
        <w:ind w:left="1418" w:hanging="567"/>
        <w:jc w:val="both"/>
      </w:pPr>
      <w:r>
        <w:t>Has a disability; or</w:t>
      </w:r>
    </w:p>
    <w:p w:rsidR="004D27BB" w:rsidRDefault="004D27BB" w:rsidP="0076290F">
      <w:pPr>
        <w:pStyle w:val="NormalLatin"/>
        <w:numPr>
          <w:ilvl w:val="0"/>
          <w:numId w:val="116"/>
        </w:numPr>
        <w:spacing w:after="200"/>
        <w:ind w:left="1418" w:hanging="567"/>
        <w:jc w:val="both"/>
      </w:pPr>
      <w:r>
        <w:t>Is over the age of 55; or</w:t>
      </w:r>
    </w:p>
    <w:p w:rsidR="004D27BB" w:rsidRDefault="003E10FD" w:rsidP="0076290F">
      <w:pPr>
        <w:pStyle w:val="NormalLatin"/>
        <w:numPr>
          <w:ilvl w:val="0"/>
          <w:numId w:val="116"/>
        </w:numPr>
        <w:spacing w:after="200"/>
        <w:ind w:left="1418" w:hanging="567"/>
        <w:jc w:val="both"/>
      </w:pPr>
      <w:r>
        <w:t>Is experiencing domestic</w:t>
      </w:r>
      <w:r w:rsidR="004D27BB">
        <w:t xml:space="preserve"> violence; or</w:t>
      </w:r>
    </w:p>
    <w:p w:rsidR="005B7D0F" w:rsidRDefault="004D27BB" w:rsidP="0076290F">
      <w:pPr>
        <w:pStyle w:val="NormalLatin"/>
        <w:numPr>
          <w:ilvl w:val="0"/>
          <w:numId w:val="116"/>
        </w:numPr>
        <w:spacing w:after="200"/>
        <w:ind w:left="1418" w:hanging="567"/>
        <w:jc w:val="both"/>
      </w:pPr>
      <w:r>
        <w:t>Is providing personal care, support and assistance to a member of their immediate family or household because they are experiencing domestic violence.</w:t>
      </w:r>
    </w:p>
    <w:p w:rsidR="000B4740" w:rsidRPr="004037FB" w:rsidRDefault="001E368D" w:rsidP="005233D4">
      <w:pPr>
        <w:pStyle w:val="Style2"/>
      </w:pPr>
      <w:r>
        <w:t>T</w:t>
      </w:r>
      <w:r w:rsidR="005B7D0F" w:rsidRPr="004037FB">
        <w:t xml:space="preserve">he request </w:t>
      </w:r>
      <w:r w:rsidR="004D27BB">
        <w:t xml:space="preserve">by the employee </w:t>
      </w:r>
      <w:r w:rsidR="005B7D0F" w:rsidRPr="004037FB">
        <w:t>must set out, in writing, the details of the change sought and the reasons for th</w:t>
      </w:r>
      <w:r w:rsidR="004D27BB">
        <w:t>at</w:t>
      </w:r>
      <w:r w:rsidR="005B7D0F" w:rsidRPr="004037FB">
        <w:t xml:space="preserve"> change.</w:t>
      </w:r>
    </w:p>
    <w:p w:rsidR="001647BB" w:rsidRDefault="005B7D0F" w:rsidP="005233D4">
      <w:pPr>
        <w:pStyle w:val="Style2"/>
      </w:pPr>
      <w:r w:rsidRPr="008D7E6A">
        <w:t>The manager/supervisor must respond to the request in writing within twenty-one days, providing the reasons for</w:t>
      </w:r>
      <w:r>
        <w:t xml:space="preserve"> th</w:t>
      </w:r>
      <w:r w:rsidR="004D27BB">
        <w:t>eir</w:t>
      </w:r>
      <w:r>
        <w:t xml:space="preserve"> decision.</w:t>
      </w:r>
    </w:p>
    <w:p w:rsidR="001647BB" w:rsidRDefault="004D27BB" w:rsidP="005233D4">
      <w:pPr>
        <w:pStyle w:val="Style2"/>
      </w:pPr>
      <w:r>
        <w:t>The manager/supervisor will only deny an employee’s request for variation to workplace arrangements provided under this Agreement where there are operational reasons for doing so.</w:t>
      </w:r>
    </w:p>
    <w:p w:rsidR="001647BB" w:rsidRDefault="004D27BB" w:rsidP="005233D4">
      <w:pPr>
        <w:pStyle w:val="Style2"/>
      </w:pPr>
      <w:r>
        <w:t>Where a request is not approved the manager/supervisor will consult with the employee to determine mutually convenient alternative arrangements.</w:t>
      </w:r>
    </w:p>
    <w:p w:rsidR="009C585A" w:rsidRPr="00716405" w:rsidRDefault="009C585A" w:rsidP="00B633DE">
      <w:pPr>
        <w:pStyle w:val="Heading11"/>
      </w:pPr>
      <w:bookmarkStart w:id="2055" w:name="_Toc41990422"/>
      <w:bookmarkStart w:id="2056" w:name="_Toc55200484"/>
      <w:bookmarkStart w:id="2057" w:name="_Toc55200730"/>
      <w:bookmarkStart w:id="2058" w:name="_Toc163376227"/>
      <w:bookmarkStart w:id="2059" w:name="_Toc164745149"/>
      <w:bookmarkStart w:id="2060" w:name="_Toc164835875"/>
      <w:bookmarkStart w:id="2061" w:name="_Toc164846552"/>
      <w:bookmarkStart w:id="2062" w:name="_Toc164846795"/>
      <w:bookmarkStart w:id="2063" w:name="_Toc165444818"/>
      <w:bookmarkStart w:id="2064" w:name="_Toc165445376"/>
      <w:bookmarkStart w:id="2065" w:name="_Toc168297991"/>
      <w:bookmarkStart w:id="2066" w:name="_Toc168300726"/>
      <w:bookmarkStart w:id="2067" w:name="_Toc168300965"/>
      <w:bookmarkStart w:id="2068" w:name="_Toc170178067"/>
      <w:bookmarkStart w:id="2069" w:name="_Toc170631352"/>
      <w:bookmarkStart w:id="2070" w:name="_Toc170644975"/>
      <w:bookmarkStart w:id="2071" w:name="_Toc170645231"/>
      <w:bookmarkStart w:id="2072" w:name="_Toc170722209"/>
      <w:bookmarkStart w:id="2073" w:name="_Toc170722697"/>
      <w:bookmarkStart w:id="2074" w:name="_Toc170794543"/>
      <w:bookmarkStart w:id="2075" w:name="_Toc171411918"/>
      <w:bookmarkStart w:id="2076" w:name="_Toc171485996"/>
      <w:bookmarkStart w:id="2077" w:name="_Toc172096690"/>
      <w:bookmarkStart w:id="2078" w:name="_Toc175712668"/>
      <w:bookmarkStart w:id="2079" w:name="_Toc387914485"/>
      <w:r w:rsidRPr="00716405">
        <w:t>Employees with Caring Responsibilities</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rsidR="006C4483" w:rsidRPr="006C4483" w:rsidRDefault="006C4483" w:rsidP="005233D4">
      <w:pPr>
        <w:pStyle w:val="Style2"/>
      </w:pPr>
      <w:r w:rsidRPr="006C4483">
        <w:t>Carers are employees who provide, in addition to employee’s normal family responsibilities, care and support on a regular basis to other members or other persons who are sick or ageing, have an injury, have a physical or mental illness, or a disability.</w:t>
      </w:r>
    </w:p>
    <w:p w:rsidR="001647BB" w:rsidRDefault="006C4483" w:rsidP="005233D4">
      <w:pPr>
        <w:pStyle w:val="Style2"/>
      </w:pPr>
      <w:r w:rsidRPr="006C4483">
        <w:lastRenderedPageBreak/>
        <w:t>Family members may include children, brothers or sisters, domestic partner, parents, grandparents and close relatives. In some cases, employees may be responsible for providing care to a neighbour or a friend who has no one to assist with day-to-day care.</w:t>
      </w:r>
    </w:p>
    <w:p w:rsidR="001647BB" w:rsidRDefault="009C585A" w:rsidP="005233D4">
      <w:pPr>
        <w:pStyle w:val="Style2"/>
      </w:pPr>
      <w:r w:rsidRPr="00716405">
        <w:t xml:space="preserve">The </w:t>
      </w:r>
      <w:r w:rsidR="00DD2800">
        <w:t>ACTPS</w:t>
      </w:r>
      <w:r w:rsidRPr="00716405">
        <w:t xml:space="preserve"> recognises that carer responsibilities vary considerably, depending on the level of care and assistance required and may be suddenly imposed, or may increase gradually.  It is also recognised that, generally, employees are able to provide care and assistance outside normal working hours.  However, there are times that employees are required to provide more support or assistance because of illness, injury or disability.</w:t>
      </w:r>
      <w:bookmarkStart w:id="2080" w:name="_Ref74731035"/>
    </w:p>
    <w:p w:rsidR="001647BB" w:rsidRDefault="009C585A" w:rsidP="005233D4">
      <w:pPr>
        <w:pStyle w:val="Style2"/>
      </w:pPr>
      <w:r w:rsidRPr="00716405">
        <w:t>To assist employees in balancing work and carer responsibilities, flexible working and leave arrangements are provided in this Agreement.  Examples of these flexible working and leave arrangements include, but are not limited to:</w:t>
      </w:r>
      <w:bookmarkEnd w:id="2080"/>
    </w:p>
    <w:p w:rsidR="009C585A" w:rsidRPr="00716405" w:rsidRDefault="009C585A" w:rsidP="0076290F">
      <w:pPr>
        <w:pStyle w:val="NormalLatin"/>
        <w:numPr>
          <w:ilvl w:val="0"/>
          <w:numId w:val="117"/>
        </w:numPr>
        <w:spacing w:after="120"/>
        <w:ind w:left="1418" w:hanging="567"/>
        <w:jc w:val="both"/>
        <w:rPr>
          <w:b/>
          <w:bCs/>
        </w:rPr>
      </w:pPr>
      <w:r w:rsidRPr="00716405">
        <w:t>flexible starting and finishing times;</w:t>
      </w:r>
    </w:p>
    <w:p w:rsidR="009C585A" w:rsidRPr="00716405" w:rsidRDefault="009C585A" w:rsidP="0076290F">
      <w:pPr>
        <w:pStyle w:val="NormalLatin"/>
        <w:numPr>
          <w:ilvl w:val="0"/>
          <w:numId w:val="117"/>
        </w:numPr>
        <w:spacing w:after="120"/>
        <w:ind w:left="1418" w:hanging="567"/>
        <w:jc w:val="both"/>
        <w:rPr>
          <w:b/>
          <w:bCs/>
        </w:rPr>
      </w:pPr>
      <w:r w:rsidRPr="00716405">
        <w:t>ability to take a few hours off work, and make it up later;</w:t>
      </w:r>
    </w:p>
    <w:p w:rsidR="00710EDD" w:rsidRDefault="009C585A" w:rsidP="0076290F">
      <w:pPr>
        <w:pStyle w:val="NormalLatin"/>
        <w:numPr>
          <w:ilvl w:val="0"/>
          <w:numId w:val="117"/>
        </w:numPr>
        <w:spacing w:after="120"/>
        <w:ind w:left="1418" w:hanging="567"/>
        <w:jc w:val="both"/>
      </w:pPr>
      <w:r w:rsidRPr="00716405">
        <w:t>access to Family Carer’s Room;</w:t>
      </w:r>
    </w:p>
    <w:p w:rsidR="009C585A" w:rsidRPr="00710EDD" w:rsidRDefault="009C585A" w:rsidP="0076290F">
      <w:pPr>
        <w:pStyle w:val="NormalLatin"/>
        <w:numPr>
          <w:ilvl w:val="0"/>
          <w:numId w:val="117"/>
        </w:numPr>
        <w:spacing w:after="120"/>
        <w:ind w:left="1418" w:hanging="567"/>
        <w:jc w:val="both"/>
      </w:pPr>
      <w:r w:rsidRPr="00710EDD">
        <w:t>access to personal leave for caring purposes for members of immediate family or household;</w:t>
      </w:r>
    </w:p>
    <w:p w:rsidR="009C585A" w:rsidRPr="00716405" w:rsidRDefault="009C585A" w:rsidP="0076290F">
      <w:pPr>
        <w:pStyle w:val="NormalLatin"/>
        <w:numPr>
          <w:ilvl w:val="0"/>
          <w:numId w:val="117"/>
        </w:numPr>
        <w:spacing w:after="120"/>
        <w:ind w:left="1418" w:hanging="567"/>
        <w:jc w:val="both"/>
        <w:rPr>
          <w:b/>
          <w:bCs/>
        </w:rPr>
      </w:pPr>
      <w:r w:rsidRPr="00716405">
        <w:t>home based work on a short or long term basis;</w:t>
      </w:r>
    </w:p>
    <w:p w:rsidR="009C585A" w:rsidRPr="00716405" w:rsidRDefault="009C585A" w:rsidP="0076290F">
      <w:pPr>
        <w:pStyle w:val="NormalLatin"/>
        <w:numPr>
          <w:ilvl w:val="0"/>
          <w:numId w:val="117"/>
        </w:numPr>
        <w:spacing w:after="120"/>
        <w:ind w:left="1418" w:hanging="567"/>
        <w:jc w:val="both"/>
        <w:rPr>
          <w:b/>
          <w:bCs/>
        </w:rPr>
      </w:pPr>
      <w:r w:rsidRPr="00716405">
        <w:t>part-time work;</w:t>
      </w:r>
    </w:p>
    <w:p w:rsidR="009C585A" w:rsidRPr="00716405" w:rsidRDefault="009C585A" w:rsidP="0076290F">
      <w:pPr>
        <w:pStyle w:val="NormalLatin"/>
        <w:numPr>
          <w:ilvl w:val="0"/>
          <w:numId w:val="117"/>
        </w:numPr>
        <w:spacing w:after="120"/>
        <w:ind w:left="1418" w:hanging="567"/>
        <w:jc w:val="both"/>
        <w:rPr>
          <w:b/>
          <w:bCs/>
        </w:rPr>
      </w:pPr>
      <w:r w:rsidRPr="00716405">
        <w:t>job sharing;</w:t>
      </w:r>
    </w:p>
    <w:p w:rsidR="009C585A" w:rsidRPr="00716405" w:rsidRDefault="009C585A" w:rsidP="0076290F">
      <w:pPr>
        <w:pStyle w:val="NormalLatin"/>
        <w:numPr>
          <w:ilvl w:val="0"/>
          <w:numId w:val="117"/>
        </w:numPr>
        <w:spacing w:after="120"/>
        <w:ind w:left="1418" w:hanging="567"/>
        <w:jc w:val="both"/>
        <w:rPr>
          <w:b/>
          <w:bCs/>
        </w:rPr>
      </w:pPr>
      <w:r w:rsidRPr="00716405">
        <w:t>purchased leave;</w:t>
      </w:r>
    </w:p>
    <w:p w:rsidR="009C585A" w:rsidRPr="00716405" w:rsidRDefault="009C585A" w:rsidP="0076290F">
      <w:pPr>
        <w:pStyle w:val="NormalLatin"/>
        <w:numPr>
          <w:ilvl w:val="0"/>
          <w:numId w:val="117"/>
        </w:numPr>
        <w:spacing w:after="120"/>
        <w:ind w:left="1418" w:hanging="567"/>
        <w:jc w:val="both"/>
        <w:rPr>
          <w:b/>
          <w:bCs/>
        </w:rPr>
      </w:pPr>
      <w:r w:rsidRPr="00716405">
        <w:t>annual leave;</w:t>
      </w:r>
    </w:p>
    <w:p w:rsidR="009C585A" w:rsidRPr="00716405" w:rsidRDefault="009C585A" w:rsidP="0076290F">
      <w:pPr>
        <w:pStyle w:val="NormalLatin"/>
        <w:numPr>
          <w:ilvl w:val="0"/>
          <w:numId w:val="117"/>
        </w:numPr>
        <w:spacing w:after="120"/>
        <w:ind w:left="1418" w:hanging="567"/>
        <w:jc w:val="both"/>
        <w:rPr>
          <w:b/>
          <w:bCs/>
        </w:rPr>
      </w:pPr>
      <w:r w:rsidRPr="00716405">
        <w:t>long service leave;</w:t>
      </w:r>
    </w:p>
    <w:p w:rsidR="009C585A" w:rsidRPr="00716405" w:rsidRDefault="009C585A" w:rsidP="0076290F">
      <w:pPr>
        <w:pStyle w:val="NormalLatin"/>
        <w:numPr>
          <w:ilvl w:val="0"/>
          <w:numId w:val="117"/>
        </w:numPr>
        <w:spacing w:after="120"/>
        <w:ind w:left="1418" w:hanging="567"/>
        <w:jc w:val="both"/>
        <w:rPr>
          <w:b/>
          <w:bCs/>
        </w:rPr>
      </w:pPr>
      <w:r w:rsidRPr="00716405">
        <w:t>leave without pay; and</w:t>
      </w:r>
    </w:p>
    <w:p w:rsidR="009C585A" w:rsidRPr="00661D3B" w:rsidRDefault="009C585A" w:rsidP="0076290F">
      <w:pPr>
        <w:pStyle w:val="NormalLatin"/>
        <w:numPr>
          <w:ilvl w:val="0"/>
          <w:numId w:val="117"/>
        </w:numPr>
        <w:spacing w:after="200"/>
        <w:ind w:left="1418" w:hanging="567"/>
        <w:jc w:val="both"/>
        <w:rPr>
          <w:b/>
          <w:bCs/>
        </w:rPr>
      </w:pPr>
      <w:proofErr w:type="gramStart"/>
      <w:r w:rsidRPr="00716405">
        <w:t>leave</w:t>
      </w:r>
      <w:proofErr w:type="gramEnd"/>
      <w:r w:rsidRPr="00716405">
        <w:t xml:space="preserve"> not provided for </w:t>
      </w:r>
      <w:r w:rsidRPr="00661D3B">
        <w:t>elsewhere.</w:t>
      </w:r>
    </w:p>
    <w:p w:rsidR="009C585A" w:rsidRPr="00716405" w:rsidRDefault="009C585A" w:rsidP="005233D4">
      <w:pPr>
        <w:pStyle w:val="Style2"/>
      </w:pPr>
      <w:r w:rsidRPr="00661D3B">
        <w:t xml:space="preserve">Access to the leave entitlements listed in </w:t>
      </w:r>
      <w:r w:rsidR="005947D1" w:rsidRPr="00661D3B">
        <w:t>sub</w:t>
      </w:r>
      <w:r w:rsidRPr="00661D3B">
        <w:t xml:space="preserve">clause </w:t>
      </w:r>
      <w:r w:rsidR="005A1A46" w:rsidRPr="00661D3B">
        <w:t>10</w:t>
      </w:r>
      <w:r w:rsidR="00EA2BBF" w:rsidRPr="00661D3B">
        <w:t>5</w:t>
      </w:r>
      <w:r w:rsidRPr="00661D3B">
        <w:t>.4 is</w:t>
      </w:r>
      <w:r w:rsidRPr="00716405">
        <w:t xml:space="preserve"> as provided for in this Agreement</w:t>
      </w:r>
      <w:r w:rsidR="004C4A10">
        <w:t>.</w:t>
      </w:r>
    </w:p>
    <w:p w:rsidR="001647BB" w:rsidRDefault="009C585A" w:rsidP="005233D4">
      <w:pPr>
        <w:pStyle w:val="Style2"/>
      </w:pPr>
      <w:r w:rsidRPr="00716405">
        <w:t xml:space="preserve">The </w:t>
      </w:r>
      <w:r w:rsidR="004A73A5" w:rsidRPr="00716405">
        <w:t>Agenc</w:t>
      </w:r>
      <w:r w:rsidR="00AE5E66">
        <w:t>ies</w:t>
      </w:r>
      <w:r w:rsidR="004A73A5" w:rsidRPr="00716405">
        <w:t>, employees and their representatives</w:t>
      </w:r>
      <w:r w:rsidRPr="00716405">
        <w:t xml:space="preserve"> will consult through </w:t>
      </w:r>
      <w:r w:rsidR="004C4A10">
        <w:t>D</w:t>
      </w:r>
      <w:r w:rsidRPr="00716405">
        <w:t>CC to identify the potential for providing employees assistance with their caring arrangements. Opportunities under this clause could include the Agencies coordinating care to make a group discount available, the Agencies providing an emergency care referral service, or cooperative arrangements being facilitated on site.</w:t>
      </w:r>
    </w:p>
    <w:p w:rsidR="005D66B9" w:rsidRPr="00716405" w:rsidRDefault="009C585A" w:rsidP="00B633DE">
      <w:pPr>
        <w:pStyle w:val="Heading11"/>
      </w:pPr>
      <w:bookmarkStart w:id="2081" w:name="_Toc166497343"/>
      <w:bookmarkStart w:id="2082" w:name="_Toc168297996"/>
      <w:bookmarkStart w:id="2083" w:name="_Toc168300730"/>
      <w:bookmarkStart w:id="2084" w:name="_Toc168300970"/>
      <w:bookmarkStart w:id="2085" w:name="_Toc170178070"/>
      <w:bookmarkStart w:id="2086" w:name="_Toc170631355"/>
      <w:bookmarkStart w:id="2087" w:name="_Toc170644979"/>
      <w:bookmarkStart w:id="2088" w:name="_Toc170645235"/>
      <w:bookmarkStart w:id="2089" w:name="_Toc170722213"/>
      <w:bookmarkStart w:id="2090" w:name="_Toc170722701"/>
      <w:bookmarkStart w:id="2091" w:name="_Toc170794547"/>
      <w:bookmarkStart w:id="2092" w:name="_Toc171411921"/>
      <w:bookmarkStart w:id="2093" w:name="_Toc171486000"/>
      <w:bookmarkStart w:id="2094" w:name="_Toc172096694"/>
      <w:bookmarkStart w:id="2095" w:name="_Toc175712672"/>
      <w:bookmarkStart w:id="2096" w:name="_Toc387914486"/>
      <w:bookmarkStart w:id="2097" w:name="_Toc163376225"/>
      <w:bookmarkStart w:id="2098" w:name="_Toc164745147"/>
      <w:bookmarkStart w:id="2099" w:name="_Toc164835873"/>
      <w:bookmarkStart w:id="2100" w:name="_Toc164846550"/>
      <w:bookmarkStart w:id="2101" w:name="_Toc164846793"/>
      <w:bookmarkStart w:id="2102" w:name="_Toc165444816"/>
      <w:bookmarkStart w:id="2103" w:name="_Toc165445374"/>
      <w:r w:rsidRPr="00716405">
        <w:t>Regular Part-Time Employment</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rsidR="009C585A" w:rsidRPr="00661D3B" w:rsidRDefault="009C585A" w:rsidP="00833E72">
      <w:pPr>
        <w:pStyle w:val="Heading20"/>
      </w:pPr>
      <w:bookmarkStart w:id="2104" w:name="_Access_to_Part-Time"/>
      <w:bookmarkStart w:id="2105" w:name="_Toc175990075"/>
      <w:bookmarkEnd w:id="2104"/>
      <w:r w:rsidRPr="00661D3B">
        <w:t>Access to Part-Time Employment</w:t>
      </w:r>
      <w:bookmarkEnd w:id="2105"/>
    </w:p>
    <w:p w:rsidR="009C585A" w:rsidRPr="00661D3B" w:rsidRDefault="009C585A" w:rsidP="005233D4">
      <w:pPr>
        <w:pStyle w:val="Style2"/>
      </w:pPr>
      <w:r w:rsidRPr="00661D3B">
        <w:t xml:space="preserve">A person may be employed in any classification as a part-time employee for an agreed number of regular hours that is less than the ordinary weekly hours of duty for a full time employee (as set out in </w:t>
      </w:r>
      <w:r w:rsidR="005A1A46" w:rsidRPr="00661D3B">
        <w:t>Clause 7</w:t>
      </w:r>
      <w:r w:rsidR="004211DB" w:rsidRPr="00661D3B">
        <w:t>5</w:t>
      </w:r>
      <w:r w:rsidRPr="00661D3B">
        <w:t xml:space="preserve"> – ordinary hours of work).</w:t>
      </w:r>
    </w:p>
    <w:p w:rsidR="001647BB" w:rsidRPr="00661D3B" w:rsidRDefault="00946C08" w:rsidP="005233D4">
      <w:pPr>
        <w:pStyle w:val="Style2"/>
      </w:pPr>
      <w:r w:rsidRPr="00661D3B">
        <w:t>P</w:t>
      </w:r>
      <w:r w:rsidR="009C585A" w:rsidRPr="00661D3B">
        <w:t>art-time employees will receive, on a proportionate basis, equivalent pay and conditions to those of full-time employees.</w:t>
      </w:r>
    </w:p>
    <w:p w:rsidR="001647BB" w:rsidRDefault="009C585A" w:rsidP="005233D4">
      <w:pPr>
        <w:pStyle w:val="Style2"/>
      </w:pPr>
      <w:r w:rsidRPr="00833E72">
        <w:t xml:space="preserve">Proposals </w:t>
      </w:r>
      <w:r w:rsidR="00A803CA" w:rsidRPr="00833E72">
        <w:t>to reduce hours below full-time</w:t>
      </w:r>
      <w:r w:rsidRPr="00833E72">
        <w:t xml:space="preserve"> employment may be initiated by the </w:t>
      </w:r>
      <w:r w:rsidR="006A5157" w:rsidRPr="00833E72">
        <w:t>head of service</w:t>
      </w:r>
      <w:r w:rsidRPr="00833E72">
        <w:t xml:space="preserve"> for operational reasons or by an employee for personal reasons.</w:t>
      </w:r>
    </w:p>
    <w:p w:rsidR="001647BB" w:rsidRDefault="009C585A" w:rsidP="005233D4">
      <w:pPr>
        <w:pStyle w:val="Style2"/>
      </w:pPr>
      <w:r w:rsidRPr="00833E72">
        <w:t xml:space="preserve">Where an employee initiates a proposal the </w:t>
      </w:r>
      <w:r w:rsidR="00902EAC" w:rsidRPr="00833E72">
        <w:t>head of service</w:t>
      </w:r>
      <w:r w:rsidRPr="00833E72">
        <w:t xml:space="preserve"> will have regard to the personal reasons put by the employee in support of the proposal and to the</w:t>
      </w:r>
      <w:r w:rsidR="00E27EB8">
        <w:t>ir</w:t>
      </w:r>
      <w:r w:rsidRPr="00833E72">
        <w:t xml:space="preserve"> </w:t>
      </w:r>
      <w:r w:rsidR="00E27EB8">
        <w:t>business unit</w:t>
      </w:r>
      <w:r w:rsidRPr="00833E72">
        <w:t>’s operational requirements.</w:t>
      </w:r>
    </w:p>
    <w:p w:rsidR="00EF42EC" w:rsidRPr="00661D3B" w:rsidRDefault="009C585A" w:rsidP="005233D4">
      <w:pPr>
        <w:pStyle w:val="Style2"/>
      </w:pPr>
      <w:r w:rsidRPr="00833E72">
        <w:lastRenderedPageBreak/>
        <w:t xml:space="preserve">The </w:t>
      </w:r>
      <w:r w:rsidR="00902EAC" w:rsidRPr="00833E72">
        <w:t>head of service</w:t>
      </w:r>
      <w:r w:rsidRPr="00833E72">
        <w:t xml:space="preserve"> will obtain the written agreement of a full-time employee before the employee </w:t>
      </w:r>
      <w:r w:rsidRPr="00661D3B">
        <w:t>converts to part-time.</w:t>
      </w:r>
    </w:p>
    <w:p w:rsidR="00EF42EC" w:rsidRPr="00661D3B" w:rsidRDefault="009C585A" w:rsidP="005233D4">
      <w:pPr>
        <w:pStyle w:val="Style2"/>
      </w:pPr>
      <w:r w:rsidRPr="00661D3B">
        <w:t>No pressure will be exerted on full-time employees to convert to part-time employment or to transfer to another position to make way for part-time employment.</w:t>
      </w:r>
    </w:p>
    <w:p w:rsidR="00EF42EC" w:rsidRPr="00661D3B" w:rsidRDefault="009C585A" w:rsidP="005233D4">
      <w:pPr>
        <w:pStyle w:val="Style2"/>
      </w:pPr>
      <w:r w:rsidRPr="00661D3B">
        <w:t xml:space="preserve">Before a full time employee converts to part time employment the </w:t>
      </w:r>
      <w:r w:rsidR="00902EAC" w:rsidRPr="00661D3B">
        <w:t>head of service</w:t>
      </w:r>
      <w:r w:rsidRPr="00661D3B">
        <w:t xml:space="preserve"> will provide in writing: </w:t>
      </w:r>
    </w:p>
    <w:p w:rsidR="009C585A" w:rsidRPr="00661D3B" w:rsidRDefault="009C585A" w:rsidP="0076290F">
      <w:pPr>
        <w:numPr>
          <w:ilvl w:val="0"/>
          <w:numId w:val="51"/>
        </w:numPr>
        <w:tabs>
          <w:tab w:val="clear" w:pos="720"/>
          <w:tab w:val="num" w:pos="1418"/>
        </w:tabs>
        <w:spacing w:after="120"/>
        <w:ind w:left="1418" w:hanging="567"/>
        <w:rPr>
          <w:rFonts w:ascii="Tahoma" w:hAnsi="Tahoma" w:cs="Tahoma"/>
          <w:sz w:val="20"/>
        </w:rPr>
      </w:pPr>
      <w:r w:rsidRPr="00661D3B">
        <w:rPr>
          <w:rFonts w:ascii="Tahoma" w:hAnsi="Tahoma" w:cs="Tahoma"/>
          <w:sz w:val="20"/>
        </w:rPr>
        <w:t>the prescribed weekly hours of duty subject to the maximum number of ordinary hours of duty on any given day or shift applicable to a full time employee; and</w:t>
      </w:r>
    </w:p>
    <w:p w:rsidR="002A09DF" w:rsidRPr="00661D3B" w:rsidRDefault="002A09DF" w:rsidP="0076290F">
      <w:pPr>
        <w:numPr>
          <w:ilvl w:val="0"/>
          <w:numId w:val="51"/>
        </w:numPr>
        <w:tabs>
          <w:tab w:val="clear" w:pos="720"/>
          <w:tab w:val="num" w:pos="1418"/>
        </w:tabs>
        <w:spacing w:after="200"/>
        <w:ind w:left="1418" w:hanging="567"/>
        <w:rPr>
          <w:rFonts w:ascii="Tahoma" w:hAnsi="Tahoma" w:cs="Tahoma"/>
          <w:sz w:val="20"/>
        </w:rPr>
      </w:pPr>
      <w:proofErr w:type="gramStart"/>
      <w:r w:rsidRPr="00661D3B">
        <w:rPr>
          <w:rFonts w:ascii="Tahoma" w:hAnsi="Tahoma" w:cs="Tahoma"/>
          <w:sz w:val="20"/>
        </w:rPr>
        <w:t>the</w:t>
      </w:r>
      <w:proofErr w:type="gramEnd"/>
      <w:r w:rsidRPr="00661D3B">
        <w:rPr>
          <w:rFonts w:ascii="Tahoma" w:hAnsi="Tahoma" w:cs="Tahoma"/>
          <w:sz w:val="20"/>
        </w:rPr>
        <w:t xml:space="preserve"> pattern of hours to be worked including the start and finish times.</w:t>
      </w:r>
    </w:p>
    <w:p w:rsidR="00B41D85" w:rsidRPr="00661D3B" w:rsidRDefault="00B41D85" w:rsidP="0076290F">
      <w:pPr>
        <w:numPr>
          <w:ilvl w:val="0"/>
          <w:numId w:val="51"/>
        </w:numPr>
        <w:tabs>
          <w:tab w:val="clear" w:pos="720"/>
          <w:tab w:val="num" w:pos="1418"/>
        </w:tabs>
        <w:spacing w:after="200"/>
        <w:ind w:left="1418" w:hanging="567"/>
        <w:rPr>
          <w:rFonts w:ascii="Tahoma" w:hAnsi="Tahoma" w:cs="Tahoma"/>
          <w:sz w:val="20"/>
        </w:rPr>
      </w:pPr>
      <w:r w:rsidRPr="00661D3B">
        <w:rPr>
          <w:rFonts w:ascii="Tahoma" w:hAnsi="Tahoma" w:cs="Tahoma"/>
          <w:sz w:val="20"/>
        </w:rPr>
        <w:t xml:space="preserve">The </w:t>
      </w:r>
      <w:r w:rsidR="00A954A3" w:rsidRPr="00661D3B">
        <w:rPr>
          <w:rFonts w:ascii="Tahoma" w:hAnsi="Tahoma" w:cs="Tahoma"/>
          <w:sz w:val="20"/>
        </w:rPr>
        <w:t>agreed period</w:t>
      </w:r>
      <w:r w:rsidRPr="00661D3B">
        <w:rPr>
          <w:rFonts w:ascii="Tahoma" w:hAnsi="Tahoma" w:cs="Tahoma"/>
          <w:sz w:val="20"/>
        </w:rPr>
        <w:t xml:space="preserve"> of the part-time employment agreement.</w:t>
      </w:r>
    </w:p>
    <w:p w:rsidR="009C585A" w:rsidRPr="00E17A61" w:rsidRDefault="009C585A" w:rsidP="00A758EA">
      <w:pPr>
        <w:pStyle w:val="Heading20"/>
        <w:keepNext w:val="0"/>
      </w:pPr>
      <w:r w:rsidRPr="00E17A61">
        <w:t>Variation to Part-Time Hours</w:t>
      </w:r>
    </w:p>
    <w:p w:rsidR="009C585A" w:rsidRPr="00716405" w:rsidRDefault="009C585A" w:rsidP="005233D4">
      <w:pPr>
        <w:pStyle w:val="Style2"/>
      </w:pPr>
      <w:r w:rsidRPr="00716405">
        <w:t xml:space="preserve">Proposals to vary part-time employment arrangements may be initiated by </w:t>
      </w:r>
      <w:r w:rsidR="000B4740">
        <w:t xml:space="preserve">the </w:t>
      </w:r>
      <w:r w:rsidR="00902EAC">
        <w:t>head of service</w:t>
      </w:r>
      <w:r w:rsidRPr="00716405">
        <w:t xml:space="preserve"> for operational reasons or by an employee for personal reasons.</w:t>
      </w:r>
    </w:p>
    <w:p w:rsidR="001647BB" w:rsidRDefault="009C585A" w:rsidP="005233D4">
      <w:pPr>
        <w:pStyle w:val="Style2"/>
      </w:pPr>
      <w:r w:rsidRPr="00716405">
        <w:t xml:space="preserve">Where an employee initiates a proposal the </w:t>
      </w:r>
      <w:r w:rsidR="00902EAC">
        <w:t>head of service</w:t>
      </w:r>
      <w:r w:rsidRPr="00716405">
        <w:t xml:space="preserve"> will have regard to the personal reasons put by the employee in support of the proposal and to the</w:t>
      </w:r>
      <w:r w:rsidR="00E27EB8">
        <w:t>ir</w:t>
      </w:r>
      <w:r w:rsidRPr="00716405">
        <w:t xml:space="preserve"> </w:t>
      </w:r>
      <w:r w:rsidR="00E27EB8">
        <w:t>business unit</w:t>
      </w:r>
      <w:r w:rsidRPr="00716405">
        <w:t>’s operational requirements.</w:t>
      </w:r>
    </w:p>
    <w:p w:rsidR="001647BB" w:rsidRDefault="009C585A" w:rsidP="005233D4">
      <w:pPr>
        <w:pStyle w:val="Style2"/>
      </w:pPr>
      <w:r w:rsidRPr="00716405">
        <w:t xml:space="preserve">The </w:t>
      </w:r>
      <w:r w:rsidR="00902EAC">
        <w:t>head of service</w:t>
      </w:r>
      <w:r w:rsidRPr="00716405">
        <w:t xml:space="preserve"> will obtain the written agreement of the part-time employee before the employee’s part time hours are varied.</w:t>
      </w:r>
    </w:p>
    <w:p w:rsidR="001647BB" w:rsidRPr="00661D3B" w:rsidRDefault="00A758EA" w:rsidP="005233D4">
      <w:pPr>
        <w:pStyle w:val="Style2"/>
      </w:pPr>
      <w:r w:rsidRPr="00661D3B">
        <w:t>No pressure will be exerted on the employee to vary the employee’s part-time employment or to transfer to another position.</w:t>
      </w:r>
    </w:p>
    <w:p w:rsidR="00EF42EC" w:rsidRPr="00661D3B" w:rsidRDefault="009C585A" w:rsidP="005233D4">
      <w:pPr>
        <w:pStyle w:val="Style2"/>
      </w:pPr>
      <w:r w:rsidRPr="00661D3B">
        <w:t xml:space="preserve">Before a part time employee varies their part time hours of employment the </w:t>
      </w:r>
      <w:r w:rsidR="00902EAC" w:rsidRPr="00661D3B">
        <w:t>head of service</w:t>
      </w:r>
      <w:r w:rsidRPr="00661D3B">
        <w:t xml:space="preserve"> will provide in writing:</w:t>
      </w:r>
    </w:p>
    <w:p w:rsidR="00710EDD" w:rsidRPr="00661D3B" w:rsidRDefault="009C585A" w:rsidP="0076290F">
      <w:pPr>
        <w:numPr>
          <w:ilvl w:val="0"/>
          <w:numId w:val="52"/>
        </w:numPr>
        <w:tabs>
          <w:tab w:val="clear" w:pos="720"/>
          <w:tab w:val="num" w:pos="1418"/>
        </w:tabs>
        <w:spacing w:after="120"/>
        <w:ind w:left="1418" w:hanging="578"/>
        <w:rPr>
          <w:rFonts w:ascii="Tahoma" w:hAnsi="Tahoma" w:cs="Tahoma"/>
          <w:sz w:val="20"/>
        </w:rPr>
      </w:pPr>
      <w:r w:rsidRPr="00661D3B">
        <w:rPr>
          <w:rFonts w:ascii="Tahoma" w:hAnsi="Tahoma" w:cs="Tahoma"/>
          <w:sz w:val="20"/>
        </w:rPr>
        <w:t xml:space="preserve">the prescribed weekly hours of duty subject to the maximum number of ordinary hours of duty on any given day or shift applicable to a full time employee; </w:t>
      </w:r>
    </w:p>
    <w:p w:rsidR="009C585A" w:rsidRPr="00661D3B" w:rsidRDefault="009C585A" w:rsidP="0076290F">
      <w:pPr>
        <w:numPr>
          <w:ilvl w:val="0"/>
          <w:numId w:val="52"/>
        </w:numPr>
        <w:tabs>
          <w:tab w:val="clear" w:pos="720"/>
          <w:tab w:val="num" w:pos="1418"/>
        </w:tabs>
        <w:spacing w:after="200"/>
        <w:ind w:left="1417" w:hanging="578"/>
        <w:rPr>
          <w:rFonts w:ascii="Tahoma" w:hAnsi="Tahoma" w:cs="Tahoma"/>
          <w:sz w:val="20"/>
        </w:rPr>
      </w:pPr>
      <w:r w:rsidRPr="00661D3B">
        <w:rPr>
          <w:rFonts w:ascii="Tahoma" w:hAnsi="Tahoma" w:cs="Tahoma"/>
          <w:sz w:val="20"/>
        </w:rPr>
        <w:t>the pattern of hours to be worked inclu</w:t>
      </w:r>
      <w:r w:rsidR="00330593">
        <w:rPr>
          <w:rFonts w:ascii="Tahoma" w:hAnsi="Tahoma" w:cs="Tahoma"/>
          <w:sz w:val="20"/>
        </w:rPr>
        <w:t>ding the start and finish times; and</w:t>
      </w:r>
    </w:p>
    <w:p w:rsidR="00B41D85" w:rsidRPr="00661D3B" w:rsidRDefault="00330593" w:rsidP="0076290F">
      <w:pPr>
        <w:numPr>
          <w:ilvl w:val="0"/>
          <w:numId w:val="52"/>
        </w:numPr>
        <w:tabs>
          <w:tab w:val="clear" w:pos="720"/>
          <w:tab w:val="num" w:pos="1418"/>
        </w:tabs>
        <w:spacing w:after="200"/>
        <w:ind w:left="1417" w:hanging="578"/>
        <w:rPr>
          <w:rFonts w:ascii="Tahoma" w:hAnsi="Tahoma" w:cs="Tahoma"/>
          <w:sz w:val="20"/>
        </w:rPr>
      </w:pPr>
      <w:proofErr w:type="gramStart"/>
      <w:r>
        <w:rPr>
          <w:rFonts w:ascii="Tahoma" w:hAnsi="Tahoma" w:cs="Tahoma"/>
          <w:sz w:val="20"/>
        </w:rPr>
        <w:t>t</w:t>
      </w:r>
      <w:r w:rsidR="00B41D85" w:rsidRPr="00661D3B">
        <w:rPr>
          <w:rFonts w:ascii="Tahoma" w:hAnsi="Tahoma" w:cs="Tahoma"/>
          <w:sz w:val="20"/>
        </w:rPr>
        <w:t>he</w:t>
      </w:r>
      <w:proofErr w:type="gramEnd"/>
      <w:r w:rsidR="00B41D85" w:rsidRPr="00661D3B">
        <w:rPr>
          <w:rFonts w:ascii="Tahoma" w:hAnsi="Tahoma" w:cs="Tahoma"/>
          <w:sz w:val="20"/>
        </w:rPr>
        <w:t xml:space="preserve"> </w:t>
      </w:r>
      <w:r w:rsidR="00A954A3" w:rsidRPr="00661D3B">
        <w:rPr>
          <w:rFonts w:ascii="Tahoma" w:hAnsi="Tahoma" w:cs="Tahoma"/>
          <w:sz w:val="20"/>
        </w:rPr>
        <w:t>agreed period</w:t>
      </w:r>
      <w:r w:rsidR="00B41D85" w:rsidRPr="00661D3B">
        <w:rPr>
          <w:rFonts w:ascii="Tahoma" w:hAnsi="Tahoma" w:cs="Tahoma"/>
          <w:sz w:val="20"/>
        </w:rPr>
        <w:t xml:space="preserve"> of the part-time employment agreement.</w:t>
      </w:r>
    </w:p>
    <w:p w:rsidR="009C585A" w:rsidRPr="00716405" w:rsidRDefault="009C585A" w:rsidP="00B633DE">
      <w:pPr>
        <w:pStyle w:val="Heading11"/>
      </w:pPr>
      <w:bookmarkStart w:id="2106" w:name="_Toc164067057"/>
      <w:bookmarkStart w:id="2107" w:name="_Toc164652502"/>
      <w:bookmarkStart w:id="2108" w:name="_Toc164745090"/>
      <w:bookmarkStart w:id="2109" w:name="_Toc164835823"/>
      <w:bookmarkStart w:id="2110" w:name="_Toc164846509"/>
      <w:bookmarkStart w:id="2111" w:name="_Toc164846750"/>
      <w:bookmarkStart w:id="2112" w:name="_Toc165444763"/>
      <w:bookmarkStart w:id="2113" w:name="_Toc165445331"/>
      <w:bookmarkStart w:id="2114" w:name="_Toc168297997"/>
      <w:bookmarkStart w:id="2115" w:name="_Toc168300731"/>
      <w:bookmarkStart w:id="2116" w:name="_Toc168300971"/>
      <w:bookmarkStart w:id="2117" w:name="_Toc170178071"/>
      <w:bookmarkStart w:id="2118" w:name="_Toc170631356"/>
      <w:bookmarkStart w:id="2119" w:name="_Toc170644980"/>
      <w:bookmarkStart w:id="2120" w:name="_Toc170645236"/>
      <w:bookmarkStart w:id="2121" w:name="_Toc170722214"/>
      <w:bookmarkStart w:id="2122" w:name="_Toc170722702"/>
      <w:bookmarkStart w:id="2123" w:name="_Toc170794548"/>
      <w:bookmarkStart w:id="2124" w:name="_Toc171411922"/>
      <w:bookmarkStart w:id="2125" w:name="_Toc171486001"/>
      <w:bookmarkStart w:id="2126" w:name="_Toc172096695"/>
      <w:bookmarkStart w:id="2127" w:name="_Toc175712673"/>
      <w:bookmarkStart w:id="2128" w:name="_Toc387914487"/>
      <w:r w:rsidRPr="00716405">
        <w:t>Job Sharing</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rsidR="009C585A" w:rsidRPr="008D7E6A" w:rsidRDefault="009C585A" w:rsidP="005233D4">
      <w:pPr>
        <w:pStyle w:val="Style2"/>
      </w:pPr>
      <w:r w:rsidRPr="008D7E6A">
        <w:t>In this clause ‘employee’ refers to employees other than casual employees.</w:t>
      </w:r>
    </w:p>
    <w:p w:rsidR="001647BB" w:rsidRDefault="009C585A" w:rsidP="005233D4">
      <w:pPr>
        <w:pStyle w:val="Style2"/>
      </w:pPr>
      <w:r w:rsidRPr="008D7E6A">
        <w:t xml:space="preserve">Job sharing arrangements may be introduced by agreement between the </w:t>
      </w:r>
      <w:r w:rsidR="00902EAC">
        <w:t>head of service</w:t>
      </w:r>
      <w:r w:rsidRPr="008D7E6A">
        <w:t xml:space="preserve"> and the employee involved, subject to operational requirements.  Employees working under job sharing arrangements share one full-time job and will be considered to be part-time with each working part-time on a regular, continuing basis.</w:t>
      </w:r>
    </w:p>
    <w:p w:rsidR="001647BB" w:rsidRDefault="009C585A" w:rsidP="005233D4">
      <w:pPr>
        <w:pStyle w:val="Style2"/>
      </w:pPr>
      <w:r w:rsidRPr="008D7E6A">
        <w:t xml:space="preserve">A full-time employee must request in writing permission to work in a job sharing arrangement.  The </w:t>
      </w:r>
      <w:r w:rsidR="00902EAC">
        <w:t>head of service</w:t>
      </w:r>
      <w:r w:rsidRPr="008D7E6A">
        <w:t xml:space="preserve"> will agree to reasonable requests for regular job sharing arrangements, subject to operational requirements.</w:t>
      </w:r>
    </w:p>
    <w:p w:rsidR="001647BB" w:rsidRDefault="009C585A" w:rsidP="005233D4">
      <w:pPr>
        <w:pStyle w:val="Style2"/>
      </w:pPr>
      <w:r w:rsidRPr="008D7E6A">
        <w:t xml:space="preserve">The pattern of hours for the job sharing arrangement will be agreed between the employee and the </w:t>
      </w:r>
      <w:r w:rsidR="00902EAC">
        <w:t>head of service</w:t>
      </w:r>
      <w:r w:rsidRPr="008D7E6A">
        <w:t>.  However, any single attendance at the place of work will be for not less than 4 (four) consecutive hours.</w:t>
      </w:r>
    </w:p>
    <w:p w:rsidR="00EF42EC" w:rsidRDefault="009C585A" w:rsidP="005233D4">
      <w:pPr>
        <w:pStyle w:val="Style2"/>
      </w:pPr>
      <w:r w:rsidRPr="008D7E6A">
        <w:t>An employee who is in a job sharing arrangement and who was previously working full-time may revert to full-time employment before the expiry of the agreed period of job sharing if all parties to the arrangement agree.</w:t>
      </w:r>
    </w:p>
    <w:p w:rsidR="00EF42EC" w:rsidRDefault="009C585A" w:rsidP="005233D4">
      <w:pPr>
        <w:pStyle w:val="Style2"/>
      </w:pPr>
      <w:r w:rsidRPr="008D7E6A">
        <w:lastRenderedPageBreak/>
        <w:t>In the event that either employee ceases to participate in the job sharing arrangement, the arrangement will terminate.</w:t>
      </w:r>
    </w:p>
    <w:p w:rsidR="009C585A" w:rsidRPr="00716405" w:rsidRDefault="009C585A" w:rsidP="006944EA">
      <w:pPr>
        <w:pStyle w:val="Heading11"/>
        <w:ind w:left="851" w:hanging="851"/>
      </w:pPr>
      <w:bookmarkStart w:id="2129" w:name="_Toc170644981"/>
      <w:bookmarkStart w:id="2130" w:name="_Toc170645237"/>
      <w:bookmarkStart w:id="2131" w:name="_Toc170722215"/>
      <w:bookmarkStart w:id="2132" w:name="_Toc170722703"/>
      <w:bookmarkStart w:id="2133" w:name="_Toc170794549"/>
      <w:bookmarkStart w:id="2134" w:name="_Toc171411923"/>
      <w:bookmarkStart w:id="2135" w:name="_Toc171486002"/>
      <w:bookmarkStart w:id="2136" w:name="_Toc172096696"/>
      <w:bookmarkStart w:id="2137" w:name="_Toc175712674"/>
      <w:bookmarkStart w:id="2138" w:name="_Toc164067058"/>
      <w:bookmarkStart w:id="2139" w:name="_Toc163376199"/>
      <w:bookmarkStart w:id="2140" w:name="_Toc164652503"/>
      <w:bookmarkStart w:id="2141" w:name="_Toc164745091"/>
      <w:bookmarkStart w:id="2142" w:name="_Toc164835824"/>
      <w:bookmarkStart w:id="2143" w:name="_Toc164846510"/>
      <w:bookmarkStart w:id="2144" w:name="_Toc164846751"/>
      <w:bookmarkStart w:id="2145" w:name="_Toc165444764"/>
      <w:bookmarkStart w:id="2146" w:name="_Toc165445332"/>
      <w:bookmarkStart w:id="2147" w:name="_Toc168297998"/>
      <w:bookmarkStart w:id="2148" w:name="_Toc168300732"/>
      <w:bookmarkStart w:id="2149" w:name="_Toc168300972"/>
      <w:bookmarkStart w:id="2150" w:name="_Toc170178072"/>
      <w:bookmarkStart w:id="2151" w:name="_Toc170631357"/>
      <w:bookmarkStart w:id="2152" w:name="_Toc387914488"/>
      <w:r w:rsidRPr="00716405">
        <w:t>Part-Time Employment Following Maternity Leave, Primary Care Giver Leave</w:t>
      </w:r>
      <w:r w:rsidR="00F3046E">
        <w:t>, adoption or Permanent Care Leave</w:t>
      </w:r>
      <w:r w:rsidRPr="00716405">
        <w:t xml:space="preserve"> </w:t>
      </w:r>
      <w:r w:rsidR="006A5157">
        <w:t>or</w:t>
      </w:r>
      <w:r w:rsidRPr="00716405">
        <w:t xml:space="preserve"> Parental Leave</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p>
    <w:p w:rsidR="009C585A" w:rsidRPr="008D7E6A" w:rsidRDefault="009C585A" w:rsidP="005233D4">
      <w:pPr>
        <w:pStyle w:val="Style2"/>
      </w:pPr>
      <w:r w:rsidRPr="008D7E6A">
        <w:t xml:space="preserve">Subject to this clause the </w:t>
      </w:r>
      <w:r w:rsidR="00902EAC">
        <w:t>head of service</w:t>
      </w:r>
      <w:r w:rsidRPr="008D7E6A">
        <w:t xml:space="preserve"> will approve an application by an employee employed on a full-time basis who returns to work after</w:t>
      </w:r>
      <w:r w:rsidR="000950CF" w:rsidRPr="008D7E6A">
        <w:t xml:space="preserve"> accessing maternity</w:t>
      </w:r>
      <w:r w:rsidRPr="008D7E6A">
        <w:t xml:space="preserve"> leave</w:t>
      </w:r>
      <w:r w:rsidR="000950CF" w:rsidRPr="008D7E6A">
        <w:t>, primary caregiver leave or parental leave</w:t>
      </w:r>
      <w:r w:rsidRPr="008D7E6A">
        <w:t xml:space="preserve"> to work on a part-time basis for a period of up to 3 (three) years from the birth</w:t>
      </w:r>
      <w:r w:rsidR="000950CF" w:rsidRPr="008D7E6A">
        <w:t>,</w:t>
      </w:r>
      <w:r w:rsidRPr="008D7E6A">
        <w:t xml:space="preserve"> adoption of </w:t>
      </w:r>
      <w:r w:rsidR="000950CF" w:rsidRPr="008D7E6A">
        <w:t>a</w:t>
      </w:r>
      <w:r w:rsidRPr="008D7E6A">
        <w:t xml:space="preserve"> child</w:t>
      </w:r>
      <w:r w:rsidR="003E01CB" w:rsidRPr="008D7E6A">
        <w:t xml:space="preserve"> or granting of parental responsibility </w:t>
      </w:r>
      <w:r w:rsidR="000950CF" w:rsidRPr="008D7E6A">
        <w:t>for</w:t>
      </w:r>
      <w:r w:rsidR="003E01CB" w:rsidRPr="008D7E6A">
        <w:t xml:space="preserve"> a foster child</w:t>
      </w:r>
      <w:r w:rsidRPr="008D7E6A">
        <w:t>.</w:t>
      </w:r>
    </w:p>
    <w:p w:rsidR="001647BB" w:rsidRPr="00661D3B" w:rsidRDefault="009C585A" w:rsidP="005233D4">
      <w:pPr>
        <w:pStyle w:val="Style2"/>
      </w:pPr>
      <w:r w:rsidRPr="008D7E6A">
        <w:t>An applic</w:t>
      </w:r>
      <w:r w:rsidRPr="00661D3B">
        <w:t xml:space="preserve">ation by an employee </w:t>
      </w:r>
      <w:r w:rsidR="005621C0" w:rsidRPr="00661D3B">
        <w:t>for</w:t>
      </w:r>
      <w:r w:rsidRPr="00661D3B">
        <w:t xml:space="preserve"> access to part-time work under this clause will only be approved where the employee agrees</w:t>
      </w:r>
      <w:r w:rsidR="003E01CB" w:rsidRPr="00661D3B">
        <w:t>,</w:t>
      </w:r>
      <w:r w:rsidRPr="00661D3B">
        <w:t xml:space="preserve"> where necessary</w:t>
      </w:r>
      <w:r w:rsidR="003E01CB" w:rsidRPr="00661D3B">
        <w:t>,</w:t>
      </w:r>
      <w:r w:rsidRPr="00661D3B">
        <w:t xml:space="preserve"> to be</w:t>
      </w:r>
      <w:r w:rsidR="006A5157" w:rsidRPr="00661D3B">
        <w:t>come</w:t>
      </w:r>
      <w:r w:rsidRPr="00661D3B">
        <w:t xml:space="preserve"> unattached.</w:t>
      </w:r>
    </w:p>
    <w:p w:rsidR="001647BB" w:rsidRPr="00661D3B" w:rsidRDefault="009C585A" w:rsidP="005233D4">
      <w:pPr>
        <w:pStyle w:val="Style2"/>
      </w:pPr>
      <w:r w:rsidRPr="00661D3B">
        <w:t xml:space="preserve">The maximum aggregate period of part-time employment that may be approved for an employee under </w:t>
      </w:r>
      <w:r w:rsidR="005A1A46" w:rsidRPr="00661D3B">
        <w:t>subclause 10</w:t>
      </w:r>
      <w:r w:rsidR="005C5358" w:rsidRPr="00661D3B">
        <w:t>8</w:t>
      </w:r>
      <w:r w:rsidRPr="00661D3B">
        <w:t>.1 is 7 (seven) years.</w:t>
      </w:r>
    </w:p>
    <w:p w:rsidR="001647BB" w:rsidRPr="00661D3B" w:rsidRDefault="009C585A" w:rsidP="005233D4">
      <w:pPr>
        <w:pStyle w:val="Style2"/>
      </w:pPr>
      <w:r w:rsidRPr="00661D3B">
        <w:t>Either the employee w</w:t>
      </w:r>
      <w:r w:rsidR="00D027EB">
        <w:t>ho accesses Primary Care Giver l</w:t>
      </w:r>
      <w:r w:rsidRPr="00661D3B">
        <w:t xml:space="preserve">eave </w:t>
      </w:r>
      <w:r w:rsidRPr="00661D3B">
        <w:rPr>
          <w:bCs/>
        </w:rPr>
        <w:t>under Clause 1</w:t>
      </w:r>
      <w:r w:rsidR="005A1A46" w:rsidRPr="00661D3B">
        <w:rPr>
          <w:bCs/>
        </w:rPr>
        <w:t>32</w:t>
      </w:r>
      <w:r w:rsidR="00D027EB">
        <w:rPr>
          <w:bCs/>
        </w:rPr>
        <w:t xml:space="preserve"> or A</w:t>
      </w:r>
      <w:r w:rsidR="003F3F89">
        <w:rPr>
          <w:bCs/>
        </w:rPr>
        <w:t>doption</w:t>
      </w:r>
      <w:r w:rsidR="006A5BE0">
        <w:rPr>
          <w:bCs/>
        </w:rPr>
        <w:t xml:space="preserve"> or </w:t>
      </w:r>
      <w:r w:rsidR="00D027EB">
        <w:rPr>
          <w:bCs/>
        </w:rPr>
        <w:t>Permanent C</w:t>
      </w:r>
      <w:r w:rsidR="006A5BE0">
        <w:rPr>
          <w:bCs/>
        </w:rPr>
        <w:t>are leave under C</w:t>
      </w:r>
      <w:r w:rsidR="003F3F89">
        <w:rPr>
          <w:bCs/>
        </w:rPr>
        <w:t xml:space="preserve">lause 136 </w:t>
      </w:r>
      <w:r w:rsidRPr="00661D3B">
        <w:t xml:space="preserve">or the mother who is entitled to and accesses Maternity Leave under </w:t>
      </w:r>
      <w:r w:rsidRPr="00661D3B">
        <w:rPr>
          <w:bCs/>
        </w:rPr>
        <w:t>Clause 1</w:t>
      </w:r>
      <w:r w:rsidR="005A1A46" w:rsidRPr="00661D3B">
        <w:rPr>
          <w:bCs/>
        </w:rPr>
        <w:t>30</w:t>
      </w:r>
      <w:r w:rsidRPr="00661D3B">
        <w:t xml:space="preserve"> will be entitled to access part-time employment as provided in </w:t>
      </w:r>
      <w:r w:rsidRPr="00661D3B">
        <w:rPr>
          <w:bCs/>
        </w:rPr>
        <w:t>Clause 10</w:t>
      </w:r>
      <w:r w:rsidR="002E1197" w:rsidRPr="00661D3B">
        <w:rPr>
          <w:bCs/>
        </w:rPr>
        <w:t>6</w:t>
      </w:r>
      <w:r w:rsidRPr="00661D3B">
        <w:rPr>
          <w:bCs/>
        </w:rPr>
        <w:t>.</w:t>
      </w:r>
    </w:p>
    <w:p w:rsidR="00EF42EC" w:rsidRDefault="00F3046E" w:rsidP="005233D4">
      <w:pPr>
        <w:pStyle w:val="Style2"/>
      </w:pPr>
      <w:r w:rsidRPr="00661D3B">
        <w:t>The agree period, pattern of hours and days and commencement</w:t>
      </w:r>
      <w:r>
        <w:t xml:space="preserve"> and cessation times for part-time work</w:t>
      </w:r>
      <w:r w:rsidR="00387B74">
        <w:t xml:space="preserve"> will be agreed between the employee and the employee’s manage</w:t>
      </w:r>
      <w:r w:rsidR="00302C06">
        <w:t>r/supervisor and recorded in wri</w:t>
      </w:r>
      <w:r w:rsidR="00387B74">
        <w:t>ting.</w:t>
      </w:r>
    </w:p>
    <w:p w:rsidR="009C585A" w:rsidRPr="00716405" w:rsidRDefault="009C585A" w:rsidP="00B633DE">
      <w:pPr>
        <w:pStyle w:val="Heading11"/>
      </w:pPr>
      <w:bookmarkStart w:id="2153" w:name="_Toc171486003"/>
      <w:bookmarkStart w:id="2154" w:name="_Toc172096697"/>
      <w:bookmarkStart w:id="2155" w:name="_Toc175712675"/>
      <w:bookmarkStart w:id="2156" w:name="_Toc387914489"/>
      <w:bookmarkStart w:id="2157" w:name="_Toc55200487"/>
      <w:bookmarkStart w:id="2158" w:name="_Toc55200733"/>
      <w:bookmarkStart w:id="2159" w:name="_Toc163376232"/>
      <w:bookmarkStart w:id="2160" w:name="_Toc164652534"/>
      <w:bookmarkStart w:id="2161" w:name="_Toc164745154"/>
      <w:bookmarkStart w:id="2162" w:name="_Toc164835880"/>
      <w:bookmarkStart w:id="2163" w:name="_Toc164846557"/>
      <w:bookmarkStart w:id="2164" w:name="_Toc164846800"/>
      <w:bookmarkStart w:id="2165" w:name="_Toc165444823"/>
      <w:bookmarkStart w:id="2166" w:name="_Toc165445381"/>
      <w:bookmarkStart w:id="2167" w:name="_Toc168297999"/>
      <w:bookmarkStart w:id="2168" w:name="_Toc168300733"/>
      <w:bookmarkStart w:id="2169" w:name="_Toc168300973"/>
      <w:bookmarkStart w:id="2170" w:name="_Toc170178073"/>
      <w:bookmarkStart w:id="2171" w:name="_Toc170631358"/>
      <w:bookmarkStart w:id="2172" w:name="_Toc170644982"/>
      <w:bookmarkStart w:id="2173" w:name="_Toc170645238"/>
      <w:bookmarkStart w:id="2174" w:name="_Toc170722216"/>
      <w:bookmarkStart w:id="2175" w:name="_Toc170722704"/>
      <w:bookmarkStart w:id="2176" w:name="_Toc170794550"/>
      <w:bookmarkStart w:id="2177" w:name="_Toc171411924"/>
      <w:r w:rsidRPr="00716405">
        <w:t>Home-Based Work</w:t>
      </w:r>
      <w:bookmarkEnd w:id="2153"/>
      <w:bookmarkEnd w:id="2154"/>
      <w:bookmarkEnd w:id="2155"/>
      <w:bookmarkEnd w:id="2156"/>
    </w:p>
    <w:p w:rsidR="009C585A" w:rsidRPr="008D7E6A" w:rsidRDefault="009C585A" w:rsidP="005233D4">
      <w:pPr>
        <w:pStyle w:val="Style2"/>
      </w:pPr>
      <w:r w:rsidRPr="008D7E6A">
        <w:t>The diverse nature of work conducted in the ACTPS lends itself to a range of working environments.  From time to time workplaces will include work undertaken in the field and in the home.</w:t>
      </w:r>
    </w:p>
    <w:p w:rsidR="001647BB" w:rsidRDefault="009C585A" w:rsidP="005233D4">
      <w:pPr>
        <w:pStyle w:val="Style2"/>
      </w:pPr>
      <w:r w:rsidRPr="008D7E6A">
        <w:t xml:space="preserve">Home-based work, on a regular basis, is a voluntary arrangement that requires the agreement of both the </w:t>
      </w:r>
      <w:r w:rsidR="00902EAC">
        <w:t>head of service</w:t>
      </w:r>
      <w:r w:rsidRPr="008D7E6A">
        <w:t xml:space="preserve"> and the employee.  The </w:t>
      </w:r>
      <w:r w:rsidR="00902EAC">
        <w:t>head of service</w:t>
      </w:r>
      <w:r w:rsidRPr="008D7E6A">
        <w:t xml:space="preserve"> will consider requests by employees for home-based work, having regard to operational requirements and the suitability of the work.</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rsidR="001647BB" w:rsidRDefault="009C585A" w:rsidP="005233D4">
      <w:pPr>
        <w:pStyle w:val="Style2"/>
      </w:pPr>
      <w:r w:rsidRPr="008D7E6A">
        <w:t xml:space="preserve">In determining appropriate home-based work arrangements, the </w:t>
      </w:r>
      <w:r w:rsidR="00902EAC">
        <w:t>head of service</w:t>
      </w:r>
      <w:r w:rsidRPr="008D7E6A">
        <w:t xml:space="preserve"> and employees will consider a range of matters, including:</w:t>
      </w:r>
    </w:p>
    <w:p w:rsidR="009C585A" w:rsidRPr="00716405" w:rsidRDefault="009C585A" w:rsidP="0076290F">
      <w:pPr>
        <w:pStyle w:val="NormalLatin"/>
        <w:numPr>
          <w:ilvl w:val="0"/>
          <w:numId w:val="118"/>
        </w:numPr>
        <w:spacing w:after="120"/>
        <w:ind w:left="1418" w:hanging="567"/>
        <w:rPr>
          <w:b/>
          <w:bCs/>
        </w:rPr>
      </w:pPr>
      <w:r w:rsidRPr="00716405">
        <w:t>appropriate and effective communication with office-based employees;</w:t>
      </w:r>
    </w:p>
    <w:p w:rsidR="009C585A" w:rsidRPr="00716405" w:rsidRDefault="009C585A" w:rsidP="0076290F">
      <w:pPr>
        <w:pStyle w:val="NormalLatin"/>
        <w:numPr>
          <w:ilvl w:val="0"/>
          <w:numId w:val="118"/>
        </w:numPr>
        <w:spacing w:after="120"/>
        <w:ind w:left="1418" w:hanging="567"/>
      </w:pPr>
      <w:r w:rsidRPr="00716405">
        <w:t>the need to ensure adequate interaction with colleagues;</w:t>
      </w:r>
    </w:p>
    <w:p w:rsidR="009C585A" w:rsidRPr="00716405" w:rsidRDefault="009C585A" w:rsidP="0076290F">
      <w:pPr>
        <w:pStyle w:val="NormalLatin"/>
        <w:numPr>
          <w:ilvl w:val="0"/>
          <w:numId w:val="118"/>
        </w:numPr>
        <w:spacing w:after="120"/>
        <w:ind w:left="1418" w:hanging="567"/>
      </w:pPr>
      <w:r w:rsidRPr="00716405">
        <w:t>the nature of the job and operational requirements;</w:t>
      </w:r>
    </w:p>
    <w:p w:rsidR="009C585A" w:rsidRPr="00716405" w:rsidRDefault="009C585A" w:rsidP="0076290F">
      <w:pPr>
        <w:pStyle w:val="NormalLatin"/>
        <w:numPr>
          <w:ilvl w:val="0"/>
          <w:numId w:val="118"/>
        </w:numPr>
        <w:spacing w:after="120"/>
        <w:ind w:left="1418" w:hanging="567"/>
      </w:pPr>
      <w:r w:rsidRPr="00716405">
        <w:t>privacy and security considerations;</w:t>
      </w:r>
    </w:p>
    <w:p w:rsidR="009C585A" w:rsidRPr="00716405" w:rsidRDefault="009C585A" w:rsidP="0076290F">
      <w:pPr>
        <w:pStyle w:val="NormalLatin"/>
        <w:numPr>
          <w:ilvl w:val="0"/>
          <w:numId w:val="118"/>
        </w:numPr>
        <w:spacing w:after="120"/>
        <w:ind w:left="1418" w:hanging="567"/>
      </w:pPr>
      <w:r w:rsidRPr="00716405">
        <w:t>health and safety considerations;</w:t>
      </w:r>
    </w:p>
    <w:p w:rsidR="009C585A" w:rsidRPr="00716405" w:rsidRDefault="009C585A" w:rsidP="0076290F">
      <w:pPr>
        <w:pStyle w:val="NormalLatin"/>
        <w:numPr>
          <w:ilvl w:val="0"/>
          <w:numId w:val="118"/>
        </w:numPr>
        <w:spacing w:after="120"/>
        <w:ind w:left="1418" w:hanging="567"/>
      </w:pPr>
      <w:r w:rsidRPr="00716405">
        <w:t>the effect on clients; and</w:t>
      </w:r>
    </w:p>
    <w:p w:rsidR="009C585A" w:rsidRPr="00716405" w:rsidRDefault="009C585A" w:rsidP="0076290F">
      <w:pPr>
        <w:pStyle w:val="NormalLatin"/>
        <w:numPr>
          <w:ilvl w:val="0"/>
          <w:numId w:val="118"/>
        </w:numPr>
        <w:spacing w:after="200"/>
        <w:ind w:left="1418" w:hanging="567"/>
      </w:pPr>
      <w:proofErr w:type="gramStart"/>
      <w:r w:rsidRPr="00716405">
        <w:t>adequate</w:t>
      </w:r>
      <w:proofErr w:type="gramEnd"/>
      <w:r w:rsidRPr="00716405">
        <w:t xml:space="preserve"> performance monitoring arrangements</w:t>
      </w:r>
      <w:r w:rsidR="003D47A8">
        <w:t>.</w:t>
      </w:r>
    </w:p>
    <w:p w:rsidR="009C585A" w:rsidRPr="008D7E6A" w:rsidRDefault="009C585A" w:rsidP="005233D4">
      <w:pPr>
        <w:pStyle w:val="Style2"/>
      </w:pPr>
      <w:r w:rsidRPr="008D7E6A">
        <w:t xml:space="preserve">Home-based work arrangements may be terminated by the </w:t>
      </w:r>
      <w:r w:rsidR="00902EAC">
        <w:t>head of service</w:t>
      </w:r>
      <w:r w:rsidRPr="008D7E6A">
        <w:t xml:space="preserve"> on the basis of operational requirements, inefficiency of the arrangements, or failure of the employee to comply with the arrangements.</w:t>
      </w:r>
    </w:p>
    <w:p w:rsidR="001647BB" w:rsidRDefault="009C585A" w:rsidP="005233D4">
      <w:pPr>
        <w:pStyle w:val="Style2"/>
      </w:pPr>
      <w:r w:rsidRPr="008D7E6A">
        <w:t xml:space="preserve">An employee may terminate home-based work arrangements at any time by giving reasonable notice to the </w:t>
      </w:r>
      <w:r w:rsidR="00902EAC">
        <w:t>head of service</w:t>
      </w:r>
      <w:r w:rsidRPr="008D7E6A">
        <w:t>.</w:t>
      </w:r>
    </w:p>
    <w:p w:rsidR="001647BB" w:rsidRDefault="009C585A" w:rsidP="005233D4">
      <w:pPr>
        <w:pStyle w:val="Style2"/>
      </w:pPr>
      <w:r w:rsidRPr="008D7E6A">
        <w:lastRenderedPageBreak/>
        <w:t>There may also be occasions where it is appropriate for an employee to work from home on an ad hoc basis.  In these circumstances, arrangements to work from home are to be negotiated on a case-by-case basis between the employee and the manager/supervisor.</w:t>
      </w:r>
    </w:p>
    <w:p w:rsidR="001647BB" w:rsidRDefault="009C585A" w:rsidP="005233D4">
      <w:pPr>
        <w:pStyle w:val="Style2"/>
      </w:pPr>
      <w:r w:rsidRPr="008D7E6A">
        <w:t xml:space="preserve">The </w:t>
      </w:r>
      <w:r w:rsidR="00DD2800">
        <w:t>ACTPS</w:t>
      </w:r>
      <w:r w:rsidRPr="008D7E6A">
        <w:t xml:space="preserve"> will provide home computing facilities where an employee and the employee’s manager/supervisor agree there is a need for such facilities.  Provision of equipment by the </w:t>
      </w:r>
      <w:r w:rsidR="00DD2800">
        <w:t>ACTPS</w:t>
      </w:r>
      <w:r w:rsidRPr="008D7E6A">
        <w:t xml:space="preserve"> will be subject to </w:t>
      </w:r>
      <w:r w:rsidR="00A61659">
        <w:t>workplace health and safety</w:t>
      </w:r>
      <w:r w:rsidRPr="008D7E6A">
        <w:t xml:space="preserve"> requirements and to an assessment of technical needs by the manager/supervisor.</w:t>
      </w:r>
    </w:p>
    <w:p w:rsidR="00EF42EC" w:rsidRDefault="00136EC7" w:rsidP="005233D4">
      <w:pPr>
        <w:pStyle w:val="Style2"/>
      </w:pPr>
      <w:r w:rsidRPr="008D7E6A">
        <w:t>All employees who enter into work from home arrangements will have their home work environment assessed by</w:t>
      </w:r>
      <w:r>
        <w:t xml:space="preserve"> a</w:t>
      </w:r>
      <w:r w:rsidRPr="00716405">
        <w:t xml:space="preserve"> </w:t>
      </w:r>
      <w:r>
        <w:t>workplace health and safety</w:t>
      </w:r>
      <w:r w:rsidRPr="00716405">
        <w:t xml:space="preserve"> specialist.</w:t>
      </w:r>
    </w:p>
    <w:p w:rsidR="009C585A" w:rsidRPr="00716405" w:rsidRDefault="009C585A" w:rsidP="00B633DE">
      <w:pPr>
        <w:pStyle w:val="Heading11"/>
      </w:pPr>
      <w:bookmarkStart w:id="2178" w:name="_Toc170644984"/>
      <w:bookmarkStart w:id="2179" w:name="_Toc170645240"/>
      <w:bookmarkStart w:id="2180" w:name="_Toc170722218"/>
      <w:bookmarkStart w:id="2181" w:name="_Toc170722706"/>
      <w:bookmarkStart w:id="2182" w:name="_Toc170794552"/>
      <w:bookmarkStart w:id="2183" w:name="_Toc171411925"/>
      <w:bookmarkStart w:id="2184" w:name="_Toc171486005"/>
      <w:bookmarkStart w:id="2185" w:name="_Toc172096699"/>
      <w:bookmarkStart w:id="2186" w:name="_Toc175712677"/>
      <w:bookmarkStart w:id="2187" w:name="_Toc387914490"/>
      <w:bookmarkStart w:id="2188" w:name="_Toc168298001"/>
      <w:bookmarkStart w:id="2189" w:name="_Toc168300734"/>
      <w:bookmarkStart w:id="2190" w:name="_Toc168300975"/>
      <w:bookmarkStart w:id="2191" w:name="_Toc170178074"/>
      <w:bookmarkStart w:id="2192" w:name="_Toc170631359"/>
      <w:r w:rsidRPr="00716405">
        <w:t>Employee Assistance Program</w:t>
      </w:r>
      <w:bookmarkEnd w:id="2097"/>
      <w:bookmarkEnd w:id="2098"/>
      <w:bookmarkEnd w:id="2099"/>
      <w:bookmarkEnd w:id="2100"/>
      <w:bookmarkEnd w:id="2101"/>
      <w:bookmarkEnd w:id="2102"/>
      <w:bookmarkEnd w:id="2103"/>
      <w:bookmarkEnd w:id="2178"/>
      <w:bookmarkEnd w:id="2179"/>
      <w:bookmarkEnd w:id="2180"/>
      <w:bookmarkEnd w:id="2181"/>
      <w:bookmarkEnd w:id="2182"/>
      <w:bookmarkEnd w:id="2183"/>
      <w:bookmarkEnd w:id="2184"/>
      <w:bookmarkEnd w:id="2185"/>
      <w:bookmarkEnd w:id="2186"/>
      <w:bookmarkEnd w:id="2187"/>
      <w:r w:rsidRPr="00716405">
        <w:t xml:space="preserve"> </w:t>
      </w:r>
      <w:bookmarkEnd w:id="2188"/>
      <w:bookmarkEnd w:id="2189"/>
      <w:bookmarkEnd w:id="2190"/>
      <w:bookmarkEnd w:id="2191"/>
      <w:bookmarkEnd w:id="2192"/>
    </w:p>
    <w:p w:rsidR="009C585A" w:rsidRPr="00716405" w:rsidRDefault="009C585A" w:rsidP="005233D4">
      <w:pPr>
        <w:pStyle w:val="Style2"/>
      </w:pPr>
      <w:r w:rsidRPr="00716405">
        <w:t xml:space="preserve">As a benefit to employees, the </w:t>
      </w:r>
      <w:r w:rsidR="00DD2800">
        <w:t>ACTPS</w:t>
      </w:r>
      <w:r w:rsidRPr="00716405">
        <w:t xml:space="preserve"> will provide employees and the employees’ immediate families with access to an independent, confidential and professional counselling service at no cost to the employee.</w:t>
      </w:r>
    </w:p>
    <w:p w:rsidR="009C585A" w:rsidRPr="00716405" w:rsidRDefault="009C585A" w:rsidP="00B633DE">
      <w:pPr>
        <w:pStyle w:val="Heading11"/>
      </w:pPr>
      <w:bookmarkStart w:id="2193" w:name="_Toc41990426"/>
      <w:bookmarkStart w:id="2194" w:name="_Toc55200485"/>
      <w:bookmarkStart w:id="2195" w:name="_Toc55200731"/>
      <w:bookmarkStart w:id="2196" w:name="_Toc163376230"/>
      <w:bookmarkStart w:id="2197" w:name="_Toc164652532"/>
      <w:bookmarkStart w:id="2198" w:name="_Toc164745152"/>
      <w:bookmarkStart w:id="2199" w:name="_Toc164835878"/>
      <w:bookmarkStart w:id="2200" w:name="_Toc164846555"/>
      <w:bookmarkStart w:id="2201" w:name="_Toc164846798"/>
      <w:bookmarkStart w:id="2202" w:name="_Toc165444821"/>
      <w:bookmarkStart w:id="2203" w:name="_Toc165445379"/>
      <w:bookmarkStart w:id="2204" w:name="_Toc170644985"/>
      <w:bookmarkStart w:id="2205" w:name="_Toc170645241"/>
      <w:bookmarkStart w:id="2206" w:name="_Toc170722219"/>
      <w:bookmarkStart w:id="2207" w:name="_Toc170722707"/>
      <w:bookmarkStart w:id="2208" w:name="_Toc170794553"/>
      <w:bookmarkStart w:id="2209" w:name="_Toc171411926"/>
      <w:bookmarkStart w:id="2210" w:name="_Toc171486006"/>
      <w:bookmarkStart w:id="2211" w:name="_Toc172096700"/>
      <w:bookmarkStart w:id="2212" w:name="_Toc175712678"/>
      <w:bookmarkStart w:id="2213" w:name="_Toc387914491"/>
      <w:bookmarkStart w:id="2214" w:name="_Toc168298002"/>
      <w:bookmarkStart w:id="2215" w:name="_Toc168300735"/>
      <w:bookmarkStart w:id="2216" w:name="_Toc168300976"/>
      <w:bookmarkStart w:id="2217" w:name="_Toc170178075"/>
      <w:bookmarkStart w:id="2218" w:name="_Toc170631360"/>
      <w:bookmarkStart w:id="2219" w:name="_Toc41990423"/>
      <w:bookmarkStart w:id="2220" w:name="_Toc41990427"/>
      <w:r w:rsidRPr="00716405">
        <w:t>Scheduling of Meetings</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r w:rsidRPr="00716405">
        <w:t xml:space="preserve"> </w:t>
      </w:r>
      <w:bookmarkEnd w:id="2214"/>
      <w:bookmarkEnd w:id="2215"/>
      <w:bookmarkEnd w:id="2216"/>
      <w:bookmarkEnd w:id="2217"/>
      <w:bookmarkEnd w:id="2218"/>
    </w:p>
    <w:p w:rsidR="009C585A" w:rsidRPr="00716405" w:rsidRDefault="009C585A" w:rsidP="005233D4">
      <w:pPr>
        <w:pStyle w:val="Style2"/>
      </w:pPr>
      <w:r w:rsidRPr="00716405">
        <w:t xml:space="preserve">To assist employees to meet the employees’ personal responsibilities, where possible, all meetings in the </w:t>
      </w:r>
      <w:r w:rsidR="00DD2800">
        <w:t>ACTPS</w:t>
      </w:r>
      <w:r w:rsidRPr="00716405">
        <w:t xml:space="preserve"> are to be scheduled at times that take into account those responsibilities.</w:t>
      </w:r>
    </w:p>
    <w:p w:rsidR="009C585A" w:rsidRPr="00716405" w:rsidRDefault="009C585A" w:rsidP="00B633DE">
      <w:pPr>
        <w:pStyle w:val="Heading11"/>
      </w:pPr>
      <w:bookmarkStart w:id="2221" w:name="_109._Vacation_Childcare"/>
      <w:bookmarkStart w:id="2222" w:name="_Toc41990424"/>
      <w:bookmarkStart w:id="2223" w:name="_Toc55200488"/>
      <w:bookmarkStart w:id="2224" w:name="_Toc55200734"/>
      <w:bookmarkStart w:id="2225" w:name="_Toc163376233"/>
      <w:bookmarkStart w:id="2226" w:name="_Toc164652535"/>
      <w:bookmarkStart w:id="2227" w:name="_Toc164745155"/>
      <w:bookmarkStart w:id="2228" w:name="_Toc164835881"/>
      <w:bookmarkStart w:id="2229" w:name="_Toc164846558"/>
      <w:bookmarkStart w:id="2230" w:name="_Toc164846801"/>
      <w:bookmarkStart w:id="2231" w:name="_Toc165444824"/>
      <w:bookmarkStart w:id="2232" w:name="_Toc165445382"/>
      <w:bookmarkStart w:id="2233" w:name="_Toc170644986"/>
      <w:bookmarkStart w:id="2234" w:name="_Toc170645242"/>
      <w:bookmarkStart w:id="2235" w:name="_Toc170722220"/>
      <w:bookmarkStart w:id="2236" w:name="_Toc170722708"/>
      <w:bookmarkStart w:id="2237" w:name="_Toc170794554"/>
      <w:bookmarkStart w:id="2238" w:name="_Toc171411927"/>
      <w:bookmarkStart w:id="2239" w:name="_Toc171486007"/>
      <w:bookmarkStart w:id="2240" w:name="_Toc172096701"/>
      <w:bookmarkStart w:id="2241" w:name="_Toc175712679"/>
      <w:bookmarkStart w:id="2242" w:name="_Toc387914492"/>
      <w:bookmarkStart w:id="2243" w:name="_Toc168298004"/>
      <w:bookmarkStart w:id="2244" w:name="_Toc168300737"/>
      <w:bookmarkStart w:id="2245" w:name="_Toc168300978"/>
      <w:bookmarkStart w:id="2246" w:name="_Toc170178076"/>
      <w:bookmarkStart w:id="2247" w:name="_Toc170631361"/>
      <w:bookmarkEnd w:id="2219"/>
      <w:bookmarkEnd w:id="2220"/>
      <w:bookmarkEnd w:id="2221"/>
      <w:r w:rsidRPr="00716405">
        <w:t xml:space="preserve">Vacation Childcare </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r w:rsidR="003D47A8">
        <w:t>Subsidy</w:t>
      </w:r>
      <w:bookmarkEnd w:id="2242"/>
      <w:r w:rsidRPr="00716405">
        <w:t xml:space="preserve"> </w:t>
      </w:r>
      <w:bookmarkEnd w:id="2243"/>
      <w:bookmarkEnd w:id="2244"/>
      <w:bookmarkEnd w:id="2245"/>
      <w:bookmarkEnd w:id="2246"/>
      <w:bookmarkEnd w:id="2247"/>
    </w:p>
    <w:p w:rsidR="009C585A" w:rsidRPr="00661D3B" w:rsidRDefault="009C585A" w:rsidP="005233D4">
      <w:pPr>
        <w:pStyle w:val="Style2"/>
      </w:pPr>
      <w:r w:rsidRPr="00716405">
        <w:t xml:space="preserve">This clause applies to an employee </w:t>
      </w:r>
      <w:r w:rsidR="006C41A6" w:rsidRPr="00716405">
        <w:t xml:space="preserve">(other than a casual employee or a temporary employee who has been engaged by the </w:t>
      </w:r>
      <w:r w:rsidR="00DD2800">
        <w:t>ACTPS</w:t>
      </w:r>
      <w:r w:rsidR="006C41A6" w:rsidRPr="00716405">
        <w:t xml:space="preserve"> for a period of less than 12 (twelve) months) </w:t>
      </w:r>
      <w:r w:rsidRPr="00716405">
        <w:t xml:space="preserve">with school-age children who makes </w:t>
      </w:r>
      <w:r w:rsidRPr="00012F60">
        <w:t xml:space="preserve">an </w:t>
      </w:r>
      <w:r w:rsidRPr="000A62AD">
        <w:t>application</w:t>
      </w:r>
      <w:r w:rsidR="004C6427" w:rsidRPr="000A62AD">
        <w:t xml:space="preserve"> in accordance with Clause </w:t>
      </w:r>
      <w:r w:rsidR="00406C57">
        <w:t>142</w:t>
      </w:r>
      <w:r w:rsidRPr="000A62AD">
        <w:t xml:space="preserve"> </w:t>
      </w:r>
      <w:r w:rsidR="00A954A3" w:rsidRPr="000A62AD">
        <w:t>based on their</w:t>
      </w:r>
      <w:r w:rsidR="00A954A3">
        <w:t xml:space="preserve"> </w:t>
      </w:r>
      <w:r w:rsidR="00A954A3" w:rsidRPr="00661D3B">
        <w:t>accrued</w:t>
      </w:r>
      <w:r w:rsidRPr="00661D3B">
        <w:t xml:space="preserve"> annual leave, purchased leave or long service leave during school holidays that is rejected.  In these circumstances the </w:t>
      </w:r>
      <w:r w:rsidR="00387B74" w:rsidRPr="00661D3B">
        <w:t xml:space="preserve">head of service </w:t>
      </w:r>
      <w:r w:rsidRPr="00661D3B">
        <w:t>will make payment to the employee for each calendar year based on:</w:t>
      </w:r>
    </w:p>
    <w:p w:rsidR="009C585A" w:rsidRPr="00716405" w:rsidRDefault="005621C0" w:rsidP="0076290F">
      <w:pPr>
        <w:pStyle w:val="Heading5"/>
        <w:keepNext w:val="0"/>
        <w:numPr>
          <w:ilvl w:val="0"/>
          <w:numId w:val="96"/>
        </w:numPr>
        <w:tabs>
          <w:tab w:val="left" w:pos="1418"/>
        </w:tabs>
        <w:spacing w:after="120"/>
        <w:ind w:left="1418" w:hanging="567"/>
        <w:jc w:val="left"/>
        <w:rPr>
          <w:rFonts w:ascii="Tahoma" w:hAnsi="Tahoma" w:cs="Tahoma"/>
          <w:b w:val="0"/>
          <w:bCs w:val="0"/>
          <w:sz w:val="20"/>
          <w:lang w:val="en-AU"/>
        </w:rPr>
      </w:pPr>
      <w:r w:rsidRPr="00716405">
        <w:rPr>
          <w:rFonts w:ascii="Tahoma" w:hAnsi="Tahoma" w:cs="Tahoma"/>
          <w:b w:val="0"/>
          <w:bCs w:val="0"/>
          <w:sz w:val="20"/>
          <w:lang w:val="en-AU"/>
        </w:rPr>
        <w:t xml:space="preserve">$52 </w:t>
      </w:r>
      <w:r w:rsidR="009C585A" w:rsidRPr="00716405">
        <w:rPr>
          <w:rFonts w:ascii="Tahoma" w:hAnsi="Tahoma" w:cs="Tahoma"/>
          <w:b w:val="0"/>
          <w:bCs w:val="0"/>
          <w:sz w:val="20"/>
          <w:lang w:val="en-AU"/>
        </w:rPr>
        <w:t>per day towards the cost of each school child enrolled in an accredited school holiday program;</w:t>
      </w:r>
    </w:p>
    <w:p w:rsidR="009C585A" w:rsidRPr="00716405" w:rsidRDefault="009C585A" w:rsidP="0076290F">
      <w:pPr>
        <w:pStyle w:val="Heading5"/>
        <w:keepNext w:val="0"/>
        <w:numPr>
          <w:ilvl w:val="0"/>
          <w:numId w:val="96"/>
        </w:numPr>
        <w:tabs>
          <w:tab w:val="left" w:pos="1418"/>
        </w:tabs>
        <w:spacing w:after="120"/>
        <w:ind w:left="1418" w:hanging="567"/>
        <w:jc w:val="left"/>
        <w:rPr>
          <w:rFonts w:ascii="Tahoma" w:hAnsi="Tahoma" w:cs="Tahoma"/>
          <w:b w:val="0"/>
          <w:bCs w:val="0"/>
          <w:sz w:val="20"/>
          <w:lang w:val="en-AU"/>
        </w:rPr>
      </w:pPr>
      <w:proofErr w:type="gramStart"/>
      <w:r w:rsidRPr="00716405">
        <w:rPr>
          <w:rFonts w:ascii="Tahoma" w:hAnsi="Tahoma" w:cs="Tahoma"/>
          <w:b w:val="0"/>
          <w:bCs w:val="0"/>
          <w:sz w:val="20"/>
          <w:lang w:val="en-AU"/>
        </w:rPr>
        <w:t>up</w:t>
      </w:r>
      <w:proofErr w:type="gramEnd"/>
      <w:r w:rsidRPr="00716405">
        <w:rPr>
          <w:rFonts w:ascii="Tahoma" w:hAnsi="Tahoma" w:cs="Tahoma"/>
          <w:b w:val="0"/>
          <w:bCs w:val="0"/>
          <w:sz w:val="20"/>
          <w:lang w:val="en-AU"/>
        </w:rPr>
        <w:t xml:space="preserve"> to a maximum of </w:t>
      </w:r>
      <w:r w:rsidR="005621C0" w:rsidRPr="00716405">
        <w:rPr>
          <w:rFonts w:ascii="Tahoma" w:hAnsi="Tahoma" w:cs="Tahoma"/>
          <w:b w:val="0"/>
          <w:bCs w:val="0"/>
          <w:sz w:val="20"/>
          <w:lang w:val="en-AU"/>
        </w:rPr>
        <w:t xml:space="preserve">$260 </w:t>
      </w:r>
      <w:r w:rsidRPr="00716405">
        <w:rPr>
          <w:rFonts w:ascii="Tahoma" w:hAnsi="Tahoma" w:cs="Tahoma"/>
          <w:b w:val="0"/>
          <w:bCs w:val="0"/>
          <w:sz w:val="20"/>
          <w:lang w:val="en-AU"/>
        </w:rPr>
        <w:t>per child per 5 (five) days;</w:t>
      </w:r>
    </w:p>
    <w:p w:rsidR="009C585A" w:rsidRPr="00716405" w:rsidRDefault="009C585A" w:rsidP="0076290F">
      <w:pPr>
        <w:pStyle w:val="Heading5"/>
        <w:keepNext w:val="0"/>
        <w:numPr>
          <w:ilvl w:val="0"/>
          <w:numId w:val="96"/>
        </w:numPr>
        <w:tabs>
          <w:tab w:val="left" w:pos="1418"/>
        </w:tabs>
        <w:spacing w:after="120"/>
        <w:ind w:left="1418" w:hanging="567"/>
        <w:jc w:val="left"/>
        <w:rPr>
          <w:rFonts w:ascii="Tahoma" w:hAnsi="Tahoma" w:cs="Tahoma"/>
          <w:b w:val="0"/>
          <w:bCs w:val="0"/>
          <w:sz w:val="20"/>
          <w:lang w:val="en-AU"/>
        </w:rPr>
      </w:pPr>
      <w:proofErr w:type="gramStart"/>
      <w:r w:rsidRPr="00716405">
        <w:rPr>
          <w:rFonts w:ascii="Tahoma" w:hAnsi="Tahoma" w:cs="Tahoma"/>
          <w:b w:val="0"/>
          <w:bCs w:val="0"/>
          <w:sz w:val="20"/>
          <w:lang w:val="en-AU"/>
        </w:rPr>
        <w:t>up</w:t>
      </w:r>
      <w:proofErr w:type="gramEnd"/>
      <w:r w:rsidRPr="00716405">
        <w:rPr>
          <w:rFonts w:ascii="Tahoma" w:hAnsi="Tahoma" w:cs="Tahoma"/>
          <w:b w:val="0"/>
          <w:bCs w:val="0"/>
          <w:sz w:val="20"/>
          <w:lang w:val="en-AU"/>
        </w:rPr>
        <w:t xml:space="preserve"> to a maximum of 10 (ten) days per child per year;</w:t>
      </w:r>
    </w:p>
    <w:p w:rsidR="009C585A" w:rsidRPr="00716405" w:rsidRDefault="009C585A" w:rsidP="0076290F">
      <w:pPr>
        <w:pStyle w:val="Heading5"/>
        <w:keepNext w:val="0"/>
        <w:numPr>
          <w:ilvl w:val="0"/>
          <w:numId w:val="96"/>
        </w:numPr>
        <w:tabs>
          <w:tab w:val="left" w:pos="1418"/>
        </w:tabs>
        <w:spacing w:after="120"/>
        <w:ind w:left="1418" w:hanging="567"/>
        <w:jc w:val="left"/>
        <w:rPr>
          <w:rFonts w:ascii="Tahoma" w:hAnsi="Tahoma" w:cs="Tahoma"/>
          <w:b w:val="0"/>
          <w:bCs w:val="0"/>
          <w:sz w:val="20"/>
          <w:lang w:val="en-AU"/>
        </w:rPr>
      </w:pPr>
      <w:proofErr w:type="gramStart"/>
      <w:r w:rsidRPr="00716405">
        <w:rPr>
          <w:rFonts w:ascii="Tahoma" w:hAnsi="Tahoma" w:cs="Tahoma"/>
          <w:b w:val="0"/>
          <w:bCs w:val="0"/>
          <w:sz w:val="20"/>
          <w:lang w:val="en-AU"/>
        </w:rPr>
        <w:t>up</w:t>
      </w:r>
      <w:proofErr w:type="gramEnd"/>
      <w:r w:rsidRPr="00716405">
        <w:rPr>
          <w:rFonts w:ascii="Tahoma" w:hAnsi="Tahoma" w:cs="Tahoma"/>
          <w:b w:val="0"/>
          <w:bCs w:val="0"/>
          <w:sz w:val="20"/>
          <w:lang w:val="en-AU"/>
        </w:rPr>
        <w:t xml:space="preserve"> to a maximum of 3 (three) children; and</w:t>
      </w:r>
    </w:p>
    <w:p w:rsidR="009C585A" w:rsidRPr="00716405" w:rsidRDefault="009C585A" w:rsidP="0076290F">
      <w:pPr>
        <w:pStyle w:val="Heading5"/>
        <w:keepNext w:val="0"/>
        <w:numPr>
          <w:ilvl w:val="0"/>
          <w:numId w:val="96"/>
        </w:numPr>
        <w:tabs>
          <w:tab w:val="left" w:pos="1418"/>
        </w:tabs>
        <w:spacing w:after="200"/>
        <w:ind w:left="1418" w:hanging="567"/>
        <w:jc w:val="left"/>
        <w:rPr>
          <w:rFonts w:ascii="Tahoma" w:hAnsi="Tahoma" w:cs="Tahoma"/>
          <w:b w:val="0"/>
          <w:bCs w:val="0"/>
          <w:sz w:val="20"/>
          <w:lang w:val="en-AU"/>
        </w:rPr>
      </w:pPr>
      <w:proofErr w:type="gramStart"/>
      <w:r w:rsidRPr="00716405">
        <w:rPr>
          <w:rFonts w:ascii="Tahoma" w:hAnsi="Tahoma" w:cs="Tahoma"/>
          <w:b w:val="0"/>
          <w:bCs w:val="0"/>
          <w:sz w:val="20"/>
          <w:lang w:val="en-AU"/>
        </w:rPr>
        <w:t>reimbursement</w:t>
      </w:r>
      <w:proofErr w:type="gramEnd"/>
      <w:r w:rsidRPr="00716405">
        <w:rPr>
          <w:rFonts w:ascii="Tahoma" w:hAnsi="Tahoma" w:cs="Tahoma"/>
          <w:b w:val="0"/>
          <w:bCs w:val="0"/>
          <w:sz w:val="20"/>
          <w:lang w:val="en-AU"/>
        </w:rPr>
        <w:t xml:space="preserve"> on production of a receipt</w:t>
      </w:r>
      <w:r w:rsidR="00C02B4B">
        <w:rPr>
          <w:rFonts w:ascii="Tahoma" w:hAnsi="Tahoma" w:cs="Tahoma"/>
          <w:b w:val="0"/>
          <w:bCs w:val="0"/>
          <w:sz w:val="20"/>
          <w:lang w:val="en-AU"/>
        </w:rPr>
        <w:t>ed tax invoice</w:t>
      </w:r>
      <w:r w:rsidRPr="00716405">
        <w:rPr>
          <w:rFonts w:ascii="Tahoma" w:hAnsi="Tahoma" w:cs="Tahoma"/>
          <w:b w:val="0"/>
          <w:bCs w:val="0"/>
          <w:sz w:val="20"/>
          <w:lang w:val="en-AU"/>
        </w:rPr>
        <w:t>.</w:t>
      </w:r>
    </w:p>
    <w:p w:rsidR="009C585A" w:rsidRPr="00716405" w:rsidRDefault="009C585A" w:rsidP="005233D4">
      <w:pPr>
        <w:pStyle w:val="Style2"/>
      </w:pPr>
      <w:r w:rsidRPr="00716405">
        <w:t>An accredited school holiday program is a program approved and/or subsidised by a State, Territory or Local Government.</w:t>
      </w:r>
    </w:p>
    <w:p w:rsidR="001647BB" w:rsidRDefault="009C585A" w:rsidP="005233D4">
      <w:pPr>
        <w:pStyle w:val="Style2"/>
      </w:pPr>
      <w:r w:rsidRPr="00716405">
        <w:t>The payment will apply only on the days when the employee is at work.</w:t>
      </w:r>
    </w:p>
    <w:p w:rsidR="001647BB" w:rsidRDefault="00635187" w:rsidP="005233D4">
      <w:pPr>
        <w:pStyle w:val="Style2"/>
      </w:pPr>
      <w:r>
        <w:t>T</w:t>
      </w:r>
      <w:r w:rsidR="009C585A" w:rsidRPr="00716405">
        <w:t>he payment will be made regardless of the length of time the child is in the program each day, but it cannot exceed the actual cost incurred.</w:t>
      </w:r>
    </w:p>
    <w:p w:rsidR="001647BB" w:rsidRDefault="009C585A" w:rsidP="005233D4">
      <w:pPr>
        <w:pStyle w:val="Style2"/>
      </w:pPr>
      <w:r w:rsidRPr="00716405">
        <w:t>An employee whose domestic partner receives a similar benefit from the</w:t>
      </w:r>
      <w:r w:rsidR="005621C0" w:rsidRPr="00716405">
        <w:t xml:space="preserve"> partner’s employer</w:t>
      </w:r>
      <w:r w:rsidRPr="00716405">
        <w:t xml:space="preserve"> is not eligible for the payment.</w:t>
      </w:r>
    </w:p>
    <w:p w:rsidR="009C585A" w:rsidRPr="00716405" w:rsidRDefault="009C585A" w:rsidP="00B633DE">
      <w:pPr>
        <w:pStyle w:val="Heading11"/>
      </w:pPr>
      <w:bookmarkStart w:id="2248" w:name="_Toc171486008"/>
      <w:bookmarkStart w:id="2249" w:name="_Toc172096702"/>
      <w:bookmarkStart w:id="2250" w:name="_Toc175712680"/>
      <w:bookmarkStart w:id="2251" w:name="_Toc387914493"/>
      <w:r w:rsidRPr="00716405">
        <w:t>Family Care Costs</w:t>
      </w:r>
      <w:bookmarkEnd w:id="2248"/>
      <w:bookmarkEnd w:id="2249"/>
      <w:bookmarkEnd w:id="2250"/>
      <w:bookmarkEnd w:id="2251"/>
    </w:p>
    <w:p w:rsidR="009C585A" w:rsidRPr="00716405" w:rsidRDefault="00844382" w:rsidP="005233D4">
      <w:pPr>
        <w:pStyle w:val="Style2"/>
      </w:pPr>
      <w:r>
        <w:t>Where an employee is directed to work outside the employee’s regular pattern of work, the head of service will authorise reimbursement to the employee by receipt for some or all of the costs of additional family care arrangements.</w:t>
      </w:r>
    </w:p>
    <w:p w:rsidR="009C585A" w:rsidRPr="00716405" w:rsidRDefault="009C585A" w:rsidP="00B633DE">
      <w:pPr>
        <w:pStyle w:val="Heading11"/>
      </w:pPr>
      <w:bookmarkStart w:id="2252" w:name="_Toc170644988"/>
      <w:bookmarkStart w:id="2253" w:name="_Toc170645244"/>
      <w:bookmarkStart w:id="2254" w:name="_Toc170722222"/>
      <w:bookmarkStart w:id="2255" w:name="_Toc170722710"/>
      <w:bookmarkStart w:id="2256" w:name="_Toc170794556"/>
      <w:bookmarkStart w:id="2257" w:name="_Toc171411929"/>
      <w:bookmarkStart w:id="2258" w:name="_Toc171486009"/>
      <w:bookmarkStart w:id="2259" w:name="_Toc172096703"/>
      <w:bookmarkStart w:id="2260" w:name="_Toc175712682"/>
      <w:bookmarkStart w:id="2261" w:name="_Toc168298006"/>
      <w:bookmarkStart w:id="2262" w:name="_Toc168300739"/>
      <w:bookmarkStart w:id="2263" w:name="_Toc168300980"/>
      <w:bookmarkStart w:id="2264" w:name="_Toc170178078"/>
      <w:bookmarkStart w:id="2265" w:name="_Toc170631363"/>
      <w:bookmarkStart w:id="2266" w:name="_Toc387914494"/>
      <w:r w:rsidRPr="00716405">
        <w:lastRenderedPageBreak/>
        <w:t>Employees who are Breastfeeding</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p>
    <w:p w:rsidR="009C585A" w:rsidRPr="008D7E6A" w:rsidRDefault="009C585A" w:rsidP="005233D4">
      <w:pPr>
        <w:pStyle w:val="Style2"/>
      </w:pPr>
      <w:bookmarkStart w:id="2267" w:name="_Toc41990407"/>
      <w:bookmarkStart w:id="2268" w:name="_Toc55200492"/>
      <w:bookmarkStart w:id="2269" w:name="_Toc55200738"/>
      <w:bookmarkStart w:id="2270" w:name="_Toc158541663"/>
      <w:r w:rsidRPr="008D7E6A">
        <w:t>Employees who are breastfeeding will be provided with the facilities and support necessary to enable the employee to combine a continuation of such breastfeeding with the employee’s employment.</w:t>
      </w:r>
    </w:p>
    <w:p w:rsidR="001647BB" w:rsidRPr="00661D3B" w:rsidRDefault="009C585A" w:rsidP="005233D4">
      <w:pPr>
        <w:pStyle w:val="Style2"/>
      </w:pPr>
      <w:r w:rsidRPr="00661D3B">
        <w:t xml:space="preserve">The </w:t>
      </w:r>
      <w:r w:rsidR="001F21EE" w:rsidRPr="00661D3B">
        <w:t>Directorate</w:t>
      </w:r>
      <w:r w:rsidRPr="00661D3B">
        <w:t xml:space="preserve"> will continue to maintain a room for nursing mothers.  The room will be a clean and hygienic private room with power points and a lockable door.  The room will contain a comfortable chair, a table, a refrigerator for the storage of expressed breast milk, a storage area for equipment and an electric breast pump, and access to a washing facility in close proximity to the room.  Where there is no room available another appropriate space may be used.</w:t>
      </w:r>
    </w:p>
    <w:p w:rsidR="001647BB" w:rsidRPr="00661D3B" w:rsidRDefault="009C585A" w:rsidP="005233D4">
      <w:pPr>
        <w:pStyle w:val="Style2"/>
      </w:pPr>
      <w:r w:rsidRPr="00661D3B">
        <w:t>The provision of facilities and support to employees who are breastfeeding will include up to 1 (one) hour paid lactation break(s) per day/shift, with such break(s) in addition to rest periods, tea breaks and meal breaks otherwise prescribed in this Agreement, to allow employees who are breastfeeding the opportunity to feed their infants or to express their milk.</w:t>
      </w:r>
    </w:p>
    <w:p w:rsidR="001647BB" w:rsidRPr="00661D3B" w:rsidRDefault="009C585A" w:rsidP="005233D4">
      <w:pPr>
        <w:pStyle w:val="Style2"/>
      </w:pPr>
      <w:r w:rsidRPr="00661D3B">
        <w:t>Breaks may be taken in 1 (one), 2 (two) or more parts.  Length and scheduling of breaks will be the subject of consultation and agreement between the employee and the relevant manager/supervisor.</w:t>
      </w:r>
      <w:r w:rsidR="00F77475" w:rsidRPr="00661D3B">
        <w:t xml:space="preserve"> Paid lactation breaks are not cumulative.</w:t>
      </w:r>
    </w:p>
    <w:p w:rsidR="00EF42EC" w:rsidRPr="00661D3B" w:rsidRDefault="009C585A" w:rsidP="005233D4">
      <w:pPr>
        <w:pStyle w:val="Style2"/>
      </w:pPr>
      <w:r w:rsidRPr="00661D3B">
        <w:t>An employee may utilise the lactation break to return home or to attend another location, subject to consultation and agreement between the employee and the relevant manager/supervisor, and the employee takes no longer break than provided for under this clause.</w:t>
      </w:r>
    </w:p>
    <w:p w:rsidR="00EF42EC" w:rsidRPr="00661D3B" w:rsidRDefault="009C585A" w:rsidP="005233D4">
      <w:pPr>
        <w:pStyle w:val="Style2"/>
      </w:pPr>
      <w:r w:rsidRPr="00661D3B">
        <w:t>In addition to the above entitlements, employees who are breastfeeding and who, in the course of their employment, are required to travel between work locations and/or client contacts will have easy access to the specified lactation facilities within the Agencies.</w:t>
      </w:r>
    </w:p>
    <w:p w:rsidR="00EF42EC" w:rsidRPr="00661D3B" w:rsidRDefault="009C585A" w:rsidP="005233D4">
      <w:pPr>
        <w:pStyle w:val="Style2"/>
      </w:pPr>
      <w:r w:rsidRPr="00661D3B">
        <w:t>Access to ongoing lactation support and education through the on-site Maternity Units at The Canberra Hospital and Calvary Healthcare, and Community Lactation Consultants will be provided.</w:t>
      </w:r>
    </w:p>
    <w:p w:rsidR="00EF42EC" w:rsidRPr="00661D3B" w:rsidRDefault="009C585A" w:rsidP="005233D4">
      <w:pPr>
        <w:pStyle w:val="Style2"/>
      </w:pPr>
      <w:r w:rsidRPr="00661D3B">
        <w:t>The highest priority for flexible working rosters will be given where the employee who is breastfeeding returns to work within 12 months of the birth of the child.</w:t>
      </w:r>
    </w:p>
    <w:p w:rsidR="00EF42EC" w:rsidRPr="00661D3B" w:rsidRDefault="009C585A" w:rsidP="005233D4">
      <w:pPr>
        <w:pStyle w:val="Style2"/>
      </w:pPr>
      <w:r w:rsidRPr="00661D3B">
        <w:t>A high priority for rostering preferences will apply to employees who are breastfeeding for the second year after the birth of the child.</w:t>
      </w:r>
    </w:p>
    <w:p w:rsidR="00714430" w:rsidRDefault="00714430" w:rsidP="00B633DE">
      <w:pPr>
        <w:pStyle w:val="Heading11"/>
      </w:pPr>
      <w:bookmarkStart w:id="2271" w:name="_Toc387914495"/>
      <w:r>
        <w:t>Transfer to a Safe Job during Pregnancy</w:t>
      </w:r>
      <w:bookmarkEnd w:id="2271"/>
    </w:p>
    <w:p w:rsidR="00EF42EC" w:rsidRDefault="00714430" w:rsidP="00F3046E">
      <w:pPr>
        <w:pStyle w:val="Heading20"/>
      </w:pPr>
      <w:r>
        <w:t>Purpose</w:t>
      </w:r>
    </w:p>
    <w:p w:rsidR="00714430" w:rsidRDefault="00714430" w:rsidP="005233D4">
      <w:pPr>
        <w:pStyle w:val="Style2"/>
      </w:pPr>
      <w:r>
        <w:t xml:space="preserve">This clause provides arrangements to enable a pregnant employee to be transferred to an </w:t>
      </w:r>
      <w:r w:rsidR="0075427F">
        <w:t>appropriate</w:t>
      </w:r>
      <w:r>
        <w:t xml:space="preserve"> safe job during their pregnancy or enable them to </w:t>
      </w:r>
      <w:r w:rsidR="00406C57">
        <w:t>be absent from their workplace</w:t>
      </w:r>
      <w:r>
        <w:t xml:space="preserve"> if an appropriate safe job is not available.</w:t>
      </w:r>
    </w:p>
    <w:p w:rsidR="00EF42EC" w:rsidRDefault="0075427F" w:rsidP="00F3046E">
      <w:pPr>
        <w:pStyle w:val="Heading20"/>
      </w:pPr>
      <w:r>
        <w:t>Eligibility</w:t>
      </w:r>
    </w:p>
    <w:p w:rsidR="00714430" w:rsidRDefault="00714430" w:rsidP="005233D4">
      <w:pPr>
        <w:pStyle w:val="Style2"/>
      </w:pPr>
      <w:r>
        <w:t>In accordance with the NES, this clause applies to pregnant employees when they:</w:t>
      </w:r>
    </w:p>
    <w:p w:rsidR="00EF42EC" w:rsidRDefault="00406C57" w:rsidP="00406C57">
      <w:pPr>
        <w:pStyle w:val="Style2"/>
        <w:numPr>
          <w:ilvl w:val="0"/>
          <w:numId w:val="0"/>
        </w:numPr>
        <w:ind w:left="709"/>
      </w:pPr>
      <w:r>
        <w:t>a)</w:t>
      </w:r>
      <w:r>
        <w:tab/>
        <w:t>h</w:t>
      </w:r>
      <w:r w:rsidR="00E46301">
        <w:t xml:space="preserve">ave given at least ten weeks notice, or where that is not practical have as soon as </w:t>
      </w:r>
      <w:r w:rsidR="00012F60">
        <w:tab/>
      </w:r>
      <w:r w:rsidR="00012F60">
        <w:tab/>
      </w:r>
      <w:r w:rsidR="00012F60">
        <w:tab/>
      </w:r>
      <w:r w:rsidR="00E46301">
        <w:t>practical given notice, that they will be applying for maternity leave; and</w:t>
      </w:r>
    </w:p>
    <w:p w:rsidR="00EF42EC" w:rsidRDefault="00406C57" w:rsidP="00406C57">
      <w:pPr>
        <w:pStyle w:val="Style2"/>
        <w:numPr>
          <w:ilvl w:val="0"/>
          <w:numId w:val="0"/>
        </w:numPr>
        <w:ind w:left="709"/>
      </w:pPr>
      <w:r>
        <w:t>b)</w:t>
      </w:r>
      <w:r>
        <w:tab/>
      </w:r>
      <w:proofErr w:type="gramStart"/>
      <w:r>
        <w:t>p</w:t>
      </w:r>
      <w:r w:rsidR="00E46301">
        <w:t>rovide</w:t>
      </w:r>
      <w:proofErr w:type="gramEnd"/>
      <w:r w:rsidR="00E46301">
        <w:t xml:space="preserve"> evidence from a registered health professional or registered medical professional </w:t>
      </w:r>
      <w:r w:rsidR="00012F60">
        <w:tab/>
      </w:r>
      <w:r w:rsidR="00012F60">
        <w:tab/>
      </w:r>
      <w:r w:rsidR="00012F60">
        <w:tab/>
      </w:r>
      <w:r w:rsidR="00E46301">
        <w:t xml:space="preserve">to the head of service that they are fit for work but that it is inadvisable for them to </w:t>
      </w:r>
      <w:r w:rsidR="00012F60">
        <w:tab/>
      </w:r>
      <w:r w:rsidR="00012F60">
        <w:tab/>
      </w:r>
      <w:r w:rsidR="00012F60">
        <w:tab/>
      </w:r>
      <w:r w:rsidR="00E46301">
        <w:t xml:space="preserve">continue in their present position during a stated period because of illness or risks arising </w:t>
      </w:r>
      <w:r w:rsidR="00012F60">
        <w:tab/>
      </w:r>
      <w:r w:rsidR="00012F60">
        <w:tab/>
      </w:r>
      <w:r w:rsidR="00E46301">
        <w:t>out of their pregnancy or hazards connected with that position.</w:t>
      </w:r>
    </w:p>
    <w:p w:rsidR="00714430" w:rsidRDefault="00714430" w:rsidP="005233D4">
      <w:pPr>
        <w:pStyle w:val="Style2"/>
      </w:pPr>
      <w:r>
        <w:lastRenderedPageBreak/>
        <w:t>In these circumstances, the employee is entitled to be transferred to an appropriate safe job for the stated period with no detriment to her current terms and conditions of employment.</w:t>
      </w:r>
    </w:p>
    <w:p w:rsidR="00EF42EC" w:rsidRPr="00661D3B" w:rsidRDefault="002E1197" w:rsidP="00F3046E">
      <w:pPr>
        <w:pStyle w:val="Heading20"/>
      </w:pPr>
      <w:r w:rsidRPr="00661D3B">
        <w:t xml:space="preserve">Paid absence </w:t>
      </w:r>
      <w:r w:rsidR="0075427F" w:rsidRPr="00661D3B">
        <w:t>fo</w:t>
      </w:r>
      <w:r w:rsidR="00E46301" w:rsidRPr="00661D3B">
        <w:t>r “No Safe job” Purposes</w:t>
      </w:r>
    </w:p>
    <w:p w:rsidR="00E46301" w:rsidRPr="00661D3B" w:rsidRDefault="00E46301" w:rsidP="005233D4">
      <w:pPr>
        <w:pStyle w:val="Style2"/>
      </w:pPr>
      <w:r w:rsidRPr="00661D3B">
        <w:t xml:space="preserve">If an appropriate safe job is not available, and when the employee has completed 12 months of continuous service, the employee is entitled to take paid </w:t>
      </w:r>
      <w:r w:rsidR="002E1197" w:rsidRPr="00661D3B">
        <w:t>absence</w:t>
      </w:r>
      <w:r w:rsidR="00BE5634" w:rsidRPr="00661D3B">
        <w:t xml:space="preserve"> </w:t>
      </w:r>
      <w:r w:rsidR="00F75CCF">
        <w:t>for ‘no safe job’ purposes for the stated period at a rate of payment that is the same rate as would be paid if the employee was granted personal leave. This period of</w:t>
      </w:r>
      <w:r w:rsidR="000A62AD">
        <w:t xml:space="preserve"> paid</w:t>
      </w:r>
      <w:r w:rsidR="00F75CCF">
        <w:t xml:space="preserve"> absence will count as service for all purposes.</w:t>
      </w:r>
    </w:p>
    <w:p w:rsidR="00E46301" w:rsidRPr="00661D3B" w:rsidRDefault="00F75CCF" w:rsidP="005233D4">
      <w:pPr>
        <w:pStyle w:val="Style2"/>
      </w:pPr>
      <w:r>
        <w:t>If an appropriate safe job is not available, and the employee has not completed 12 months of continuous service, the employee is entitled to take unpaid absence for ‘no safe job’ purposes. This period of absence will not count as service for any purposes but will not break continuity of service.</w:t>
      </w:r>
    </w:p>
    <w:p w:rsidR="00E46301" w:rsidRPr="00661D3B" w:rsidRDefault="00F75CCF" w:rsidP="005233D4">
      <w:pPr>
        <w:pStyle w:val="Style2"/>
      </w:pPr>
      <w:r>
        <w:t>The employee’s entitlements under this clause cease when the employee’s pregnancy ends before the end of the stated period.</w:t>
      </w:r>
    </w:p>
    <w:p w:rsidR="0064409E" w:rsidRDefault="0064409E">
      <w:pPr>
        <w:rPr>
          <w:rFonts w:ascii="Tahoma" w:hAnsi="Tahoma" w:cs="Tahoma"/>
          <w:color w:val="000000" w:themeColor="text1"/>
          <w:sz w:val="20"/>
          <w:szCs w:val="20"/>
          <w:lang w:eastAsia="en-AU"/>
        </w:rPr>
      </w:pPr>
      <w:r>
        <w:br w:type="page"/>
      </w:r>
    </w:p>
    <w:p w:rsidR="009C585A" w:rsidRPr="006944EA" w:rsidRDefault="00760285" w:rsidP="006944EA">
      <w:pPr>
        <w:pStyle w:val="Heading11"/>
        <w:numPr>
          <w:ilvl w:val="0"/>
          <w:numId w:val="0"/>
        </w:numPr>
        <w:ind w:left="1015" w:hanging="1015"/>
        <w:rPr>
          <w:smallCaps w:val="0"/>
          <w:sz w:val="28"/>
        </w:rPr>
      </w:pPr>
      <w:bookmarkStart w:id="2272" w:name="_Toc164067138"/>
      <w:bookmarkStart w:id="2273" w:name="_Toc164652538"/>
      <w:bookmarkStart w:id="2274" w:name="_Toc164835884"/>
      <w:bookmarkStart w:id="2275" w:name="_Toc164846561"/>
      <w:bookmarkStart w:id="2276" w:name="_Toc164846804"/>
      <w:bookmarkStart w:id="2277" w:name="_Toc165444827"/>
      <w:bookmarkStart w:id="2278" w:name="_Toc165445385"/>
      <w:bookmarkStart w:id="2279" w:name="_Toc168298007"/>
      <w:bookmarkStart w:id="2280" w:name="_Toc168300981"/>
      <w:bookmarkStart w:id="2281" w:name="_Toc170644989"/>
      <w:bookmarkStart w:id="2282" w:name="_Toc170645245"/>
      <w:bookmarkStart w:id="2283" w:name="_Toc170722223"/>
      <w:bookmarkStart w:id="2284" w:name="_Toc170722711"/>
      <w:bookmarkStart w:id="2285" w:name="_Toc170794557"/>
      <w:bookmarkStart w:id="2286" w:name="_Toc171486010"/>
      <w:bookmarkStart w:id="2287" w:name="_Toc172096704"/>
      <w:bookmarkStart w:id="2288" w:name="_Toc175712683"/>
      <w:bookmarkStart w:id="2289" w:name="_Toc310246334"/>
      <w:bookmarkStart w:id="2290" w:name="_Toc387914496"/>
      <w:r w:rsidRPr="006944EA">
        <w:rPr>
          <w:smallCaps w:val="0"/>
          <w:sz w:val="28"/>
        </w:rPr>
        <w:lastRenderedPageBreak/>
        <w:t>Section M</w:t>
      </w:r>
      <w:r w:rsidR="009C585A" w:rsidRPr="006944EA">
        <w:rPr>
          <w:smallCaps w:val="0"/>
          <w:sz w:val="28"/>
        </w:rPr>
        <w:t xml:space="preserve"> </w:t>
      </w:r>
      <w:r w:rsidR="006561B9" w:rsidRPr="006944EA">
        <w:rPr>
          <w:smallCaps w:val="0"/>
          <w:sz w:val="28"/>
        </w:rPr>
        <w:t xml:space="preserve">– </w:t>
      </w:r>
      <w:r w:rsidR="009C585A" w:rsidRPr="006944EA">
        <w:rPr>
          <w:smallCaps w:val="0"/>
          <w:sz w:val="28"/>
        </w:rPr>
        <w:t>Leave</w:t>
      </w:r>
      <w:bookmarkEnd w:id="2267"/>
      <w:bookmarkEnd w:id="2268"/>
      <w:bookmarkEnd w:id="2269"/>
      <w:bookmarkEnd w:id="2270"/>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p w:rsidR="005F2D00" w:rsidRDefault="005F2D00" w:rsidP="00B633DE">
      <w:pPr>
        <w:pStyle w:val="Heading11"/>
      </w:pPr>
      <w:bookmarkStart w:id="2291" w:name="_Toc387914497"/>
      <w:bookmarkStart w:id="2292" w:name="_Toc163376237"/>
      <w:bookmarkStart w:id="2293" w:name="_Toc164745158"/>
      <w:bookmarkStart w:id="2294" w:name="_Toc164835885"/>
      <w:bookmarkStart w:id="2295" w:name="_Toc164846562"/>
      <w:bookmarkStart w:id="2296" w:name="_Toc164846805"/>
      <w:bookmarkStart w:id="2297" w:name="_Toc165444828"/>
      <w:bookmarkStart w:id="2298" w:name="_Toc165445386"/>
      <w:bookmarkStart w:id="2299" w:name="_Toc170644990"/>
      <w:bookmarkStart w:id="2300" w:name="_Toc170645246"/>
      <w:bookmarkStart w:id="2301" w:name="_Toc170722224"/>
      <w:bookmarkStart w:id="2302" w:name="_Toc170722712"/>
      <w:bookmarkStart w:id="2303" w:name="_Toc170794558"/>
      <w:bookmarkStart w:id="2304" w:name="_Toc171411930"/>
      <w:bookmarkStart w:id="2305" w:name="_Toc171486011"/>
      <w:bookmarkStart w:id="2306" w:name="_Toc172096705"/>
      <w:bookmarkStart w:id="2307" w:name="_Toc175712684"/>
      <w:bookmarkStart w:id="2308" w:name="_Toc168298008"/>
      <w:bookmarkStart w:id="2309" w:name="_Toc168300740"/>
      <w:bookmarkStart w:id="2310" w:name="_Toc168300982"/>
      <w:bookmarkStart w:id="2311" w:name="_Toc170178079"/>
      <w:bookmarkStart w:id="2312" w:name="_Toc170631364"/>
      <w:bookmarkStart w:id="2313" w:name="OLE_LINK2"/>
      <w:r>
        <w:t>Leave General</w:t>
      </w:r>
      <w:bookmarkEnd w:id="2291"/>
    </w:p>
    <w:p w:rsidR="005F2D00" w:rsidRPr="005B1563" w:rsidRDefault="005F2D00" w:rsidP="005233D4">
      <w:pPr>
        <w:pStyle w:val="Style2"/>
        <w:rPr>
          <w:bCs/>
        </w:rPr>
      </w:pPr>
      <w:r w:rsidRPr="005B1563">
        <w:t xml:space="preserve">Part time employees are </w:t>
      </w:r>
      <w:r w:rsidR="00D7178C" w:rsidRPr="005B1563">
        <w:t>credited</w:t>
      </w:r>
      <w:r w:rsidRPr="005B1563">
        <w:t xml:space="preserve"> and debited leave on a pro-rata basis.</w:t>
      </w:r>
    </w:p>
    <w:p w:rsidR="005B1563" w:rsidRPr="005B1563" w:rsidRDefault="005B1563" w:rsidP="005233D4">
      <w:pPr>
        <w:pStyle w:val="Style2"/>
        <w:rPr>
          <w:bCs/>
        </w:rPr>
      </w:pPr>
      <w:r w:rsidRPr="005B1563">
        <w:t>Where a request is not approved the head of service will, if so requested in writing by the employee, provide the reasons for that</w:t>
      </w:r>
      <w:r w:rsidRPr="005F2D00">
        <w:t xml:space="preserve"> decision to the employee in writing. Where a request is not approved the </w:t>
      </w:r>
      <w:r>
        <w:t>head of service</w:t>
      </w:r>
      <w:r w:rsidRPr="005F2D00">
        <w:t xml:space="preserve"> will consult with the employee to determine mutually convenient alternative arrangements</w:t>
      </w:r>
      <w:r w:rsidR="005446EB">
        <w:t>.</w:t>
      </w:r>
    </w:p>
    <w:p w:rsidR="009C585A" w:rsidRPr="00716405" w:rsidRDefault="009C585A" w:rsidP="00B633DE">
      <w:pPr>
        <w:pStyle w:val="Heading11"/>
      </w:pPr>
      <w:bookmarkStart w:id="2314" w:name="_Toc387914498"/>
      <w:r w:rsidRPr="00716405">
        <w:t>Personal Leave</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4"/>
    </w:p>
    <w:p w:rsidR="009C585A" w:rsidRPr="00E17A61" w:rsidRDefault="005F2D00" w:rsidP="00D96352">
      <w:pPr>
        <w:pStyle w:val="Heading20"/>
        <w:keepNext w:val="0"/>
        <w:widowControl w:val="0"/>
      </w:pPr>
      <w:r w:rsidRPr="00E17A61">
        <w:t>Purpose</w:t>
      </w:r>
    </w:p>
    <w:p w:rsidR="009C585A" w:rsidRPr="00D96352" w:rsidRDefault="009C585A" w:rsidP="005233D4">
      <w:pPr>
        <w:pStyle w:val="Style2"/>
        <w:rPr>
          <w:bCs/>
        </w:rPr>
      </w:pPr>
      <w:r w:rsidRPr="00D96352">
        <w:t>Personal leave</w:t>
      </w:r>
      <w:r w:rsidR="00765626" w:rsidRPr="00D96352">
        <w:t xml:space="preserve"> is available to employees to enable them to be absent from duty</w:t>
      </w:r>
      <w:r w:rsidRPr="00D96352">
        <w:t>:</w:t>
      </w:r>
    </w:p>
    <w:p w:rsidR="009C585A" w:rsidRPr="00D96352" w:rsidRDefault="00765626" w:rsidP="0076290F">
      <w:pPr>
        <w:pStyle w:val="NormalLatin"/>
        <w:numPr>
          <w:ilvl w:val="0"/>
          <w:numId w:val="119"/>
        </w:numPr>
        <w:spacing w:after="120"/>
        <w:ind w:left="1418" w:hanging="567"/>
        <w:rPr>
          <w:bCs/>
        </w:rPr>
      </w:pPr>
      <w:r w:rsidRPr="00D96352">
        <w:t>because the employee is unfit for work because of a personal illness or personal injury;</w:t>
      </w:r>
      <w:r w:rsidR="009C585A" w:rsidRPr="00D96352">
        <w:t xml:space="preserve"> </w:t>
      </w:r>
    </w:p>
    <w:p w:rsidR="009C585A" w:rsidRPr="00D96352" w:rsidRDefault="00765626" w:rsidP="0076290F">
      <w:pPr>
        <w:pStyle w:val="NormalLatin"/>
        <w:numPr>
          <w:ilvl w:val="0"/>
          <w:numId w:val="119"/>
        </w:numPr>
        <w:spacing w:after="120"/>
        <w:ind w:left="1418" w:hanging="567"/>
        <w:rPr>
          <w:bCs/>
        </w:rPr>
      </w:pPr>
      <w:r w:rsidRPr="00D96352">
        <w:t>to provide care or support to a member of the employee’s immediate family, or a member of the employee’s household, who is ill or injured; or</w:t>
      </w:r>
    </w:p>
    <w:p w:rsidR="009C585A" w:rsidRPr="00D96352" w:rsidRDefault="00765626" w:rsidP="0076290F">
      <w:pPr>
        <w:pStyle w:val="NormalLatin"/>
        <w:numPr>
          <w:ilvl w:val="0"/>
          <w:numId w:val="119"/>
        </w:numPr>
        <w:spacing w:after="200"/>
        <w:ind w:left="1418" w:hanging="567"/>
        <w:rPr>
          <w:bCs/>
        </w:rPr>
      </w:pPr>
      <w:proofErr w:type="gramStart"/>
      <w:r w:rsidRPr="00D96352">
        <w:t>in</w:t>
      </w:r>
      <w:proofErr w:type="gramEnd"/>
      <w:r w:rsidRPr="00D96352">
        <w:t xml:space="preserve"> extraordinary</w:t>
      </w:r>
      <w:r w:rsidR="000A62AD">
        <w:t xml:space="preserve"> and unforeseen</w:t>
      </w:r>
      <w:r w:rsidR="009C585A" w:rsidRPr="00D96352">
        <w:t xml:space="preserve"> circumstances.</w:t>
      </w:r>
    </w:p>
    <w:p w:rsidR="009C585A" w:rsidRPr="00D96352" w:rsidRDefault="00765626" w:rsidP="005233D4">
      <w:pPr>
        <w:pStyle w:val="Style2"/>
        <w:rPr>
          <w:bCs/>
        </w:rPr>
      </w:pPr>
      <w:r w:rsidRPr="00D96352">
        <w:t>Personal leave supports the Territory’s commitment to a healthy workplace and workforce</w:t>
      </w:r>
      <w:r w:rsidR="009C585A" w:rsidRPr="00D96352">
        <w:t>.</w:t>
      </w:r>
    </w:p>
    <w:p w:rsidR="005F2D00" w:rsidRPr="00E17A61" w:rsidRDefault="00ED1A90" w:rsidP="00D96352">
      <w:pPr>
        <w:pStyle w:val="Heading20"/>
      </w:pPr>
      <w:r w:rsidRPr="00E17A61">
        <w:t>Eligibility</w:t>
      </w:r>
    </w:p>
    <w:p w:rsidR="005F2D00" w:rsidRDefault="005F2D00" w:rsidP="005233D4">
      <w:pPr>
        <w:pStyle w:val="Style2"/>
      </w:pPr>
      <w:r>
        <w:t>Personal leave is available to employees other than casual employees.</w:t>
      </w:r>
    </w:p>
    <w:p w:rsidR="004D5765" w:rsidRDefault="009C585A" w:rsidP="004F2819">
      <w:pPr>
        <w:pStyle w:val="Heading20"/>
      </w:pPr>
      <w:bookmarkStart w:id="2315" w:name="_113._Personal_Leave"/>
      <w:bookmarkStart w:id="2316" w:name="_Toc168298009"/>
      <w:bookmarkStart w:id="2317" w:name="_Toc168300741"/>
      <w:bookmarkStart w:id="2318" w:name="_Toc168300983"/>
      <w:bookmarkStart w:id="2319" w:name="_Toc170178080"/>
      <w:bookmarkStart w:id="2320" w:name="_Toc170631365"/>
      <w:bookmarkStart w:id="2321" w:name="_Toc170644991"/>
      <w:bookmarkStart w:id="2322" w:name="_Toc170645247"/>
      <w:bookmarkStart w:id="2323" w:name="_Toc170722225"/>
      <w:bookmarkStart w:id="2324" w:name="_Toc170722713"/>
      <w:bookmarkStart w:id="2325" w:name="_Toc170794559"/>
      <w:bookmarkStart w:id="2326" w:name="_Toc171411931"/>
      <w:bookmarkStart w:id="2327" w:name="_Toc171486012"/>
      <w:bookmarkStart w:id="2328" w:name="_Toc172096706"/>
      <w:bookmarkStart w:id="2329" w:name="_Toc175712685"/>
      <w:bookmarkStart w:id="2330" w:name="_Toc164652539"/>
      <w:bookmarkStart w:id="2331" w:name="_Toc164745159"/>
      <w:bookmarkStart w:id="2332" w:name="_Toc164835886"/>
      <w:bookmarkStart w:id="2333" w:name="_Toc164846563"/>
      <w:bookmarkStart w:id="2334" w:name="_Toc164846806"/>
      <w:bookmarkStart w:id="2335" w:name="_Toc165444829"/>
      <w:bookmarkStart w:id="2336" w:name="_Toc165445387"/>
      <w:bookmarkEnd w:id="2315"/>
      <w:r w:rsidRPr="00E17A61">
        <w:t>Entitlement</w:t>
      </w:r>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p>
    <w:p w:rsidR="004D5765" w:rsidRDefault="005F2D00" w:rsidP="005233D4">
      <w:pPr>
        <w:pStyle w:val="Style2"/>
      </w:pPr>
      <w:r w:rsidRPr="004D5765">
        <w:t>An employee may be granted personal leave up to their available credit from the first day of service.</w:t>
      </w:r>
    </w:p>
    <w:p w:rsidR="001647BB" w:rsidRDefault="005F2D00" w:rsidP="005233D4">
      <w:pPr>
        <w:pStyle w:val="Style2"/>
      </w:pPr>
      <w:r w:rsidRPr="004D5765">
        <w:t>Personal leave is cumulative and there is no cap on the personal leave balance an employee may accrue.</w:t>
      </w:r>
    </w:p>
    <w:p w:rsidR="001647BB" w:rsidRPr="00661D3B" w:rsidRDefault="009C585A" w:rsidP="005233D4">
      <w:pPr>
        <w:pStyle w:val="Style2"/>
      </w:pPr>
      <w:r w:rsidRPr="004D5765">
        <w:t xml:space="preserve">On </w:t>
      </w:r>
      <w:r w:rsidR="005C4A87">
        <w:t>engagement</w:t>
      </w:r>
      <w:r w:rsidRPr="004D5765">
        <w:t xml:space="preserve"> under the </w:t>
      </w:r>
      <w:r w:rsidRPr="004D5765">
        <w:rPr>
          <w:i/>
          <w:iCs/>
        </w:rPr>
        <w:t xml:space="preserve">Public </w:t>
      </w:r>
      <w:r w:rsidRPr="00661D3B">
        <w:rPr>
          <w:i/>
          <w:iCs/>
        </w:rPr>
        <w:t>Sector Management Act</w:t>
      </w:r>
      <w:r w:rsidRPr="00661D3B">
        <w:t xml:space="preserve">, </w:t>
      </w:r>
      <w:r w:rsidR="005C4A87" w:rsidRPr="00661D3B">
        <w:t>employees</w:t>
      </w:r>
      <w:r w:rsidRPr="00661D3B">
        <w:t xml:space="preserve"> will have any personal leave credit with an organisation that is recognised for prior service purposes added to the employee’s personal leave credit.  In order to be recognised for personal leave purposes the previous service must </w:t>
      </w:r>
      <w:r w:rsidR="005C4A87" w:rsidRPr="00661D3B">
        <w:t>meet requirements specified in the PSM Standards.</w:t>
      </w:r>
      <w:r w:rsidRPr="00661D3B">
        <w:t xml:space="preserve">  On the employee’s normal accrual date, the employee will then receive personal </w:t>
      </w:r>
      <w:r w:rsidR="004D5765" w:rsidRPr="00661D3B">
        <w:t xml:space="preserve">leave in accordance with </w:t>
      </w:r>
      <w:r w:rsidR="005A1A46" w:rsidRPr="00661D3B">
        <w:t>subclause 11</w:t>
      </w:r>
      <w:r w:rsidR="00C9630B" w:rsidRPr="00661D3B">
        <w:t>7</w:t>
      </w:r>
      <w:r w:rsidR="00C72F61" w:rsidRPr="00661D3B">
        <w:t>.14 or, following the implementation of daily accrual, the employee will receive personal leave in accordance with subclause 11</w:t>
      </w:r>
      <w:r w:rsidR="00C9630B" w:rsidRPr="00661D3B">
        <w:t>7</w:t>
      </w:r>
      <w:r w:rsidR="00C72F61" w:rsidRPr="00661D3B">
        <w:t>.11</w:t>
      </w:r>
      <w:r w:rsidRPr="00661D3B">
        <w:t>.</w:t>
      </w:r>
    </w:p>
    <w:p w:rsidR="001647BB" w:rsidRPr="00661D3B" w:rsidRDefault="008E1500" w:rsidP="005233D4">
      <w:pPr>
        <w:pStyle w:val="Style2"/>
      </w:pPr>
      <w:r w:rsidRPr="00661D3B">
        <w:t>If a person</w:t>
      </w:r>
      <w:r w:rsidR="005C4A87" w:rsidRPr="00661D3B">
        <w:t xml:space="preserve"> is retired from the Service on the grounds of invalidity, and is re-appointed as a result of action taken under the </w:t>
      </w:r>
      <w:r w:rsidR="005C4A87" w:rsidRPr="00661D3B">
        <w:rPr>
          <w:i/>
        </w:rPr>
        <w:t>Superannuation Act 1976</w:t>
      </w:r>
      <w:r w:rsidR="005C4A87" w:rsidRPr="00661D3B">
        <w:t xml:space="preserve"> or the </w:t>
      </w:r>
      <w:r w:rsidR="005C4A87" w:rsidRPr="00661D3B">
        <w:rPr>
          <w:i/>
        </w:rPr>
        <w:t>Superannuation Act 1990</w:t>
      </w:r>
      <w:r w:rsidR="005C4A87" w:rsidRPr="00661D3B">
        <w:t>, they are entitled to be re</w:t>
      </w:r>
      <w:r w:rsidR="004F2819" w:rsidRPr="00661D3B">
        <w:t>-</w:t>
      </w:r>
      <w:r w:rsidR="005C4A87" w:rsidRPr="00661D3B">
        <w:t>credited with unused personal leave credit held prior</w:t>
      </w:r>
      <w:r w:rsidR="00B2203A" w:rsidRPr="00661D3B">
        <w:t xml:space="preserve"> </w:t>
      </w:r>
      <w:r w:rsidR="005C4A87" w:rsidRPr="00661D3B">
        <w:t xml:space="preserve">to the invalidity retirement. </w:t>
      </w:r>
    </w:p>
    <w:p w:rsidR="00EF42EC" w:rsidRDefault="004F2819" w:rsidP="005233D4">
      <w:pPr>
        <w:pStyle w:val="Style2"/>
      </w:pPr>
      <w:r w:rsidRPr="00661D3B">
        <w:t>Except for a short term temporary employee and a</w:t>
      </w:r>
      <w:r w:rsidR="005A1A46" w:rsidRPr="00661D3B">
        <w:t>n employee to whom subclause 11</w:t>
      </w:r>
      <w:r w:rsidR="00C9630B" w:rsidRPr="00661D3B">
        <w:t>7</w:t>
      </w:r>
      <w:r w:rsidRPr="00661D3B">
        <w:t>.6 applies, an employee’s personal leave balance will be credited with an equivalent of 3.6 weeks of personal</w:t>
      </w:r>
      <w:r>
        <w:t xml:space="preserve"> leave</w:t>
      </w:r>
      <w:r w:rsidR="00C9630B">
        <w:t xml:space="preserve"> </w:t>
      </w:r>
      <w:r>
        <w:t>on the day they commence with the Territory.</w:t>
      </w:r>
    </w:p>
    <w:p w:rsidR="00B2203A" w:rsidRDefault="00B2203A" w:rsidP="003872D9">
      <w:pPr>
        <w:pStyle w:val="Heading20"/>
      </w:pPr>
      <w:r>
        <w:t>Daily Accrual Implementation</w:t>
      </w:r>
    </w:p>
    <w:p w:rsidR="00B2203A" w:rsidRPr="0051405C" w:rsidRDefault="00B2203A" w:rsidP="005233D4">
      <w:pPr>
        <w:pStyle w:val="Style2"/>
      </w:pPr>
      <w:r>
        <w:t xml:space="preserve">The </w:t>
      </w:r>
      <w:r w:rsidR="00DD2800">
        <w:t>ACTPS</w:t>
      </w:r>
      <w:r>
        <w:t xml:space="preserve"> will move to daily accrual of personal leave as soon as the relevant HR system can be reconfigured. The head of service will consult with </w:t>
      </w:r>
      <w:r w:rsidR="00DD2800">
        <w:t>ACTPS</w:t>
      </w:r>
      <w:r>
        <w:t xml:space="preserve"> staff, unions and other employee representatives to facilitate the transition to daily accrual. The consultation will occur prior to the </w:t>
      </w:r>
      <w:r w:rsidR="001B4BA2">
        <w:t>re</w:t>
      </w:r>
      <w:r w:rsidR="004F2819">
        <w:t>-</w:t>
      </w:r>
      <w:r w:rsidR="00AD2C4A">
        <w:t>configuration</w:t>
      </w:r>
      <w:r>
        <w:t xml:space="preserve"> of the new HR system</w:t>
      </w:r>
      <w:r w:rsidRPr="0051405C">
        <w:t>.</w:t>
      </w:r>
    </w:p>
    <w:p w:rsidR="001647BB" w:rsidRDefault="00B2203A" w:rsidP="005233D4">
      <w:pPr>
        <w:pStyle w:val="Style2"/>
      </w:pPr>
      <w:r w:rsidRPr="0051405C">
        <w:lastRenderedPageBreak/>
        <w:t>To avoid doubt, following the implementation</w:t>
      </w:r>
      <w:r w:rsidRPr="004632BC">
        <w:t xml:space="preserve"> of daily accrual of personal leave in accordance with</w:t>
      </w:r>
      <w:r w:rsidRPr="004632BC">
        <w:rPr>
          <w:strike/>
        </w:rPr>
        <w:t xml:space="preserve"> </w:t>
      </w:r>
      <w:r w:rsidR="005A1A46" w:rsidRPr="00661D3B">
        <w:t>subclause 11</w:t>
      </w:r>
      <w:r w:rsidR="00931562" w:rsidRPr="00661D3B">
        <w:t>7</w:t>
      </w:r>
      <w:r w:rsidR="005A1A46" w:rsidRPr="00661D3B">
        <w:t>.9,</w:t>
      </w:r>
      <w:r w:rsidRPr="00661D3B">
        <w:t xml:space="preserve"> subclauses </w:t>
      </w:r>
      <w:r w:rsidR="005A1A46" w:rsidRPr="00661D3B">
        <w:t>11</w:t>
      </w:r>
      <w:r w:rsidR="00931562" w:rsidRPr="00661D3B">
        <w:t>7</w:t>
      </w:r>
      <w:r w:rsidR="005A1A46" w:rsidRPr="00661D3B">
        <w:t>.1</w:t>
      </w:r>
      <w:r w:rsidR="00931562" w:rsidRPr="00661D3B">
        <w:t>5</w:t>
      </w:r>
      <w:r w:rsidR="00CE7B56">
        <w:t xml:space="preserve">, </w:t>
      </w:r>
      <w:r w:rsidR="005A1A46" w:rsidRPr="00661D3B">
        <w:t>11</w:t>
      </w:r>
      <w:r w:rsidR="00931562" w:rsidRPr="00661D3B">
        <w:t>7</w:t>
      </w:r>
      <w:r w:rsidR="005A1A46" w:rsidRPr="00661D3B">
        <w:t>.1</w:t>
      </w:r>
      <w:r w:rsidR="00931562" w:rsidRPr="00661D3B">
        <w:t>6</w:t>
      </w:r>
      <w:r w:rsidR="00CE7B56">
        <w:t xml:space="preserve"> </w:t>
      </w:r>
      <w:r w:rsidR="00CE7B56" w:rsidRPr="00364CCE">
        <w:t>and 117.27</w:t>
      </w:r>
      <w:r w:rsidRPr="00661D3B">
        <w:t xml:space="preserve"> will</w:t>
      </w:r>
      <w:r w:rsidRPr="004632BC">
        <w:t xml:space="preserve"> cea</w:t>
      </w:r>
      <w:r w:rsidR="005A1A46">
        <w:t xml:space="preserve">se to operate </w:t>
      </w:r>
      <w:r w:rsidR="005A1A46" w:rsidRPr="00661D3B">
        <w:t>and subclause</w:t>
      </w:r>
      <w:r w:rsidR="0075427F" w:rsidRPr="00661D3B">
        <w:t xml:space="preserve"> </w:t>
      </w:r>
      <w:r w:rsidR="005A1A46" w:rsidRPr="00661D3B">
        <w:t>11</w:t>
      </w:r>
      <w:r w:rsidR="00931562" w:rsidRPr="00661D3B">
        <w:t>7</w:t>
      </w:r>
      <w:r w:rsidRPr="00661D3B">
        <w:t>.6 will</w:t>
      </w:r>
      <w:r w:rsidRPr="004632BC">
        <w:t xml:space="preserve"> operate only as it relates to the daily accrual of personal leave</w:t>
      </w:r>
      <w:r w:rsidR="008E1500">
        <w:t xml:space="preserve"> and the recognition of prior service</w:t>
      </w:r>
      <w:r>
        <w:t>.</w:t>
      </w:r>
    </w:p>
    <w:p w:rsidR="001647BB" w:rsidRDefault="005A1A46" w:rsidP="005233D4">
      <w:pPr>
        <w:pStyle w:val="Style2"/>
      </w:pPr>
      <w:r>
        <w:t>Despite subclause 11</w:t>
      </w:r>
      <w:r w:rsidR="00C2214C">
        <w:t>7</w:t>
      </w:r>
      <w:r w:rsidR="00C72F61">
        <w:t>.8</w:t>
      </w:r>
      <w:r w:rsidR="007C72AB" w:rsidRPr="004D5765">
        <w:t>, from the day of commencement an employee’s personal leave accrues on a daily basis according to the formula set out below:</w:t>
      </w:r>
    </w:p>
    <w:p w:rsidR="00EF42EC" w:rsidRDefault="002817E6" w:rsidP="00CE7B56">
      <w:pPr>
        <w:pStyle w:val="Style2"/>
        <w:numPr>
          <w:ilvl w:val="0"/>
          <w:numId w:val="0"/>
        </w:numPr>
        <w:ind w:left="709"/>
      </w:pPr>
      <w:r>
        <w:t>(</w:t>
      </w:r>
      <w:proofErr w:type="spellStart"/>
      <w:r>
        <w:t>AxBxD</w:t>
      </w:r>
      <w:proofErr w:type="spellEnd"/>
      <w:r>
        <w:t>)/C = total hours of leave accrued per day where:</w:t>
      </w:r>
    </w:p>
    <w:p w:rsidR="007C72AB" w:rsidRPr="004D5765" w:rsidRDefault="007C72AB" w:rsidP="002817E6">
      <w:pPr>
        <w:ind w:left="851" w:hanging="11"/>
        <w:rPr>
          <w:rFonts w:ascii="Tahoma" w:hAnsi="Tahoma" w:cs="Tahoma"/>
          <w:bCs/>
          <w:sz w:val="20"/>
        </w:rPr>
      </w:pPr>
      <w:r w:rsidRPr="004D5765">
        <w:rPr>
          <w:rFonts w:ascii="Tahoma" w:hAnsi="Tahoma" w:cs="Tahoma"/>
          <w:bCs/>
          <w:sz w:val="20"/>
        </w:rPr>
        <w:t>A = number of ordinary hours per week worked; and</w:t>
      </w:r>
    </w:p>
    <w:p w:rsidR="007C72AB" w:rsidRPr="004D5765" w:rsidRDefault="007C72AB" w:rsidP="002817E6">
      <w:pPr>
        <w:ind w:left="851" w:hanging="11"/>
        <w:rPr>
          <w:rFonts w:ascii="Tahoma" w:hAnsi="Tahoma" w:cs="Tahoma"/>
          <w:bCs/>
          <w:sz w:val="20"/>
        </w:rPr>
      </w:pPr>
      <w:r w:rsidRPr="004D5765">
        <w:rPr>
          <w:rFonts w:ascii="Tahoma" w:hAnsi="Tahoma" w:cs="Tahoma"/>
          <w:bCs/>
          <w:sz w:val="20"/>
        </w:rPr>
        <w:t>B = one where the day counts as service or zero where the day does not count as service;</w:t>
      </w:r>
    </w:p>
    <w:p w:rsidR="007C72AB" w:rsidRPr="004D5765" w:rsidRDefault="007C72AB" w:rsidP="002817E6">
      <w:pPr>
        <w:ind w:left="851" w:hanging="11"/>
        <w:rPr>
          <w:rFonts w:ascii="Tahoma" w:hAnsi="Tahoma" w:cs="Tahoma"/>
          <w:bCs/>
          <w:sz w:val="20"/>
        </w:rPr>
      </w:pPr>
      <w:r w:rsidRPr="004D5765">
        <w:rPr>
          <w:rFonts w:ascii="Tahoma" w:hAnsi="Tahoma" w:cs="Tahoma"/>
          <w:bCs/>
          <w:sz w:val="20"/>
        </w:rPr>
        <w:t>C = number of calendar days on the year; and</w:t>
      </w:r>
    </w:p>
    <w:p w:rsidR="007C72AB" w:rsidRPr="004D5765" w:rsidRDefault="007C72AB" w:rsidP="00E77709">
      <w:pPr>
        <w:spacing w:after="200"/>
        <w:ind w:left="850" w:hanging="11"/>
        <w:rPr>
          <w:rFonts w:ascii="Tahoma" w:hAnsi="Tahoma" w:cs="Tahoma"/>
          <w:bCs/>
          <w:sz w:val="20"/>
        </w:rPr>
      </w:pPr>
      <w:r w:rsidRPr="004D5765">
        <w:rPr>
          <w:rFonts w:ascii="Tahoma" w:hAnsi="Tahoma" w:cs="Tahoma"/>
          <w:bCs/>
          <w:sz w:val="20"/>
        </w:rPr>
        <w:t>D = number of weeks of personal leave an employee is entitled to a year</w:t>
      </w:r>
      <w:r>
        <w:rPr>
          <w:rFonts w:ascii="Tahoma" w:hAnsi="Tahoma" w:cs="Tahoma"/>
          <w:bCs/>
          <w:sz w:val="20"/>
        </w:rPr>
        <w:t xml:space="preserve"> (i.e. 3.6 weeks)</w:t>
      </w:r>
      <w:r w:rsidRPr="004D5765">
        <w:rPr>
          <w:rFonts w:ascii="Tahoma" w:hAnsi="Tahoma" w:cs="Tahoma"/>
          <w:bCs/>
          <w:sz w:val="20"/>
        </w:rPr>
        <w:t>.</w:t>
      </w:r>
    </w:p>
    <w:p w:rsidR="007C72AB" w:rsidRPr="00E77709" w:rsidRDefault="007C72AB" w:rsidP="005233D4">
      <w:pPr>
        <w:pStyle w:val="Style2"/>
        <w:rPr>
          <w:bCs/>
        </w:rPr>
      </w:pPr>
      <w:r w:rsidRPr="00E77709">
        <w:t>The acc</w:t>
      </w:r>
      <w:r w:rsidR="005A1A46">
        <w:t xml:space="preserve">rual </w:t>
      </w:r>
      <w:r w:rsidR="005A1A46" w:rsidRPr="00661D3B">
        <w:t xml:space="preserve">calculated in subclause </w:t>
      </w:r>
      <w:r w:rsidR="00931562" w:rsidRPr="00661D3B">
        <w:t>117.1</w:t>
      </w:r>
      <w:r w:rsidR="00CE7B56">
        <w:t>1</w:t>
      </w:r>
      <w:r w:rsidRPr="00661D3B">
        <w:t xml:space="preserve"> will</w:t>
      </w:r>
      <w:r w:rsidRPr="00E77709">
        <w:t xml:space="preserve"> be credited to the employee </w:t>
      </w:r>
      <w:r w:rsidR="000A62AD">
        <w:t>progressively on a fortnightly basis.</w:t>
      </w:r>
    </w:p>
    <w:p w:rsidR="007C72AB" w:rsidRDefault="007C72AB" w:rsidP="00E77709">
      <w:pPr>
        <w:pStyle w:val="Heading20"/>
      </w:pPr>
      <w:r>
        <w:t>Until Daily Accrual is implemented</w:t>
      </w:r>
    </w:p>
    <w:p w:rsidR="007C72AB" w:rsidRDefault="007C72AB" w:rsidP="005233D4">
      <w:pPr>
        <w:pStyle w:val="Style2"/>
      </w:pPr>
      <w:r>
        <w:t xml:space="preserve">Until daily accrual is implemented the provisions contained in subclauses </w:t>
      </w:r>
      <w:r w:rsidR="00CE7B56">
        <w:t>117.14 and 117.15</w:t>
      </w:r>
      <w:r>
        <w:t xml:space="preserve"> will apply.</w:t>
      </w:r>
    </w:p>
    <w:p w:rsidR="001647BB" w:rsidRDefault="007C72AB" w:rsidP="005233D4">
      <w:pPr>
        <w:pStyle w:val="Style2"/>
      </w:pPr>
      <w:r>
        <w:t>An additional cr</w:t>
      </w:r>
      <w:r w:rsidR="0018787E">
        <w:t>e</w:t>
      </w:r>
      <w:r>
        <w:t>dit of 3.6 weeks personal leave will be made on the anniversary of the employee’s commencement date during each year of service.</w:t>
      </w:r>
    </w:p>
    <w:p w:rsidR="001647BB" w:rsidRDefault="00136EC7" w:rsidP="005233D4">
      <w:pPr>
        <w:pStyle w:val="Style2"/>
      </w:pPr>
      <w:r>
        <w:t>The accrual date for personal leave will be deferred by 1 day for every calendar day of unauthorised absence or leave without pay that does not count for service.</w:t>
      </w:r>
    </w:p>
    <w:p w:rsidR="001647BB" w:rsidRDefault="007C72AB" w:rsidP="005233D4">
      <w:pPr>
        <w:pStyle w:val="Style2"/>
      </w:pPr>
      <w:r>
        <w:t>A part-time officer or part time temporary employee will accrue personal leave calculated on a pro-rata basis.</w:t>
      </w:r>
    </w:p>
    <w:p w:rsidR="007C72AB" w:rsidRPr="004D5765" w:rsidRDefault="007C72AB" w:rsidP="00E77709">
      <w:pPr>
        <w:pStyle w:val="Heading20"/>
      </w:pPr>
      <w:r>
        <w:t>Short term Temporary Employees</w:t>
      </w:r>
    </w:p>
    <w:p w:rsidR="001647BB" w:rsidRPr="001647BB" w:rsidRDefault="008E1500" w:rsidP="005233D4">
      <w:pPr>
        <w:pStyle w:val="Style2"/>
        <w:rPr>
          <w:bCs/>
        </w:rPr>
      </w:pPr>
      <w:r>
        <w:t xml:space="preserve">Until daily accrual of personal leave is implemented, the provisions contained </w:t>
      </w:r>
      <w:r w:rsidRPr="00661D3B">
        <w:t xml:space="preserve">in subclauses </w:t>
      </w:r>
      <w:r w:rsidR="003E7D21" w:rsidRPr="00661D3B">
        <w:t>117.1</w:t>
      </w:r>
      <w:r w:rsidR="00364CCE">
        <w:t>8</w:t>
      </w:r>
      <w:r>
        <w:t xml:space="preserve"> </w:t>
      </w:r>
      <w:r w:rsidRPr="00661D3B">
        <w:t>to 11</w:t>
      </w:r>
      <w:r w:rsidR="003E7D21" w:rsidRPr="00661D3B">
        <w:t>7</w:t>
      </w:r>
      <w:r w:rsidRPr="00661D3B">
        <w:t>.2</w:t>
      </w:r>
      <w:r w:rsidR="00364CCE">
        <w:t>0</w:t>
      </w:r>
      <w:r>
        <w:t xml:space="preserve"> </w:t>
      </w:r>
      <w:r w:rsidRPr="00661D3B">
        <w:t xml:space="preserve">will apply to short term temporary employees. To avoid doubt, subclauses </w:t>
      </w:r>
      <w:r w:rsidR="003E7D21" w:rsidRPr="00661D3B">
        <w:t>117.1</w:t>
      </w:r>
      <w:r w:rsidR="00364CCE">
        <w:t>8</w:t>
      </w:r>
      <w:r w:rsidRPr="00661D3B">
        <w:t xml:space="preserve"> to</w:t>
      </w:r>
      <w:r>
        <w:t xml:space="preserve"> </w:t>
      </w:r>
      <w:r w:rsidR="003E7D21" w:rsidRPr="00661D3B">
        <w:t>117.2</w:t>
      </w:r>
      <w:r w:rsidR="00364CCE">
        <w:t>0</w:t>
      </w:r>
      <w:r w:rsidRPr="00661D3B">
        <w:t xml:space="preserve"> will cease to operate from the date of implementation </w:t>
      </w:r>
      <w:r w:rsidR="001647BB" w:rsidRPr="00661D3B">
        <w:t xml:space="preserve">of daily accrual of personal leave in accordance with subclause </w:t>
      </w:r>
      <w:r w:rsidR="003E7D21" w:rsidRPr="00661D3B">
        <w:t>117.</w:t>
      </w:r>
      <w:r w:rsidR="00364CCE">
        <w:t>8</w:t>
      </w:r>
      <w:r w:rsidR="006071D0" w:rsidRPr="00661D3B">
        <w:t>.</w:t>
      </w:r>
    </w:p>
    <w:p w:rsidR="00C150CE" w:rsidRPr="00E77709" w:rsidRDefault="00C150CE" w:rsidP="005233D4">
      <w:pPr>
        <w:pStyle w:val="Style2"/>
        <w:rPr>
          <w:bCs/>
        </w:rPr>
      </w:pPr>
      <w:r w:rsidRPr="00E77709">
        <w:t>A short term te</w:t>
      </w:r>
      <w:r w:rsidR="004D5765" w:rsidRPr="00E77709">
        <w:t>mporary employee will be credit</w:t>
      </w:r>
      <w:r w:rsidRPr="00E77709">
        <w:t xml:space="preserve">ed with one week of personal leave after four weeks continuous service and 0.2 weeks of personal leave for each </w:t>
      </w:r>
      <w:r w:rsidR="004D5765" w:rsidRPr="00E77709">
        <w:t>subsequent</w:t>
      </w:r>
      <w:r w:rsidRPr="00E77709">
        <w:t xml:space="preserve"> four weeks of continuous service up to a maximum of 2 weeks in the employee’s first twelve months of service.</w:t>
      </w:r>
    </w:p>
    <w:p w:rsidR="001647BB" w:rsidRDefault="00C150CE" w:rsidP="005233D4">
      <w:pPr>
        <w:pStyle w:val="Style2"/>
      </w:pPr>
      <w:r w:rsidRPr="00E77709">
        <w:t xml:space="preserve">After 12 months continuous service, short-term temporary employees will receive 5.2 weeks of personal leave with pay.  For every subsequent 12 months of service short-term temporary employees will receive </w:t>
      </w:r>
      <w:r w:rsidRPr="00661D3B">
        <w:t xml:space="preserve">personal leave in accordance with </w:t>
      </w:r>
      <w:r w:rsidR="004D5765" w:rsidRPr="00661D3B">
        <w:t>sub</w:t>
      </w:r>
      <w:r w:rsidR="00C72F61" w:rsidRPr="00661D3B">
        <w:t xml:space="preserve">clause </w:t>
      </w:r>
      <w:r w:rsidR="00235E67" w:rsidRPr="00661D3B">
        <w:t>117.1</w:t>
      </w:r>
      <w:r w:rsidR="00364CCE">
        <w:t>4</w:t>
      </w:r>
      <w:r w:rsidR="004D5765" w:rsidRPr="00661D3B">
        <w:t>.</w:t>
      </w:r>
    </w:p>
    <w:p w:rsidR="001647BB" w:rsidRPr="001647BB" w:rsidRDefault="009C585A" w:rsidP="005233D4">
      <w:pPr>
        <w:pStyle w:val="Style2"/>
        <w:rPr>
          <w:bCs/>
        </w:rPr>
      </w:pPr>
      <w:r w:rsidRPr="00E77709">
        <w:t xml:space="preserve">A short term temporary employee </w:t>
      </w:r>
      <w:r w:rsidR="00C1059A" w:rsidRPr="00E77709">
        <w:t xml:space="preserve">subsequently </w:t>
      </w:r>
      <w:r w:rsidRPr="00E77709">
        <w:t xml:space="preserve">appointed </w:t>
      </w:r>
      <w:r w:rsidR="00C150CE" w:rsidRPr="00E77709">
        <w:t xml:space="preserve">under the </w:t>
      </w:r>
      <w:r w:rsidR="006E0CB8" w:rsidRPr="006E0CB8">
        <w:rPr>
          <w:i/>
        </w:rPr>
        <w:t>PSM Act</w:t>
      </w:r>
      <w:r w:rsidR="00C150CE" w:rsidRPr="00E77709">
        <w:t xml:space="preserve"> </w:t>
      </w:r>
      <w:r w:rsidRPr="00E77709">
        <w:t xml:space="preserve">prior to completing 12 months service will </w:t>
      </w:r>
      <w:r w:rsidR="00FE76AE">
        <w:t>have their personal leave balance bought up to the equivalent of 3.6 weeks, less any personal leave with pay</w:t>
      </w:r>
      <w:r w:rsidRPr="00E77709">
        <w:t xml:space="preserve"> granted </w:t>
      </w:r>
      <w:r w:rsidRPr="00661D3B">
        <w:t xml:space="preserve">under </w:t>
      </w:r>
      <w:r w:rsidR="005E535D" w:rsidRPr="00661D3B">
        <w:t>sub</w:t>
      </w:r>
      <w:r w:rsidRPr="00661D3B">
        <w:t xml:space="preserve">clause </w:t>
      </w:r>
      <w:r w:rsidR="009C1977" w:rsidRPr="00661D3B">
        <w:t>11</w:t>
      </w:r>
      <w:r w:rsidR="00235E67" w:rsidRPr="00661D3B">
        <w:t>7</w:t>
      </w:r>
      <w:r w:rsidR="00364CCE">
        <w:t>.4</w:t>
      </w:r>
      <w:r w:rsidRPr="00661D3B">
        <w:t>.  For</w:t>
      </w:r>
      <w:r w:rsidRPr="00E77709">
        <w:t xml:space="preserve"> subsequent accruals </w:t>
      </w:r>
      <w:r w:rsidR="00C1059A" w:rsidRPr="00E77709">
        <w:t xml:space="preserve">that </w:t>
      </w:r>
      <w:r w:rsidRPr="00E77709">
        <w:t>short-term temporary employ</w:t>
      </w:r>
      <w:r w:rsidR="00C1059A" w:rsidRPr="00E77709">
        <w:t>ee</w:t>
      </w:r>
      <w:r w:rsidRPr="00E77709">
        <w:t xml:space="preserve"> will receive personal leave on the same basis as an employee on the anniversary of the commencement of th</w:t>
      </w:r>
      <w:r w:rsidR="00C150CE" w:rsidRPr="00E77709">
        <w:t>eir</w:t>
      </w:r>
      <w:r w:rsidRPr="00E77709">
        <w:t xml:space="preserve"> employment</w:t>
      </w:r>
      <w:r w:rsidR="00C150CE" w:rsidRPr="00E77709">
        <w:t>.</w:t>
      </w:r>
    </w:p>
    <w:p w:rsidR="001647BB" w:rsidRPr="001647BB" w:rsidRDefault="001647BB" w:rsidP="005233D4">
      <w:pPr>
        <w:pStyle w:val="Style2"/>
        <w:rPr>
          <w:bCs/>
        </w:rPr>
      </w:pPr>
      <w:r>
        <w:t xml:space="preserve">The provisions contained in </w:t>
      </w:r>
      <w:r w:rsidRPr="00661D3B">
        <w:t xml:space="preserve">subclauses </w:t>
      </w:r>
      <w:r w:rsidR="00235E67" w:rsidRPr="00661D3B">
        <w:t>117.2</w:t>
      </w:r>
      <w:r w:rsidR="00364CCE">
        <w:t>2</w:t>
      </w:r>
      <w:r w:rsidRPr="00661D3B">
        <w:t xml:space="preserve"> to </w:t>
      </w:r>
      <w:r w:rsidR="00235E67" w:rsidRPr="00661D3B">
        <w:t>117.2</w:t>
      </w:r>
      <w:r w:rsidR="008C0068">
        <w:t>6</w:t>
      </w:r>
      <w:r w:rsidRPr="00661D3B">
        <w:t xml:space="preserve"> will apply</w:t>
      </w:r>
      <w:r>
        <w:t xml:space="preserve"> to the accrual of personal leave by short term temporary employees from the date of implementation of daily accrual.</w:t>
      </w:r>
    </w:p>
    <w:p w:rsidR="00EF42EC" w:rsidRDefault="001647BB" w:rsidP="005233D4">
      <w:pPr>
        <w:pStyle w:val="Style2"/>
        <w:rPr>
          <w:bCs/>
        </w:rPr>
      </w:pPr>
      <w:r>
        <w:t xml:space="preserve">All short term temporary employees will accrue personal leave in accordance with the formula set out in </w:t>
      </w:r>
      <w:r w:rsidRPr="00661D3B">
        <w:t xml:space="preserve">subclause </w:t>
      </w:r>
      <w:r w:rsidR="00235E67" w:rsidRPr="00661D3B">
        <w:t>117.12</w:t>
      </w:r>
      <w:r w:rsidRPr="00661D3B">
        <w:t xml:space="preserve"> from</w:t>
      </w:r>
      <w:r>
        <w:t xml:space="preserve"> the date of implementation of daily accrual.</w:t>
      </w:r>
    </w:p>
    <w:p w:rsidR="00EF42EC" w:rsidRDefault="001647BB" w:rsidP="005233D4">
      <w:pPr>
        <w:pStyle w:val="Style2"/>
        <w:rPr>
          <w:bCs/>
        </w:rPr>
      </w:pPr>
      <w:r>
        <w:lastRenderedPageBreak/>
        <w:t>All short term temporary employees who commence employment with the Territory on or after the date of implementation of daily accrual of personal leave will be credited with the equivalent of one week of personal leave on their date of commencement.</w:t>
      </w:r>
    </w:p>
    <w:p w:rsidR="00EF42EC" w:rsidRDefault="001647BB" w:rsidP="005233D4">
      <w:pPr>
        <w:pStyle w:val="Style2"/>
        <w:rPr>
          <w:bCs/>
        </w:rPr>
      </w:pPr>
      <w:r>
        <w:t>All short term temporary employees who have been employed by t</w:t>
      </w:r>
      <w:r w:rsidR="0051405C">
        <w:t>he Territory for a period of less</w:t>
      </w:r>
      <w:r>
        <w:t xml:space="preserve"> than 4 weeks continuous service as at the date of implementation of daily accrual of personal leave will be credited with the equivalent of one week of personal on the date of implementation of daily accrual.</w:t>
      </w:r>
    </w:p>
    <w:p w:rsidR="00EF42EC" w:rsidRDefault="001647BB" w:rsidP="005233D4">
      <w:pPr>
        <w:pStyle w:val="Style2"/>
        <w:rPr>
          <w:bCs/>
        </w:rPr>
      </w:pPr>
      <w:r>
        <w:t xml:space="preserve">Upon completion of twelve months continuous employment with the Territory short term temporary employees will have their personal leave balance brought up to the equivalent of 3.6 weeks, less any personal leave with pay granted under subclause </w:t>
      </w:r>
      <w:r w:rsidR="00510A41" w:rsidRPr="00510A41">
        <w:t>117.4</w:t>
      </w:r>
      <w:r>
        <w:t xml:space="preserve"> during the </w:t>
      </w:r>
      <w:r w:rsidR="00BB5C5A">
        <w:t xml:space="preserve">twelve months. The 3.6 weeks is in addition to any personal leave accrued under subclause </w:t>
      </w:r>
      <w:r w:rsidR="00510A41">
        <w:t>117.23</w:t>
      </w:r>
    </w:p>
    <w:p w:rsidR="00EF42EC" w:rsidRDefault="00BB5C5A" w:rsidP="005233D4">
      <w:pPr>
        <w:pStyle w:val="Style2"/>
        <w:rPr>
          <w:bCs/>
        </w:rPr>
      </w:pPr>
      <w:r>
        <w:t xml:space="preserve">A short term temporary employee who is appointed under the PSM Act prior to completing twelve weeks months continuous employment with the Territory will have their personal leave balance brought up to 3.6 weeks, less any personal leave with pay granted under subclause </w:t>
      </w:r>
      <w:r w:rsidR="00510A41" w:rsidRPr="00510A41">
        <w:t>117.4</w:t>
      </w:r>
      <w:r w:rsidRPr="00510A41">
        <w:t>.</w:t>
      </w:r>
      <w:r>
        <w:t xml:space="preserve"> The 3.6 weeks is in addition to any personal leave accrued under subclause </w:t>
      </w:r>
      <w:r w:rsidR="00510A41">
        <w:t>117.2</w:t>
      </w:r>
      <w:r w:rsidR="008C0068">
        <w:t>2</w:t>
      </w:r>
      <w:r w:rsidR="00510A41">
        <w:t>.</w:t>
      </w:r>
    </w:p>
    <w:p w:rsidR="00C8093D" w:rsidRPr="00C8093D" w:rsidRDefault="00C8093D" w:rsidP="00E77709">
      <w:pPr>
        <w:pStyle w:val="Heading20"/>
      </w:pPr>
      <w:r w:rsidRPr="00C8093D">
        <w:t>When Personal Leave Credits Have Been Exhausted</w:t>
      </w:r>
    </w:p>
    <w:p w:rsidR="00C150CE" w:rsidRPr="008B65E5" w:rsidRDefault="00C150CE" w:rsidP="005233D4">
      <w:pPr>
        <w:pStyle w:val="Style2"/>
        <w:rPr>
          <w:bCs/>
        </w:rPr>
      </w:pPr>
      <w:r w:rsidRPr="00E77709">
        <w:t xml:space="preserve">Where credits have been exhausted, the </w:t>
      </w:r>
      <w:r w:rsidR="00902EAC" w:rsidRPr="00E77709">
        <w:t>head of service</w:t>
      </w:r>
      <w:r w:rsidRPr="00E77709">
        <w:t xml:space="preserve"> may grant an employee a period of unpaid personal leave for personal illness or injury or for the care of a member of the employee’s immediate family or household who is sick.</w:t>
      </w:r>
    </w:p>
    <w:p w:rsidR="00EF42EC" w:rsidRDefault="008B65E5" w:rsidP="008C0068">
      <w:pPr>
        <w:pStyle w:val="Style2"/>
        <w:numPr>
          <w:ilvl w:val="0"/>
          <w:numId w:val="0"/>
        </w:numPr>
        <w:ind w:left="709"/>
      </w:pPr>
      <w:r>
        <w:t>Note: In such circumstances, alternative arrangements are provided for at subclause</w:t>
      </w:r>
      <w:r w:rsidR="008C0068">
        <w:t xml:space="preserve"> 117.57.</w:t>
      </w:r>
    </w:p>
    <w:p w:rsidR="001647BB" w:rsidRDefault="00C150CE" w:rsidP="005233D4">
      <w:pPr>
        <w:pStyle w:val="Style2"/>
        <w:rPr>
          <w:bCs/>
        </w:rPr>
      </w:pPr>
      <w:r w:rsidRPr="00E77709">
        <w:t xml:space="preserve">Despite </w:t>
      </w:r>
      <w:r w:rsidR="00C72F61">
        <w:t xml:space="preserve">subclause </w:t>
      </w:r>
      <w:r w:rsidR="008C0068">
        <w:t>117.27</w:t>
      </w:r>
      <w:r w:rsidR="005E535D" w:rsidRPr="00510A41">
        <w:t>,</w:t>
      </w:r>
      <w:r w:rsidR="005E535D" w:rsidRPr="00E77709">
        <w:t xml:space="preserve"> </w:t>
      </w:r>
      <w:r w:rsidRPr="00E77709">
        <w:t xml:space="preserve">the </w:t>
      </w:r>
      <w:r w:rsidR="00902EAC" w:rsidRPr="00E77709">
        <w:t>head of service</w:t>
      </w:r>
      <w:r w:rsidRPr="00E77709">
        <w:t xml:space="preserve"> may allow an employee, in the first ten years of service, when the officer provides documentary evidence that the employee has a personal illness or injury, to anticipate one year’s personal leave accrual where all full pay credits are exhausted.</w:t>
      </w:r>
    </w:p>
    <w:p w:rsidR="001647BB" w:rsidRDefault="00C8093D" w:rsidP="005233D4">
      <w:pPr>
        <w:pStyle w:val="Style2"/>
        <w:rPr>
          <w:bCs/>
        </w:rPr>
      </w:pPr>
      <w:r w:rsidRPr="00E77709">
        <w:t>Temporary employees are not entitled to anticipate personal leave but may be granted up to an aggregate of twenty days without pay in the first twelve months.</w:t>
      </w:r>
    </w:p>
    <w:p w:rsidR="001647BB" w:rsidRDefault="00710EDD" w:rsidP="005233D4">
      <w:pPr>
        <w:pStyle w:val="Style2"/>
        <w:rPr>
          <w:bCs/>
        </w:rPr>
      </w:pPr>
      <w:r w:rsidRPr="00E77709">
        <w:t xml:space="preserve">The </w:t>
      </w:r>
      <w:r w:rsidR="00902EAC" w:rsidRPr="00E77709">
        <w:t>head of service</w:t>
      </w:r>
      <w:r w:rsidR="00C150CE" w:rsidRPr="00E77709">
        <w:t xml:space="preserve"> may, </w:t>
      </w:r>
      <w:r w:rsidR="001648EE">
        <w:t>when a personal illness or injury poses a serious threat to the employee’s life</w:t>
      </w:r>
      <w:r w:rsidR="00C150CE" w:rsidRPr="00E77709">
        <w:t>, grant an employee an additional period of paid personal leave for personal illness or injury. This leave may be at either full or half pay.</w:t>
      </w:r>
      <w:r w:rsidR="00C8093D" w:rsidRPr="00E77709">
        <w:t xml:space="preserve"> Such leave will not be granted if the absence is due to a condition for which the employee is receiving compensation under the </w:t>
      </w:r>
      <w:r w:rsidR="00C8093D" w:rsidRPr="00E15E5B">
        <w:rPr>
          <w:i/>
        </w:rPr>
        <w:t>Safety, Rehabilitation and Compensation Act 1988</w:t>
      </w:r>
      <w:r w:rsidR="00C8093D" w:rsidRPr="00E77709">
        <w:t>.</w:t>
      </w:r>
    </w:p>
    <w:p w:rsidR="00C8093D" w:rsidRDefault="00C8093D" w:rsidP="007F63B2">
      <w:pPr>
        <w:pStyle w:val="Heading20"/>
      </w:pPr>
      <w:r>
        <w:t>Other Provisions</w:t>
      </w:r>
    </w:p>
    <w:p w:rsidR="00C8093D" w:rsidRPr="007F63B2" w:rsidRDefault="00C8093D" w:rsidP="005233D4">
      <w:pPr>
        <w:pStyle w:val="Style2"/>
        <w:rPr>
          <w:bCs/>
        </w:rPr>
      </w:pPr>
      <w:r w:rsidRPr="007F63B2">
        <w:t>An employee in receipt of workers compensation for more than forty-five weeks will accrue personal leave on the basis of hours actually worked.</w:t>
      </w:r>
    </w:p>
    <w:p w:rsidR="001647BB" w:rsidRDefault="00C150CE" w:rsidP="005233D4">
      <w:pPr>
        <w:pStyle w:val="Style2"/>
      </w:pPr>
      <w:r w:rsidRPr="007F63B2">
        <w:t>Unused personal leave credit will not be paid out on cessation of employment.</w:t>
      </w:r>
    </w:p>
    <w:p w:rsidR="009C585A" w:rsidRPr="00E17A61" w:rsidRDefault="001955BE" w:rsidP="007F63B2">
      <w:pPr>
        <w:pStyle w:val="Heading20"/>
      </w:pPr>
      <w:bookmarkStart w:id="2337" w:name="_114._Accrual_of"/>
      <w:bookmarkStart w:id="2338" w:name="_Toc168298010"/>
      <w:bookmarkStart w:id="2339" w:name="_Toc168300742"/>
      <w:bookmarkStart w:id="2340" w:name="_Toc168300984"/>
      <w:bookmarkStart w:id="2341" w:name="_Toc170178082"/>
      <w:bookmarkStart w:id="2342" w:name="_Toc170631367"/>
      <w:bookmarkEnd w:id="2313"/>
      <w:bookmarkEnd w:id="2330"/>
      <w:bookmarkEnd w:id="2331"/>
      <w:bookmarkEnd w:id="2332"/>
      <w:bookmarkEnd w:id="2333"/>
      <w:bookmarkEnd w:id="2334"/>
      <w:bookmarkEnd w:id="2335"/>
      <w:bookmarkEnd w:id="2336"/>
      <w:bookmarkEnd w:id="2337"/>
      <w:r w:rsidRPr="00E17A61">
        <w:t>Evidence and Conditions</w:t>
      </w:r>
      <w:r w:rsidR="009C585A" w:rsidRPr="00E17A61">
        <w:t xml:space="preserve"> </w:t>
      </w:r>
      <w:bookmarkEnd w:id="2338"/>
      <w:bookmarkEnd w:id="2339"/>
      <w:bookmarkEnd w:id="2340"/>
      <w:bookmarkEnd w:id="2341"/>
      <w:bookmarkEnd w:id="2342"/>
    </w:p>
    <w:p w:rsidR="009C585A" w:rsidRPr="00F26200" w:rsidRDefault="00AF3FA4" w:rsidP="005233D4">
      <w:pPr>
        <w:pStyle w:val="Style2"/>
      </w:pPr>
      <w:r>
        <w:t>An employee must give notice of the</w:t>
      </w:r>
      <w:r w:rsidR="00946C08">
        <w:t>ir intention to</w:t>
      </w:r>
      <w:r>
        <w:t xml:space="preserve"> tak</w:t>
      </w:r>
      <w:r w:rsidR="00946C08">
        <w:t>e</w:t>
      </w:r>
      <w:r>
        <w:t xml:space="preserve"> personal leave. The notice must be provided to their manager/supervisor as soon as practicable (which in the case of a personal illness or injury may be a time immediately after the leave has commenced) and must advise the duration, or expected duration, of the leave.</w:t>
      </w:r>
    </w:p>
    <w:p w:rsidR="001647BB" w:rsidRDefault="001955BE" w:rsidP="005233D4">
      <w:pPr>
        <w:pStyle w:val="Style2"/>
      </w:pPr>
      <w:r w:rsidRPr="00F26200">
        <w:t xml:space="preserve">The </w:t>
      </w:r>
      <w:r w:rsidR="00902EAC" w:rsidRPr="00F26200">
        <w:t>head of service</w:t>
      </w:r>
      <w:r w:rsidRPr="00F26200">
        <w:t xml:space="preserve"> may grant personal leave if they are satisfied there is sufficient cause, having considered any requested or required documentary evidence.</w:t>
      </w:r>
    </w:p>
    <w:p w:rsidR="001647BB" w:rsidRDefault="00AF3FA4" w:rsidP="005233D4">
      <w:pPr>
        <w:pStyle w:val="Style2"/>
      </w:pPr>
      <w:r>
        <w:t>An employee must provide requested or required documentary evidence in a timely manner. To unduly withhold the provision of documentary evidence may result in the personal leave application not being approved for payment.</w:t>
      </w:r>
    </w:p>
    <w:p w:rsidR="001647BB" w:rsidRDefault="001955BE" w:rsidP="005233D4">
      <w:pPr>
        <w:pStyle w:val="Style2"/>
      </w:pPr>
      <w:r w:rsidRPr="00F26200">
        <w:lastRenderedPageBreak/>
        <w:t xml:space="preserve">The </w:t>
      </w:r>
      <w:r w:rsidR="00902EAC" w:rsidRPr="00F26200">
        <w:t>head of service</w:t>
      </w:r>
      <w:r w:rsidRPr="00F26200">
        <w:t xml:space="preserve"> will accept the following documentary evidence as proof of personal illness or injury or the need to care for a member of the employee’s immediate family or household who is sick:</w:t>
      </w:r>
    </w:p>
    <w:p w:rsidR="001955BE" w:rsidRPr="00F26200" w:rsidRDefault="001955BE" w:rsidP="0076290F">
      <w:pPr>
        <w:pStyle w:val="NormalLatin"/>
        <w:numPr>
          <w:ilvl w:val="0"/>
          <w:numId w:val="120"/>
        </w:numPr>
        <w:spacing w:after="120"/>
        <w:ind w:left="1418" w:hanging="567"/>
      </w:pPr>
      <w:r w:rsidRPr="00F26200">
        <w:t xml:space="preserve">a certificate from a registered </w:t>
      </w:r>
      <w:r w:rsidR="00AF3FA4">
        <w:t xml:space="preserve">medical practitioner or registered </w:t>
      </w:r>
      <w:r w:rsidRPr="00F26200">
        <w:t>health professional who is operating within their scope of practice; or</w:t>
      </w:r>
    </w:p>
    <w:p w:rsidR="001955BE" w:rsidRPr="00F26200" w:rsidRDefault="001955BE" w:rsidP="0076290F">
      <w:pPr>
        <w:pStyle w:val="NormalLatin"/>
        <w:numPr>
          <w:ilvl w:val="0"/>
          <w:numId w:val="120"/>
        </w:numPr>
        <w:spacing w:after="200"/>
        <w:ind w:left="1418" w:hanging="567"/>
      </w:pPr>
      <w:proofErr w:type="gramStart"/>
      <w:r w:rsidRPr="00F26200">
        <w:t>a</w:t>
      </w:r>
      <w:proofErr w:type="gramEnd"/>
      <w:r w:rsidRPr="00F26200">
        <w:t xml:space="preserve"> statutory declaration made by the employee if it is not reasonably practicable for the employee to give the employer a certificate.</w:t>
      </w:r>
    </w:p>
    <w:p w:rsidR="001648EE" w:rsidRDefault="001648EE" w:rsidP="005233D4">
      <w:pPr>
        <w:pStyle w:val="Style2"/>
      </w:pPr>
      <w:r>
        <w:t>Applications for personal leave requiring an employee to care for a member of the employee’s immediate family or household who is sick will need any required documentary evidence to clearly s</w:t>
      </w:r>
      <w:r w:rsidR="0075427F">
        <w:t>t</w:t>
      </w:r>
      <w:r>
        <w:t>ate the caring requirement.</w:t>
      </w:r>
    </w:p>
    <w:p w:rsidR="001955BE" w:rsidRPr="00F26200" w:rsidRDefault="001955BE" w:rsidP="005233D4">
      <w:pPr>
        <w:pStyle w:val="Style2"/>
      </w:pPr>
      <w:r w:rsidRPr="00F26200">
        <w:t xml:space="preserve">If documentary evidence is not produced when an employee applies for leave, the </w:t>
      </w:r>
      <w:r w:rsidR="00902EAC" w:rsidRPr="00F26200">
        <w:t>head of service</w:t>
      </w:r>
      <w:r w:rsidRPr="00F26200">
        <w:t xml:space="preserve"> may grant personal leave up to three consecutive working days with pay, to a maximum of seven working days in any accrual year.  Absences for personal leave without documentary evidence in excess of three consecutive days, or seven days in any accrual year will be without pay.</w:t>
      </w:r>
    </w:p>
    <w:p w:rsidR="001647BB" w:rsidRDefault="00C8093D" w:rsidP="005233D4">
      <w:pPr>
        <w:pStyle w:val="Style2"/>
        <w:rPr>
          <w:color w:val="000000"/>
        </w:rPr>
      </w:pPr>
      <w:r w:rsidRPr="00700F0D">
        <w:t>Following the implementation of daily accrual of personal leave, the head of service may grant up to three consecutive working days personal leave with pay without documentary evidence, to a maximum of seven working days in a calendar year. Absences for personal leave without documentary evidence in excess of three consecutive days, or seven days in a calendar year will be without pay.</w:t>
      </w:r>
    </w:p>
    <w:p w:rsidR="001647BB" w:rsidRDefault="001955BE" w:rsidP="005233D4">
      <w:pPr>
        <w:pStyle w:val="Style2"/>
      </w:pPr>
      <w:r w:rsidRPr="00792AEF">
        <w:t xml:space="preserve">The </w:t>
      </w:r>
      <w:r w:rsidR="00902EAC">
        <w:t>head of service</w:t>
      </w:r>
      <w:r w:rsidRPr="00792AEF">
        <w:t xml:space="preserve"> may, with reasonable cause, request the employee to provide a medical certificate from a registered medical practitioner or a statutory declaration for any absence from duty on personal leave at the time of notification of the absence.</w:t>
      </w:r>
    </w:p>
    <w:p w:rsidR="00EF42EC" w:rsidRDefault="001955BE" w:rsidP="005233D4">
      <w:pPr>
        <w:pStyle w:val="Style2"/>
      </w:pPr>
      <w:r w:rsidRPr="00792AEF">
        <w:t>P</w:t>
      </w:r>
      <w:r w:rsidR="00830843">
        <w:t>aid p</w:t>
      </w:r>
      <w:r w:rsidRPr="00792AEF">
        <w:t>ersonal leave may be granted up to an employee’s available personal leave credit.</w:t>
      </w:r>
    </w:p>
    <w:p w:rsidR="001647BB" w:rsidRDefault="001955BE" w:rsidP="005233D4">
      <w:pPr>
        <w:pStyle w:val="Style2"/>
      </w:pPr>
      <w:r w:rsidRPr="00792AEF">
        <w:t xml:space="preserve">Subject to the production of documentary evidence, a </w:t>
      </w:r>
      <w:r w:rsidR="00902EAC">
        <w:t>head of service</w:t>
      </w:r>
      <w:r w:rsidRPr="00792AEF">
        <w:t xml:space="preserve"> may grant an employee further absence for personal illness or injury provided the additional period of personal leave is granted without pay</w:t>
      </w:r>
      <w:r w:rsidR="00246C30">
        <w:t>. However any such leave without pay that goes beyond a maximum continuous period of combined paid and unpaid personal leave of 78 weeks will</w:t>
      </w:r>
      <w:r w:rsidRPr="00792AEF">
        <w:t xml:space="preserve"> not count as service for any purpose.</w:t>
      </w:r>
    </w:p>
    <w:p w:rsidR="001647BB" w:rsidRDefault="001955BE" w:rsidP="005233D4">
      <w:pPr>
        <w:pStyle w:val="Style2"/>
      </w:pPr>
      <w:r w:rsidRPr="00792AEF">
        <w:t xml:space="preserve">The </w:t>
      </w:r>
      <w:r w:rsidR="00902EAC">
        <w:t>head of service</w:t>
      </w:r>
      <w:r w:rsidRPr="00792AEF">
        <w:t xml:space="preserve"> must not grant personal leave for an absence caused by the misconduct of the employee.  The </w:t>
      </w:r>
      <w:r w:rsidR="00902EAC">
        <w:t>head of service</w:t>
      </w:r>
      <w:r w:rsidRPr="00792AEF">
        <w:t xml:space="preserve"> may determine that an absence caused by the misconduct does not count as service for any purpose. </w:t>
      </w:r>
    </w:p>
    <w:p w:rsidR="001647BB" w:rsidRDefault="000A62AD" w:rsidP="005233D4">
      <w:pPr>
        <w:pStyle w:val="Style2"/>
      </w:pPr>
      <w:r>
        <w:t>The</w:t>
      </w:r>
      <w:r w:rsidR="00C100AE">
        <w:t xml:space="preserve"> </w:t>
      </w:r>
      <w:r w:rsidR="00902EAC">
        <w:t>head of service</w:t>
      </w:r>
      <w:r w:rsidR="001955BE" w:rsidRPr="00792AEF">
        <w:t xml:space="preserve"> must approve an application for up to five days personal leave applied for in conjunction with a period of bonding leave.</w:t>
      </w:r>
    </w:p>
    <w:p w:rsidR="001647BB" w:rsidRDefault="001955BE" w:rsidP="005233D4">
      <w:pPr>
        <w:pStyle w:val="Style2"/>
      </w:pPr>
      <w:r w:rsidRPr="00792AEF">
        <w:t>The</w:t>
      </w:r>
      <w:r w:rsidR="00E9512A" w:rsidRPr="00792AEF">
        <w:t> </w:t>
      </w:r>
      <w:r w:rsidR="00902EAC">
        <w:t>head of service</w:t>
      </w:r>
      <w:r w:rsidRPr="00792AEF">
        <w:t xml:space="preserve"> may refer an employee for a medical examination by a nominated registered medical practitioner </w:t>
      </w:r>
      <w:r w:rsidR="00AF3FA4">
        <w:t xml:space="preserve">or registered health professional, or nominated panel of registered medical practitioners or registered health professionals </w:t>
      </w:r>
      <w:r w:rsidRPr="00792AEF">
        <w:t>at any time for reasons including where:</w:t>
      </w:r>
    </w:p>
    <w:p w:rsidR="001955BE" w:rsidRPr="00792AEF" w:rsidRDefault="001955BE" w:rsidP="0076290F">
      <w:pPr>
        <w:pStyle w:val="NormalLatin"/>
        <w:numPr>
          <w:ilvl w:val="0"/>
          <w:numId w:val="121"/>
        </w:numPr>
        <w:tabs>
          <w:tab w:val="left" w:pos="1418"/>
        </w:tabs>
        <w:spacing w:after="120"/>
        <w:ind w:left="1418" w:hanging="567"/>
        <w:jc w:val="both"/>
        <w:rPr>
          <w:lang w:eastAsia="en-AU"/>
        </w:rPr>
      </w:pPr>
      <w:r w:rsidRPr="00792AEF">
        <w:rPr>
          <w:lang w:eastAsia="en-AU"/>
        </w:rPr>
        <w:t xml:space="preserve">the </w:t>
      </w:r>
      <w:r w:rsidR="00902EAC">
        <w:rPr>
          <w:lang w:eastAsia="en-AU"/>
        </w:rPr>
        <w:t>head of service</w:t>
      </w:r>
      <w:r w:rsidRPr="00792AEF">
        <w:rPr>
          <w:lang w:eastAsia="en-AU"/>
        </w:rPr>
        <w:t xml:space="preserve"> is concerned about the wellbeing of an employee and considers that the health of the employee is affecting</w:t>
      </w:r>
      <w:r w:rsidR="00AF3FA4">
        <w:rPr>
          <w:lang w:eastAsia="en-AU"/>
        </w:rPr>
        <w:t xml:space="preserve">, </w:t>
      </w:r>
      <w:r w:rsidR="00A121D7">
        <w:rPr>
          <w:lang w:eastAsia="en-AU"/>
        </w:rPr>
        <w:t>or has reasonable expectation that it</w:t>
      </w:r>
      <w:r w:rsidR="00AF3FA4">
        <w:rPr>
          <w:lang w:eastAsia="en-AU"/>
        </w:rPr>
        <w:t xml:space="preserve"> may affect,</w:t>
      </w:r>
      <w:r w:rsidRPr="00792AEF">
        <w:rPr>
          <w:lang w:eastAsia="en-AU"/>
        </w:rPr>
        <w:t xml:space="preserve"> the employee’s ability to adequately perform their duties;</w:t>
      </w:r>
    </w:p>
    <w:p w:rsidR="001955BE" w:rsidRPr="00792AEF" w:rsidRDefault="001955BE" w:rsidP="0076290F">
      <w:pPr>
        <w:pStyle w:val="NormalLatin"/>
        <w:numPr>
          <w:ilvl w:val="0"/>
          <w:numId w:val="121"/>
        </w:numPr>
        <w:tabs>
          <w:tab w:val="left" w:pos="1418"/>
        </w:tabs>
        <w:spacing w:after="120"/>
        <w:ind w:left="1418" w:hanging="567"/>
        <w:jc w:val="both"/>
        <w:rPr>
          <w:lang w:eastAsia="en-AU"/>
        </w:rPr>
      </w:pPr>
      <w:r w:rsidRPr="00792AEF">
        <w:rPr>
          <w:lang w:eastAsia="en-AU"/>
        </w:rPr>
        <w:t xml:space="preserve">the </w:t>
      </w:r>
      <w:r w:rsidR="00902EAC">
        <w:rPr>
          <w:lang w:eastAsia="en-AU"/>
        </w:rPr>
        <w:t>head of service</w:t>
      </w:r>
      <w:r w:rsidRPr="00792AEF">
        <w:rPr>
          <w:lang w:eastAsia="en-AU"/>
        </w:rPr>
        <w:t xml:space="preserve"> considers that documentary evidence supplied in support of an absence due to personal illness or injury is inadequate; or</w:t>
      </w:r>
    </w:p>
    <w:p w:rsidR="001955BE" w:rsidRPr="00792AEF" w:rsidRDefault="001955BE" w:rsidP="0076290F">
      <w:pPr>
        <w:pStyle w:val="NormalLatin"/>
        <w:numPr>
          <w:ilvl w:val="0"/>
          <w:numId w:val="121"/>
        </w:numPr>
        <w:tabs>
          <w:tab w:val="left" w:pos="1418"/>
        </w:tabs>
        <w:spacing w:after="200"/>
        <w:ind w:left="1418" w:hanging="567"/>
        <w:jc w:val="both"/>
        <w:rPr>
          <w:lang w:eastAsia="en-AU"/>
        </w:rPr>
      </w:pPr>
      <w:proofErr w:type="gramStart"/>
      <w:r w:rsidRPr="00792AEF">
        <w:t>the</w:t>
      </w:r>
      <w:proofErr w:type="gramEnd"/>
      <w:r w:rsidRPr="00792AEF">
        <w:t xml:space="preserve"> employee has been absent on account of illness for a total of thirteen weeks in any twenty six week period</w:t>
      </w:r>
      <w:r w:rsidRPr="00792AEF">
        <w:rPr>
          <w:lang w:eastAsia="en-AU"/>
        </w:rPr>
        <w:t>.</w:t>
      </w:r>
    </w:p>
    <w:p w:rsidR="001955BE" w:rsidRDefault="001955BE" w:rsidP="005233D4">
      <w:pPr>
        <w:pStyle w:val="Style2"/>
      </w:pPr>
      <w:r w:rsidRPr="00792AEF">
        <w:t xml:space="preserve">The </w:t>
      </w:r>
      <w:r w:rsidR="00902EAC">
        <w:t>head of service</w:t>
      </w:r>
      <w:r w:rsidRPr="00792AEF">
        <w:t xml:space="preserve"> may require the employee to take personal leave after considering the results of a medical examination requested by the </w:t>
      </w:r>
      <w:r w:rsidR="00902EAC">
        <w:t>head of service</w:t>
      </w:r>
      <w:r w:rsidRPr="00792AEF">
        <w:t>.</w:t>
      </w:r>
    </w:p>
    <w:p w:rsidR="009C585A" w:rsidRPr="00E17A61" w:rsidRDefault="001955BE" w:rsidP="001C54D8">
      <w:pPr>
        <w:pStyle w:val="Heading20"/>
      </w:pPr>
      <w:bookmarkStart w:id="2343" w:name="_Toc168298011"/>
      <w:bookmarkStart w:id="2344" w:name="_Toc168300743"/>
      <w:bookmarkStart w:id="2345" w:name="_Toc168300985"/>
      <w:bookmarkStart w:id="2346" w:name="_Toc170178083"/>
      <w:bookmarkStart w:id="2347" w:name="_Toc170631368"/>
      <w:r w:rsidRPr="00E17A61">
        <w:lastRenderedPageBreak/>
        <w:t>Rate of Payment</w:t>
      </w:r>
      <w:bookmarkEnd w:id="2343"/>
      <w:bookmarkEnd w:id="2344"/>
      <w:bookmarkEnd w:id="2345"/>
      <w:bookmarkEnd w:id="2346"/>
      <w:bookmarkEnd w:id="2347"/>
    </w:p>
    <w:p w:rsidR="001955BE" w:rsidRDefault="001C54D8" w:rsidP="005233D4">
      <w:pPr>
        <w:pStyle w:val="Style2"/>
      </w:pPr>
      <w:bookmarkStart w:id="2348" w:name="_Ref158701820"/>
      <w:r>
        <w:t>Personal leave will be granted with pay except where it is granted without pay under subclauses:</w:t>
      </w:r>
    </w:p>
    <w:p w:rsidR="001C54D8" w:rsidRDefault="00510A41" w:rsidP="0076290F">
      <w:pPr>
        <w:pStyle w:val="ListParagraph"/>
        <w:numPr>
          <w:ilvl w:val="0"/>
          <w:numId w:val="122"/>
        </w:numPr>
        <w:spacing w:after="120"/>
        <w:ind w:left="1418" w:hanging="567"/>
        <w:rPr>
          <w:rFonts w:ascii="Tahoma" w:hAnsi="Tahoma" w:cs="Tahoma"/>
          <w:sz w:val="20"/>
          <w:szCs w:val="20"/>
          <w:lang w:eastAsia="en-AU"/>
        </w:rPr>
      </w:pPr>
      <w:r>
        <w:rPr>
          <w:rFonts w:ascii="Tahoma" w:hAnsi="Tahoma" w:cs="Tahoma"/>
          <w:sz w:val="20"/>
          <w:szCs w:val="20"/>
          <w:lang w:eastAsia="en-AU"/>
        </w:rPr>
        <w:t>117.2</w:t>
      </w:r>
      <w:r w:rsidR="000E2B75">
        <w:rPr>
          <w:rFonts w:ascii="Tahoma" w:hAnsi="Tahoma" w:cs="Tahoma"/>
          <w:sz w:val="20"/>
          <w:szCs w:val="20"/>
          <w:lang w:eastAsia="en-AU"/>
        </w:rPr>
        <w:t>7</w:t>
      </w:r>
      <w:r w:rsidR="009A4BB8">
        <w:rPr>
          <w:rFonts w:ascii="Tahoma" w:hAnsi="Tahoma" w:cs="Tahoma"/>
          <w:sz w:val="20"/>
          <w:szCs w:val="20"/>
          <w:lang w:eastAsia="en-AU"/>
        </w:rPr>
        <w:t>;</w:t>
      </w:r>
    </w:p>
    <w:p w:rsidR="009A4BB8" w:rsidRDefault="009A4BB8" w:rsidP="0076290F">
      <w:pPr>
        <w:pStyle w:val="ListParagraph"/>
        <w:numPr>
          <w:ilvl w:val="0"/>
          <w:numId w:val="122"/>
        </w:numPr>
        <w:spacing w:after="120"/>
        <w:ind w:left="1418" w:hanging="567"/>
        <w:rPr>
          <w:rFonts w:ascii="Tahoma" w:hAnsi="Tahoma" w:cs="Tahoma"/>
          <w:sz w:val="20"/>
          <w:szCs w:val="20"/>
          <w:lang w:eastAsia="en-AU"/>
        </w:rPr>
      </w:pPr>
      <w:r>
        <w:rPr>
          <w:rFonts w:ascii="Tahoma" w:hAnsi="Tahoma" w:cs="Tahoma"/>
          <w:sz w:val="20"/>
          <w:szCs w:val="20"/>
          <w:lang w:eastAsia="en-AU"/>
        </w:rPr>
        <w:t>117.29; or</w:t>
      </w:r>
    </w:p>
    <w:p w:rsidR="001C54D8" w:rsidRPr="00510A41" w:rsidRDefault="00510A41" w:rsidP="0076290F">
      <w:pPr>
        <w:pStyle w:val="ListParagraph"/>
        <w:numPr>
          <w:ilvl w:val="0"/>
          <w:numId w:val="122"/>
        </w:numPr>
        <w:spacing w:after="120"/>
        <w:ind w:left="1418" w:hanging="567"/>
        <w:rPr>
          <w:rFonts w:ascii="Tahoma" w:hAnsi="Tahoma" w:cs="Tahoma"/>
          <w:sz w:val="20"/>
          <w:szCs w:val="20"/>
          <w:lang w:eastAsia="en-AU"/>
        </w:rPr>
      </w:pPr>
      <w:r w:rsidRPr="00510A41">
        <w:rPr>
          <w:rFonts w:ascii="Tahoma" w:hAnsi="Tahoma" w:cs="Tahoma"/>
          <w:sz w:val="20"/>
          <w:szCs w:val="20"/>
          <w:lang w:eastAsia="en-AU"/>
        </w:rPr>
        <w:t>117.4</w:t>
      </w:r>
      <w:r w:rsidR="000E2B75">
        <w:rPr>
          <w:rFonts w:ascii="Tahoma" w:hAnsi="Tahoma" w:cs="Tahoma"/>
          <w:sz w:val="20"/>
          <w:szCs w:val="20"/>
          <w:lang w:eastAsia="en-AU"/>
        </w:rPr>
        <w:t>2</w:t>
      </w:r>
    </w:p>
    <w:p w:rsidR="001955BE" w:rsidRPr="00091A5B" w:rsidRDefault="001955BE" w:rsidP="005233D4">
      <w:pPr>
        <w:pStyle w:val="Style2"/>
      </w:pPr>
      <w:r w:rsidRPr="00792AEF">
        <w:t xml:space="preserve">Subject to the approval of the </w:t>
      </w:r>
      <w:r w:rsidR="00902EAC">
        <w:t>head of service</w:t>
      </w:r>
      <w:r w:rsidRPr="00792AEF">
        <w:t>, an employee may request to use personal leave at half pay for absences of at least one week. Such absences will be deducted from the employee’s accrued credits at a</w:t>
      </w:r>
      <w:r w:rsidRPr="00091A5B">
        <w:t xml:space="preserve"> rate of 50% of the period of absence. </w:t>
      </w:r>
    </w:p>
    <w:p w:rsidR="001647BB" w:rsidRDefault="001955BE" w:rsidP="005233D4">
      <w:pPr>
        <w:pStyle w:val="Style2"/>
        <w:rPr>
          <w:bCs/>
        </w:rPr>
      </w:pPr>
      <w:r w:rsidRPr="00F92021">
        <w:t>Any personal leave taken must be deducted from the employee’s credit.</w:t>
      </w:r>
    </w:p>
    <w:p w:rsidR="009C585A" w:rsidRPr="00E17A61" w:rsidRDefault="001955BE" w:rsidP="00F92021">
      <w:pPr>
        <w:pStyle w:val="Heading20"/>
      </w:pPr>
      <w:bookmarkStart w:id="2349" w:name="_116._Documentary_Evidence"/>
      <w:bookmarkStart w:id="2350" w:name="_Toc168298012"/>
      <w:bookmarkStart w:id="2351" w:name="_Toc168300744"/>
      <w:bookmarkStart w:id="2352" w:name="_Toc168300986"/>
      <w:bookmarkStart w:id="2353" w:name="_Toc170178084"/>
      <w:bookmarkStart w:id="2354" w:name="_Toc170631369"/>
      <w:bookmarkEnd w:id="2348"/>
      <w:bookmarkEnd w:id="2349"/>
      <w:r w:rsidRPr="00E17A61">
        <w:t>Effect on Other Entitlements</w:t>
      </w:r>
      <w:bookmarkEnd w:id="2350"/>
      <w:bookmarkEnd w:id="2351"/>
      <w:bookmarkEnd w:id="2352"/>
      <w:bookmarkEnd w:id="2353"/>
      <w:bookmarkEnd w:id="2354"/>
    </w:p>
    <w:p w:rsidR="001955BE" w:rsidRPr="00091A5B" w:rsidRDefault="001955BE" w:rsidP="005233D4">
      <w:pPr>
        <w:pStyle w:val="Style2"/>
      </w:pPr>
      <w:r w:rsidRPr="00091A5B">
        <w:t>Personal leave with pay will count as service for all purposes.</w:t>
      </w:r>
    </w:p>
    <w:p w:rsidR="001647BB" w:rsidRDefault="001955BE" w:rsidP="005233D4">
      <w:pPr>
        <w:pStyle w:val="Style2"/>
      </w:pPr>
      <w:r w:rsidRPr="00792AEF">
        <w:t xml:space="preserve">Personal leave without pay, other than provided for at </w:t>
      </w:r>
      <w:r w:rsidR="00C72F61">
        <w:t xml:space="preserve">subclause </w:t>
      </w:r>
      <w:r w:rsidR="00412513">
        <w:t>117.4</w:t>
      </w:r>
      <w:r w:rsidR="000E2B75">
        <w:t>2</w:t>
      </w:r>
      <w:r w:rsidRPr="009C1977">
        <w:t>, will</w:t>
      </w:r>
      <w:r w:rsidRPr="00792AEF">
        <w:t xml:space="preserve"> count as service for all purposes.</w:t>
      </w:r>
    </w:p>
    <w:p w:rsidR="001647BB" w:rsidRDefault="001955BE" w:rsidP="005233D4">
      <w:pPr>
        <w:pStyle w:val="Style2"/>
      </w:pPr>
      <w:r w:rsidRPr="00792AEF">
        <w:t xml:space="preserve">Where an employee is absent on </w:t>
      </w:r>
      <w:r w:rsidR="00386787">
        <w:t xml:space="preserve">paid </w:t>
      </w:r>
      <w:r w:rsidRPr="00792AEF">
        <w:t>personal leave and a public holiday for which the employee is entitled to be paid falls within that period of absence:</w:t>
      </w:r>
    </w:p>
    <w:p w:rsidR="001955BE" w:rsidRPr="00792AEF" w:rsidRDefault="001955BE" w:rsidP="0076290F">
      <w:pPr>
        <w:pStyle w:val="NormalLatin"/>
        <w:numPr>
          <w:ilvl w:val="0"/>
          <w:numId w:val="123"/>
        </w:numPr>
        <w:spacing w:after="120"/>
        <w:ind w:left="1418" w:hanging="567"/>
        <w:rPr>
          <w:lang w:eastAsia="en-AU"/>
        </w:rPr>
      </w:pPr>
      <w:r w:rsidRPr="00792AEF">
        <w:rPr>
          <w:lang w:eastAsia="en-AU"/>
        </w:rPr>
        <w:t xml:space="preserve">the employee will be paid as a normal public holiday for that day; and </w:t>
      </w:r>
    </w:p>
    <w:p w:rsidR="00F064F3" w:rsidRPr="00792AEF" w:rsidRDefault="001955BE" w:rsidP="0076290F">
      <w:pPr>
        <w:pStyle w:val="NormalLatin"/>
        <w:numPr>
          <w:ilvl w:val="0"/>
          <w:numId w:val="123"/>
        </w:numPr>
        <w:spacing w:after="120"/>
        <w:ind w:left="1418" w:hanging="567"/>
        <w:rPr>
          <w:lang w:eastAsia="en-AU"/>
        </w:rPr>
      </w:pPr>
      <w:proofErr w:type="gramStart"/>
      <w:r w:rsidRPr="00792AEF">
        <w:rPr>
          <w:lang w:eastAsia="en-AU"/>
        </w:rPr>
        <w:t>the</w:t>
      </w:r>
      <w:proofErr w:type="gramEnd"/>
      <w:r w:rsidRPr="00792AEF">
        <w:rPr>
          <w:lang w:eastAsia="en-AU"/>
        </w:rPr>
        <w:t xml:space="preserve"> public holiday will not be deducted from the employee’s personal leave credits.</w:t>
      </w:r>
    </w:p>
    <w:p w:rsidR="009C585A" w:rsidRPr="00E17A61" w:rsidRDefault="001955BE" w:rsidP="000A6C72">
      <w:pPr>
        <w:pStyle w:val="Heading20"/>
      </w:pPr>
      <w:bookmarkStart w:id="2355" w:name="_Toc170644995"/>
      <w:bookmarkStart w:id="2356" w:name="_Toc170645251"/>
      <w:bookmarkStart w:id="2357" w:name="_Toc170722229"/>
      <w:bookmarkStart w:id="2358" w:name="_Toc170722717"/>
      <w:bookmarkStart w:id="2359" w:name="_Toc170794563"/>
      <w:bookmarkStart w:id="2360" w:name="_Toc171411936"/>
      <w:bookmarkStart w:id="2361" w:name="_Toc171486016"/>
      <w:bookmarkStart w:id="2362" w:name="_Toc172096710"/>
      <w:bookmarkStart w:id="2363" w:name="_Toc175712689"/>
      <w:bookmarkStart w:id="2364" w:name="_Toc168298013"/>
      <w:bookmarkStart w:id="2365" w:name="_Toc168300745"/>
      <w:bookmarkStart w:id="2366" w:name="_Toc168300987"/>
      <w:bookmarkStart w:id="2367" w:name="_Toc170178085"/>
      <w:bookmarkStart w:id="2368" w:name="_Toc170631370"/>
      <w:r w:rsidRPr="00E17A61">
        <w:t>Access to Other L</w:t>
      </w:r>
      <w:r w:rsidR="00091A5B" w:rsidRPr="00E17A61">
        <w:t>e</w:t>
      </w:r>
      <w:r w:rsidRPr="00E17A61">
        <w:t>ave Entitlements</w:t>
      </w:r>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p>
    <w:p w:rsidR="00091A5B" w:rsidRPr="00091A5B" w:rsidRDefault="00091A5B" w:rsidP="005233D4">
      <w:pPr>
        <w:pStyle w:val="Style2"/>
      </w:pPr>
      <w:r w:rsidRPr="00792AEF">
        <w:t>An employee who suffers personal illness or injury, or cares for a member of the employee’s immediat</w:t>
      </w:r>
      <w:r w:rsidRPr="00091A5B">
        <w:t>e family or household who is sick, for one day or longer while on:</w:t>
      </w:r>
    </w:p>
    <w:p w:rsidR="00091A5B" w:rsidRDefault="00091A5B" w:rsidP="0076290F">
      <w:pPr>
        <w:pStyle w:val="NormalLatin"/>
        <w:numPr>
          <w:ilvl w:val="0"/>
          <w:numId w:val="124"/>
        </w:numPr>
        <w:spacing w:after="120"/>
        <w:ind w:left="1418" w:hanging="567"/>
        <w:rPr>
          <w:lang w:eastAsia="en-AU"/>
        </w:rPr>
      </w:pPr>
      <w:r w:rsidRPr="00792AEF">
        <w:rPr>
          <w:lang w:eastAsia="en-AU"/>
        </w:rPr>
        <w:t>annual leave; or</w:t>
      </w:r>
    </w:p>
    <w:p w:rsidR="00C8093D" w:rsidRPr="00792AEF" w:rsidRDefault="00C8093D" w:rsidP="0076290F">
      <w:pPr>
        <w:pStyle w:val="NormalLatin"/>
        <w:numPr>
          <w:ilvl w:val="0"/>
          <w:numId w:val="124"/>
        </w:numPr>
        <w:spacing w:after="120"/>
        <w:ind w:left="1418" w:hanging="567"/>
        <w:rPr>
          <w:lang w:eastAsia="en-AU"/>
        </w:rPr>
      </w:pPr>
      <w:r>
        <w:rPr>
          <w:lang w:eastAsia="en-AU"/>
        </w:rPr>
        <w:t>purchased leave; or</w:t>
      </w:r>
    </w:p>
    <w:p w:rsidR="00091A5B" w:rsidRPr="00792AEF" w:rsidRDefault="00091A5B" w:rsidP="0076290F">
      <w:pPr>
        <w:pStyle w:val="NormalLatin"/>
        <w:numPr>
          <w:ilvl w:val="0"/>
          <w:numId w:val="124"/>
        </w:numPr>
        <w:spacing w:after="120"/>
        <w:ind w:left="1418" w:hanging="567"/>
        <w:rPr>
          <w:lang w:eastAsia="en-AU"/>
        </w:rPr>
      </w:pPr>
      <w:r w:rsidRPr="00792AEF">
        <w:rPr>
          <w:lang w:eastAsia="en-AU"/>
        </w:rPr>
        <w:t>long service leave; or</w:t>
      </w:r>
    </w:p>
    <w:p w:rsidR="00091A5B" w:rsidRPr="00792AEF" w:rsidRDefault="00091A5B" w:rsidP="0076290F">
      <w:pPr>
        <w:pStyle w:val="NormalLatin"/>
        <w:numPr>
          <w:ilvl w:val="0"/>
          <w:numId w:val="124"/>
        </w:numPr>
        <w:spacing w:after="120"/>
        <w:ind w:left="1418" w:hanging="567"/>
        <w:rPr>
          <w:lang w:eastAsia="en-AU"/>
        </w:rPr>
      </w:pPr>
      <w:r w:rsidRPr="00792AEF">
        <w:rPr>
          <w:lang w:eastAsia="en-AU"/>
        </w:rPr>
        <w:t>unpaid maternity leave; or</w:t>
      </w:r>
    </w:p>
    <w:p w:rsidR="00091A5B" w:rsidRPr="00792AEF" w:rsidRDefault="00091A5B" w:rsidP="0076290F">
      <w:pPr>
        <w:pStyle w:val="NormalLatin"/>
        <w:numPr>
          <w:ilvl w:val="0"/>
          <w:numId w:val="124"/>
        </w:numPr>
        <w:spacing w:after="120"/>
        <w:ind w:left="1418" w:hanging="567"/>
        <w:rPr>
          <w:lang w:eastAsia="en-AU"/>
        </w:rPr>
      </w:pPr>
      <w:r w:rsidRPr="00792AEF">
        <w:rPr>
          <w:lang w:eastAsia="en-AU"/>
        </w:rPr>
        <w:t>unpaid parental leave; or</w:t>
      </w:r>
    </w:p>
    <w:p w:rsidR="00930A99" w:rsidRDefault="005F0B86" w:rsidP="0076290F">
      <w:pPr>
        <w:pStyle w:val="NormalLatin"/>
        <w:numPr>
          <w:ilvl w:val="0"/>
          <w:numId w:val="124"/>
        </w:numPr>
        <w:spacing w:after="120"/>
        <w:ind w:left="1418" w:hanging="567"/>
        <w:rPr>
          <w:lang w:eastAsia="en-AU"/>
        </w:rPr>
      </w:pPr>
      <w:r>
        <w:rPr>
          <w:lang w:eastAsia="en-AU"/>
        </w:rPr>
        <w:t xml:space="preserve">grandparental leave; </w:t>
      </w:r>
      <w:r w:rsidR="00930A99">
        <w:rPr>
          <w:lang w:eastAsia="en-AU"/>
        </w:rPr>
        <w:t>or</w:t>
      </w:r>
    </w:p>
    <w:p w:rsidR="00091A5B" w:rsidRDefault="00930A99" w:rsidP="0076290F">
      <w:pPr>
        <w:pStyle w:val="NormalLatin"/>
        <w:numPr>
          <w:ilvl w:val="0"/>
          <w:numId w:val="124"/>
        </w:numPr>
        <w:spacing w:after="120"/>
        <w:ind w:left="1418" w:hanging="567"/>
        <w:rPr>
          <w:lang w:eastAsia="en-AU"/>
        </w:rPr>
      </w:pPr>
      <w:r>
        <w:rPr>
          <w:lang w:eastAsia="en-AU"/>
        </w:rPr>
        <w:t>accrued day o</w:t>
      </w:r>
      <w:r w:rsidR="001E368D">
        <w:rPr>
          <w:lang w:eastAsia="en-AU"/>
        </w:rPr>
        <w:t>f</w:t>
      </w:r>
      <w:r>
        <w:rPr>
          <w:lang w:eastAsia="en-AU"/>
        </w:rPr>
        <w:t>f</w:t>
      </w:r>
      <w:r w:rsidR="001E368D">
        <w:rPr>
          <w:lang w:eastAsia="en-AU"/>
        </w:rPr>
        <w:t>(ADO)</w:t>
      </w:r>
      <w:r>
        <w:rPr>
          <w:lang w:eastAsia="en-AU"/>
        </w:rPr>
        <w:t xml:space="preserve">; </w:t>
      </w:r>
      <w:r w:rsidR="005F0B86">
        <w:rPr>
          <w:lang w:eastAsia="en-AU"/>
        </w:rPr>
        <w:t>and</w:t>
      </w:r>
    </w:p>
    <w:p w:rsidR="00A113F3" w:rsidRDefault="00A113F3" w:rsidP="001D16A7">
      <w:pPr>
        <w:pStyle w:val="NormalLatin"/>
        <w:spacing w:after="200"/>
        <w:ind w:left="851" w:firstLine="0"/>
        <w:jc w:val="both"/>
        <w:rPr>
          <w:lang w:eastAsia="en-AU"/>
        </w:rPr>
      </w:pPr>
      <w:proofErr w:type="gramStart"/>
      <w:r>
        <w:rPr>
          <w:lang w:eastAsia="en-AU"/>
        </w:rPr>
        <w:t>who</w:t>
      </w:r>
      <w:proofErr w:type="gramEnd"/>
      <w:r>
        <w:rPr>
          <w:lang w:eastAsia="en-AU"/>
        </w:rPr>
        <w:t xml:space="preserve"> produces a certificate from a registered health professional operating within their scope of practice</w:t>
      </w:r>
      <w:r w:rsidR="005F0B86">
        <w:rPr>
          <w:lang w:eastAsia="en-AU"/>
        </w:rPr>
        <w:t>;</w:t>
      </w:r>
      <w:r w:rsidR="000A62AD">
        <w:rPr>
          <w:lang w:eastAsia="en-AU"/>
        </w:rPr>
        <w:t xml:space="preserve"> </w:t>
      </w:r>
      <w:r>
        <w:rPr>
          <w:lang w:eastAsia="en-AU"/>
        </w:rPr>
        <w:t>may apply for personal leave.</w:t>
      </w:r>
    </w:p>
    <w:p w:rsidR="00091A5B" w:rsidRPr="009C1977" w:rsidRDefault="00091A5B" w:rsidP="005233D4">
      <w:pPr>
        <w:pStyle w:val="Style2"/>
      </w:pPr>
      <w:r w:rsidRPr="009C1977">
        <w:t xml:space="preserve">Where an employee is on a form of leave specified </w:t>
      </w:r>
      <w:r w:rsidR="00EE035E">
        <w:t xml:space="preserve">in subclauses </w:t>
      </w:r>
      <w:r w:rsidR="00412513">
        <w:t>117.5</w:t>
      </w:r>
      <w:r w:rsidR="00D97D65">
        <w:t>3</w:t>
      </w:r>
      <w:r w:rsidR="009C1977" w:rsidRPr="009C1977">
        <w:t xml:space="preserve"> </w:t>
      </w:r>
      <w:r w:rsidRPr="009C1977">
        <w:t>and:</w:t>
      </w:r>
    </w:p>
    <w:p w:rsidR="00091A5B" w:rsidRPr="009C1977" w:rsidRDefault="00091A5B" w:rsidP="0076290F">
      <w:pPr>
        <w:pStyle w:val="NormalLatin"/>
        <w:numPr>
          <w:ilvl w:val="0"/>
          <w:numId w:val="125"/>
        </w:numPr>
        <w:spacing w:after="120"/>
        <w:ind w:left="1418" w:hanging="567"/>
        <w:rPr>
          <w:lang w:eastAsia="en-AU"/>
        </w:rPr>
      </w:pPr>
      <w:r w:rsidRPr="009C1977">
        <w:rPr>
          <w:lang w:eastAsia="en-AU"/>
        </w:rPr>
        <w:t xml:space="preserve">the employee is subsequently granted personal leave in accordance with </w:t>
      </w:r>
      <w:r w:rsidR="00EE035E">
        <w:rPr>
          <w:lang w:eastAsia="en-AU"/>
        </w:rPr>
        <w:t xml:space="preserve">subclause </w:t>
      </w:r>
      <w:r w:rsidR="00412513" w:rsidRPr="000C55F7">
        <w:rPr>
          <w:lang w:eastAsia="en-AU"/>
        </w:rPr>
        <w:t>117.5</w:t>
      </w:r>
      <w:r w:rsidR="00D97D65">
        <w:rPr>
          <w:lang w:eastAsia="en-AU"/>
        </w:rPr>
        <w:t>3</w:t>
      </w:r>
      <w:r w:rsidRPr="000C55F7">
        <w:rPr>
          <w:lang w:eastAsia="en-AU"/>
        </w:rPr>
        <w:t>;</w:t>
      </w:r>
      <w:r w:rsidRPr="009C1977">
        <w:rPr>
          <w:lang w:eastAsia="en-AU"/>
        </w:rPr>
        <w:t xml:space="preserve"> and</w:t>
      </w:r>
    </w:p>
    <w:p w:rsidR="00091A5B" w:rsidRPr="009C1977" w:rsidRDefault="00091A5B" w:rsidP="0076290F">
      <w:pPr>
        <w:pStyle w:val="NormalLatin"/>
        <w:numPr>
          <w:ilvl w:val="0"/>
          <w:numId w:val="125"/>
        </w:numPr>
        <w:spacing w:after="120"/>
        <w:ind w:left="1418" w:hanging="567"/>
        <w:rPr>
          <w:lang w:eastAsia="en-AU"/>
        </w:rPr>
      </w:pPr>
      <w:r w:rsidRPr="009C1977">
        <w:rPr>
          <w:lang w:eastAsia="en-AU"/>
        </w:rPr>
        <w:t>the personal leave falls within a part or all of the period of the other form of leave;</w:t>
      </w:r>
    </w:p>
    <w:p w:rsidR="00091A5B" w:rsidRPr="009C1977" w:rsidRDefault="00091A5B" w:rsidP="00264F8F">
      <w:pPr>
        <w:ind w:left="851"/>
        <w:rPr>
          <w:rFonts w:ascii="Tahoma" w:hAnsi="Tahoma" w:cs="Tahoma"/>
          <w:sz w:val="20"/>
          <w:szCs w:val="20"/>
          <w:lang w:eastAsia="en-AU"/>
        </w:rPr>
      </w:pPr>
      <w:proofErr w:type="gramStart"/>
      <w:r w:rsidRPr="009C1977">
        <w:rPr>
          <w:rFonts w:ascii="Tahoma" w:hAnsi="Tahoma" w:cs="Tahoma"/>
          <w:color w:val="000000"/>
          <w:sz w:val="20"/>
          <w:szCs w:val="20"/>
          <w:lang w:eastAsia="en-AU"/>
        </w:rPr>
        <w:t>then</w:t>
      </w:r>
      <w:proofErr w:type="gramEnd"/>
      <w:r w:rsidRPr="009C1977">
        <w:rPr>
          <w:rFonts w:ascii="Tahoma" w:hAnsi="Tahoma" w:cs="Tahoma"/>
          <w:color w:val="000000"/>
          <w:sz w:val="20"/>
          <w:szCs w:val="20"/>
          <w:lang w:eastAsia="en-AU"/>
        </w:rPr>
        <w:t xml:space="preserve"> that other leave will be re-credited for that period of the personal leave that falls within the period o</w:t>
      </w:r>
      <w:r w:rsidRPr="009C1977">
        <w:rPr>
          <w:rFonts w:ascii="Tahoma" w:hAnsi="Tahoma" w:cs="Tahoma"/>
          <w:sz w:val="20"/>
          <w:szCs w:val="20"/>
          <w:lang w:eastAsia="en-AU"/>
        </w:rPr>
        <w:t>f the other leave.</w:t>
      </w:r>
    </w:p>
    <w:p w:rsidR="00091A5B" w:rsidRPr="009C1977" w:rsidRDefault="00091A5B" w:rsidP="005233D4">
      <w:pPr>
        <w:pStyle w:val="Style2"/>
      </w:pPr>
      <w:r w:rsidRPr="009C1977">
        <w:t>An employee cannot access paid personal leave while on paid maternity leave or primary care giver’s leave, but can apply for personal leave during unpaid maternity leave or parental leave.</w:t>
      </w:r>
    </w:p>
    <w:p w:rsidR="001647BB" w:rsidRDefault="00091A5B" w:rsidP="005233D4">
      <w:pPr>
        <w:pStyle w:val="Style2"/>
      </w:pPr>
      <w:r w:rsidRPr="009C1977">
        <w:lastRenderedPageBreak/>
        <w:t>If the employee has exhausted all paid personal leave, personal leave without pay cannot be substituted for unpaid maternity leave.</w:t>
      </w:r>
    </w:p>
    <w:p w:rsidR="001647BB" w:rsidRDefault="00091A5B" w:rsidP="005233D4">
      <w:pPr>
        <w:pStyle w:val="Style2"/>
      </w:pPr>
      <w:r w:rsidRPr="009C1977">
        <w:t xml:space="preserve">If an ill or injured employee exhausts the employee’s paid personal leave entitlement and produces documentary evidence, as per </w:t>
      </w:r>
      <w:r w:rsidR="00EE035E">
        <w:t xml:space="preserve">subclause </w:t>
      </w:r>
      <w:r w:rsidR="00412513" w:rsidRPr="00412513">
        <w:t>117.3</w:t>
      </w:r>
      <w:r w:rsidR="00D97D65">
        <w:t>7</w:t>
      </w:r>
      <w:r w:rsidRPr="00412513">
        <w:t>,</w:t>
      </w:r>
      <w:r w:rsidRPr="009C1977">
        <w:t xml:space="preserve"> as evidence of continuing personal illness or injury, the employee may apply to the </w:t>
      </w:r>
      <w:r w:rsidR="00902EAC">
        <w:t>head of service</w:t>
      </w:r>
      <w:r w:rsidRPr="009C1977">
        <w:t xml:space="preserve"> for approval to take annual leave or long service leave. If approved, this leave will not break</w:t>
      </w:r>
      <w:r w:rsidR="00830843">
        <w:t xml:space="preserve"> the continuity of the seventy eight</w:t>
      </w:r>
      <w:r w:rsidRPr="009C1977">
        <w:t xml:space="preserve"> weeks under subclause</w:t>
      </w:r>
      <w:r w:rsidR="00EE035E">
        <w:t xml:space="preserve"> </w:t>
      </w:r>
      <w:r w:rsidR="00412513">
        <w:t>117.</w:t>
      </w:r>
      <w:r w:rsidR="00D97D65">
        <w:t>42</w:t>
      </w:r>
      <w:r w:rsidR="00412513">
        <w:t>.</w:t>
      </w:r>
    </w:p>
    <w:p w:rsidR="009C585A" w:rsidRPr="00716405" w:rsidRDefault="00091A5B" w:rsidP="00B633DE">
      <w:pPr>
        <w:pStyle w:val="Heading11"/>
      </w:pPr>
      <w:bookmarkStart w:id="2369" w:name="_118._Maximum_Period"/>
      <w:bookmarkStart w:id="2370" w:name="_Toc387914499"/>
      <w:bookmarkStart w:id="2371" w:name="_Toc168298014"/>
      <w:bookmarkStart w:id="2372" w:name="_Toc168300746"/>
      <w:bookmarkStart w:id="2373" w:name="_Toc168300988"/>
      <w:bookmarkStart w:id="2374" w:name="_Toc170178086"/>
      <w:bookmarkStart w:id="2375" w:name="_Toc170631371"/>
      <w:bookmarkEnd w:id="2369"/>
      <w:r>
        <w:t xml:space="preserve">Personal Leave in Extraordinary </w:t>
      </w:r>
      <w:r w:rsidR="00697487">
        <w:t xml:space="preserve">and Unforeseen </w:t>
      </w:r>
      <w:r>
        <w:t>Circumstances</w:t>
      </w:r>
      <w:bookmarkEnd w:id="2370"/>
      <w:r w:rsidR="009C585A" w:rsidRPr="00716405">
        <w:t xml:space="preserve"> </w:t>
      </w:r>
      <w:bookmarkEnd w:id="2371"/>
      <w:bookmarkEnd w:id="2372"/>
      <w:bookmarkEnd w:id="2373"/>
      <w:bookmarkEnd w:id="2374"/>
      <w:bookmarkEnd w:id="2375"/>
    </w:p>
    <w:p w:rsidR="00091A5B" w:rsidRPr="00792AEF" w:rsidRDefault="00091A5B" w:rsidP="005233D4">
      <w:pPr>
        <w:pStyle w:val="Style2"/>
      </w:pPr>
      <w:r w:rsidRPr="00792AEF">
        <w:t xml:space="preserve">Employees, other than casual employees, are eligible to </w:t>
      </w:r>
      <w:r w:rsidR="00E42B01">
        <w:t xml:space="preserve">apply for </w:t>
      </w:r>
      <w:r w:rsidRPr="00792AEF">
        <w:t xml:space="preserve">personal leave in extraordinary </w:t>
      </w:r>
      <w:r w:rsidR="00697487">
        <w:t xml:space="preserve">and unforeseen </w:t>
      </w:r>
      <w:r w:rsidRPr="00792AEF">
        <w:t>circumstances.</w:t>
      </w:r>
    </w:p>
    <w:p w:rsidR="001647BB" w:rsidRDefault="00091A5B" w:rsidP="005233D4">
      <w:pPr>
        <w:pStyle w:val="Style2"/>
      </w:pPr>
      <w:r w:rsidRPr="00792AEF">
        <w:t>Personal leave in extraordinary</w:t>
      </w:r>
      <w:r w:rsidR="000A62AD">
        <w:t xml:space="preserve"> and unforeseen</w:t>
      </w:r>
      <w:r w:rsidRPr="00792AEF">
        <w:t xml:space="preserve"> circumstances, is non-cumulative and if granted is deducted from the employee</w:t>
      </w:r>
      <w:r w:rsidR="002423EB">
        <w:t>’</w:t>
      </w:r>
      <w:r w:rsidRPr="00792AEF">
        <w:t>s personal leave balance.</w:t>
      </w:r>
    </w:p>
    <w:p w:rsidR="001647BB" w:rsidRDefault="00136EC7" w:rsidP="005233D4">
      <w:pPr>
        <w:pStyle w:val="Style2"/>
      </w:pPr>
      <w:r w:rsidRPr="00792AEF">
        <w:t xml:space="preserve">The </w:t>
      </w:r>
      <w:r>
        <w:t>head of service</w:t>
      </w:r>
      <w:r w:rsidRPr="00792AEF">
        <w:t xml:space="preserve"> may grant a maximum of four days of personal leave</w:t>
      </w:r>
      <w:r>
        <w:t xml:space="preserve"> in an accrual year,</w:t>
      </w:r>
      <w:r w:rsidRPr="00792AEF">
        <w:t xml:space="preserve"> other than for personal illness or the care of the employee’s immediate household who is sick</w:t>
      </w:r>
      <w:r>
        <w:t>,</w:t>
      </w:r>
      <w:r w:rsidRPr="00792AEF">
        <w:t xml:space="preserve"> in extraordinary, unfor</w:t>
      </w:r>
      <w:r w:rsidR="001648EE">
        <w:t>e</w:t>
      </w:r>
      <w:r w:rsidRPr="00792AEF">
        <w:t xml:space="preserve">seen or unexpected circumstances where it is essential that the employee have leave from the workplace.  </w:t>
      </w:r>
      <w:r w:rsidR="00091A5B" w:rsidRPr="00792AEF">
        <w:t>These four days are in addition to the seven days personal leave without documentary evidence.</w:t>
      </w:r>
    </w:p>
    <w:p w:rsidR="001647BB" w:rsidRDefault="00091A5B" w:rsidP="005233D4">
      <w:pPr>
        <w:pStyle w:val="Style2"/>
      </w:pPr>
      <w:r w:rsidRPr="00792AEF">
        <w:t>While personal leave in extraordinary</w:t>
      </w:r>
      <w:r w:rsidR="00E827D1">
        <w:t xml:space="preserve"> and unforeseen</w:t>
      </w:r>
      <w:r w:rsidRPr="00792AEF">
        <w:t xml:space="preserve"> circumstances does not normally require documentary evidence, the </w:t>
      </w:r>
      <w:r w:rsidR="00902EAC">
        <w:t>head of service</w:t>
      </w:r>
      <w:r w:rsidRPr="00792AEF">
        <w:t xml:space="preserve"> may request reasonable evidence before granting the leave.</w:t>
      </w:r>
    </w:p>
    <w:p w:rsidR="00EF42EC" w:rsidRDefault="00091A5B" w:rsidP="005233D4">
      <w:pPr>
        <w:pStyle w:val="Style2"/>
        <w:rPr>
          <w:bCs/>
        </w:rPr>
      </w:pPr>
      <w:r w:rsidRPr="00792AEF">
        <w:t xml:space="preserve">Personal leave in extraordinary </w:t>
      </w:r>
      <w:r w:rsidR="00E827D1">
        <w:t xml:space="preserve">and unforeseen </w:t>
      </w:r>
      <w:r w:rsidRPr="00792AEF">
        <w:t>circumstances will be granted with pay.</w:t>
      </w:r>
    </w:p>
    <w:p w:rsidR="009C585A" w:rsidRPr="00716405" w:rsidRDefault="00792AEF" w:rsidP="00B633DE">
      <w:pPr>
        <w:pStyle w:val="Heading11"/>
      </w:pPr>
      <w:bookmarkStart w:id="2376" w:name="_Toc168298015"/>
      <w:bookmarkStart w:id="2377" w:name="_Toc168300747"/>
      <w:bookmarkStart w:id="2378" w:name="_Toc168300989"/>
      <w:bookmarkStart w:id="2379" w:name="_Toc170178087"/>
      <w:bookmarkStart w:id="2380" w:name="_Toc170631372"/>
      <w:bookmarkStart w:id="2381" w:name="_Toc387914500"/>
      <w:r>
        <w:t xml:space="preserve">Personal Leave - </w:t>
      </w:r>
      <w:r w:rsidR="00535F42">
        <w:t>Infectious Disease Circumstances</w:t>
      </w:r>
      <w:bookmarkEnd w:id="2376"/>
      <w:bookmarkEnd w:id="2377"/>
      <w:bookmarkEnd w:id="2378"/>
      <w:bookmarkEnd w:id="2379"/>
      <w:bookmarkEnd w:id="2380"/>
      <w:bookmarkEnd w:id="2381"/>
    </w:p>
    <w:p w:rsidR="00535F42" w:rsidRDefault="00535F42" w:rsidP="005233D4">
      <w:pPr>
        <w:pStyle w:val="Style2"/>
      </w:pPr>
      <w:bookmarkStart w:id="2382" w:name="_Ref149445703"/>
      <w:r w:rsidRPr="008D7E6A">
        <w:t xml:space="preserve">Where an employee is prevented from attending for duty under the </w:t>
      </w:r>
      <w:r w:rsidRPr="008D7E6A">
        <w:rPr>
          <w:i/>
        </w:rPr>
        <w:t>Public Health Act 1997</w:t>
      </w:r>
      <w:r w:rsidRPr="008D7E6A">
        <w:t xml:space="preserve">, the </w:t>
      </w:r>
      <w:r w:rsidR="00902EAC">
        <w:t>head of service</w:t>
      </w:r>
      <w:r w:rsidRPr="008D7E6A">
        <w:t xml:space="preserve"> may grant that employee personal leave during that period.</w:t>
      </w:r>
    </w:p>
    <w:p w:rsidR="001647BB" w:rsidRDefault="00535F42" w:rsidP="005233D4">
      <w:pPr>
        <w:pStyle w:val="Style2"/>
      </w:pPr>
      <w:r w:rsidRPr="008D7E6A">
        <w:t>The employee may also apply for the absence or a part of it to be deducted from their annual leave credit.</w:t>
      </w:r>
      <w:bookmarkEnd w:id="2382"/>
    </w:p>
    <w:p w:rsidR="009C585A" w:rsidRPr="00716405" w:rsidRDefault="009C585A" w:rsidP="00B633DE">
      <w:pPr>
        <w:pStyle w:val="Heading11"/>
      </w:pPr>
      <w:bookmarkStart w:id="2383" w:name="_122._Annual_Leave"/>
      <w:bookmarkStart w:id="2384" w:name="_Toc164745163"/>
      <w:bookmarkStart w:id="2385" w:name="_Toc164835890"/>
      <w:bookmarkStart w:id="2386" w:name="_Toc164846567"/>
      <w:bookmarkStart w:id="2387" w:name="_Toc164846810"/>
      <w:bookmarkStart w:id="2388" w:name="_Toc165444833"/>
      <w:bookmarkStart w:id="2389" w:name="_Toc165445391"/>
      <w:bookmarkStart w:id="2390" w:name="_Toc170645000"/>
      <w:bookmarkStart w:id="2391" w:name="_Toc170645256"/>
      <w:bookmarkStart w:id="2392" w:name="_Toc170722234"/>
      <w:bookmarkStart w:id="2393" w:name="_Toc170722722"/>
      <w:bookmarkStart w:id="2394" w:name="_Toc170794568"/>
      <w:bookmarkStart w:id="2395" w:name="_Toc171411941"/>
      <w:bookmarkStart w:id="2396" w:name="_Toc171486021"/>
      <w:bookmarkStart w:id="2397" w:name="_Toc172096715"/>
      <w:bookmarkStart w:id="2398" w:name="_Toc175712694"/>
      <w:bookmarkStart w:id="2399" w:name="_Toc168298018"/>
      <w:bookmarkStart w:id="2400" w:name="_Toc168300750"/>
      <w:bookmarkStart w:id="2401" w:name="_Toc168300992"/>
      <w:bookmarkStart w:id="2402" w:name="_Toc170178090"/>
      <w:bookmarkStart w:id="2403" w:name="_Toc170631375"/>
      <w:bookmarkStart w:id="2404" w:name="_Toc387914501"/>
      <w:bookmarkEnd w:id="2383"/>
      <w:r w:rsidRPr="00716405">
        <w:t>Annual Leave</w:t>
      </w:r>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p>
    <w:p w:rsidR="00535F42" w:rsidRPr="00792AEF" w:rsidRDefault="00535F42" w:rsidP="005233D4">
      <w:pPr>
        <w:pStyle w:val="Style2"/>
      </w:pPr>
      <w:r w:rsidRPr="00792AEF">
        <w:t>Annual leave is available to enable employees to be absent from duty for the purposes of rest and recreation.</w:t>
      </w:r>
    </w:p>
    <w:p w:rsidR="001647BB" w:rsidRDefault="00535F42" w:rsidP="005233D4">
      <w:pPr>
        <w:pStyle w:val="Style2"/>
      </w:pPr>
      <w:r w:rsidRPr="00373966">
        <w:rPr>
          <w:color w:val="000000"/>
        </w:rPr>
        <w:t>Annual leave is available</w:t>
      </w:r>
      <w:r w:rsidRPr="00373966">
        <w:t xml:space="preserve"> to all employees other than casual employees</w:t>
      </w:r>
      <w:r w:rsidR="00F50BFE" w:rsidRPr="00373966">
        <w:t>.</w:t>
      </w:r>
    </w:p>
    <w:p w:rsidR="009C585A" w:rsidRPr="00116BCE" w:rsidRDefault="00DC1E6C" w:rsidP="00373966">
      <w:pPr>
        <w:pStyle w:val="Heading20"/>
      </w:pPr>
      <w:r w:rsidRPr="00E17A61">
        <w:t>Entitlement</w:t>
      </w:r>
    </w:p>
    <w:p w:rsidR="009C585A" w:rsidRPr="002370F0" w:rsidRDefault="009C585A" w:rsidP="005233D4">
      <w:pPr>
        <w:pStyle w:val="Style2"/>
      </w:pPr>
      <w:r w:rsidRPr="002370F0">
        <w:t xml:space="preserve">Full time employees (other than casual employees) are entitled to </w:t>
      </w:r>
      <w:r w:rsidRPr="00DE0E00">
        <w:rPr>
          <w:b/>
        </w:rPr>
        <w:t>152 hours</w:t>
      </w:r>
      <w:r w:rsidRPr="002370F0">
        <w:t xml:space="preserve"> annual leave (4 weeks), for each 12 months worked.</w:t>
      </w:r>
    </w:p>
    <w:p w:rsidR="001647BB" w:rsidRDefault="009C585A" w:rsidP="005233D4">
      <w:pPr>
        <w:pStyle w:val="Style2"/>
      </w:pPr>
      <w:r w:rsidRPr="002370F0">
        <w:t>Where less than 12 months is worked, an employee is entitled to annual leave on a pro-rata basis.</w:t>
      </w:r>
    </w:p>
    <w:p w:rsidR="001647BB" w:rsidRDefault="009C585A" w:rsidP="005233D4">
      <w:pPr>
        <w:pStyle w:val="Style2"/>
      </w:pPr>
      <w:r w:rsidRPr="00373966">
        <w:t>For a full-time employee who is required to work ordinary hours:</w:t>
      </w:r>
    </w:p>
    <w:p w:rsidR="00005BDA" w:rsidRDefault="00005BDA" w:rsidP="0076290F">
      <w:pPr>
        <w:pStyle w:val="NormalLatin"/>
        <w:numPr>
          <w:ilvl w:val="0"/>
          <w:numId w:val="126"/>
        </w:numPr>
        <w:spacing w:after="120"/>
        <w:ind w:left="1418" w:hanging="567"/>
        <w:jc w:val="both"/>
      </w:pPr>
      <w:r>
        <w:t xml:space="preserve">On a roster that includes </w:t>
      </w:r>
      <w:r>
        <w:rPr>
          <w:b/>
        </w:rPr>
        <w:t xml:space="preserve">shift work and/or weekends and also Public Holidays </w:t>
      </w:r>
      <w:r>
        <w:t xml:space="preserve">will be entitled to leave of absence on full pay for a period equal to </w:t>
      </w:r>
      <w:r>
        <w:rPr>
          <w:b/>
        </w:rPr>
        <w:t xml:space="preserve">266 hours (7 weeks) </w:t>
      </w:r>
      <w:r>
        <w:t>for each 12 months continuous service;</w:t>
      </w:r>
    </w:p>
    <w:p w:rsidR="00005BDA" w:rsidRDefault="00005BDA" w:rsidP="0076290F">
      <w:pPr>
        <w:pStyle w:val="NormalLatin"/>
        <w:numPr>
          <w:ilvl w:val="0"/>
          <w:numId w:val="126"/>
        </w:numPr>
        <w:spacing w:after="120"/>
        <w:ind w:left="1418" w:hanging="567"/>
        <w:jc w:val="both"/>
      </w:pPr>
      <w:r w:rsidRPr="00716405">
        <w:t xml:space="preserve">on a roster that includes work on </w:t>
      </w:r>
      <w:r w:rsidRPr="00716405">
        <w:rPr>
          <w:b/>
          <w:bCs/>
        </w:rPr>
        <w:t>Public Holidays but not weekends</w:t>
      </w:r>
      <w:r w:rsidRPr="00716405">
        <w:t xml:space="preserve"> will be  entitled to leave of absence on full pay for a period equal to </w:t>
      </w:r>
      <w:r w:rsidRPr="00716405">
        <w:rPr>
          <w:b/>
          <w:bCs/>
        </w:rPr>
        <w:t>228 hours</w:t>
      </w:r>
      <w:r w:rsidRPr="00716405">
        <w:t xml:space="preserve"> </w:t>
      </w:r>
      <w:r w:rsidRPr="00716405">
        <w:rPr>
          <w:b/>
          <w:bCs/>
        </w:rPr>
        <w:t>(6 weeks)</w:t>
      </w:r>
      <w:r w:rsidRPr="00716405">
        <w:t xml:space="preserve"> for each 12 months continuous service;</w:t>
      </w:r>
    </w:p>
    <w:p w:rsidR="00005BDA" w:rsidRDefault="00005BDA" w:rsidP="0076290F">
      <w:pPr>
        <w:pStyle w:val="NormalLatin"/>
        <w:numPr>
          <w:ilvl w:val="0"/>
          <w:numId w:val="126"/>
        </w:numPr>
        <w:spacing w:after="120"/>
        <w:ind w:left="1418" w:hanging="567"/>
        <w:jc w:val="both"/>
      </w:pPr>
      <w:r w:rsidRPr="00716405">
        <w:lastRenderedPageBreak/>
        <w:t xml:space="preserve">on a roster that includes </w:t>
      </w:r>
      <w:r w:rsidRPr="00716405">
        <w:rPr>
          <w:b/>
          <w:bCs/>
        </w:rPr>
        <w:t>shift work and/or weekends but not Public Holidays</w:t>
      </w:r>
      <w:r w:rsidRPr="00716405">
        <w:t xml:space="preserve"> will be entitled to leave of absence on full pay for a period equal to </w:t>
      </w:r>
      <w:r w:rsidRPr="00716405">
        <w:rPr>
          <w:b/>
          <w:bCs/>
        </w:rPr>
        <w:t>190 hours (5 weeks)</w:t>
      </w:r>
      <w:r w:rsidRPr="00716405">
        <w:t xml:space="preserve"> for each 12 months continuous service;</w:t>
      </w:r>
    </w:p>
    <w:p w:rsidR="00005BDA" w:rsidRPr="00CD4D6D" w:rsidRDefault="00005BDA" w:rsidP="0076290F">
      <w:pPr>
        <w:pStyle w:val="NormalLatin"/>
        <w:numPr>
          <w:ilvl w:val="0"/>
          <w:numId w:val="126"/>
        </w:numPr>
        <w:spacing w:after="120"/>
        <w:ind w:left="1418" w:hanging="567"/>
        <w:jc w:val="both"/>
      </w:pPr>
      <w:r w:rsidRPr="00716405">
        <w:t>an employe</w:t>
      </w:r>
      <w:r w:rsidR="00EE035E">
        <w:t xml:space="preserve">e referred to in </w:t>
      </w:r>
      <w:r w:rsidR="00EE035E" w:rsidRPr="00CD4D6D">
        <w:t xml:space="preserve">paragraphs </w:t>
      </w:r>
      <w:r w:rsidR="00CD4D6D" w:rsidRPr="00CD4D6D">
        <w:t>120</w:t>
      </w:r>
      <w:r w:rsidRPr="00CD4D6D">
        <w:t xml:space="preserve">.5 (a) and </w:t>
      </w:r>
      <w:r w:rsidR="00CD4D6D" w:rsidRPr="00CD4D6D">
        <w:t>120</w:t>
      </w:r>
      <w:r w:rsidRPr="00CD4D6D">
        <w:t>.5 (b) will be credited with an extra day’s leave for any additional specially gazetted Public Holidays;</w:t>
      </w:r>
    </w:p>
    <w:p w:rsidR="00005BDA" w:rsidRPr="00CD4D6D" w:rsidRDefault="00005BDA" w:rsidP="0076290F">
      <w:pPr>
        <w:pStyle w:val="NormalLatin"/>
        <w:numPr>
          <w:ilvl w:val="0"/>
          <w:numId w:val="126"/>
        </w:numPr>
        <w:spacing w:after="120"/>
        <w:ind w:left="1418" w:hanging="567"/>
        <w:jc w:val="both"/>
      </w:pPr>
      <w:proofErr w:type="gramStart"/>
      <w:r w:rsidRPr="00CD4D6D">
        <w:t>an</w:t>
      </w:r>
      <w:proofErr w:type="gramEnd"/>
      <w:r w:rsidRPr="00CD4D6D">
        <w:t xml:space="preserve"> employ</w:t>
      </w:r>
      <w:r w:rsidR="00EE035E" w:rsidRPr="00CD4D6D">
        <w:t xml:space="preserve">ee referred to in paragraphs </w:t>
      </w:r>
      <w:r w:rsidR="00CD4D6D" w:rsidRPr="00CD4D6D">
        <w:t>120</w:t>
      </w:r>
      <w:r w:rsidRPr="00CD4D6D">
        <w:t>.5 (a), (b) and (c) for short periods will be entitled to annual leave for the total period so worked on a pro-rata basis.</w:t>
      </w:r>
    </w:p>
    <w:p w:rsidR="009C585A" w:rsidRPr="002370F0" w:rsidRDefault="009C585A" w:rsidP="005233D4">
      <w:pPr>
        <w:pStyle w:val="Style2"/>
      </w:pPr>
      <w:r w:rsidRPr="00CD4D6D">
        <w:t>Part-time employees will accrue annual leave entitlements as set out</w:t>
      </w:r>
      <w:r w:rsidRPr="002370F0">
        <w:t xml:space="preserve"> in </w:t>
      </w:r>
      <w:r w:rsidR="00302DAF" w:rsidRPr="002370F0">
        <w:t xml:space="preserve">this </w:t>
      </w:r>
      <w:r w:rsidR="009C1977">
        <w:t>clause</w:t>
      </w:r>
      <w:r w:rsidRPr="002370F0">
        <w:t xml:space="preserve"> on a pro-rata basis.</w:t>
      </w:r>
    </w:p>
    <w:p w:rsidR="001647BB" w:rsidRDefault="009C585A" w:rsidP="005233D4">
      <w:pPr>
        <w:pStyle w:val="Style2"/>
      </w:pPr>
      <w:r w:rsidRPr="002370F0">
        <w:rPr>
          <w:color w:val="000000"/>
        </w:rPr>
        <w:t>An</w:t>
      </w:r>
      <w:r w:rsidRPr="00716405">
        <w:t>nual leave accrues on a daily basis, according to the formula set out below:</w:t>
      </w:r>
    </w:p>
    <w:p w:rsidR="009C585A" w:rsidRPr="00716405" w:rsidRDefault="00156649" w:rsidP="00156649">
      <w:pPr>
        <w:tabs>
          <w:tab w:val="left" w:pos="1778"/>
        </w:tabs>
        <w:rPr>
          <w:rFonts w:ascii="Tahoma" w:hAnsi="Tahoma" w:cs="Tahoma"/>
          <w:sz w:val="20"/>
          <w:szCs w:val="22"/>
        </w:rPr>
      </w:pPr>
      <w:r>
        <w:rPr>
          <w:rFonts w:ascii="Tahoma" w:hAnsi="Tahoma" w:cs="Tahoma"/>
          <w:sz w:val="20"/>
          <w:szCs w:val="22"/>
        </w:rPr>
        <w:tab/>
      </w:r>
    </w:p>
    <w:tbl>
      <w:tblPr>
        <w:tblW w:w="1320" w:type="dxa"/>
        <w:tblInd w:w="1548" w:type="dxa"/>
        <w:tblLook w:val="0000"/>
      </w:tblPr>
      <w:tblGrid>
        <w:gridCol w:w="1320"/>
      </w:tblGrid>
      <w:tr w:rsidR="009C585A" w:rsidRPr="00716405">
        <w:tc>
          <w:tcPr>
            <w:tcW w:w="1320" w:type="dxa"/>
            <w:tcBorders>
              <w:bottom w:val="single" w:sz="4" w:space="0" w:color="auto"/>
            </w:tcBorders>
          </w:tcPr>
          <w:p w:rsidR="009C585A" w:rsidRPr="00716405" w:rsidRDefault="009C585A">
            <w:pPr>
              <w:spacing w:after="60"/>
              <w:jc w:val="center"/>
              <w:rPr>
                <w:rFonts w:ascii="Tahoma" w:hAnsi="Tahoma" w:cs="Tahoma"/>
                <w:sz w:val="20"/>
                <w:szCs w:val="22"/>
              </w:rPr>
            </w:pPr>
            <w:r w:rsidRPr="00716405">
              <w:rPr>
                <w:rFonts w:ascii="Tahoma" w:hAnsi="Tahoma" w:cs="Tahoma"/>
                <w:sz w:val="20"/>
              </w:rPr>
              <w:t>(A x B x D)</w:t>
            </w:r>
          </w:p>
        </w:tc>
      </w:tr>
      <w:tr w:rsidR="009C585A" w:rsidRPr="00716405">
        <w:tc>
          <w:tcPr>
            <w:tcW w:w="1320" w:type="dxa"/>
            <w:tcBorders>
              <w:top w:val="single" w:sz="4" w:space="0" w:color="auto"/>
            </w:tcBorders>
          </w:tcPr>
          <w:p w:rsidR="009C585A" w:rsidRPr="00716405" w:rsidRDefault="009C585A">
            <w:pPr>
              <w:spacing w:before="60"/>
              <w:jc w:val="center"/>
              <w:rPr>
                <w:rFonts w:ascii="Tahoma" w:hAnsi="Tahoma" w:cs="Tahoma"/>
                <w:sz w:val="20"/>
                <w:szCs w:val="22"/>
              </w:rPr>
            </w:pPr>
            <w:r w:rsidRPr="00716405">
              <w:rPr>
                <w:rFonts w:ascii="Tahoma" w:hAnsi="Tahoma" w:cs="Tahoma"/>
                <w:sz w:val="20"/>
              </w:rPr>
              <w:t>C</w:t>
            </w:r>
          </w:p>
        </w:tc>
      </w:tr>
    </w:tbl>
    <w:p w:rsidR="009C585A" w:rsidRPr="00716405" w:rsidRDefault="009C585A" w:rsidP="0075320F">
      <w:pPr>
        <w:ind w:left="1440"/>
        <w:rPr>
          <w:rFonts w:ascii="Tahoma" w:hAnsi="Tahoma" w:cs="Tahoma"/>
          <w:sz w:val="20"/>
          <w:szCs w:val="22"/>
        </w:rPr>
      </w:pPr>
    </w:p>
    <w:p w:rsidR="009C585A" w:rsidRPr="00716405" w:rsidRDefault="009C585A">
      <w:pPr>
        <w:pStyle w:val="Heading4"/>
        <w:spacing w:after="120"/>
        <w:ind w:left="1440"/>
        <w:rPr>
          <w:rFonts w:ascii="Tahoma" w:hAnsi="Tahoma" w:cs="Tahoma"/>
          <w:b w:val="0"/>
          <w:bCs w:val="0"/>
          <w:sz w:val="20"/>
          <w:lang w:val="en-AU"/>
        </w:rPr>
      </w:pPr>
      <w:r w:rsidRPr="00716405">
        <w:rPr>
          <w:rFonts w:ascii="Tahoma" w:hAnsi="Tahoma" w:cs="Tahoma"/>
          <w:b w:val="0"/>
          <w:bCs w:val="0"/>
          <w:sz w:val="20"/>
          <w:lang w:val="en-AU"/>
        </w:rPr>
        <w:t>Where:</w:t>
      </w:r>
    </w:p>
    <w:p w:rsidR="009C585A" w:rsidRPr="00716405" w:rsidRDefault="009C585A" w:rsidP="00005BDA">
      <w:pPr>
        <w:pStyle w:val="BodyText"/>
        <w:ind w:left="1440"/>
        <w:rPr>
          <w:rFonts w:ascii="Tahoma" w:hAnsi="Tahoma" w:cs="Tahoma"/>
          <w:sz w:val="20"/>
          <w:lang w:val="en-AU"/>
        </w:rPr>
      </w:pPr>
      <w:r w:rsidRPr="00716405">
        <w:rPr>
          <w:rFonts w:ascii="Tahoma" w:hAnsi="Tahoma" w:cs="Tahoma"/>
          <w:sz w:val="20"/>
          <w:lang w:val="en-AU"/>
        </w:rPr>
        <w:t>A = Number of ordinary hours per week worked;</w:t>
      </w:r>
    </w:p>
    <w:p w:rsidR="009C585A" w:rsidRPr="00716405" w:rsidRDefault="009C585A" w:rsidP="00005BDA">
      <w:pPr>
        <w:pStyle w:val="BodyText"/>
        <w:ind w:left="1440"/>
        <w:rPr>
          <w:rFonts w:ascii="Tahoma" w:hAnsi="Tahoma" w:cs="Tahoma"/>
          <w:sz w:val="20"/>
          <w:lang w:val="en-AU"/>
        </w:rPr>
      </w:pPr>
      <w:r w:rsidRPr="00716405">
        <w:rPr>
          <w:rFonts w:ascii="Tahoma" w:hAnsi="Tahoma" w:cs="Tahoma"/>
          <w:sz w:val="20"/>
          <w:lang w:val="en-AU"/>
        </w:rPr>
        <w:t>B = One or zero (where the day does not count as service);</w:t>
      </w:r>
    </w:p>
    <w:p w:rsidR="009C585A" w:rsidRPr="00716405" w:rsidRDefault="009C585A" w:rsidP="00005BDA">
      <w:pPr>
        <w:pStyle w:val="BodyText"/>
        <w:ind w:left="1440"/>
        <w:rPr>
          <w:rFonts w:ascii="Tahoma" w:hAnsi="Tahoma" w:cs="Tahoma"/>
          <w:sz w:val="20"/>
          <w:lang w:val="en-AU"/>
        </w:rPr>
      </w:pPr>
      <w:r w:rsidRPr="00716405">
        <w:rPr>
          <w:rFonts w:ascii="Tahoma" w:hAnsi="Tahoma" w:cs="Tahoma"/>
          <w:sz w:val="20"/>
          <w:lang w:val="en-AU"/>
        </w:rPr>
        <w:t>C = Number of calendar days in the year; and</w:t>
      </w:r>
    </w:p>
    <w:p w:rsidR="009C585A" w:rsidRPr="00716405" w:rsidRDefault="009C585A" w:rsidP="00005BDA">
      <w:pPr>
        <w:pStyle w:val="BodyText"/>
        <w:ind w:left="1440"/>
        <w:rPr>
          <w:rFonts w:ascii="Tahoma" w:hAnsi="Tahoma" w:cs="Tahoma"/>
          <w:sz w:val="20"/>
          <w:lang w:val="en-AU"/>
        </w:rPr>
      </w:pPr>
      <w:r w:rsidRPr="00716405">
        <w:rPr>
          <w:rFonts w:ascii="Tahoma" w:hAnsi="Tahoma" w:cs="Tahoma"/>
          <w:sz w:val="20"/>
          <w:lang w:val="en-AU"/>
        </w:rPr>
        <w:t>D = Four (basic recreation leave accrual of four weeks)</w:t>
      </w:r>
      <w:r w:rsidR="003A7B27" w:rsidRPr="00716405">
        <w:rPr>
          <w:rFonts w:ascii="Tahoma" w:hAnsi="Tahoma" w:cs="Tahoma"/>
          <w:sz w:val="20"/>
          <w:lang w:val="en-AU"/>
        </w:rPr>
        <w:t>, or the app</w:t>
      </w:r>
      <w:r w:rsidR="00201C86" w:rsidRPr="00716405">
        <w:rPr>
          <w:rFonts w:ascii="Tahoma" w:hAnsi="Tahoma" w:cs="Tahoma"/>
          <w:sz w:val="20"/>
          <w:lang w:val="en-AU"/>
        </w:rPr>
        <w:t>ropriate we</w:t>
      </w:r>
      <w:r w:rsidR="002423EB">
        <w:rPr>
          <w:rFonts w:ascii="Tahoma" w:hAnsi="Tahoma" w:cs="Tahoma"/>
          <w:sz w:val="20"/>
          <w:lang w:val="en-AU"/>
        </w:rPr>
        <w:t xml:space="preserve">ekly amount in accordance with </w:t>
      </w:r>
      <w:r w:rsidR="002423EB" w:rsidRPr="00CD4D6D">
        <w:rPr>
          <w:rFonts w:ascii="Tahoma" w:hAnsi="Tahoma" w:cs="Tahoma"/>
          <w:sz w:val="20"/>
          <w:lang w:val="en-AU"/>
        </w:rPr>
        <w:t>subc</w:t>
      </w:r>
      <w:r w:rsidR="00201C86" w:rsidRPr="00CD4D6D">
        <w:rPr>
          <w:rFonts w:ascii="Tahoma" w:hAnsi="Tahoma" w:cs="Tahoma"/>
          <w:sz w:val="20"/>
          <w:lang w:val="en-AU"/>
        </w:rPr>
        <w:t xml:space="preserve">lause </w:t>
      </w:r>
      <w:r w:rsidR="00CD4D6D" w:rsidRPr="00CD4D6D">
        <w:rPr>
          <w:rFonts w:ascii="Tahoma" w:hAnsi="Tahoma" w:cs="Tahoma"/>
          <w:sz w:val="20"/>
          <w:lang w:val="en-AU"/>
        </w:rPr>
        <w:t>120.5</w:t>
      </w:r>
      <w:r w:rsidR="009C1977" w:rsidRPr="00CD4D6D">
        <w:rPr>
          <w:rFonts w:ascii="Tahoma" w:hAnsi="Tahoma" w:cs="Tahoma"/>
          <w:sz w:val="20"/>
          <w:lang w:val="en-AU"/>
        </w:rPr>
        <w:t>.</w:t>
      </w:r>
    </w:p>
    <w:p w:rsidR="009C585A" w:rsidRDefault="00C44721" w:rsidP="005233D4">
      <w:pPr>
        <w:pStyle w:val="Style2"/>
      </w:pPr>
      <w:r w:rsidRPr="00716405">
        <w:t>Annual leave will not accrue during any period of unauthorised absence.</w:t>
      </w:r>
    </w:p>
    <w:p w:rsidR="001647BB" w:rsidRDefault="00DB7DC7" w:rsidP="005233D4">
      <w:pPr>
        <w:pStyle w:val="Style2"/>
        <w:rPr>
          <w:szCs w:val="22"/>
        </w:rPr>
      </w:pPr>
      <w:r>
        <w:t>A</w:t>
      </w:r>
      <w:r w:rsidR="00BA3EC2">
        <w:t>n annual leave credit does not accrue to an employee if the employee is absent from duty on leave for specified defence service, or full-time defence service. If the employee resumes duty after a period of specified defence service, annual leave will accrue from the date the employee resumes duty.</w:t>
      </w:r>
    </w:p>
    <w:p w:rsidR="001647BB" w:rsidRDefault="00EE035E" w:rsidP="005233D4">
      <w:pPr>
        <w:pStyle w:val="Style2"/>
        <w:rPr>
          <w:szCs w:val="22"/>
        </w:rPr>
      </w:pPr>
      <w:r>
        <w:t xml:space="preserve">Employees will receive payment on separation from the </w:t>
      </w:r>
      <w:r w:rsidR="00DD2800">
        <w:t>ACTPS</w:t>
      </w:r>
      <w:r>
        <w:t xml:space="preserve"> of any unused or un</w:t>
      </w:r>
      <w:r w:rsidR="00116054">
        <w:t>-</w:t>
      </w:r>
      <w:r>
        <w:t xml:space="preserve">transferred annual leave entitlement. </w:t>
      </w:r>
    </w:p>
    <w:p w:rsidR="00010C06" w:rsidRPr="00716405" w:rsidRDefault="00010C06" w:rsidP="00EE035E">
      <w:pPr>
        <w:pStyle w:val="Heading20"/>
      </w:pPr>
      <w:r w:rsidRPr="00716405">
        <w:t>Additional Leave for Employees Rostered On-Call and Recalled to Duty on a Sunday or Public Holiday</w:t>
      </w:r>
    </w:p>
    <w:p w:rsidR="00010C06" w:rsidRPr="00CA3578" w:rsidRDefault="00010C06" w:rsidP="005233D4">
      <w:pPr>
        <w:pStyle w:val="Style2"/>
        <w:rPr>
          <w:bCs/>
        </w:rPr>
      </w:pPr>
      <w:r w:rsidRPr="00716405">
        <w:t>This clause applies to employees who are eligible to accrue either 152 or 190 hours of annual leave</w:t>
      </w:r>
      <w:r w:rsidRPr="00CA3578">
        <w:t>, and who are rostered on-call or close-call and are recalled to duty on Sundays and Public Holidays.</w:t>
      </w:r>
    </w:p>
    <w:p w:rsidR="001647BB" w:rsidRDefault="00010C06" w:rsidP="005233D4">
      <w:pPr>
        <w:pStyle w:val="Style2"/>
      </w:pPr>
      <w:r w:rsidRPr="00CA3578">
        <w:t>When an employee to whom this clause applies is recalled to duty on a Sunday or Public Holiday, the employee will accrue additional annual leave.</w:t>
      </w:r>
    </w:p>
    <w:p w:rsidR="001647BB" w:rsidRDefault="00010C06" w:rsidP="005233D4">
      <w:pPr>
        <w:pStyle w:val="Style2"/>
      </w:pPr>
      <w:r w:rsidRPr="00CA3578">
        <w:t>Additional annual leave will accrue at the rate of four hours additional leave in respect of each Sunday or Public Holiday on which recall duty is performed, up to a maximum of 5 (five) days.</w:t>
      </w:r>
    </w:p>
    <w:p w:rsidR="001647BB" w:rsidRDefault="00BA3EC2" w:rsidP="005233D4">
      <w:pPr>
        <w:pStyle w:val="Style2"/>
      </w:pPr>
      <w:r w:rsidRPr="00CA3578">
        <w:t>Emplo</w:t>
      </w:r>
      <w:r w:rsidRPr="00BA3EC2">
        <w:t xml:space="preserve">yees will receive payment on separation from the </w:t>
      </w:r>
      <w:r w:rsidR="00DD2800">
        <w:t>ACTPS</w:t>
      </w:r>
      <w:r w:rsidRPr="00BA3EC2">
        <w:t xml:space="preserve"> of any unused annual leave entitlement.</w:t>
      </w:r>
    </w:p>
    <w:p w:rsidR="009C585A" w:rsidRPr="00E17A61" w:rsidRDefault="00830843" w:rsidP="00CA3578">
      <w:pPr>
        <w:pStyle w:val="Heading20"/>
        <w:rPr>
          <w:smallCaps/>
        </w:rPr>
      </w:pPr>
      <w:bookmarkStart w:id="2405" w:name="_123._Additional_Leave"/>
      <w:bookmarkEnd w:id="2405"/>
      <w:r w:rsidRPr="00E17A61">
        <w:t>E</w:t>
      </w:r>
      <w:r>
        <w:t>vidence and Conditions</w:t>
      </w:r>
    </w:p>
    <w:p w:rsidR="00EF0238" w:rsidRPr="00716405" w:rsidRDefault="00EF0238" w:rsidP="005233D4">
      <w:pPr>
        <w:pStyle w:val="Style2"/>
      </w:pPr>
      <w:r w:rsidRPr="00CD4D6D">
        <w:t xml:space="preserve">This clause should be read in conjunction with </w:t>
      </w:r>
      <w:r w:rsidR="00962218" w:rsidRPr="00CD4D6D">
        <w:t xml:space="preserve">Clause </w:t>
      </w:r>
      <w:r w:rsidR="00CD4D6D">
        <w:t>142</w:t>
      </w:r>
      <w:r w:rsidRPr="00EE035E">
        <w:t xml:space="preserve"> (Leave Planning, Applications and Approvals)</w:t>
      </w:r>
      <w:r w:rsidRPr="00716405">
        <w:t xml:space="preserve"> of this Agreement.</w:t>
      </w:r>
    </w:p>
    <w:p w:rsidR="001647BB" w:rsidRDefault="00BA3EC2" w:rsidP="005233D4">
      <w:pPr>
        <w:pStyle w:val="Style2"/>
        <w:rPr>
          <w:szCs w:val="22"/>
        </w:rPr>
      </w:pPr>
      <w:r w:rsidRPr="001D1115">
        <w:t>Employees are entitled to apply for annual leave in any combination, including several hours at a time, single day annual leave, or by using their entire annual leave credit in one period of leave.</w:t>
      </w:r>
    </w:p>
    <w:p w:rsidR="001647BB" w:rsidRDefault="00BA3EC2" w:rsidP="005233D4">
      <w:pPr>
        <w:pStyle w:val="Style2"/>
      </w:pPr>
      <w:r w:rsidRPr="001D1115">
        <w:lastRenderedPageBreak/>
        <w:t xml:space="preserve">Employees are encouraged to use their annual leave in the year that it accrues, and to this end should discuss their leave intentions with their manager/supervisor as soon as practicable. </w:t>
      </w:r>
    </w:p>
    <w:p w:rsidR="001647BB" w:rsidRDefault="00BA3EC2" w:rsidP="005233D4">
      <w:pPr>
        <w:pStyle w:val="Style2"/>
      </w:pPr>
      <w:r w:rsidRPr="001D1115">
        <w:t xml:space="preserve">An employee must make an application to the </w:t>
      </w:r>
      <w:r w:rsidR="00902EAC">
        <w:t>head of service</w:t>
      </w:r>
      <w:r w:rsidRPr="001D1115">
        <w:t xml:space="preserve"> to access their annual leave entitlement. </w:t>
      </w:r>
    </w:p>
    <w:p w:rsidR="00EF42EC" w:rsidRDefault="00BA3EC2" w:rsidP="005233D4">
      <w:pPr>
        <w:pStyle w:val="Style2"/>
      </w:pPr>
      <w:r w:rsidRPr="001D1115">
        <w:t xml:space="preserve">Having considered the requirements of this clause the </w:t>
      </w:r>
      <w:r w:rsidR="00902EAC">
        <w:t>head of service</w:t>
      </w:r>
      <w:r w:rsidRPr="001D1115">
        <w:t xml:space="preserve"> may approve an employee’s application to access annual leave. </w:t>
      </w:r>
    </w:p>
    <w:p w:rsidR="00EF42EC" w:rsidRDefault="00BA3EC2" w:rsidP="005233D4">
      <w:pPr>
        <w:pStyle w:val="Style2"/>
      </w:pPr>
      <w:r w:rsidRPr="001D1115">
        <w:t xml:space="preserve">The </w:t>
      </w:r>
      <w:r w:rsidR="00902EAC">
        <w:t>head of service</w:t>
      </w:r>
      <w:r w:rsidRPr="001D1115">
        <w:t xml:space="preserve"> should approve an employee’s application to take annual leave, subject to operational requirements.</w:t>
      </w:r>
    </w:p>
    <w:p w:rsidR="00EF42EC" w:rsidRDefault="00BA3EC2" w:rsidP="005233D4">
      <w:pPr>
        <w:pStyle w:val="Style2"/>
      </w:pPr>
      <w:r w:rsidRPr="001D1115">
        <w:t xml:space="preserve">If the </w:t>
      </w:r>
      <w:r w:rsidR="00902EAC">
        <w:t>head of service</w:t>
      </w:r>
      <w:r w:rsidRPr="001D1115">
        <w:t xml:space="preserve"> does not approve an employee’s application for annual leave because of operational requirements, the </w:t>
      </w:r>
      <w:r w:rsidR="00902EAC">
        <w:t>head of service</w:t>
      </w:r>
      <w:r w:rsidRPr="001D1115">
        <w:t xml:space="preserve"> will consult with the employee to determine a mutually convenient alternative time (or times) for the employee to take the leave.</w:t>
      </w:r>
    </w:p>
    <w:p w:rsidR="00EF42EC" w:rsidRDefault="00BA3EC2" w:rsidP="005233D4">
      <w:pPr>
        <w:pStyle w:val="Style2"/>
      </w:pPr>
      <w:r w:rsidRPr="001D1115">
        <w:t xml:space="preserve">The </w:t>
      </w:r>
      <w:r w:rsidR="00902EAC">
        <w:t>head of service</w:t>
      </w:r>
      <w:r w:rsidRPr="001D1115">
        <w:t xml:space="preserve"> must, unless there are exceptional operational circumstances, approve an application for annual leave if it would enable an employee to reduce their annual leave credit below two and a half years worth of </w:t>
      </w:r>
      <w:r w:rsidR="00697487">
        <w:t xml:space="preserve">accrued </w:t>
      </w:r>
      <w:r w:rsidRPr="001D1115">
        <w:t xml:space="preserve">annual leave credit. However, in the case of exceptional operational circumstances, the </w:t>
      </w:r>
      <w:r w:rsidR="00902EAC">
        <w:t>head of service</w:t>
      </w:r>
      <w:r w:rsidRPr="001D1115">
        <w:t xml:space="preserve"> will consult with the employee to determine the time (or times) for the annual leave to be taken that is mutually convenient to both the administrative unit and the employee.</w:t>
      </w:r>
    </w:p>
    <w:p w:rsidR="001C4F37" w:rsidRDefault="00BA3EC2" w:rsidP="005233D4">
      <w:pPr>
        <w:pStyle w:val="Style2"/>
      </w:pPr>
      <w:r w:rsidRPr="001D1115">
        <w:t xml:space="preserve">If an employee's </w:t>
      </w:r>
      <w:r w:rsidR="00EF0238" w:rsidRPr="001D1115">
        <w:t xml:space="preserve">approved </w:t>
      </w:r>
      <w:r w:rsidRPr="001D1115">
        <w:t>annual leave is cancelled, or an employee is recalled to duty from leave,</w:t>
      </w:r>
      <w:r w:rsidR="0018787E">
        <w:t xml:space="preserve"> they will have the unused portion of their annual leave </w:t>
      </w:r>
      <w:proofErr w:type="spellStart"/>
      <w:r w:rsidR="0018787E">
        <w:t>recredited</w:t>
      </w:r>
      <w:proofErr w:type="spellEnd"/>
      <w:r w:rsidR="0018787E">
        <w:t xml:space="preserve"> and</w:t>
      </w:r>
      <w:r w:rsidRPr="001D1115">
        <w:t xml:space="preserve"> the employee will be entitled to be reimbursed reasonable travel costs and incidental expenses not otherwise recoverable under any insurance or from any other source.</w:t>
      </w:r>
    </w:p>
    <w:p w:rsidR="001C4F37" w:rsidRDefault="00BA3EC2" w:rsidP="005233D4">
      <w:pPr>
        <w:pStyle w:val="Style2"/>
      </w:pPr>
      <w:r w:rsidRPr="001D1115">
        <w:t xml:space="preserve">If the operations of the </w:t>
      </w:r>
      <w:r w:rsidR="00DD2800">
        <w:t>ACTPS</w:t>
      </w:r>
      <w:r w:rsidRPr="001D1115">
        <w:t xml:space="preserve">, or part of the </w:t>
      </w:r>
      <w:r w:rsidR="00DD2800">
        <w:t>ACTPS</w:t>
      </w:r>
      <w:r w:rsidRPr="001D1115">
        <w:t xml:space="preserve">, are suspended at Christmas or another holiday period, the </w:t>
      </w:r>
      <w:r w:rsidR="00902EAC">
        <w:t>head of service</w:t>
      </w:r>
      <w:r w:rsidRPr="001D1115">
        <w:t xml:space="preserve"> may direct an employee to take annual leave at a time that is convenient to the working of the </w:t>
      </w:r>
      <w:r w:rsidR="00DD2800">
        <w:t>ACTPS</w:t>
      </w:r>
      <w:r w:rsidRPr="001D1115">
        <w:t>, whether or not an application for leave has been made. However, this does not affect any other entitlements to leave under this Agreement.</w:t>
      </w:r>
    </w:p>
    <w:p w:rsidR="001C4F37" w:rsidRDefault="00BA3EC2" w:rsidP="005233D4">
      <w:pPr>
        <w:pStyle w:val="Style2"/>
      </w:pPr>
      <w:r w:rsidRPr="001D1115">
        <w:t xml:space="preserve">If an employee has </w:t>
      </w:r>
      <w:r w:rsidR="00697487">
        <w:t xml:space="preserve">the equivalent of two years’ </w:t>
      </w:r>
      <w:r w:rsidRPr="001D1115">
        <w:t>accrued  annual leave credits and unless exceptional operational circumstances exist, the employee and relevant manager/supervisor must agree, and implement an annual leave usage plan to ensure the employee’s accru</w:t>
      </w:r>
      <w:r w:rsidR="005E637B">
        <w:t>ed leave credit will not exceed</w:t>
      </w:r>
      <w:r w:rsidRPr="001D1115">
        <w:t xml:space="preserve"> two and a half years</w:t>
      </w:r>
      <w:r w:rsidR="00882E34">
        <w:t>’</w:t>
      </w:r>
      <w:r w:rsidRPr="001D1115">
        <w:t xml:space="preserve"> worth of annual leave credit.</w:t>
      </w:r>
    </w:p>
    <w:p w:rsidR="001C4F37" w:rsidRDefault="00BA3EC2" w:rsidP="005233D4">
      <w:pPr>
        <w:pStyle w:val="Style2"/>
      </w:pPr>
      <w:r w:rsidRPr="001D1115">
        <w:t xml:space="preserve">If an employee does not agree to a reasonable annual leave usage plan the </w:t>
      </w:r>
      <w:r w:rsidR="00902EAC">
        <w:t>head of service</w:t>
      </w:r>
      <w:r w:rsidRPr="001D1115">
        <w:t xml:space="preserve"> may direct an employee who has accrued two and a half years</w:t>
      </w:r>
      <w:r w:rsidR="002423EB">
        <w:t>’</w:t>
      </w:r>
      <w:r w:rsidRPr="001D1115">
        <w:t xml:space="preserve"> worth of annual leave credit to take annual leave to the extent that the employee’s annual leave credit exceeds two and a half years</w:t>
      </w:r>
      <w:r w:rsidR="00882E34">
        <w:t>’</w:t>
      </w:r>
      <w:r w:rsidRPr="001D1115">
        <w:t xml:space="preserve"> worth of </w:t>
      </w:r>
      <w:r w:rsidR="00C52675">
        <w:t xml:space="preserve">accrued </w:t>
      </w:r>
      <w:r w:rsidRPr="001D1115">
        <w:t>credit, subject to giving the employee one calendar month notice. This clause does not apply to an employee who is on graduated return to work following compensation leave.</w:t>
      </w:r>
    </w:p>
    <w:p w:rsidR="001C4F37" w:rsidRDefault="00BA3EC2" w:rsidP="005233D4">
      <w:pPr>
        <w:pStyle w:val="Style2"/>
      </w:pPr>
      <w:r w:rsidRPr="001D1115">
        <w:t xml:space="preserve">An employee who has an annual leave credit in excess of 2.5 years of </w:t>
      </w:r>
      <w:r w:rsidR="00C52675">
        <w:t xml:space="preserve">accrued </w:t>
      </w:r>
      <w:r w:rsidRPr="001D1115">
        <w:t xml:space="preserve">entitlement: </w:t>
      </w:r>
    </w:p>
    <w:p w:rsidR="00BA3EC2" w:rsidRPr="00DE0E00" w:rsidRDefault="00BA3EC2" w:rsidP="0076290F">
      <w:pPr>
        <w:pStyle w:val="NormalLatin"/>
        <w:numPr>
          <w:ilvl w:val="0"/>
          <w:numId w:val="127"/>
        </w:numPr>
        <w:spacing w:after="120"/>
        <w:ind w:left="1418" w:hanging="567"/>
        <w:jc w:val="both"/>
      </w:pPr>
      <w:r w:rsidRPr="00DE0E00">
        <w:t>at the commencement of the Agreement; or</w:t>
      </w:r>
    </w:p>
    <w:p w:rsidR="00BA3EC2" w:rsidRPr="00DE0E00" w:rsidRDefault="00BA3EC2" w:rsidP="0076290F">
      <w:pPr>
        <w:pStyle w:val="NormalLatin"/>
        <w:numPr>
          <w:ilvl w:val="0"/>
          <w:numId w:val="127"/>
        </w:numPr>
        <w:spacing w:after="120"/>
        <w:ind w:left="1418" w:hanging="567"/>
        <w:jc w:val="both"/>
      </w:pPr>
      <w:r w:rsidRPr="00DE0E00">
        <w:t xml:space="preserve">on joining, or returning to, the </w:t>
      </w:r>
      <w:r w:rsidR="00DD2800">
        <w:t>ACTPS</w:t>
      </w:r>
      <w:r w:rsidRPr="00DE0E00">
        <w:t>; or</w:t>
      </w:r>
    </w:p>
    <w:p w:rsidR="00BA3EC2" w:rsidRDefault="00BA3EC2" w:rsidP="0076290F">
      <w:pPr>
        <w:pStyle w:val="NormalLatin"/>
        <w:numPr>
          <w:ilvl w:val="0"/>
          <w:numId w:val="127"/>
        </w:numPr>
        <w:spacing w:after="120"/>
        <w:ind w:left="1418" w:hanging="567"/>
        <w:jc w:val="both"/>
      </w:pPr>
      <w:r w:rsidRPr="00DE0E00">
        <w:t>on returning to duty from compensation leave;</w:t>
      </w:r>
    </w:p>
    <w:p w:rsidR="00BA3EC2" w:rsidRPr="001D1115" w:rsidRDefault="00BA3EC2" w:rsidP="00156649">
      <w:pPr>
        <w:spacing w:after="200"/>
        <w:ind w:left="851"/>
        <w:jc w:val="both"/>
        <w:rPr>
          <w:rFonts w:ascii="Tahoma" w:hAnsi="Tahoma" w:cs="Tahoma"/>
          <w:color w:val="000000"/>
          <w:sz w:val="20"/>
          <w:szCs w:val="20"/>
        </w:rPr>
      </w:pPr>
      <w:proofErr w:type="gramStart"/>
      <w:r w:rsidRPr="001D1115">
        <w:rPr>
          <w:rFonts w:ascii="Tahoma" w:hAnsi="Tahoma" w:cs="Tahoma"/>
          <w:color w:val="000000"/>
          <w:sz w:val="20"/>
          <w:szCs w:val="20"/>
        </w:rPr>
        <w:t>will</w:t>
      </w:r>
      <w:proofErr w:type="gramEnd"/>
      <w:r w:rsidRPr="001D1115">
        <w:rPr>
          <w:rFonts w:ascii="Tahoma" w:hAnsi="Tahoma" w:cs="Tahoma"/>
          <w:color w:val="000000"/>
          <w:sz w:val="20"/>
          <w:szCs w:val="20"/>
        </w:rPr>
        <w:t xml:space="preserve"> have twelve months to reduce the employee’s annual leave balance to 2.5 years of entitlement or below.</w:t>
      </w:r>
    </w:p>
    <w:p w:rsidR="00EF0238" w:rsidRPr="001D1115" w:rsidRDefault="00BA3EC2" w:rsidP="005233D4">
      <w:pPr>
        <w:pStyle w:val="Style2"/>
      </w:pPr>
      <w:r w:rsidRPr="00750483">
        <w:t xml:space="preserve">An employee may not be directed under </w:t>
      </w:r>
      <w:r w:rsidR="00116054">
        <w:t xml:space="preserve">subclause </w:t>
      </w:r>
      <w:r w:rsidR="00CD4D6D">
        <w:t xml:space="preserve">120.26 </w:t>
      </w:r>
      <w:r w:rsidRPr="00750483">
        <w:t xml:space="preserve">to take annual leave where the employee has made an application for a period of annual leave equal to or greater than the period specified in </w:t>
      </w:r>
      <w:r w:rsidR="00116054">
        <w:t xml:space="preserve">subclause </w:t>
      </w:r>
      <w:r w:rsidR="00CD4D6D">
        <w:t>120.26</w:t>
      </w:r>
      <w:r w:rsidRPr="001D1115">
        <w:t xml:space="preserve"> in the past six months and the application was not approved.  The manager/supervisor and the employee may agree to vary an annual leave usage plan.</w:t>
      </w:r>
    </w:p>
    <w:p w:rsidR="001647BB" w:rsidRDefault="00750483" w:rsidP="005233D4">
      <w:pPr>
        <w:pStyle w:val="Style2"/>
      </w:pPr>
      <w:r w:rsidRPr="00F50BFE">
        <w:lastRenderedPageBreak/>
        <w:t xml:space="preserve">The </w:t>
      </w:r>
      <w:r w:rsidR="00C52675">
        <w:t>ACTPS is</w:t>
      </w:r>
      <w:r w:rsidRPr="00F50BFE">
        <w:t xml:space="preserve"> committed to the concept of work and life balance. As such when an employee is on annual leave, or has had annual leave approved for a period, the employee will not be required to work, or be rostered to work from the conclusion of the shift prior to the commencement of their leave until the commencement of their next rostered shift following the period of leave, including on-call or close-call, unless the employee is formally recalled to duty in exceptional circumstances.</w:t>
      </w:r>
    </w:p>
    <w:p w:rsidR="001647BB" w:rsidRDefault="00750483" w:rsidP="005233D4">
      <w:pPr>
        <w:pStyle w:val="Style2"/>
      </w:pPr>
      <w:r w:rsidRPr="00F50BFE">
        <w:t>Before recalling the employee to duty</w:t>
      </w:r>
      <w:r w:rsidR="00221D89">
        <w:t xml:space="preserve"> from a period of approved annual leave</w:t>
      </w:r>
      <w:r w:rsidRPr="00F50BFE">
        <w:t xml:space="preserve">, the </w:t>
      </w:r>
      <w:r w:rsidR="00CC38BB">
        <w:t>head of service</w:t>
      </w:r>
      <w:r w:rsidR="00C52675" w:rsidRPr="00F50BFE">
        <w:t xml:space="preserve"> </w:t>
      </w:r>
      <w:r w:rsidRPr="00F50BFE">
        <w:t xml:space="preserve">must demonstrate that </w:t>
      </w:r>
      <w:r w:rsidR="00CC38BB">
        <w:t>they have</w:t>
      </w:r>
      <w:r w:rsidRPr="00F50BFE">
        <w:t xml:space="preserve"> taken all reasonable steps to ensure that this recall to duty is unavoidable.</w:t>
      </w:r>
    </w:p>
    <w:p w:rsidR="00094DE0" w:rsidRPr="00E17A61" w:rsidRDefault="00094DE0" w:rsidP="00940118">
      <w:pPr>
        <w:pStyle w:val="Heading20"/>
      </w:pPr>
      <w:r w:rsidRPr="00E17A61">
        <w:t xml:space="preserve">Rate of Payment </w:t>
      </w:r>
    </w:p>
    <w:p w:rsidR="00094DE0" w:rsidRDefault="00094DE0" w:rsidP="005233D4">
      <w:pPr>
        <w:pStyle w:val="Style2"/>
      </w:pPr>
      <w:r>
        <w:t>Annual leave will be granted with pay.</w:t>
      </w:r>
    </w:p>
    <w:p w:rsidR="001647BB" w:rsidRDefault="00CB1FEE" w:rsidP="005233D4">
      <w:pPr>
        <w:pStyle w:val="Style2"/>
        <w:rPr>
          <w:color w:val="000000"/>
        </w:rPr>
      </w:pPr>
      <w:r w:rsidRPr="00CB1FEE">
        <w:t>Payment for the annual leave will be based on the employee’s ordinary hourly rate of pay, including allowances that count for all purposes, for the time the leave is taken</w:t>
      </w:r>
      <w:r w:rsidR="00737CB9" w:rsidRPr="00CB1FEE">
        <w:rPr>
          <w:bCs/>
          <w:color w:val="000000"/>
        </w:rPr>
        <w:t>.</w:t>
      </w:r>
      <w:r w:rsidR="00737CB9" w:rsidRPr="001D1115">
        <w:rPr>
          <w:bCs/>
          <w:color w:val="000000"/>
        </w:rPr>
        <w:t xml:space="preserve"> </w:t>
      </w:r>
      <w:r w:rsidR="00136EC7">
        <w:rPr>
          <w:bCs/>
          <w:color w:val="000000"/>
        </w:rPr>
        <w:t xml:space="preserve">If an employee is being paid </w:t>
      </w:r>
      <w:r w:rsidR="00136EC7" w:rsidRPr="001D1115">
        <w:rPr>
          <w:bCs/>
          <w:color w:val="000000"/>
        </w:rPr>
        <w:t xml:space="preserve">Higher </w:t>
      </w:r>
      <w:r w:rsidR="00136EC7">
        <w:rPr>
          <w:bCs/>
          <w:color w:val="000000"/>
        </w:rPr>
        <w:t>D</w:t>
      </w:r>
      <w:r w:rsidR="00136EC7" w:rsidRPr="001D1115">
        <w:rPr>
          <w:bCs/>
          <w:color w:val="000000"/>
        </w:rPr>
        <w:t xml:space="preserve">uties allowance </w:t>
      </w:r>
      <w:r w:rsidR="00136EC7">
        <w:rPr>
          <w:bCs/>
          <w:color w:val="000000"/>
        </w:rPr>
        <w:t>before going on leave and would have continued to receive higher duties allowance had they not taken leave then the employee is entitled to payment of HDA during the leave.</w:t>
      </w:r>
    </w:p>
    <w:p w:rsidR="001647BB" w:rsidRDefault="00010C06" w:rsidP="005233D4">
      <w:pPr>
        <w:pStyle w:val="Style2"/>
      </w:pPr>
      <w:r w:rsidRPr="001D1115">
        <w:rPr>
          <w:color w:val="000000"/>
        </w:rPr>
        <w:t>Annual</w:t>
      </w:r>
      <w:r w:rsidRPr="00BA3EC2">
        <w:t xml:space="preserve"> leave may be granted at half pay with credits to be deducted on the same basis</w:t>
      </w:r>
      <w:r>
        <w:t>.</w:t>
      </w:r>
    </w:p>
    <w:p w:rsidR="0010271D" w:rsidRPr="00E17A61" w:rsidRDefault="00DC1E6C" w:rsidP="00940118">
      <w:pPr>
        <w:pStyle w:val="Heading20"/>
      </w:pPr>
      <w:r w:rsidRPr="00E17A61">
        <w:t>Effect on Other Entitlements</w:t>
      </w:r>
    </w:p>
    <w:p w:rsidR="0010271D" w:rsidRDefault="0010271D" w:rsidP="005233D4">
      <w:pPr>
        <w:pStyle w:val="Style2"/>
      </w:pPr>
      <w:r>
        <w:t>Annual leave will count as service for all purposes.</w:t>
      </w:r>
    </w:p>
    <w:p w:rsidR="001647BB" w:rsidRDefault="0010271D" w:rsidP="005233D4">
      <w:pPr>
        <w:pStyle w:val="Style2"/>
      </w:pPr>
      <w:r w:rsidRPr="002370F0">
        <w:t>Public holidays for which the employee is entitled to payment that fall during the periods of absence on annual leave will be paid as a normal public holiday and will not be deducted from the employee’s annual leave balance</w:t>
      </w:r>
      <w:r>
        <w:t>.</w:t>
      </w:r>
    </w:p>
    <w:p w:rsidR="0010271D" w:rsidRPr="00E17A61" w:rsidRDefault="00DC1E6C" w:rsidP="00E87A1B">
      <w:pPr>
        <w:pStyle w:val="Heading20"/>
      </w:pPr>
      <w:r w:rsidRPr="00E17A61">
        <w:t>Access to Other Leave Entitlements</w:t>
      </w:r>
    </w:p>
    <w:p w:rsidR="0010271D" w:rsidRDefault="0010271D" w:rsidP="005233D4">
      <w:pPr>
        <w:pStyle w:val="Style2"/>
      </w:pPr>
      <w:r w:rsidRPr="002370F0">
        <w:t>If personal leave is granted to the employee annual leave will be re-credited for the period of paid personal leave granted.</w:t>
      </w:r>
    </w:p>
    <w:p w:rsidR="001647BB" w:rsidRDefault="00E87A1B" w:rsidP="005233D4">
      <w:pPr>
        <w:pStyle w:val="Style2"/>
      </w:pPr>
      <w:r w:rsidRPr="002370F0">
        <w:t xml:space="preserve">Subject to the approval of the </w:t>
      </w:r>
      <w:r>
        <w:t>head of service</w:t>
      </w:r>
      <w:r w:rsidRPr="002370F0">
        <w:t>, an employee who is on unpaid leave may be granted annual leave during that period, unless otherwise stated in this Agreement</w:t>
      </w:r>
      <w:r>
        <w:t>.</w:t>
      </w:r>
    </w:p>
    <w:p w:rsidR="001647BB" w:rsidRDefault="0010271D" w:rsidP="005233D4">
      <w:pPr>
        <w:pStyle w:val="Style2"/>
      </w:pPr>
      <w:r w:rsidRPr="002370F0">
        <w:t xml:space="preserve">If an employee is prevented from attending for duty under the </w:t>
      </w:r>
      <w:r w:rsidRPr="002370F0">
        <w:rPr>
          <w:i/>
        </w:rPr>
        <w:t>Public</w:t>
      </w:r>
      <w:r w:rsidRPr="002370F0">
        <w:t xml:space="preserve"> </w:t>
      </w:r>
      <w:r w:rsidRPr="002370F0">
        <w:rPr>
          <w:i/>
        </w:rPr>
        <w:t>Health Act 1997</w:t>
      </w:r>
      <w:r w:rsidRPr="002370F0">
        <w:t xml:space="preserve">, the </w:t>
      </w:r>
      <w:r w:rsidR="00902EAC">
        <w:t>head of service</w:t>
      </w:r>
      <w:r w:rsidRPr="002370F0">
        <w:t xml:space="preserve"> may grant</w:t>
      </w:r>
      <w:r w:rsidRPr="00DC1E6C">
        <w:t xml:space="preserve"> annual leave during that pe</w:t>
      </w:r>
      <w:r w:rsidRPr="0010271D">
        <w:t>riod</w:t>
      </w:r>
      <w:r>
        <w:t>.</w:t>
      </w:r>
    </w:p>
    <w:p w:rsidR="009C585A" w:rsidRPr="00716405" w:rsidRDefault="006E6855" w:rsidP="00B633DE">
      <w:pPr>
        <w:pStyle w:val="Heading11"/>
      </w:pPr>
      <w:bookmarkStart w:id="2406" w:name="_125._Reduction_of"/>
      <w:bookmarkStart w:id="2407" w:name="_Toc170645004"/>
      <w:bookmarkStart w:id="2408" w:name="_Toc170645260"/>
      <w:bookmarkStart w:id="2409" w:name="_Toc170722238"/>
      <w:bookmarkStart w:id="2410" w:name="_Toc170722726"/>
      <w:bookmarkStart w:id="2411" w:name="_Toc170794572"/>
      <w:bookmarkStart w:id="2412" w:name="_Toc171411945"/>
      <w:bookmarkStart w:id="2413" w:name="_Toc171486025"/>
      <w:bookmarkStart w:id="2414" w:name="_Toc172096719"/>
      <w:bookmarkStart w:id="2415" w:name="_Toc175712698"/>
      <w:bookmarkStart w:id="2416" w:name="_Toc387914502"/>
      <w:bookmarkStart w:id="2417" w:name="_Toc170178094"/>
      <w:bookmarkStart w:id="2418" w:name="_Toc170631379"/>
      <w:bookmarkEnd w:id="2406"/>
      <w:r>
        <w:t>Payment in Lieu</w:t>
      </w:r>
      <w:r w:rsidR="009C585A" w:rsidRPr="00716405">
        <w:t xml:space="preserve"> of Annual Leave</w:t>
      </w:r>
      <w:bookmarkEnd w:id="2407"/>
      <w:bookmarkEnd w:id="2408"/>
      <w:bookmarkEnd w:id="2409"/>
      <w:bookmarkEnd w:id="2410"/>
      <w:bookmarkEnd w:id="2411"/>
      <w:bookmarkEnd w:id="2412"/>
      <w:bookmarkEnd w:id="2413"/>
      <w:bookmarkEnd w:id="2414"/>
      <w:bookmarkEnd w:id="2415"/>
      <w:bookmarkEnd w:id="2416"/>
      <w:r w:rsidR="009C585A" w:rsidRPr="00716405">
        <w:t xml:space="preserve"> </w:t>
      </w:r>
      <w:bookmarkEnd w:id="2417"/>
      <w:bookmarkEnd w:id="2418"/>
    </w:p>
    <w:p w:rsidR="0010271D" w:rsidRPr="009161C4" w:rsidRDefault="0010271D" w:rsidP="005233D4">
      <w:pPr>
        <w:pStyle w:val="Style2"/>
        <w:rPr>
          <w:bCs/>
        </w:rPr>
      </w:pPr>
      <w:r w:rsidRPr="009161C4">
        <w:t xml:space="preserve">An employee may cash out </w:t>
      </w:r>
      <w:r w:rsidR="005E637B">
        <w:t>their annual leave credit</w:t>
      </w:r>
      <w:r w:rsidRPr="009161C4">
        <w:t xml:space="preserve"> subject to the following:</w:t>
      </w:r>
    </w:p>
    <w:p w:rsidR="00F21801" w:rsidRPr="009161C4" w:rsidRDefault="00F21801" w:rsidP="0076290F">
      <w:pPr>
        <w:pStyle w:val="NormalLatin"/>
        <w:numPr>
          <w:ilvl w:val="0"/>
          <w:numId w:val="128"/>
        </w:numPr>
        <w:spacing w:after="120"/>
        <w:ind w:left="1418" w:hanging="567"/>
        <w:jc w:val="both"/>
        <w:rPr>
          <w:lang w:eastAsia="en-AU"/>
        </w:rPr>
      </w:pPr>
      <w:r w:rsidRPr="009161C4">
        <w:rPr>
          <w:lang w:eastAsia="en-AU"/>
        </w:rPr>
        <w:t xml:space="preserve">the employee providing the </w:t>
      </w:r>
      <w:r w:rsidR="00902EAC" w:rsidRPr="009161C4">
        <w:rPr>
          <w:lang w:eastAsia="en-AU"/>
        </w:rPr>
        <w:t>head of service</w:t>
      </w:r>
      <w:r w:rsidRPr="009161C4">
        <w:rPr>
          <w:lang w:eastAsia="en-AU"/>
        </w:rPr>
        <w:t xml:space="preserve"> with a written election to do so;</w:t>
      </w:r>
    </w:p>
    <w:p w:rsidR="00F21801" w:rsidRPr="009161C4" w:rsidRDefault="002423EB" w:rsidP="0076290F">
      <w:pPr>
        <w:pStyle w:val="NormalLatin"/>
        <w:numPr>
          <w:ilvl w:val="0"/>
          <w:numId w:val="128"/>
        </w:numPr>
        <w:spacing w:after="120"/>
        <w:ind w:left="1418" w:hanging="567"/>
        <w:jc w:val="both"/>
        <w:rPr>
          <w:lang w:eastAsia="en-AU"/>
        </w:rPr>
      </w:pPr>
      <w:r w:rsidRPr="009161C4">
        <w:rPr>
          <w:lang w:eastAsia="en-AU"/>
        </w:rPr>
        <w:t xml:space="preserve">the </w:t>
      </w:r>
      <w:r w:rsidR="00902EAC" w:rsidRPr="009161C4">
        <w:rPr>
          <w:lang w:eastAsia="en-AU"/>
        </w:rPr>
        <w:t>head of service</w:t>
      </w:r>
      <w:r w:rsidRPr="009161C4">
        <w:rPr>
          <w:lang w:eastAsia="en-AU"/>
        </w:rPr>
        <w:t xml:space="preserve"> authoris</w:t>
      </w:r>
      <w:r w:rsidR="00F21801" w:rsidRPr="009161C4">
        <w:rPr>
          <w:lang w:eastAsia="en-AU"/>
        </w:rPr>
        <w:t>ing the election; and</w:t>
      </w:r>
    </w:p>
    <w:p w:rsidR="00C52675" w:rsidRDefault="00F21801" w:rsidP="0076290F">
      <w:pPr>
        <w:pStyle w:val="NormalLatin"/>
        <w:numPr>
          <w:ilvl w:val="0"/>
          <w:numId w:val="128"/>
        </w:numPr>
        <w:spacing w:after="200"/>
        <w:ind w:left="1418" w:hanging="567"/>
        <w:jc w:val="both"/>
        <w:rPr>
          <w:lang w:eastAsia="en-AU"/>
        </w:rPr>
      </w:pPr>
      <w:r w:rsidRPr="009161C4">
        <w:rPr>
          <w:lang w:eastAsia="en-AU"/>
        </w:rPr>
        <w:t>the employee taking at least one week of annual leave in conjunction with this entitlement or the employee has taken at least one week of annual leave in the past six months</w:t>
      </w:r>
      <w:r w:rsidR="00C52675">
        <w:rPr>
          <w:lang w:eastAsia="en-AU"/>
        </w:rPr>
        <w:t>; and</w:t>
      </w:r>
    </w:p>
    <w:p w:rsidR="006E6855" w:rsidRPr="009161C4" w:rsidRDefault="00C52675" w:rsidP="0076290F">
      <w:pPr>
        <w:pStyle w:val="NormalLatin"/>
        <w:numPr>
          <w:ilvl w:val="0"/>
          <w:numId w:val="128"/>
        </w:numPr>
        <w:spacing w:after="200"/>
        <w:ind w:left="1418" w:hanging="567"/>
        <w:jc w:val="both"/>
        <w:rPr>
          <w:lang w:eastAsia="en-AU"/>
        </w:rPr>
      </w:pPr>
      <w:r>
        <w:rPr>
          <w:lang w:eastAsia="en-AU"/>
        </w:rPr>
        <w:t>the cashing out will not result in a reduction in the balance of an employee’s remaining annual leave credit below one year’s accrued entitlement.</w:t>
      </w:r>
    </w:p>
    <w:p w:rsidR="001647BB" w:rsidRDefault="00F21801" w:rsidP="005233D4">
      <w:pPr>
        <w:pStyle w:val="Style2"/>
      </w:pPr>
      <w:r w:rsidRPr="009161C4">
        <w:t>Payment in lieu of annual leave</w:t>
      </w:r>
      <w:r w:rsidR="00CB1FEE" w:rsidRPr="009161C4">
        <w:t xml:space="preserve"> will be based on the </w:t>
      </w:r>
      <w:r w:rsidR="00830843" w:rsidRPr="009161C4">
        <w:t xml:space="preserve">employee’s ordinary hourly rate of pay, including allowances that count for all purposes at the date of application. The cash out payment will be based on that pay that the employee </w:t>
      </w:r>
      <w:r w:rsidR="00CB1FEE" w:rsidRPr="009161C4">
        <w:t>would have received for a notional period of leave equal to the credit being cashed out and commencing on the</w:t>
      </w:r>
      <w:r w:rsidR="00830843" w:rsidRPr="009161C4">
        <w:t xml:space="preserve"> day the application is made</w:t>
      </w:r>
      <w:r w:rsidR="008B18EF" w:rsidRPr="009161C4">
        <w:t>.</w:t>
      </w:r>
    </w:p>
    <w:p w:rsidR="001647BB" w:rsidRDefault="00F23813" w:rsidP="005233D4">
      <w:pPr>
        <w:pStyle w:val="Style2"/>
        <w:rPr>
          <w:lang w:val="en-US"/>
        </w:rPr>
      </w:pPr>
      <w:r w:rsidRPr="00F23813">
        <w:rPr>
          <w:lang w:val="en-US"/>
        </w:rPr>
        <w:t xml:space="preserve">Employees will receive payment on separation from the </w:t>
      </w:r>
      <w:r w:rsidR="00DD2800">
        <w:rPr>
          <w:lang w:val="en-US"/>
        </w:rPr>
        <w:t>ACTPS</w:t>
      </w:r>
      <w:r w:rsidRPr="00F23813">
        <w:rPr>
          <w:lang w:val="en-US"/>
        </w:rPr>
        <w:t xml:space="preserve"> of any unused annual leave credit.</w:t>
      </w:r>
    </w:p>
    <w:p w:rsidR="009C585A" w:rsidRPr="00716405" w:rsidRDefault="009C585A" w:rsidP="00B633DE">
      <w:pPr>
        <w:pStyle w:val="Heading11"/>
      </w:pPr>
      <w:bookmarkStart w:id="2419" w:name="_130._Annual_Leave"/>
      <w:bookmarkStart w:id="2420" w:name="_Toc170645008"/>
      <w:bookmarkStart w:id="2421" w:name="_Toc170645264"/>
      <w:bookmarkStart w:id="2422" w:name="_Toc170722242"/>
      <w:bookmarkStart w:id="2423" w:name="_Toc170722730"/>
      <w:bookmarkStart w:id="2424" w:name="_Toc170794576"/>
      <w:bookmarkStart w:id="2425" w:name="_Toc171411949"/>
      <w:bookmarkStart w:id="2426" w:name="_Toc171486029"/>
      <w:bookmarkStart w:id="2427" w:name="_Toc172096723"/>
      <w:bookmarkStart w:id="2428" w:name="_Toc175712702"/>
      <w:bookmarkStart w:id="2429" w:name="_Toc170178098"/>
      <w:bookmarkStart w:id="2430" w:name="_Toc170631383"/>
      <w:bookmarkStart w:id="2431" w:name="_Toc387914503"/>
      <w:bookmarkEnd w:id="2419"/>
      <w:r w:rsidRPr="00716405">
        <w:lastRenderedPageBreak/>
        <w:t>Annual Leave Loading</w:t>
      </w:r>
      <w:bookmarkEnd w:id="2420"/>
      <w:bookmarkEnd w:id="2421"/>
      <w:bookmarkEnd w:id="2422"/>
      <w:bookmarkEnd w:id="2423"/>
      <w:bookmarkEnd w:id="2424"/>
      <w:bookmarkEnd w:id="2425"/>
      <w:bookmarkEnd w:id="2426"/>
      <w:bookmarkEnd w:id="2427"/>
      <w:bookmarkEnd w:id="2428"/>
      <w:bookmarkEnd w:id="2429"/>
      <w:bookmarkEnd w:id="2430"/>
      <w:bookmarkEnd w:id="2431"/>
    </w:p>
    <w:p w:rsidR="00B73A14" w:rsidRPr="00E17A61" w:rsidRDefault="00DC1E6C" w:rsidP="0026060A">
      <w:pPr>
        <w:pStyle w:val="Heading20"/>
      </w:pPr>
      <w:r w:rsidRPr="00E17A61">
        <w:t>Eligibility</w:t>
      </w:r>
    </w:p>
    <w:p w:rsidR="00B73A14" w:rsidRPr="002370F0" w:rsidRDefault="00B73A14" w:rsidP="005233D4">
      <w:pPr>
        <w:pStyle w:val="Style2"/>
      </w:pPr>
      <w:r>
        <w:t xml:space="preserve">Employees </w:t>
      </w:r>
      <w:r w:rsidRPr="002370F0">
        <w:t xml:space="preserve">who accrue annual leave </w:t>
      </w:r>
      <w:r w:rsidRPr="003643B9">
        <w:t xml:space="preserve">under Clause </w:t>
      </w:r>
      <w:r w:rsidR="003643B9" w:rsidRPr="003643B9">
        <w:t>120</w:t>
      </w:r>
      <w:r w:rsidRPr="002370F0">
        <w:t xml:space="preserve"> are entitled to an annual leave loading. Part time employees will be paid the </w:t>
      </w:r>
      <w:r w:rsidR="001928DC">
        <w:t xml:space="preserve">amount of </w:t>
      </w:r>
      <w:r w:rsidRPr="002370F0">
        <w:t>annual leave loading on a pro-rata basis.</w:t>
      </w:r>
    </w:p>
    <w:p w:rsidR="00B73A14" w:rsidRPr="00E17A61" w:rsidRDefault="00DC1E6C" w:rsidP="0026060A">
      <w:pPr>
        <w:pStyle w:val="Heading20"/>
      </w:pPr>
      <w:r w:rsidRPr="00E17A61">
        <w:t>Entitlement</w:t>
      </w:r>
    </w:p>
    <w:p w:rsidR="00B73A14" w:rsidRPr="002370F0" w:rsidRDefault="00B73A14" w:rsidP="005233D4">
      <w:pPr>
        <w:pStyle w:val="Style2"/>
      </w:pPr>
      <w:r w:rsidRPr="002370F0">
        <w:t xml:space="preserve">Where an employee's entitlement is based </w:t>
      </w:r>
      <w:r w:rsidRPr="00750483">
        <w:t xml:space="preserve">on </w:t>
      </w:r>
      <w:r w:rsidR="002423EB" w:rsidRPr="003643B9">
        <w:t>paragraph</w:t>
      </w:r>
      <w:r w:rsidR="00116054" w:rsidRPr="003643B9">
        <w:t xml:space="preserve"> </w:t>
      </w:r>
      <w:r w:rsidR="003643B9" w:rsidRPr="003643B9">
        <w:t>122.6</w:t>
      </w:r>
      <w:r w:rsidRPr="003643B9">
        <w:t xml:space="preserve"> </w:t>
      </w:r>
      <w:r w:rsidR="00750483" w:rsidRPr="003643B9">
        <w:t>(</w:t>
      </w:r>
      <w:r w:rsidRPr="003643B9">
        <w:t>a)</w:t>
      </w:r>
      <w:r w:rsidRPr="00750483">
        <w:rPr>
          <w:b/>
          <w:bCs/>
          <w:i/>
          <w:iCs/>
        </w:rPr>
        <w:t xml:space="preserve"> </w:t>
      </w:r>
      <w:r w:rsidRPr="00750483">
        <w:t>the</w:t>
      </w:r>
      <w:r w:rsidRPr="002370F0">
        <w:t xml:space="preserve"> leave loading payable is subject to a maximum payment.  This maximum payment is the equivalent of the Australian Bureau of Statistics' male average weekly total earnings for the </w:t>
      </w:r>
      <w:r w:rsidR="007D6592">
        <w:t>May</w:t>
      </w:r>
      <w:r w:rsidR="007D6592" w:rsidRPr="002370F0">
        <w:t xml:space="preserve"> </w:t>
      </w:r>
      <w:r w:rsidRPr="002370F0">
        <w:t>quarter of the year before the year in which the date of accrual occurs.  Where the leave accrual is less than for a full year, or for part-time work, this maximum is applied on a pro-rata basis.</w:t>
      </w:r>
    </w:p>
    <w:p w:rsidR="001647BB" w:rsidRDefault="00B73A14" w:rsidP="005233D4">
      <w:pPr>
        <w:pStyle w:val="Style2"/>
      </w:pPr>
      <w:r w:rsidRPr="002370F0">
        <w:t>An employee whose employment ceases and who is entitled to payment instead of accumulated annual leave or pro-rata annual leave will be paid any accrued annual leave loading not yet paid and leave loading on pro</w:t>
      </w:r>
      <w:r w:rsidRPr="00716405">
        <w:t>-rata annual leave entitlement due on separation</w:t>
      </w:r>
      <w:r>
        <w:t>.</w:t>
      </w:r>
    </w:p>
    <w:p w:rsidR="00B73A14" w:rsidRPr="00E17A61" w:rsidRDefault="00DC1E6C" w:rsidP="0026060A">
      <w:pPr>
        <w:pStyle w:val="Heading20"/>
      </w:pPr>
      <w:r w:rsidRPr="00E17A61">
        <w:t>Evidence and Conditions</w:t>
      </w:r>
    </w:p>
    <w:p w:rsidR="00B73A14" w:rsidRPr="002370F0" w:rsidRDefault="00B73A14" w:rsidP="005233D4">
      <w:pPr>
        <w:pStyle w:val="Style2"/>
        <w:rPr>
          <w:color w:val="000000"/>
        </w:rPr>
      </w:pPr>
      <w:r w:rsidRPr="002370F0">
        <w:t xml:space="preserve">Annual leave loading accrued will be paid at such a time as the employee nominates, by making a written </w:t>
      </w:r>
      <w:r w:rsidRPr="002370F0">
        <w:rPr>
          <w:color w:val="000000"/>
        </w:rPr>
        <w:t xml:space="preserve">request to the </w:t>
      </w:r>
      <w:r w:rsidR="00902EAC">
        <w:rPr>
          <w:color w:val="000000"/>
        </w:rPr>
        <w:t>head of service</w:t>
      </w:r>
      <w:r w:rsidRPr="002370F0">
        <w:rPr>
          <w:color w:val="000000"/>
        </w:rPr>
        <w:t>.</w:t>
      </w:r>
    </w:p>
    <w:p w:rsidR="001647BB" w:rsidRDefault="00B73A14" w:rsidP="005233D4">
      <w:pPr>
        <w:pStyle w:val="Style2"/>
      </w:pPr>
      <w:r w:rsidRPr="002370F0">
        <w:t>Any unpaid annual leave loading accrued by employees will be paid on the first payday in December following its accrual.</w:t>
      </w:r>
    </w:p>
    <w:p w:rsidR="009C585A" w:rsidRPr="00E17A61" w:rsidRDefault="00DC1E6C" w:rsidP="0026060A">
      <w:pPr>
        <w:pStyle w:val="Heading20"/>
      </w:pPr>
      <w:r w:rsidRPr="00E17A61">
        <w:t>Rate of Payment</w:t>
      </w:r>
    </w:p>
    <w:p w:rsidR="009C585A" w:rsidRDefault="009C585A" w:rsidP="005233D4">
      <w:pPr>
        <w:pStyle w:val="Style2"/>
      </w:pPr>
      <w:r w:rsidRPr="00716405">
        <w:t>The amount of an employ</w:t>
      </w:r>
      <w:r w:rsidR="00750483">
        <w:t xml:space="preserve">ee's entitlement under subclause </w:t>
      </w:r>
      <w:r w:rsidR="003643B9">
        <w:t>122</w:t>
      </w:r>
      <w:r w:rsidRPr="003643B9">
        <w:t>.1</w:t>
      </w:r>
      <w:r w:rsidRPr="00716405">
        <w:rPr>
          <w:b/>
          <w:bCs/>
          <w:i/>
          <w:iCs/>
        </w:rPr>
        <w:t xml:space="preserve"> </w:t>
      </w:r>
      <w:r w:rsidRPr="00716405">
        <w:t>will be based on whichever is the greater of the following:</w:t>
      </w:r>
    </w:p>
    <w:p w:rsidR="00FF6B09" w:rsidRPr="00FF6B09" w:rsidRDefault="00FF6B09" w:rsidP="0076290F">
      <w:pPr>
        <w:pStyle w:val="NormalLatin"/>
        <w:numPr>
          <w:ilvl w:val="0"/>
          <w:numId w:val="129"/>
        </w:numPr>
        <w:spacing w:after="120"/>
        <w:ind w:left="1418" w:hanging="567"/>
        <w:jc w:val="both"/>
      </w:pPr>
      <w:r>
        <w:t xml:space="preserve">Subject to </w:t>
      </w:r>
      <w:r w:rsidR="00116054">
        <w:rPr>
          <w:bCs/>
        </w:rPr>
        <w:t xml:space="preserve">subclause </w:t>
      </w:r>
      <w:r w:rsidR="00116054" w:rsidRPr="003643B9">
        <w:rPr>
          <w:bCs/>
        </w:rPr>
        <w:t>12</w:t>
      </w:r>
      <w:r w:rsidR="003643B9" w:rsidRPr="003643B9">
        <w:rPr>
          <w:bCs/>
        </w:rPr>
        <w:t>2</w:t>
      </w:r>
      <w:r w:rsidRPr="003643B9">
        <w:rPr>
          <w:bCs/>
        </w:rPr>
        <w:t>.2,</w:t>
      </w:r>
      <w:r>
        <w:rPr>
          <w:bCs/>
        </w:rPr>
        <w:t xml:space="preserve"> </w:t>
      </w:r>
      <w:r w:rsidRPr="00716405">
        <w:rPr>
          <w:b/>
          <w:bCs/>
        </w:rPr>
        <w:t>17.5% percent</w:t>
      </w:r>
      <w:r w:rsidRPr="00716405">
        <w:t xml:space="preserve"> of the </w:t>
      </w:r>
      <w:r>
        <w:t xml:space="preserve">employee’s ordinary annual rate of pay on 1 January multiplied by the number of hours of annual leave accrued during the preceding calendar year </w:t>
      </w:r>
      <w:r w:rsidRPr="00716405">
        <w:t xml:space="preserve">(excluding shift penalties); </w:t>
      </w:r>
      <w:r w:rsidRPr="00716405">
        <w:rPr>
          <w:b/>
          <w:bCs/>
        </w:rPr>
        <w:t>or</w:t>
      </w:r>
    </w:p>
    <w:p w:rsidR="009C585A" w:rsidRPr="00FF6B09" w:rsidRDefault="00FF6B09" w:rsidP="0076290F">
      <w:pPr>
        <w:pStyle w:val="NormalLatin"/>
        <w:numPr>
          <w:ilvl w:val="0"/>
          <w:numId w:val="129"/>
        </w:numPr>
        <w:spacing w:after="200"/>
        <w:ind w:left="1418" w:hanging="567"/>
        <w:jc w:val="both"/>
        <w:rPr>
          <w:i/>
          <w:iCs/>
        </w:rPr>
      </w:pPr>
      <w:proofErr w:type="gramStart"/>
      <w:r w:rsidRPr="00FF6B09">
        <w:rPr>
          <w:b/>
          <w:bCs/>
        </w:rPr>
        <w:t>any</w:t>
      </w:r>
      <w:proofErr w:type="gramEnd"/>
      <w:r w:rsidRPr="00FF6B09">
        <w:rPr>
          <w:b/>
          <w:bCs/>
        </w:rPr>
        <w:t xml:space="preserve"> shift penalties</w:t>
      </w:r>
      <w:r w:rsidRPr="00FF6B09">
        <w:t xml:space="preserve"> that the employee would have received had the employee not been on approved annual leave</w:t>
      </w:r>
      <w:r>
        <w:t>.</w:t>
      </w:r>
    </w:p>
    <w:p w:rsidR="009C585A" w:rsidRPr="00716405" w:rsidRDefault="009C585A" w:rsidP="00B633DE">
      <w:pPr>
        <w:pStyle w:val="Heading11"/>
      </w:pPr>
      <w:bookmarkStart w:id="2432" w:name="_132._Leave_Planning,"/>
      <w:bookmarkStart w:id="2433" w:name="_Toc170645011"/>
      <w:bookmarkStart w:id="2434" w:name="_Toc170645267"/>
      <w:bookmarkStart w:id="2435" w:name="_Toc170722245"/>
      <w:bookmarkStart w:id="2436" w:name="_Toc170722733"/>
      <w:bookmarkStart w:id="2437" w:name="_Toc170794579"/>
      <w:bookmarkStart w:id="2438" w:name="_Toc171411952"/>
      <w:bookmarkStart w:id="2439" w:name="_Toc171486032"/>
      <w:bookmarkStart w:id="2440" w:name="_Toc172096726"/>
      <w:bookmarkStart w:id="2441" w:name="_Toc175712705"/>
      <w:bookmarkStart w:id="2442" w:name="_Toc170178101"/>
      <w:bookmarkStart w:id="2443" w:name="_Toc170631386"/>
      <w:bookmarkStart w:id="2444" w:name="_Toc387914504"/>
      <w:bookmarkEnd w:id="2432"/>
      <w:r w:rsidRPr="00716405">
        <w:t>Purchased Leave</w:t>
      </w:r>
      <w:bookmarkEnd w:id="2433"/>
      <w:bookmarkEnd w:id="2434"/>
      <w:bookmarkEnd w:id="2435"/>
      <w:bookmarkEnd w:id="2436"/>
      <w:bookmarkEnd w:id="2437"/>
      <w:bookmarkEnd w:id="2438"/>
      <w:bookmarkEnd w:id="2439"/>
      <w:bookmarkEnd w:id="2440"/>
      <w:bookmarkEnd w:id="2441"/>
      <w:bookmarkEnd w:id="2442"/>
      <w:bookmarkEnd w:id="2443"/>
      <w:bookmarkEnd w:id="2444"/>
    </w:p>
    <w:p w:rsidR="009C585A" w:rsidRPr="00E17A61" w:rsidRDefault="00CC5C53" w:rsidP="00FF6B09">
      <w:pPr>
        <w:pStyle w:val="Heading20"/>
      </w:pPr>
      <w:r w:rsidRPr="00E17A61">
        <w:t>Purpose</w:t>
      </w:r>
    </w:p>
    <w:p w:rsidR="00CC5C53" w:rsidRPr="00FF6B09" w:rsidRDefault="00CC5C53" w:rsidP="005233D4">
      <w:pPr>
        <w:pStyle w:val="Style2"/>
        <w:rPr>
          <w:bCs/>
        </w:rPr>
      </w:pPr>
      <w:r w:rsidRPr="009721E1">
        <w:t>Purchased leave is available to employees to enable them to be absent from duty to support their</w:t>
      </w:r>
      <w:r w:rsidRPr="00FF6B09">
        <w:t xml:space="preserve"> work/life balance.</w:t>
      </w:r>
    </w:p>
    <w:p w:rsidR="0000225A" w:rsidRPr="00FF6B09" w:rsidRDefault="0000225A" w:rsidP="009721E1">
      <w:pPr>
        <w:pStyle w:val="Heading20"/>
      </w:pPr>
      <w:r w:rsidRPr="00FF6B09">
        <w:t>Eligibility</w:t>
      </w:r>
    </w:p>
    <w:p w:rsidR="00CC5C53" w:rsidRPr="00FF6B09" w:rsidRDefault="00CC5C53" w:rsidP="005233D4">
      <w:pPr>
        <w:pStyle w:val="Style2"/>
        <w:rPr>
          <w:bCs/>
        </w:rPr>
      </w:pPr>
      <w:r w:rsidRPr="00FF6B09">
        <w:t xml:space="preserve">Employees, other than casual employees, are eligible to </w:t>
      </w:r>
      <w:r w:rsidR="00897B92" w:rsidRPr="00FF6B09">
        <w:t xml:space="preserve">apply to </w:t>
      </w:r>
      <w:r w:rsidRPr="00FF6B09">
        <w:t>purchase leave.</w:t>
      </w:r>
    </w:p>
    <w:p w:rsidR="00465F6A" w:rsidRPr="00FF6B09" w:rsidRDefault="00465F6A" w:rsidP="009721E1">
      <w:pPr>
        <w:pStyle w:val="Heading20"/>
      </w:pPr>
      <w:r w:rsidRPr="00FF6B09">
        <w:t>Entitlement</w:t>
      </w:r>
    </w:p>
    <w:p w:rsidR="00CC5C53" w:rsidRPr="009721E1" w:rsidRDefault="00CC5C53" w:rsidP="005233D4">
      <w:pPr>
        <w:pStyle w:val="Style2"/>
        <w:rPr>
          <w:bCs/>
        </w:rPr>
      </w:pPr>
      <w:r w:rsidRPr="009721E1">
        <w:t>E</w:t>
      </w:r>
      <w:r w:rsidR="009C585A" w:rsidRPr="009721E1">
        <w:t>mployees</w:t>
      </w:r>
      <w:r w:rsidR="0008089A">
        <w:t xml:space="preserve">, </w:t>
      </w:r>
      <w:r w:rsidR="00FE6035">
        <w:t>other than School Nurses,</w:t>
      </w:r>
      <w:r w:rsidR="009C585A" w:rsidRPr="009721E1">
        <w:t xml:space="preserve"> may purchase leave in addition to the employee’s usual annual leave entitlement, up to a maximum of 12 weeks in any 12-month period</w:t>
      </w:r>
      <w:r w:rsidRPr="009721E1">
        <w:t xml:space="preserve">, subject to </w:t>
      </w:r>
      <w:r w:rsidR="00897B92" w:rsidRPr="009721E1">
        <w:t xml:space="preserve">head of service </w:t>
      </w:r>
      <w:r w:rsidRPr="009721E1">
        <w:t>approval.</w:t>
      </w:r>
      <w:r w:rsidR="00FE6035">
        <w:t xml:space="preserve"> The provisions for School </w:t>
      </w:r>
      <w:r w:rsidR="00FE6035" w:rsidRPr="00EB169C">
        <w:t>Nurses are outlined in Schedule 4</w:t>
      </w:r>
      <w:r w:rsidR="00CF7807">
        <w:t>, of the agreement</w:t>
      </w:r>
      <w:r w:rsidR="00FE6035" w:rsidRPr="00EB169C">
        <w:t>.</w:t>
      </w:r>
    </w:p>
    <w:p w:rsidR="009C585A" w:rsidRPr="009721E1" w:rsidRDefault="00CC5C53" w:rsidP="005233D4">
      <w:pPr>
        <w:pStyle w:val="Style2"/>
        <w:rPr>
          <w:bCs/>
        </w:rPr>
      </w:pPr>
      <w:r w:rsidRPr="009721E1">
        <w:t xml:space="preserve">An employee may apply, at any time, to the </w:t>
      </w:r>
      <w:r w:rsidR="00902EAC" w:rsidRPr="009721E1">
        <w:t>head of service</w:t>
      </w:r>
      <w:r w:rsidRPr="009721E1">
        <w:t xml:space="preserve"> for approval to participate in the purchased leave scheme</w:t>
      </w:r>
      <w:r w:rsidR="009C585A" w:rsidRPr="009721E1">
        <w:t xml:space="preserve">.  </w:t>
      </w:r>
    </w:p>
    <w:p w:rsidR="001647BB" w:rsidRDefault="009C585A" w:rsidP="005233D4">
      <w:pPr>
        <w:pStyle w:val="Style2"/>
      </w:pPr>
      <w:r w:rsidRPr="009721E1">
        <w:lastRenderedPageBreak/>
        <w:t>The application must specify the amount of leave to be purchased in whole weeks up to a maximum of 12 weeks, and the period over which the additional leave is to be acqu</w:t>
      </w:r>
      <w:r w:rsidR="004B5412" w:rsidRPr="009721E1">
        <w:t>itted.</w:t>
      </w:r>
    </w:p>
    <w:p w:rsidR="001647BB" w:rsidRDefault="009C585A" w:rsidP="005233D4">
      <w:pPr>
        <w:pStyle w:val="Style2"/>
        <w:rPr>
          <w:bCs/>
        </w:rPr>
      </w:pPr>
      <w:r w:rsidRPr="009721E1">
        <w:t xml:space="preserve">Approval by the </w:t>
      </w:r>
      <w:r w:rsidR="00902EAC" w:rsidRPr="009721E1">
        <w:t>head of service</w:t>
      </w:r>
      <w:r w:rsidRPr="009721E1">
        <w:t xml:space="preserve"> for an employee to purchase and use purchased leave is subject to both the operational requirements of the workplace and the personal responsibilities of the employee.</w:t>
      </w:r>
    </w:p>
    <w:p w:rsidR="001647BB" w:rsidRDefault="009C585A" w:rsidP="005233D4">
      <w:pPr>
        <w:pStyle w:val="Style2"/>
        <w:rPr>
          <w:bCs/>
        </w:rPr>
      </w:pPr>
      <w:r w:rsidRPr="009721E1">
        <w:t xml:space="preserve">Approval to purchase additional leave will not be given where an employee has </w:t>
      </w:r>
      <w:r w:rsidR="00022C94" w:rsidRPr="009721E1">
        <w:t>an</w:t>
      </w:r>
      <w:r w:rsidRPr="009721E1">
        <w:t xml:space="preserve"> annual leave </w:t>
      </w:r>
      <w:r w:rsidR="00022C94" w:rsidRPr="009721E1">
        <w:t>balance of two and a half years</w:t>
      </w:r>
      <w:r w:rsidR="002423EB" w:rsidRPr="009721E1">
        <w:t>’</w:t>
      </w:r>
      <w:r w:rsidR="00022C94" w:rsidRPr="009721E1">
        <w:t xml:space="preserve"> worth of annual leave credit or more, </w:t>
      </w:r>
      <w:r w:rsidRPr="009721E1">
        <w:t>except where the employee intends to use all excess annual leave credit before taking purchased leave</w:t>
      </w:r>
      <w:r w:rsidR="00022C94" w:rsidRPr="009721E1">
        <w:t>.</w:t>
      </w:r>
    </w:p>
    <w:p w:rsidR="00EF42EC" w:rsidRDefault="00022C94" w:rsidP="005233D4">
      <w:pPr>
        <w:pStyle w:val="Style2"/>
        <w:rPr>
          <w:bCs/>
        </w:rPr>
      </w:pPr>
      <w:r w:rsidRPr="009721E1">
        <w:t>Once an employee commences participation in the scheme, the employee may only opt out of the scheme before the expiration of the agreed acquittal period where:</w:t>
      </w:r>
    </w:p>
    <w:p w:rsidR="00022C94" w:rsidRDefault="00022C94" w:rsidP="0076290F">
      <w:pPr>
        <w:pStyle w:val="NormalLatin"/>
        <w:numPr>
          <w:ilvl w:val="0"/>
          <w:numId w:val="130"/>
        </w:numPr>
        <w:spacing w:after="120"/>
        <w:ind w:left="1418" w:hanging="567"/>
        <w:jc w:val="both"/>
        <w:rPr>
          <w:b/>
          <w:bCs/>
        </w:rPr>
      </w:pPr>
      <w:r>
        <w:t xml:space="preserve">The employee can demonstrate, in writing, that exceptional circumstances exist, such as unforseen financial hardship, and the </w:t>
      </w:r>
      <w:r w:rsidR="00897B92">
        <w:t>head of service</w:t>
      </w:r>
      <w:r>
        <w:t xml:space="preserve"> agrees; or</w:t>
      </w:r>
    </w:p>
    <w:p w:rsidR="00022C94" w:rsidRDefault="00022C94" w:rsidP="0076290F">
      <w:pPr>
        <w:pStyle w:val="NormalLatin"/>
        <w:numPr>
          <w:ilvl w:val="0"/>
          <w:numId w:val="130"/>
        </w:numPr>
        <w:spacing w:after="120"/>
        <w:ind w:left="1418" w:hanging="567"/>
        <w:jc w:val="both"/>
        <w:rPr>
          <w:b/>
          <w:bCs/>
        </w:rPr>
      </w:pPr>
      <w:r>
        <w:t xml:space="preserve">The employee’s employment with the </w:t>
      </w:r>
      <w:r w:rsidR="00DD2800">
        <w:t>ACTPS</w:t>
      </w:r>
      <w:r>
        <w:t xml:space="preserve"> ceases before the expiration of the agreed acquittal period; or</w:t>
      </w:r>
    </w:p>
    <w:p w:rsidR="009C585A" w:rsidRDefault="00022C94" w:rsidP="0076290F">
      <w:pPr>
        <w:pStyle w:val="NormalLatin"/>
        <w:numPr>
          <w:ilvl w:val="0"/>
          <w:numId w:val="130"/>
        </w:numPr>
        <w:spacing w:after="200"/>
        <w:ind w:left="1418" w:hanging="567"/>
        <w:jc w:val="both"/>
        <w:rPr>
          <w:b/>
          <w:bCs/>
        </w:rPr>
      </w:pPr>
      <w:r>
        <w:t>The employee proceeds on paid maternity or primary care giver leave.</w:t>
      </w:r>
    </w:p>
    <w:p w:rsidR="00022C94" w:rsidRPr="00022C94" w:rsidRDefault="00022C94" w:rsidP="005233D4">
      <w:pPr>
        <w:pStyle w:val="Style2"/>
      </w:pPr>
      <w:r w:rsidRPr="00DE0E00">
        <w:t>If an employee transfers from o</w:t>
      </w:r>
      <w:r w:rsidR="00E65FBD" w:rsidRPr="00DE0E00">
        <w:t xml:space="preserve">ne ACTPS </w:t>
      </w:r>
      <w:r w:rsidR="001F21EE">
        <w:t>Directorate</w:t>
      </w:r>
      <w:r w:rsidR="00E65FBD" w:rsidRPr="00DE0E00">
        <w:t xml:space="preserve"> to another ACTPS</w:t>
      </w:r>
      <w:r w:rsidRPr="00DE0E00">
        <w:t xml:space="preserve"> </w:t>
      </w:r>
      <w:r w:rsidR="001F21EE">
        <w:t>Directorate</w:t>
      </w:r>
      <w:r w:rsidRPr="00DE0E00">
        <w:t xml:space="preserve"> during the agreed acquittal period, the employee’s continuation in the purchased leave scheme will be subject to the separate approval of the </w:t>
      </w:r>
      <w:r w:rsidR="00902EAC">
        <w:t>head of service</w:t>
      </w:r>
      <w:r w:rsidRPr="00DE0E00">
        <w:t xml:space="preserve"> of the gaining </w:t>
      </w:r>
      <w:r w:rsidR="001F21EE">
        <w:t>Directorate</w:t>
      </w:r>
      <w:r w:rsidRPr="00DE0E00">
        <w:t>. Where such approval is not given, any money owing to the employee in respect of purchased leave not taken will be refunded to the employee as soon as prac</w:t>
      </w:r>
      <w:r w:rsidR="00E65FBD" w:rsidRPr="00DE0E00">
        <w:t>ticable</w:t>
      </w:r>
      <w:r w:rsidR="00E65FBD">
        <w:t>. Any shortfall in</w:t>
      </w:r>
      <w:r>
        <w:t xml:space="preserve"> payments will be deducted from monies owing to the employee.</w:t>
      </w:r>
    </w:p>
    <w:p w:rsidR="00465F6A" w:rsidRPr="00E17A61" w:rsidRDefault="00465F6A" w:rsidP="00744D6C">
      <w:pPr>
        <w:pStyle w:val="Heading20"/>
      </w:pPr>
      <w:r w:rsidRPr="00E17A61">
        <w:t>Evidence and Conditions</w:t>
      </w:r>
    </w:p>
    <w:p w:rsidR="00E65FBD" w:rsidRPr="00DE0E00" w:rsidRDefault="00E65FBD" w:rsidP="005233D4">
      <w:pPr>
        <w:pStyle w:val="Style2"/>
      </w:pPr>
      <w:r w:rsidRPr="00DE0E00">
        <w:t>An employee should discuss with their manager/supervisor, as soon practicable, their intention to be absent on purchased leave.</w:t>
      </w:r>
    </w:p>
    <w:p w:rsidR="001647BB" w:rsidRDefault="00E65FBD" w:rsidP="005233D4">
      <w:pPr>
        <w:pStyle w:val="Style2"/>
      </w:pPr>
      <w:r w:rsidRPr="00DE0E00">
        <w:t xml:space="preserve">An employee must make an application to the </w:t>
      </w:r>
      <w:r w:rsidR="00902EAC">
        <w:t>head of service</w:t>
      </w:r>
      <w:r w:rsidRPr="00DE0E00">
        <w:t xml:space="preserve"> to access their purchased leave entitlement.</w:t>
      </w:r>
    </w:p>
    <w:p w:rsidR="001647BB" w:rsidRDefault="00E65FBD" w:rsidP="005233D4">
      <w:pPr>
        <w:pStyle w:val="Style2"/>
      </w:pPr>
      <w:r w:rsidRPr="00DE0E00">
        <w:t xml:space="preserve">Having considered the requirements of this clause the </w:t>
      </w:r>
      <w:r w:rsidR="00902EAC">
        <w:t>head of service</w:t>
      </w:r>
      <w:r w:rsidRPr="00DE0E00">
        <w:t xml:space="preserve"> may approve an employee’s application to access purchased leave. A decision not to approve the leave </w:t>
      </w:r>
      <w:r w:rsidR="00897B92">
        <w:t>must be made</w:t>
      </w:r>
      <w:r w:rsidRPr="00DE0E00">
        <w:t xml:space="preserve"> in accordance </w:t>
      </w:r>
      <w:r w:rsidRPr="004B5412">
        <w:t xml:space="preserve">with </w:t>
      </w:r>
      <w:r w:rsidR="00116054">
        <w:t xml:space="preserve">subclause </w:t>
      </w:r>
      <w:r w:rsidR="00350E51">
        <w:t>116.2.</w:t>
      </w:r>
    </w:p>
    <w:p w:rsidR="001647BB" w:rsidRDefault="00E65FBD" w:rsidP="005233D4">
      <w:pPr>
        <w:pStyle w:val="Style2"/>
      </w:pPr>
      <w:r w:rsidRPr="00DE0E00">
        <w:t xml:space="preserve">Approval by the </w:t>
      </w:r>
      <w:r w:rsidR="00902EAC">
        <w:t>head of service</w:t>
      </w:r>
      <w:r w:rsidRPr="00DE0E00">
        <w:t xml:space="preserve"> to grant purchased leave will be subject to the operational requirements of the workplace, the personal responsibilities of the employee and appropriate periods of notice. </w:t>
      </w:r>
    </w:p>
    <w:p w:rsidR="00EF42EC" w:rsidRDefault="00E65FBD" w:rsidP="005233D4">
      <w:pPr>
        <w:pStyle w:val="Style2"/>
      </w:pPr>
      <w:r w:rsidRPr="00DE0E00">
        <w:t xml:space="preserve">A minimum of one week of purchased leave must be taken at any one time unless the remaining balance is less than one week or the relevant </w:t>
      </w:r>
      <w:r w:rsidR="00902EAC">
        <w:t>head of service</w:t>
      </w:r>
      <w:r w:rsidRPr="00DE0E00">
        <w:t xml:space="preserve"> is satisfied, on evidence </w:t>
      </w:r>
      <w:proofErr w:type="gramStart"/>
      <w:r w:rsidRPr="00DE0E00">
        <w:t>presented,</w:t>
      </w:r>
      <w:proofErr w:type="gramEnd"/>
      <w:r w:rsidRPr="00DE0E00">
        <w:t xml:space="preserve"> there are exceptional circumstances</w:t>
      </w:r>
      <w:r w:rsidRPr="00E65FBD">
        <w:t xml:space="preserve"> which warrant purchased leave </w:t>
      </w:r>
      <w:r w:rsidR="00E66093">
        <w:t>being taken in shorter periods.</w:t>
      </w:r>
    </w:p>
    <w:p w:rsidR="00EF42EC" w:rsidRDefault="00E66093" w:rsidP="005233D4">
      <w:pPr>
        <w:pStyle w:val="Style2"/>
      </w:pPr>
      <w:r>
        <w:t>Purchased leave must be used within the agreed acquittal period, not exceeding twelve months from the date of commencement in the scheme. Purchased leave not taken within the agreed acquittal period will be forfeited and the value of the leave refunded to the employee at the end of the acquittal period.</w:t>
      </w:r>
    </w:p>
    <w:p w:rsidR="00465F6A" w:rsidRPr="00E17A61" w:rsidRDefault="00465F6A" w:rsidP="00744D6C">
      <w:pPr>
        <w:pStyle w:val="Heading20"/>
      </w:pPr>
      <w:r>
        <w:t>Rate of Payment</w:t>
      </w:r>
    </w:p>
    <w:p w:rsidR="00E65FBD" w:rsidRPr="00D75416" w:rsidRDefault="00E65FBD" w:rsidP="005233D4">
      <w:pPr>
        <w:pStyle w:val="Style2"/>
        <w:rPr>
          <w:bCs/>
        </w:rPr>
      </w:pPr>
      <w:r w:rsidRPr="00D75416">
        <w:t>While an employee is on a period of purchased leave the employee will be paid at the rate of pay used to calculate the employee’s deduction.</w:t>
      </w:r>
    </w:p>
    <w:p w:rsidR="00E65FBD" w:rsidRPr="00D75416" w:rsidRDefault="00E65FBD" w:rsidP="005233D4">
      <w:pPr>
        <w:pStyle w:val="Style2"/>
        <w:rPr>
          <w:bCs/>
        </w:rPr>
      </w:pPr>
      <w:r w:rsidRPr="00D75416">
        <w:lastRenderedPageBreak/>
        <w:t>Purchased leave will be paid for by a fortnightly deduction from the employee’s pay over an agreed acquittal period not exceeding 12 months from the date the employee comm</w:t>
      </w:r>
      <w:r w:rsidR="00F72449" w:rsidRPr="00D75416">
        <w:t>ences participation in the scheme</w:t>
      </w:r>
      <w:r w:rsidR="0000225A" w:rsidRPr="00D75416">
        <w:t>.</w:t>
      </w:r>
    </w:p>
    <w:p w:rsidR="001647BB" w:rsidRDefault="009C585A" w:rsidP="005233D4">
      <w:pPr>
        <w:pStyle w:val="Style2"/>
        <w:rPr>
          <w:bCs/>
        </w:rPr>
      </w:pPr>
      <w:r w:rsidRPr="00D75416">
        <w:t xml:space="preserve">Fortnightly deductions, from the employee’s </w:t>
      </w:r>
      <w:r w:rsidR="00311668" w:rsidRPr="00D75416">
        <w:t>pay</w:t>
      </w:r>
      <w:r w:rsidRPr="00D75416">
        <w:t>, will commence as soon as practicable following approval of the employee’s application</w:t>
      </w:r>
      <w:r w:rsidR="00F72449" w:rsidRPr="00D75416">
        <w:t xml:space="preserve"> to participate in the purchased leave scheme</w:t>
      </w:r>
      <w:r w:rsidRPr="00D75416">
        <w:t xml:space="preserve">.  The deductions will be calculated on the employee’s </w:t>
      </w:r>
      <w:r w:rsidR="00311668" w:rsidRPr="00D75416">
        <w:t>pay</w:t>
      </w:r>
      <w:r w:rsidRPr="00D75416">
        <w:t xml:space="preserve"> at the date of commencement of participation in the scheme, the amount of leave to be purchased and the agreed acquittal period.</w:t>
      </w:r>
    </w:p>
    <w:p w:rsidR="001647BB" w:rsidRDefault="009C585A" w:rsidP="005233D4">
      <w:pPr>
        <w:pStyle w:val="Style2"/>
        <w:rPr>
          <w:bCs/>
        </w:rPr>
      </w:pPr>
      <w:r w:rsidRPr="00D75416">
        <w:t xml:space="preserve">Despite </w:t>
      </w:r>
      <w:r w:rsidR="004B5412" w:rsidRPr="00D75416">
        <w:t>sub</w:t>
      </w:r>
      <w:r w:rsidRPr="00D75416">
        <w:t xml:space="preserve">clause </w:t>
      </w:r>
      <w:r w:rsidR="004B5412" w:rsidRPr="00FD06D0">
        <w:t>12</w:t>
      </w:r>
      <w:r w:rsidR="00FD06D0" w:rsidRPr="00FD06D0">
        <w:t>3</w:t>
      </w:r>
      <w:r w:rsidR="004B5412" w:rsidRPr="00FD06D0">
        <w:t>.18</w:t>
      </w:r>
      <w:r w:rsidRPr="00D75416">
        <w:t xml:space="preserve">, if the employee’s </w:t>
      </w:r>
      <w:r w:rsidR="00311668" w:rsidRPr="00D75416">
        <w:t>pay</w:t>
      </w:r>
      <w:r w:rsidRPr="00D75416">
        <w:t xml:space="preserve"> changes during the acquittal period the employee may seek approval for the deduction to be recalculated.</w:t>
      </w:r>
    </w:p>
    <w:p w:rsidR="001647BB" w:rsidRDefault="00F72449" w:rsidP="005233D4">
      <w:pPr>
        <w:pStyle w:val="Style2"/>
        <w:rPr>
          <w:bCs/>
        </w:rPr>
      </w:pPr>
      <w:r w:rsidRPr="00D75416">
        <w:t>Fortnightly tax deductions will be calculated on the employee’s gross pay after the deduction has been made for purchased leave.</w:t>
      </w:r>
    </w:p>
    <w:p w:rsidR="00EF42EC" w:rsidRDefault="00F72449" w:rsidP="005233D4">
      <w:pPr>
        <w:pStyle w:val="Style2"/>
        <w:rPr>
          <w:bCs/>
        </w:rPr>
      </w:pPr>
      <w:r>
        <w:t xml:space="preserve">Subject to </w:t>
      </w:r>
      <w:r w:rsidR="004B5412">
        <w:t>sub</w:t>
      </w:r>
      <w:r>
        <w:t xml:space="preserve">clause </w:t>
      </w:r>
      <w:r w:rsidR="004B5412" w:rsidRPr="00FD06D0">
        <w:t>12</w:t>
      </w:r>
      <w:r w:rsidR="00FD06D0" w:rsidRPr="00FD06D0">
        <w:t>3</w:t>
      </w:r>
      <w:r w:rsidR="004B5412" w:rsidRPr="00FD06D0">
        <w:t>.22</w:t>
      </w:r>
      <w:r w:rsidRPr="00FD06D0">
        <w:t>,</w:t>
      </w:r>
      <w:r w:rsidR="009C585A" w:rsidRPr="00716405">
        <w:t xml:space="preserve"> allowances</w:t>
      </w:r>
      <w:r>
        <w:t xml:space="preserve"> in the nature of salary</w:t>
      </w:r>
      <w:r w:rsidR="009C585A" w:rsidRPr="00716405">
        <w:t xml:space="preserve"> may be included in the calculation of purchased leave payments where:</w:t>
      </w:r>
    </w:p>
    <w:p w:rsidR="009C585A" w:rsidRPr="00716405" w:rsidRDefault="00F72449" w:rsidP="0076290F">
      <w:pPr>
        <w:pStyle w:val="NormalLatin"/>
        <w:numPr>
          <w:ilvl w:val="0"/>
          <w:numId w:val="131"/>
        </w:numPr>
        <w:spacing w:after="120"/>
        <w:ind w:left="1418" w:hanging="567"/>
        <w:jc w:val="both"/>
        <w:rPr>
          <w:b/>
          <w:bCs/>
        </w:rPr>
      </w:pPr>
      <w:r>
        <w:t xml:space="preserve">the </w:t>
      </w:r>
      <w:r w:rsidR="00902EAC">
        <w:t>head of service</w:t>
      </w:r>
      <w:r>
        <w:t xml:space="preserve"> and the employee agree any or all of these allowances are appropriate; and</w:t>
      </w:r>
    </w:p>
    <w:p w:rsidR="009C585A" w:rsidRPr="00716405" w:rsidRDefault="009C585A" w:rsidP="0076290F">
      <w:pPr>
        <w:pStyle w:val="NormalLatin"/>
        <w:numPr>
          <w:ilvl w:val="0"/>
          <w:numId w:val="131"/>
        </w:numPr>
        <w:spacing w:after="200"/>
        <w:ind w:left="1418" w:hanging="567"/>
        <w:jc w:val="both"/>
        <w:rPr>
          <w:b/>
          <w:bCs/>
        </w:rPr>
      </w:pPr>
      <w:proofErr w:type="gramStart"/>
      <w:r w:rsidRPr="00716405">
        <w:t>there</w:t>
      </w:r>
      <w:proofErr w:type="gramEnd"/>
      <w:r w:rsidRPr="00716405">
        <w:t xml:space="preserve"> is the likelihood the allowance will continue to be received over the duration of the acquittal period.</w:t>
      </w:r>
    </w:p>
    <w:p w:rsidR="009C585A" w:rsidRPr="008710CD" w:rsidRDefault="009C585A" w:rsidP="005233D4">
      <w:pPr>
        <w:pStyle w:val="Style2"/>
        <w:rPr>
          <w:bCs/>
        </w:rPr>
      </w:pPr>
      <w:r w:rsidRPr="008710CD">
        <w:t>Disability allowances, which are paid according to the hours worked, cannot be included for the purposes of calculating purchased leave payments.</w:t>
      </w:r>
    </w:p>
    <w:p w:rsidR="004B5412" w:rsidRDefault="00465F6A" w:rsidP="00323ACB">
      <w:pPr>
        <w:pStyle w:val="Heading20"/>
      </w:pPr>
      <w:r>
        <w:t>Effect on other Entitlements</w:t>
      </w:r>
    </w:p>
    <w:p w:rsidR="004B5412" w:rsidRPr="004B5412" w:rsidRDefault="004B5412" w:rsidP="005233D4">
      <w:pPr>
        <w:pStyle w:val="Style2"/>
      </w:pPr>
      <w:r w:rsidRPr="004B5412">
        <w:t>Leave taken as purchased leave will count as service for all purposes.</w:t>
      </w:r>
    </w:p>
    <w:p w:rsidR="001647BB" w:rsidRDefault="004B5412" w:rsidP="005233D4">
      <w:pPr>
        <w:pStyle w:val="Style2"/>
      </w:pPr>
      <w:r w:rsidRPr="004B5412">
        <w:t>Public holidays for which the employee is entitled to payment that fall during periods of absence on purchased leave will be paid as a normal public holiday and will not be deducted from the employee’s purchased leave balance.</w:t>
      </w:r>
    </w:p>
    <w:p w:rsidR="001647BB" w:rsidRDefault="004B5412" w:rsidP="005233D4">
      <w:pPr>
        <w:pStyle w:val="Style2"/>
      </w:pPr>
      <w:r w:rsidRPr="004B5412">
        <w:t>Purchased leave will not affect the payment and timing of pay increments or the accrual of other forms of leave.</w:t>
      </w:r>
    </w:p>
    <w:p w:rsidR="001647BB" w:rsidRDefault="004B5412" w:rsidP="005233D4">
      <w:pPr>
        <w:pStyle w:val="Style2"/>
      </w:pPr>
      <w:r w:rsidRPr="004B5412">
        <w:t xml:space="preserve">The purchase of additional leave under this clause will not affect the superannuation obligations of the </w:t>
      </w:r>
      <w:r w:rsidR="00DD2800">
        <w:t>ACTPS</w:t>
      </w:r>
      <w:r w:rsidRPr="004B5412">
        <w:t xml:space="preserve"> and/or the employee involved.</w:t>
      </w:r>
    </w:p>
    <w:p w:rsidR="004B5412" w:rsidRPr="009240C5" w:rsidRDefault="004B5412" w:rsidP="00323ACB">
      <w:pPr>
        <w:pStyle w:val="Heading20"/>
      </w:pPr>
      <w:r>
        <w:t>Access to Other Leave Entitlements</w:t>
      </w:r>
    </w:p>
    <w:p w:rsidR="00110E3C" w:rsidRDefault="00110E3C" w:rsidP="005233D4">
      <w:pPr>
        <w:pStyle w:val="Style2"/>
      </w:pPr>
      <w:r w:rsidRPr="00DE0E00">
        <w:t>Where an employee provides a certificate from a registered health professional operating within their scope of practice for a personal illness occurring during a period of absence on purchased leave, the employee will have the purchased leave re-credited for that period covered by the medical certificate, and substitute</w:t>
      </w:r>
      <w:r w:rsidRPr="00110E3C">
        <w:t xml:space="preserve">d by personal leave. </w:t>
      </w:r>
    </w:p>
    <w:p w:rsidR="001647BB" w:rsidRDefault="00110E3C" w:rsidP="005233D4">
      <w:pPr>
        <w:pStyle w:val="Style2"/>
      </w:pPr>
      <w:r w:rsidRPr="004B5412">
        <w:t>An employee participating in the scheme who proceeds on paid maternity or primary care giver’s leave will elect to, either:</w:t>
      </w:r>
    </w:p>
    <w:p w:rsidR="00110E3C" w:rsidRPr="00DE0E00" w:rsidRDefault="00110E3C" w:rsidP="0076290F">
      <w:pPr>
        <w:pStyle w:val="NormalLatin"/>
        <w:numPr>
          <w:ilvl w:val="0"/>
          <w:numId w:val="132"/>
        </w:numPr>
        <w:spacing w:after="120"/>
        <w:ind w:left="1418" w:hanging="567"/>
        <w:rPr>
          <w:lang w:eastAsia="en-AU"/>
        </w:rPr>
      </w:pPr>
      <w:r w:rsidRPr="00DE0E00">
        <w:rPr>
          <w:lang w:eastAsia="en-AU"/>
        </w:rPr>
        <w:t>exit the purchased leave scheme and have any money owing refunded; or</w:t>
      </w:r>
    </w:p>
    <w:p w:rsidR="00110E3C" w:rsidRPr="00DE0E00" w:rsidRDefault="00110E3C" w:rsidP="0076290F">
      <w:pPr>
        <w:pStyle w:val="NormalLatin"/>
        <w:numPr>
          <w:ilvl w:val="0"/>
          <w:numId w:val="132"/>
        </w:numPr>
        <w:spacing w:after="200"/>
        <w:ind w:left="1418" w:hanging="567"/>
        <w:rPr>
          <w:lang w:eastAsia="en-AU"/>
        </w:rPr>
      </w:pPr>
      <w:r w:rsidRPr="00DE0E00">
        <w:rPr>
          <w:lang w:eastAsia="en-AU"/>
        </w:rPr>
        <w:t xml:space="preserve">subject </w:t>
      </w:r>
      <w:r w:rsidRPr="009240C5">
        <w:rPr>
          <w:lang w:eastAsia="en-AU"/>
        </w:rPr>
        <w:t xml:space="preserve">to </w:t>
      </w:r>
      <w:r w:rsidR="009240C5" w:rsidRPr="009240C5">
        <w:rPr>
          <w:lang w:eastAsia="en-AU"/>
        </w:rPr>
        <w:t xml:space="preserve">subclause </w:t>
      </w:r>
      <w:r w:rsidR="00FD06D0">
        <w:rPr>
          <w:lang w:eastAsia="en-AU"/>
        </w:rPr>
        <w:t>123.29</w:t>
      </w:r>
      <w:r w:rsidRPr="009240C5">
        <w:rPr>
          <w:lang w:eastAsia="en-AU"/>
        </w:rPr>
        <w:t xml:space="preserve"> remain</w:t>
      </w:r>
      <w:r w:rsidRPr="00DE0E00">
        <w:rPr>
          <w:lang w:eastAsia="en-AU"/>
        </w:rPr>
        <w:t xml:space="preserve"> in the scheme and have salary deductions continue during the period of paid maternity or primary care giver’s leave.</w:t>
      </w:r>
    </w:p>
    <w:p w:rsidR="00110E3C" w:rsidRPr="00DE0E00" w:rsidRDefault="00110E3C" w:rsidP="005233D4">
      <w:pPr>
        <w:pStyle w:val="Style2"/>
      </w:pPr>
      <w:r w:rsidRPr="00DE0E00">
        <w:t>Purchased leave taken during an employee’s absence on maternity or primary care giver’s leave will not extend the employee’s total period of maternity leave or primary care giver’s leave.</w:t>
      </w:r>
    </w:p>
    <w:p w:rsidR="001647BB" w:rsidRDefault="00110E3C" w:rsidP="005233D4">
      <w:pPr>
        <w:pStyle w:val="Style2"/>
      </w:pPr>
      <w:r w:rsidRPr="00DE0E00">
        <w:t xml:space="preserve">An employee participating in the scheme who is in receipt of paid workers’ compensation will have salary deductions for purchased leave continue.  Normal conditions for purchased leave will apply </w:t>
      </w:r>
      <w:r w:rsidRPr="00DE0E00">
        <w:lastRenderedPageBreak/>
        <w:t>for employees on graduated return to work programs; however entry into the scheme should be discussed with the rehabilitation</w:t>
      </w:r>
      <w:r w:rsidRPr="00110E3C">
        <w:t xml:space="preserve"> case manager.</w:t>
      </w:r>
    </w:p>
    <w:p w:rsidR="009C585A" w:rsidRPr="00716405" w:rsidRDefault="009C585A" w:rsidP="00B633DE">
      <w:pPr>
        <w:pStyle w:val="Heading11"/>
      </w:pPr>
      <w:bookmarkStart w:id="2445" w:name="_135._Paid_Maternity"/>
      <w:bookmarkStart w:id="2446" w:name="_136._Paid_Primary"/>
      <w:bookmarkStart w:id="2447" w:name="_138._Unpaid_Parental"/>
      <w:bookmarkStart w:id="2448" w:name="_Toc170178109"/>
      <w:bookmarkStart w:id="2449" w:name="_Toc170645019"/>
      <w:bookmarkStart w:id="2450" w:name="_Toc170645275"/>
      <w:bookmarkStart w:id="2451" w:name="_Toc170722253"/>
      <w:bookmarkStart w:id="2452" w:name="_Toc170722741"/>
      <w:bookmarkStart w:id="2453" w:name="_Toc170794587"/>
      <w:bookmarkStart w:id="2454" w:name="_Toc171411960"/>
      <w:bookmarkStart w:id="2455" w:name="_Toc171486040"/>
      <w:bookmarkStart w:id="2456" w:name="_Toc172096734"/>
      <w:bookmarkStart w:id="2457" w:name="_Toc175712713"/>
      <w:bookmarkStart w:id="2458" w:name="_Toc170631394"/>
      <w:bookmarkStart w:id="2459" w:name="_Toc387914505"/>
      <w:bookmarkEnd w:id="2445"/>
      <w:bookmarkEnd w:id="2446"/>
      <w:bookmarkEnd w:id="2447"/>
      <w:r w:rsidRPr="00716405">
        <w:t>Public Holidays</w:t>
      </w:r>
      <w:bookmarkEnd w:id="2448"/>
      <w:bookmarkEnd w:id="2449"/>
      <w:bookmarkEnd w:id="2450"/>
      <w:bookmarkEnd w:id="2451"/>
      <w:bookmarkEnd w:id="2452"/>
      <w:bookmarkEnd w:id="2453"/>
      <w:bookmarkEnd w:id="2454"/>
      <w:bookmarkEnd w:id="2455"/>
      <w:bookmarkEnd w:id="2456"/>
      <w:bookmarkEnd w:id="2457"/>
      <w:bookmarkEnd w:id="2458"/>
      <w:bookmarkEnd w:id="2459"/>
    </w:p>
    <w:p w:rsidR="00465F6A" w:rsidRPr="00E17A61" w:rsidRDefault="00465F6A" w:rsidP="00F06CC5">
      <w:pPr>
        <w:pStyle w:val="Heading20"/>
      </w:pPr>
      <w:r w:rsidRPr="00E17A61">
        <w:t>Eligibility</w:t>
      </w:r>
    </w:p>
    <w:p w:rsidR="00110E3C" w:rsidRDefault="00110E3C" w:rsidP="005233D4">
      <w:pPr>
        <w:pStyle w:val="Style2"/>
      </w:pPr>
      <w:r>
        <w:t>Public holidays are available to employees other than casual employees.</w:t>
      </w:r>
    </w:p>
    <w:p w:rsidR="00465F6A" w:rsidRPr="00E17A61" w:rsidRDefault="00465F6A" w:rsidP="00F06CC5">
      <w:pPr>
        <w:pStyle w:val="Heading20"/>
      </w:pPr>
      <w:r>
        <w:t>Entitlement</w:t>
      </w:r>
    </w:p>
    <w:p w:rsidR="009C585A" w:rsidRPr="00F06CC5" w:rsidRDefault="00110E3C" w:rsidP="005233D4">
      <w:pPr>
        <w:pStyle w:val="Style2"/>
        <w:rPr>
          <w:bCs/>
        </w:rPr>
      </w:pPr>
      <w:r w:rsidRPr="00F06CC5">
        <w:t>Employees are entitled to be absent from duty on the following days</w:t>
      </w:r>
      <w:r w:rsidR="009C585A" w:rsidRPr="00F06CC5">
        <w:t>:</w:t>
      </w:r>
    </w:p>
    <w:p w:rsidR="009C585A" w:rsidRPr="00320752" w:rsidRDefault="009C585A" w:rsidP="0076290F">
      <w:pPr>
        <w:pStyle w:val="NormalLatin"/>
        <w:numPr>
          <w:ilvl w:val="0"/>
          <w:numId w:val="133"/>
        </w:numPr>
        <w:spacing w:after="120"/>
        <w:ind w:left="1418" w:hanging="567"/>
        <w:jc w:val="both"/>
      </w:pPr>
      <w:r w:rsidRPr="00320752">
        <w:t>1 January (New Year's Day) or if that day falls on a Saturday or Sunday the following Monday;</w:t>
      </w:r>
    </w:p>
    <w:p w:rsidR="009C585A" w:rsidRPr="00320752" w:rsidRDefault="009C585A" w:rsidP="0076290F">
      <w:pPr>
        <w:pStyle w:val="NormalLatin"/>
        <w:numPr>
          <w:ilvl w:val="0"/>
          <w:numId w:val="133"/>
        </w:numPr>
        <w:spacing w:after="120"/>
        <w:ind w:left="1418" w:hanging="567"/>
        <w:jc w:val="both"/>
      </w:pPr>
      <w:r w:rsidRPr="00320752">
        <w:t>26 January (Australia Day) or if that day falls on a Saturday or Sunday the following Monday;</w:t>
      </w:r>
    </w:p>
    <w:p w:rsidR="009C585A" w:rsidRPr="00320752" w:rsidRDefault="00E15E5B" w:rsidP="0076290F">
      <w:pPr>
        <w:pStyle w:val="NormalLatin"/>
        <w:numPr>
          <w:ilvl w:val="0"/>
          <w:numId w:val="133"/>
        </w:numPr>
        <w:spacing w:after="120"/>
        <w:ind w:left="1418" w:hanging="567"/>
        <w:jc w:val="both"/>
      </w:pPr>
      <w:r>
        <w:t>t</w:t>
      </w:r>
      <w:r w:rsidR="00110E3C" w:rsidRPr="00320752">
        <w:t>he second Monday in March (</w:t>
      </w:r>
      <w:r w:rsidR="009C585A" w:rsidRPr="00320752">
        <w:t>Canberra Day</w:t>
      </w:r>
      <w:r w:rsidR="00110E3C" w:rsidRPr="00320752">
        <w:t>)</w:t>
      </w:r>
      <w:r w:rsidR="009C585A" w:rsidRPr="00320752">
        <w:t>;</w:t>
      </w:r>
    </w:p>
    <w:p w:rsidR="00110E3C" w:rsidRPr="00320752" w:rsidRDefault="009C585A" w:rsidP="0076290F">
      <w:pPr>
        <w:pStyle w:val="NormalLatin"/>
        <w:numPr>
          <w:ilvl w:val="0"/>
          <w:numId w:val="133"/>
        </w:numPr>
        <w:spacing w:after="120"/>
        <w:ind w:left="1418" w:hanging="567"/>
        <w:jc w:val="both"/>
      </w:pPr>
      <w:r w:rsidRPr="00320752">
        <w:t>Good Friday</w:t>
      </w:r>
      <w:r w:rsidR="00110E3C" w:rsidRPr="00320752">
        <w:t>;</w:t>
      </w:r>
    </w:p>
    <w:p w:rsidR="00C9525A" w:rsidRPr="00320752" w:rsidRDefault="00110E3C" w:rsidP="0076290F">
      <w:pPr>
        <w:pStyle w:val="NormalLatin"/>
        <w:numPr>
          <w:ilvl w:val="0"/>
          <w:numId w:val="133"/>
        </w:numPr>
        <w:spacing w:after="120"/>
        <w:ind w:left="1418" w:hanging="567"/>
        <w:jc w:val="both"/>
      </w:pPr>
      <w:r w:rsidRPr="00320752">
        <w:t>the Saturday following Good Friday;</w:t>
      </w:r>
    </w:p>
    <w:p w:rsidR="009C585A" w:rsidRPr="00320752" w:rsidRDefault="000F4C3D" w:rsidP="0076290F">
      <w:pPr>
        <w:pStyle w:val="NormalLatin"/>
        <w:numPr>
          <w:ilvl w:val="0"/>
          <w:numId w:val="133"/>
        </w:numPr>
        <w:spacing w:after="120"/>
        <w:ind w:left="1418" w:hanging="567"/>
        <w:jc w:val="both"/>
      </w:pPr>
      <w:r>
        <w:t>the Monday following G</w:t>
      </w:r>
      <w:r w:rsidR="00110E3C" w:rsidRPr="00320752">
        <w:t>ood Friday</w:t>
      </w:r>
      <w:r w:rsidR="009C585A" w:rsidRPr="00320752">
        <w:t>;</w:t>
      </w:r>
    </w:p>
    <w:p w:rsidR="00C9525A" w:rsidRPr="00320752" w:rsidRDefault="009C585A" w:rsidP="0076290F">
      <w:pPr>
        <w:pStyle w:val="NormalLatin"/>
        <w:numPr>
          <w:ilvl w:val="0"/>
          <w:numId w:val="133"/>
        </w:numPr>
        <w:spacing w:after="120"/>
        <w:ind w:left="1418" w:hanging="567"/>
        <w:jc w:val="both"/>
      </w:pPr>
      <w:r w:rsidRPr="00320752">
        <w:t xml:space="preserve">25 April (Anzac Day) or if that day falls on a </w:t>
      </w:r>
      <w:r w:rsidR="00110E3C" w:rsidRPr="00320752">
        <w:t xml:space="preserve">Saturday or </w:t>
      </w:r>
      <w:r w:rsidRPr="00320752">
        <w:t>Sunday, the following Monday;</w:t>
      </w:r>
    </w:p>
    <w:p w:rsidR="009C585A" w:rsidRPr="00320752" w:rsidRDefault="009C585A" w:rsidP="0076290F">
      <w:pPr>
        <w:pStyle w:val="NormalLatin"/>
        <w:numPr>
          <w:ilvl w:val="0"/>
          <w:numId w:val="133"/>
        </w:numPr>
        <w:spacing w:after="120"/>
        <w:ind w:left="1418" w:hanging="567"/>
        <w:jc w:val="both"/>
      </w:pPr>
      <w:r w:rsidRPr="00320752">
        <w:t>the second Monday in June (</w:t>
      </w:r>
      <w:r w:rsidR="00110E3C" w:rsidRPr="00320752">
        <w:t>the day for the observance of the anniversary of the birthday of the Sovereign</w:t>
      </w:r>
      <w:r w:rsidRPr="00320752">
        <w:t>);</w:t>
      </w:r>
    </w:p>
    <w:p w:rsidR="00F808F2" w:rsidRPr="00320752" w:rsidRDefault="00F808F2" w:rsidP="0076290F">
      <w:pPr>
        <w:pStyle w:val="NormalLatin"/>
        <w:numPr>
          <w:ilvl w:val="0"/>
          <w:numId w:val="133"/>
        </w:numPr>
        <w:spacing w:after="120"/>
        <w:ind w:left="1418" w:hanging="567"/>
        <w:jc w:val="both"/>
      </w:pPr>
      <w:r w:rsidRPr="00320752">
        <w:t>Family and Community Day;</w:t>
      </w:r>
    </w:p>
    <w:p w:rsidR="009C585A" w:rsidRPr="00320752" w:rsidRDefault="009C585A" w:rsidP="0076290F">
      <w:pPr>
        <w:pStyle w:val="NormalLatin"/>
        <w:numPr>
          <w:ilvl w:val="0"/>
          <w:numId w:val="133"/>
        </w:numPr>
        <w:spacing w:after="120"/>
        <w:ind w:left="1418" w:hanging="567"/>
        <w:jc w:val="both"/>
      </w:pPr>
      <w:r w:rsidRPr="00320752">
        <w:t>the first Monday in October (Labour Day);</w:t>
      </w:r>
    </w:p>
    <w:p w:rsidR="009C585A" w:rsidRPr="00320752" w:rsidRDefault="009C585A" w:rsidP="0076290F">
      <w:pPr>
        <w:pStyle w:val="NormalLatin"/>
        <w:numPr>
          <w:ilvl w:val="0"/>
          <w:numId w:val="133"/>
        </w:numPr>
        <w:spacing w:after="120"/>
        <w:ind w:left="1418" w:hanging="567"/>
        <w:jc w:val="both"/>
      </w:pPr>
      <w:r w:rsidRPr="00320752">
        <w:t>Christmas Day</w:t>
      </w:r>
      <w:r w:rsidR="00110E3C" w:rsidRPr="00320752">
        <w:t>,</w:t>
      </w:r>
      <w:r w:rsidRPr="00320752">
        <w:t xml:space="preserve"> or</w:t>
      </w:r>
      <w:r w:rsidR="00110E3C" w:rsidRPr="00320752">
        <w:t>,</w:t>
      </w:r>
      <w:r w:rsidRPr="00320752">
        <w:t xml:space="preserve"> if that day falls on a Saturday or Sunday, the following Monday;</w:t>
      </w:r>
    </w:p>
    <w:p w:rsidR="009C585A" w:rsidRPr="00320752" w:rsidRDefault="009C585A" w:rsidP="0076290F">
      <w:pPr>
        <w:pStyle w:val="NormalLatin"/>
        <w:numPr>
          <w:ilvl w:val="0"/>
          <w:numId w:val="133"/>
        </w:numPr>
        <w:spacing w:after="120"/>
        <w:ind w:left="1418" w:hanging="567"/>
        <w:jc w:val="both"/>
      </w:pPr>
      <w:r w:rsidRPr="00320752">
        <w:t>26 December (Boxing Day)</w:t>
      </w:r>
      <w:r w:rsidR="00110E3C" w:rsidRPr="00320752">
        <w:t>,</w:t>
      </w:r>
      <w:r w:rsidRPr="00320752">
        <w:t xml:space="preserve"> or</w:t>
      </w:r>
      <w:r w:rsidR="00110E3C" w:rsidRPr="00320752">
        <w:t>,</w:t>
      </w:r>
      <w:r w:rsidRPr="00320752">
        <w:t xml:space="preserve"> if that day falls on a Saturday, the following Monday, or</w:t>
      </w:r>
      <w:r w:rsidR="00110E3C" w:rsidRPr="00320752">
        <w:t>,</w:t>
      </w:r>
      <w:r w:rsidRPr="00320752">
        <w:t xml:space="preserve"> if that day falls on a Sunday or Monday, the following Tuesday;</w:t>
      </w:r>
    </w:p>
    <w:p w:rsidR="00110E3C" w:rsidRPr="00320752" w:rsidRDefault="00110E3C" w:rsidP="0076290F">
      <w:pPr>
        <w:pStyle w:val="NormalLatin"/>
        <w:numPr>
          <w:ilvl w:val="0"/>
          <w:numId w:val="133"/>
        </w:numPr>
        <w:spacing w:after="120"/>
        <w:ind w:left="1418" w:hanging="567"/>
        <w:jc w:val="both"/>
      </w:pPr>
      <w:r w:rsidRPr="00320752">
        <w:t xml:space="preserve">any other day, or part of any day, declared to be a Public Holiday in the ACT in accordance with the </w:t>
      </w:r>
      <w:r w:rsidRPr="00320752">
        <w:rPr>
          <w:i/>
          <w:iCs/>
        </w:rPr>
        <w:t xml:space="preserve">Holidays Act 1958; </w:t>
      </w:r>
      <w:r w:rsidRPr="00882E34">
        <w:rPr>
          <w:iCs/>
        </w:rPr>
        <w:t>and, in addition</w:t>
      </w:r>
    </w:p>
    <w:p w:rsidR="00110E3C" w:rsidRPr="00320752" w:rsidRDefault="009C585A" w:rsidP="0076290F">
      <w:pPr>
        <w:pStyle w:val="NormalLatin"/>
        <w:numPr>
          <w:ilvl w:val="0"/>
          <w:numId w:val="133"/>
        </w:numPr>
        <w:spacing w:after="120"/>
        <w:ind w:left="1418" w:hanging="567"/>
        <w:jc w:val="both"/>
      </w:pPr>
      <w:r w:rsidRPr="00320752">
        <w:t>the next working day after Boxing Day,</w:t>
      </w:r>
    </w:p>
    <w:p w:rsidR="009C585A" w:rsidRPr="00320752" w:rsidRDefault="009C585A" w:rsidP="0076290F">
      <w:pPr>
        <w:pStyle w:val="NormalLatin"/>
        <w:numPr>
          <w:ilvl w:val="0"/>
          <w:numId w:val="133"/>
        </w:numPr>
        <w:spacing w:after="200"/>
        <w:ind w:left="1418" w:hanging="567"/>
        <w:jc w:val="both"/>
      </w:pPr>
      <w:proofErr w:type="gramStart"/>
      <w:r w:rsidRPr="00320752">
        <w:t>any</w:t>
      </w:r>
      <w:proofErr w:type="gramEnd"/>
      <w:r w:rsidRPr="00320752">
        <w:t xml:space="preserve"> other day</w:t>
      </w:r>
      <w:r w:rsidR="00110E3C" w:rsidRPr="00320752">
        <w:t>, or part of any day,</w:t>
      </w:r>
      <w:r w:rsidRPr="00320752">
        <w:t xml:space="preserve"> declared </w:t>
      </w:r>
      <w:r w:rsidR="00110E3C" w:rsidRPr="00320752">
        <w:t xml:space="preserve">to be a holiday </w:t>
      </w:r>
      <w:r w:rsidRPr="00320752">
        <w:t>by the Commissioner of Public Administration</w:t>
      </w:r>
      <w:r w:rsidR="00110E3C" w:rsidRPr="00320752">
        <w:t>.</w:t>
      </w:r>
    </w:p>
    <w:p w:rsidR="009C585A" w:rsidRDefault="009C585A" w:rsidP="00DC7A03">
      <w:pPr>
        <w:pStyle w:val="Style2"/>
      </w:pPr>
      <w:r w:rsidRPr="00716405">
        <w:tab/>
        <w:t xml:space="preserve">Public Holidays set out in </w:t>
      </w:r>
      <w:r w:rsidR="009240C5">
        <w:t xml:space="preserve">subclause </w:t>
      </w:r>
      <w:r w:rsidR="009240C5" w:rsidRPr="007A5175">
        <w:t>12</w:t>
      </w:r>
      <w:r w:rsidR="007A5175" w:rsidRPr="007A5175">
        <w:t>4</w:t>
      </w:r>
      <w:r w:rsidR="009240C5" w:rsidRPr="007A5175">
        <w:t>.2</w:t>
      </w:r>
      <w:r w:rsidRPr="00716405">
        <w:t xml:space="preserve"> may be substituted in accordance with the provisions of the </w:t>
      </w:r>
      <w:r w:rsidRPr="00716405">
        <w:rPr>
          <w:i/>
          <w:iCs/>
        </w:rPr>
        <w:t>Holidays Act 1958</w:t>
      </w:r>
      <w:r w:rsidRPr="00716405">
        <w:t>.</w:t>
      </w:r>
    </w:p>
    <w:p w:rsidR="00465F6A" w:rsidRPr="00465F6A" w:rsidRDefault="00465F6A" w:rsidP="00B46E69">
      <w:pPr>
        <w:pStyle w:val="Heading20"/>
        <w:rPr>
          <w:lang w:eastAsia="en-AU"/>
        </w:rPr>
      </w:pPr>
      <w:bookmarkStart w:id="2460" w:name="_Toc41990432"/>
      <w:bookmarkStart w:id="2461" w:name="_Toc55200507"/>
      <w:bookmarkStart w:id="2462" w:name="_Toc55200753"/>
      <w:bookmarkStart w:id="2463" w:name="_Toc158541683"/>
      <w:bookmarkStart w:id="2464" w:name="_Toc164835928"/>
      <w:bookmarkStart w:id="2465" w:name="_Toc164846603"/>
      <w:bookmarkStart w:id="2466" w:name="_Toc164846846"/>
      <w:bookmarkStart w:id="2467" w:name="_Toc165444869"/>
      <w:bookmarkStart w:id="2468" w:name="_Toc165445423"/>
      <w:bookmarkStart w:id="2469" w:name="_Toc168298050"/>
      <w:bookmarkStart w:id="2470" w:name="_Toc168301023"/>
      <w:r w:rsidRPr="00465F6A">
        <w:rPr>
          <w:lang w:eastAsia="en-AU"/>
        </w:rPr>
        <w:t>Rate of Payment</w:t>
      </w:r>
    </w:p>
    <w:p w:rsidR="00C9525A" w:rsidRPr="00320752" w:rsidRDefault="00C9525A" w:rsidP="005233D4">
      <w:pPr>
        <w:pStyle w:val="Style2"/>
      </w:pPr>
      <w:r w:rsidRPr="00320752">
        <w:t>A public holiday is granted with pay.</w:t>
      </w:r>
    </w:p>
    <w:p w:rsidR="001647BB" w:rsidRDefault="00C9525A" w:rsidP="005233D4">
      <w:pPr>
        <w:pStyle w:val="Style2"/>
      </w:pPr>
      <w:r w:rsidRPr="00320752">
        <w:t>A part time employee whose regular part time hours do not fall on a public holiday will not be paid for that public holiday.</w:t>
      </w:r>
    </w:p>
    <w:p w:rsidR="001647BB" w:rsidRDefault="00C9525A" w:rsidP="005233D4">
      <w:pPr>
        <w:pStyle w:val="Style2"/>
      </w:pPr>
      <w:r w:rsidRPr="00320752">
        <w:t>An employee will not be paid for a public holiday which occurs during a period of leave without pay.</w:t>
      </w:r>
    </w:p>
    <w:p w:rsidR="00EF42EC" w:rsidRDefault="00C9525A" w:rsidP="005233D4">
      <w:pPr>
        <w:pStyle w:val="Style2"/>
      </w:pPr>
      <w:r w:rsidRPr="00320752">
        <w:t>If a public holiday occurs on the day immediately before or immediately after an employee is on a period of leave</w:t>
      </w:r>
      <w:r w:rsidRPr="00837EE1">
        <w:t xml:space="preserve"> without pay the employee is entitled to be paid for the public holiday.</w:t>
      </w:r>
    </w:p>
    <w:p w:rsidR="00465F6A" w:rsidRPr="00E17A61" w:rsidRDefault="00465F6A" w:rsidP="0057773A">
      <w:pPr>
        <w:pStyle w:val="Heading20"/>
      </w:pPr>
      <w:r>
        <w:lastRenderedPageBreak/>
        <w:t>Effect on Other Entitlements</w:t>
      </w:r>
    </w:p>
    <w:p w:rsidR="00C9525A" w:rsidRPr="00837EE1" w:rsidRDefault="00116054" w:rsidP="005233D4">
      <w:pPr>
        <w:pStyle w:val="Style2"/>
      </w:pPr>
      <w:r>
        <w:t xml:space="preserve">Subject to </w:t>
      </w:r>
      <w:r w:rsidRPr="00575D45">
        <w:t xml:space="preserve">subclause </w:t>
      </w:r>
      <w:r w:rsidR="00575D45" w:rsidRPr="00575D45">
        <w:t>124.9</w:t>
      </w:r>
      <w:r w:rsidR="00897B92" w:rsidRPr="00575D45">
        <w:t>,</w:t>
      </w:r>
      <w:r w:rsidR="00897B92">
        <w:t xml:space="preserve"> p</w:t>
      </w:r>
      <w:r w:rsidR="00C9525A" w:rsidRPr="00837EE1">
        <w:t>ublic holidays count as service for all purposes.</w:t>
      </w:r>
    </w:p>
    <w:p w:rsidR="001647BB" w:rsidRDefault="00C9525A" w:rsidP="005233D4">
      <w:pPr>
        <w:pStyle w:val="Style2"/>
      </w:pPr>
      <w:r w:rsidRPr="00837EE1">
        <w:t>A public holiday will not count as service if it occurs while the employee is on a period of leave not to count as service</w:t>
      </w:r>
      <w:r w:rsidR="0000225A" w:rsidRPr="00837EE1">
        <w:t>.</w:t>
      </w:r>
    </w:p>
    <w:p w:rsidR="00C9525A" w:rsidRPr="00716405" w:rsidRDefault="00C9525A" w:rsidP="00B633DE">
      <w:pPr>
        <w:pStyle w:val="Heading11"/>
      </w:pPr>
      <w:bookmarkStart w:id="2471" w:name="_Toc168298016"/>
      <w:bookmarkStart w:id="2472" w:name="_Toc168300748"/>
      <w:bookmarkStart w:id="2473" w:name="_Toc168300990"/>
      <w:bookmarkStart w:id="2474" w:name="_Toc170178088"/>
      <w:bookmarkStart w:id="2475" w:name="_Toc170631373"/>
      <w:bookmarkStart w:id="2476" w:name="_Toc387914506"/>
      <w:r>
        <w:t>Compassionate Leave</w:t>
      </w:r>
      <w:bookmarkEnd w:id="2471"/>
      <w:bookmarkEnd w:id="2472"/>
      <w:bookmarkEnd w:id="2473"/>
      <w:bookmarkEnd w:id="2474"/>
      <w:bookmarkEnd w:id="2475"/>
      <w:bookmarkEnd w:id="2476"/>
    </w:p>
    <w:p w:rsidR="00465F6A" w:rsidRPr="00E17A61" w:rsidRDefault="00465F6A" w:rsidP="00B46E69">
      <w:pPr>
        <w:pStyle w:val="Heading20"/>
      </w:pPr>
      <w:r>
        <w:t>Purpose</w:t>
      </w:r>
    </w:p>
    <w:p w:rsidR="002F7177" w:rsidRDefault="002F7177" w:rsidP="005233D4">
      <w:pPr>
        <w:pStyle w:val="Style2"/>
      </w:pPr>
      <w:r>
        <w:t>Compassionate leave is available to employees to enable them to be absent from duty when a member of an employee’s immediate family or household:</w:t>
      </w:r>
    </w:p>
    <w:p w:rsidR="002F7177" w:rsidRDefault="00E15E5B" w:rsidP="0076290F">
      <w:pPr>
        <w:pStyle w:val="NormalLatin"/>
        <w:numPr>
          <w:ilvl w:val="0"/>
          <w:numId w:val="134"/>
        </w:numPr>
        <w:spacing w:after="120"/>
        <w:ind w:left="1418" w:hanging="567"/>
      </w:pPr>
      <w:r>
        <w:t>h</w:t>
      </w:r>
      <w:r w:rsidR="002F7177">
        <w:t>as a personal illness or injury that poses a serious threat to the person’s life; or</w:t>
      </w:r>
    </w:p>
    <w:p w:rsidR="002F7177" w:rsidRDefault="00E15E5B" w:rsidP="0076290F">
      <w:pPr>
        <w:pStyle w:val="NormalLatin"/>
        <w:numPr>
          <w:ilvl w:val="0"/>
          <w:numId w:val="134"/>
        </w:numPr>
        <w:spacing w:after="200"/>
        <w:ind w:left="1418" w:hanging="567"/>
      </w:pPr>
      <w:proofErr w:type="gramStart"/>
      <w:r>
        <w:t>d</w:t>
      </w:r>
      <w:r w:rsidR="002F7177">
        <w:t>ies</w:t>
      </w:r>
      <w:proofErr w:type="gramEnd"/>
      <w:r w:rsidR="0000225A">
        <w:t>.</w:t>
      </w:r>
    </w:p>
    <w:p w:rsidR="00465F6A" w:rsidRPr="00E17A61" w:rsidRDefault="00465F6A" w:rsidP="00614306">
      <w:pPr>
        <w:pStyle w:val="Heading20"/>
      </w:pPr>
      <w:r w:rsidRPr="00E17A61">
        <w:t>Eligibility</w:t>
      </w:r>
    </w:p>
    <w:p w:rsidR="002F7177" w:rsidRDefault="002F7177" w:rsidP="005233D4">
      <w:pPr>
        <w:pStyle w:val="Style2"/>
      </w:pPr>
      <w:r>
        <w:t>Compassionate leave is available to all employees.</w:t>
      </w:r>
    </w:p>
    <w:p w:rsidR="00465F6A" w:rsidRPr="00E17A61" w:rsidRDefault="00465F6A" w:rsidP="003C633C">
      <w:pPr>
        <w:pStyle w:val="Heading20"/>
      </w:pPr>
      <w:r>
        <w:t>Entitlement</w:t>
      </w:r>
    </w:p>
    <w:p w:rsidR="002F7177" w:rsidRPr="003C633C" w:rsidRDefault="002F7177" w:rsidP="005233D4">
      <w:pPr>
        <w:pStyle w:val="Style2"/>
      </w:pPr>
      <w:r w:rsidRPr="003C633C">
        <w:t>An employee may be granted compassionate leave from the first day of service.</w:t>
      </w:r>
    </w:p>
    <w:p w:rsidR="001647BB" w:rsidRDefault="002F7177" w:rsidP="005233D4">
      <w:pPr>
        <w:pStyle w:val="Style2"/>
      </w:pPr>
      <w:r w:rsidRPr="003C633C">
        <w:t>Compassionate leave is non-cumulative.</w:t>
      </w:r>
    </w:p>
    <w:p w:rsidR="001647BB" w:rsidRDefault="002F7177" w:rsidP="005233D4">
      <w:pPr>
        <w:pStyle w:val="Style2"/>
      </w:pPr>
      <w:r w:rsidRPr="003C633C">
        <w:t xml:space="preserve">Employees are entitled to up to 5 (five) days of compassionate leave on each occasion of the death of a member of the employee’s immediate family or household. The </w:t>
      </w:r>
      <w:r w:rsidR="00902EAC" w:rsidRPr="003C633C">
        <w:t>head of service</w:t>
      </w:r>
      <w:r w:rsidRPr="003C633C">
        <w:t xml:space="preserve"> may grant an additional period of paid or unpaid compassionate leave for this purpose.</w:t>
      </w:r>
    </w:p>
    <w:p w:rsidR="001647BB" w:rsidRDefault="002F7177" w:rsidP="005233D4">
      <w:pPr>
        <w:pStyle w:val="Style2"/>
      </w:pPr>
      <w:r w:rsidRPr="003C633C">
        <w:t xml:space="preserve">Employees are entitled to up to 2 (two) days of compassionate leave on each occasion of personal illness or injury of a member of the employee’s immediate family or household that poses a serious threat to the person’s life. The </w:t>
      </w:r>
      <w:r w:rsidR="00902EAC" w:rsidRPr="003C633C">
        <w:t>head of service</w:t>
      </w:r>
      <w:r w:rsidRPr="003C633C">
        <w:t xml:space="preserve"> may grant an additional period of paid or unpaid compassionate leave for this purpose.</w:t>
      </w:r>
    </w:p>
    <w:p w:rsidR="00465F6A" w:rsidRPr="00E17A61" w:rsidRDefault="00465F6A" w:rsidP="0067061B">
      <w:pPr>
        <w:pStyle w:val="Heading20"/>
      </w:pPr>
      <w:r w:rsidRPr="00E17A61">
        <w:t>Evidence and Conditions</w:t>
      </w:r>
    </w:p>
    <w:p w:rsidR="005C26B1" w:rsidRPr="00320752" w:rsidRDefault="005C26B1" w:rsidP="005233D4">
      <w:pPr>
        <w:pStyle w:val="Style2"/>
      </w:pPr>
      <w:r w:rsidRPr="00320752">
        <w:t>The employee should discuss with their manager/supervisor</w:t>
      </w:r>
      <w:r w:rsidR="00DB6AB7">
        <w:t>, as soon as practicable,</w:t>
      </w:r>
      <w:r w:rsidRPr="00320752">
        <w:t xml:space="preserve"> their absence or intention to be absent on compassionate leave</w:t>
      </w:r>
      <w:r w:rsidR="00320752" w:rsidRPr="00320752">
        <w:t>.</w:t>
      </w:r>
    </w:p>
    <w:p w:rsidR="001647BB" w:rsidRDefault="005C26B1" w:rsidP="005233D4">
      <w:pPr>
        <w:pStyle w:val="Style2"/>
      </w:pPr>
      <w:r w:rsidRPr="00320752">
        <w:t xml:space="preserve">An employee must make an application to the </w:t>
      </w:r>
      <w:r w:rsidR="00902EAC">
        <w:t>head of service</w:t>
      </w:r>
      <w:r w:rsidRPr="00320752">
        <w:t xml:space="preserve"> to access compassionate leave.</w:t>
      </w:r>
    </w:p>
    <w:p w:rsidR="001647BB" w:rsidRDefault="008B18EF" w:rsidP="005233D4">
      <w:pPr>
        <w:pStyle w:val="Style2"/>
      </w:pPr>
      <w:r w:rsidRPr="00320752">
        <w:t xml:space="preserve">The </w:t>
      </w:r>
      <w:r w:rsidR="00902EAC">
        <w:t>head of service</w:t>
      </w:r>
      <w:r w:rsidRPr="00320752">
        <w:t xml:space="preserve"> may request evidence that would satisfy a reasonable person that an application for compassionate leave is for a purpose specified in </w:t>
      </w:r>
      <w:r w:rsidRPr="00575D45">
        <w:t>subclause 12</w:t>
      </w:r>
      <w:r w:rsidR="00575D45" w:rsidRPr="00575D45">
        <w:t>5</w:t>
      </w:r>
      <w:r w:rsidRPr="00575D45">
        <w:t>.1.</w:t>
      </w:r>
    </w:p>
    <w:p w:rsidR="001647BB" w:rsidRDefault="008B18EF" w:rsidP="005233D4">
      <w:pPr>
        <w:pStyle w:val="Style2"/>
      </w:pPr>
      <w:r>
        <w:t>Once the employee has met</w:t>
      </w:r>
      <w:r w:rsidR="005C26B1" w:rsidRPr="00320752">
        <w:t xml:space="preserve"> the requirements of this clause, the </w:t>
      </w:r>
      <w:r w:rsidR="00902EAC">
        <w:t>head of service</w:t>
      </w:r>
      <w:r w:rsidR="005C26B1" w:rsidRPr="00320752">
        <w:t xml:space="preserve"> </w:t>
      </w:r>
      <w:r w:rsidR="00544087">
        <w:t>will</w:t>
      </w:r>
      <w:r w:rsidR="005C26B1" w:rsidRPr="00320752">
        <w:t xml:space="preserve"> approve an employee’s application to </w:t>
      </w:r>
      <w:r w:rsidR="005C26B1" w:rsidRPr="009240C5">
        <w:t xml:space="preserve">access compassionate leave. </w:t>
      </w:r>
    </w:p>
    <w:p w:rsidR="00EF42EC" w:rsidRDefault="00544087" w:rsidP="005233D4">
      <w:pPr>
        <w:pStyle w:val="Style2"/>
      </w:pPr>
      <w:r>
        <w:t xml:space="preserve">If the employee has not provided the evidence requested under subclause </w:t>
      </w:r>
      <w:r w:rsidRPr="00575D45">
        <w:t>12</w:t>
      </w:r>
      <w:r w:rsidR="00575D45" w:rsidRPr="00575D45">
        <w:t>5</w:t>
      </w:r>
      <w:r w:rsidRPr="00575D45">
        <w:t>.9</w:t>
      </w:r>
      <w:r>
        <w:t>, a decision not to approve the leave may be taken</w:t>
      </w:r>
      <w:r w:rsidR="00D70D60">
        <w:t xml:space="preserve"> in accord</w:t>
      </w:r>
      <w:r w:rsidR="00116054">
        <w:t xml:space="preserve">ance with </w:t>
      </w:r>
      <w:r w:rsidR="00116054" w:rsidRPr="00575D45">
        <w:t>subclause 11</w:t>
      </w:r>
      <w:r w:rsidR="00575D45" w:rsidRPr="00575D45">
        <w:t>6</w:t>
      </w:r>
      <w:r w:rsidR="00D70D60" w:rsidRPr="00575D45">
        <w:t>.2</w:t>
      </w:r>
      <w:r w:rsidRPr="00575D45">
        <w:t>.</w:t>
      </w:r>
    </w:p>
    <w:p w:rsidR="00386787" w:rsidRDefault="00386787" w:rsidP="0067061B">
      <w:pPr>
        <w:pStyle w:val="Heading20"/>
      </w:pPr>
      <w:r>
        <w:t>Rate of Payment</w:t>
      </w:r>
    </w:p>
    <w:p w:rsidR="00F064F3" w:rsidRPr="00575D45" w:rsidRDefault="00386787" w:rsidP="005233D4">
      <w:pPr>
        <w:pStyle w:val="Style2"/>
        <w:rPr>
          <w:bCs/>
        </w:rPr>
      </w:pPr>
      <w:r>
        <w:t xml:space="preserve">Compassionate leave will be granted with pay, except for casual employees and except where it is granted without pay under subclause </w:t>
      </w:r>
      <w:r w:rsidRPr="00575D45">
        <w:t>12</w:t>
      </w:r>
      <w:r w:rsidR="00575D45" w:rsidRPr="00575D45">
        <w:t>5</w:t>
      </w:r>
      <w:r w:rsidRPr="00575D45">
        <w:t>.5 or 12</w:t>
      </w:r>
      <w:r w:rsidR="00575D45" w:rsidRPr="00575D45">
        <w:t>5</w:t>
      </w:r>
      <w:r w:rsidRPr="00575D45">
        <w:t>.6.</w:t>
      </w:r>
    </w:p>
    <w:p w:rsidR="00386787" w:rsidRDefault="00386787" w:rsidP="0067061B">
      <w:pPr>
        <w:pStyle w:val="Heading20"/>
      </w:pPr>
      <w:r>
        <w:lastRenderedPageBreak/>
        <w:t>Effect on Other Entitlements</w:t>
      </w:r>
    </w:p>
    <w:p w:rsidR="00386787" w:rsidRDefault="00386787" w:rsidP="005233D4">
      <w:pPr>
        <w:pStyle w:val="Style2"/>
      </w:pPr>
      <w:r>
        <w:t>Compassionate leave with pay will count as service for all purposes.</w:t>
      </w:r>
    </w:p>
    <w:p w:rsidR="001647BB" w:rsidRDefault="00386787" w:rsidP="005233D4">
      <w:pPr>
        <w:pStyle w:val="Style2"/>
      </w:pPr>
      <w:r>
        <w:t>Public Holidays for which the employee is entitled to payment that fall during periods of absence on paid compassionate leave wi</w:t>
      </w:r>
      <w:r w:rsidR="00873D49">
        <w:t>l</w:t>
      </w:r>
      <w:r>
        <w:t>l be paid as a normal public holiday and will not be considered an absence on compassionate leave.</w:t>
      </w:r>
    </w:p>
    <w:p w:rsidR="001647BB" w:rsidRDefault="00386787" w:rsidP="005233D4">
      <w:pPr>
        <w:pStyle w:val="Style2"/>
      </w:pPr>
      <w:r>
        <w:t xml:space="preserve">Compassionate leave that is granted under </w:t>
      </w:r>
      <w:r w:rsidRPr="00BE752C">
        <w:t>subclause 12</w:t>
      </w:r>
      <w:r w:rsidR="00BE752C" w:rsidRPr="00BE752C">
        <w:t>5</w:t>
      </w:r>
      <w:r w:rsidRPr="00BE752C">
        <w:t>.5 is not</w:t>
      </w:r>
      <w:r>
        <w:t xml:space="preserve"> deducted from an employee’s personal leave balance.</w:t>
      </w:r>
    </w:p>
    <w:p w:rsidR="001647BB" w:rsidRDefault="00386787" w:rsidP="005233D4">
      <w:pPr>
        <w:pStyle w:val="Style2"/>
        <w:rPr>
          <w:bCs/>
        </w:rPr>
      </w:pPr>
      <w:r>
        <w:t xml:space="preserve">Compassionate leave that is granted under </w:t>
      </w:r>
      <w:r w:rsidRPr="00BE752C">
        <w:t>subclause 12</w:t>
      </w:r>
      <w:r w:rsidR="00BE752C" w:rsidRPr="00BE752C">
        <w:t>5</w:t>
      </w:r>
      <w:r w:rsidRPr="00BE752C">
        <w:t>.6 is</w:t>
      </w:r>
      <w:r>
        <w:t xml:space="preserve"> deducted from an employee’s personal leave balance.</w:t>
      </w:r>
    </w:p>
    <w:p w:rsidR="00465F6A" w:rsidRPr="00E17A61" w:rsidRDefault="00465F6A" w:rsidP="0067061B">
      <w:pPr>
        <w:pStyle w:val="Heading20"/>
      </w:pPr>
      <w:r>
        <w:t>Access to Other Leave Entitlements</w:t>
      </w:r>
    </w:p>
    <w:p w:rsidR="00C9525A" w:rsidRPr="00837EE1" w:rsidRDefault="005C26B1" w:rsidP="005233D4">
      <w:pPr>
        <w:pStyle w:val="Style2"/>
      </w:pPr>
      <w:r w:rsidRPr="00837EE1">
        <w:t>If compassionate leave of at least one day is granted while an employee is absent on another type of leave, the other type of leave will be re-credited for the period of the absence on compassionate leave.</w:t>
      </w:r>
    </w:p>
    <w:p w:rsidR="005C26B1" w:rsidRPr="00716405" w:rsidRDefault="005C26B1" w:rsidP="00B633DE">
      <w:pPr>
        <w:pStyle w:val="Heading11"/>
      </w:pPr>
      <w:bookmarkStart w:id="2477" w:name="_Toc387914507"/>
      <w:r w:rsidRPr="00716405">
        <w:t>Community Service Leave</w:t>
      </w:r>
      <w:bookmarkEnd w:id="2477"/>
    </w:p>
    <w:p w:rsidR="005C26B1" w:rsidRPr="00716405" w:rsidRDefault="005C26B1" w:rsidP="005233D4">
      <w:pPr>
        <w:pStyle w:val="Style2"/>
      </w:pPr>
      <w:r w:rsidRPr="00716405">
        <w:t xml:space="preserve">Community Service Leave is available to employees to allow them to be absent from the workplace to engage in </w:t>
      </w:r>
      <w:r w:rsidR="007D6592">
        <w:t xml:space="preserve">the </w:t>
      </w:r>
      <w:r w:rsidR="003F62A5">
        <w:t>following three distinct types of</w:t>
      </w:r>
      <w:r w:rsidRPr="00716405">
        <w:t xml:space="preserve"> community service activities;</w:t>
      </w:r>
    </w:p>
    <w:p w:rsidR="005C26B1" w:rsidRPr="00716405" w:rsidRDefault="005C26B1" w:rsidP="0076290F">
      <w:pPr>
        <w:pStyle w:val="NormalLatin"/>
        <w:numPr>
          <w:ilvl w:val="0"/>
          <w:numId w:val="135"/>
        </w:numPr>
        <w:spacing w:after="120"/>
        <w:ind w:left="1418" w:hanging="567"/>
      </w:pPr>
      <w:r w:rsidRPr="00716405">
        <w:t>jury service (including attendance for jury selection)</w:t>
      </w:r>
      <w:r w:rsidR="009612A1">
        <w:t xml:space="preserve"> </w:t>
      </w:r>
      <w:r w:rsidRPr="00716405">
        <w:t xml:space="preserve">that is required by or under a law of the Commonwealth, a State or a </w:t>
      </w:r>
      <w:r w:rsidRPr="00C1555E">
        <w:t>Territory</w:t>
      </w:r>
      <w:r w:rsidR="003F62A5" w:rsidRPr="00C1555E">
        <w:t xml:space="preserve"> (12</w:t>
      </w:r>
      <w:r w:rsidR="00C1555E" w:rsidRPr="00C1555E">
        <w:t>7</w:t>
      </w:r>
      <w:r w:rsidR="003F62A5" w:rsidRPr="00C1555E">
        <w:t>)</w:t>
      </w:r>
      <w:r w:rsidRPr="00C1555E">
        <w:t>; or</w:t>
      </w:r>
    </w:p>
    <w:p w:rsidR="005C26B1" w:rsidRPr="007E272C" w:rsidRDefault="005C26B1" w:rsidP="0076290F">
      <w:pPr>
        <w:pStyle w:val="NormalLatin"/>
        <w:numPr>
          <w:ilvl w:val="0"/>
          <w:numId w:val="135"/>
        </w:numPr>
        <w:spacing w:after="120"/>
        <w:ind w:left="1418" w:hanging="567"/>
      </w:pPr>
      <w:r w:rsidRPr="00716405">
        <w:t xml:space="preserve">a voluntary emergency management </w:t>
      </w:r>
      <w:r w:rsidRPr="00C1555E">
        <w:t>activity</w:t>
      </w:r>
      <w:r w:rsidR="003F62A5" w:rsidRPr="00C1555E">
        <w:t xml:space="preserve"> (12</w:t>
      </w:r>
      <w:r w:rsidR="00C1555E" w:rsidRPr="00C1555E">
        <w:t>8</w:t>
      </w:r>
      <w:r w:rsidR="003F62A5" w:rsidRPr="00C1555E">
        <w:t>)</w:t>
      </w:r>
      <w:r w:rsidRPr="00C1555E">
        <w:t>;</w:t>
      </w:r>
      <w:r w:rsidRPr="007E272C">
        <w:t xml:space="preserve"> or</w:t>
      </w:r>
    </w:p>
    <w:p w:rsidR="005C26B1" w:rsidRPr="007E272C" w:rsidRDefault="005C26B1" w:rsidP="0076290F">
      <w:pPr>
        <w:pStyle w:val="NormalLatin"/>
        <w:numPr>
          <w:ilvl w:val="0"/>
          <w:numId w:val="135"/>
        </w:numPr>
        <w:spacing w:after="200"/>
        <w:ind w:left="1418" w:hanging="567"/>
      </w:pPr>
      <w:proofErr w:type="gramStart"/>
      <w:r w:rsidRPr="007E272C">
        <w:t>other</w:t>
      </w:r>
      <w:proofErr w:type="gramEnd"/>
      <w:r w:rsidRPr="007E272C">
        <w:t xml:space="preserve"> recognised voluntary </w:t>
      </w:r>
      <w:r w:rsidRPr="00C1555E">
        <w:t>community</w:t>
      </w:r>
      <w:r w:rsidR="002E7D63" w:rsidRPr="00C1555E">
        <w:t xml:space="preserve"> service activity</w:t>
      </w:r>
      <w:r w:rsidR="003F62A5" w:rsidRPr="00C1555E">
        <w:t xml:space="preserve"> (12</w:t>
      </w:r>
      <w:r w:rsidR="00C1555E" w:rsidRPr="00C1555E">
        <w:t>9</w:t>
      </w:r>
      <w:r w:rsidR="003F62A5" w:rsidRPr="00C1555E">
        <w:t>)</w:t>
      </w:r>
      <w:r w:rsidR="002E7D63" w:rsidRPr="00C1555E">
        <w:t>.</w:t>
      </w:r>
    </w:p>
    <w:p w:rsidR="00465F6A" w:rsidRPr="00E17A61" w:rsidRDefault="00465F6A" w:rsidP="00B633DE">
      <w:pPr>
        <w:pStyle w:val="Heading11"/>
      </w:pPr>
      <w:bookmarkStart w:id="2478" w:name="_Toc387914508"/>
      <w:r>
        <w:t>Jury Service</w:t>
      </w:r>
      <w:bookmarkEnd w:id="2478"/>
    </w:p>
    <w:p w:rsidR="00465F6A" w:rsidRPr="00E17A61" w:rsidRDefault="00465F6A" w:rsidP="00136CA2">
      <w:pPr>
        <w:pStyle w:val="Heading20"/>
      </w:pPr>
      <w:r w:rsidRPr="00E17A61">
        <w:t>Eligibility</w:t>
      </w:r>
    </w:p>
    <w:p w:rsidR="002E7D63" w:rsidRDefault="002E7D63" w:rsidP="005233D4">
      <w:pPr>
        <w:pStyle w:val="Style2"/>
      </w:pPr>
      <w:r w:rsidRPr="002E7D63">
        <w:t>Community service leave for jury service is available to all employees.</w:t>
      </w:r>
    </w:p>
    <w:p w:rsidR="00465F6A" w:rsidRPr="00E17A61" w:rsidRDefault="00465F6A" w:rsidP="00324B37">
      <w:pPr>
        <w:pStyle w:val="Heading20"/>
      </w:pPr>
      <w:r>
        <w:t>Entitlement</w:t>
      </w:r>
    </w:p>
    <w:p w:rsidR="002E7D63" w:rsidRDefault="002E7D63" w:rsidP="005233D4">
      <w:pPr>
        <w:pStyle w:val="Style2"/>
      </w:pPr>
      <w:r w:rsidRPr="002E7D63">
        <w:t>Community service leave for jury service is non-cumulative.</w:t>
      </w:r>
    </w:p>
    <w:p w:rsidR="002E7D63" w:rsidRPr="00465F6A" w:rsidRDefault="00465F6A" w:rsidP="00324B37">
      <w:pPr>
        <w:pStyle w:val="Heading20"/>
      </w:pPr>
      <w:r w:rsidRPr="00E17A61">
        <w:t>Evidence and Conditions</w:t>
      </w:r>
    </w:p>
    <w:p w:rsidR="002E7D63" w:rsidRPr="008D7E6A" w:rsidRDefault="002E7D63" w:rsidP="005233D4">
      <w:pPr>
        <w:pStyle w:val="Style2"/>
      </w:pPr>
      <w:r w:rsidRPr="008D7E6A">
        <w:t>Although the granting of community service leave for jury service is deemed to be approved, an employee must:</w:t>
      </w:r>
    </w:p>
    <w:p w:rsidR="002E7D63" w:rsidRPr="002E7D63" w:rsidRDefault="002E7D63" w:rsidP="0076290F">
      <w:pPr>
        <w:numPr>
          <w:ilvl w:val="0"/>
          <w:numId w:val="69"/>
        </w:numPr>
        <w:spacing w:after="120"/>
        <w:ind w:left="1418" w:hanging="567"/>
        <w:rPr>
          <w:rFonts w:ascii="Tahoma" w:hAnsi="Tahoma" w:cs="Tahoma"/>
          <w:sz w:val="20"/>
          <w:szCs w:val="20"/>
          <w:lang w:eastAsia="en-AU"/>
        </w:rPr>
      </w:pPr>
      <w:r w:rsidRPr="002E7D63">
        <w:rPr>
          <w:rFonts w:ascii="Tahoma" w:hAnsi="Tahoma" w:cs="Tahoma"/>
          <w:sz w:val="20"/>
          <w:szCs w:val="20"/>
          <w:lang w:eastAsia="en-AU"/>
        </w:rPr>
        <w:t>submit a leave application for the period of the absence; and</w:t>
      </w:r>
    </w:p>
    <w:p w:rsidR="002E7D63" w:rsidRDefault="002E7D63" w:rsidP="0076290F">
      <w:pPr>
        <w:numPr>
          <w:ilvl w:val="0"/>
          <w:numId w:val="69"/>
        </w:numPr>
        <w:spacing w:after="200"/>
        <w:ind w:left="1418" w:hanging="567"/>
        <w:rPr>
          <w:rFonts w:ascii="Tahoma" w:hAnsi="Tahoma" w:cs="Tahoma"/>
          <w:sz w:val="20"/>
          <w:szCs w:val="20"/>
          <w:lang w:eastAsia="en-AU"/>
        </w:rPr>
      </w:pPr>
      <w:proofErr w:type="gramStart"/>
      <w:r w:rsidRPr="002E7D63">
        <w:rPr>
          <w:rFonts w:ascii="Tahoma" w:hAnsi="Tahoma" w:cs="Tahoma"/>
          <w:sz w:val="20"/>
          <w:szCs w:val="20"/>
          <w:lang w:eastAsia="en-AU"/>
        </w:rPr>
        <w:t>provide</w:t>
      </w:r>
      <w:proofErr w:type="gramEnd"/>
      <w:r w:rsidRPr="002E7D63">
        <w:rPr>
          <w:rFonts w:ascii="Tahoma" w:hAnsi="Tahoma" w:cs="Tahoma"/>
          <w:sz w:val="20"/>
          <w:szCs w:val="20"/>
          <w:lang w:eastAsia="en-AU"/>
        </w:rPr>
        <w:t xml:space="preserve"> sufficient documentary evidence of the reason for the absence.</w:t>
      </w:r>
    </w:p>
    <w:p w:rsidR="002E7D63" w:rsidRDefault="002E7D63" w:rsidP="005233D4">
      <w:pPr>
        <w:pStyle w:val="Style2"/>
      </w:pPr>
      <w:r w:rsidRPr="008D7E6A">
        <w:t>The employee should discuss with their manager/supervisor t</w:t>
      </w:r>
      <w:r w:rsidR="005A6BF9">
        <w:t>heir intention to be absent on community s</w:t>
      </w:r>
      <w:r w:rsidRPr="008D7E6A">
        <w:t>ervice</w:t>
      </w:r>
      <w:r w:rsidR="005A6BF9">
        <w:t xml:space="preserve"> leave for jury s</w:t>
      </w:r>
      <w:r w:rsidRPr="002E7D63">
        <w:t>ervice.</w:t>
      </w:r>
    </w:p>
    <w:p w:rsidR="00465F6A" w:rsidRPr="00465F6A" w:rsidRDefault="00465F6A" w:rsidP="008A5817">
      <w:pPr>
        <w:pStyle w:val="Heading20"/>
        <w:rPr>
          <w:lang w:eastAsia="en-AU"/>
        </w:rPr>
      </w:pPr>
      <w:r w:rsidRPr="00465F6A">
        <w:rPr>
          <w:lang w:eastAsia="en-AU"/>
        </w:rPr>
        <w:t>Rate of Payment</w:t>
      </w:r>
    </w:p>
    <w:p w:rsidR="002E7D63" w:rsidRPr="004C2DDA" w:rsidRDefault="002E7D63" w:rsidP="005233D4">
      <w:pPr>
        <w:pStyle w:val="Style2"/>
      </w:pPr>
      <w:r w:rsidRPr="004C2DDA">
        <w:t>Community service leave for jury service will be granted with pay to employees other than casual employees.</w:t>
      </w:r>
    </w:p>
    <w:p w:rsidR="001647BB" w:rsidRDefault="002E7D63" w:rsidP="005233D4">
      <w:pPr>
        <w:pStyle w:val="Style2"/>
      </w:pPr>
      <w:r w:rsidRPr="004C2DDA">
        <w:t>If the employee is paid jury fees, this amount must be deducted from the employee’s pay less reasonable out</w:t>
      </w:r>
      <w:r w:rsidRPr="002E7D63">
        <w:t>-of-pocket expenses.</w:t>
      </w:r>
    </w:p>
    <w:p w:rsidR="00465F6A" w:rsidRPr="00E17A61" w:rsidRDefault="00465F6A" w:rsidP="008A5817">
      <w:pPr>
        <w:pStyle w:val="Heading20"/>
      </w:pPr>
      <w:r>
        <w:lastRenderedPageBreak/>
        <w:t>Effect on Other Entitlements</w:t>
      </w:r>
    </w:p>
    <w:p w:rsidR="002E7D63" w:rsidRPr="004C2DDA" w:rsidRDefault="002E7D63" w:rsidP="005233D4">
      <w:pPr>
        <w:pStyle w:val="Style2"/>
      </w:pPr>
      <w:r w:rsidRPr="004C2DDA">
        <w:t>Community service leave for jury service will count as service for all purposes.</w:t>
      </w:r>
    </w:p>
    <w:p w:rsidR="001647BB" w:rsidRDefault="002E7D63" w:rsidP="005233D4">
      <w:pPr>
        <w:pStyle w:val="Style2"/>
      </w:pPr>
      <w:r w:rsidRPr="004C2DDA">
        <w:t xml:space="preserve">Public holidays for which the employee is entitled to payment that fall during periods of absence on </w:t>
      </w:r>
      <w:r w:rsidR="00E379CB">
        <w:t xml:space="preserve">paid </w:t>
      </w:r>
      <w:r w:rsidRPr="004C2DDA">
        <w:t>community service leave for jury service will be paid as a normal public holiday and will not be considered to be community</w:t>
      </w:r>
      <w:r w:rsidRPr="002E7D63">
        <w:t xml:space="preserve"> service leave for jury service.</w:t>
      </w:r>
    </w:p>
    <w:p w:rsidR="00465F6A" w:rsidRDefault="00465F6A" w:rsidP="00B633DE">
      <w:pPr>
        <w:pStyle w:val="Heading11"/>
      </w:pPr>
      <w:bookmarkStart w:id="2479" w:name="_Toc387914509"/>
      <w:r>
        <w:t>Voluntary Emergency Management</w:t>
      </w:r>
      <w:bookmarkEnd w:id="2479"/>
    </w:p>
    <w:p w:rsidR="00465F6A" w:rsidRPr="00E17A61" w:rsidRDefault="00465F6A" w:rsidP="00A828E3">
      <w:pPr>
        <w:pStyle w:val="Heading20"/>
      </w:pPr>
      <w:r w:rsidRPr="00E17A61">
        <w:t>Eligibility</w:t>
      </w:r>
    </w:p>
    <w:p w:rsidR="002E7D63" w:rsidRPr="002E7D63" w:rsidRDefault="002E7D63" w:rsidP="005233D4">
      <w:pPr>
        <w:pStyle w:val="Style2"/>
      </w:pPr>
      <w:r w:rsidRPr="002E7D63">
        <w:t xml:space="preserve">An employee who is a member of a </w:t>
      </w:r>
      <w:r w:rsidRPr="002E7D63">
        <w:rPr>
          <w:bCs/>
          <w:iCs/>
        </w:rPr>
        <w:t>relevant emergency service</w:t>
      </w:r>
      <w:r w:rsidRPr="002E7D63">
        <w:t>, including:</w:t>
      </w:r>
    </w:p>
    <w:p w:rsidR="002E7D63" w:rsidRPr="0022010A" w:rsidRDefault="002E7D63" w:rsidP="0076290F">
      <w:pPr>
        <w:numPr>
          <w:ilvl w:val="0"/>
          <w:numId w:val="70"/>
        </w:numPr>
        <w:spacing w:after="120"/>
        <w:ind w:left="1077" w:hanging="357"/>
        <w:rPr>
          <w:rFonts w:ascii="Tahoma" w:hAnsi="Tahoma" w:cs="Tahoma"/>
          <w:sz w:val="20"/>
          <w:szCs w:val="20"/>
          <w:lang w:eastAsia="en-AU"/>
        </w:rPr>
      </w:pPr>
      <w:r w:rsidRPr="0022010A">
        <w:rPr>
          <w:rFonts w:ascii="Tahoma" w:hAnsi="Tahoma" w:cs="Tahoma"/>
          <w:sz w:val="20"/>
          <w:szCs w:val="20"/>
          <w:lang w:eastAsia="en-AU"/>
        </w:rPr>
        <w:t>a State or Territory Emergency Service;</w:t>
      </w:r>
    </w:p>
    <w:p w:rsidR="002E7D63" w:rsidRPr="0022010A" w:rsidRDefault="002E7D63" w:rsidP="0076290F">
      <w:pPr>
        <w:numPr>
          <w:ilvl w:val="0"/>
          <w:numId w:val="70"/>
        </w:numPr>
        <w:spacing w:after="120"/>
        <w:ind w:left="1077" w:hanging="357"/>
        <w:rPr>
          <w:rFonts w:ascii="Tahoma" w:hAnsi="Tahoma" w:cs="Tahoma"/>
          <w:sz w:val="20"/>
          <w:szCs w:val="20"/>
          <w:lang w:eastAsia="en-AU"/>
        </w:rPr>
      </w:pPr>
      <w:r w:rsidRPr="0022010A">
        <w:rPr>
          <w:rFonts w:ascii="Tahoma" w:hAnsi="Tahoma" w:cs="Tahoma"/>
          <w:sz w:val="20"/>
          <w:szCs w:val="20"/>
          <w:lang w:eastAsia="en-AU"/>
        </w:rPr>
        <w:t>a fire-fighting service;</w:t>
      </w:r>
    </w:p>
    <w:p w:rsidR="002E7D63" w:rsidRPr="0022010A" w:rsidRDefault="002E7D63" w:rsidP="0076290F">
      <w:pPr>
        <w:numPr>
          <w:ilvl w:val="0"/>
          <w:numId w:val="70"/>
        </w:numPr>
        <w:spacing w:after="120"/>
        <w:ind w:left="1077" w:hanging="357"/>
        <w:rPr>
          <w:rFonts w:ascii="Tahoma" w:hAnsi="Tahoma" w:cs="Tahoma"/>
          <w:sz w:val="20"/>
          <w:szCs w:val="20"/>
          <w:lang w:eastAsia="en-AU"/>
        </w:rPr>
      </w:pPr>
      <w:r w:rsidRPr="0022010A">
        <w:rPr>
          <w:rFonts w:ascii="Tahoma" w:hAnsi="Tahoma" w:cs="Tahoma"/>
          <w:sz w:val="20"/>
          <w:szCs w:val="20"/>
          <w:lang w:eastAsia="en-AU"/>
        </w:rPr>
        <w:t>a search and rescue unit; or</w:t>
      </w:r>
    </w:p>
    <w:p w:rsidR="002E7D63" w:rsidRDefault="002E7D63" w:rsidP="0076290F">
      <w:pPr>
        <w:numPr>
          <w:ilvl w:val="0"/>
          <w:numId w:val="70"/>
        </w:numPr>
        <w:spacing w:after="200"/>
        <w:ind w:left="1077" w:hanging="357"/>
        <w:rPr>
          <w:rFonts w:ascii="Tahoma" w:hAnsi="Tahoma" w:cs="Tahoma"/>
          <w:sz w:val="20"/>
          <w:szCs w:val="20"/>
          <w:lang w:eastAsia="en-AU"/>
        </w:rPr>
      </w:pPr>
      <w:r w:rsidRPr="0022010A">
        <w:rPr>
          <w:rFonts w:ascii="Tahoma" w:hAnsi="Tahoma" w:cs="Tahoma"/>
          <w:sz w:val="20"/>
          <w:szCs w:val="20"/>
          <w:lang w:eastAsia="en-AU"/>
        </w:rPr>
        <w:t>other volunteer service performing similar functions</w:t>
      </w:r>
    </w:p>
    <w:p w:rsidR="002E7D63" w:rsidRDefault="002E7D63" w:rsidP="0022010A">
      <w:pPr>
        <w:ind w:firstLine="720"/>
        <w:rPr>
          <w:rFonts w:ascii="Tahoma" w:hAnsi="Tahoma" w:cs="Tahoma"/>
          <w:sz w:val="20"/>
          <w:szCs w:val="20"/>
          <w:lang w:eastAsia="en-AU"/>
        </w:rPr>
      </w:pPr>
      <w:proofErr w:type="gramStart"/>
      <w:r w:rsidRPr="0022010A">
        <w:rPr>
          <w:rFonts w:ascii="Tahoma" w:hAnsi="Tahoma" w:cs="Tahoma"/>
          <w:sz w:val="20"/>
          <w:szCs w:val="20"/>
          <w:lang w:eastAsia="en-AU"/>
        </w:rPr>
        <w:t>is</w:t>
      </w:r>
      <w:proofErr w:type="gramEnd"/>
      <w:r w:rsidRPr="0022010A">
        <w:rPr>
          <w:rFonts w:ascii="Tahoma" w:hAnsi="Tahoma" w:cs="Tahoma"/>
          <w:sz w:val="20"/>
          <w:szCs w:val="20"/>
          <w:lang w:eastAsia="en-AU"/>
        </w:rPr>
        <w:t xml:space="preserve"> eligible</w:t>
      </w:r>
      <w:r w:rsidRPr="002E7D63">
        <w:rPr>
          <w:rFonts w:ascii="Tahoma" w:hAnsi="Tahoma" w:cs="Tahoma"/>
          <w:sz w:val="20"/>
          <w:szCs w:val="20"/>
          <w:lang w:eastAsia="en-AU"/>
        </w:rPr>
        <w:t xml:space="preserve"> for community service leave for voluntary emergency management.</w:t>
      </w:r>
    </w:p>
    <w:p w:rsidR="002E7D63" w:rsidRDefault="002E7D63" w:rsidP="005233D4">
      <w:pPr>
        <w:pStyle w:val="Style2"/>
      </w:pPr>
      <w:r w:rsidRPr="004C2DDA">
        <w:t>A casual employee who is a member of a relevant emergency service is eligible to unpaid community service</w:t>
      </w:r>
      <w:r w:rsidRPr="002E7D63">
        <w:t xml:space="preserve"> leave for voluntary emergency management service.</w:t>
      </w:r>
    </w:p>
    <w:p w:rsidR="00465F6A" w:rsidRPr="00E17A61" w:rsidRDefault="00465F6A" w:rsidP="009D3626">
      <w:pPr>
        <w:pStyle w:val="Heading20"/>
      </w:pPr>
      <w:r>
        <w:t>Entitlement</w:t>
      </w:r>
    </w:p>
    <w:p w:rsidR="002E7D63" w:rsidRPr="002E7D63" w:rsidRDefault="002E7D63" w:rsidP="005233D4">
      <w:pPr>
        <w:pStyle w:val="Style2"/>
      </w:pPr>
      <w:r w:rsidRPr="002E7D63">
        <w:t>Eligible employees are entitled to be absent on unpaid leave to engage in a voluntary emergency management activities, subject to operational requirements in the workplace.</w:t>
      </w:r>
    </w:p>
    <w:p w:rsidR="001647BB" w:rsidRDefault="002E7D63" w:rsidP="005233D4">
      <w:pPr>
        <w:pStyle w:val="Style2"/>
      </w:pPr>
      <w:r w:rsidRPr="004C2DDA">
        <w:t>Eligible employees, other than casual employees, are eligible for up to four days paid community service leave for voluntary emergency management per emergency.</w:t>
      </w:r>
    </w:p>
    <w:p w:rsidR="001647BB" w:rsidRDefault="002E7D63" w:rsidP="005233D4">
      <w:pPr>
        <w:pStyle w:val="Style2"/>
      </w:pPr>
      <w:r w:rsidRPr="004C2DDA">
        <w:t>Community</w:t>
      </w:r>
      <w:r w:rsidRPr="002E7D63">
        <w:t xml:space="preserve"> service leave for voluntary emergency management is non-cumulative.</w:t>
      </w:r>
    </w:p>
    <w:p w:rsidR="002E7D63" w:rsidRPr="00465F6A" w:rsidRDefault="00465F6A" w:rsidP="009D3626">
      <w:pPr>
        <w:pStyle w:val="Heading20"/>
      </w:pPr>
      <w:r w:rsidRPr="00E17A61">
        <w:t>Evidence and Conditions</w:t>
      </w:r>
    </w:p>
    <w:p w:rsidR="002E7D63" w:rsidRPr="00320752" w:rsidRDefault="002E7D63" w:rsidP="005233D4">
      <w:pPr>
        <w:pStyle w:val="Style2"/>
      </w:pPr>
      <w:r w:rsidRPr="00320752">
        <w:t>An employee should discuss their intention to be absent on paid or unpaid Community Service for voluntary emergency management with their manager/supervisor as soon as practicable, which may be</w:t>
      </w:r>
      <w:r w:rsidR="004515D6">
        <w:t xml:space="preserve"> at</w:t>
      </w:r>
      <w:r w:rsidRPr="00320752">
        <w:t xml:space="preserve"> a time after the absence has started. The employee must advise the manager/supervisor of the period, or expected period, of the absence.</w:t>
      </w:r>
    </w:p>
    <w:p w:rsidR="001647BB" w:rsidRDefault="002E7D63" w:rsidP="005233D4">
      <w:pPr>
        <w:pStyle w:val="Style2"/>
      </w:pPr>
      <w:r w:rsidRPr="00320752">
        <w:t xml:space="preserve">An employee must make an application to the </w:t>
      </w:r>
      <w:r w:rsidR="00902EAC">
        <w:t>head of service</w:t>
      </w:r>
      <w:r w:rsidRPr="00320752">
        <w:t xml:space="preserve"> to access their paid community service leave for voluntary emergency management entitlement.</w:t>
      </w:r>
    </w:p>
    <w:p w:rsidR="001647BB" w:rsidRDefault="00873D49" w:rsidP="005233D4">
      <w:pPr>
        <w:pStyle w:val="Style2"/>
      </w:pPr>
      <w:r w:rsidRPr="00320752">
        <w:t xml:space="preserve">The employee must, if requested by the </w:t>
      </w:r>
      <w:r w:rsidR="00902EAC">
        <w:t>head of service</w:t>
      </w:r>
      <w:r w:rsidRPr="00320752">
        <w:t>, provide sufficient documentary evidence of the reason for the absence.</w:t>
      </w:r>
    </w:p>
    <w:p w:rsidR="001647BB" w:rsidRDefault="002E7D63" w:rsidP="005233D4">
      <w:pPr>
        <w:pStyle w:val="Style2"/>
      </w:pPr>
      <w:r w:rsidRPr="00320752">
        <w:t xml:space="preserve">The </w:t>
      </w:r>
      <w:r w:rsidR="00902EAC">
        <w:t>head of service</w:t>
      </w:r>
      <w:r w:rsidRPr="00320752">
        <w:t xml:space="preserve"> may grant paid community service leave for voluntary emergency management to enable the employee to fulfil an obligation in the event of a civil emergency.</w:t>
      </w:r>
    </w:p>
    <w:p w:rsidR="00EF42EC" w:rsidRDefault="00873D49" w:rsidP="005233D4">
      <w:pPr>
        <w:pStyle w:val="Style2"/>
      </w:pPr>
      <w:r w:rsidRPr="00320752">
        <w:t xml:space="preserve">Having considered the requirements of this clause the </w:t>
      </w:r>
      <w:r w:rsidR="00902EAC">
        <w:t>head of service</w:t>
      </w:r>
      <w:r w:rsidRPr="00320752">
        <w:t xml:space="preserve"> may approve an employee’s application to access paid community service leave for voluntary emergency management. A decision not to approve the leave will be taken in accordance with </w:t>
      </w:r>
      <w:r w:rsidR="00116054" w:rsidRPr="009F1926">
        <w:t xml:space="preserve">subclause </w:t>
      </w:r>
      <w:r w:rsidR="009F1926" w:rsidRPr="009F1926">
        <w:t>116</w:t>
      </w:r>
      <w:r w:rsidRPr="009F1926">
        <w:t>.2.</w:t>
      </w:r>
    </w:p>
    <w:p w:rsidR="00465F6A" w:rsidRPr="00465F6A" w:rsidRDefault="00465F6A" w:rsidP="00AD291C">
      <w:pPr>
        <w:pStyle w:val="Heading20"/>
        <w:rPr>
          <w:lang w:eastAsia="en-AU"/>
        </w:rPr>
      </w:pPr>
      <w:r w:rsidRPr="00465F6A">
        <w:rPr>
          <w:lang w:eastAsia="en-AU"/>
        </w:rPr>
        <w:t>Rate of Payment</w:t>
      </w:r>
    </w:p>
    <w:p w:rsidR="002E7D63" w:rsidRPr="004C2DDA" w:rsidRDefault="007E328D" w:rsidP="005233D4">
      <w:pPr>
        <w:pStyle w:val="Style2"/>
      </w:pPr>
      <w:r>
        <w:t>Where p</w:t>
      </w:r>
      <w:r w:rsidR="002E7D63" w:rsidRPr="004C2DDA">
        <w:t xml:space="preserve">aid leave </w:t>
      </w:r>
      <w:r>
        <w:t xml:space="preserve">is </w:t>
      </w:r>
      <w:r w:rsidR="002E7D63" w:rsidRPr="004C2DDA">
        <w:t>granted for community service leave for voluntary emergency management</w:t>
      </w:r>
      <w:r>
        <w:t>, it</w:t>
      </w:r>
      <w:r w:rsidR="002E7D63" w:rsidRPr="004C2DDA">
        <w:t xml:space="preserve"> is paid at the employee’s ordinary hourly rate of pay.</w:t>
      </w:r>
    </w:p>
    <w:p w:rsidR="00465F6A" w:rsidRPr="00E17A61" w:rsidRDefault="00465F6A" w:rsidP="00AD291C">
      <w:pPr>
        <w:pStyle w:val="Heading20"/>
      </w:pPr>
      <w:r>
        <w:lastRenderedPageBreak/>
        <w:t>Effect on Other Entitlements</w:t>
      </w:r>
    </w:p>
    <w:p w:rsidR="002E7D63" w:rsidRPr="00320752" w:rsidRDefault="002E7D63" w:rsidP="005233D4">
      <w:pPr>
        <w:pStyle w:val="Style2"/>
      </w:pPr>
      <w:r w:rsidRPr="002E7D63">
        <w:t xml:space="preserve">A </w:t>
      </w:r>
      <w:r w:rsidRPr="00320752">
        <w:t xml:space="preserve">period of </w:t>
      </w:r>
      <w:r w:rsidR="007E328D">
        <w:t>approved</w:t>
      </w:r>
      <w:r w:rsidR="007E328D" w:rsidRPr="00320752">
        <w:t xml:space="preserve"> </w:t>
      </w:r>
      <w:r w:rsidRPr="00320752">
        <w:t>community service leave for voluntary emergency management will count as service for all purposes.</w:t>
      </w:r>
    </w:p>
    <w:p w:rsidR="001647BB" w:rsidRDefault="002E7D63" w:rsidP="005233D4">
      <w:pPr>
        <w:pStyle w:val="Style2"/>
      </w:pPr>
      <w:r w:rsidRPr="00320752">
        <w:t xml:space="preserve">Public holidays for which the employee is entitled to payment that fall during periods of absence on </w:t>
      </w:r>
      <w:r w:rsidR="00E379CB">
        <w:t xml:space="preserve">paid </w:t>
      </w:r>
      <w:r w:rsidRPr="00320752">
        <w:t>community service leave for voluntary emergency management will be paid as a normal public holiday and will not be</w:t>
      </w:r>
      <w:r w:rsidRPr="002E7D63">
        <w:t xml:space="preserve"> considered to be community service leave for voluntary emergency management.</w:t>
      </w:r>
    </w:p>
    <w:p w:rsidR="00465F6A" w:rsidRPr="00E17A61" w:rsidRDefault="00465F6A" w:rsidP="003E09E2">
      <w:pPr>
        <w:pStyle w:val="Heading20"/>
      </w:pPr>
      <w:r>
        <w:t>Additional Leave</w:t>
      </w:r>
    </w:p>
    <w:p w:rsidR="002E7D63" w:rsidRPr="002E7D63" w:rsidRDefault="002E7D63" w:rsidP="005233D4">
      <w:pPr>
        <w:pStyle w:val="Style2"/>
        <w:rPr>
          <w:bCs/>
        </w:rPr>
      </w:pPr>
      <w:r w:rsidRPr="002E7D63">
        <w:t xml:space="preserve">Additional paid leave may be approved by the </w:t>
      </w:r>
      <w:r w:rsidR="00902EAC">
        <w:t>head of service</w:t>
      </w:r>
      <w:r w:rsidRPr="002E7D63">
        <w:t xml:space="preserve"> for any voluntary emergency management duties required to be performed by an employee who is a member of a State or Territory Emergency Service.</w:t>
      </w:r>
    </w:p>
    <w:p w:rsidR="00465F6A" w:rsidRPr="00E17A61" w:rsidRDefault="00465F6A" w:rsidP="00B633DE">
      <w:pPr>
        <w:pStyle w:val="Heading11"/>
      </w:pPr>
      <w:bookmarkStart w:id="2480" w:name="_Toc387914510"/>
      <w:bookmarkStart w:id="2481" w:name="_Toc266111909"/>
      <w:r>
        <w:t>Voluntary Community Service</w:t>
      </w:r>
      <w:bookmarkEnd w:id="2480"/>
    </w:p>
    <w:bookmarkEnd w:id="2481"/>
    <w:p w:rsidR="00465F6A" w:rsidRPr="00E17A61" w:rsidRDefault="00465F6A" w:rsidP="003E09E2">
      <w:pPr>
        <w:pStyle w:val="Heading20"/>
      </w:pPr>
      <w:r w:rsidRPr="00E17A61">
        <w:t>Eligibility</w:t>
      </w:r>
    </w:p>
    <w:p w:rsidR="002E7D63" w:rsidRDefault="002E7D63" w:rsidP="005233D4">
      <w:pPr>
        <w:pStyle w:val="Style2"/>
      </w:pPr>
      <w:r w:rsidRPr="002E7D63">
        <w:t>Community service leave for voluntary community service is available to all employees.</w:t>
      </w:r>
    </w:p>
    <w:p w:rsidR="00465F6A" w:rsidRPr="00E17A61" w:rsidRDefault="00465F6A" w:rsidP="003E09E2">
      <w:pPr>
        <w:pStyle w:val="Heading20"/>
      </w:pPr>
      <w:r>
        <w:t>Entitlement</w:t>
      </w:r>
    </w:p>
    <w:p w:rsidR="002E7D63" w:rsidRDefault="002E7D63" w:rsidP="005233D4">
      <w:pPr>
        <w:pStyle w:val="Style2"/>
      </w:pPr>
      <w:r w:rsidRPr="004C2DDA">
        <w:t>Employees, other than casual employees, are entitled to up to three days of paid leave for community service leave</w:t>
      </w:r>
      <w:r w:rsidRPr="002E7D63">
        <w:t xml:space="preserve"> to engage in a recognised voluntary community service activity within a twelve month period.</w:t>
      </w:r>
    </w:p>
    <w:p w:rsidR="001647BB" w:rsidRDefault="002E7D63" w:rsidP="005233D4">
      <w:pPr>
        <w:pStyle w:val="Style2"/>
      </w:pPr>
      <w:r w:rsidRPr="002E7D63">
        <w:t>Community service leave for voluntary community service is non-cumulative.</w:t>
      </w:r>
    </w:p>
    <w:p w:rsidR="001647BB" w:rsidRDefault="003E09E2" w:rsidP="005233D4">
      <w:pPr>
        <w:pStyle w:val="Style2"/>
      </w:pPr>
      <w:r>
        <w:t>A</w:t>
      </w:r>
      <w:r w:rsidR="00E379CB" w:rsidRPr="00873D49">
        <w:t>n employee may be granted unpaid community service leave to engage in a recognised voluntary community service activity, subject to operational requirements in the workplace.</w:t>
      </w:r>
    </w:p>
    <w:p w:rsidR="002E7D63" w:rsidRPr="00465F6A" w:rsidRDefault="00465F6A" w:rsidP="003E09E2">
      <w:pPr>
        <w:pStyle w:val="Heading20"/>
      </w:pPr>
      <w:r w:rsidRPr="00E17A61">
        <w:t>Evidence and Conditions</w:t>
      </w:r>
    </w:p>
    <w:p w:rsidR="002E7D63" w:rsidRPr="004C2DDA" w:rsidRDefault="002E7D63" w:rsidP="005233D4">
      <w:pPr>
        <w:pStyle w:val="Style2"/>
      </w:pPr>
      <w:r w:rsidRPr="004C2DDA">
        <w:t>An employee should discuss their intention to be absent on community service leave for voluntary community service, as soon as practicable, with their manager/supervisor.</w:t>
      </w:r>
    </w:p>
    <w:p w:rsidR="001647BB" w:rsidRDefault="002E7D63" w:rsidP="005233D4">
      <w:pPr>
        <w:pStyle w:val="Style2"/>
      </w:pPr>
      <w:r w:rsidRPr="004C2DDA">
        <w:t xml:space="preserve">An employee must make an application to the </w:t>
      </w:r>
      <w:r w:rsidR="00902EAC">
        <w:t>head of service</w:t>
      </w:r>
      <w:r w:rsidRPr="004C2DDA">
        <w:t xml:space="preserve"> to access their community service leave for voluntary community service entitlement.</w:t>
      </w:r>
    </w:p>
    <w:p w:rsidR="001647BB" w:rsidRDefault="002E7D63" w:rsidP="005233D4">
      <w:pPr>
        <w:pStyle w:val="Style2"/>
      </w:pPr>
      <w:r w:rsidRPr="004C2DDA">
        <w:t xml:space="preserve">The </w:t>
      </w:r>
      <w:r w:rsidR="00902EAC">
        <w:t>head of service</w:t>
      </w:r>
      <w:r w:rsidR="00873D49">
        <w:t xml:space="preserve"> may request</w:t>
      </w:r>
      <w:r w:rsidRPr="004C2DDA">
        <w:t xml:space="preserve"> sufficient documentary evidence of the reason for the absence.</w:t>
      </w:r>
    </w:p>
    <w:p w:rsidR="001647BB" w:rsidRDefault="002E7D63" w:rsidP="005233D4">
      <w:pPr>
        <w:pStyle w:val="Style2"/>
      </w:pPr>
      <w:r w:rsidRPr="004C2DDA">
        <w:t>In considering an application from an employee for paid leave to engage in a voluntary community service activity</w:t>
      </w:r>
      <w:r w:rsidRPr="002E7D63">
        <w:t xml:space="preserve">, the </w:t>
      </w:r>
      <w:r w:rsidR="00902EAC">
        <w:t>head of service</w:t>
      </w:r>
      <w:r w:rsidRPr="002E7D63">
        <w:t xml:space="preserve"> must consider whether:</w:t>
      </w:r>
    </w:p>
    <w:p w:rsidR="002E7D63" w:rsidRDefault="002E7D63" w:rsidP="0076290F">
      <w:pPr>
        <w:numPr>
          <w:ilvl w:val="0"/>
          <w:numId w:val="71"/>
        </w:numPr>
        <w:spacing w:after="120"/>
        <w:ind w:left="1418" w:hanging="567"/>
        <w:rPr>
          <w:rFonts w:ascii="Tahoma" w:hAnsi="Tahoma" w:cs="Tahoma"/>
          <w:sz w:val="20"/>
          <w:szCs w:val="20"/>
          <w:lang w:eastAsia="en-AU"/>
        </w:rPr>
      </w:pPr>
      <w:r w:rsidRPr="002E7D63">
        <w:rPr>
          <w:rFonts w:ascii="Tahoma" w:hAnsi="Tahoma" w:cs="Tahoma"/>
          <w:sz w:val="20"/>
          <w:szCs w:val="20"/>
          <w:lang w:eastAsia="en-AU"/>
        </w:rPr>
        <w:t>the activity is a recognised voluntary activity; and</w:t>
      </w:r>
    </w:p>
    <w:p w:rsidR="002E7D63" w:rsidRPr="002E7D63" w:rsidRDefault="002E7D63" w:rsidP="0076290F">
      <w:pPr>
        <w:numPr>
          <w:ilvl w:val="0"/>
          <w:numId w:val="71"/>
        </w:numPr>
        <w:spacing w:after="120"/>
        <w:ind w:left="1418" w:hanging="567"/>
        <w:rPr>
          <w:rFonts w:ascii="Tahoma" w:hAnsi="Tahoma" w:cs="Tahoma"/>
          <w:sz w:val="20"/>
          <w:szCs w:val="20"/>
          <w:lang w:eastAsia="en-AU"/>
        </w:rPr>
      </w:pPr>
      <w:r w:rsidRPr="002E7D63">
        <w:rPr>
          <w:rFonts w:ascii="Tahoma" w:hAnsi="Tahoma" w:cs="Tahoma"/>
          <w:sz w:val="20"/>
          <w:szCs w:val="20"/>
          <w:lang w:eastAsia="en-AU"/>
        </w:rPr>
        <w:t xml:space="preserve">the community organisation or project is an acceptable organisation or project as defined in the </w:t>
      </w:r>
      <w:r w:rsidR="00CC38BB">
        <w:rPr>
          <w:rFonts w:ascii="Tahoma" w:hAnsi="Tahoma" w:cs="Tahoma"/>
          <w:sz w:val="20"/>
          <w:szCs w:val="20"/>
          <w:lang w:eastAsia="en-AU"/>
        </w:rPr>
        <w:t xml:space="preserve">employee’s </w:t>
      </w:r>
      <w:r w:rsidR="001F21EE">
        <w:rPr>
          <w:rFonts w:ascii="Tahoma" w:hAnsi="Tahoma" w:cs="Tahoma"/>
          <w:sz w:val="20"/>
          <w:szCs w:val="20"/>
          <w:lang w:eastAsia="en-AU"/>
        </w:rPr>
        <w:t>Directorate</w:t>
      </w:r>
      <w:r w:rsidRPr="002E7D63">
        <w:rPr>
          <w:rFonts w:ascii="Tahoma" w:hAnsi="Tahoma" w:cs="Tahoma"/>
          <w:sz w:val="20"/>
          <w:szCs w:val="20"/>
          <w:lang w:eastAsia="en-AU"/>
        </w:rPr>
        <w:t>’s guidelines; and</w:t>
      </w:r>
    </w:p>
    <w:p w:rsidR="002E7D63" w:rsidRDefault="002E7D63" w:rsidP="0076290F">
      <w:pPr>
        <w:numPr>
          <w:ilvl w:val="0"/>
          <w:numId w:val="71"/>
        </w:numPr>
        <w:spacing w:after="200"/>
        <w:ind w:left="1418" w:hanging="567"/>
        <w:rPr>
          <w:rFonts w:ascii="Tahoma" w:hAnsi="Tahoma" w:cs="Tahoma"/>
          <w:sz w:val="20"/>
          <w:szCs w:val="20"/>
          <w:lang w:eastAsia="en-AU"/>
        </w:rPr>
      </w:pPr>
      <w:proofErr w:type="gramStart"/>
      <w:r w:rsidRPr="002E7D63">
        <w:rPr>
          <w:rFonts w:ascii="Tahoma" w:hAnsi="Tahoma" w:cs="Tahoma"/>
          <w:sz w:val="20"/>
          <w:szCs w:val="20"/>
          <w:lang w:eastAsia="en-AU"/>
        </w:rPr>
        <w:t>there</w:t>
      </w:r>
      <w:proofErr w:type="gramEnd"/>
      <w:r w:rsidRPr="002E7D63">
        <w:rPr>
          <w:rFonts w:ascii="Tahoma" w:hAnsi="Tahoma" w:cs="Tahoma"/>
          <w:sz w:val="20"/>
          <w:szCs w:val="20"/>
          <w:lang w:eastAsia="en-AU"/>
        </w:rPr>
        <w:t xml:space="preserve"> is a risk the activity would place the employee in a real or perceived conflict of interest.</w:t>
      </w:r>
    </w:p>
    <w:p w:rsidR="002E7D63" w:rsidRPr="002E7D63" w:rsidRDefault="002E7D63" w:rsidP="005233D4">
      <w:pPr>
        <w:pStyle w:val="Style2"/>
      </w:pPr>
      <w:r w:rsidRPr="002E7D63">
        <w:t>Leave for a voluntary community service activity must not be approved for activities which:</w:t>
      </w:r>
    </w:p>
    <w:p w:rsidR="002E7D63" w:rsidRPr="002E7D63" w:rsidRDefault="002E7D63" w:rsidP="0076290F">
      <w:pPr>
        <w:numPr>
          <w:ilvl w:val="0"/>
          <w:numId w:val="72"/>
        </w:numPr>
        <w:spacing w:after="120"/>
        <w:ind w:left="1418" w:hanging="567"/>
        <w:rPr>
          <w:rFonts w:ascii="Tahoma" w:hAnsi="Tahoma" w:cs="Tahoma"/>
          <w:sz w:val="20"/>
          <w:szCs w:val="20"/>
          <w:lang w:eastAsia="en-AU"/>
        </w:rPr>
      </w:pPr>
      <w:r w:rsidRPr="002E7D63">
        <w:rPr>
          <w:rFonts w:ascii="Tahoma" w:hAnsi="Tahoma" w:cs="Tahoma"/>
          <w:sz w:val="20"/>
          <w:szCs w:val="20"/>
          <w:lang w:eastAsia="en-AU"/>
        </w:rPr>
        <w:t>involve any payment in cash or kind for the duties performed by the employee; or</w:t>
      </w:r>
    </w:p>
    <w:p w:rsidR="002E7D63" w:rsidRPr="002E7D63" w:rsidRDefault="002E7D63" w:rsidP="0076290F">
      <w:pPr>
        <w:numPr>
          <w:ilvl w:val="0"/>
          <w:numId w:val="72"/>
        </w:numPr>
        <w:spacing w:after="120"/>
        <w:ind w:left="1418" w:hanging="567"/>
        <w:rPr>
          <w:rFonts w:ascii="Tahoma" w:hAnsi="Tahoma" w:cs="Tahoma"/>
          <w:sz w:val="20"/>
          <w:szCs w:val="20"/>
          <w:lang w:eastAsia="en-AU"/>
        </w:rPr>
      </w:pPr>
      <w:r w:rsidRPr="002E7D63">
        <w:rPr>
          <w:rFonts w:ascii="Tahoma" w:hAnsi="Tahoma" w:cs="Tahoma"/>
          <w:sz w:val="20"/>
          <w:szCs w:val="20"/>
          <w:lang w:eastAsia="en-AU"/>
        </w:rPr>
        <w:t>replace work ordinarily undertaken by a paid worker; or</w:t>
      </w:r>
    </w:p>
    <w:p w:rsidR="002E7D63" w:rsidRPr="002E7D63" w:rsidRDefault="002E7D63" w:rsidP="0076290F">
      <w:pPr>
        <w:numPr>
          <w:ilvl w:val="0"/>
          <w:numId w:val="72"/>
        </w:numPr>
        <w:spacing w:after="120"/>
        <w:ind w:left="1418" w:hanging="567"/>
        <w:rPr>
          <w:rFonts w:ascii="Tahoma" w:hAnsi="Tahoma" w:cs="Tahoma"/>
          <w:sz w:val="20"/>
          <w:szCs w:val="20"/>
          <w:lang w:eastAsia="en-AU"/>
        </w:rPr>
      </w:pPr>
      <w:r w:rsidRPr="002E7D63">
        <w:rPr>
          <w:rFonts w:ascii="Tahoma" w:hAnsi="Tahoma" w:cs="Tahoma"/>
          <w:sz w:val="20"/>
          <w:szCs w:val="20"/>
          <w:lang w:eastAsia="en-AU"/>
        </w:rPr>
        <w:t>are undertaken solely for direct personal benefit of the employee; or</w:t>
      </w:r>
    </w:p>
    <w:p w:rsidR="002E7D63" w:rsidRPr="002E7D63" w:rsidRDefault="002E7D63" w:rsidP="0076290F">
      <w:pPr>
        <w:numPr>
          <w:ilvl w:val="0"/>
          <w:numId w:val="72"/>
        </w:numPr>
        <w:spacing w:after="120"/>
        <w:ind w:left="1418" w:hanging="567"/>
        <w:rPr>
          <w:rFonts w:ascii="Tahoma" w:hAnsi="Tahoma" w:cs="Tahoma"/>
          <w:sz w:val="20"/>
          <w:szCs w:val="20"/>
          <w:lang w:eastAsia="en-AU"/>
        </w:rPr>
      </w:pPr>
      <w:r w:rsidRPr="002E7D63">
        <w:rPr>
          <w:rFonts w:ascii="Tahoma" w:hAnsi="Tahoma" w:cs="Tahoma"/>
          <w:sz w:val="20"/>
          <w:szCs w:val="20"/>
          <w:lang w:eastAsia="en-AU"/>
        </w:rPr>
        <w:lastRenderedPageBreak/>
        <w:t xml:space="preserve">place the employee in a conflict of interest situation; or </w:t>
      </w:r>
    </w:p>
    <w:p w:rsidR="002E7D63" w:rsidRPr="002E7D63" w:rsidRDefault="002E7D63" w:rsidP="0076290F">
      <w:pPr>
        <w:numPr>
          <w:ilvl w:val="0"/>
          <w:numId w:val="72"/>
        </w:numPr>
        <w:spacing w:after="120"/>
        <w:ind w:left="1418" w:hanging="567"/>
        <w:rPr>
          <w:rFonts w:ascii="Tahoma" w:hAnsi="Tahoma" w:cs="Tahoma"/>
          <w:sz w:val="20"/>
          <w:szCs w:val="20"/>
          <w:lang w:eastAsia="en-AU"/>
        </w:rPr>
      </w:pPr>
      <w:r w:rsidRPr="002E7D63">
        <w:rPr>
          <w:rFonts w:ascii="Tahoma" w:hAnsi="Tahoma" w:cs="Tahoma"/>
          <w:sz w:val="20"/>
          <w:szCs w:val="20"/>
          <w:lang w:eastAsia="en-AU"/>
        </w:rPr>
        <w:t>are primarily focussed on promoting particular religious or political views; or</w:t>
      </w:r>
    </w:p>
    <w:p w:rsidR="002E7D63" w:rsidRDefault="002E7D63" w:rsidP="0076290F">
      <w:pPr>
        <w:numPr>
          <w:ilvl w:val="0"/>
          <w:numId w:val="72"/>
        </w:numPr>
        <w:spacing w:after="200"/>
        <w:ind w:left="1418" w:hanging="567"/>
        <w:rPr>
          <w:rFonts w:ascii="Tahoma" w:hAnsi="Tahoma" w:cs="Tahoma"/>
          <w:sz w:val="20"/>
          <w:szCs w:val="20"/>
          <w:lang w:eastAsia="en-AU"/>
        </w:rPr>
      </w:pPr>
      <w:proofErr w:type="gramStart"/>
      <w:r w:rsidRPr="002E7D63">
        <w:rPr>
          <w:rFonts w:ascii="Tahoma" w:hAnsi="Tahoma" w:cs="Tahoma"/>
          <w:sz w:val="20"/>
          <w:szCs w:val="20"/>
          <w:lang w:eastAsia="en-AU"/>
        </w:rPr>
        <w:t>involves</w:t>
      </w:r>
      <w:proofErr w:type="gramEnd"/>
      <w:r w:rsidRPr="002E7D63">
        <w:rPr>
          <w:rFonts w:ascii="Tahoma" w:hAnsi="Tahoma" w:cs="Tahoma"/>
          <w:sz w:val="20"/>
          <w:szCs w:val="20"/>
          <w:lang w:eastAsia="en-AU"/>
        </w:rPr>
        <w:t xml:space="preserve"> work which does not have a community focus.</w:t>
      </w:r>
    </w:p>
    <w:p w:rsidR="00873D49" w:rsidRDefault="00873D49" w:rsidP="005233D4">
      <w:pPr>
        <w:pStyle w:val="Style2"/>
      </w:pPr>
      <w:r>
        <w:t>Having considered the requirements of this clause, t</w:t>
      </w:r>
      <w:r w:rsidR="002E7D63" w:rsidRPr="002E7D63">
        <w:t xml:space="preserve">he </w:t>
      </w:r>
      <w:r w:rsidR="00902EAC">
        <w:t>head of service</w:t>
      </w:r>
      <w:r w:rsidR="002E7D63" w:rsidRPr="002E7D63">
        <w:t xml:space="preserve"> may </w:t>
      </w:r>
      <w:r>
        <w:t>approve</w:t>
      </w:r>
      <w:r w:rsidR="002E7D63" w:rsidRPr="002E7D63">
        <w:t xml:space="preserve"> an application</w:t>
      </w:r>
      <w:r>
        <w:t xml:space="preserve"> to access paid or unpaid community service leave for voluntary community service.</w:t>
      </w:r>
    </w:p>
    <w:p w:rsidR="001647BB" w:rsidRDefault="002E7D63" w:rsidP="005233D4">
      <w:pPr>
        <w:pStyle w:val="Style2"/>
      </w:pPr>
      <w:r w:rsidRPr="002E7D63">
        <w:t xml:space="preserve">A decision not to approve the leave </w:t>
      </w:r>
      <w:r w:rsidR="007E328D">
        <w:t>must</w:t>
      </w:r>
      <w:r w:rsidRPr="002E7D63">
        <w:t xml:space="preserve"> be taken in accordance </w:t>
      </w:r>
      <w:r w:rsidRPr="009F1926">
        <w:t xml:space="preserve">with </w:t>
      </w:r>
      <w:r w:rsidR="00116054" w:rsidRPr="009F1926">
        <w:t xml:space="preserve">subclause </w:t>
      </w:r>
      <w:r w:rsidR="009F1926" w:rsidRPr="009F1926">
        <w:t>116.2</w:t>
      </w:r>
    </w:p>
    <w:p w:rsidR="00465F6A" w:rsidRPr="00465F6A" w:rsidRDefault="00465F6A" w:rsidP="003829C9">
      <w:pPr>
        <w:pStyle w:val="Heading20"/>
        <w:rPr>
          <w:lang w:eastAsia="en-AU"/>
        </w:rPr>
      </w:pPr>
      <w:r w:rsidRPr="00465F6A">
        <w:rPr>
          <w:lang w:eastAsia="en-AU"/>
        </w:rPr>
        <w:t>Rate of Payment</w:t>
      </w:r>
    </w:p>
    <w:p w:rsidR="002E7D63" w:rsidRDefault="002E7D63" w:rsidP="005233D4">
      <w:pPr>
        <w:pStyle w:val="Style2"/>
      </w:pPr>
      <w:r w:rsidRPr="004C2DDA">
        <w:t>Community service leave for voluntary community service is granted with pay for the first three days leave in a twelve</w:t>
      </w:r>
      <w:r w:rsidRPr="002E7D63">
        <w:t xml:space="preserve"> month period to all employees except casual employees.</w:t>
      </w:r>
    </w:p>
    <w:p w:rsidR="00465F6A" w:rsidRPr="00E17A61" w:rsidRDefault="00465F6A" w:rsidP="003829C9">
      <w:pPr>
        <w:pStyle w:val="Heading20"/>
      </w:pPr>
      <w:r>
        <w:t>Effect on Other Entitlements</w:t>
      </w:r>
    </w:p>
    <w:p w:rsidR="002E7D63" w:rsidRPr="004C2DDA" w:rsidRDefault="002E7D63" w:rsidP="005233D4">
      <w:pPr>
        <w:pStyle w:val="Style2"/>
      </w:pPr>
      <w:r w:rsidRPr="004C2DDA">
        <w:t xml:space="preserve">Community service leave for voluntary community service will count as service for all purposes up to a maximum of twenty three days in any twelve month period. </w:t>
      </w:r>
    </w:p>
    <w:p w:rsidR="001647BB" w:rsidRDefault="002E7D63" w:rsidP="005233D4">
      <w:pPr>
        <w:pStyle w:val="Style2"/>
      </w:pPr>
      <w:r w:rsidRPr="004C2DDA">
        <w:t xml:space="preserve">Where the </w:t>
      </w:r>
      <w:r w:rsidR="00902EAC">
        <w:t>head of service</w:t>
      </w:r>
      <w:r w:rsidRPr="004C2DDA">
        <w:t xml:space="preserve"> has approved a request for unpaid community service leave for voluntary community service exceeding twenty days in a twelve month period, this leave in excess of twenty days will not count as service.</w:t>
      </w:r>
    </w:p>
    <w:p w:rsidR="001647BB" w:rsidRDefault="002E7D63" w:rsidP="005233D4">
      <w:pPr>
        <w:pStyle w:val="Style2"/>
      </w:pPr>
      <w:r w:rsidRPr="004C2DDA">
        <w:t xml:space="preserve">Public holidays for which the employee is entitled to payment that fall during periods of absence on </w:t>
      </w:r>
      <w:r w:rsidR="00E379CB">
        <w:t xml:space="preserve">paid </w:t>
      </w:r>
      <w:r w:rsidRPr="004C2DDA">
        <w:t xml:space="preserve">community service leave for voluntary </w:t>
      </w:r>
      <w:r w:rsidR="00150510">
        <w:t>community service</w:t>
      </w:r>
      <w:r w:rsidRPr="004C2DDA">
        <w:t xml:space="preserve"> will be paid as a normal public holiday and will not be considered to be community service</w:t>
      </w:r>
      <w:r w:rsidRPr="002E7D63">
        <w:t xml:space="preserve"> leave for voluntary community service.</w:t>
      </w:r>
    </w:p>
    <w:p w:rsidR="00465F6A" w:rsidRPr="00E17A61" w:rsidRDefault="00465F6A" w:rsidP="00876AED">
      <w:pPr>
        <w:pStyle w:val="Heading20"/>
      </w:pPr>
      <w:r>
        <w:t>Access to Other Leave Entitlements</w:t>
      </w:r>
    </w:p>
    <w:p w:rsidR="002E7D63" w:rsidRPr="004C2DDA" w:rsidRDefault="002E7D63" w:rsidP="005233D4">
      <w:pPr>
        <w:pStyle w:val="Style2"/>
      </w:pPr>
      <w:r w:rsidRPr="004C2DDA">
        <w:t>Leave granted under this provision may be taken in combination with approved annual or long service</w:t>
      </w:r>
      <w:r w:rsidR="005A6BF9">
        <w:t xml:space="preserve"> leave</w:t>
      </w:r>
      <w:r w:rsidRPr="004C2DDA">
        <w:t>.</w:t>
      </w:r>
    </w:p>
    <w:p w:rsidR="002E7D63" w:rsidRPr="00452DE1" w:rsidRDefault="002E7D63" w:rsidP="00B633DE">
      <w:pPr>
        <w:pStyle w:val="Heading11"/>
      </w:pPr>
      <w:bookmarkStart w:id="2482" w:name="_Toc170645013"/>
      <w:bookmarkStart w:id="2483" w:name="_Toc170645269"/>
      <w:bookmarkStart w:id="2484" w:name="_Toc170722247"/>
      <w:bookmarkStart w:id="2485" w:name="_Toc170722735"/>
      <w:bookmarkStart w:id="2486" w:name="_Toc170794581"/>
      <w:bookmarkStart w:id="2487" w:name="_Toc171411954"/>
      <w:bookmarkStart w:id="2488" w:name="_Toc171486034"/>
      <w:bookmarkStart w:id="2489" w:name="_Toc172096728"/>
      <w:bookmarkStart w:id="2490" w:name="_Toc175712707"/>
      <w:bookmarkStart w:id="2491" w:name="_Toc387914511"/>
      <w:bookmarkStart w:id="2492" w:name="_Toc170178103"/>
      <w:bookmarkStart w:id="2493" w:name="_Toc170631388"/>
      <w:r w:rsidRPr="00716405">
        <w:t>Maternity Leave</w:t>
      </w:r>
      <w:bookmarkEnd w:id="2482"/>
      <w:bookmarkEnd w:id="2483"/>
      <w:bookmarkEnd w:id="2484"/>
      <w:bookmarkEnd w:id="2485"/>
      <w:bookmarkEnd w:id="2486"/>
      <w:bookmarkEnd w:id="2487"/>
      <w:bookmarkEnd w:id="2488"/>
      <w:bookmarkEnd w:id="2489"/>
      <w:bookmarkEnd w:id="2490"/>
      <w:bookmarkEnd w:id="2491"/>
      <w:r w:rsidRPr="00716405">
        <w:t xml:space="preserve"> </w:t>
      </w:r>
      <w:bookmarkEnd w:id="2492"/>
      <w:bookmarkEnd w:id="2493"/>
    </w:p>
    <w:p w:rsidR="00465F6A" w:rsidRPr="00E17A61" w:rsidRDefault="00465F6A" w:rsidP="00876AED">
      <w:pPr>
        <w:pStyle w:val="Heading20"/>
      </w:pPr>
      <w:r>
        <w:t>Purpose</w:t>
      </w:r>
    </w:p>
    <w:p w:rsidR="00D8336E" w:rsidRPr="00D8336E" w:rsidRDefault="00D8336E" w:rsidP="005233D4">
      <w:pPr>
        <w:pStyle w:val="Style2"/>
      </w:pPr>
      <w:r w:rsidRPr="00D8336E">
        <w:t>Maternity leave is available to pregnant employees to enable them to be absent from duty to:</w:t>
      </w:r>
    </w:p>
    <w:p w:rsidR="00D8336E" w:rsidRPr="00320752" w:rsidRDefault="00D8336E" w:rsidP="0076290F">
      <w:pPr>
        <w:pStyle w:val="NormalLatin"/>
        <w:numPr>
          <w:ilvl w:val="0"/>
          <w:numId w:val="136"/>
        </w:numPr>
        <w:spacing w:after="120"/>
        <w:ind w:left="1418" w:hanging="567"/>
        <w:rPr>
          <w:lang w:eastAsia="en-AU"/>
        </w:rPr>
      </w:pPr>
      <w:r w:rsidRPr="00320752">
        <w:rPr>
          <w:lang w:eastAsia="en-AU"/>
        </w:rPr>
        <w:t>support her own wellbeing and to care for and bond with a new born child; and</w:t>
      </w:r>
    </w:p>
    <w:p w:rsidR="00D8336E" w:rsidRPr="00320752" w:rsidRDefault="00D8336E" w:rsidP="0076290F">
      <w:pPr>
        <w:pStyle w:val="NormalLatin"/>
        <w:numPr>
          <w:ilvl w:val="0"/>
          <w:numId w:val="136"/>
        </w:numPr>
        <w:spacing w:after="120"/>
        <w:ind w:left="1418" w:hanging="567"/>
        <w:rPr>
          <w:lang w:eastAsia="en-AU"/>
        </w:rPr>
      </w:pPr>
      <w:r w:rsidRPr="00320752">
        <w:rPr>
          <w:lang w:eastAsia="en-AU"/>
        </w:rPr>
        <w:t xml:space="preserve">support the protection of the family and children under the </w:t>
      </w:r>
      <w:r w:rsidRPr="00320752">
        <w:rPr>
          <w:i/>
          <w:iCs/>
          <w:lang w:eastAsia="en-AU"/>
        </w:rPr>
        <w:t>Human Rights Act 2004</w:t>
      </w:r>
      <w:r w:rsidRPr="00320752">
        <w:rPr>
          <w:iCs/>
          <w:lang w:eastAsia="en-AU"/>
        </w:rPr>
        <w:t>; and</w:t>
      </w:r>
    </w:p>
    <w:p w:rsidR="00D8336E" w:rsidRPr="00320752" w:rsidRDefault="00D8336E" w:rsidP="0076290F">
      <w:pPr>
        <w:pStyle w:val="NormalLatin"/>
        <w:numPr>
          <w:ilvl w:val="0"/>
          <w:numId w:val="136"/>
        </w:numPr>
        <w:spacing w:after="240"/>
        <w:ind w:left="1418" w:hanging="567"/>
        <w:rPr>
          <w:lang w:eastAsia="en-AU"/>
        </w:rPr>
      </w:pPr>
      <w:proofErr w:type="gramStart"/>
      <w:r w:rsidRPr="00320752">
        <w:rPr>
          <w:lang w:eastAsia="en-AU"/>
        </w:rPr>
        <w:t>support</w:t>
      </w:r>
      <w:proofErr w:type="gramEnd"/>
      <w:r w:rsidRPr="00320752">
        <w:rPr>
          <w:lang w:eastAsia="en-AU"/>
        </w:rPr>
        <w:t xml:space="preserve"> the employee’s right to continuity of service.</w:t>
      </w:r>
    </w:p>
    <w:p w:rsidR="00465F6A" w:rsidRPr="00E17A61" w:rsidRDefault="00465F6A" w:rsidP="00876AED">
      <w:pPr>
        <w:pStyle w:val="Heading20"/>
      </w:pPr>
      <w:r w:rsidRPr="00E17A61">
        <w:t>Eligibility</w:t>
      </w:r>
    </w:p>
    <w:p w:rsidR="00D8336E" w:rsidRDefault="00D8336E" w:rsidP="005233D4">
      <w:pPr>
        <w:pStyle w:val="Style2"/>
      </w:pPr>
      <w:r w:rsidRPr="00D8336E">
        <w:t xml:space="preserve">An employee who is pregnant is eligible to be absent on maternity leave. </w:t>
      </w:r>
    </w:p>
    <w:p w:rsidR="001647BB" w:rsidRDefault="00D8336E" w:rsidP="005233D4">
      <w:pPr>
        <w:pStyle w:val="Style2"/>
      </w:pPr>
      <w:r w:rsidRPr="00320752">
        <w:t>An employee is eligible for maternity leave where termination of the pregnancy occurs within twenty weeks of the expected date of birth of the child.  Where an employee’s pregnancy terminates more than twenty weeks before the expected date of birth of the child any maternity leave which has been prospectively approved will</w:t>
      </w:r>
      <w:r w:rsidR="00876AED">
        <w:t xml:space="preserve"> be cancelled.</w:t>
      </w:r>
    </w:p>
    <w:p w:rsidR="00465F6A" w:rsidRPr="00E17A61" w:rsidRDefault="00465F6A" w:rsidP="00876AED">
      <w:pPr>
        <w:pStyle w:val="Heading20"/>
      </w:pPr>
      <w:r>
        <w:t>Eligibility – Paid Maternity Leave</w:t>
      </w:r>
    </w:p>
    <w:p w:rsidR="00D8336E" w:rsidRPr="00320752" w:rsidRDefault="00D8336E" w:rsidP="005233D4">
      <w:pPr>
        <w:pStyle w:val="Style2"/>
      </w:pPr>
      <w:r w:rsidRPr="00320752">
        <w:t xml:space="preserve">An employee who is eligible for maternity leave and who has completed twelve months of </w:t>
      </w:r>
      <w:r w:rsidR="003F62A5">
        <w:t xml:space="preserve">continuous </w:t>
      </w:r>
      <w:r w:rsidRPr="00320752">
        <w:t>service, including recognis</w:t>
      </w:r>
      <w:r w:rsidR="005A6BF9">
        <w:t>ed prior service, is eligible for</w:t>
      </w:r>
      <w:r w:rsidRPr="00320752">
        <w:t xml:space="preserve"> paid maternity leave.</w:t>
      </w:r>
    </w:p>
    <w:p w:rsidR="005C26B1" w:rsidRPr="00320752" w:rsidRDefault="00D8336E" w:rsidP="005233D4">
      <w:pPr>
        <w:pStyle w:val="Style2"/>
      </w:pPr>
      <w:r w:rsidRPr="00320752">
        <w:lastRenderedPageBreak/>
        <w:t>An employee who is eligible for maternity leave and who completes twelve months of service within the first eighteen weeks of maternity leave is eligible for paid maternity leave for the period between completing twelve months of service and the end of the first eighteen weeks of maternity leave.</w:t>
      </w:r>
    </w:p>
    <w:p w:rsidR="001647BB" w:rsidRDefault="00D8336E" w:rsidP="005233D4">
      <w:pPr>
        <w:pStyle w:val="Style2"/>
      </w:pPr>
      <w:r w:rsidRPr="00320752">
        <w:t>An employee who is eligible for maternity leave and who is on approved leave without pay is eligible for paid maternity leave for the period between completing the approved period of leave without pay and the end of the first eighteen weeks of maternity leave</w:t>
      </w:r>
      <w:r w:rsidRPr="00D8336E">
        <w:t>.</w:t>
      </w:r>
    </w:p>
    <w:p w:rsidR="00465F6A" w:rsidRPr="00E17A61" w:rsidRDefault="00465F6A" w:rsidP="00574A0B">
      <w:pPr>
        <w:pStyle w:val="Heading20"/>
      </w:pPr>
      <w:r>
        <w:t>Entitlement</w:t>
      </w:r>
    </w:p>
    <w:p w:rsidR="00161066" w:rsidRDefault="00D8336E" w:rsidP="005233D4">
      <w:pPr>
        <w:pStyle w:val="Style2"/>
      </w:pPr>
      <w:r w:rsidRPr="00161066">
        <w:t>An eligible employee is entitled to be absent for up to fifty</w:t>
      </w:r>
      <w:r w:rsidR="009240C5">
        <w:t>-</w:t>
      </w:r>
      <w:r w:rsidRPr="00161066">
        <w:t>two weeks maternity leave for each pregnancy.</w:t>
      </w:r>
      <w:r w:rsidR="003F62A5">
        <w:t xml:space="preserve"> To avoid doubt, the entitlement under this clause does not increase in cases of multiple births.</w:t>
      </w:r>
    </w:p>
    <w:p w:rsidR="001647BB" w:rsidRDefault="00D8336E" w:rsidP="005233D4">
      <w:pPr>
        <w:pStyle w:val="Style2"/>
      </w:pPr>
      <w:r w:rsidRPr="00161066">
        <w:t xml:space="preserve">Subject to </w:t>
      </w:r>
      <w:r w:rsidR="00B94F80" w:rsidRPr="00395ECD">
        <w:t>subclause 1</w:t>
      </w:r>
      <w:r w:rsidR="00395ECD" w:rsidRPr="00395ECD">
        <w:t>30</w:t>
      </w:r>
      <w:r w:rsidR="009240C5" w:rsidRPr="00395ECD">
        <w:t>.4</w:t>
      </w:r>
      <w:r w:rsidRPr="009240C5">
        <w:t>, an employee who is eligible for paid maternity leave is entitled to be paid for the first eighteen weeks of maternity leave</w:t>
      </w:r>
      <w:r w:rsidR="007E328D">
        <w:t>, and this entitlement is in addition to the Federal paid parental leave scheme</w:t>
      </w:r>
      <w:r w:rsidRPr="009240C5">
        <w:t>.</w:t>
      </w:r>
    </w:p>
    <w:p w:rsidR="001647BB" w:rsidRDefault="00D8336E" w:rsidP="005233D4">
      <w:pPr>
        <w:pStyle w:val="Style2"/>
      </w:pPr>
      <w:r w:rsidRPr="009240C5">
        <w:t>Maternity leave is non-cumulative.</w:t>
      </w:r>
    </w:p>
    <w:p w:rsidR="001647BB" w:rsidRDefault="00D8336E" w:rsidP="005233D4">
      <w:pPr>
        <w:pStyle w:val="Style2"/>
      </w:pPr>
      <w:r w:rsidRPr="009240C5">
        <w:t xml:space="preserve">Subject </w:t>
      </w:r>
      <w:r w:rsidRPr="007E272C">
        <w:t xml:space="preserve">to </w:t>
      </w:r>
      <w:r w:rsidR="00B94F80" w:rsidRPr="007E272C">
        <w:t xml:space="preserve">subclauses </w:t>
      </w:r>
      <w:r w:rsidR="00B94F80" w:rsidRPr="00395ECD">
        <w:t>1</w:t>
      </w:r>
      <w:r w:rsidR="00395ECD" w:rsidRPr="00395ECD">
        <w:t>30</w:t>
      </w:r>
      <w:r w:rsidR="009240C5" w:rsidRPr="00395ECD">
        <w:t>.</w:t>
      </w:r>
      <w:r w:rsidR="00B94F80" w:rsidRPr="00395ECD">
        <w:t>12 and 1</w:t>
      </w:r>
      <w:r w:rsidR="00395ECD" w:rsidRPr="00395ECD">
        <w:t>30</w:t>
      </w:r>
      <w:r w:rsidR="009240C5" w:rsidRPr="00395ECD">
        <w:t>.13</w:t>
      </w:r>
      <w:r w:rsidRPr="00395ECD">
        <w:t>,</w:t>
      </w:r>
      <w:r w:rsidRPr="009240C5">
        <w:t xml:space="preserve"> an employee who is eligible for maternity leave must absent herself from duty for a period commencing six weeks prior to the expected date of birth of the child and ending six weeks after the actual date of birth of the child.</w:t>
      </w:r>
    </w:p>
    <w:p w:rsidR="00EF42EC" w:rsidRPr="00395ECD" w:rsidRDefault="00D8336E" w:rsidP="005233D4">
      <w:pPr>
        <w:pStyle w:val="Style2"/>
      </w:pPr>
      <w:r w:rsidRPr="009240C5">
        <w:t xml:space="preserve">An eligible employee’s period of </w:t>
      </w:r>
      <w:r w:rsidRPr="00395ECD">
        <w:t>maternity leave will commence:</w:t>
      </w:r>
    </w:p>
    <w:p w:rsidR="00D8336E" w:rsidRPr="00D8336E" w:rsidRDefault="00D8336E" w:rsidP="0076290F">
      <w:pPr>
        <w:numPr>
          <w:ilvl w:val="0"/>
          <w:numId w:val="73"/>
        </w:numPr>
        <w:spacing w:after="120"/>
        <w:ind w:left="1440" w:hanging="589"/>
        <w:jc w:val="both"/>
        <w:rPr>
          <w:rFonts w:ascii="Tahoma" w:hAnsi="Tahoma" w:cs="Tahoma"/>
          <w:sz w:val="20"/>
          <w:szCs w:val="20"/>
          <w:lang w:eastAsia="en-AU"/>
        </w:rPr>
      </w:pPr>
      <w:r w:rsidRPr="00395ECD">
        <w:rPr>
          <w:rFonts w:ascii="Tahoma" w:hAnsi="Tahoma" w:cs="Tahoma"/>
          <w:sz w:val="20"/>
          <w:szCs w:val="20"/>
          <w:lang w:eastAsia="en-AU"/>
        </w:rPr>
        <w:t xml:space="preserve">subject to </w:t>
      </w:r>
      <w:r w:rsidR="00B94F80" w:rsidRPr="00395ECD">
        <w:rPr>
          <w:rFonts w:ascii="Tahoma" w:hAnsi="Tahoma" w:cs="Tahoma"/>
          <w:sz w:val="20"/>
          <w:szCs w:val="20"/>
          <w:lang w:eastAsia="en-AU"/>
        </w:rPr>
        <w:t>subclause 1</w:t>
      </w:r>
      <w:r w:rsidR="00395ECD" w:rsidRPr="00395ECD">
        <w:rPr>
          <w:rFonts w:ascii="Tahoma" w:hAnsi="Tahoma" w:cs="Tahoma"/>
          <w:sz w:val="20"/>
          <w:szCs w:val="20"/>
          <w:lang w:eastAsia="en-AU"/>
        </w:rPr>
        <w:t>30</w:t>
      </w:r>
      <w:r w:rsidR="009240C5" w:rsidRPr="00395ECD">
        <w:rPr>
          <w:rFonts w:ascii="Tahoma" w:hAnsi="Tahoma" w:cs="Tahoma"/>
          <w:sz w:val="20"/>
          <w:szCs w:val="20"/>
          <w:lang w:eastAsia="en-AU"/>
        </w:rPr>
        <w:t>.12</w:t>
      </w:r>
      <w:r w:rsidRPr="00395ECD">
        <w:rPr>
          <w:rFonts w:ascii="Tahoma" w:hAnsi="Tahoma" w:cs="Tahoma"/>
          <w:sz w:val="20"/>
          <w:szCs w:val="20"/>
          <w:lang w:eastAsia="en-AU"/>
        </w:rPr>
        <w:t>, six weeks</w:t>
      </w:r>
      <w:r w:rsidRPr="00D8336E">
        <w:rPr>
          <w:rFonts w:ascii="Tahoma" w:hAnsi="Tahoma" w:cs="Tahoma"/>
          <w:sz w:val="20"/>
          <w:szCs w:val="20"/>
          <w:lang w:eastAsia="en-AU"/>
        </w:rPr>
        <w:t xml:space="preserve"> prior to the expected date of birth of the child; or</w:t>
      </w:r>
    </w:p>
    <w:p w:rsidR="00D8336E" w:rsidRPr="00D8336E" w:rsidRDefault="00D8336E" w:rsidP="0076290F">
      <w:pPr>
        <w:numPr>
          <w:ilvl w:val="0"/>
          <w:numId w:val="73"/>
        </w:numPr>
        <w:spacing w:after="120"/>
        <w:ind w:left="1440" w:hanging="589"/>
        <w:jc w:val="both"/>
        <w:rPr>
          <w:rFonts w:ascii="Tahoma" w:hAnsi="Tahoma" w:cs="Tahoma"/>
          <w:sz w:val="20"/>
          <w:szCs w:val="20"/>
          <w:lang w:eastAsia="en-AU"/>
        </w:rPr>
      </w:pPr>
      <w:r w:rsidRPr="00D8336E">
        <w:rPr>
          <w:rFonts w:ascii="Tahoma" w:hAnsi="Tahoma" w:cs="Tahoma"/>
          <w:sz w:val="20"/>
          <w:szCs w:val="20"/>
          <w:lang w:eastAsia="en-AU"/>
        </w:rPr>
        <w:t>on the birth of the child</w:t>
      </w:r>
      <w:r w:rsidR="007E328D">
        <w:rPr>
          <w:rFonts w:ascii="Tahoma" w:hAnsi="Tahoma" w:cs="Tahoma"/>
          <w:sz w:val="20"/>
          <w:szCs w:val="20"/>
          <w:lang w:eastAsia="en-AU"/>
        </w:rPr>
        <w:t xml:space="preserve"> (including where</w:t>
      </w:r>
      <w:r w:rsidRPr="00D8336E">
        <w:rPr>
          <w:rFonts w:ascii="Tahoma" w:hAnsi="Tahoma" w:cs="Tahoma"/>
          <w:sz w:val="20"/>
          <w:szCs w:val="20"/>
          <w:lang w:eastAsia="en-AU"/>
        </w:rPr>
        <w:t xml:space="preserve"> this occurs earlier than six weeks prior to the expected date of birth of the child</w:t>
      </w:r>
      <w:r w:rsidR="007E328D">
        <w:rPr>
          <w:rFonts w:ascii="Tahoma" w:hAnsi="Tahoma" w:cs="Tahoma"/>
          <w:sz w:val="20"/>
          <w:szCs w:val="20"/>
          <w:lang w:eastAsia="en-AU"/>
        </w:rPr>
        <w:t>)</w:t>
      </w:r>
      <w:r w:rsidRPr="00D8336E">
        <w:rPr>
          <w:rFonts w:ascii="Tahoma" w:hAnsi="Tahoma" w:cs="Tahoma"/>
          <w:sz w:val="20"/>
          <w:szCs w:val="20"/>
          <w:lang w:eastAsia="en-AU"/>
        </w:rPr>
        <w:t>; or</w:t>
      </w:r>
    </w:p>
    <w:p w:rsidR="00D8336E" w:rsidRPr="00D8336E" w:rsidRDefault="00D8336E" w:rsidP="0076290F">
      <w:pPr>
        <w:numPr>
          <w:ilvl w:val="0"/>
          <w:numId w:val="73"/>
        </w:numPr>
        <w:spacing w:after="120"/>
        <w:ind w:left="1440" w:hanging="589"/>
        <w:jc w:val="both"/>
        <w:rPr>
          <w:rFonts w:ascii="Tahoma" w:hAnsi="Tahoma" w:cs="Tahoma"/>
          <w:sz w:val="20"/>
          <w:szCs w:val="20"/>
          <w:lang w:eastAsia="en-AU"/>
        </w:rPr>
      </w:pPr>
      <w:r w:rsidRPr="00D8336E">
        <w:rPr>
          <w:rFonts w:ascii="Tahoma" w:hAnsi="Tahoma" w:cs="Tahoma"/>
          <w:sz w:val="20"/>
          <w:szCs w:val="20"/>
          <w:lang w:eastAsia="en-AU"/>
        </w:rPr>
        <w:t xml:space="preserve">on the date the pregnancy </w:t>
      </w:r>
      <w:r w:rsidR="007E328D">
        <w:rPr>
          <w:rFonts w:ascii="Tahoma" w:hAnsi="Tahoma" w:cs="Tahoma"/>
          <w:sz w:val="20"/>
          <w:szCs w:val="20"/>
          <w:lang w:eastAsia="en-AU"/>
        </w:rPr>
        <w:t xml:space="preserve">ends if that </w:t>
      </w:r>
      <w:r w:rsidRPr="00D8336E">
        <w:rPr>
          <w:rFonts w:ascii="Tahoma" w:hAnsi="Tahoma" w:cs="Tahoma"/>
          <w:sz w:val="20"/>
          <w:szCs w:val="20"/>
          <w:lang w:eastAsia="en-AU"/>
        </w:rPr>
        <w:t xml:space="preserve">occurs within twenty weeks </w:t>
      </w:r>
      <w:r w:rsidR="001B4BA2">
        <w:rPr>
          <w:rFonts w:ascii="Tahoma" w:hAnsi="Tahoma" w:cs="Tahoma"/>
          <w:sz w:val="20"/>
          <w:szCs w:val="20"/>
          <w:lang w:eastAsia="en-AU"/>
        </w:rPr>
        <w:t xml:space="preserve">either side </w:t>
      </w:r>
      <w:r w:rsidRPr="00D8336E">
        <w:rPr>
          <w:rFonts w:ascii="Tahoma" w:hAnsi="Tahoma" w:cs="Tahoma"/>
          <w:sz w:val="20"/>
          <w:szCs w:val="20"/>
          <w:lang w:eastAsia="en-AU"/>
        </w:rPr>
        <w:t>of the expected date of birth of the child; or</w:t>
      </w:r>
    </w:p>
    <w:p w:rsidR="00D8336E" w:rsidRPr="00D8336E" w:rsidRDefault="00D8336E" w:rsidP="0076290F">
      <w:pPr>
        <w:numPr>
          <w:ilvl w:val="0"/>
          <w:numId w:val="73"/>
        </w:numPr>
        <w:spacing w:after="200"/>
        <w:ind w:left="1440" w:hanging="589"/>
        <w:jc w:val="both"/>
        <w:rPr>
          <w:rFonts w:ascii="Tahoma" w:hAnsi="Tahoma" w:cs="Tahoma"/>
          <w:sz w:val="20"/>
          <w:szCs w:val="20"/>
          <w:lang w:eastAsia="en-AU"/>
        </w:rPr>
      </w:pPr>
      <w:proofErr w:type="gramStart"/>
      <w:r w:rsidRPr="00D8336E">
        <w:rPr>
          <w:rFonts w:ascii="Tahoma" w:hAnsi="Tahoma" w:cs="Tahoma"/>
          <w:sz w:val="20"/>
          <w:szCs w:val="20"/>
          <w:lang w:eastAsia="en-AU"/>
        </w:rPr>
        <w:t>for</w:t>
      </w:r>
      <w:proofErr w:type="gramEnd"/>
      <w:r w:rsidRPr="00D8336E">
        <w:rPr>
          <w:rFonts w:ascii="Tahoma" w:hAnsi="Tahoma" w:cs="Tahoma"/>
          <w:sz w:val="20"/>
          <w:szCs w:val="20"/>
          <w:lang w:eastAsia="en-AU"/>
        </w:rPr>
        <w:t xml:space="preserve"> all other eligible employees, on the first day of maternity leave.</w:t>
      </w:r>
    </w:p>
    <w:p w:rsidR="00D8336E" w:rsidRPr="00161066" w:rsidRDefault="00D8336E" w:rsidP="005233D4">
      <w:pPr>
        <w:pStyle w:val="Style2"/>
      </w:pPr>
      <w:r w:rsidRPr="00161066">
        <w:t xml:space="preserve">An employee who produces medical evidence from a registered medical practitioner that she is fit for duty until a date less than six weeks prior to the expected date of birth of the child may continue to work up until a date recommended by the medical practitioner, subject to the approval of the </w:t>
      </w:r>
      <w:r w:rsidR="00902EAC">
        <w:t>head of service</w:t>
      </w:r>
      <w:r w:rsidRPr="00161066">
        <w:t xml:space="preserve">. </w:t>
      </w:r>
    </w:p>
    <w:p w:rsidR="001647BB" w:rsidRDefault="00D8336E" w:rsidP="005233D4">
      <w:pPr>
        <w:pStyle w:val="Style2"/>
      </w:pPr>
      <w:r w:rsidRPr="00161066">
        <w:t xml:space="preserve">An employee who has given birth to a child and produces medical evidence from a registered medical practitioner that she is fit for duty from a date less than six weeks after the date of birth of the child may resume duty on a date recommended by the medical practitioner, subject to the approval of the </w:t>
      </w:r>
      <w:r w:rsidR="00902EAC">
        <w:t>head of service</w:t>
      </w:r>
      <w:r w:rsidRPr="00161066">
        <w:t>.</w:t>
      </w:r>
    </w:p>
    <w:p w:rsidR="001647BB" w:rsidRDefault="00D8336E" w:rsidP="005233D4">
      <w:pPr>
        <w:pStyle w:val="Style2"/>
      </w:pPr>
      <w:r w:rsidRPr="00161066">
        <w:t xml:space="preserve">An employee who has given birth to a child may resume duty following the end of the six week period after the birth of the child and earlier than the end of the approved period of maternity leave subject to the approval of the </w:t>
      </w:r>
      <w:r w:rsidR="00902EAC">
        <w:t>head of service</w:t>
      </w:r>
      <w:r w:rsidRPr="00161066">
        <w:t>.</w:t>
      </w:r>
    </w:p>
    <w:p w:rsidR="001647BB" w:rsidRDefault="00D8336E" w:rsidP="005233D4">
      <w:pPr>
        <w:pStyle w:val="Style2"/>
      </w:pPr>
      <w:r w:rsidRPr="00161066">
        <w:t xml:space="preserve">An employee is entitled to return to work in accordance with the provisions in the National Employment </w:t>
      </w:r>
      <w:r w:rsidR="007E328D" w:rsidRPr="00161066">
        <w:t>Standard</w:t>
      </w:r>
      <w:r w:rsidR="00C02B4B">
        <w:t>s</w:t>
      </w:r>
      <w:r w:rsidR="007E328D">
        <w:t xml:space="preserve"> of the FW Act</w:t>
      </w:r>
      <w:r w:rsidRPr="00D8336E">
        <w:t>.</w:t>
      </w:r>
    </w:p>
    <w:p w:rsidR="00465F6A" w:rsidRPr="00E17A61" w:rsidRDefault="00465F6A" w:rsidP="00797733">
      <w:pPr>
        <w:pStyle w:val="Heading20"/>
      </w:pPr>
      <w:r w:rsidRPr="00E17A61">
        <w:t>Evidence and Conditions</w:t>
      </w:r>
    </w:p>
    <w:p w:rsidR="00D8336E" w:rsidRPr="00161066" w:rsidRDefault="00D8336E" w:rsidP="005233D4">
      <w:pPr>
        <w:pStyle w:val="Style2"/>
      </w:pPr>
      <w:r w:rsidRPr="00161066">
        <w:t>An employee must give notice to their manager/supervisor as soon as practicable of their intention to be absent on maternity leave.</w:t>
      </w:r>
    </w:p>
    <w:p w:rsidR="00D8336E" w:rsidRPr="00161066" w:rsidRDefault="00D8336E" w:rsidP="005233D4">
      <w:pPr>
        <w:pStyle w:val="Style2"/>
      </w:pPr>
      <w:r w:rsidRPr="00161066">
        <w:lastRenderedPageBreak/>
        <w:t xml:space="preserve">Maternity leave is deemed to be approved; however an employee must submit an application to the </w:t>
      </w:r>
      <w:r w:rsidR="00902EAC">
        <w:t>head of service</w:t>
      </w:r>
      <w:r w:rsidRPr="00161066">
        <w:t xml:space="preserve"> for any period of maternity leave.  Having considered the requirements of this clause the </w:t>
      </w:r>
      <w:r w:rsidR="00902EAC">
        <w:t>head of service</w:t>
      </w:r>
      <w:r w:rsidRPr="00161066">
        <w:t xml:space="preserve"> will approve an employee’s application to access maternity leave.</w:t>
      </w:r>
    </w:p>
    <w:p w:rsidR="001647BB" w:rsidRDefault="00D8336E" w:rsidP="005233D4">
      <w:pPr>
        <w:pStyle w:val="Style2"/>
      </w:pPr>
      <w:r w:rsidRPr="00161066">
        <w:t xml:space="preserve">Prior to commencing maternity leave an employee will provide the </w:t>
      </w:r>
      <w:r w:rsidR="00902EAC">
        <w:t>head of service</w:t>
      </w:r>
      <w:r w:rsidRPr="00161066">
        <w:t xml:space="preserve"> with evidence of her pregnancy and the expected date of birth from a registered health professional who is operating within their scope of practice.</w:t>
      </w:r>
    </w:p>
    <w:p w:rsidR="001647BB" w:rsidRDefault="00D8336E" w:rsidP="005233D4">
      <w:pPr>
        <w:pStyle w:val="Style2"/>
      </w:pPr>
      <w:r w:rsidRPr="00161066">
        <w:t xml:space="preserve">As soon as possible after the birth of the child an employee will provide the </w:t>
      </w:r>
      <w:r w:rsidR="00902EAC">
        <w:t>head of service</w:t>
      </w:r>
      <w:r w:rsidRPr="00161066">
        <w:t xml:space="preserve"> with evidence of the birth and the date of the birth. Such evidence may include a copy of the birth certificate or documents provided</w:t>
      </w:r>
      <w:r w:rsidRPr="00D8336E">
        <w:t xml:space="preserve"> by a registered health professional who is operating within their scope of practice.</w:t>
      </w:r>
    </w:p>
    <w:p w:rsidR="00465F6A" w:rsidRPr="00465F6A" w:rsidRDefault="00465F6A" w:rsidP="00734C27">
      <w:pPr>
        <w:pStyle w:val="Heading20"/>
        <w:rPr>
          <w:lang w:eastAsia="en-AU"/>
        </w:rPr>
      </w:pPr>
      <w:r w:rsidRPr="00465F6A">
        <w:rPr>
          <w:lang w:eastAsia="en-AU"/>
        </w:rPr>
        <w:t>Rate of Payment</w:t>
      </w:r>
    </w:p>
    <w:p w:rsidR="00D8336E" w:rsidRDefault="00D8336E" w:rsidP="005233D4">
      <w:pPr>
        <w:pStyle w:val="Style2"/>
      </w:pPr>
      <w:r w:rsidRPr="00161066">
        <w:t>The rate of payment to be paid to the employee during a paid period of maternity leave is the same rate as would be paid if the employee was granted paid personal leave.</w:t>
      </w:r>
    </w:p>
    <w:p w:rsidR="00C52675" w:rsidRDefault="00C52675" w:rsidP="005233D4">
      <w:pPr>
        <w:pStyle w:val="Style2"/>
      </w:pPr>
      <w:r>
        <w:t xml:space="preserve">Despite subclause </w:t>
      </w:r>
      <w:r w:rsidR="00DC59EB">
        <w:t>130.20</w:t>
      </w:r>
      <w:r>
        <w:t xml:space="preserve"> where an employee varies their ordinary hours of work, either from part time to full time, from part time to different part time, or from full time to part time, during the twelve month period directly preceding maternity leave, the rate of payment for the paid component </w:t>
      </w:r>
      <w:r w:rsidR="0089532B">
        <w:t xml:space="preserve">of their maternity leave, which will be capped at full time rates, will be calculated by using the average of their ordinary hours of work, excluding any periods of leave without pay, for the twelve month period immediately before the period of maternity leave </w:t>
      </w:r>
      <w:r w:rsidR="00970EE0">
        <w:t>commences</w:t>
      </w:r>
      <w:r w:rsidR="0089532B">
        <w:t>.</w:t>
      </w:r>
    </w:p>
    <w:p w:rsidR="0089532B" w:rsidRPr="00161066" w:rsidRDefault="0089532B" w:rsidP="005233D4">
      <w:pPr>
        <w:pStyle w:val="Style2"/>
      </w:pPr>
      <w:r>
        <w:t xml:space="preserve">To avoid doubt, an employee’s status and all other entitlements remain unaltered by the operation </w:t>
      </w:r>
      <w:r w:rsidRPr="00DC59EB">
        <w:t>of subclause 1</w:t>
      </w:r>
      <w:r w:rsidR="00DC59EB" w:rsidRPr="00DC59EB">
        <w:t>30</w:t>
      </w:r>
      <w:r w:rsidRPr="00DC59EB">
        <w:t>.21.</w:t>
      </w:r>
    </w:p>
    <w:p w:rsidR="001647BB" w:rsidRDefault="00D8336E" w:rsidP="005233D4">
      <w:pPr>
        <w:pStyle w:val="Style2"/>
      </w:pPr>
      <w:r w:rsidRPr="00161066">
        <w:t>Paid maternity leave may be taken in any combination of full or half pay, with credits to be deducted on the same basis. The maximum paid period is up to thirty six weeks at half pay.</w:t>
      </w:r>
    </w:p>
    <w:p w:rsidR="00EF42EC" w:rsidRDefault="00D8336E" w:rsidP="005233D4">
      <w:pPr>
        <w:pStyle w:val="Style2"/>
      </w:pPr>
      <w:r w:rsidRPr="00161066">
        <w:t xml:space="preserve">The </w:t>
      </w:r>
      <w:r w:rsidR="00902EAC">
        <w:t>head of service</w:t>
      </w:r>
      <w:r w:rsidRPr="00161066">
        <w:t xml:space="preserve"> may approve, subject to a medical certificate from a registered medical practitioner, an employee taking paid maternity leave in a non-continuous manner, provided any other form of paid leave will not be approved until the employee has used all of the employee’s paid maternity leave entitlement.</w:t>
      </w:r>
    </w:p>
    <w:p w:rsidR="00EF42EC" w:rsidRDefault="00D8336E" w:rsidP="005233D4">
      <w:pPr>
        <w:pStyle w:val="Style2"/>
      </w:pPr>
      <w:r w:rsidRPr="00161066">
        <w:t>A period of paid maternity leave does not extend the maximum fifty two week period of maternity leave available to an eligible employee.</w:t>
      </w:r>
    </w:p>
    <w:p w:rsidR="00EF42EC" w:rsidRDefault="00D8336E" w:rsidP="005233D4">
      <w:pPr>
        <w:pStyle w:val="Style2"/>
      </w:pPr>
      <w:r w:rsidRPr="00161066">
        <w:t>An employee’s period of absence on maternity leave between the paid period of maternity leave and the maximum fifty two week period of maternity leave will be without pay, unless other paid leave entitlements</w:t>
      </w:r>
      <w:r w:rsidRPr="00D8336E">
        <w:t xml:space="preserve"> are accessed.</w:t>
      </w:r>
    </w:p>
    <w:p w:rsidR="00465F6A" w:rsidRPr="00E17A61" w:rsidRDefault="00465F6A" w:rsidP="00734C27">
      <w:pPr>
        <w:pStyle w:val="Heading20"/>
      </w:pPr>
      <w:r>
        <w:t>Effect on Other Entitlements</w:t>
      </w:r>
    </w:p>
    <w:p w:rsidR="00D8336E" w:rsidRPr="00161066" w:rsidRDefault="00D8336E" w:rsidP="005233D4">
      <w:pPr>
        <w:pStyle w:val="Style2"/>
      </w:pPr>
      <w:r w:rsidRPr="00161066">
        <w:t>Maternity leave with pay will count as service for all purposes.</w:t>
      </w:r>
    </w:p>
    <w:p w:rsidR="001647BB" w:rsidRDefault="00D8336E" w:rsidP="005233D4">
      <w:pPr>
        <w:pStyle w:val="Style2"/>
      </w:pPr>
      <w:r w:rsidRPr="00161066">
        <w:t>Any period of unpaid maternity leave taken by an employee during the period commencing six weeks prior to the expected date of birth of the child and ending six weeks after the actual date of birth of the child will count as service for all purposes.</w:t>
      </w:r>
    </w:p>
    <w:p w:rsidR="001647BB" w:rsidRDefault="00D8336E" w:rsidP="005233D4">
      <w:pPr>
        <w:pStyle w:val="Style2"/>
      </w:pPr>
      <w:r w:rsidRPr="00161066">
        <w:t xml:space="preserve">Subject to </w:t>
      </w:r>
      <w:r w:rsidR="00B94F80" w:rsidRPr="00DC59EB">
        <w:t xml:space="preserve">subclause </w:t>
      </w:r>
      <w:r w:rsidR="00DC59EB" w:rsidRPr="00DC59EB">
        <w:t>130.</w:t>
      </w:r>
      <w:r w:rsidR="009A4BB8">
        <w:t>28</w:t>
      </w:r>
      <w:r w:rsidRPr="009240C5">
        <w:t xml:space="preserve"> any</w:t>
      </w:r>
      <w:r w:rsidRPr="00161066">
        <w:t xml:space="preserve"> period of unpaid maternity leave taken by an employee will not count as service for any purpose but does not break continuity of service.</w:t>
      </w:r>
    </w:p>
    <w:p w:rsidR="001647BB" w:rsidRDefault="00D8336E" w:rsidP="005233D4">
      <w:pPr>
        <w:pStyle w:val="Style2"/>
      </w:pPr>
      <w:r w:rsidRPr="00161066">
        <w:t>Public holidays for which the employee would otherwise have been entitled to payment that fall during periods</w:t>
      </w:r>
      <w:r w:rsidRPr="00D8336E">
        <w:t xml:space="preserve"> of absence on maternity leave will not be paid as a normal public holiday.</w:t>
      </w:r>
    </w:p>
    <w:p w:rsidR="00465F6A" w:rsidRPr="00E17A61" w:rsidRDefault="00465F6A" w:rsidP="00E87244">
      <w:pPr>
        <w:pStyle w:val="Heading20"/>
      </w:pPr>
      <w:r>
        <w:lastRenderedPageBreak/>
        <w:t>Access to Other Leave Entitlements</w:t>
      </w:r>
    </w:p>
    <w:p w:rsidR="00D8336E" w:rsidRPr="00161066" w:rsidRDefault="00D8336E" w:rsidP="005233D4">
      <w:pPr>
        <w:pStyle w:val="Style2"/>
      </w:pPr>
      <w:r w:rsidRPr="00161066">
        <w:t>An application by an employee for long service leave or annual leave during a period that would otherwise be an unpaid period of maternity leave will be granted to the extent of available entitlements.</w:t>
      </w:r>
    </w:p>
    <w:p w:rsidR="001647BB" w:rsidRDefault="00D8336E" w:rsidP="005233D4">
      <w:pPr>
        <w:pStyle w:val="Style2"/>
      </w:pPr>
      <w:r w:rsidRPr="00161066">
        <w:t xml:space="preserve">Subject to </w:t>
      </w:r>
      <w:r w:rsidR="00B94F80">
        <w:t xml:space="preserve">subclause </w:t>
      </w:r>
      <w:r w:rsidR="00DC59EB" w:rsidRPr="00D25064">
        <w:t>117.</w:t>
      </w:r>
      <w:r w:rsidR="00D25064" w:rsidRPr="00D25064">
        <w:t>5</w:t>
      </w:r>
      <w:r w:rsidR="00ED105E">
        <w:t>3</w:t>
      </w:r>
      <w:r w:rsidRPr="00DC59EB">
        <w:t>,</w:t>
      </w:r>
      <w:r w:rsidRPr="009240C5">
        <w:t xml:space="preserve"> an application by an employee for personal leave during a period that would otherwise be an unpaid period of maternity leave will be granted subject to the employee providing a certificate from a registered health professional operating within their scope of practice to the extent of available entitlements.</w:t>
      </w:r>
    </w:p>
    <w:p w:rsidR="00465F6A" w:rsidRPr="009240C5" w:rsidRDefault="00465F6A" w:rsidP="0018652A">
      <w:pPr>
        <w:pStyle w:val="Heading20"/>
      </w:pPr>
      <w:r w:rsidRPr="009240C5">
        <w:t>Keep in Touch Arrangements</w:t>
      </w:r>
    </w:p>
    <w:p w:rsidR="00D8336E" w:rsidRPr="009240C5" w:rsidRDefault="00D8336E" w:rsidP="005233D4">
      <w:pPr>
        <w:pStyle w:val="Style2"/>
      </w:pPr>
      <w:r w:rsidRPr="009240C5">
        <w:t>At any time after six weeks from the child’s date of birth, an employee may agree to attend the workplace on up to ten separate occasions of up to one day each so as to keep in touch with developments in the workplace (for meetings and training etc.).</w:t>
      </w:r>
    </w:p>
    <w:p w:rsidR="001647BB" w:rsidRDefault="00D8336E" w:rsidP="005233D4">
      <w:pPr>
        <w:pStyle w:val="Style2"/>
      </w:pPr>
      <w:r w:rsidRPr="009240C5">
        <w:t>The employee will be paid at their ordinary hourly rate of pay for this time</w:t>
      </w:r>
      <w:r w:rsidR="003F62A5">
        <w:t xml:space="preserve"> during unpaid maternity leave</w:t>
      </w:r>
      <w:r w:rsidRPr="009240C5">
        <w:t>. Keep in touch attendance will count as service for all purposes, but does not extend the period of leave and does not end or reduce the entitlement to maternity leave.</w:t>
      </w:r>
    </w:p>
    <w:p w:rsidR="001647BB" w:rsidRDefault="00D8336E" w:rsidP="005233D4">
      <w:pPr>
        <w:pStyle w:val="Style2"/>
      </w:pPr>
      <w:r w:rsidRPr="009240C5">
        <w:t xml:space="preserve">For the purpose of </w:t>
      </w:r>
      <w:r w:rsidRPr="00037CBB">
        <w:t>subcl</w:t>
      </w:r>
      <w:r w:rsidR="0057347E" w:rsidRPr="00037CBB">
        <w:t xml:space="preserve">ause </w:t>
      </w:r>
      <w:r w:rsidR="00037CBB" w:rsidRPr="00037CBB">
        <w:t>130.33</w:t>
      </w:r>
      <w:r w:rsidRPr="00037CBB">
        <w:t>,</w:t>
      </w:r>
      <w:r w:rsidRPr="00D8336E">
        <w:t xml:space="preserve"> a medical certificate is not required.</w:t>
      </w:r>
    </w:p>
    <w:p w:rsidR="00320752" w:rsidRPr="00716405" w:rsidRDefault="00320752" w:rsidP="00B633DE">
      <w:pPr>
        <w:pStyle w:val="Heading11"/>
      </w:pPr>
      <w:bookmarkStart w:id="2494" w:name="_Toc387914512"/>
      <w:bookmarkStart w:id="2495" w:name="_Toc266111911"/>
      <w:r>
        <w:t>Special Maternity</w:t>
      </w:r>
      <w:r w:rsidRPr="00716405">
        <w:t xml:space="preserve"> Leave</w:t>
      </w:r>
      <w:bookmarkEnd w:id="2494"/>
    </w:p>
    <w:bookmarkEnd w:id="2495"/>
    <w:p w:rsidR="00465F6A" w:rsidRPr="00E17A61" w:rsidRDefault="00465F6A" w:rsidP="0018652A">
      <w:pPr>
        <w:pStyle w:val="Heading20"/>
      </w:pPr>
      <w:r>
        <w:t>Purpose</w:t>
      </w:r>
    </w:p>
    <w:p w:rsidR="00D8336E" w:rsidRPr="00D8336E" w:rsidRDefault="00D8336E" w:rsidP="005233D4">
      <w:pPr>
        <w:pStyle w:val="Style2"/>
      </w:pPr>
      <w:r w:rsidRPr="00D8336E">
        <w:t>Special maternity leave is available to employees where:</w:t>
      </w:r>
    </w:p>
    <w:p w:rsidR="00D8336E" w:rsidRPr="00D8336E" w:rsidRDefault="00D8336E" w:rsidP="0076290F">
      <w:pPr>
        <w:numPr>
          <w:ilvl w:val="0"/>
          <w:numId w:val="74"/>
        </w:numPr>
        <w:spacing w:after="120"/>
        <w:ind w:left="1418" w:hanging="567"/>
        <w:jc w:val="both"/>
        <w:rPr>
          <w:rFonts w:ascii="Tahoma" w:hAnsi="Tahoma" w:cs="Tahoma"/>
          <w:sz w:val="20"/>
          <w:szCs w:val="20"/>
          <w:lang w:eastAsia="en-AU"/>
        </w:rPr>
      </w:pPr>
      <w:r w:rsidRPr="00D8336E">
        <w:rPr>
          <w:rFonts w:ascii="Tahoma" w:hAnsi="Tahoma" w:cs="Tahoma"/>
          <w:sz w:val="20"/>
          <w:szCs w:val="20"/>
        </w:rPr>
        <w:t>the employee is not fit for work due to a pregnancy related illness, or</w:t>
      </w:r>
    </w:p>
    <w:p w:rsidR="00D8336E" w:rsidRPr="00D8336E" w:rsidRDefault="00D8336E" w:rsidP="0076290F">
      <w:pPr>
        <w:numPr>
          <w:ilvl w:val="0"/>
          <w:numId w:val="74"/>
        </w:numPr>
        <w:spacing w:after="120"/>
        <w:ind w:left="1418" w:hanging="567"/>
        <w:jc w:val="both"/>
        <w:rPr>
          <w:rFonts w:ascii="Tahoma" w:hAnsi="Tahoma" w:cs="Tahoma"/>
          <w:sz w:val="20"/>
          <w:szCs w:val="20"/>
          <w:lang w:eastAsia="en-AU"/>
        </w:rPr>
      </w:pPr>
      <w:proofErr w:type="gramStart"/>
      <w:r w:rsidRPr="00D8336E">
        <w:rPr>
          <w:rFonts w:ascii="Tahoma" w:hAnsi="Tahoma" w:cs="Tahoma"/>
          <w:sz w:val="20"/>
          <w:szCs w:val="20"/>
        </w:rPr>
        <w:t>the</w:t>
      </w:r>
      <w:proofErr w:type="gramEnd"/>
      <w:r w:rsidRPr="00D8336E">
        <w:rPr>
          <w:rFonts w:ascii="Tahoma" w:hAnsi="Tahoma" w:cs="Tahoma"/>
          <w:sz w:val="20"/>
          <w:szCs w:val="20"/>
        </w:rPr>
        <w:t xml:space="preserve"> pregnancy of the employee ends within twenty eight weeks of the expected date of birth, other than by the birth of a living child.</w:t>
      </w:r>
    </w:p>
    <w:p w:rsidR="00D8336E" w:rsidRPr="0022010A" w:rsidRDefault="00D8336E" w:rsidP="00156649">
      <w:pPr>
        <w:ind w:left="720"/>
        <w:jc w:val="both"/>
        <w:rPr>
          <w:rFonts w:ascii="Tahoma" w:hAnsi="Tahoma" w:cs="Tahoma"/>
          <w:sz w:val="20"/>
          <w:szCs w:val="20"/>
        </w:rPr>
      </w:pPr>
      <w:r w:rsidRPr="0022010A">
        <w:rPr>
          <w:rFonts w:ascii="Tahoma" w:hAnsi="Tahoma" w:cs="Tahoma"/>
          <w:sz w:val="20"/>
          <w:szCs w:val="20"/>
        </w:rPr>
        <w:t xml:space="preserve">Note: If a pregnancy ends within twenty weeks of the expected date of birth of the child the employee may be entitled to paid or unpaid maternity leave as per </w:t>
      </w:r>
      <w:r w:rsidR="00B94F80" w:rsidRPr="00037CBB">
        <w:rPr>
          <w:rFonts w:ascii="Tahoma" w:hAnsi="Tahoma" w:cs="Tahoma"/>
          <w:sz w:val="20"/>
          <w:szCs w:val="20"/>
        </w:rPr>
        <w:t xml:space="preserve">subclauses </w:t>
      </w:r>
      <w:r w:rsidR="00037CBB" w:rsidRPr="00037CBB">
        <w:rPr>
          <w:rFonts w:ascii="Tahoma" w:hAnsi="Tahoma" w:cs="Tahoma"/>
          <w:sz w:val="20"/>
          <w:szCs w:val="20"/>
        </w:rPr>
        <w:t>130.3</w:t>
      </w:r>
      <w:r w:rsidR="00B94F80" w:rsidRPr="00037CBB">
        <w:rPr>
          <w:rFonts w:ascii="Tahoma" w:hAnsi="Tahoma" w:cs="Tahoma"/>
          <w:sz w:val="20"/>
          <w:szCs w:val="20"/>
        </w:rPr>
        <w:t xml:space="preserve"> and 1</w:t>
      </w:r>
      <w:r w:rsidR="00037CBB" w:rsidRPr="00037CBB">
        <w:rPr>
          <w:rFonts w:ascii="Tahoma" w:hAnsi="Tahoma" w:cs="Tahoma"/>
          <w:sz w:val="20"/>
          <w:szCs w:val="20"/>
        </w:rPr>
        <w:t>30</w:t>
      </w:r>
      <w:r w:rsidRPr="00037CBB">
        <w:rPr>
          <w:rFonts w:ascii="Tahoma" w:hAnsi="Tahoma" w:cs="Tahoma"/>
          <w:sz w:val="20"/>
          <w:szCs w:val="20"/>
        </w:rPr>
        <w:t>.4.</w:t>
      </w:r>
    </w:p>
    <w:p w:rsidR="00465F6A" w:rsidRPr="00E17A61" w:rsidRDefault="00465F6A" w:rsidP="00156649">
      <w:pPr>
        <w:pStyle w:val="Heading20"/>
        <w:jc w:val="both"/>
      </w:pPr>
      <w:r w:rsidRPr="00E17A61">
        <w:t>Eligibility</w:t>
      </w:r>
    </w:p>
    <w:p w:rsidR="00D8336E" w:rsidRDefault="00D8336E" w:rsidP="005233D4">
      <w:pPr>
        <w:pStyle w:val="Style2"/>
      </w:pPr>
      <w:r w:rsidRPr="00D8336E">
        <w:t>Special maternity leave is available to all employees and eligible casual employees.</w:t>
      </w:r>
    </w:p>
    <w:p w:rsidR="00465F6A" w:rsidRPr="00E17A61" w:rsidRDefault="00465F6A" w:rsidP="00156649">
      <w:pPr>
        <w:pStyle w:val="Heading20"/>
        <w:jc w:val="both"/>
      </w:pPr>
      <w:r>
        <w:t>Entitlement</w:t>
      </w:r>
    </w:p>
    <w:p w:rsidR="00D8336E" w:rsidRDefault="00D8336E" w:rsidP="005233D4">
      <w:pPr>
        <w:pStyle w:val="Style2"/>
      </w:pPr>
      <w:r w:rsidRPr="00161066">
        <w:t>An employee is entitled to a period of unpaid special maternity leave for the duration certified by a registered</w:t>
      </w:r>
      <w:r w:rsidRPr="00D8336E">
        <w:t xml:space="preserve"> medical practitioner as necessary. </w:t>
      </w:r>
    </w:p>
    <w:p w:rsidR="00465F6A" w:rsidRPr="00E17A61" w:rsidRDefault="00465F6A" w:rsidP="00616BCD">
      <w:pPr>
        <w:pStyle w:val="Heading20"/>
      </w:pPr>
      <w:r w:rsidRPr="00E17A61">
        <w:t>Evidence and Conditions</w:t>
      </w:r>
    </w:p>
    <w:p w:rsidR="00D8336E" w:rsidRDefault="00D8336E" w:rsidP="005233D4">
      <w:pPr>
        <w:pStyle w:val="Style2"/>
      </w:pPr>
      <w:r w:rsidRPr="00161066">
        <w:t xml:space="preserve">The employee must provide the </w:t>
      </w:r>
      <w:r w:rsidR="00902EAC">
        <w:t>head of service</w:t>
      </w:r>
      <w:r w:rsidRPr="00161066">
        <w:t xml:space="preserve"> with notice that they are taking special maternity leave. The notice must be given as soon as practicable (which may be after the leave has started); and should include the period, or expected period, of the leave.</w:t>
      </w:r>
    </w:p>
    <w:p w:rsidR="001647BB" w:rsidRDefault="00150510" w:rsidP="005233D4">
      <w:pPr>
        <w:pStyle w:val="Style2"/>
      </w:pPr>
      <w:r>
        <w:t xml:space="preserve">An employee must submit an application to the </w:t>
      </w:r>
      <w:r w:rsidR="00902EAC">
        <w:t>head of service</w:t>
      </w:r>
      <w:r>
        <w:t xml:space="preserve"> for any period of special maternity leave. Having considered the requirements of this clause the </w:t>
      </w:r>
      <w:r w:rsidR="00902EAC">
        <w:t>head of service</w:t>
      </w:r>
      <w:r>
        <w:t xml:space="preserve"> will approve an employee’s application to access special maternity leave.</w:t>
      </w:r>
    </w:p>
    <w:p w:rsidR="001647BB" w:rsidRDefault="00D8336E" w:rsidP="005233D4">
      <w:pPr>
        <w:pStyle w:val="Style2"/>
      </w:pPr>
      <w:r w:rsidRPr="00161066">
        <w:t>An employee who has given notice that special maternity leave will be (or is being) taken must provide reasonable evidence of the purpose for taking leave. This evidence may include a medical certificate from a registered</w:t>
      </w:r>
      <w:r w:rsidRPr="00D8336E">
        <w:t xml:space="preserve"> medical practitioner.</w:t>
      </w:r>
    </w:p>
    <w:p w:rsidR="00465F6A" w:rsidRPr="00465F6A" w:rsidRDefault="00465F6A" w:rsidP="00616BCD">
      <w:pPr>
        <w:pStyle w:val="Heading20"/>
        <w:rPr>
          <w:lang w:eastAsia="en-AU"/>
        </w:rPr>
      </w:pPr>
      <w:r w:rsidRPr="00465F6A">
        <w:rPr>
          <w:lang w:eastAsia="en-AU"/>
        </w:rPr>
        <w:lastRenderedPageBreak/>
        <w:t>Rate of Payment</w:t>
      </w:r>
    </w:p>
    <w:p w:rsidR="00D8336E" w:rsidRDefault="00D8336E" w:rsidP="005233D4">
      <w:pPr>
        <w:pStyle w:val="Style2"/>
      </w:pPr>
      <w:r w:rsidRPr="00D8336E">
        <w:t>Special maternity leave is granted without pay.</w:t>
      </w:r>
    </w:p>
    <w:p w:rsidR="00465F6A" w:rsidRPr="00E17A61" w:rsidRDefault="00465F6A" w:rsidP="00502A83">
      <w:pPr>
        <w:pStyle w:val="Heading20"/>
      </w:pPr>
      <w:r>
        <w:t>Effect on Other Entitlements</w:t>
      </w:r>
    </w:p>
    <w:p w:rsidR="00D8336E" w:rsidRDefault="00E15E5B" w:rsidP="005233D4">
      <w:pPr>
        <w:pStyle w:val="Style2"/>
      </w:pPr>
      <w:r>
        <w:t>Special m</w:t>
      </w:r>
      <w:r w:rsidR="00D8336E" w:rsidRPr="00D8336E">
        <w:t>aternity leave does not count as service for any purpose.</w:t>
      </w:r>
    </w:p>
    <w:p w:rsidR="001647BB" w:rsidRDefault="00D8336E" w:rsidP="005233D4">
      <w:pPr>
        <w:pStyle w:val="Style2"/>
      </w:pPr>
      <w:r w:rsidRPr="00D8336E">
        <w:t>Special maternity leave does not break continuity of service.</w:t>
      </w:r>
    </w:p>
    <w:p w:rsidR="001647BB" w:rsidRDefault="00D8336E" w:rsidP="005233D4">
      <w:pPr>
        <w:pStyle w:val="Style2"/>
      </w:pPr>
      <w:r w:rsidRPr="00161066">
        <w:t xml:space="preserve">Special maternity leave accessed due to pregnancy related illness is </w:t>
      </w:r>
      <w:r w:rsidR="0089532B">
        <w:t xml:space="preserve">not </w:t>
      </w:r>
      <w:r w:rsidRPr="00161066">
        <w:t>deducted from the entitlement for unpaid</w:t>
      </w:r>
      <w:r w:rsidRPr="00D8336E">
        <w:t xml:space="preserve"> maternity leave accessed after the birth of the child.</w:t>
      </w:r>
    </w:p>
    <w:p w:rsidR="00465F6A" w:rsidRPr="00E17A61" w:rsidRDefault="00465F6A" w:rsidP="00502A83">
      <w:pPr>
        <w:pStyle w:val="Heading20"/>
      </w:pPr>
      <w:r>
        <w:t>Access to Other Leave Entitlements</w:t>
      </w:r>
    </w:p>
    <w:p w:rsidR="00D8336E" w:rsidRDefault="00D8336E" w:rsidP="005233D4">
      <w:pPr>
        <w:pStyle w:val="Style2"/>
      </w:pPr>
      <w:r w:rsidRPr="00D8336E">
        <w:t xml:space="preserve">Special maternity leave is in addition to any accrued personal leave entitlement. </w:t>
      </w:r>
    </w:p>
    <w:p w:rsidR="001647BB" w:rsidRDefault="00D8336E" w:rsidP="005233D4">
      <w:pPr>
        <w:pStyle w:val="Style2"/>
      </w:pPr>
      <w:r w:rsidRPr="00837EE1">
        <w:t>Special maternity leave is in addition to compassionate leave.</w:t>
      </w:r>
    </w:p>
    <w:p w:rsidR="00D8336E" w:rsidRPr="00681C4C" w:rsidRDefault="00F74EBC" w:rsidP="00B633DE">
      <w:pPr>
        <w:pStyle w:val="Heading11"/>
      </w:pPr>
      <w:bookmarkStart w:id="2496" w:name="_Toc170645014"/>
      <w:bookmarkStart w:id="2497" w:name="_Toc170645270"/>
      <w:bookmarkStart w:id="2498" w:name="_Toc170722248"/>
      <w:bookmarkStart w:id="2499" w:name="_Toc170722736"/>
      <w:bookmarkStart w:id="2500" w:name="_Toc170794582"/>
      <w:bookmarkStart w:id="2501" w:name="_Toc171411955"/>
      <w:bookmarkStart w:id="2502" w:name="_Toc171486035"/>
      <w:bookmarkStart w:id="2503" w:name="_Toc172096729"/>
      <w:bookmarkStart w:id="2504" w:name="_Toc175712708"/>
      <w:bookmarkStart w:id="2505" w:name="_Toc387914513"/>
      <w:bookmarkStart w:id="2506" w:name="_Toc170178104"/>
      <w:bookmarkStart w:id="2507" w:name="_Toc170631389"/>
      <w:bookmarkStart w:id="2508" w:name="_Toc266111912"/>
      <w:r w:rsidRPr="00716405">
        <w:t>Primary Care Giver Leave</w:t>
      </w:r>
      <w:bookmarkEnd w:id="2496"/>
      <w:bookmarkEnd w:id="2497"/>
      <w:bookmarkEnd w:id="2498"/>
      <w:bookmarkEnd w:id="2499"/>
      <w:bookmarkEnd w:id="2500"/>
      <w:bookmarkEnd w:id="2501"/>
      <w:bookmarkEnd w:id="2502"/>
      <w:bookmarkEnd w:id="2503"/>
      <w:bookmarkEnd w:id="2504"/>
      <w:bookmarkEnd w:id="2505"/>
      <w:r w:rsidRPr="00716405">
        <w:t xml:space="preserve"> </w:t>
      </w:r>
      <w:bookmarkEnd w:id="2506"/>
      <w:bookmarkEnd w:id="2507"/>
    </w:p>
    <w:bookmarkEnd w:id="2508"/>
    <w:p w:rsidR="00465F6A" w:rsidRPr="00E17A61" w:rsidRDefault="00465F6A" w:rsidP="00156649">
      <w:pPr>
        <w:pStyle w:val="Heading20"/>
        <w:jc w:val="both"/>
      </w:pPr>
      <w:r>
        <w:t>Purpose</w:t>
      </w:r>
    </w:p>
    <w:p w:rsidR="00D8336E" w:rsidRPr="00D8336E" w:rsidRDefault="00D8336E" w:rsidP="005233D4">
      <w:pPr>
        <w:pStyle w:val="Style2"/>
      </w:pPr>
      <w:r w:rsidRPr="00D8336E">
        <w:t>Primary care giver leave is available to employees to enable them to be absent from duty to:</w:t>
      </w:r>
    </w:p>
    <w:p w:rsidR="00D8336E" w:rsidRPr="00D8336E" w:rsidRDefault="00D8336E" w:rsidP="0076290F">
      <w:pPr>
        <w:numPr>
          <w:ilvl w:val="0"/>
          <w:numId w:val="75"/>
        </w:numPr>
        <w:spacing w:after="120"/>
        <w:ind w:left="1418" w:hanging="567"/>
        <w:jc w:val="both"/>
        <w:rPr>
          <w:rFonts w:ascii="Tahoma" w:hAnsi="Tahoma" w:cs="Tahoma"/>
          <w:sz w:val="20"/>
          <w:szCs w:val="20"/>
          <w:lang w:eastAsia="en-AU"/>
        </w:rPr>
      </w:pPr>
      <w:r w:rsidRPr="00D8336E">
        <w:rPr>
          <w:rFonts w:ascii="Tahoma" w:hAnsi="Tahoma" w:cs="Tahoma"/>
          <w:sz w:val="20"/>
          <w:szCs w:val="20"/>
          <w:lang w:eastAsia="en-AU"/>
        </w:rPr>
        <w:t xml:space="preserve">care for and bond with a newborn, adopted or foster child, </w:t>
      </w:r>
      <w:bookmarkStart w:id="2509" w:name="OLE_LINK1"/>
      <w:r w:rsidRPr="00D8336E">
        <w:rPr>
          <w:rFonts w:ascii="Tahoma" w:hAnsi="Tahoma" w:cs="Tahoma"/>
          <w:sz w:val="20"/>
          <w:szCs w:val="20"/>
          <w:lang w:eastAsia="en-AU"/>
        </w:rPr>
        <w:t>or a child for whom the employee has enduring parental responsibility due to a care and protection order</w:t>
      </w:r>
      <w:bookmarkEnd w:id="2509"/>
      <w:r w:rsidRPr="00D8336E">
        <w:rPr>
          <w:rFonts w:ascii="Tahoma" w:hAnsi="Tahoma" w:cs="Tahoma"/>
          <w:sz w:val="20"/>
          <w:szCs w:val="20"/>
          <w:lang w:eastAsia="en-AU"/>
        </w:rPr>
        <w:t>; and</w:t>
      </w:r>
    </w:p>
    <w:p w:rsidR="00D8336E" w:rsidRPr="00156649" w:rsidRDefault="00D8336E" w:rsidP="0076290F">
      <w:pPr>
        <w:numPr>
          <w:ilvl w:val="0"/>
          <w:numId w:val="75"/>
        </w:numPr>
        <w:spacing w:after="200"/>
        <w:ind w:left="1418" w:hanging="567"/>
        <w:jc w:val="both"/>
        <w:rPr>
          <w:rFonts w:ascii="Tahoma" w:hAnsi="Tahoma" w:cs="Tahoma"/>
          <w:sz w:val="20"/>
          <w:szCs w:val="20"/>
          <w:lang w:eastAsia="en-AU"/>
        </w:rPr>
      </w:pPr>
      <w:proofErr w:type="gramStart"/>
      <w:r w:rsidRPr="00D8336E">
        <w:rPr>
          <w:rFonts w:ascii="Tahoma" w:hAnsi="Tahoma" w:cs="Tahoma"/>
          <w:sz w:val="20"/>
          <w:szCs w:val="20"/>
          <w:lang w:eastAsia="en-AU"/>
        </w:rPr>
        <w:t>support</w:t>
      </w:r>
      <w:proofErr w:type="gramEnd"/>
      <w:r w:rsidRPr="00D8336E">
        <w:rPr>
          <w:rFonts w:ascii="Tahoma" w:hAnsi="Tahoma" w:cs="Tahoma"/>
          <w:sz w:val="20"/>
          <w:szCs w:val="20"/>
          <w:lang w:eastAsia="en-AU"/>
        </w:rPr>
        <w:t xml:space="preserve"> the protection of the family </w:t>
      </w:r>
      <w:r w:rsidRPr="00156649">
        <w:rPr>
          <w:rFonts w:ascii="Tahoma" w:hAnsi="Tahoma" w:cs="Tahoma"/>
          <w:sz w:val="20"/>
          <w:szCs w:val="20"/>
          <w:lang w:eastAsia="en-AU"/>
        </w:rPr>
        <w:t xml:space="preserve">and children under the </w:t>
      </w:r>
      <w:r w:rsidRPr="00E23645">
        <w:rPr>
          <w:rFonts w:ascii="Tahoma" w:hAnsi="Tahoma" w:cs="Tahoma"/>
          <w:i/>
          <w:iCs/>
          <w:sz w:val="20"/>
          <w:szCs w:val="20"/>
          <w:lang w:eastAsia="en-AU"/>
        </w:rPr>
        <w:t>Human Rights Act 2004</w:t>
      </w:r>
      <w:r w:rsidRPr="00156649">
        <w:rPr>
          <w:rFonts w:ascii="Tahoma" w:hAnsi="Tahoma" w:cs="Tahoma"/>
          <w:sz w:val="20"/>
          <w:szCs w:val="20"/>
          <w:lang w:eastAsia="en-AU"/>
        </w:rPr>
        <w:t>.</w:t>
      </w:r>
    </w:p>
    <w:p w:rsidR="00465F6A" w:rsidRPr="00E23645" w:rsidRDefault="00465F6A" w:rsidP="00E23645">
      <w:pPr>
        <w:pStyle w:val="Heading20"/>
      </w:pPr>
      <w:r w:rsidRPr="00E23645">
        <w:t>Eligibility</w:t>
      </w:r>
    </w:p>
    <w:p w:rsidR="00D8336E" w:rsidRPr="00161066" w:rsidRDefault="00D8336E" w:rsidP="005233D4">
      <w:pPr>
        <w:pStyle w:val="Style2"/>
      </w:pPr>
      <w:r w:rsidRPr="00161066">
        <w:t>Primary care giver leave is available to employees other than casual employees who are the primary care giver of a newborn, adopted or foster child, or a child for whom the employee has enduring parental responsibility due to a care and protection order.</w:t>
      </w:r>
    </w:p>
    <w:p w:rsidR="001647BB" w:rsidRDefault="00D8336E" w:rsidP="005233D4">
      <w:pPr>
        <w:pStyle w:val="Style2"/>
      </w:pPr>
      <w:r w:rsidRPr="00161066">
        <w:t xml:space="preserve">An </w:t>
      </w:r>
      <w:proofErr w:type="gramStart"/>
      <w:r w:rsidRPr="00161066">
        <w:t>employee</w:t>
      </w:r>
      <w:proofErr w:type="gramEnd"/>
      <w:r w:rsidRPr="00161066">
        <w:t xml:space="preserve"> who has completed at least twelve months </w:t>
      </w:r>
      <w:r w:rsidR="003F62A5">
        <w:t xml:space="preserve">continuous </w:t>
      </w:r>
      <w:r w:rsidRPr="00161066">
        <w:t>service, including recognised prior service, is eligible for primary care giver leave.</w:t>
      </w:r>
    </w:p>
    <w:p w:rsidR="001647BB" w:rsidRDefault="00D8336E" w:rsidP="005233D4">
      <w:pPr>
        <w:pStyle w:val="Style2"/>
      </w:pPr>
      <w:r w:rsidRPr="00161066">
        <w:t>An employee who is eligible for paid maternity leave</w:t>
      </w:r>
      <w:r w:rsidR="00970EE0">
        <w:t xml:space="preserve"> or adoption or permanent care leave</w:t>
      </w:r>
      <w:r w:rsidRPr="00161066">
        <w:t xml:space="preserve"> is not eligible for primary care giver leave.</w:t>
      </w:r>
    </w:p>
    <w:p w:rsidR="001647BB" w:rsidRDefault="00D8336E" w:rsidP="005233D4">
      <w:pPr>
        <w:pStyle w:val="Style2"/>
      </w:pPr>
      <w:r w:rsidRPr="00161066">
        <w:t>An employee who completes twelve months of qualifying service within eighteen weeks of becoming the primary care giver for a child is eligible for primary care giver leave for the period between completing twelve months of qualifying service and the end of the first eighteen weeks of becoming the primary care giver of the</w:t>
      </w:r>
      <w:r w:rsidRPr="00D8336E">
        <w:t xml:space="preserve"> child.</w:t>
      </w:r>
    </w:p>
    <w:p w:rsidR="00465F6A" w:rsidRPr="00E17A61" w:rsidRDefault="00465F6A" w:rsidP="007807D2">
      <w:pPr>
        <w:pStyle w:val="Heading20"/>
      </w:pPr>
      <w:r>
        <w:t>Entitlement</w:t>
      </w:r>
    </w:p>
    <w:p w:rsidR="00D8336E" w:rsidRPr="00161066" w:rsidRDefault="00D8336E" w:rsidP="005233D4">
      <w:pPr>
        <w:pStyle w:val="Style2"/>
      </w:pPr>
      <w:r w:rsidRPr="00161066">
        <w:t>An eligible employee is entitled to eighteen weeks of paid leave in relation to each birth</w:t>
      </w:r>
      <w:r w:rsidR="0089532B">
        <w:t xml:space="preserve"> and this entitlement is in addition to the Federal paid parental leave scheme</w:t>
      </w:r>
      <w:r w:rsidRPr="00161066">
        <w:t>.</w:t>
      </w:r>
      <w:r w:rsidR="003F62A5">
        <w:t xml:space="preserve"> To avoid doubt, the entitlement under this clause does not increase in cases of multiple births, adoptions or care and protection orders that apply to more than one child.</w:t>
      </w:r>
    </w:p>
    <w:p w:rsidR="001647BB" w:rsidRDefault="00D8336E" w:rsidP="005233D4">
      <w:pPr>
        <w:pStyle w:val="Style2"/>
      </w:pPr>
      <w:r w:rsidRPr="00161066">
        <w:t>Primary care giver leave is non-cumulative.</w:t>
      </w:r>
    </w:p>
    <w:p w:rsidR="001647BB" w:rsidRDefault="00D8336E" w:rsidP="005233D4">
      <w:pPr>
        <w:pStyle w:val="Style2"/>
      </w:pPr>
      <w:r w:rsidRPr="00161066">
        <w:t>An employee is entitled to return to work in accordance with the provisions in the National Employment Standards</w:t>
      </w:r>
      <w:r w:rsidR="00C02B4B">
        <w:t xml:space="preserve"> of the FW Act</w:t>
      </w:r>
      <w:r w:rsidRPr="00D8336E">
        <w:t>.</w:t>
      </w:r>
    </w:p>
    <w:p w:rsidR="00465F6A" w:rsidRPr="00E17A61" w:rsidRDefault="00465F6A" w:rsidP="007807D2">
      <w:pPr>
        <w:pStyle w:val="Heading20"/>
      </w:pPr>
      <w:r w:rsidRPr="00E17A61">
        <w:lastRenderedPageBreak/>
        <w:t>Evidence and Conditions</w:t>
      </w:r>
    </w:p>
    <w:p w:rsidR="00D8336E" w:rsidRPr="00161066" w:rsidRDefault="00D8336E" w:rsidP="005233D4">
      <w:pPr>
        <w:pStyle w:val="Style2"/>
      </w:pPr>
      <w:r w:rsidRPr="00161066">
        <w:t>An employee should discuss with their manager/supervisor, as soon practicable, their intention to be absent on primary care giver leave.</w:t>
      </w:r>
    </w:p>
    <w:p w:rsidR="001647BB" w:rsidRDefault="00D8336E" w:rsidP="005233D4">
      <w:pPr>
        <w:pStyle w:val="Style2"/>
      </w:pPr>
      <w:r w:rsidRPr="00161066">
        <w:t xml:space="preserve">An employee must make an application to the </w:t>
      </w:r>
      <w:r w:rsidR="00902EAC">
        <w:t>head of service</w:t>
      </w:r>
      <w:r w:rsidRPr="00161066">
        <w:t xml:space="preserve"> to access their primary care giver leave.</w:t>
      </w:r>
    </w:p>
    <w:p w:rsidR="001647BB" w:rsidRDefault="00D8336E" w:rsidP="005233D4">
      <w:pPr>
        <w:pStyle w:val="Style2"/>
      </w:pPr>
      <w:r w:rsidRPr="00161066">
        <w:t xml:space="preserve">The employee must provide the </w:t>
      </w:r>
      <w:r w:rsidR="00902EAC">
        <w:t>head of service</w:t>
      </w:r>
      <w:r w:rsidRPr="00161066">
        <w:t xml:space="preserve"> with appropriate evidence concerning the reasons for and circumstances</w:t>
      </w:r>
      <w:r w:rsidRPr="00D8336E">
        <w:t xml:space="preserve"> under which the primary care giver leave application is made, which may include:</w:t>
      </w:r>
    </w:p>
    <w:p w:rsidR="00D8336E" w:rsidRPr="00D8336E" w:rsidRDefault="00D8336E" w:rsidP="0076290F">
      <w:pPr>
        <w:numPr>
          <w:ilvl w:val="0"/>
          <w:numId w:val="76"/>
        </w:numPr>
        <w:spacing w:after="120"/>
        <w:ind w:left="1418" w:hanging="567"/>
        <w:rPr>
          <w:rFonts w:ascii="Tahoma" w:hAnsi="Tahoma" w:cs="Tahoma"/>
          <w:sz w:val="20"/>
          <w:szCs w:val="20"/>
          <w:lang w:eastAsia="en-AU"/>
        </w:rPr>
      </w:pPr>
      <w:r w:rsidRPr="00D8336E">
        <w:rPr>
          <w:rFonts w:ascii="Tahoma" w:hAnsi="Tahoma" w:cs="Tahoma"/>
          <w:sz w:val="20"/>
          <w:szCs w:val="20"/>
          <w:lang w:eastAsia="en-AU"/>
        </w:rPr>
        <w:t>a certificate from a registered health professional operating within their scope of practice relating to the expected date of birth of a child; or</w:t>
      </w:r>
    </w:p>
    <w:p w:rsidR="00D8336E" w:rsidRPr="00D8336E" w:rsidRDefault="00336C9F" w:rsidP="0076290F">
      <w:pPr>
        <w:numPr>
          <w:ilvl w:val="0"/>
          <w:numId w:val="76"/>
        </w:numPr>
        <w:spacing w:after="120"/>
        <w:ind w:left="1418" w:hanging="567"/>
        <w:rPr>
          <w:rFonts w:ascii="Tahoma" w:hAnsi="Tahoma" w:cs="Tahoma"/>
          <w:sz w:val="20"/>
          <w:szCs w:val="20"/>
          <w:lang w:eastAsia="en-AU"/>
        </w:rPr>
      </w:pPr>
      <w:proofErr w:type="gramStart"/>
      <w:r>
        <w:rPr>
          <w:rFonts w:ascii="Tahoma" w:hAnsi="Tahoma" w:cs="Tahoma"/>
          <w:sz w:val="20"/>
          <w:szCs w:val="20"/>
          <w:lang w:eastAsia="en-AU"/>
        </w:rPr>
        <w:t>a</w:t>
      </w:r>
      <w:proofErr w:type="gramEnd"/>
      <w:r>
        <w:rPr>
          <w:rFonts w:ascii="Tahoma" w:hAnsi="Tahoma" w:cs="Tahoma"/>
          <w:sz w:val="20"/>
          <w:szCs w:val="20"/>
          <w:lang w:eastAsia="en-AU"/>
        </w:rPr>
        <w:t xml:space="preserve"> birth certificate.</w:t>
      </w:r>
    </w:p>
    <w:p w:rsidR="00D8336E" w:rsidRDefault="00D8336E" w:rsidP="005233D4">
      <w:pPr>
        <w:pStyle w:val="Style2"/>
      </w:pPr>
      <w:r w:rsidRPr="00161066">
        <w:t>In all cases details of leave being taken by the employee’s domestic partner must be provided.</w:t>
      </w:r>
    </w:p>
    <w:p w:rsidR="001647BB" w:rsidRDefault="00D8336E" w:rsidP="005233D4">
      <w:pPr>
        <w:pStyle w:val="Style2"/>
      </w:pPr>
      <w:r w:rsidRPr="00161066">
        <w:t xml:space="preserve">Before granting primary care giver leave, the </w:t>
      </w:r>
      <w:r w:rsidR="00902EAC">
        <w:t>head of service</w:t>
      </w:r>
      <w:r w:rsidRPr="00161066">
        <w:t xml:space="preserve"> must be satisfied that the employee demonstrates that they are the primary care giver.</w:t>
      </w:r>
    </w:p>
    <w:p w:rsidR="00D8336E" w:rsidRPr="00D8336E" w:rsidRDefault="00D8336E" w:rsidP="00970EE0">
      <w:pPr>
        <w:tabs>
          <w:tab w:val="left" w:pos="1985"/>
        </w:tabs>
        <w:spacing w:after="120"/>
        <w:ind w:left="1985" w:hanging="1134"/>
        <w:rPr>
          <w:rFonts w:ascii="Tahoma" w:hAnsi="Tahoma" w:cs="Tahoma"/>
          <w:sz w:val="20"/>
          <w:szCs w:val="20"/>
          <w:lang w:eastAsia="en-AU"/>
        </w:rPr>
      </w:pPr>
      <w:r w:rsidRPr="00D8336E">
        <w:rPr>
          <w:rFonts w:ascii="Tahoma" w:hAnsi="Tahoma" w:cs="Tahoma"/>
          <w:sz w:val="20"/>
          <w:szCs w:val="20"/>
          <w:lang w:eastAsia="en-AU"/>
        </w:rPr>
        <w:t>Example 1:</w:t>
      </w:r>
      <w:r w:rsidR="00E7476E">
        <w:rPr>
          <w:rFonts w:ascii="Tahoma" w:hAnsi="Tahoma" w:cs="Tahoma"/>
          <w:sz w:val="20"/>
          <w:szCs w:val="20"/>
          <w:lang w:eastAsia="en-AU"/>
        </w:rPr>
        <w:tab/>
      </w:r>
      <w:r w:rsidRPr="00D8336E">
        <w:rPr>
          <w:rFonts w:ascii="Tahoma" w:hAnsi="Tahoma" w:cs="Tahoma"/>
          <w:sz w:val="20"/>
          <w:szCs w:val="20"/>
          <w:lang w:eastAsia="en-AU"/>
        </w:rPr>
        <w:t>The primary care giver may be the father of the newborn child.</w:t>
      </w:r>
    </w:p>
    <w:p w:rsidR="00D8336E" w:rsidRPr="00D8336E" w:rsidRDefault="00D8336E" w:rsidP="00970EE0">
      <w:pPr>
        <w:tabs>
          <w:tab w:val="left" w:pos="1985"/>
        </w:tabs>
        <w:spacing w:after="120"/>
        <w:ind w:left="1985" w:hanging="1134"/>
        <w:rPr>
          <w:rFonts w:ascii="Tahoma" w:hAnsi="Tahoma" w:cs="Tahoma"/>
          <w:sz w:val="20"/>
          <w:szCs w:val="20"/>
          <w:lang w:eastAsia="en-AU"/>
        </w:rPr>
      </w:pPr>
      <w:r w:rsidRPr="00D8336E">
        <w:rPr>
          <w:rFonts w:ascii="Tahoma" w:hAnsi="Tahoma" w:cs="Tahoma"/>
          <w:sz w:val="20"/>
          <w:szCs w:val="20"/>
          <w:lang w:eastAsia="en-AU"/>
        </w:rPr>
        <w:t>Example 2:</w:t>
      </w:r>
      <w:r w:rsidR="00E7476E">
        <w:rPr>
          <w:rFonts w:ascii="Tahoma" w:hAnsi="Tahoma" w:cs="Tahoma"/>
          <w:sz w:val="20"/>
          <w:szCs w:val="20"/>
          <w:lang w:eastAsia="en-AU"/>
        </w:rPr>
        <w:tab/>
      </w:r>
      <w:r w:rsidRPr="00D8336E">
        <w:rPr>
          <w:rFonts w:ascii="Tahoma" w:hAnsi="Tahoma" w:cs="Tahoma"/>
          <w:sz w:val="20"/>
          <w:szCs w:val="20"/>
          <w:lang w:eastAsia="en-AU"/>
        </w:rPr>
        <w:t>The primary care giver may be the domestic partner of the newborn child’s mother.</w:t>
      </w:r>
    </w:p>
    <w:p w:rsidR="00D8336E" w:rsidRDefault="00D8336E" w:rsidP="005233D4">
      <w:pPr>
        <w:pStyle w:val="Style2"/>
      </w:pPr>
      <w:r w:rsidRPr="00161066">
        <w:t xml:space="preserve">For the purposes of this clause a newborn is considered to be a baby of up to fourteen weeks old. In extenuating circumstances, the </w:t>
      </w:r>
      <w:r w:rsidR="00902EAC">
        <w:t>head of service</w:t>
      </w:r>
      <w:r w:rsidRPr="00161066">
        <w:t xml:space="preserve"> may approve primary care giver leave when a newborn is more than fourteen weeks old. </w:t>
      </w:r>
    </w:p>
    <w:p w:rsidR="001647BB" w:rsidRDefault="007C59B6" w:rsidP="005233D4">
      <w:pPr>
        <w:pStyle w:val="Style2"/>
      </w:pPr>
      <w:r w:rsidRPr="00161066">
        <w:t>Having considered the requirements of thi</w:t>
      </w:r>
      <w:r>
        <w:t xml:space="preserve">s clause the </w:t>
      </w:r>
      <w:r w:rsidR="00902EAC">
        <w:t>head of service</w:t>
      </w:r>
      <w:r>
        <w:t xml:space="preserve"> will</w:t>
      </w:r>
      <w:r w:rsidRPr="00161066">
        <w:t xml:space="preserve"> approve an employee’s application to </w:t>
      </w:r>
      <w:r>
        <w:t xml:space="preserve">access </w:t>
      </w:r>
      <w:r w:rsidRPr="00161066">
        <w:t>primary care giver leave.</w:t>
      </w:r>
    </w:p>
    <w:p w:rsidR="001647BB" w:rsidRDefault="00D8336E" w:rsidP="005233D4">
      <w:pPr>
        <w:pStyle w:val="Style2"/>
      </w:pPr>
      <w:r w:rsidRPr="00161066">
        <w:t>The total combined entitlement under this clause and the maternity leave clause, and equivalent clauses in any other ACTPS Enterprise Agreement, is eighteen weeks of paid leave in relation to the birth</w:t>
      </w:r>
      <w:r w:rsidR="00970EE0">
        <w:t>.</w:t>
      </w:r>
      <w:r w:rsidRPr="00161066">
        <w:t xml:space="preserve"> </w:t>
      </w:r>
    </w:p>
    <w:p w:rsidR="001647BB" w:rsidRDefault="00D8336E" w:rsidP="005233D4">
      <w:pPr>
        <w:pStyle w:val="Style2"/>
      </w:pPr>
      <w:r w:rsidRPr="00161066">
        <w:t>Primary care giver leave may be taken in any combination with maternity leave provided that the mother and the other employee entitled to primary care giver leave do not take these forms of paid leave concurrently.</w:t>
      </w:r>
    </w:p>
    <w:p w:rsidR="00465F6A" w:rsidRPr="00465F6A" w:rsidRDefault="00465F6A" w:rsidP="00C1692A">
      <w:pPr>
        <w:pStyle w:val="Heading20"/>
        <w:rPr>
          <w:lang w:eastAsia="en-AU"/>
        </w:rPr>
      </w:pPr>
      <w:r w:rsidRPr="00465F6A">
        <w:rPr>
          <w:lang w:eastAsia="en-AU"/>
        </w:rPr>
        <w:t>Rate of Payment</w:t>
      </w:r>
    </w:p>
    <w:p w:rsidR="00D8336E" w:rsidRPr="00161066" w:rsidRDefault="00D8336E" w:rsidP="005233D4">
      <w:pPr>
        <w:pStyle w:val="Style2"/>
      </w:pPr>
      <w:r w:rsidRPr="00161066">
        <w:t>Primary care giver leave will be granted with pay.</w:t>
      </w:r>
    </w:p>
    <w:p w:rsidR="00D8336E" w:rsidRDefault="00D8336E" w:rsidP="005233D4">
      <w:pPr>
        <w:pStyle w:val="Style2"/>
      </w:pPr>
      <w:r w:rsidRPr="00161066">
        <w:t xml:space="preserve">The rate of payment to be paid to the employee during a paid period of primary care giver leave is the same rate as would be paid if the employee was granted personal leave. </w:t>
      </w:r>
    </w:p>
    <w:p w:rsidR="0089532B" w:rsidRDefault="0089532B" w:rsidP="005233D4">
      <w:pPr>
        <w:pStyle w:val="Style2"/>
      </w:pPr>
      <w:r>
        <w:t xml:space="preserve">Despite </w:t>
      </w:r>
      <w:r w:rsidRPr="009D0F08">
        <w:t>subclause 13</w:t>
      </w:r>
      <w:r w:rsidR="009D0F08" w:rsidRPr="009D0F08">
        <w:t>2</w:t>
      </w:r>
      <w:r w:rsidRPr="009D0F08">
        <w:t>.19</w:t>
      </w:r>
      <w:r>
        <w:t xml:space="preserve"> where an employee varies their ordinary hours of work, either from part time to full time, from part time to different part time, or from full time to part time, during the twelve month period directly preceding maternity leave, the rate of payment for the paid component of their maternity leave, which will be capped at full time rates, will be calculated by using the average of their ordinary hours of work, excluding any periods of leave without pay, for the twelve month period immediately before the period of maternity leave commenced.</w:t>
      </w:r>
    </w:p>
    <w:p w:rsidR="00EF42EC" w:rsidRDefault="0089532B" w:rsidP="005233D4">
      <w:pPr>
        <w:pStyle w:val="Style2"/>
      </w:pPr>
      <w:r>
        <w:t xml:space="preserve">To avoid doubt, an employee’s status and all other entitlements remain unaltered by the operation of subclause </w:t>
      </w:r>
      <w:r w:rsidR="005E1865">
        <w:t>132</w:t>
      </w:r>
      <w:r w:rsidRPr="009D0F08">
        <w:t>.20.</w:t>
      </w:r>
    </w:p>
    <w:p w:rsidR="001647BB" w:rsidRDefault="00D8336E" w:rsidP="005233D4">
      <w:pPr>
        <w:pStyle w:val="Style2"/>
      </w:pPr>
      <w:r w:rsidRPr="00161066">
        <w:t>Primary care giver leave may be granted in any combination of full or half pay, with credits to be deducted on the</w:t>
      </w:r>
      <w:r w:rsidRPr="00D8336E">
        <w:t xml:space="preserve"> same basis. The maximum paid period is up to thirty six weeks at half pay.</w:t>
      </w:r>
    </w:p>
    <w:p w:rsidR="00465F6A" w:rsidRPr="00E17A61" w:rsidRDefault="00465F6A" w:rsidP="00C1692A">
      <w:pPr>
        <w:pStyle w:val="Heading20"/>
      </w:pPr>
      <w:r>
        <w:lastRenderedPageBreak/>
        <w:t>Effect on Other Entitlements</w:t>
      </w:r>
    </w:p>
    <w:p w:rsidR="00D8336E" w:rsidRPr="00161066" w:rsidRDefault="00D8336E" w:rsidP="005233D4">
      <w:pPr>
        <w:pStyle w:val="Style2"/>
      </w:pPr>
      <w:r w:rsidRPr="00161066">
        <w:t>Primary care giver leave will count as service for all purposes.</w:t>
      </w:r>
    </w:p>
    <w:p w:rsidR="001647BB" w:rsidRDefault="00E379CB" w:rsidP="005233D4">
      <w:pPr>
        <w:pStyle w:val="Style2"/>
      </w:pPr>
      <w:r w:rsidRPr="00E379CB">
        <w:t>Public holidays for which the employee would otherwise have been entitled to payment that fall during periods of absence on primary caregiver leave will not be paid as a normal public holiday.</w:t>
      </w:r>
    </w:p>
    <w:p w:rsidR="00465F6A" w:rsidRPr="00E17A61" w:rsidRDefault="00465F6A" w:rsidP="00E46EA3">
      <w:pPr>
        <w:pStyle w:val="Heading20"/>
      </w:pPr>
      <w:r>
        <w:t>Access to Other Leave Entitlements</w:t>
      </w:r>
    </w:p>
    <w:p w:rsidR="00D8336E" w:rsidRDefault="00D8336E" w:rsidP="005233D4">
      <w:pPr>
        <w:pStyle w:val="Style2"/>
      </w:pPr>
      <w:r w:rsidRPr="00161066">
        <w:t>Primary care giver leave does not extend the maximum period of unpaid parental leave available to an employee</w:t>
      </w:r>
      <w:r w:rsidRPr="00D8336E">
        <w:t>.</w:t>
      </w:r>
    </w:p>
    <w:p w:rsidR="00465F6A" w:rsidRPr="00E17A61" w:rsidRDefault="00465F6A" w:rsidP="00E46EA3">
      <w:pPr>
        <w:pStyle w:val="Heading20"/>
      </w:pPr>
      <w:r>
        <w:t xml:space="preserve">Keep in Touch </w:t>
      </w:r>
      <w:r w:rsidR="00C602AF">
        <w:t>Arrangements</w:t>
      </w:r>
    </w:p>
    <w:p w:rsidR="00D8336E" w:rsidRPr="00161066" w:rsidRDefault="00D8336E" w:rsidP="005233D4">
      <w:pPr>
        <w:pStyle w:val="Style2"/>
      </w:pPr>
      <w:r w:rsidRPr="00161066">
        <w:t xml:space="preserve">An employee on primary care giver leave may agree to attend the workplace on up to ten separate occasions of up to one day each so as to keep in touch with developments in the workplace (for meetings and training etc.). </w:t>
      </w:r>
    </w:p>
    <w:p w:rsidR="00D8336E" w:rsidRPr="00D8336E" w:rsidRDefault="00D8336E" w:rsidP="005233D4">
      <w:pPr>
        <w:pStyle w:val="Style2"/>
      </w:pPr>
      <w:r w:rsidRPr="00161066">
        <w:t>The employee will be paid at their ordinary hourly rate of pay for this time</w:t>
      </w:r>
      <w:r w:rsidR="00AF121E">
        <w:t xml:space="preserve"> during unpaid primary care giver leave</w:t>
      </w:r>
      <w:r w:rsidRPr="00161066">
        <w:t>. Keep in touch attendance will count as service for all purposes, but does not extend the period of leave and does not end or reduce the entitlement</w:t>
      </w:r>
      <w:r w:rsidRPr="00D8336E">
        <w:t xml:space="preserve"> to primary care giver leave.</w:t>
      </w:r>
    </w:p>
    <w:p w:rsidR="00452DE1" w:rsidRPr="00716405" w:rsidRDefault="00452DE1" w:rsidP="00B633DE">
      <w:pPr>
        <w:pStyle w:val="Heading11"/>
      </w:pPr>
      <w:bookmarkStart w:id="2510" w:name="_Toc170645016"/>
      <w:bookmarkStart w:id="2511" w:name="_Toc170645272"/>
      <w:bookmarkStart w:id="2512" w:name="_Toc170722250"/>
      <w:bookmarkStart w:id="2513" w:name="_Toc170722738"/>
      <w:bookmarkStart w:id="2514" w:name="_Toc170794584"/>
      <w:bookmarkStart w:id="2515" w:name="_Toc171411957"/>
      <w:bookmarkStart w:id="2516" w:name="_Toc171486037"/>
      <w:bookmarkStart w:id="2517" w:name="_Toc172096731"/>
      <w:bookmarkStart w:id="2518" w:name="_Toc175712710"/>
      <w:bookmarkStart w:id="2519" w:name="_Toc170178106"/>
      <w:bookmarkStart w:id="2520" w:name="_Toc170631391"/>
      <w:bookmarkStart w:id="2521" w:name="_Toc387914514"/>
      <w:bookmarkStart w:id="2522" w:name="_Toc266111913"/>
      <w:r w:rsidRPr="00716405">
        <w:t>Parental Leave</w:t>
      </w:r>
      <w:bookmarkEnd w:id="2510"/>
      <w:bookmarkEnd w:id="2511"/>
      <w:bookmarkEnd w:id="2512"/>
      <w:bookmarkEnd w:id="2513"/>
      <w:bookmarkEnd w:id="2514"/>
      <w:bookmarkEnd w:id="2515"/>
      <w:bookmarkEnd w:id="2516"/>
      <w:bookmarkEnd w:id="2517"/>
      <w:bookmarkEnd w:id="2518"/>
      <w:bookmarkEnd w:id="2519"/>
      <w:bookmarkEnd w:id="2520"/>
      <w:bookmarkEnd w:id="2521"/>
    </w:p>
    <w:bookmarkEnd w:id="2522"/>
    <w:p w:rsidR="00465F6A" w:rsidRPr="00E17A61" w:rsidRDefault="00465F6A" w:rsidP="00E46EA3">
      <w:pPr>
        <w:pStyle w:val="Heading20"/>
      </w:pPr>
      <w:r>
        <w:t>Purpose</w:t>
      </w:r>
    </w:p>
    <w:p w:rsidR="00231264" w:rsidRPr="007D361E" w:rsidRDefault="00231264" w:rsidP="005233D4">
      <w:pPr>
        <w:pStyle w:val="Style2"/>
      </w:pPr>
      <w:r w:rsidRPr="007D361E">
        <w:t xml:space="preserve">Parental leave </w:t>
      </w:r>
      <w:r w:rsidR="00AF121E">
        <w:t xml:space="preserve">without pay </w:t>
      </w:r>
      <w:r w:rsidRPr="007D361E">
        <w:t>is in addition to the provisions available in maternity and primary care leave</w:t>
      </w:r>
      <w:r w:rsidR="009A4BB8">
        <w:t xml:space="preserve"> and adoption or</w:t>
      </w:r>
      <w:r w:rsidR="00970EE0">
        <w:t xml:space="preserve"> permanent caregiver leaver</w:t>
      </w:r>
      <w:r w:rsidRPr="007D361E">
        <w:t xml:space="preserve"> and is available to employees to enable them to be absent from duty following the birth or adoption of a child  or the </w:t>
      </w:r>
      <w:r w:rsidR="00970EE0">
        <w:t>commencement of permanent caring arrangement for a child.</w:t>
      </w:r>
    </w:p>
    <w:p w:rsidR="00465F6A" w:rsidRPr="00E17A61" w:rsidRDefault="00465F6A" w:rsidP="00E46EA3">
      <w:pPr>
        <w:pStyle w:val="Heading20"/>
      </w:pPr>
      <w:r w:rsidRPr="00E17A61">
        <w:t>Eligibility</w:t>
      </w:r>
    </w:p>
    <w:p w:rsidR="00231264" w:rsidRPr="007D361E" w:rsidRDefault="00231264" w:rsidP="005233D4">
      <w:pPr>
        <w:pStyle w:val="Style2"/>
      </w:pPr>
      <w:r w:rsidRPr="007D361E">
        <w:t xml:space="preserve">Parental leave is available to an employee or an eligible casual employee who is the primary care giver of a child following the birth or adoption </w:t>
      </w:r>
      <w:r w:rsidR="00970EE0">
        <w:t>or</w:t>
      </w:r>
      <w:r w:rsidR="005E1865">
        <w:t xml:space="preserve"> </w:t>
      </w:r>
      <w:r w:rsidR="00970EE0">
        <w:t>commencement of permanent caring arrangement for a child.</w:t>
      </w:r>
    </w:p>
    <w:p w:rsidR="00465F6A" w:rsidRPr="00E17A61" w:rsidRDefault="00465F6A" w:rsidP="00E46EA3">
      <w:pPr>
        <w:pStyle w:val="Heading20"/>
      </w:pPr>
      <w:r>
        <w:t>Entitlement</w:t>
      </w:r>
    </w:p>
    <w:p w:rsidR="00231264" w:rsidRPr="007D361E" w:rsidRDefault="00231264" w:rsidP="005233D4">
      <w:pPr>
        <w:pStyle w:val="Style2"/>
      </w:pPr>
      <w:r w:rsidRPr="007D361E">
        <w:t xml:space="preserve">An  employee is entitled to up to two years of parental leave following the child’s birth, adoption or </w:t>
      </w:r>
      <w:r w:rsidR="00970EE0">
        <w:t xml:space="preserve">commencement of a permanent caring arrangement, </w:t>
      </w:r>
      <w:r w:rsidRPr="007D361E">
        <w:t>less any period of maternity leave</w:t>
      </w:r>
      <w:r w:rsidR="00970EE0">
        <w:t>,</w:t>
      </w:r>
      <w:r w:rsidRPr="007D361E">
        <w:t xml:space="preserve"> primary care giver leave</w:t>
      </w:r>
      <w:r w:rsidR="00970EE0">
        <w:t xml:space="preserve"> or adoption or permanent care leave</w:t>
      </w:r>
      <w:r w:rsidRPr="007D361E">
        <w:t xml:space="preserve"> which the employee has taken in relation to the same child. </w:t>
      </w:r>
      <w:r w:rsidR="00AF121E">
        <w:t xml:space="preserve">To avoid doubt, the entitlement under this clause does not increase in cases of multiple births, adoptions or </w:t>
      </w:r>
      <w:r w:rsidR="00970EE0">
        <w:t>permanent caring arrangements</w:t>
      </w:r>
      <w:r w:rsidR="00AF121E">
        <w:t xml:space="preserve"> that apply to more than one child</w:t>
      </w:r>
      <w:r w:rsidR="00970EE0">
        <w:t xml:space="preserve"> at any one time</w:t>
      </w:r>
      <w:r w:rsidR="00AF121E">
        <w:t xml:space="preserve">. </w:t>
      </w:r>
      <w:r w:rsidRPr="007D361E">
        <w:t>At the end of this time the employee is entitled to return to work in accordance with the provisions in the National Employment Standards</w:t>
      </w:r>
      <w:r w:rsidR="007E328D">
        <w:t xml:space="preserve"> of the FW Act</w:t>
      </w:r>
      <w:r w:rsidRPr="007D361E">
        <w:t>.</w:t>
      </w:r>
      <w:r w:rsidR="00AF121E">
        <w:t xml:space="preserve"> </w:t>
      </w:r>
    </w:p>
    <w:p w:rsidR="001647BB" w:rsidRDefault="00231264" w:rsidP="005233D4">
      <w:pPr>
        <w:pStyle w:val="Style2"/>
      </w:pPr>
      <w:r w:rsidRPr="007D361E">
        <w:t xml:space="preserve">An employee is entitled to apply and will be granted an additional year of parental leave for up to two occasions </w:t>
      </w:r>
      <w:r w:rsidRPr="00231264">
        <w:t xml:space="preserve">of birth, adoption or </w:t>
      </w:r>
      <w:r w:rsidR="00024928">
        <w:t>commencement of</w:t>
      </w:r>
      <w:r w:rsidR="005E1865">
        <w:t xml:space="preserve"> a permanent caring arrangement</w:t>
      </w:r>
      <w:r w:rsidRPr="00231264">
        <w:t>, provided that the employee agrees</w:t>
      </w:r>
      <w:r w:rsidR="007E328D">
        <w:t>, where necessary,</w:t>
      </w:r>
      <w:r w:rsidRPr="00231264">
        <w:t xml:space="preserve"> to become unattached.</w:t>
      </w:r>
    </w:p>
    <w:p w:rsidR="00465F6A" w:rsidRPr="00E17A61" w:rsidRDefault="00465F6A" w:rsidP="00E46EA3">
      <w:pPr>
        <w:pStyle w:val="Heading20"/>
      </w:pPr>
      <w:r w:rsidRPr="00E17A61">
        <w:t>Evidence and Conditions</w:t>
      </w:r>
    </w:p>
    <w:p w:rsidR="00231264" w:rsidRPr="007D361E" w:rsidRDefault="00231264" w:rsidP="005233D4">
      <w:pPr>
        <w:pStyle w:val="Style2"/>
      </w:pPr>
      <w:r w:rsidRPr="007D361E">
        <w:t xml:space="preserve">An employee should discuss with their manager/supervisor, as soon as practicable, their intention to be absent on parental leave. </w:t>
      </w:r>
    </w:p>
    <w:p w:rsidR="001647BB" w:rsidRDefault="00231264" w:rsidP="005233D4">
      <w:pPr>
        <w:pStyle w:val="Style2"/>
      </w:pPr>
      <w:r w:rsidRPr="007D361E">
        <w:t xml:space="preserve">An employee must make an application to the </w:t>
      </w:r>
      <w:r w:rsidR="00902EAC">
        <w:t>head of service</w:t>
      </w:r>
      <w:r w:rsidRPr="007D361E">
        <w:t xml:space="preserve"> to access their unpaid parental leave entitlement</w:t>
      </w:r>
      <w:r w:rsidRPr="00837EE1">
        <w:t>.</w:t>
      </w:r>
    </w:p>
    <w:p w:rsidR="001647BB" w:rsidRDefault="00231264" w:rsidP="005233D4">
      <w:pPr>
        <w:pStyle w:val="Style2"/>
      </w:pPr>
      <w:r w:rsidRPr="00837EE1">
        <w:lastRenderedPageBreak/>
        <w:t xml:space="preserve">Having considered the requirements of this clause the </w:t>
      </w:r>
      <w:r w:rsidR="00902EAC">
        <w:t>head of service</w:t>
      </w:r>
      <w:r w:rsidRPr="00837EE1">
        <w:t xml:space="preserve"> will approve an employee’s application to access parental leave.</w:t>
      </w:r>
    </w:p>
    <w:p w:rsidR="001647BB" w:rsidRDefault="00231264" w:rsidP="005233D4">
      <w:pPr>
        <w:pStyle w:val="Style2"/>
      </w:pPr>
      <w:r w:rsidRPr="007D361E">
        <w:t xml:space="preserve">The employee must provide the </w:t>
      </w:r>
      <w:r w:rsidR="00902EAC">
        <w:t>head of service</w:t>
      </w:r>
      <w:r w:rsidRPr="007D361E">
        <w:t xml:space="preserve"> with appropriate evidence concerning the reasons for and circumstances under which the unpaid parental leave application is made, which may include:</w:t>
      </w:r>
    </w:p>
    <w:p w:rsidR="00231264" w:rsidRPr="00231264" w:rsidRDefault="00231264" w:rsidP="0076290F">
      <w:pPr>
        <w:numPr>
          <w:ilvl w:val="0"/>
          <w:numId w:val="77"/>
        </w:numPr>
        <w:spacing w:after="120"/>
        <w:ind w:left="1418" w:hanging="567"/>
        <w:rPr>
          <w:rFonts w:ascii="Tahoma" w:hAnsi="Tahoma" w:cs="Tahoma"/>
          <w:sz w:val="20"/>
          <w:szCs w:val="20"/>
          <w:lang w:eastAsia="en-AU"/>
        </w:rPr>
      </w:pPr>
      <w:r w:rsidRPr="00231264">
        <w:rPr>
          <w:rFonts w:ascii="Tahoma" w:hAnsi="Tahoma" w:cs="Tahoma"/>
          <w:sz w:val="20"/>
          <w:szCs w:val="20"/>
          <w:lang w:eastAsia="en-AU"/>
        </w:rPr>
        <w:t>a birth certificate; or</w:t>
      </w:r>
    </w:p>
    <w:p w:rsidR="00231264" w:rsidRPr="00231264" w:rsidRDefault="00231264" w:rsidP="0076290F">
      <w:pPr>
        <w:numPr>
          <w:ilvl w:val="0"/>
          <w:numId w:val="77"/>
        </w:numPr>
        <w:spacing w:after="120"/>
        <w:ind w:left="1418" w:hanging="567"/>
        <w:rPr>
          <w:rFonts w:ascii="Tahoma" w:hAnsi="Tahoma" w:cs="Tahoma"/>
          <w:sz w:val="20"/>
          <w:szCs w:val="20"/>
          <w:lang w:eastAsia="en-AU"/>
        </w:rPr>
      </w:pPr>
      <w:r w:rsidRPr="00231264">
        <w:rPr>
          <w:rFonts w:ascii="Tahoma" w:hAnsi="Tahoma" w:cs="Tahoma"/>
          <w:sz w:val="20"/>
          <w:szCs w:val="20"/>
          <w:lang w:eastAsia="en-AU"/>
        </w:rPr>
        <w:t>documents from an adoption authority concerning the adoption of a child; or</w:t>
      </w:r>
    </w:p>
    <w:p w:rsidR="00231264" w:rsidRDefault="00231264" w:rsidP="0076290F">
      <w:pPr>
        <w:numPr>
          <w:ilvl w:val="0"/>
          <w:numId w:val="77"/>
        </w:numPr>
        <w:spacing w:after="200"/>
        <w:ind w:left="1418" w:hanging="567"/>
        <w:rPr>
          <w:rFonts w:ascii="Tahoma" w:hAnsi="Tahoma" w:cs="Tahoma"/>
          <w:sz w:val="20"/>
          <w:szCs w:val="20"/>
          <w:lang w:eastAsia="en-AU"/>
        </w:rPr>
      </w:pPr>
      <w:proofErr w:type="gramStart"/>
      <w:r w:rsidRPr="00231264">
        <w:rPr>
          <w:rFonts w:ascii="Tahoma" w:hAnsi="Tahoma" w:cs="Tahoma"/>
          <w:sz w:val="20"/>
          <w:szCs w:val="20"/>
          <w:lang w:eastAsia="en-AU"/>
        </w:rPr>
        <w:t>documents</w:t>
      </w:r>
      <w:proofErr w:type="gramEnd"/>
      <w:r w:rsidRPr="00231264">
        <w:rPr>
          <w:rFonts w:ascii="Tahoma" w:hAnsi="Tahoma" w:cs="Tahoma"/>
          <w:sz w:val="20"/>
          <w:szCs w:val="20"/>
          <w:lang w:eastAsia="en-AU"/>
        </w:rPr>
        <w:t xml:space="preserve"> relating to</w:t>
      </w:r>
      <w:r w:rsidR="00024928">
        <w:rPr>
          <w:rFonts w:ascii="Tahoma" w:hAnsi="Tahoma" w:cs="Tahoma"/>
          <w:sz w:val="20"/>
          <w:szCs w:val="20"/>
          <w:lang w:eastAsia="en-AU"/>
        </w:rPr>
        <w:t xml:space="preserve"> a permanent caring arrangement</w:t>
      </w:r>
      <w:r w:rsidRPr="00231264">
        <w:rPr>
          <w:rFonts w:ascii="Tahoma" w:hAnsi="Tahoma" w:cs="Tahoma"/>
          <w:sz w:val="20"/>
          <w:szCs w:val="20"/>
          <w:lang w:eastAsia="en-AU"/>
        </w:rPr>
        <w:t>.</w:t>
      </w:r>
    </w:p>
    <w:p w:rsidR="00231264" w:rsidRPr="007D361E" w:rsidRDefault="00231264" w:rsidP="005233D4">
      <w:pPr>
        <w:pStyle w:val="Style2"/>
      </w:pPr>
      <w:r w:rsidRPr="007D361E">
        <w:t xml:space="preserve">The </w:t>
      </w:r>
      <w:r w:rsidR="00902EAC">
        <w:t>head of service</w:t>
      </w:r>
      <w:r w:rsidRPr="007D361E">
        <w:t xml:space="preserve"> will not grant parental leave if the employee’s domestic partner is on parental leave and is an employee of the ACTPS.</w:t>
      </w:r>
    </w:p>
    <w:p w:rsidR="00465F6A" w:rsidRPr="00465F6A" w:rsidRDefault="00465F6A" w:rsidP="0080605A">
      <w:pPr>
        <w:pStyle w:val="Heading20"/>
        <w:rPr>
          <w:lang w:eastAsia="en-AU"/>
        </w:rPr>
      </w:pPr>
      <w:r w:rsidRPr="00465F6A">
        <w:rPr>
          <w:lang w:eastAsia="en-AU"/>
        </w:rPr>
        <w:t>Rate of Payment</w:t>
      </w:r>
    </w:p>
    <w:p w:rsidR="00231264" w:rsidRDefault="00231264" w:rsidP="005233D4">
      <w:pPr>
        <w:pStyle w:val="Style2"/>
      </w:pPr>
      <w:r w:rsidRPr="00231264">
        <w:t>Parental leave will be granted without pay.</w:t>
      </w:r>
    </w:p>
    <w:p w:rsidR="00465F6A" w:rsidRPr="00E17A61" w:rsidRDefault="00465F6A" w:rsidP="0080605A">
      <w:pPr>
        <w:pStyle w:val="Heading20"/>
      </w:pPr>
      <w:r>
        <w:t>Effect on Other Entitlements</w:t>
      </w:r>
    </w:p>
    <w:p w:rsidR="00231264" w:rsidRDefault="00231264" w:rsidP="005233D4">
      <w:pPr>
        <w:pStyle w:val="Style2"/>
      </w:pPr>
      <w:r w:rsidRPr="00231264">
        <w:t>Parental leave does not count as service for any purpose.</w:t>
      </w:r>
    </w:p>
    <w:p w:rsidR="001647BB" w:rsidRDefault="00231264" w:rsidP="005233D4">
      <w:pPr>
        <w:pStyle w:val="Style2"/>
      </w:pPr>
      <w:r w:rsidRPr="00231264">
        <w:t>Parental leave does not break continuity of service.</w:t>
      </w:r>
    </w:p>
    <w:p w:rsidR="001647BB" w:rsidRDefault="0030496A" w:rsidP="005233D4">
      <w:pPr>
        <w:pStyle w:val="Style2"/>
      </w:pPr>
      <w:r w:rsidRPr="0030496A">
        <w:t>Public holidays for which the employee would otherwise have been entitled to payment that fall during periods of absence on parental leave will not be paid as a normal public holiday.</w:t>
      </w:r>
    </w:p>
    <w:p w:rsidR="00465F6A" w:rsidRPr="00E17A61" w:rsidRDefault="00465F6A" w:rsidP="0080605A">
      <w:pPr>
        <w:pStyle w:val="Heading20"/>
      </w:pPr>
      <w:r>
        <w:t>Access to Other Leave Entitlements</w:t>
      </w:r>
    </w:p>
    <w:p w:rsidR="00231264" w:rsidRPr="007D361E" w:rsidRDefault="00231264" w:rsidP="005233D4">
      <w:pPr>
        <w:pStyle w:val="Style2"/>
      </w:pPr>
      <w:r w:rsidRPr="007D361E">
        <w:t>An employee on parental leave may access annual and long service leave on full or half pay to the extent of available entitlements.</w:t>
      </w:r>
    </w:p>
    <w:p w:rsidR="001647BB" w:rsidRDefault="00231264" w:rsidP="005233D4">
      <w:pPr>
        <w:pStyle w:val="Style2"/>
      </w:pPr>
      <w:r w:rsidRPr="007D361E">
        <w:t>An application by an employee for personal leave during a period that would otherwise be a period of parental</w:t>
      </w:r>
      <w:r w:rsidRPr="00231264">
        <w:t xml:space="preserve"> leave will be granted subject to the employee providing a certificate from a registered health professional operating within their scope of practice. </w:t>
      </w:r>
    </w:p>
    <w:p w:rsidR="00465F6A" w:rsidRPr="00E17A61" w:rsidRDefault="00465F6A" w:rsidP="000F5FF1">
      <w:pPr>
        <w:pStyle w:val="Heading20"/>
      </w:pPr>
      <w:r>
        <w:t>Keep in Touch Arrangements</w:t>
      </w:r>
    </w:p>
    <w:p w:rsidR="00231264" w:rsidRPr="00E205E8" w:rsidRDefault="00231264" w:rsidP="005233D4">
      <w:pPr>
        <w:pStyle w:val="Style2"/>
      </w:pPr>
      <w:r w:rsidRPr="00837EE1">
        <w:t>An employee may agree to attend the workplace on up to ten separate occasions of up to one day each so as to keep in touch with developments in the workplace (for meetings and training etc.), less any</w:t>
      </w:r>
      <w:r w:rsidR="007C59B6">
        <w:t xml:space="preserve"> Keep in Touch</w:t>
      </w:r>
      <w:r w:rsidRPr="00837EE1">
        <w:t xml:space="preserve"> time approved </w:t>
      </w:r>
      <w:r w:rsidR="007C59B6">
        <w:t xml:space="preserve">during maternity or primary caregiver leave as per </w:t>
      </w:r>
      <w:r w:rsidRPr="00837EE1">
        <w:t xml:space="preserve"> </w:t>
      </w:r>
      <w:r w:rsidR="00B94F80">
        <w:t xml:space="preserve">subclauses </w:t>
      </w:r>
      <w:r w:rsidR="00E205E8">
        <w:t>130.33</w:t>
      </w:r>
      <w:r w:rsidR="00B94F80" w:rsidRPr="00E205E8">
        <w:t xml:space="preserve"> or </w:t>
      </w:r>
      <w:r w:rsidR="00E205E8">
        <w:t>132.26.</w:t>
      </w:r>
    </w:p>
    <w:p w:rsidR="001647BB" w:rsidRDefault="007C59B6" w:rsidP="005233D4">
      <w:pPr>
        <w:pStyle w:val="Style2"/>
      </w:pPr>
      <w:r>
        <w:t>The employee will be paid at their ordinary hourly rate of pay for this time. Keep in touch attendance will count as service for all purposes, but does not extend the period of leave and does not end or reduce the entitlement to parental leave.</w:t>
      </w:r>
    </w:p>
    <w:p w:rsidR="00452DE1" w:rsidRPr="00716405" w:rsidRDefault="00452DE1" w:rsidP="00B633DE">
      <w:pPr>
        <w:pStyle w:val="Heading11"/>
      </w:pPr>
      <w:bookmarkStart w:id="2523" w:name="_Toc170645015"/>
      <w:bookmarkStart w:id="2524" w:name="_Toc170645271"/>
      <w:bookmarkStart w:id="2525" w:name="_Toc170722249"/>
      <w:bookmarkStart w:id="2526" w:name="_Toc170722737"/>
      <w:bookmarkStart w:id="2527" w:name="_Toc170794583"/>
      <w:bookmarkStart w:id="2528" w:name="_Toc171411956"/>
      <w:bookmarkStart w:id="2529" w:name="_Toc171486036"/>
      <w:bookmarkStart w:id="2530" w:name="_Toc172096730"/>
      <w:bookmarkStart w:id="2531" w:name="_Toc175712709"/>
      <w:bookmarkStart w:id="2532" w:name="_Toc387914515"/>
      <w:bookmarkStart w:id="2533" w:name="_Toc170178105"/>
      <w:bookmarkStart w:id="2534" w:name="_Toc170631390"/>
      <w:bookmarkStart w:id="2535" w:name="_Toc266111914"/>
      <w:r w:rsidRPr="00716405">
        <w:t>Bonding Leave</w:t>
      </w:r>
      <w:bookmarkEnd w:id="2523"/>
      <w:bookmarkEnd w:id="2524"/>
      <w:bookmarkEnd w:id="2525"/>
      <w:bookmarkEnd w:id="2526"/>
      <w:bookmarkEnd w:id="2527"/>
      <w:bookmarkEnd w:id="2528"/>
      <w:bookmarkEnd w:id="2529"/>
      <w:bookmarkEnd w:id="2530"/>
      <w:bookmarkEnd w:id="2531"/>
      <w:bookmarkEnd w:id="2532"/>
      <w:r w:rsidRPr="00716405">
        <w:t xml:space="preserve"> </w:t>
      </w:r>
      <w:bookmarkEnd w:id="2533"/>
      <w:bookmarkEnd w:id="2534"/>
    </w:p>
    <w:bookmarkEnd w:id="2535"/>
    <w:p w:rsidR="00465F6A" w:rsidRPr="00E17A61" w:rsidRDefault="00465F6A" w:rsidP="000F5FF1">
      <w:pPr>
        <w:pStyle w:val="Heading20"/>
      </w:pPr>
      <w:r>
        <w:t>Purpose</w:t>
      </w:r>
    </w:p>
    <w:p w:rsidR="00231264" w:rsidRPr="007D361E" w:rsidRDefault="00231264" w:rsidP="005233D4">
      <w:pPr>
        <w:pStyle w:val="Style2"/>
      </w:pPr>
      <w:r w:rsidRPr="007D361E">
        <w:t>Bonding leave is available to employees to enable them to be absent from duty to:</w:t>
      </w:r>
    </w:p>
    <w:p w:rsidR="00231264" w:rsidRPr="00231264" w:rsidRDefault="00231264" w:rsidP="0076290F">
      <w:pPr>
        <w:numPr>
          <w:ilvl w:val="0"/>
          <w:numId w:val="78"/>
        </w:numPr>
        <w:spacing w:after="120"/>
        <w:ind w:left="1418" w:hanging="567"/>
        <w:rPr>
          <w:rFonts w:ascii="Tahoma" w:hAnsi="Tahoma" w:cs="Tahoma"/>
          <w:sz w:val="20"/>
          <w:szCs w:val="20"/>
          <w:lang w:eastAsia="en-AU"/>
        </w:rPr>
      </w:pPr>
      <w:r w:rsidRPr="00231264">
        <w:rPr>
          <w:rFonts w:ascii="Tahoma" w:hAnsi="Tahoma" w:cs="Tahoma"/>
          <w:sz w:val="20"/>
          <w:szCs w:val="20"/>
          <w:lang w:eastAsia="en-AU"/>
        </w:rPr>
        <w:t>bond with a newborn, adopted</w:t>
      </w:r>
      <w:r w:rsidR="00781714">
        <w:rPr>
          <w:rFonts w:ascii="Tahoma" w:hAnsi="Tahoma" w:cs="Tahoma"/>
          <w:sz w:val="20"/>
          <w:szCs w:val="20"/>
          <w:lang w:eastAsia="en-AU"/>
        </w:rPr>
        <w:t xml:space="preserve"> child</w:t>
      </w:r>
      <w:r w:rsidRPr="00231264">
        <w:rPr>
          <w:rFonts w:ascii="Tahoma" w:hAnsi="Tahoma" w:cs="Tahoma"/>
          <w:sz w:val="20"/>
          <w:szCs w:val="20"/>
          <w:lang w:eastAsia="en-AU"/>
        </w:rPr>
        <w:t>, or a child for whom the employee</w:t>
      </w:r>
      <w:r w:rsidR="00C8588F">
        <w:rPr>
          <w:rFonts w:ascii="Tahoma" w:hAnsi="Tahoma" w:cs="Tahoma"/>
          <w:sz w:val="20"/>
          <w:szCs w:val="20"/>
          <w:lang w:eastAsia="en-AU"/>
        </w:rPr>
        <w:t>’s domestic partner</w:t>
      </w:r>
      <w:r w:rsidRPr="00231264">
        <w:rPr>
          <w:rFonts w:ascii="Tahoma" w:hAnsi="Tahoma" w:cs="Tahoma"/>
          <w:sz w:val="20"/>
          <w:szCs w:val="20"/>
          <w:lang w:eastAsia="en-AU"/>
        </w:rPr>
        <w:t xml:space="preserve"> has</w:t>
      </w:r>
      <w:r w:rsidR="005E1865">
        <w:rPr>
          <w:rFonts w:ascii="Tahoma" w:hAnsi="Tahoma" w:cs="Tahoma"/>
          <w:sz w:val="20"/>
          <w:szCs w:val="20"/>
          <w:lang w:eastAsia="en-AU"/>
        </w:rPr>
        <w:t xml:space="preserve"> </w:t>
      </w:r>
      <w:r w:rsidR="00781714">
        <w:rPr>
          <w:rFonts w:ascii="Tahoma" w:hAnsi="Tahoma" w:cs="Tahoma"/>
          <w:sz w:val="20"/>
          <w:szCs w:val="20"/>
          <w:lang w:eastAsia="en-AU"/>
        </w:rPr>
        <w:t>commenced a primary care giving role under a permanent caring arrangement</w:t>
      </w:r>
      <w:r w:rsidRPr="00231264">
        <w:rPr>
          <w:rFonts w:ascii="Tahoma" w:hAnsi="Tahoma" w:cs="Tahoma"/>
          <w:sz w:val="20"/>
          <w:szCs w:val="20"/>
          <w:lang w:eastAsia="en-AU"/>
        </w:rPr>
        <w:t>;</w:t>
      </w:r>
    </w:p>
    <w:p w:rsidR="00231264" w:rsidRPr="00231264" w:rsidRDefault="00231264" w:rsidP="0076290F">
      <w:pPr>
        <w:numPr>
          <w:ilvl w:val="0"/>
          <w:numId w:val="78"/>
        </w:numPr>
        <w:spacing w:after="120"/>
        <w:ind w:left="1418" w:hanging="567"/>
        <w:rPr>
          <w:rFonts w:ascii="Tahoma" w:hAnsi="Tahoma" w:cs="Tahoma"/>
          <w:sz w:val="20"/>
          <w:szCs w:val="20"/>
          <w:lang w:eastAsia="en-AU"/>
        </w:rPr>
      </w:pPr>
      <w:proofErr w:type="gramStart"/>
      <w:r w:rsidRPr="00231264">
        <w:rPr>
          <w:rFonts w:ascii="Tahoma" w:hAnsi="Tahoma" w:cs="Tahoma"/>
          <w:sz w:val="20"/>
          <w:szCs w:val="20"/>
          <w:lang w:eastAsia="en-AU"/>
        </w:rPr>
        <w:t>support</w:t>
      </w:r>
      <w:proofErr w:type="gramEnd"/>
      <w:r w:rsidRPr="00231264">
        <w:rPr>
          <w:rFonts w:ascii="Tahoma" w:hAnsi="Tahoma" w:cs="Tahoma"/>
          <w:sz w:val="20"/>
          <w:szCs w:val="20"/>
          <w:lang w:eastAsia="en-AU"/>
        </w:rPr>
        <w:t xml:space="preserve"> the protection of the family and children under the </w:t>
      </w:r>
      <w:r w:rsidRPr="009612A1">
        <w:rPr>
          <w:rFonts w:ascii="Tahoma" w:hAnsi="Tahoma" w:cs="Tahoma"/>
          <w:i/>
          <w:iCs/>
          <w:sz w:val="20"/>
          <w:szCs w:val="20"/>
          <w:lang w:eastAsia="en-AU"/>
        </w:rPr>
        <w:t>Human Rights Act 2004</w:t>
      </w:r>
      <w:r w:rsidRPr="00231264">
        <w:rPr>
          <w:rFonts w:ascii="Tahoma" w:hAnsi="Tahoma" w:cs="Tahoma"/>
          <w:sz w:val="20"/>
          <w:szCs w:val="20"/>
          <w:lang w:eastAsia="en-AU"/>
        </w:rPr>
        <w:t>.</w:t>
      </w:r>
    </w:p>
    <w:p w:rsidR="00465F6A" w:rsidRPr="00E17A61" w:rsidRDefault="00465F6A" w:rsidP="00DF224A">
      <w:pPr>
        <w:pStyle w:val="Heading20"/>
      </w:pPr>
      <w:r w:rsidRPr="00E17A61">
        <w:lastRenderedPageBreak/>
        <w:t>Eligibility</w:t>
      </w:r>
    </w:p>
    <w:p w:rsidR="00231264" w:rsidRPr="007D361E" w:rsidRDefault="00231264" w:rsidP="005233D4">
      <w:pPr>
        <w:pStyle w:val="Style2"/>
      </w:pPr>
      <w:r w:rsidRPr="007D361E">
        <w:t>Bonding leave is available to employees other than casual employees at the time of the child’s birth, adoption,</w:t>
      </w:r>
      <w:r w:rsidR="00781714" w:rsidRPr="00781714">
        <w:t xml:space="preserve"> </w:t>
      </w:r>
      <w:r w:rsidR="00781714" w:rsidRPr="00BA5451">
        <w:t xml:space="preserve">or </w:t>
      </w:r>
      <w:r w:rsidR="00781714">
        <w:t>the commencement of a permanent caring arrangement when the employee is not the primary care giver to the child</w:t>
      </w:r>
      <w:r w:rsidR="00380237">
        <w:t>.</w:t>
      </w:r>
      <w:r w:rsidRPr="007D361E">
        <w:t xml:space="preserve"> </w:t>
      </w:r>
    </w:p>
    <w:p w:rsidR="001647BB" w:rsidRDefault="00231264" w:rsidP="005233D4">
      <w:pPr>
        <w:pStyle w:val="Style2"/>
      </w:pPr>
      <w:r w:rsidRPr="007D361E">
        <w:t xml:space="preserve">An employee who is eligible for paid maternity leave </w:t>
      </w:r>
      <w:r w:rsidR="00781714">
        <w:t>adoption or permanent care leave</w:t>
      </w:r>
      <w:r w:rsidR="00781714" w:rsidRPr="007D361E">
        <w:t xml:space="preserve"> </w:t>
      </w:r>
      <w:r w:rsidRPr="007D361E">
        <w:t>or primary care giver leave is not entitled to bonding leave.</w:t>
      </w:r>
      <w:r w:rsidR="00AF121E">
        <w:t xml:space="preserve"> If, </w:t>
      </w:r>
      <w:r w:rsidR="00104B95">
        <w:t>however, bonding leave has been taken by the employee, and the employee later becomes entitled to primary care giver’s leave due to unforeseen circumstances, the head of service may agree to convert the bonding leave and personal leave taken in accordance with this clause to primary care giver’s leave.</w:t>
      </w:r>
    </w:p>
    <w:p w:rsidR="00465F6A" w:rsidRPr="00E17A61" w:rsidRDefault="00465F6A" w:rsidP="00DF224A">
      <w:pPr>
        <w:pStyle w:val="Heading20"/>
      </w:pPr>
      <w:r>
        <w:t>Entitlement</w:t>
      </w:r>
    </w:p>
    <w:p w:rsidR="00231264" w:rsidRDefault="00231264" w:rsidP="005233D4">
      <w:pPr>
        <w:pStyle w:val="Style2"/>
      </w:pPr>
      <w:r w:rsidRPr="007D361E">
        <w:t>Under this clause, an employee is entitled to be absent</w:t>
      </w:r>
      <w:r w:rsidR="00781714" w:rsidRPr="00781714">
        <w:t xml:space="preserve"> </w:t>
      </w:r>
      <w:r w:rsidR="00781714">
        <w:t>on paid leave</w:t>
      </w:r>
      <w:r w:rsidRPr="007D361E">
        <w:t xml:space="preserve"> for a maximum of two weeks (ten </w:t>
      </w:r>
      <w:r w:rsidR="00104B95">
        <w:t xml:space="preserve">working </w:t>
      </w:r>
      <w:r w:rsidRPr="007D361E">
        <w:t xml:space="preserve">days) at, or near, the time of the birth, adoption or </w:t>
      </w:r>
      <w:r w:rsidR="00781714">
        <w:t>commencement of t</w:t>
      </w:r>
      <w:r w:rsidR="005E1865">
        <w:t>he permanent caring arrangement</w:t>
      </w:r>
      <w:r w:rsidRPr="007D361E">
        <w:t xml:space="preserve">. </w:t>
      </w:r>
      <w:r w:rsidR="00AF121E">
        <w:t xml:space="preserve">To avoid doubt, the entitlement under this clause does not increase in cases of multiple births, adoptions or care and protection orders that apply to more than one child. </w:t>
      </w:r>
      <w:r w:rsidRPr="007D361E">
        <w:t>The maximum absence may be increased by a further five days of personal leave for bondi</w:t>
      </w:r>
      <w:r w:rsidRPr="00F54CFB">
        <w:t xml:space="preserve">ng purposes as per </w:t>
      </w:r>
      <w:r w:rsidR="00B94F80">
        <w:t xml:space="preserve">subclause </w:t>
      </w:r>
      <w:r w:rsidR="00E205E8">
        <w:t>117.4</w:t>
      </w:r>
      <w:r w:rsidR="00E23645">
        <w:t>4.</w:t>
      </w:r>
    </w:p>
    <w:p w:rsidR="0089532B" w:rsidRDefault="0089532B" w:rsidP="005233D4">
      <w:pPr>
        <w:pStyle w:val="Style2"/>
      </w:pPr>
      <w:r>
        <w:t>In accordance with the NES, an eligible employee is entitled to be absent for up to a maximum of eight weeks of concurrent unpaid bonding leave in the first twelve months following the birth or adoption or commencement of another permanent caring arrangement for a child, subject to a minimum period of two weeks at a time unless a shorter period is agreed by the head of service.</w:t>
      </w:r>
    </w:p>
    <w:p w:rsidR="0089532B" w:rsidRPr="00C8588F" w:rsidRDefault="0089532B" w:rsidP="005233D4">
      <w:pPr>
        <w:pStyle w:val="Style2"/>
      </w:pPr>
      <w:r w:rsidRPr="00C8588F">
        <w:t xml:space="preserve">The entitlement under subclause </w:t>
      </w:r>
      <w:r w:rsidR="00E205E8" w:rsidRPr="00C8588F">
        <w:t>134.5</w:t>
      </w:r>
      <w:r w:rsidRPr="00C8588F">
        <w:t xml:space="preserve"> will be reduced by the extent of the entitlement accessed by an employee under subclause </w:t>
      </w:r>
      <w:r w:rsidR="00E205E8" w:rsidRPr="00C8588F">
        <w:t>134.4</w:t>
      </w:r>
      <w:r w:rsidRPr="00C8588F">
        <w:t>.</w:t>
      </w:r>
    </w:p>
    <w:p w:rsidR="0089532B" w:rsidRPr="00F54CFB" w:rsidRDefault="0089532B" w:rsidP="005233D4">
      <w:pPr>
        <w:pStyle w:val="Style2"/>
      </w:pPr>
      <w:r>
        <w:t>To avoid doubt, the entitlement under this clause does not increase in cases of multiple births, adoptions</w:t>
      </w:r>
      <w:r w:rsidR="005B669C">
        <w:t xml:space="preserve"> or </w:t>
      </w:r>
      <w:r w:rsidR="00DD515D">
        <w:t>permanent</w:t>
      </w:r>
      <w:r w:rsidR="005B669C">
        <w:t xml:space="preserve"> caring arrangements that apply to more than one child.</w:t>
      </w:r>
    </w:p>
    <w:p w:rsidR="00EF42EC" w:rsidRDefault="00231264" w:rsidP="005233D4">
      <w:pPr>
        <w:pStyle w:val="Style2"/>
      </w:pPr>
      <w:r w:rsidRPr="00F54CFB">
        <w:t>Bonding leave is non-cumulative.</w:t>
      </w:r>
    </w:p>
    <w:p w:rsidR="00EF42EC" w:rsidRDefault="00DD515D" w:rsidP="005233D4">
      <w:pPr>
        <w:pStyle w:val="Style2"/>
      </w:pPr>
      <w:r>
        <w:t>Paid b</w:t>
      </w:r>
      <w:r w:rsidR="00231264" w:rsidRPr="00F54CFB">
        <w:t xml:space="preserve">onding leave must be taken as a single ten day block. The five days of personal leave accessed as per </w:t>
      </w:r>
      <w:r w:rsidR="00B94F80" w:rsidRPr="00270D16">
        <w:t xml:space="preserve">subclause </w:t>
      </w:r>
      <w:r w:rsidR="00E205E8">
        <w:t>117.4</w:t>
      </w:r>
      <w:r w:rsidR="00E23645">
        <w:t>4</w:t>
      </w:r>
      <w:r w:rsidR="00231264" w:rsidRPr="007D361E">
        <w:t xml:space="preserve"> may be taken at any time up to fourteen weeks from the date of the birth, adoption or care and protection order.</w:t>
      </w:r>
    </w:p>
    <w:p w:rsidR="00EF42EC" w:rsidRDefault="00231264" w:rsidP="005233D4">
      <w:pPr>
        <w:pStyle w:val="Style2"/>
      </w:pPr>
      <w:r w:rsidRPr="007D361E">
        <w:t>Where an employee’s domestic partner is also an ACTPS employee this leave may be taken concurrently with the domestic partner receiving maternity</w:t>
      </w:r>
      <w:r w:rsidR="00781714" w:rsidRPr="00781714">
        <w:t xml:space="preserve"> </w:t>
      </w:r>
      <w:r w:rsidR="00781714">
        <w:t>leave, adoption</w:t>
      </w:r>
      <w:r w:rsidRPr="007D361E">
        <w:t xml:space="preserve"> or </w:t>
      </w:r>
      <w:r w:rsidR="00781714">
        <w:t>permanent care leave or</w:t>
      </w:r>
      <w:r w:rsidR="00781714" w:rsidRPr="007D361E">
        <w:t xml:space="preserve"> </w:t>
      </w:r>
      <w:r w:rsidRPr="007D361E">
        <w:t>primary caregiver leave.</w:t>
      </w:r>
    </w:p>
    <w:p w:rsidR="00465F6A" w:rsidRPr="00E17A61" w:rsidRDefault="00465F6A" w:rsidP="002853E0">
      <w:pPr>
        <w:pStyle w:val="Heading20"/>
      </w:pPr>
      <w:r w:rsidRPr="00E17A61">
        <w:t>Evidence and Conditions</w:t>
      </w:r>
    </w:p>
    <w:p w:rsidR="00231264" w:rsidRPr="007D361E" w:rsidRDefault="00231264" w:rsidP="005233D4">
      <w:pPr>
        <w:pStyle w:val="Style2"/>
      </w:pPr>
      <w:r w:rsidRPr="007D361E">
        <w:t>An employee should discuss with their manager/supervisor, as soon as practicable, their intention to be absent on bonding leave.</w:t>
      </w:r>
    </w:p>
    <w:p w:rsidR="001647BB" w:rsidRDefault="00136EC7" w:rsidP="005233D4">
      <w:pPr>
        <w:pStyle w:val="Style2"/>
      </w:pPr>
      <w:r w:rsidRPr="007D361E">
        <w:t xml:space="preserve">Bonding leave </w:t>
      </w:r>
      <w:r>
        <w:t>will</w:t>
      </w:r>
      <w:r w:rsidRPr="007D361E">
        <w:t xml:space="preserve"> be approved</w:t>
      </w:r>
      <w:r>
        <w:t xml:space="preserve"> subject only to the head of service being satisfied that the eligibility requirements have been met;</w:t>
      </w:r>
      <w:r w:rsidRPr="007D361E">
        <w:t xml:space="preserve"> however an employee must submit an application to the </w:t>
      </w:r>
      <w:r>
        <w:t>head of service</w:t>
      </w:r>
      <w:r w:rsidRPr="007D361E">
        <w:t xml:space="preserve"> for any period of bonding leave.</w:t>
      </w:r>
    </w:p>
    <w:p w:rsidR="001647BB" w:rsidRDefault="00231264" w:rsidP="005233D4">
      <w:pPr>
        <w:pStyle w:val="Style2"/>
      </w:pPr>
      <w:r w:rsidRPr="007D361E">
        <w:t xml:space="preserve">The employee must provide the </w:t>
      </w:r>
      <w:r w:rsidR="00902EAC">
        <w:t>head of service</w:t>
      </w:r>
      <w:r w:rsidRPr="007D361E">
        <w:t xml:space="preserve"> with appropriate evidence concerning the circumstances under</w:t>
      </w:r>
      <w:r w:rsidRPr="00231264">
        <w:t xml:space="preserve"> which the bonding leave application is made, which may include:</w:t>
      </w:r>
    </w:p>
    <w:p w:rsidR="00231264" w:rsidRPr="00231264" w:rsidRDefault="00231264" w:rsidP="0076290F">
      <w:pPr>
        <w:numPr>
          <w:ilvl w:val="0"/>
          <w:numId w:val="79"/>
        </w:numPr>
        <w:spacing w:after="120"/>
        <w:ind w:left="1418" w:hanging="567"/>
        <w:jc w:val="both"/>
        <w:rPr>
          <w:rFonts w:ascii="Tahoma" w:hAnsi="Tahoma" w:cs="Tahoma"/>
          <w:sz w:val="20"/>
          <w:szCs w:val="20"/>
          <w:lang w:eastAsia="en-AU"/>
        </w:rPr>
      </w:pPr>
      <w:r w:rsidRPr="00231264">
        <w:rPr>
          <w:rFonts w:ascii="Tahoma" w:hAnsi="Tahoma" w:cs="Tahoma"/>
          <w:sz w:val="20"/>
          <w:szCs w:val="20"/>
          <w:lang w:eastAsia="en-AU"/>
        </w:rPr>
        <w:t>a medical certificate relating to the expected date of birth of a child; or</w:t>
      </w:r>
    </w:p>
    <w:p w:rsidR="00231264" w:rsidRPr="00231264" w:rsidRDefault="00231264" w:rsidP="0076290F">
      <w:pPr>
        <w:numPr>
          <w:ilvl w:val="0"/>
          <w:numId w:val="79"/>
        </w:numPr>
        <w:spacing w:after="120"/>
        <w:ind w:left="1418" w:hanging="567"/>
        <w:jc w:val="both"/>
        <w:rPr>
          <w:rFonts w:ascii="Tahoma" w:hAnsi="Tahoma" w:cs="Tahoma"/>
          <w:sz w:val="20"/>
          <w:szCs w:val="20"/>
          <w:lang w:eastAsia="en-AU"/>
        </w:rPr>
      </w:pPr>
      <w:r w:rsidRPr="00231264">
        <w:rPr>
          <w:rFonts w:ascii="Tahoma" w:hAnsi="Tahoma" w:cs="Tahoma"/>
          <w:sz w:val="20"/>
          <w:szCs w:val="20"/>
          <w:lang w:eastAsia="en-AU"/>
        </w:rPr>
        <w:t>a birth certificate; or</w:t>
      </w:r>
    </w:p>
    <w:p w:rsidR="00231264" w:rsidRPr="00231264" w:rsidRDefault="00231264" w:rsidP="0076290F">
      <w:pPr>
        <w:numPr>
          <w:ilvl w:val="0"/>
          <w:numId w:val="79"/>
        </w:numPr>
        <w:spacing w:after="120"/>
        <w:ind w:left="1418" w:hanging="567"/>
        <w:jc w:val="both"/>
        <w:rPr>
          <w:rFonts w:ascii="Tahoma" w:hAnsi="Tahoma" w:cs="Tahoma"/>
          <w:sz w:val="20"/>
          <w:szCs w:val="20"/>
          <w:lang w:eastAsia="en-AU"/>
        </w:rPr>
      </w:pPr>
      <w:r w:rsidRPr="00231264">
        <w:rPr>
          <w:rFonts w:ascii="Tahoma" w:hAnsi="Tahoma" w:cs="Tahoma"/>
          <w:sz w:val="20"/>
          <w:szCs w:val="20"/>
          <w:lang w:eastAsia="en-AU"/>
        </w:rPr>
        <w:t>documents from an adoption authority concerning the proposed adoption of a child; or</w:t>
      </w:r>
    </w:p>
    <w:p w:rsidR="00231264" w:rsidRPr="00231264" w:rsidRDefault="00231264" w:rsidP="0076290F">
      <w:pPr>
        <w:numPr>
          <w:ilvl w:val="0"/>
          <w:numId w:val="79"/>
        </w:numPr>
        <w:spacing w:after="200"/>
        <w:ind w:left="1418" w:hanging="567"/>
        <w:jc w:val="both"/>
        <w:rPr>
          <w:rFonts w:ascii="Tahoma" w:hAnsi="Tahoma" w:cs="Tahoma"/>
          <w:sz w:val="20"/>
          <w:szCs w:val="20"/>
          <w:lang w:eastAsia="en-AU"/>
        </w:rPr>
      </w:pPr>
      <w:proofErr w:type="gramStart"/>
      <w:r w:rsidRPr="00231264">
        <w:rPr>
          <w:rFonts w:ascii="Tahoma" w:hAnsi="Tahoma" w:cs="Tahoma"/>
          <w:sz w:val="20"/>
          <w:szCs w:val="20"/>
          <w:lang w:eastAsia="en-AU"/>
        </w:rPr>
        <w:lastRenderedPageBreak/>
        <w:t>documents</w:t>
      </w:r>
      <w:proofErr w:type="gramEnd"/>
      <w:r w:rsidRPr="00231264">
        <w:rPr>
          <w:rFonts w:ascii="Tahoma" w:hAnsi="Tahoma" w:cs="Tahoma"/>
          <w:sz w:val="20"/>
          <w:szCs w:val="20"/>
          <w:lang w:eastAsia="en-AU"/>
        </w:rPr>
        <w:t xml:space="preserve"> relating to </w:t>
      </w:r>
      <w:r w:rsidR="00C8588F">
        <w:rPr>
          <w:rFonts w:ascii="Tahoma" w:hAnsi="Tahoma" w:cs="Tahoma"/>
          <w:sz w:val="20"/>
          <w:szCs w:val="20"/>
          <w:lang w:eastAsia="en-AU"/>
        </w:rPr>
        <w:t xml:space="preserve">a permanent caring arrangement </w:t>
      </w:r>
      <w:r w:rsidRPr="00231264">
        <w:rPr>
          <w:rFonts w:ascii="Tahoma" w:hAnsi="Tahoma" w:cs="Tahoma"/>
          <w:sz w:val="20"/>
          <w:szCs w:val="20"/>
          <w:lang w:eastAsia="en-AU"/>
        </w:rPr>
        <w:t>until the child reaches the age of eighteen.</w:t>
      </w:r>
    </w:p>
    <w:p w:rsidR="00231264" w:rsidRPr="007D361E" w:rsidRDefault="00231264" w:rsidP="005233D4">
      <w:pPr>
        <w:pStyle w:val="Style2"/>
      </w:pPr>
      <w:r w:rsidRPr="007D361E">
        <w:t xml:space="preserve">Unless the </w:t>
      </w:r>
      <w:r w:rsidR="00902EAC">
        <w:t>head of service</w:t>
      </w:r>
      <w:r w:rsidRPr="007D361E">
        <w:t xml:space="preserve"> determines that exceptional circumstances apply bonding leave will not be approved to care for:</w:t>
      </w:r>
    </w:p>
    <w:p w:rsidR="00231264" w:rsidRPr="00231264" w:rsidRDefault="00231264" w:rsidP="0076290F">
      <w:pPr>
        <w:numPr>
          <w:ilvl w:val="0"/>
          <w:numId w:val="80"/>
        </w:numPr>
        <w:spacing w:after="120"/>
        <w:ind w:left="1418" w:hanging="567"/>
        <w:jc w:val="both"/>
        <w:rPr>
          <w:rFonts w:ascii="Tahoma" w:hAnsi="Tahoma" w:cs="Tahoma"/>
          <w:sz w:val="20"/>
          <w:szCs w:val="20"/>
          <w:lang w:eastAsia="en-AU"/>
        </w:rPr>
      </w:pPr>
      <w:r w:rsidRPr="00231264">
        <w:rPr>
          <w:rFonts w:ascii="Tahoma" w:hAnsi="Tahoma" w:cs="Tahoma"/>
          <w:sz w:val="20"/>
          <w:szCs w:val="20"/>
          <w:lang w:eastAsia="en-AU"/>
        </w:rPr>
        <w:t>a baby over the age of fourteen weeks</w:t>
      </w:r>
      <w:r w:rsidR="00781714" w:rsidRPr="00781714">
        <w:rPr>
          <w:rStyle w:val="Style2Char"/>
          <w:sz w:val="20"/>
          <w:szCs w:val="20"/>
        </w:rPr>
        <w:t xml:space="preserve"> </w:t>
      </w:r>
      <w:r w:rsidR="00781714" w:rsidRPr="00A40066">
        <w:rPr>
          <w:rStyle w:val="Style2Char"/>
          <w:sz w:val="20"/>
          <w:szCs w:val="20"/>
        </w:rPr>
        <w:t>not applicable in cases of adoption or permanent caring arrangements)</w:t>
      </w:r>
      <w:r w:rsidRPr="00231264">
        <w:rPr>
          <w:rFonts w:ascii="Tahoma" w:hAnsi="Tahoma" w:cs="Tahoma"/>
          <w:sz w:val="20"/>
          <w:szCs w:val="20"/>
          <w:lang w:eastAsia="en-AU"/>
        </w:rPr>
        <w:t>; or</w:t>
      </w:r>
    </w:p>
    <w:p w:rsidR="00231264" w:rsidRPr="00231264" w:rsidRDefault="00231264" w:rsidP="0076290F">
      <w:pPr>
        <w:numPr>
          <w:ilvl w:val="0"/>
          <w:numId w:val="80"/>
        </w:numPr>
        <w:spacing w:after="200"/>
        <w:ind w:left="1418" w:hanging="567"/>
        <w:jc w:val="both"/>
        <w:rPr>
          <w:rFonts w:ascii="Tahoma" w:hAnsi="Tahoma" w:cs="Tahoma"/>
          <w:sz w:val="20"/>
          <w:szCs w:val="20"/>
          <w:lang w:eastAsia="en-AU"/>
        </w:rPr>
      </w:pPr>
      <w:r w:rsidRPr="00231264">
        <w:rPr>
          <w:rFonts w:ascii="Tahoma" w:hAnsi="Tahoma" w:cs="Tahoma"/>
          <w:sz w:val="20"/>
          <w:szCs w:val="20"/>
          <w:lang w:eastAsia="en-AU"/>
        </w:rPr>
        <w:t>an adopted child</w:t>
      </w:r>
      <w:r w:rsidR="00C8588F">
        <w:rPr>
          <w:rFonts w:ascii="Tahoma" w:hAnsi="Tahoma" w:cs="Tahoma"/>
          <w:sz w:val="20"/>
          <w:szCs w:val="20"/>
          <w:lang w:eastAsia="en-AU"/>
        </w:rPr>
        <w:t xml:space="preserve"> who is the subject of a permanent caring arrangement </w:t>
      </w:r>
      <w:r w:rsidRPr="00231264">
        <w:rPr>
          <w:rFonts w:ascii="Tahoma" w:hAnsi="Tahoma" w:cs="Tahoma"/>
          <w:sz w:val="20"/>
          <w:szCs w:val="20"/>
          <w:lang w:eastAsia="en-AU"/>
        </w:rPr>
        <w:t>over the age of eighteen on the day of placement.</w:t>
      </w:r>
    </w:p>
    <w:p w:rsidR="00465F6A" w:rsidRPr="00465F6A" w:rsidRDefault="00465F6A" w:rsidP="008C6B70">
      <w:pPr>
        <w:pStyle w:val="Heading20"/>
        <w:rPr>
          <w:lang w:eastAsia="en-AU"/>
        </w:rPr>
      </w:pPr>
      <w:r w:rsidRPr="00465F6A">
        <w:rPr>
          <w:lang w:eastAsia="en-AU"/>
        </w:rPr>
        <w:t>Rate of Payment</w:t>
      </w:r>
    </w:p>
    <w:p w:rsidR="00231264" w:rsidRDefault="00231264" w:rsidP="005233D4">
      <w:pPr>
        <w:pStyle w:val="Style2"/>
      </w:pPr>
      <w:r w:rsidRPr="00837EE1">
        <w:t>Bonding leave will be granted with</w:t>
      </w:r>
      <w:r w:rsidR="004D0ADF">
        <w:t xml:space="preserve"> or</w:t>
      </w:r>
      <w:r w:rsidR="00DD515D">
        <w:t xml:space="preserve"> without</w:t>
      </w:r>
      <w:r w:rsidRPr="00837EE1">
        <w:t xml:space="preserve"> pay.</w:t>
      </w:r>
    </w:p>
    <w:p w:rsidR="001647BB" w:rsidRDefault="007E328D" w:rsidP="005233D4">
      <w:pPr>
        <w:pStyle w:val="Style2"/>
      </w:pPr>
      <w:r>
        <w:t xml:space="preserve">The rate of payment to be paid to the employee during a period of </w:t>
      </w:r>
      <w:r w:rsidR="00DD515D">
        <w:t xml:space="preserve">paid </w:t>
      </w:r>
      <w:r>
        <w:t>bonding leave is the same rate as would be paid if the employee was granted personal leave.</w:t>
      </w:r>
    </w:p>
    <w:p w:rsidR="00465F6A" w:rsidRPr="00E17A61" w:rsidRDefault="00465F6A" w:rsidP="00FE7008">
      <w:pPr>
        <w:pStyle w:val="Heading20"/>
      </w:pPr>
      <w:r>
        <w:t>Effect on Other Entitlements</w:t>
      </w:r>
    </w:p>
    <w:p w:rsidR="00231264" w:rsidRDefault="00DD515D" w:rsidP="005233D4">
      <w:pPr>
        <w:pStyle w:val="Style2"/>
      </w:pPr>
      <w:r>
        <w:t>Paid b</w:t>
      </w:r>
      <w:r w:rsidR="00231264" w:rsidRPr="00231264">
        <w:t>onding leave will count as service for all purposes</w:t>
      </w:r>
      <w:r>
        <w:t>, and unpaid bonding leave will not count as service for any purpose but will not break continuity of service</w:t>
      </w:r>
      <w:r w:rsidR="00231264" w:rsidRPr="00231264">
        <w:t>.</w:t>
      </w:r>
    </w:p>
    <w:p w:rsidR="001647BB" w:rsidRDefault="00231264" w:rsidP="005233D4">
      <w:pPr>
        <w:pStyle w:val="Style2"/>
      </w:pPr>
      <w:r w:rsidRPr="00837EE1">
        <w:t xml:space="preserve">Public holidays for which the employee is entitled to payment that fall during periods of absence on </w:t>
      </w:r>
      <w:r w:rsidR="00DD515D">
        <w:t xml:space="preserve">paid </w:t>
      </w:r>
      <w:r w:rsidRPr="00837EE1">
        <w:t>bonding leave will be paid as a normal public holiday and will not extend the maximum period of bonding leave.</w:t>
      </w:r>
    </w:p>
    <w:p w:rsidR="00231264" w:rsidRPr="00320752" w:rsidRDefault="00320752" w:rsidP="00B633DE">
      <w:pPr>
        <w:pStyle w:val="Heading11"/>
      </w:pPr>
      <w:bookmarkStart w:id="2536" w:name="_Toc387914516"/>
      <w:bookmarkStart w:id="2537" w:name="_Toc266111915"/>
      <w:r>
        <w:t>Grandparental</w:t>
      </w:r>
      <w:r w:rsidRPr="00716405">
        <w:t xml:space="preserve"> Leave</w:t>
      </w:r>
      <w:bookmarkEnd w:id="2536"/>
    </w:p>
    <w:bookmarkEnd w:id="2537"/>
    <w:p w:rsidR="00465F6A" w:rsidRPr="00E17A61" w:rsidRDefault="00465F6A" w:rsidP="00694F1C">
      <w:pPr>
        <w:pStyle w:val="Heading20"/>
      </w:pPr>
      <w:r>
        <w:t>Purpose</w:t>
      </w:r>
    </w:p>
    <w:p w:rsidR="00231264" w:rsidRPr="007D361E" w:rsidRDefault="00231264" w:rsidP="005233D4">
      <w:pPr>
        <w:pStyle w:val="Style2"/>
      </w:pPr>
      <w:r w:rsidRPr="007D361E">
        <w:t>Grandparental leave is available to employees to enable them to be absent from duty to undertake a primary care giving role to their grandchild during normal business hours.</w:t>
      </w:r>
    </w:p>
    <w:p w:rsidR="00465F6A" w:rsidRPr="00E17A61" w:rsidRDefault="00465F6A" w:rsidP="00694F1C">
      <w:pPr>
        <w:pStyle w:val="Heading20"/>
      </w:pPr>
      <w:r w:rsidRPr="00E17A61">
        <w:t>Eligibility</w:t>
      </w:r>
    </w:p>
    <w:p w:rsidR="00231264" w:rsidRDefault="00231264" w:rsidP="005233D4">
      <w:pPr>
        <w:pStyle w:val="Style2"/>
      </w:pPr>
      <w:r w:rsidRPr="007D361E">
        <w:t>Grandparental leave is available to employees other than casual employees and employees on probation.</w:t>
      </w:r>
    </w:p>
    <w:p w:rsidR="001647BB" w:rsidRDefault="00231264" w:rsidP="005233D4">
      <w:pPr>
        <w:pStyle w:val="Style2"/>
      </w:pPr>
      <w:r w:rsidRPr="007D361E">
        <w:t>To be eligible for grandparental leave, the baby or child which the employee is providing care for must be:</w:t>
      </w:r>
    </w:p>
    <w:p w:rsidR="00231264" w:rsidRPr="00231264" w:rsidRDefault="00231264" w:rsidP="0076290F">
      <w:pPr>
        <w:numPr>
          <w:ilvl w:val="0"/>
          <w:numId w:val="81"/>
        </w:numPr>
        <w:spacing w:after="120"/>
        <w:ind w:left="1418" w:hanging="567"/>
        <w:rPr>
          <w:rFonts w:ascii="Tahoma" w:hAnsi="Tahoma" w:cs="Tahoma"/>
          <w:sz w:val="20"/>
          <w:szCs w:val="20"/>
          <w:lang w:eastAsia="en-AU"/>
        </w:rPr>
      </w:pPr>
      <w:r w:rsidRPr="00231264">
        <w:rPr>
          <w:rFonts w:ascii="Tahoma" w:hAnsi="Tahoma" w:cs="Tahoma"/>
          <w:sz w:val="20"/>
          <w:szCs w:val="20"/>
          <w:lang w:eastAsia="en-AU"/>
        </w:rPr>
        <w:t>their grandchild; or</w:t>
      </w:r>
    </w:p>
    <w:p w:rsidR="00231264" w:rsidRPr="00231264" w:rsidRDefault="00231264" w:rsidP="0076290F">
      <w:pPr>
        <w:numPr>
          <w:ilvl w:val="0"/>
          <w:numId w:val="81"/>
        </w:numPr>
        <w:spacing w:after="120"/>
        <w:ind w:left="1418" w:hanging="567"/>
        <w:rPr>
          <w:rFonts w:ascii="Tahoma" w:hAnsi="Tahoma" w:cs="Tahoma"/>
          <w:sz w:val="20"/>
          <w:szCs w:val="20"/>
          <w:lang w:eastAsia="en-AU"/>
        </w:rPr>
      </w:pPr>
      <w:r w:rsidRPr="00231264">
        <w:rPr>
          <w:rFonts w:ascii="Tahoma" w:hAnsi="Tahoma" w:cs="Tahoma"/>
          <w:sz w:val="20"/>
          <w:szCs w:val="20"/>
          <w:lang w:eastAsia="en-AU"/>
        </w:rPr>
        <w:t>their step-grandchild; or</w:t>
      </w:r>
    </w:p>
    <w:p w:rsidR="00231264" w:rsidRPr="00231264" w:rsidRDefault="00231264" w:rsidP="0076290F">
      <w:pPr>
        <w:numPr>
          <w:ilvl w:val="0"/>
          <w:numId w:val="81"/>
        </w:numPr>
        <w:spacing w:after="120"/>
        <w:ind w:left="1418" w:hanging="567"/>
        <w:rPr>
          <w:rFonts w:ascii="Tahoma" w:hAnsi="Tahoma" w:cs="Tahoma"/>
          <w:sz w:val="20"/>
          <w:szCs w:val="20"/>
          <w:lang w:eastAsia="en-AU"/>
        </w:rPr>
      </w:pPr>
      <w:r w:rsidRPr="00231264">
        <w:rPr>
          <w:rFonts w:ascii="Tahoma" w:hAnsi="Tahoma" w:cs="Tahoma"/>
          <w:sz w:val="20"/>
          <w:szCs w:val="20"/>
          <w:lang w:eastAsia="en-AU"/>
        </w:rPr>
        <w:t>their adopted grandchild; or</w:t>
      </w:r>
    </w:p>
    <w:p w:rsidR="00231264" w:rsidRPr="00231264" w:rsidRDefault="00231264" w:rsidP="0076290F">
      <w:pPr>
        <w:numPr>
          <w:ilvl w:val="0"/>
          <w:numId w:val="81"/>
        </w:numPr>
        <w:spacing w:after="200"/>
        <w:ind w:left="1418" w:hanging="567"/>
        <w:rPr>
          <w:rFonts w:ascii="Tahoma" w:hAnsi="Tahoma" w:cs="Tahoma"/>
          <w:sz w:val="20"/>
          <w:szCs w:val="20"/>
          <w:lang w:eastAsia="en-AU"/>
        </w:rPr>
      </w:pPr>
      <w:proofErr w:type="gramStart"/>
      <w:r w:rsidRPr="00231264">
        <w:rPr>
          <w:rFonts w:ascii="Tahoma" w:hAnsi="Tahoma" w:cs="Tahoma"/>
          <w:sz w:val="20"/>
          <w:szCs w:val="20"/>
          <w:lang w:eastAsia="en-AU"/>
        </w:rPr>
        <w:t>a</w:t>
      </w:r>
      <w:proofErr w:type="gramEnd"/>
      <w:r w:rsidRPr="00231264">
        <w:rPr>
          <w:rFonts w:ascii="Tahoma" w:hAnsi="Tahoma" w:cs="Tahoma"/>
          <w:sz w:val="20"/>
          <w:szCs w:val="20"/>
          <w:lang w:eastAsia="en-AU"/>
        </w:rPr>
        <w:t xml:space="preserve"> child for whom the employee’s child has parental or caring responsibility authorised under a law of a State or Territory. </w:t>
      </w:r>
    </w:p>
    <w:p w:rsidR="00465F6A" w:rsidRPr="00E17A61" w:rsidRDefault="00465F6A" w:rsidP="00694F1C">
      <w:pPr>
        <w:pStyle w:val="Heading20"/>
      </w:pPr>
      <w:r>
        <w:t>Entitlement</w:t>
      </w:r>
    </w:p>
    <w:p w:rsidR="00231264" w:rsidRPr="007D361E" w:rsidRDefault="00231264" w:rsidP="005233D4">
      <w:pPr>
        <w:pStyle w:val="Style2"/>
      </w:pPr>
      <w:r w:rsidRPr="007D361E">
        <w:t xml:space="preserve">An eligible employee may be granted up to fifty two weeks of grandparental leave, in relation to each grandchild under care. This leave may be taken over a period not exceeding five years. </w:t>
      </w:r>
    </w:p>
    <w:p w:rsidR="001647BB" w:rsidRDefault="00231264" w:rsidP="005233D4">
      <w:pPr>
        <w:pStyle w:val="Style2"/>
      </w:pPr>
      <w:r w:rsidRPr="007D361E">
        <w:t>Grandparental leave is available up until the fifth birthday of the grandchild for whom the employee is the primary care giver.</w:t>
      </w:r>
    </w:p>
    <w:p w:rsidR="001647BB" w:rsidRDefault="00231264" w:rsidP="005233D4">
      <w:pPr>
        <w:pStyle w:val="Style2"/>
      </w:pPr>
      <w:r w:rsidRPr="007D361E">
        <w:t>Grandparental leave is non-cumulative.</w:t>
      </w:r>
    </w:p>
    <w:p w:rsidR="001647BB" w:rsidRDefault="00231264" w:rsidP="005233D4">
      <w:pPr>
        <w:pStyle w:val="Style2"/>
      </w:pPr>
      <w:r w:rsidRPr="007D361E">
        <w:lastRenderedPageBreak/>
        <w:t>The length of a period of absence on grandparental leave must be agreed between the eligible employee and</w:t>
      </w:r>
      <w:r w:rsidRPr="00231264">
        <w:t xml:space="preserve"> the </w:t>
      </w:r>
      <w:r w:rsidR="00902EAC">
        <w:t>head of service</w:t>
      </w:r>
      <w:r w:rsidRPr="00231264">
        <w:t>.</w:t>
      </w:r>
    </w:p>
    <w:p w:rsidR="00231264" w:rsidRPr="00231264" w:rsidRDefault="00231264" w:rsidP="00307E17">
      <w:pPr>
        <w:tabs>
          <w:tab w:val="left" w:pos="1985"/>
        </w:tabs>
        <w:ind w:left="851"/>
        <w:rPr>
          <w:rFonts w:ascii="Tahoma" w:hAnsi="Tahoma" w:cs="Tahoma"/>
          <w:sz w:val="20"/>
          <w:szCs w:val="20"/>
          <w:lang w:eastAsia="en-AU"/>
        </w:rPr>
      </w:pPr>
      <w:r w:rsidRPr="00231264">
        <w:rPr>
          <w:rFonts w:ascii="Tahoma" w:hAnsi="Tahoma" w:cs="Tahoma"/>
          <w:sz w:val="20"/>
          <w:szCs w:val="20"/>
          <w:lang w:eastAsia="en-AU"/>
        </w:rPr>
        <w:t>Example 1:</w:t>
      </w:r>
      <w:r w:rsidR="00307E17">
        <w:rPr>
          <w:rFonts w:ascii="Tahoma" w:hAnsi="Tahoma" w:cs="Tahoma"/>
          <w:sz w:val="20"/>
          <w:szCs w:val="20"/>
          <w:lang w:eastAsia="en-AU"/>
        </w:rPr>
        <w:tab/>
      </w:r>
      <w:r w:rsidRPr="00231264">
        <w:rPr>
          <w:rFonts w:ascii="Tahoma" w:hAnsi="Tahoma" w:cs="Tahoma"/>
          <w:sz w:val="20"/>
          <w:szCs w:val="20"/>
          <w:lang w:eastAsia="en-AU"/>
        </w:rPr>
        <w:t>A day or part-day on an occasional basis.</w:t>
      </w:r>
    </w:p>
    <w:p w:rsidR="00231264" w:rsidRPr="00231264" w:rsidRDefault="00231264" w:rsidP="00307E17">
      <w:pPr>
        <w:tabs>
          <w:tab w:val="left" w:pos="1985"/>
        </w:tabs>
        <w:ind w:left="851"/>
        <w:rPr>
          <w:rFonts w:ascii="Tahoma" w:hAnsi="Tahoma" w:cs="Tahoma"/>
          <w:sz w:val="20"/>
          <w:szCs w:val="20"/>
          <w:lang w:eastAsia="en-AU"/>
        </w:rPr>
      </w:pPr>
      <w:r w:rsidRPr="00231264">
        <w:rPr>
          <w:rFonts w:ascii="Tahoma" w:hAnsi="Tahoma" w:cs="Tahoma"/>
          <w:sz w:val="20"/>
          <w:szCs w:val="20"/>
          <w:lang w:eastAsia="en-AU"/>
        </w:rPr>
        <w:t>Example 2:</w:t>
      </w:r>
      <w:r w:rsidR="00307E17">
        <w:rPr>
          <w:rFonts w:ascii="Tahoma" w:hAnsi="Tahoma" w:cs="Tahoma"/>
          <w:sz w:val="20"/>
          <w:szCs w:val="20"/>
          <w:lang w:eastAsia="en-AU"/>
        </w:rPr>
        <w:tab/>
      </w:r>
      <w:r w:rsidRPr="00231264">
        <w:rPr>
          <w:rFonts w:ascii="Tahoma" w:hAnsi="Tahoma" w:cs="Tahoma"/>
          <w:sz w:val="20"/>
          <w:szCs w:val="20"/>
          <w:lang w:eastAsia="en-AU"/>
        </w:rPr>
        <w:t>A regular period of leave each week, fortnight or month.</w:t>
      </w:r>
    </w:p>
    <w:p w:rsidR="00231264" w:rsidRDefault="00231264" w:rsidP="00307E17">
      <w:pPr>
        <w:tabs>
          <w:tab w:val="left" w:pos="1985"/>
        </w:tabs>
        <w:ind w:left="851"/>
        <w:rPr>
          <w:rFonts w:ascii="Tahoma" w:hAnsi="Tahoma" w:cs="Tahoma"/>
          <w:sz w:val="20"/>
          <w:szCs w:val="20"/>
          <w:lang w:eastAsia="en-AU"/>
        </w:rPr>
      </w:pPr>
      <w:r w:rsidRPr="00231264">
        <w:rPr>
          <w:rFonts w:ascii="Tahoma" w:hAnsi="Tahoma" w:cs="Tahoma"/>
          <w:sz w:val="20"/>
          <w:szCs w:val="20"/>
          <w:lang w:eastAsia="en-AU"/>
        </w:rPr>
        <w:t>Example 3:</w:t>
      </w:r>
      <w:r w:rsidR="00307E17">
        <w:rPr>
          <w:rFonts w:ascii="Tahoma" w:hAnsi="Tahoma" w:cs="Tahoma"/>
          <w:sz w:val="20"/>
          <w:szCs w:val="20"/>
          <w:lang w:eastAsia="en-AU"/>
        </w:rPr>
        <w:tab/>
      </w:r>
      <w:r w:rsidRPr="00231264">
        <w:rPr>
          <w:rFonts w:ascii="Tahoma" w:hAnsi="Tahoma" w:cs="Tahoma"/>
          <w:sz w:val="20"/>
          <w:szCs w:val="20"/>
          <w:lang w:eastAsia="en-AU"/>
        </w:rPr>
        <w:t>A larger block of leave such as six or twelve months.</w:t>
      </w:r>
    </w:p>
    <w:p w:rsidR="00231264" w:rsidRDefault="00231264" w:rsidP="005233D4">
      <w:pPr>
        <w:pStyle w:val="Style2"/>
      </w:pPr>
      <w:r w:rsidRPr="007D361E">
        <w:t>If an employee is absent on grandparental leave and becomes a grandparent to another grandchild, for w</w:t>
      </w:r>
      <w:r w:rsidRPr="00F54CFB">
        <w:t xml:space="preserve">hom they are the primary care giver, a new application must be made as per </w:t>
      </w:r>
      <w:r w:rsidR="00B94F80" w:rsidRPr="006559B8">
        <w:t>subclause 13</w:t>
      </w:r>
      <w:r w:rsidR="006559B8" w:rsidRPr="006559B8">
        <w:t>5</w:t>
      </w:r>
      <w:r w:rsidRPr="006559B8">
        <w:t>.4.</w:t>
      </w:r>
      <w:r w:rsidRPr="00231264">
        <w:t xml:space="preserve"> </w:t>
      </w:r>
    </w:p>
    <w:p w:rsidR="00465F6A" w:rsidRPr="00E17A61" w:rsidRDefault="00465F6A" w:rsidP="009E7632">
      <w:pPr>
        <w:pStyle w:val="Heading20"/>
      </w:pPr>
      <w:r w:rsidRPr="00E17A61">
        <w:t>Evidence and Conditions</w:t>
      </w:r>
    </w:p>
    <w:p w:rsidR="00231264" w:rsidRPr="007D361E" w:rsidRDefault="00231264" w:rsidP="005233D4">
      <w:pPr>
        <w:pStyle w:val="Style2"/>
      </w:pPr>
      <w:r w:rsidRPr="007D361E">
        <w:t>An employee should discuss with their manager/supervisor, as soon as practicable, their intention to be absent on grandparental leave.</w:t>
      </w:r>
    </w:p>
    <w:p w:rsidR="001647BB" w:rsidRDefault="00231264" w:rsidP="005233D4">
      <w:pPr>
        <w:pStyle w:val="Style2"/>
      </w:pPr>
      <w:r w:rsidRPr="007D361E">
        <w:t xml:space="preserve">An employee must make an application to the </w:t>
      </w:r>
      <w:r w:rsidR="00902EAC">
        <w:t>head of service</w:t>
      </w:r>
      <w:r w:rsidRPr="007D361E">
        <w:t xml:space="preserve"> to access their grandparental leave entitlement, and must include details of the period, or expected period, of the absence.</w:t>
      </w:r>
    </w:p>
    <w:p w:rsidR="001647BB" w:rsidRDefault="00231264" w:rsidP="005233D4">
      <w:pPr>
        <w:pStyle w:val="Style2"/>
      </w:pPr>
      <w:r w:rsidRPr="007D361E">
        <w:t xml:space="preserve">Having considered the requirements of this clause the </w:t>
      </w:r>
      <w:r w:rsidR="00902EAC">
        <w:t>head of service</w:t>
      </w:r>
      <w:r w:rsidRPr="007D361E">
        <w:t xml:space="preserve"> may approve an employee’s application to access grandparental leave. A decision not to approve the leave will be taken in accordance </w:t>
      </w:r>
      <w:r w:rsidRPr="006559B8">
        <w:t xml:space="preserve">with </w:t>
      </w:r>
      <w:r w:rsidR="008268E7" w:rsidRPr="006559B8">
        <w:t xml:space="preserve">subclause </w:t>
      </w:r>
      <w:r w:rsidR="006559B8" w:rsidRPr="006559B8">
        <w:t>116.2</w:t>
      </w:r>
      <w:r w:rsidRPr="006559B8">
        <w:t>.</w:t>
      </w:r>
    </w:p>
    <w:p w:rsidR="001647BB" w:rsidRDefault="00231264" w:rsidP="005233D4">
      <w:pPr>
        <w:pStyle w:val="Style2"/>
      </w:pPr>
      <w:r w:rsidRPr="007D361E">
        <w:t xml:space="preserve">The </w:t>
      </w:r>
      <w:r w:rsidR="00902EAC">
        <w:t>head of service</w:t>
      </w:r>
      <w:r w:rsidRPr="007D361E">
        <w:t xml:space="preserve"> should not approve an application for grandparental leave where an employee has an annual leave balance in excess of eight weeks.</w:t>
      </w:r>
    </w:p>
    <w:p w:rsidR="00EF42EC" w:rsidRDefault="00231264" w:rsidP="005233D4">
      <w:pPr>
        <w:pStyle w:val="Style2"/>
      </w:pPr>
      <w:r w:rsidRPr="007D361E">
        <w:t>An application for grandparental leave must include evidence in the form of:</w:t>
      </w:r>
    </w:p>
    <w:p w:rsidR="00231264" w:rsidRPr="00231264" w:rsidRDefault="00231264" w:rsidP="0076290F">
      <w:pPr>
        <w:numPr>
          <w:ilvl w:val="0"/>
          <w:numId w:val="82"/>
        </w:numPr>
        <w:spacing w:after="120"/>
        <w:ind w:left="1418" w:hanging="567"/>
        <w:rPr>
          <w:rFonts w:ascii="Tahoma" w:hAnsi="Tahoma" w:cs="Tahoma"/>
          <w:sz w:val="20"/>
          <w:szCs w:val="20"/>
          <w:lang w:eastAsia="en-AU"/>
        </w:rPr>
      </w:pPr>
      <w:r w:rsidRPr="00231264">
        <w:rPr>
          <w:rFonts w:ascii="Tahoma" w:hAnsi="Tahoma" w:cs="Tahoma"/>
          <w:sz w:val="20"/>
          <w:szCs w:val="20"/>
          <w:lang w:eastAsia="en-AU"/>
        </w:rPr>
        <w:t>a statutory declaration or a medical certificate confirming the birth or the expected date of the birth of the grandchild; or</w:t>
      </w:r>
    </w:p>
    <w:p w:rsidR="00231264" w:rsidRPr="00231264" w:rsidRDefault="00231264" w:rsidP="0076290F">
      <w:pPr>
        <w:numPr>
          <w:ilvl w:val="0"/>
          <w:numId w:val="82"/>
        </w:numPr>
        <w:spacing w:after="120"/>
        <w:ind w:left="1418" w:hanging="567"/>
        <w:rPr>
          <w:rFonts w:ascii="Tahoma" w:hAnsi="Tahoma" w:cs="Tahoma"/>
          <w:sz w:val="20"/>
          <w:szCs w:val="20"/>
          <w:lang w:eastAsia="en-AU"/>
        </w:rPr>
      </w:pPr>
      <w:r w:rsidRPr="00231264">
        <w:rPr>
          <w:rFonts w:ascii="Tahoma" w:hAnsi="Tahoma" w:cs="Tahoma"/>
          <w:sz w:val="20"/>
          <w:szCs w:val="20"/>
          <w:lang w:eastAsia="en-AU"/>
        </w:rPr>
        <w:t>the grandchild's adoption certificate or a statutory declaration confirming the adoption of the grandchild; or</w:t>
      </w:r>
    </w:p>
    <w:p w:rsidR="00231264" w:rsidRPr="00231264" w:rsidRDefault="00231264" w:rsidP="0076290F">
      <w:pPr>
        <w:numPr>
          <w:ilvl w:val="0"/>
          <w:numId w:val="82"/>
        </w:numPr>
        <w:spacing w:after="200"/>
        <w:ind w:left="1418" w:hanging="567"/>
        <w:rPr>
          <w:rFonts w:ascii="Tahoma" w:hAnsi="Tahoma" w:cs="Tahoma"/>
          <w:sz w:val="20"/>
          <w:szCs w:val="20"/>
          <w:lang w:eastAsia="en-AU"/>
        </w:rPr>
      </w:pPr>
      <w:proofErr w:type="gramStart"/>
      <w:r w:rsidRPr="00231264">
        <w:rPr>
          <w:rFonts w:ascii="Tahoma" w:hAnsi="Tahoma" w:cs="Tahoma"/>
          <w:sz w:val="20"/>
          <w:szCs w:val="20"/>
          <w:lang w:eastAsia="en-AU"/>
        </w:rPr>
        <w:t>a</w:t>
      </w:r>
      <w:proofErr w:type="gramEnd"/>
      <w:r w:rsidRPr="00231264">
        <w:rPr>
          <w:rFonts w:ascii="Tahoma" w:hAnsi="Tahoma" w:cs="Tahoma"/>
          <w:sz w:val="20"/>
          <w:szCs w:val="20"/>
          <w:lang w:eastAsia="en-AU"/>
        </w:rPr>
        <w:t xml:space="preserve"> letter or a statutory declaration confirming that there is an authorised care situation.</w:t>
      </w:r>
    </w:p>
    <w:p w:rsidR="00231264" w:rsidRDefault="00231264" w:rsidP="005233D4">
      <w:pPr>
        <w:pStyle w:val="Style2"/>
      </w:pPr>
      <w:r w:rsidRPr="007D361E">
        <w:t>If both grandparents are employees of the ACTPS either grandparent may be granted leave but the leave may</w:t>
      </w:r>
      <w:r w:rsidRPr="00231264">
        <w:t xml:space="preserve"> not be taken concurrently</w:t>
      </w:r>
      <w:r>
        <w:t>.</w:t>
      </w:r>
    </w:p>
    <w:p w:rsidR="00465F6A" w:rsidRPr="00465F6A" w:rsidRDefault="00465F6A" w:rsidP="00E82B91">
      <w:pPr>
        <w:pStyle w:val="Heading20"/>
        <w:rPr>
          <w:lang w:eastAsia="en-AU"/>
        </w:rPr>
      </w:pPr>
      <w:r w:rsidRPr="00465F6A">
        <w:rPr>
          <w:lang w:eastAsia="en-AU"/>
        </w:rPr>
        <w:t>Rate of Payment</w:t>
      </w:r>
    </w:p>
    <w:p w:rsidR="00231264" w:rsidRDefault="00231264" w:rsidP="005233D4">
      <w:pPr>
        <w:pStyle w:val="Style2"/>
      </w:pPr>
      <w:r w:rsidRPr="00231264">
        <w:t>Grandparental leave will be granted without pay.</w:t>
      </w:r>
    </w:p>
    <w:p w:rsidR="00465F6A" w:rsidRPr="00E17A61" w:rsidRDefault="00465F6A" w:rsidP="00E82B91">
      <w:pPr>
        <w:pStyle w:val="Heading20"/>
      </w:pPr>
      <w:r>
        <w:t>Effect on Other Entitlements</w:t>
      </w:r>
    </w:p>
    <w:p w:rsidR="00231264" w:rsidRPr="007D361E" w:rsidRDefault="00231264" w:rsidP="005233D4">
      <w:pPr>
        <w:pStyle w:val="Style2"/>
      </w:pPr>
      <w:r w:rsidRPr="007D361E">
        <w:t xml:space="preserve">Employees cannot engage in outside employment during a period of grandparental leave without the prior approval of the </w:t>
      </w:r>
      <w:r w:rsidR="00902EAC">
        <w:t>head of service</w:t>
      </w:r>
      <w:r w:rsidRPr="007D361E">
        <w:t>.</w:t>
      </w:r>
    </w:p>
    <w:p w:rsidR="001647BB" w:rsidRDefault="00231264" w:rsidP="005233D4">
      <w:pPr>
        <w:pStyle w:val="Style2"/>
      </w:pPr>
      <w:r w:rsidRPr="007D361E">
        <w:t>Grandparental leave will count as service for all purposes except the accrual of annual leave and personal leave.</w:t>
      </w:r>
    </w:p>
    <w:p w:rsidR="001647BB" w:rsidRDefault="00231264" w:rsidP="005233D4">
      <w:pPr>
        <w:pStyle w:val="Style2"/>
      </w:pPr>
      <w:r w:rsidRPr="007D361E">
        <w:t>Grandparental leave will not break continuity of service.</w:t>
      </w:r>
    </w:p>
    <w:p w:rsidR="001647BB" w:rsidRDefault="0030496A" w:rsidP="005233D4">
      <w:pPr>
        <w:pStyle w:val="Style2"/>
      </w:pPr>
      <w:r w:rsidRPr="0030496A">
        <w:t>Public holidays for which the employee would otherwise have been entitled to payment that fall during periods of absence on grandparental leave will not be paid as a normal public holiday.</w:t>
      </w:r>
    </w:p>
    <w:p w:rsidR="00465F6A" w:rsidRPr="00E17A61" w:rsidRDefault="00465F6A" w:rsidP="004500F7">
      <w:pPr>
        <w:pStyle w:val="Heading20"/>
      </w:pPr>
      <w:r>
        <w:t>Access to Other Leave Entitlements</w:t>
      </w:r>
    </w:p>
    <w:p w:rsidR="00231264" w:rsidRPr="007D361E" w:rsidRDefault="00231264" w:rsidP="005233D4">
      <w:pPr>
        <w:pStyle w:val="Style2"/>
      </w:pPr>
      <w:r w:rsidRPr="007D361E">
        <w:t>An employee on grandparental leave may access annual leave, purchased leave or long service leave.</w:t>
      </w:r>
    </w:p>
    <w:p w:rsidR="001647BB" w:rsidRDefault="00231264" w:rsidP="005233D4">
      <w:pPr>
        <w:pStyle w:val="Style2"/>
      </w:pPr>
      <w:r w:rsidRPr="007D361E">
        <w:lastRenderedPageBreak/>
        <w:t>An application by an employee for personal leave during a period that would otherwise be grandparental leave will be granted subject to the employee providing a certificate from a registered health professional who</w:t>
      </w:r>
      <w:r w:rsidRPr="00231264">
        <w:t xml:space="preserve"> is operating within their scope of practice.</w:t>
      </w:r>
    </w:p>
    <w:p w:rsidR="00465F6A" w:rsidRPr="00465F6A" w:rsidRDefault="00465F6A" w:rsidP="004500F7">
      <w:pPr>
        <w:pStyle w:val="Heading20"/>
        <w:rPr>
          <w:lang w:eastAsia="en-AU"/>
        </w:rPr>
      </w:pPr>
      <w:r>
        <w:rPr>
          <w:lang w:eastAsia="en-AU"/>
        </w:rPr>
        <w:t>Unattachment</w:t>
      </w:r>
    </w:p>
    <w:p w:rsidR="00231264" w:rsidRDefault="00231264" w:rsidP="005233D4">
      <w:pPr>
        <w:pStyle w:val="Style2"/>
      </w:pPr>
      <w:r w:rsidRPr="00837EE1">
        <w:t xml:space="preserve">During an employee’s absence on grandparental leave, the </w:t>
      </w:r>
      <w:r w:rsidR="00902EAC">
        <w:t>head of service</w:t>
      </w:r>
      <w:r w:rsidRPr="00837EE1">
        <w:t xml:space="preserve"> may, with the employee’s written consent, declare the employee unattached.</w:t>
      </w:r>
    </w:p>
    <w:p w:rsidR="00EF42EC" w:rsidRDefault="00781714" w:rsidP="0076290F">
      <w:pPr>
        <w:pStyle w:val="Heading1"/>
        <w:numPr>
          <w:ilvl w:val="0"/>
          <w:numId w:val="103"/>
        </w:numPr>
        <w:ind w:left="426"/>
      </w:pPr>
      <w:bookmarkStart w:id="2538" w:name="_Toc387914517"/>
      <w:r w:rsidRPr="00E7376C">
        <w:t>Adoption or Permanent Care Leave</w:t>
      </w:r>
      <w:bookmarkEnd w:id="2538"/>
    </w:p>
    <w:p w:rsidR="00781714" w:rsidRDefault="00781714" w:rsidP="00781714">
      <w:pPr>
        <w:pStyle w:val="Heading20"/>
      </w:pPr>
      <w:r w:rsidRPr="009B3EB3">
        <w:t>Purpose</w:t>
      </w:r>
    </w:p>
    <w:p w:rsidR="00781714" w:rsidRDefault="00781714" w:rsidP="005233D4">
      <w:pPr>
        <w:pStyle w:val="Style2"/>
      </w:pPr>
      <w:r>
        <w:t>Adoption or Permanent Care leave is available to employees to enable them to be absent from duty to:</w:t>
      </w:r>
    </w:p>
    <w:p w:rsidR="00781714" w:rsidRDefault="007D4527" w:rsidP="0041146B">
      <w:pPr>
        <w:pStyle w:val="Style2"/>
        <w:numPr>
          <w:ilvl w:val="0"/>
          <w:numId w:val="0"/>
        </w:numPr>
        <w:ind w:left="709"/>
      </w:pPr>
      <w:r>
        <w:tab/>
      </w:r>
      <w:r w:rsidR="00781714">
        <w:t>a)</w:t>
      </w:r>
      <w:r>
        <w:tab/>
      </w:r>
      <w:proofErr w:type="gramStart"/>
      <w:r w:rsidR="00781714">
        <w:t>care</w:t>
      </w:r>
      <w:proofErr w:type="gramEnd"/>
      <w:r w:rsidR="00781714">
        <w:t xml:space="preserve"> for and bond with an adopted child or a child for whom the employee has a </w:t>
      </w:r>
      <w:r>
        <w:tab/>
      </w:r>
      <w:r>
        <w:tab/>
      </w:r>
      <w:r>
        <w:tab/>
      </w:r>
      <w:r>
        <w:tab/>
      </w:r>
      <w:r w:rsidR="00781714">
        <w:t xml:space="preserve">permanent caring responsibility, including kinship arrangements,  until the child turns </w:t>
      </w:r>
      <w:r>
        <w:tab/>
      </w:r>
      <w:r>
        <w:tab/>
      </w:r>
      <w:r>
        <w:tab/>
      </w:r>
      <w:r w:rsidR="00781714">
        <w:t>eighteen; and</w:t>
      </w:r>
    </w:p>
    <w:p w:rsidR="00781714" w:rsidRDefault="00781714" w:rsidP="0041146B">
      <w:pPr>
        <w:pStyle w:val="Style2"/>
        <w:numPr>
          <w:ilvl w:val="0"/>
          <w:numId w:val="0"/>
        </w:numPr>
        <w:ind w:left="709"/>
      </w:pPr>
      <w:r>
        <w:t>b)</w:t>
      </w:r>
      <w:r w:rsidR="007D4527">
        <w:t xml:space="preserve"> </w:t>
      </w:r>
      <w:r w:rsidR="007D4527">
        <w:tab/>
      </w:r>
      <w:proofErr w:type="gramStart"/>
      <w:r>
        <w:t>support</w:t>
      </w:r>
      <w:proofErr w:type="gramEnd"/>
      <w:r>
        <w:t xml:space="preserve"> the protection of the family and children under the </w:t>
      </w:r>
      <w:r w:rsidRPr="00A322C7">
        <w:rPr>
          <w:i/>
        </w:rPr>
        <w:t>Human Rights Act 2004</w:t>
      </w:r>
      <w:r>
        <w:t xml:space="preserve"> and </w:t>
      </w:r>
      <w:r w:rsidR="007D4527">
        <w:tab/>
      </w:r>
      <w:r w:rsidR="007D4527">
        <w:tab/>
      </w:r>
      <w:r w:rsidR="007D4527">
        <w:tab/>
        <w:t>t</w:t>
      </w:r>
      <w:r>
        <w:t xml:space="preserve">he </w:t>
      </w:r>
      <w:r w:rsidRPr="00A322C7">
        <w:rPr>
          <w:i/>
        </w:rPr>
        <w:t>Children and Young People Act 2008</w:t>
      </w:r>
      <w:r>
        <w:t>.</w:t>
      </w:r>
    </w:p>
    <w:p w:rsidR="00781714" w:rsidRDefault="00781714" w:rsidP="00781714">
      <w:pPr>
        <w:pStyle w:val="Heading20"/>
      </w:pPr>
      <w:r w:rsidRPr="009B3EB3">
        <w:t>Eligibility</w:t>
      </w:r>
    </w:p>
    <w:p w:rsidR="00781714" w:rsidRDefault="00781714" w:rsidP="005233D4">
      <w:pPr>
        <w:pStyle w:val="Style2"/>
      </w:pPr>
      <w:r>
        <w:t xml:space="preserve">Paid Adoption or Permanent Care leave is available to employees other than casual employees who are the primary care giver of an adopted child or a child for whom the employee has a permanent caring responsibility </w:t>
      </w:r>
      <w:r w:rsidRPr="005410BE">
        <w:t>until the child turns eighteen.</w:t>
      </w:r>
      <w:r>
        <w:t xml:space="preserve"> </w:t>
      </w:r>
    </w:p>
    <w:p w:rsidR="00781714" w:rsidRDefault="00781714" w:rsidP="005233D4">
      <w:pPr>
        <w:pStyle w:val="Style2"/>
      </w:pPr>
      <w:r>
        <w:t xml:space="preserve">An </w:t>
      </w:r>
      <w:proofErr w:type="gramStart"/>
      <w:r>
        <w:t>employee</w:t>
      </w:r>
      <w:proofErr w:type="gramEnd"/>
      <w:r>
        <w:t xml:space="preserve"> who has completed at least twelve months continuous service, including recognised prior service, is eligible for Adoption or Permanent Care leave.</w:t>
      </w:r>
    </w:p>
    <w:p w:rsidR="00781714" w:rsidRDefault="00781714" w:rsidP="005233D4">
      <w:pPr>
        <w:pStyle w:val="Style2"/>
      </w:pPr>
      <w:r>
        <w:t>An employee who is eligible for paid Primary Care Giver leave is not eligible for Adoption or Permanent Care leave.</w:t>
      </w:r>
    </w:p>
    <w:p w:rsidR="00781714" w:rsidRDefault="00781714" w:rsidP="005233D4">
      <w:pPr>
        <w:pStyle w:val="Style2"/>
      </w:pPr>
      <w:r>
        <w:t>An employee who completes twelve months of qualifying service within eighteen weeks of becoming the primary care giver for an adopted child or a child for whom the employee has a permanent caring responsibility is eligible for Adoption or Permanent Care leave for the period between completing twelve months of qualifying service and the end of the first eighteen weeks of becoming the primary care giver of the child.</w:t>
      </w:r>
    </w:p>
    <w:p w:rsidR="00781714" w:rsidRDefault="00781714" w:rsidP="00781714">
      <w:pPr>
        <w:pStyle w:val="Heading20"/>
      </w:pPr>
      <w:r w:rsidRPr="009B3EB3">
        <w:t>Entitlement</w:t>
      </w:r>
    </w:p>
    <w:p w:rsidR="00781714" w:rsidRDefault="00781714" w:rsidP="005233D4">
      <w:pPr>
        <w:pStyle w:val="Style2"/>
      </w:pPr>
      <w:r>
        <w:t xml:space="preserve">An eligible employee is entitled to eighteen weeks of paid leave in relation to each occasion of adoption or commencement of a permanent caring </w:t>
      </w:r>
      <w:r w:rsidRPr="007A5A8F">
        <w:t>responsibility.</w:t>
      </w:r>
    </w:p>
    <w:p w:rsidR="00781714" w:rsidRDefault="00781714" w:rsidP="005233D4">
      <w:pPr>
        <w:pStyle w:val="Style2"/>
      </w:pPr>
      <w:r>
        <w:t>A casual employee is entitled to unpaid pre-adoption leave in accordance with the provisions of the National Employment Standards.</w:t>
      </w:r>
    </w:p>
    <w:p w:rsidR="00781714" w:rsidRDefault="00781714" w:rsidP="005233D4">
      <w:pPr>
        <w:pStyle w:val="Style2"/>
      </w:pPr>
      <w:r>
        <w:t xml:space="preserve">To avoid doubt, the entitlement </w:t>
      </w:r>
      <w:r w:rsidR="00A63711">
        <w:t>under sub</w:t>
      </w:r>
      <w:r w:rsidRPr="00930FF0">
        <w:t xml:space="preserve">clause </w:t>
      </w:r>
      <w:r w:rsidR="00930FF0" w:rsidRPr="00930FF0">
        <w:t>136.6</w:t>
      </w:r>
      <w:r>
        <w:t xml:space="preserve"> does not increase when the adoption or permanent caring responsibility involves more than one child at the time of application.</w:t>
      </w:r>
    </w:p>
    <w:p w:rsidR="00781714" w:rsidRDefault="00781714" w:rsidP="005233D4">
      <w:pPr>
        <w:pStyle w:val="Style2"/>
      </w:pPr>
      <w:r>
        <w:t>Adoption and Permanent Care leave is non-cumulative.</w:t>
      </w:r>
    </w:p>
    <w:p w:rsidR="00EF42EC" w:rsidRDefault="00781714" w:rsidP="005233D4">
      <w:pPr>
        <w:pStyle w:val="Style2"/>
      </w:pPr>
      <w:r>
        <w:t>An employee is entitled to return to work in accordance with the provisions in the National Employment Standards.</w:t>
      </w:r>
      <w:r>
        <w:tab/>
      </w:r>
    </w:p>
    <w:p w:rsidR="00781714" w:rsidRDefault="00781714" w:rsidP="00781714">
      <w:pPr>
        <w:pStyle w:val="Heading20"/>
      </w:pPr>
      <w:r w:rsidRPr="009B3EB3">
        <w:lastRenderedPageBreak/>
        <w:t>Evidence and Conditions</w:t>
      </w:r>
    </w:p>
    <w:p w:rsidR="00781714" w:rsidRDefault="00781714" w:rsidP="005233D4">
      <w:pPr>
        <w:pStyle w:val="Style2"/>
      </w:pPr>
      <w:r>
        <w:t>An employee should discuss with their manager/supervisor, as soon practicable, their intention to be absent on Adoption or Permanent Carer leave.</w:t>
      </w:r>
    </w:p>
    <w:p w:rsidR="00781714" w:rsidRDefault="00781714" w:rsidP="005233D4">
      <w:pPr>
        <w:pStyle w:val="Style2"/>
      </w:pPr>
      <w:r>
        <w:t>An employee must make an application to the head of service to access their Adoption or Permanent Care leave.</w:t>
      </w:r>
    </w:p>
    <w:p w:rsidR="00781714" w:rsidRDefault="00781714" w:rsidP="005233D4">
      <w:pPr>
        <w:pStyle w:val="Style2"/>
      </w:pPr>
      <w:r>
        <w:t>The employee must provide the head of service with appropriate evidence concerning the reasons for and circumstances under which the Adoption or Permanent Care leave application is made, which may include:</w:t>
      </w:r>
    </w:p>
    <w:p w:rsidR="00781714" w:rsidRDefault="00781714" w:rsidP="0041146B">
      <w:pPr>
        <w:pStyle w:val="Style2"/>
        <w:numPr>
          <w:ilvl w:val="0"/>
          <w:numId w:val="0"/>
        </w:numPr>
        <w:ind w:left="709"/>
      </w:pPr>
      <w:r>
        <w:t>a)</w:t>
      </w:r>
      <w:r>
        <w:tab/>
      </w:r>
      <w:proofErr w:type="gramStart"/>
      <w:r>
        <w:t>documents</w:t>
      </w:r>
      <w:proofErr w:type="gramEnd"/>
      <w:r>
        <w:t xml:space="preserve"> from an adoption authority concerning the adoption; or</w:t>
      </w:r>
    </w:p>
    <w:p w:rsidR="00EF42EC" w:rsidRDefault="00781714" w:rsidP="0041146B">
      <w:pPr>
        <w:pStyle w:val="Style2"/>
        <w:numPr>
          <w:ilvl w:val="0"/>
          <w:numId w:val="0"/>
        </w:numPr>
        <w:ind w:left="709"/>
      </w:pPr>
      <w:r>
        <w:t>b)</w:t>
      </w:r>
      <w:r w:rsidRPr="00A64C33">
        <w:t xml:space="preserve"> </w:t>
      </w:r>
      <w:r>
        <w:tab/>
      </w:r>
      <w:proofErr w:type="gramStart"/>
      <w:r>
        <w:t>an</w:t>
      </w:r>
      <w:proofErr w:type="gramEnd"/>
      <w:r>
        <w:t xml:space="preserve"> authorisation as a kinship carer made under the </w:t>
      </w:r>
      <w:r w:rsidRPr="00DE2A7A">
        <w:rPr>
          <w:i/>
        </w:rPr>
        <w:t>Children and Young Peoples Act 2008</w:t>
      </w:r>
      <w:r>
        <w:t>.</w:t>
      </w:r>
    </w:p>
    <w:p w:rsidR="00EF42EC" w:rsidRDefault="00781714" w:rsidP="005233D4">
      <w:pPr>
        <w:pStyle w:val="Style2"/>
      </w:pPr>
      <w:r>
        <w:t>In all cases details of leave being taken by the employee’s domestic partner must be provided.</w:t>
      </w:r>
    </w:p>
    <w:p w:rsidR="00EF42EC" w:rsidRDefault="00781714" w:rsidP="005233D4">
      <w:pPr>
        <w:pStyle w:val="Style2"/>
      </w:pPr>
      <w:r>
        <w:t xml:space="preserve">Leave under this clause will not be approved for employees in circumstances where the child has lived continuously with the employee for a period of six months or more at the date of placement or in cases where the child is a child of the employee or employee’s spouse or de facto partner. </w:t>
      </w:r>
    </w:p>
    <w:p w:rsidR="00EF42EC" w:rsidRDefault="00781714" w:rsidP="005233D4">
      <w:pPr>
        <w:pStyle w:val="Style2"/>
      </w:pPr>
      <w:r>
        <w:t>Before granting leave the head of service must be satisfied that the employee demonstrates that they are the primary care giver.</w:t>
      </w:r>
    </w:p>
    <w:p w:rsidR="00EF42EC" w:rsidRDefault="00781714" w:rsidP="0041146B">
      <w:pPr>
        <w:pStyle w:val="Style2"/>
        <w:numPr>
          <w:ilvl w:val="0"/>
          <w:numId w:val="0"/>
        </w:numPr>
        <w:ind w:left="709"/>
      </w:pPr>
      <w:r>
        <w:t>Example 1: The primary care giver may be the adoptive mother or father of the child.</w:t>
      </w:r>
    </w:p>
    <w:p w:rsidR="00EF42EC" w:rsidRDefault="00781714" w:rsidP="0041146B">
      <w:pPr>
        <w:pStyle w:val="Style2"/>
        <w:numPr>
          <w:ilvl w:val="0"/>
          <w:numId w:val="0"/>
        </w:numPr>
        <w:ind w:left="709"/>
      </w:pPr>
      <w:r>
        <w:t xml:space="preserve">Example 2: The primary care giver may be authorised as a permanent kinship carer in the initial </w:t>
      </w:r>
      <w:r w:rsidR="00C91069">
        <w:tab/>
      </w:r>
      <w:r w:rsidR="00156649">
        <w:tab/>
      </w:r>
      <w:r w:rsidR="00C91069">
        <w:tab/>
      </w:r>
      <w:r>
        <w:t>six months of the child’s placement with them.</w:t>
      </w:r>
    </w:p>
    <w:p w:rsidR="00EF42EC" w:rsidRDefault="00781714" w:rsidP="005233D4">
      <w:pPr>
        <w:pStyle w:val="Style2"/>
      </w:pPr>
      <w:r>
        <w:t xml:space="preserve">Adoption or Permanent Care leave may commence up to one week prior to the date the employee assumes permanent caring responsibility for the child but not later than the formal commencement of the adoption or permanent caring responsibility. </w:t>
      </w:r>
    </w:p>
    <w:p w:rsidR="00EF42EC" w:rsidRDefault="00781714" w:rsidP="005233D4">
      <w:pPr>
        <w:pStyle w:val="Style2"/>
      </w:pPr>
      <w:r>
        <w:t>In all cases, the child (</w:t>
      </w:r>
      <w:proofErr w:type="spellStart"/>
      <w:r>
        <w:t>ren</w:t>
      </w:r>
      <w:proofErr w:type="spellEnd"/>
      <w:r>
        <w:t>) must be under the age of eighteen at the date the employee assumes permanent responsibility for the child for leave to be approved.</w:t>
      </w:r>
    </w:p>
    <w:p w:rsidR="00781714" w:rsidRDefault="00781714" w:rsidP="00781714">
      <w:pPr>
        <w:pStyle w:val="Heading20"/>
      </w:pPr>
      <w:r w:rsidRPr="009B3EB3">
        <w:t>Rate of Payment</w:t>
      </w:r>
    </w:p>
    <w:p w:rsidR="00781714" w:rsidRDefault="00781714" w:rsidP="005233D4">
      <w:pPr>
        <w:pStyle w:val="Style2"/>
      </w:pPr>
      <w:r>
        <w:t xml:space="preserve">Adoption or Permanent Care leave will be granted with pay, except for unpaid pre-adoption leave for casual employees. </w:t>
      </w:r>
    </w:p>
    <w:p w:rsidR="00781714" w:rsidRDefault="00781714" w:rsidP="005233D4">
      <w:pPr>
        <w:pStyle w:val="Style2"/>
      </w:pPr>
      <w:r>
        <w:t xml:space="preserve">The rate of payment to be paid to the employee during a paid period of Adoption or Permanent Care leave is the same rate as would be paid if the employee was granted personal leave. </w:t>
      </w:r>
    </w:p>
    <w:p w:rsidR="00781714" w:rsidRDefault="00A63711" w:rsidP="005233D4">
      <w:pPr>
        <w:pStyle w:val="Style2"/>
      </w:pPr>
      <w:r>
        <w:t>Despite sub</w:t>
      </w:r>
      <w:r w:rsidR="0041146B">
        <w:t xml:space="preserve">clause </w:t>
      </w:r>
      <w:r w:rsidR="00A506B6" w:rsidRPr="00A506B6">
        <w:t>136.20</w:t>
      </w:r>
      <w:r w:rsidR="00781714" w:rsidRPr="00A506B6">
        <w:t>,</w:t>
      </w:r>
      <w:r w:rsidR="00781714">
        <w:t xml:space="preserve"> where an employee varies their ordinary hours of work, either from part time to full time, from part time to different part time, or from full time to part time, during the twelve month period directly preceding adoption or permanent caring leave, the rate of payment for the paid component of their adoption or permanent care leave will be calculated by using the average of their ordinary hours of work, excluding any periods of leave without pay, for the twelve month period immediately before the period of adoption or permanent care leave commences.</w:t>
      </w:r>
    </w:p>
    <w:p w:rsidR="00781714" w:rsidRDefault="00781714" w:rsidP="005233D4">
      <w:pPr>
        <w:pStyle w:val="Style2"/>
      </w:pPr>
      <w:r>
        <w:t>To avoid doubt, an employee’s status and all other entitlements remain unaltered by the operation of sub</w:t>
      </w:r>
      <w:r w:rsidRPr="00A506B6">
        <w:t xml:space="preserve">clause </w:t>
      </w:r>
      <w:r w:rsidR="00A506B6" w:rsidRPr="00A506B6">
        <w:t>136.</w:t>
      </w:r>
      <w:r w:rsidRPr="00A506B6">
        <w:t>21.</w:t>
      </w:r>
    </w:p>
    <w:p w:rsidR="00EF42EC" w:rsidRDefault="00781714" w:rsidP="005233D4">
      <w:pPr>
        <w:pStyle w:val="Style2"/>
      </w:pPr>
      <w:r>
        <w:t>Leave may be granted in any combination of full or half pay, with credits to be deducted on the same basis. The maximum paid period is up to thirty six weeks at half pay.</w:t>
      </w:r>
    </w:p>
    <w:p w:rsidR="00781714" w:rsidRDefault="00781714" w:rsidP="00781714">
      <w:pPr>
        <w:pStyle w:val="Heading20"/>
      </w:pPr>
      <w:r w:rsidRPr="009B3EB3">
        <w:lastRenderedPageBreak/>
        <w:t>Effect on Other Entitlements</w:t>
      </w:r>
    </w:p>
    <w:p w:rsidR="00781714" w:rsidRDefault="00781714" w:rsidP="005233D4">
      <w:pPr>
        <w:pStyle w:val="Style2"/>
      </w:pPr>
      <w:r>
        <w:t>Paid Adoption or Permanent Care leave will count as service for all purposes.</w:t>
      </w:r>
    </w:p>
    <w:p w:rsidR="00781714" w:rsidRDefault="00781714" w:rsidP="005233D4">
      <w:pPr>
        <w:pStyle w:val="Style2"/>
      </w:pPr>
      <w:r>
        <w:t>Public holidays for which the employee would otherwise have been entitled to payment that fall during periods of absence on Adoption or Permanent Care leave will not be paid as a normal public holiday.</w:t>
      </w:r>
    </w:p>
    <w:p w:rsidR="00781714" w:rsidRDefault="00781714" w:rsidP="00781714">
      <w:pPr>
        <w:pStyle w:val="Heading20"/>
      </w:pPr>
      <w:r w:rsidRPr="009B3EB3">
        <w:t>Access to Other Leave Entitlements</w:t>
      </w:r>
    </w:p>
    <w:p w:rsidR="00781714" w:rsidRDefault="00781714" w:rsidP="005233D4">
      <w:pPr>
        <w:pStyle w:val="Style2"/>
      </w:pPr>
      <w:r w:rsidRPr="00F109DC">
        <w:t>Adoption or Permanent Care leave does not extend the maximum period of unpaid parental leave available to an employee</w:t>
      </w:r>
      <w:r>
        <w:t>.</w:t>
      </w:r>
    </w:p>
    <w:p w:rsidR="00781714" w:rsidRDefault="00781714" w:rsidP="00781714">
      <w:pPr>
        <w:pStyle w:val="Heading11"/>
      </w:pPr>
      <w:bookmarkStart w:id="2539" w:name="_Toc387914518"/>
      <w:r w:rsidRPr="002C7C49">
        <w:t xml:space="preserve">Foster </w:t>
      </w:r>
      <w:r>
        <w:t xml:space="preserve">and Short Term </w:t>
      </w:r>
      <w:r w:rsidRPr="002C7C49">
        <w:t>Care Leave</w:t>
      </w:r>
      <w:bookmarkEnd w:id="2539"/>
    </w:p>
    <w:p w:rsidR="00781714" w:rsidRDefault="00781714" w:rsidP="00781714">
      <w:pPr>
        <w:pStyle w:val="Heading20"/>
      </w:pPr>
      <w:r w:rsidRPr="000265B3">
        <w:t>Purpose</w:t>
      </w:r>
    </w:p>
    <w:p w:rsidR="00781714" w:rsidRDefault="00781714" w:rsidP="005233D4">
      <w:pPr>
        <w:pStyle w:val="Style2"/>
      </w:pPr>
      <w:r>
        <w:t>Foster and Short Term Care leave is available to employees to enable them to be absent from duty to:</w:t>
      </w:r>
    </w:p>
    <w:p w:rsidR="00781714" w:rsidRDefault="00781714" w:rsidP="00E73BA7">
      <w:pPr>
        <w:pStyle w:val="Style2"/>
        <w:numPr>
          <w:ilvl w:val="0"/>
          <w:numId w:val="0"/>
        </w:numPr>
        <w:ind w:left="709"/>
      </w:pPr>
      <w:r>
        <w:t>a)</w:t>
      </w:r>
      <w:r>
        <w:tab/>
        <w:t xml:space="preserve">care for a child in an emergency or other short term out of home care placement , </w:t>
      </w:r>
      <w:r w:rsidR="007D4527">
        <w:tab/>
      </w:r>
      <w:r w:rsidR="007D4527">
        <w:tab/>
      </w:r>
      <w:r w:rsidR="007D4527">
        <w:tab/>
      </w:r>
      <w:r>
        <w:t>including kinship arrangements, that has not been determined to be permanent; and</w:t>
      </w:r>
    </w:p>
    <w:p w:rsidR="00781714" w:rsidRDefault="00781714" w:rsidP="00E73BA7">
      <w:pPr>
        <w:pStyle w:val="Style2"/>
        <w:numPr>
          <w:ilvl w:val="0"/>
          <w:numId w:val="0"/>
        </w:numPr>
        <w:ind w:left="709"/>
      </w:pPr>
      <w:r>
        <w:t>b)</w:t>
      </w:r>
      <w:r>
        <w:tab/>
      </w:r>
      <w:proofErr w:type="gramStart"/>
      <w:r>
        <w:t>support</w:t>
      </w:r>
      <w:proofErr w:type="gramEnd"/>
      <w:r>
        <w:t xml:space="preserve"> the protection of the family and children under the </w:t>
      </w:r>
      <w:r w:rsidRPr="001B0201">
        <w:rPr>
          <w:i/>
        </w:rPr>
        <w:t>Human Rights Act 2004</w:t>
      </w:r>
      <w:r>
        <w:t xml:space="preserve"> and </w:t>
      </w:r>
      <w:r w:rsidR="007D4527">
        <w:tab/>
      </w:r>
      <w:r w:rsidR="007D4527">
        <w:tab/>
      </w:r>
      <w:r w:rsidR="007D4527">
        <w:tab/>
      </w:r>
      <w:r>
        <w:t xml:space="preserve">the </w:t>
      </w:r>
      <w:r w:rsidRPr="001B0201">
        <w:rPr>
          <w:i/>
        </w:rPr>
        <w:t>Children and Young People Act 2008</w:t>
      </w:r>
      <w:r>
        <w:t>.</w:t>
      </w:r>
    </w:p>
    <w:p w:rsidR="00781714" w:rsidRDefault="00781714" w:rsidP="00781714">
      <w:pPr>
        <w:pStyle w:val="Heading20"/>
      </w:pPr>
      <w:r w:rsidRPr="000265B3">
        <w:t>Eligibil</w:t>
      </w:r>
      <w:r w:rsidRPr="00950F5A">
        <w:t>i</w:t>
      </w:r>
      <w:r w:rsidRPr="000265B3">
        <w:t>ty</w:t>
      </w:r>
    </w:p>
    <w:p w:rsidR="00781714" w:rsidRDefault="00781714" w:rsidP="005233D4">
      <w:pPr>
        <w:pStyle w:val="Style2"/>
      </w:pPr>
      <w:r>
        <w:t>Foster and Short Term Care leave is available to employees other than casual employees who are the primary care giver of a child in an emergency or other out of home care placement that has not been determined as permanent.</w:t>
      </w:r>
    </w:p>
    <w:p w:rsidR="00781714" w:rsidRDefault="00781714" w:rsidP="005233D4">
      <w:pPr>
        <w:pStyle w:val="Style2"/>
      </w:pPr>
      <w:r>
        <w:t xml:space="preserve">An </w:t>
      </w:r>
      <w:proofErr w:type="gramStart"/>
      <w:r>
        <w:t>employee</w:t>
      </w:r>
      <w:proofErr w:type="gramEnd"/>
      <w:r>
        <w:t xml:space="preserve"> who has completed at least twelve months continuous service, including recognised prior service, is eligible for Foster and Short Term Care leave.</w:t>
      </w:r>
    </w:p>
    <w:p w:rsidR="00781714" w:rsidRDefault="00781714" w:rsidP="00781714">
      <w:pPr>
        <w:pStyle w:val="Heading20"/>
      </w:pPr>
      <w:r w:rsidRPr="0016168C">
        <w:t>Entitlement</w:t>
      </w:r>
    </w:p>
    <w:p w:rsidR="00781714" w:rsidRDefault="00781714" w:rsidP="005233D4">
      <w:pPr>
        <w:pStyle w:val="Style2"/>
      </w:pPr>
      <w:r>
        <w:t>An eligible employee will be entitled to a period of paid leave proportionate to the duration of the caring arrangement per application and up to a maximum of ten working days/shifts per calendar year.</w:t>
      </w:r>
    </w:p>
    <w:p w:rsidR="00781714" w:rsidRDefault="00781714" w:rsidP="00E73BA7">
      <w:pPr>
        <w:pStyle w:val="Style2"/>
        <w:numPr>
          <w:ilvl w:val="0"/>
          <w:numId w:val="0"/>
        </w:numPr>
        <w:ind w:left="709"/>
      </w:pPr>
      <w:r>
        <w:t xml:space="preserve">Example 1: An emergency care placement of 48 hours will entitle an employee to up to two </w:t>
      </w:r>
      <w:r w:rsidR="00C91069">
        <w:tab/>
      </w:r>
      <w:r w:rsidR="00C91069">
        <w:tab/>
      </w:r>
      <w:r w:rsidR="00C91069">
        <w:tab/>
      </w:r>
      <w:r>
        <w:t>days/shifts of leave.</w:t>
      </w:r>
    </w:p>
    <w:p w:rsidR="00781714" w:rsidRDefault="00781714" w:rsidP="00E73BA7">
      <w:pPr>
        <w:pStyle w:val="Style2"/>
        <w:numPr>
          <w:ilvl w:val="0"/>
          <w:numId w:val="0"/>
        </w:numPr>
        <w:ind w:left="709"/>
      </w:pPr>
      <w:r>
        <w:t xml:space="preserve">Example 2: A short term care placement of up to two years’ duration will entitle an employee to up </w:t>
      </w:r>
      <w:r w:rsidR="00C91069">
        <w:tab/>
      </w:r>
      <w:r w:rsidR="00C91069">
        <w:tab/>
      </w:r>
      <w:r>
        <w:t>to ten working days/shifts of leave.</w:t>
      </w:r>
    </w:p>
    <w:p w:rsidR="00781714" w:rsidRDefault="00781714" w:rsidP="005233D4">
      <w:pPr>
        <w:pStyle w:val="Style2"/>
      </w:pPr>
      <w:r>
        <w:t>Where the duration of the existing arrangement is subsequently altered, for example, a change from an emergency placement to a short term placement, the employee may, subject to further application and approval, have their leave extended up to a maximum period of ten working days/shifts.</w:t>
      </w:r>
    </w:p>
    <w:p w:rsidR="00EF42EC" w:rsidRDefault="00781714" w:rsidP="005233D4">
      <w:pPr>
        <w:pStyle w:val="Style2"/>
      </w:pPr>
      <w:r>
        <w:t xml:space="preserve">An eligible employee will be entitled to paid leave as per </w:t>
      </w:r>
      <w:r w:rsidR="00A63711">
        <w:t>sub</w:t>
      </w:r>
      <w:r w:rsidRPr="00A506B6">
        <w:t xml:space="preserve">clause </w:t>
      </w:r>
      <w:r w:rsidR="00A506B6" w:rsidRPr="00A506B6">
        <w:t>137</w:t>
      </w:r>
      <w:r w:rsidR="00A506B6">
        <w:t>.4</w:t>
      </w:r>
      <w:r>
        <w:t xml:space="preserve"> to undertake accreditation towards an enduring parental authority to care for the </w:t>
      </w:r>
      <w:proofErr w:type="gramStart"/>
      <w:r>
        <w:t>child(</w:t>
      </w:r>
      <w:proofErr w:type="spellStart"/>
      <w:proofErr w:type="gramEnd"/>
      <w:r>
        <w:t>ren</w:t>
      </w:r>
      <w:proofErr w:type="spellEnd"/>
      <w:r>
        <w:t>) to whom the current short term caring arrangement applies.</w:t>
      </w:r>
    </w:p>
    <w:p w:rsidR="00EF42EC" w:rsidRDefault="00781714" w:rsidP="005233D4">
      <w:pPr>
        <w:pStyle w:val="Style2"/>
      </w:pPr>
      <w:r>
        <w:t xml:space="preserve">The entitlement under subclause </w:t>
      </w:r>
      <w:r w:rsidR="00A506B6">
        <w:t>137.4</w:t>
      </w:r>
      <w:r>
        <w:t xml:space="preserve"> does not increase when the short term caring arrangement involves more than one child at the time of application.</w:t>
      </w:r>
    </w:p>
    <w:p w:rsidR="00EF42EC" w:rsidRDefault="00781714" w:rsidP="005233D4">
      <w:pPr>
        <w:pStyle w:val="Style2"/>
      </w:pPr>
      <w:r>
        <w:t>Foster and Short Term Care leave is non-cumulative.</w:t>
      </w:r>
    </w:p>
    <w:p w:rsidR="00EF42EC" w:rsidRDefault="00781714" w:rsidP="005233D4">
      <w:pPr>
        <w:pStyle w:val="Style2"/>
      </w:pPr>
      <w:r>
        <w:lastRenderedPageBreak/>
        <w:t>Where an employee exhausts their paid leave entitlement under this clause the employee may seek approval for further unpaid leave.</w:t>
      </w:r>
    </w:p>
    <w:p w:rsidR="00781714" w:rsidRDefault="00781714" w:rsidP="00781714">
      <w:pPr>
        <w:pStyle w:val="Heading20"/>
      </w:pPr>
      <w:r w:rsidRPr="000265B3">
        <w:t>Evidence and Conditions</w:t>
      </w:r>
    </w:p>
    <w:p w:rsidR="00781714" w:rsidRDefault="00781714" w:rsidP="005233D4">
      <w:pPr>
        <w:pStyle w:val="Style2"/>
      </w:pPr>
      <w:r>
        <w:t>An employee should discuss with their manager/supervisor, as soon practicable, their intention to be absent on Foster and Short Term Care leave.</w:t>
      </w:r>
    </w:p>
    <w:p w:rsidR="00781714" w:rsidRDefault="00781714" w:rsidP="005233D4">
      <w:pPr>
        <w:pStyle w:val="Style2"/>
      </w:pPr>
      <w:r>
        <w:t xml:space="preserve">An employee must make an application, as soon as </w:t>
      </w:r>
      <w:proofErr w:type="gramStart"/>
      <w:r>
        <w:t>practicable,</w:t>
      </w:r>
      <w:proofErr w:type="gramEnd"/>
      <w:r>
        <w:t xml:space="preserve"> to the head of service to access their Foster and Short Term Care leave.</w:t>
      </w:r>
    </w:p>
    <w:p w:rsidR="00781714" w:rsidRDefault="00781714" w:rsidP="005233D4">
      <w:pPr>
        <w:pStyle w:val="Style2"/>
      </w:pPr>
      <w:r>
        <w:t>The employee must provide the head of service with appropriate evidence concerning the reasons for and circumstances under which each Foster and Short Term Care leave application is made, which may include:</w:t>
      </w:r>
    </w:p>
    <w:p w:rsidR="00781714" w:rsidRDefault="00781714" w:rsidP="00E73BA7">
      <w:pPr>
        <w:pStyle w:val="Style2"/>
        <w:numPr>
          <w:ilvl w:val="0"/>
          <w:numId w:val="0"/>
        </w:numPr>
        <w:ind w:left="709"/>
      </w:pPr>
      <w:r>
        <w:t>a)</w:t>
      </w:r>
      <w:r>
        <w:tab/>
      </w:r>
      <w:proofErr w:type="gramStart"/>
      <w:r>
        <w:t>documents</w:t>
      </w:r>
      <w:proofErr w:type="gramEnd"/>
      <w:r>
        <w:t xml:space="preserve"> relating to current and previous court orders granting responsibility for a foster </w:t>
      </w:r>
      <w:r w:rsidR="007D4527">
        <w:tab/>
      </w:r>
      <w:r w:rsidR="00AB3C5D">
        <w:tab/>
      </w:r>
      <w:r>
        <w:t>child; or</w:t>
      </w:r>
    </w:p>
    <w:p w:rsidR="00EF42EC" w:rsidRDefault="00781714" w:rsidP="00E73BA7">
      <w:pPr>
        <w:pStyle w:val="Style2"/>
        <w:numPr>
          <w:ilvl w:val="0"/>
          <w:numId w:val="0"/>
        </w:numPr>
        <w:ind w:left="709"/>
      </w:pPr>
      <w:r>
        <w:t>b)</w:t>
      </w:r>
      <w:r>
        <w:tab/>
      </w:r>
      <w:proofErr w:type="gramStart"/>
      <w:r>
        <w:t>documents</w:t>
      </w:r>
      <w:proofErr w:type="gramEnd"/>
      <w:r>
        <w:t xml:space="preserve"> from a registered health professional or registered medical professional.</w:t>
      </w:r>
    </w:p>
    <w:p w:rsidR="00781714" w:rsidRDefault="00781714" w:rsidP="00781714">
      <w:pPr>
        <w:pStyle w:val="Heading20"/>
      </w:pPr>
      <w:r w:rsidRPr="000265B3">
        <w:t>Rate of Payment</w:t>
      </w:r>
    </w:p>
    <w:p w:rsidR="00EF42EC" w:rsidRDefault="00781714" w:rsidP="005233D4">
      <w:pPr>
        <w:pStyle w:val="Style2"/>
      </w:pPr>
      <w:r>
        <w:t xml:space="preserve">Foster and Short Term Care leave will be granted with pay or without pay. </w:t>
      </w:r>
    </w:p>
    <w:p w:rsidR="00781714" w:rsidRDefault="00781714" w:rsidP="005233D4">
      <w:pPr>
        <w:pStyle w:val="Style2"/>
      </w:pPr>
      <w:r>
        <w:t xml:space="preserve">The rate of payment during absence on a period of paid Foster and Short Term Care leave is the same rate as would be paid if the employee was granted personal leave. </w:t>
      </w:r>
    </w:p>
    <w:p w:rsidR="00781714" w:rsidRDefault="00781714" w:rsidP="005233D4">
      <w:pPr>
        <w:pStyle w:val="Style2"/>
      </w:pPr>
      <w:r>
        <w:t xml:space="preserve">The approved leave period may be taken at full pay in a single block or as single or part days. </w:t>
      </w:r>
    </w:p>
    <w:p w:rsidR="00781714" w:rsidRDefault="00781714" w:rsidP="00781714">
      <w:pPr>
        <w:pStyle w:val="Heading20"/>
        <w:tabs>
          <w:tab w:val="left" w:pos="5449"/>
        </w:tabs>
      </w:pPr>
      <w:r w:rsidRPr="000265B3">
        <w:t>Effect on Other Entitlements</w:t>
      </w:r>
      <w:r>
        <w:tab/>
      </w:r>
    </w:p>
    <w:p w:rsidR="00781714" w:rsidRDefault="00781714" w:rsidP="005233D4">
      <w:pPr>
        <w:pStyle w:val="Style2"/>
      </w:pPr>
      <w:r>
        <w:t xml:space="preserve">Paid Foster and Short </w:t>
      </w:r>
      <w:r w:rsidRPr="00950F5A">
        <w:rPr>
          <w:rFonts w:eastAsia="Calibri"/>
        </w:rPr>
        <w:t>T</w:t>
      </w:r>
      <w:r>
        <w:t>erm Care leave will count as service for all purposes and</w:t>
      </w:r>
      <w:r w:rsidRPr="00F03823">
        <w:t xml:space="preserve"> </w:t>
      </w:r>
      <w:r>
        <w:t>unpaid Foster and Short Term Care leave will not count as service for any purposes but will not break continuity of service.</w:t>
      </w:r>
    </w:p>
    <w:p w:rsidR="00781714" w:rsidRDefault="00781714" w:rsidP="005233D4">
      <w:pPr>
        <w:pStyle w:val="Style2"/>
      </w:pPr>
      <w:r>
        <w:t>Public holidays for which the employee is entitled to payment that fall during periods of absence on paid Foster and Short Term Care leave will be paid as a normal public holiday and will not be considered to be Foster and Short Term Care leave.</w:t>
      </w:r>
    </w:p>
    <w:p w:rsidR="00781714" w:rsidRDefault="00781714" w:rsidP="00781714">
      <w:pPr>
        <w:pStyle w:val="Heading20"/>
      </w:pPr>
      <w:r w:rsidRPr="000265B3">
        <w:t>Access to Other Leave Entitlements</w:t>
      </w:r>
    </w:p>
    <w:p w:rsidR="00781714" w:rsidRDefault="00781714" w:rsidP="005233D4">
      <w:pPr>
        <w:pStyle w:val="Style2"/>
      </w:pPr>
      <w:r>
        <w:t xml:space="preserve">An eligible employee will be required to have exhausted their entitlement under this leave clause before accessing their personal leave credit to care for a child, for whom they are </w:t>
      </w:r>
      <w:proofErr w:type="gramStart"/>
      <w:r>
        <w:t>responsible  under</w:t>
      </w:r>
      <w:proofErr w:type="gramEnd"/>
      <w:r>
        <w:t xml:space="preserve"> a short term caring arrangement, which is ill or injured.</w:t>
      </w:r>
    </w:p>
    <w:p w:rsidR="00EF42EC" w:rsidRDefault="00781714">
      <w:pPr>
        <w:pStyle w:val="Heading11"/>
      </w:pPr>
      <w:bookmarkStart w:id="2540" w:name="_Toc387914519"/>
      <w:r>
        <w:t>Leave for Domestic Violence Purposes</w:t>
      </w:r>
      <w:bookmarkEnd w:id="2540"/>
    </w:p>
    <w:p w:rsidR="00781714" w:rsidRDefault="00781714" w:rsidP="00781714">
      <w:pPr>
        <w:pStyle w:val="Heading20"/>
        <w:tabs>
          <w:tab w:val="left" w:pos="1401"/>
        </w:tabs>
        <w:rPr>
          <w:rFonts w:cs="Arial"/>
          <w:sz w:val="23"/>
          <w:szCs w:val="23"/>
        </w:rPr>
      </w:pPr>
      <w:r w:rsidRPr="00A66AFA">
        <w:t>Purpose</w:t>
      </w:r>
      <w:r>
        <w:tab/>
      </w:r>
    </w:p>
    <w:p w:rsidR="00781714" w:rsidRDefault="00781714" w:rsidP="005233D4">
      <w:pPr>
        <w:pStyle w:val="Style2"/>
      </w:pPr>
      <w:r>
        <w:t>Leave</w:t>
      </w:r>
      <w:r w:rsidRPr="00DC42C8">
        <w:t xml:space="preserve"> </w:t>
      </w:r>
      <w:r>
        <w:t xml:space="preserve">for domestic violence purposes </w:t>
      </w:r>
      <w:r w:rsidRPr="00DC42C8">
        <w:t xml:space="preserve">is available to employees who are experiencing domestic violence to allow them to be absent from the workplace to attend </w:t>
      </w:r>
      <w:r>
        <w:t>counselling</w:t>
      </w:r>
      <w:r w:rsidRPr="00DC42C8">
        <w:t xml:space="preserve"> appointments, legal proceedings and other activities related to, and as a consequence of, domestic violence</w:t>
      </w:r>
      <w:r>
        <w:t>.</w:t>
      </w:r>
    </w:p>
    <w:p w:rsidR="00781714" w:rsidRDefault="00781714" w:rsidP="005233D4">
      <w:pPr>
        <w:pStyle w:val="Style2"/>
      </w:pPr>
      <w:r w:rsidRPr="00DC42C8">
        <w:t>Domestic violence is defined in the Dictionary.</w:t>
      </w:r>
    </w:p>
    <w:p w:rsidR="00781714" w:rsidRDefault="00781714" w:rsidP="00781714">
      <w:pPr>
        <w:pStyle w:val="Heading20"/>
        <w:rPr>
          <w:rFonts w:cs="Arial"/>
          <w:sz w:val="19"/>
          <w:szCs w:val="19"/>
        </w:rPr>
      </w:pPr>
      <w:r w:rsidRPr="00BA5451">
        <w:t>Eligibility</w:t>
      </w:r>
    </w:p>
    <w:p w:rsidR="00781714" w:rsidRDefault="00781714" w:rsidP="005233D4">
      <w:pPr>
        <w:pStyle w:val="Style2"/>
      </w:pPr>
      <w:r>
        <w:t>Leave</w:t>
      </w:r>
      <w:r w:rsidRPr="00DC42C8">
        <w:t xml:space="preserve"> </w:t>
      </w:r>
      <w:r>
        <w:t xml:space="preserve">for </w:t>
      </w:r>
      <w:proofErr w:type="gramStart"/>
      <w:r>
        <w:t xml:space="preserve">domestic violence purposes </w:t>
      </w:r>
      <w:r w:rsidRPr="00DC42C8">
        <w:t>is</w:t>
      </w:r>
      <w:proofErr w:type="gramEnd"/>
      <w:r w:rsidRPr="00DC42C8">
        <w:t xml:space="preserve"> available to all employees</w:t>
      </w:r>
      <w:r>
        <w:t xml:space="preserve"> with the exception of casual employees.</w:t>
      </w:r>
    </w:p>
    <w:p w:rsidR="00781714" w:rsidRDefault="00781714" w:rsidP="005233D4">
      <w:pPr>
        <w:pStyle w:val="Style2"/>
        <w:rPr>
          <w:sz w:val="19"/>
          <w:szCs w:val="19"/>
        </w:rPr>
      </w:pPr>
      <w:r w:rsidRPr="00B74777">
        <w:lastRenderedPageBreak/>
        <w:t>Casual employees are entitled to access leave without pay for domestic violence purposes.</w:t>
      </w:r>
    </w:p>
    <w:p w:rsidR="00781714" w:rsidRDefault="00781714" w:rsidP="00781714">
      <w:pPr>
        <w:pStyle w:val="Heading20"/>
      </w:pPr>
      <w:r w:rsidRPr="00BA5451">
        <w:t>Entitlement</w:t>
      </w:r>
    </w:p>
    <w:p w:rsidR="00781714" w:rsidRDefault="00781714" w:rsidP="005233D4">
      <w:pPr>
        <w:pStyle w:val="Style2"/>
      </w:pPr>
      <w:r w:rsidRPr="00DC42C8">
        <w:t>An employee experiencing domestic violence will have access up to a maximum of 20 days/shifts per calendar year paid leave</w:t>
      </w:r>
      <w:r w:rsidRPr="00B74777">
        <w:t xml:space="preserve">, subject to the provision of appropriate evidence. </w:t>
      </w:r>
      <w:r>
        <w:t>Leave</w:t>
      </w:r>
      <w:r w:rsidRPr="00DC42C8">
        <w:t xml:space="preserve"> </w:t>
      </w:r>
      <w:r>
        <w:t xml:space="preserve">for </w:t>
      </w:r>
      <w:proofErr w:type="gramStart"/>
      <w:r>
        <w:t xml:space="preserve">domestic violence purposes </w:t>
      </w:r>
      <w:r w:rsidRPr="00B74777">
        <w:t>is</w:t>
      </w:r>
      <w:proofErr w:type="gramEnd"/>
      <w:r w:rsidRPr="00B74777">
        <w:t xml:space="preserve"> non-accumulative.</w:t>
      </w:r>
    </w:p>
    <w:p w:rsidR="00781714" w:rsidRDefault="00781714" w:rsidP="005233D4">
      <w:pPr>
        <w:pStyle w:val="Style2"/>
      </w:pPr>
      <w:r>
        <w:t>Leave</w:t>
      </w:r>
      <w:r w:rsidRPr="00DC42C8">
        <w:t xml:space="preserve"> </w:t>
      </w:r>
      <w:r>
        <w:t xml:space="preserve">for domestic violence </w:t>
      </w:r>
      <w:proofErr w:type="gramStart"/>
      <w:r>
        <w:t xml:space="preserve">purposes </w:t>
      </w:r>
      <w:r w:rsidRPr="00DC42C8">
        <w:t>is</w:t>
      </w:r>
      <w:proofErr w:type="gramEnd"/>
      <w:r w:rsidRPr="00DC42C8">
        <w:t xml:space="preserve"> in addition to other leave entitlements and is not to be used as a substitu</w:t>
      </w:r>
      <w:r w:rsidRPr="005F3FCB">
        <w:t>t</w:t>
      </w:r>
      <w:r w:rsidRPr="00B74777">
        <w:t>e</w:t>
      </w:r>
      <w:r w:rsidRPr="00DC42C8">
        <w:t xml:space="preserve"> for personal leave</w:t>
      </w:r>
      <w:r w:rsidR="00377EBD">
        <w:t>. However</w:t>
      </w:r>
      <w:r w:rsidRPr="00B74777">
        <w:t xml:space="preserve"> where </w:t>
      </w:r>
      <w:r w:rsidRPr="00596C77">
        <w:t>supporting eviden</w:t>
      </w:r>
      <w:r>
        <w:t>ce is not immediately available</w:t>
      </w:r>
      <w:r w:rsidRPr="00596C77">
        <w:rPr>
          <w:color w:val="FF0000"/>
        </w:rPr>
        <w:t xml:space="preserve"> </w:t>
      </w:r>
      <w:r w:rsidR="00377EBD">
        <w:rPr>
          <w:color w:val="auto"/>
        </w:rPr>
        <w:t>the head of</w:t>
      </w:r>
      <w:r w:rsidRPr="00377EBD">
        <w:rPr>
          <w:color w:val="auto"/>
        </w:rPr>
        <w:t xml:space="preserve"> service will grant paid leave </w:t>
      </w:r>
      <w:r w:rsidRPr="00DC2023">
        <w:rPr>
          <w:color w:val="auto"/>
        </w:rPr>
        <w:t xml:space="preserve">under </w:t>
      </w:r>
      <w:r w:rsidR="006A5BE0">
        <w:rPr>
          <w:color w:val="auto"/>
        </w:rPr>
        <w:t>C</w:t>
      </w:r>
      <w:r w:rsidR="00DC2023" w:rsidRPr="00DC2023">
        <w:rPr>
          <w:color w:val="auto"/>
        </w:rPr>
        <w:t xml:space="preserve">lause </w:t>
      </w:r>
      <w:r w:rsidR="00DC2023">
        <w:rPr>
          <w:color w:val="auto"/>
        </w:rPr>
        <w:t>118</w:t>
      </w:r>
      <w:r w:rsidRPr="00377EBD">
        <w:rPr>
          <w:color w:val="auto"/>
        </w:rPr>
        <w:t xml:space="preserve"> of this Agreement (Personal Leave in Extraordinary and Unfo</w:t>
      </w:r>
      <w:r w:rsidR="00BE7377">
        <w:rPr>
          <w:color w:val="auto"/>
        </w:rPr>
        <w:t>re</w:t>
      </w:r>
      <w:r w:rsidRPr="00377EBD">
        <w:rPr>
          <w:color w:val="auto"/>
        </w:rPr>
        <w:t>seen Circumstances) subject to available credit. If the employee subsequently produces supporting evidence, the personal leave will be re-credited and the leave taken will be</w:t>
      </w:r>
      <w:r>
        <w:t xml:space="preserve"> </w:t>
      </w:r>
      <w:r w:rsidRPr="00596C77">
        <w:t xml:space="preserve">converted to </w:t>
      </w:r>
      <w:r>
        <w:t>leave</w:t>
      </w:r>
      <w:r w:rsidRPr="00DC42C8">
        <w:t xml:space="preserve"> </w:t>
      </w:r>
      <w:r>
        <w:t>for domestic violence purposes</w:t>
      </w:r>
      <w:r w:rsidRPr="00596C77">
        <w:t>.</w:t>
      </w:r>
    </w:p>
    <w:p w:rsidR="00781714" w:rsidRPr="00377EBD" w:rsidRDefault="00781714" w:rsidP="005233D4">
      <w:pPr>
        <w:pStyle w:val="Style2"/>
        <w:rPr>
          <w:color w:val="auto"/>
        </w:rPr>
      </w:pPr>
      <w:r w:rsidRPr="00151E97">
        <w:t xml:space="preserve">Leave for domestic violence </w:t>
      </w:r>
      <w:r w:rsidRPr="00377EBD">
        <w:rPr>
          <w:color w:val="auto"/>
        </w:rPr>
        <w:t>purposes is to be used to:</w:t>
      </w:r>
    </w:p>
    <w:p w:rsidR="00781714" w:rsidRPr="00377EBD" w:rsidRDefault="00781714" w:rsidP="0076290F">
      <w:pPr>
        <w:pStyle w:val="Style2"/>
        <w:numPr>
          <w:ilvl w:val="0"/>
          <w:numId w:val="197"/>
        </w:numPr>
      </w:pPr>
      <w:r w:rsidRPr="00377EBD">
        <w:t>attend appropriate medical appointments for referral to other appropriate counselling or support services;</w:t>
      </w:r>
    </w:p>
    <w:p w:rsidR="00781714" w:rsidRPr="00377EBD" w:rsidRDefault="00781714" w:rsidP="0076290F">
      <w:pPr>
        <w:pStyle w:val="Style2"/>
        <w:numPr>
          <w:ilvl w:val="0"/>
          <w:numId w:val="197"/>
        </w:numPr>
      </w:pPr>
      <w:r w:rsidRPr="00377EBD">
        <w:t>obtain legal advice;</w:t>
      </w:r>
    </w:p>
    <w:p w:rsidR="00781714" w:rsidRPr="00377EBD" w:rsidRDefault="00781714" w:rsidP="0076290F">
      <w:pPr>
        <w:pStyle w:val="Style2"/>
        <w:numPr>
          <w:ilvl w:val="0"/>
          <w:numId w:val="197"/>
        </w:numPr>
      </w:pPr>
      <w:r w:rsidRPr="00377EBD">
        <w:t>attend counselling appointments</w:t>
      </w:r>
      <w:r w:rsidR="005E1865">
        <w:t>;</w:t>
      </w:r>
      <w:r w:rsidRPr="00377EBD">
        <w:t xml:space="preserve"> </w:t>
      </w:r>
    </w:p>
    <w:p w:rsidR="00781714" w:rsidRPr="00377EBD" w:rsidRDefault="00781714" w:rsidP="0076290F">
      <w:pPr>
        <w:pStyle w:val="Style2"/>
        <w:numPr>
          <w:ilvl w:val="0"/>
          <w:numId w:val="197"/>
        </w:numPr>
      </w:pPr>
      <w:r w:rsidRPr="00377EBD">
        <w:t>seek assistance from other relevant support services;</w:t>
      </w:r>
    </w:p>
    <w:p w:rsidR="00781714" w:rsidRPr="00377EBD" w:rsidRDefault="00781714" w:rsidP="0076290F">
      <w:pPr>
        <w:pStyle w:val="Style2"/>
        <w:numPr>
          <w:ilvl w:val="0"/>
          <w:numId w:val="197"/>
        </w:numPr>
      </w:pPr>
      <w:r w:rsidRPr="00377EBD">
        <w:t xml:space="preserve">attend court  proceedings; </w:t>
      </w:r>
    </w:p>
    <w:p w:rsidR="00781714" w:rsidRPr="00377EBD" w:rsidRDefault="00781714" w:rsidP="0076290F">
      <w:pPr>
        <w:pStyle w:val="Style2"/>
        <w:numPr>
          <w:ilvl w:val="0"/>
          <w:numId w:val="197"/>
        </w:numPr>
      </w:pPr>
      <w:r w:rsidRPr="00377EBD">
        <w:t>attend prosecution appointments;</w:t>
      </w:r>
    </w:p>
    <w:p w:rsidR="00781714" w:rsidRDefault="00781714" w:rsidP="0076290F">
      <w:pPr>
        <w:pStyle w:val="Style2"/>
        <w:numPr>
          <w:ilvl w:val="0"/>
          <w:numId w:val="197"/>
        </w:numPr>
      </w:pPr>
      <w:r w:rsidRPr="00151E97">
        <w:t>attend police</w:t>
      </w:r>
      <w:r w:rsidRPr="00DC42C8">
        <w:t xml:space="preserve"> appointments, </w:t>
      </w:r>
    </w:p>
    <w:p w:rsidR="00781714" w:rsidRDefault="00377EBD" w:rsidP="00E706E1">
      <w:pPr>
        <w:pStyle w:val="Style2"/>
        <w:numPr>
          <w:ilvl w:val="0"/>
          <w:numId w:val="0"/>
        </w:numPr>
        <w:ind w:left="709"/>
      </w:pPr>
      <w:proofErr w:type="gramStart"/>
      <w:r>
        <w:t>or</w:t>
      </w:r>
      <w:proofErr w:type="gramEnd"/>
      <w:r w:rsidR="00781714" w:rsidRPr="00694A1C">
        <w:rPr>
          <w:color w:val="FF0000"/>
        </w:rPr>
        <w:t xml:space="preserve"> </w:t>
      </w:r>
      <w:r w:rsidR="00781714" w:rsidRPr="00377EBD">
        <w:rPr>
          <w:color w:val="auto"/>
        </w:rPr>
        <w:t>to access</w:t>
      </w:r>
      <w:r w:rsidR="00781714" w:rsidRPr="00DC42C8">
        <w:t xml:space="preserve">: </w:t>
      </w:r>
    </w:p>
    <w:p w:rsidR="00781714" w:rsidRDefault="00781714" w:rsidP="0076290F">
      <w:pPr>
        <w:pStyle w:val="Style2"/>
        <w:numPr>
          <w:ilvl w:val="0"/>
          <w:numId w:val="198"/>
        </w:numPr>
      </w:pPr>
      <w:r w:rsidRPr="00DC42C8">
        <w:t xml:space="preserve">alternative accommodation;  </w:t>
      </w:r>
    </w:p>
    <w:p w:rsidR="00781714" w:rsidRDefault="00781714" w:rsidP="0076290F">
      <w:pPr>
        <w:pStyle w:val="Style2"/>
        <w:numPr>
          <w:ilvl w:val="0"/>
          <w:numId w:val="198"/>
        </w:numPr>
      </w:pPr>
      <w:r w:rsidRPr="00DC42C8">
        <w:t>alternative childcare or schooling for children</w:t>
      </w:r>
      <w:r>
        <w:t>,</w:t>
      </w:r>
    </w:p>
    <w:p w:rsidR="00781714" w:rsidRPr="00377EBD" w:rsidRDefault="00781714" w:rsidP="00E706E1">
      <w:pPr>
        <w:pStyle w:val="Style2"/>
        <w:numPr>
          <w:ilvl w:val="0"/>
          <w:numId w:val="0"/>
        </w:numPr>
        <w:ind w:left="709"/>
      </w:pPr>
      <w:proofErr w:type="gramStart"/>
      <w:r w:rsidRPr="00377EBD">
        <w:t>the</w:t>
      </w:r>
      <w:proofErr w:type="gramEnd"/>
      <w:r w:rsidRPr="00377EBD">
        <w:t xml:space="preserve"> need for </w:t>
      </w:r>
      <w:r w:rsidR="00377EBD" w:rsidRPr="00377EBD">
        <w:t>which</w:t>
      </w:r>
      <w:r w:rsidRPr="00377EBD">
        <w:t xml:space="preserve"> is a consequence of domestic violence occurring.  </w:t>
      </w:r>
    </w:p>
    <w:p w:rsidR="00781714" w:rsidRPr="00377EBD" w:rsidRDefault="00781714" w:rsidP="005233D4">
      <w:pPr>
        <w:pStyle w:val="Style2"/>
      </w:pPr>
      <w:r w:rsidRPr="00377EBD">
        <w:t>Leave for domestic violence purposes may be taken as consecutive or single days, or as part days.</w:t>
      </w:r>
    </w:p>
    <w:p w:rsidR="00781714" w:rsidRDefault="00781714" w:rsidP="005233D4">
      <w:pPr>
        <w:pStyle w:val="Style2"/>
      </w:pPr>
      <w:r w:rsidRPr="00377EBD">
        <w:t xml:space="preserve">For confidentiality and privacy reasons leave for domestic violence purposes will be attributed as coming under “where leave cannot be granted under any other provision” which is included and identified within “Other Leave Types” in </w:t>
      </w:r>
      <w:r w:rsidR="001413D7">
        <w:t>Schedule 10</w:t>
      </w:r>
      <w:r w:rsidRPr="00377EBD">
        <w:t xml:space="preserve"> of this Agreement</w:t>
      </w:r>
      <w:r w:rsidRPr="00DC42C8">
        <w:t xml:space="preserve">. </w:t>
      </w:r>
    </w:p>
    <w:p w:rsidR="00781714" w:rsidRDefault="00781714" w:rsidP="00781714">
      <w:pPr>
        <w:pStyle w:val="Heading20"/>
      </w:pPr>
      <w:r>
        <w:t>Evidence and Conditions</w:t>
      </w:r>
    </w:p>
    <w:p w:rsidR="00781714" w:rsidRPr="00377EBD" w:rsidRDefault="00781714" w:rsidP="005233D4">
      <w:pPr>
        <w:pStyle w:val="Style2"/>
        <w:rPr>
          <w:color w:val="auto"/>
        </w:rPr>
      </w:pPr>
      <w:r w:rsidRPr="00151E97">
        <w:t>Employees wishing to access leave for domestic violence purposes</w:t>
      </w:r>
      <w:r w:rsidRPr="00DC42C8">
        <w:t xml:space="preserve"> should discuss making an application with their manager</w:t>
      </w:r>
      <w:r w:rsidRPr="00377EBD">
        <w:rPr>
          <w:color w:val="auto"/>
        </w:rPr>
        <w:t>/supervisor or an appropriate HR Manager as soon as reasonably practical.</w:t>
      </w:r>
    </w:p>
    <w:p w:rsidR="00781714" w:rsidRPr="00377EBD" w:rsidRDefault="00781714" w:rsidP="005233D4">
      <w:pPr>
        <w:pStyle w:val="Style2"/>
      </w:pPr>
      <w:r w:rsidRPr="00377EBD">
        <w:t>As a general rule, a leave application should be submitted by an employee for approval by the head of service before the commencement of the leave. However, retrospective applications may be approved provided that appropriate evidence is provided as soon as reasonably practicable upon the employee’s return to the workplace.</w:t>
      </w:r>
    </w:p>
    <w:p w:rsidR="00781714" w:rsidRPr="00377EBD" w:rsidRDefault="00781714" w:rsidP="005233D4">
      <w:pPr>
        <w:pStyle w:val="Style2"/>
      </w:pPr>
      <w:r w:rsidRPr="00377EBD">
        <w:t>Evidence of the occurrence of domestic violence will be required to access leave for domestic violence purposes.</w:t>
      </w:r>
    </w:p>
    <w:p w:rsidR="00781714" w:rsidRPr="00377EBD" w:rsidRDefault="00781714" w:rsidP="005233D4">
      <w:pPr>
        <w:pStyle w:val="Style2"/>
      </w:pPr>
      <w:r w:rsidRPr="00377EBD">
        <w:t>Evidence may include:</w:t>
      </w:r>
    </w:p>
    <w:p w:rsidR="00781714" w:rsidRPr="00377EBD" w:rsidRDefault="00781714" w:rsidP="0076290F">
      <w:pPr>
        <w:pStyle w:val="Style2"/>
        <w:numPr>
          <w:ilvl w:val="0"/>
          <w:numId w:val="199"/>
        </w:numPr>
      </w:pPr>
      <w:r w:rsidRPr="00377EBD">
        <w:lastRenderedPageBreak/>
        <w:t>a document issued by the Police;</w:t>
      </w:r>
    </w:p>
    <w:p w:rsidR="00781714" w:rsidRPr="00377EBD" w:rsidRDefault="00781714" w:rsidP="0076290F">
      <w:pPr>
        <w:pStyle w:val="Style2"/>
        <w:numPr>
          <w:ilvl w:val="0"/>
          <w:numId w:val="199"/>
        </w:numPr>
      </w:pPr>
      <w:r w:rsidRPr="00377EBD">
        <w:t xml:space="preserve">a </w:t>
      </w:r>
      <w:r w:rsidR="00A121D7">
        <w:t xml:space="preserve">written </w:t>
      </w:r>
      <w:r w:rsidRPr="00377EBD">
        <w:t xml:space="preserve">referral, issued by a registered medical practitioner or registered nurse, to a counsellor trained in providing support in domestic violence situations; </w:t>
      </w:r>
    </w:p>
    <w:p w:rsidR="00781714" w:rsidRPr="00377EBD" w:rsidRDefault="00781714" w:rsidP="0076290F">
      <w:pPr>
        <w:pStyle w:val="Style2"/>
        <w:numPr>
          <w:ilvl w:val="0"/>
          <w:numId w:val="199"/>
        </w:numPr>
      </w:pPr>
      <w:r w:rsidRPr="00377EBD">
        <w:t>a document issued by a Court, or a counsellor trained in providing support to people experiencing the effects of domestic violence;</w:t>
      </w:r>
    </w:p>
    <w:p w:rsidR="00781714" w:rsidRDefault="00781714" w:rsidP="0076290F">
      <w:pPr>
        <w:pStyle w:val="Style2"/>
        <w:numPr>
          <w:ilvl w:val="0"/>
          <w:numId w:val="199"/>
        </w:numPr>
      </w:pPr>
      <w:proofErr w:type="gramStart"/>
      <w:r w:rsidRPr="00377EBD">
        <w:t>written</w:t>
      </w:r>
      <w:proofErr w:type="gramEnd"/>
      <w:r w:rsidRPr="00377EBD">
        <w:t xml:space="preserve"> confirmation from an Emplo</w:t>
      </w:r>
      <w:r w:rsidR="00A121D7">
        <w:t>yee Assistance Program provider or</w:t>
      </w:r>
      <w:r w:rsidRPr="00377EBD">
        <w:t xml:space="preserve"> from a domestic violence support service</w:t>
      </w:r>
      <w:r>
        <w:t xml:space="preserve"> </w:t>
      </w:r>
      <w:r w:rsidRPr="00DC42C8">
        <w:t>that the employee is experiencing domestic violence issues.</w:t>
      </w:r>
    </w:p>
    <w:p w:rsidR="00781714" w:rsidRDefault="00781714" w:rsidP="005233D4">
      <w:pPr>
        <w:pStyle w:val="Style2"/>
        <w:rPr>
          <w:rFonts w:eastAsia="Calibri"/>
        </w:rPr>
      </w:pPr>
      <w:r w:rsidRPr="00DC42C8">
        <w:t xml:space="preserve">Managers are to keep all information concerning the leave application strictly </w:t>
      </w:r>
      <w:r w:rsidRPr="00EF56D0">
        <w:t>confidential. This includes, after sighting any supporting documentation, returning that documentation to the employee.</w:t>
      </w:r>
    </w:p>
    <w:p w:rsidR="00781714" w:rsidRDefault="00781714" w:rsidP="00781714">
      <w:pPr>
        <w:pStyle w:val="Heading20"/>
      </w:pPr>
      <w:r w:rsidRPr="00BA5451">
        <w:t>Rate of Payment</w:t>
      </w:r>
    </w:p>
    <w:p w:rsidR="00781714" w:rsidRDefault="00781714" w:rsidP="005233D4">
      <w:pPr>
        <w:pStyle w:val="Style2"/>
      </w:pPr>
      <w:r w:rsidRPr="00494270">
        <w:t xml:space="preserve">Leave for domestic violence </w:t>
      </w:r>
      <w:proofErr w:type="gramStart"/>
      <w:r w:rsidRPr="00494270">
        <w:t>purposes</w:t>
      </w:r>
      <w:r w:rsidRPr="00DC42C8">
        <w:t xml:space="preserve"> is</w:t>
      </w:r>
      <w:proofErr w:type="gramEnd"/>
      <w:r w:rsidRPr="00DC42C8">
        <w:t xml:space="preserve"> granted with </w:t>
      </w:r>
      <w:r>
        <w:t xml:space="preserve">pay. </w:t>
      </w:r>
      <w:r w:rsidRPr="0096267D">
        <w:t>Casual employees are entitled to access leave without pay for domestic violence purposes.</w:t>
      </w:r>
    </w:p>
    <w:p w:rsidR="00781714" w:rsidRDefault="00781714" w:rsidP="005233D4">
      <w:pPr>
        <w:pStyle w:val="Style2"/>
      </w:pPr>
      <w:r w:rsidRPr="00494270">
        <w:t>Leave for domestic violence purposes</w:t>
      </w:r>
      <w:r w:rsidRPr="00DC42C8">
        <w:t xml:space="preserve"> will not be granted at half pay</w:t>
      </w:r>
      <w:r>
        <w:t>,</w:t>
      </w:r>
      <w:r w:rsidRPr="00DC42C8">
        <w:t xml:space="preserve"> unless there are extenuating circumstance</w:t>
      </w:r>
      <w:r>
        <w:t>s.</w:t>
      </w:r>
    </w:p>
    <w:p w:rsidR="00781714" w:rsidRDefault="00781714" w:rsidP="00781714">
      <w:pPr>
        <w:pStyle w:val="Heading20"/>
      </w:pPr>
      <w:r w:rsidRPr="00BA5451">
        <w:t>Effect on Other Entitlements</w:t>
      </w:r>
    </w:p>
    <w:p w:rsidR="00781714" w:rsidRDefault="00781714" w:rsidP="005233D4">
      <w:pPr>
        <w:pStyle w:val="Style2"/>
      </w:pPr>
      <w:r w:rsidRPr="0096267D">
        <w:t xml:space="preserve">Leave </w:t>
      </w:r>
      <w:r w:rsidR="009A4BB8">
        <w:t xml:space="preserve">with pay </w:t>
      </w:r>
      <w:r w:rsidRPr="0096267D">
        <w:t>for domestic violence purposes will count as service for all purposes. Leave without pay for domestic violence purposes will not count as service for any purpose, but will not break an employee’s continuity of service.</w:t>
      </w:r>
    </w:p>
    <w:p w:rsidR="00781714" w:rsidRDefault="00781714" w:rsidP="00781714">
      <w:pPr>
        <w:pStyle w:val="Heading20"/>
      </w:pPr>
      <w:r w:rsidRPr="00BA5451">
        <w:t>Access to Other Leave Entitlements</w:t>
      </w:r>
    </w:p>
    <w:p w:rsidR="00781714" w:rsidRDefault="00781714" w:rsidP="005233D4">
      <w:pPr>
        <w:pStyle w:val="Style2"/>
      </w:pPr>
      <w:r w:rsidRPr="00377EBD">
        <w:rPr>
          <w:color w:val="auto"/>
        </w:rPr>
        <w:t xml:space="preserve">Where </w:t>
      </w:r>
      <w:r w:rsidRPr="00494270">
        <w:t xml:space="preserve">leave for domestic violence purposes </w:t>
      </w:r>
      <w:r w:rsidRPr="00377EBD">
        <w:rPr>
          <w:color w:val="auto"/>
        </w:rPr>
        <w:t xml:space="preserve">credits have been exhausted the head of service may grant an </w:t>
      </w:r>
      <w:r w:rsidRPr="00494270">
        <w:t>employee</w:t>
      </w:r>
      <w:r w:rsidR="00377EBD">
        <w:t xml:space="preserve"> </w:t>
      </w:r>
      <w:r w:rsidRPr="00494270">
        <w:t>le</w:t>
      </w:r>
      <w:r w:rsidRPr="00E7376C">
        <w:t>a</w:t>
      </w:r>
      <w:r w:rsidRPr="00494270">
        <w:t>ve without pay or other forms of paid leave, such as annual leave or long service leave.</w:t>
      </w:r>
    </w:p>
    <w:p w:rsidR="00781714" w:rsidRDefault="00781714" w:rsidP="005233D4">
      <w:pPr>
        <w:pStyle w:val="Style2"/>
      </w:pPr>
      <w:r w:rsidRPr="00DC42C8">
        <w:t>Employees should utilise personal leave for an illness or injury, or to seek treatment for an illness or injury, caused by domestic violence.</w:t>
      </w:r>
    </w:p>
    <w:p w:rsidR="00781714" w:rsidRDefault="00781714" w:rsidP="005233D4">
      <w:pPr>
        <w:pStyle w:val="Style2"/>
      </w:pPr>
      <w:r w:rsidRPr="00DC42C8">
        <w:t xml:space="preserve">Leave entitlements </w:t>
      </w:r>
      <w:r w:rsidR="006A5BE0">
        <w:t>under C</w:t>
      </w:r>
      <w:r w:rsidRPr="00735BA0">
        <w:t xml:space="preserve">lause </w:t>
      </w:r>
      <w:r w:rsidR="00735BA0">
        <w:t>118</w:t>
      </w:r>
      <w:r w:rsidRPr="0096267D">
        <w:t xml:space="preserve"> of this Agreement (Personal Leave in Extraordinary and Unfor</w:t>
      </w:r>
      <w:r w:rsidR="00A13F3B">
        <w:t>e</w:t>
      </w:r>
      <w:r w:rsidRPr="0096267D">
        <w:t>seen Circumstances) may be used by an employee who is seeking leave to support a person who is experiencing domestic violence</w:t>
      </w:r>
      <w:r>
        <w:t>.</w:t>
      </w:r>
    </w:p>
    <w:p w:rsidR="003E252E" w:rsidRDefault="003E252E" w:rsidP="003E252E">
      <w:pPr>
        <w:pStyle w:val="Heading20"/>
      </w:pPr>
      <w:r>
        <w:t>Further Consideration</w:t>
      </w:r>
    </w:p>
    <w:p w:rsidR="000C55F7" w:rsidRDefault="000C55F7" w:rsidP="005233D4">
      <w:pPr>
        <w:pStyle w:val="Style2"/>
      </w:pPr>
      <w:r>
        <w:t>The head of service and unions covered by the Agreement, agree to examine options to deal with the work-related consequences for employees who are victims of sexual assault in instances that occur outside the confines of a domestic relationship. Consultation with subject matter experts and interested stakeholder(s) will be undertaken with a view to developing an ACTPS-wide policy that may provide for a</w:t>
      </w:r>
      <w:r w:rsidR="005E1865">
        <w:t>dditional entitlements for ACTPS</w:t>
      </w:r>
      <w:r>
        <w:t xml:space="preserve"> employees in such circumstances. The Chief Minister and Treasury Directorate will commence this work in consultation with ACTPS workplace unions not later than six months from the commencement of this agreement.</w:t>
      </w:r>
    </w:p>
    <w:p w:rsidR="00320752" w:rsidRPr="00716405" w:rsidRDefault="00320752" w:rsidP="00B633DE">
      <w:pPr>
        <w:pStyle w:val="Heading11"/>
      </w:pPr>
      <w:bookmarkStart w:id="2541" w:name="_Toc387914520"/>
      <w:bookmarkStart w:id="2542" w:name="_Toc266111916"/>
      <w:r>
        <w:t>Other</w:t>
      </w:r>
      <w:r w:rsidRPr="00716405">
        <w:t xml:space="preserve"> Leave</w:t>
      </w:r>
      <w:bookmarkEnd w:id="2541"/>
    </w:p>
    <w:bookmarkEnd w:id="2542"/>
    <w:p w:rsidR="00465F6A" w:rsidRPr="00E17A61" w:rsidRDefault="00465F6A" w:rsidP="004500F7">
      <w:pPr>
        <w:pStyle w:val="Heading20"/>
      </w:pPr>
      <w:r>
        <w:t>Purpose</w:t>
      </w:r>
    </w:p>
    <w:p w:rsidR="00452DE1" w:rsidRPr="007D361E" w:rsidRDefault="00452DE1" w:rsidP="005233D4">
      <w:pPr>
        <w:pStyle w:val="Style2"/>
      </w:pPr>
      <w:r w:rsidRPr="007D361E">
        <w:t>Other leave is available to employees to enable them to be absent from</w:t>
      </w:r>
      <w:r w:rsidR="00E604B7">
        <w:t xml:space="preserve"> duty for a variety of purposes as set out in Schedule 10.</w:t>
      </w:r>
    </w:p>
    <w:p w:rsidR="001647BB" w:rsidRDefault="00452DE1" w:rsidP="005233D4">
      <w:pPr>
        <w:pStyle w:val="Style2"/>
      </w:pPr>
      <w:r w:rsidRPr="007D361E">
        <w:lastRenderedPageBreak/>
        <w:t>Other</w:t>
      </w:r>
      <w:r w:rsidRPr="00452DE1">
        <w:t xml:space="preserve"> leave may be granted in the interests of:</w:t>
      </w:r>
    </w:p>
    <w:p w:rsidR="00452DE1" w:rsidRPr="00452DE1" w:rsidRDefault="00452DE1" w:rsidP="0076290F">
      <w:pPr>
        <w:pStyle w:val="NormalLatin"/>
        <w:numPr>
          <w:ilvl w:val="0"/>
          <w:numId w:val="137"/>
        </w:numPr>
        <w:spacing w:after="120"/>
        <w:ind w:left="1418" w:hanging="567"/>
        <w:jc w:val="both"/>
        <w:rPr>
          <w:lang w:eastAsia="en-AU"/>
        </w:rPr>
      </w:pPr>
      <w:r w:rsidRPr="00452DE1">
        <w:rPr>
          <w:lang w:eastAsia="en-AU"/>
        </w:rPr>
        <w:t xml:space="preserve">the </w:t>
      </w:r>
      <w:r w:rsidR="00DD2800">
        <w:rPr>
          <w:lang w:eastAsia="en-AU"/>
        </w:rPr>
        <w:t>ACTPS</w:t>
      </w:r>
      <w:r w:rsidRPr="00452DE1">
        <w:rPr>
          <w:lang w:eastAsia="en-AU"/>
        </w:rPr>
        <w:t>, a State, a Territory or the Commonwealth; or</w:t>
      </w:r>
    </w:p>
    <w:p w:rsidR="00452DE1" w:rsidRPr="00452DE1" w:rsidRDefault="00452DE1" w:rsidP="0076290F">
      <w:pPr>
        <w:pStyle w:val="NormalLatin"/>
        <w:numPr>
          <w:ilvl w:val="0"/>
          <w:numId w:val="137"/>
        </w:numPr>
        <w:spacing w:after="120"/>
        <w:ind w:left="1418" w:hanging="567"/>
        <w:jc w:val="both"/>
        <w:rPr>
          <w:lang w:eastAsia="en-AU"/>
        </w:rPr>
      </w:pPr>
      <w:r w:rsidRPr="00452DE1">
        <w:rPr>
          <w:lang w:eastAsia="en-AU"/>
        </w:rPr>
        <w:t>the community in general; or</w:t>
      </w:r>
    </w:p>
    <w:p w:rsidR="00452DE1" w:rsidRPr="00452DE1" w:rsidRDefault="00452DE1" w:rsidP="0076290F">
      <w:pPr>
        <w:pStyle w:val="NormalLatin"/>
        <w:numPr>
          <w:ilvl w:val="0"/>
          <w:numId w:val="137"/>
        </w:numPr>
        <w:spacing w:after="200"/>
        <w:ind w:left="1418" w:hanging="567"/>
        <w:jc w:val="both"/>
        <w:rPr>
          <w:lang w:eastAsia="en-AU"/>
        </w:rPr>
      </w:pPr>
      <w:proofErr w:type="gramStart"/>
      <w:r w:rsidRPr="00452DE1">
        <w:rPr>
          <w:lang w:eastAsia="en-AU"/>
        </w:rPr>
        <w:t>the</w:t>
      </w:r>
      <w:proofErr w:type="gramEnd"/>
      <w:r w:rsidRPr="00452DE1">
        <w:rPr>
          <w:lang w:eastAsia="en-AU"/>
        </w:rPr>
        <w:t xml:space="preserve"> employee.</w:t>
      </w:r>
    </w:p>
    <w:p w:rsidR="00452DE1" w:rsidRDefault="00452DE1" w:rsidP="00156649">
      <w:pPr>
        <w:ind w:left="851"/>
        <w:jc w:val="both"/>
        <w:rPr>
          <w:rFonts w:ascii="Tahoma" w:hAnsi="Tahoma" w:cs="Tahoma"/>
          <w:sz w:val="20"/>
          <w:szCs w:val="20"/>
          <w:lang w:eastAsia="en-AU"/>
        </w:rPr>
      </w:pPr>
      <w:r w:rsidRPr="007D361E">
        <w:rPr>
          <w:rFonts w:ascii="Tahoma" w:hAnsi="Tahoma" w:cs="Tahoma"/>
          <w:sz w:val="20"/>
          <w:szCs w:val="20"/>
          <w:lang w:eastAsia="en-AU"/>
        </w:rPr>
        <w:t>Note: Separate provisions apply for community service leave</w:t>
      </w:r>
      <w:r w:rsidR="007B781E">
        <w:rPr>
          <w:rFonts w:ascii="Tahoma" w:hAnsi="Tahoma" w:cs="Tahoma"/>
          <w:sz w:val="20"/>
          <w:szCs w:val="20"/>
          <w:lang w:eastAsia="en-AU"/>
        </w:rPr>
        <w:t xml:space="preserve"> </w:t>
      </w:r>
      <w:r w:rsidRPr="007D361E">
        <w:rPr>
          <w:rFonts w:ascii="Tahoma" w:hAnsi="Tahoma" w:cs="Tahoma"/>
          <w:sz w:val="20"/>
          <w:szCs w:val="20"/>
          <w:lang w:eastAsia="en-AU"/>
        </w:rPr>
        <w:t>which includes jury service, voluntary e</w:t>
      </w:r>
      <w:r w:rsidRPr="00452DE1">
        <w:rPr>
          <w:rFonts w:ascii="Tahoma" w:hAnsi="Tahoma" w:cs="Tahoma"/>
          <w:sz w:val="20"/>
          <w:szCs w:val="20"/>
          <w:lang w:eastAsia="en-AU"/>
        </w:rPr>
        <w:t xml:space="preserve">mergency management </w:t>
      </w:r>
      <w:r w:rsidR="00CD5186">
        <w:rPr>
          <w:rFonts w:ascii="Tahoma" w:hAnsi="Tahoma" w:cs="Tahoma"/>
          <w:sz w:val="20"/>
          <w:szCs w:val="20"/>
          <w:lang w:eastAsia="en-AU"/>
        </w:rPr>
        <w:t>and voluntary community service.</w:t>
      </w:r>
    </w:p>
    <w:p w:rsidR="00465F6A" w:rsidRPr="00E17A61" w:rsidRDefault="00465F6A" w:rsidP="00156649">
      <w:pPr>
        <w:pStyle w:val="Heading20"/>
        <w:jc w:val="both"/>
      </w:pPr>
      <w:r w:rsidRPr="00E17A61">
        <w:t>Eligibility</w:t>
      </w:r>
    </w:p>
    <w:p w:rsidR="00452DE1" w:rsidRDefault="00452DE1" w:rsidP="005233D4">
      <w:pPr>
        <w:pStyle w:val="Style2"/>
      </w:pPr>
      <w:r w:rsidRPr="007D361E">
        <w:t xml:space="preserve">An employee who meets the eligibility requirements </w:t>
      </w:r>
      <w:r w:rsidRPr="00735BA0">
        <w:t xml:space="preserve">specified in </w:t>
      </w:r>
      <w:r w:rsidR="00F54CFB" w:rsidRPr="00735BA0">
        <w:t>Schedule 10</w:t>
      </w:r>
      <w:r w:rsidRPr="007D361E">
        <w:t xml:space="preserve"> is eligible to </w:t>
      </w:r>
      <w:r w:rsidR="00930A99">
        <w:t xml:space="preserve">apply for </w:t>
      </w:r>
      <w:r w:rsidRPr="007D361E">
        <w:t>that form of other l</w:t>
      </w:r>
      <w:r w:rsidRPr="00452DE1">
        <w:t>eave.</w:t>
      </w:r>
    </w:p>
    <w:p w:rsidR="00465F6A" w:rsidRPr="00E17A61" w:rsidRDefault="00465F6A" w:rsidP="00BF2CDF">
      <w:pPr>
        <w:pStyle w:val="Heading20"/>
      </w:pPr>
      <w:r>
        <w:t>Entitlement</w:t>
      </w:r>
    </w:p>
    <w:p w:rsidR="00452DE1" w:rsidRPr="007D361E" w:rsidRDefault="00452DE1" w:rsidP="005233D4">
      <w:pPr>
        <w:pStyle w:val="Style2"/>
      </w:pPr>
      <w:r w:rsidRPr="007D361E">
        <w:t xml:space="preserve">An employee may be granted other leave to the maximum </w:t>
      </w:r>
      <w:r w:rsidRPr="00735BA0">
        <w:t xml:space="preserve">period set out in </w:t>
      </w:r>
      <w:r w:rsidR="00F54CFB" w:rsidRPr="00735BA0">
        <w:t>Schedule 10</w:t>
      </w:r>
      <w:r w:rsidRPr="00735BA0">
        <w:t>.</w:t>
      </w:r>
    </w:p>
    <w:p w:rsidR="00465F6A" w:rsidRPr="00E17A61" w:rsidRDefault="00465F6A" w:rsidP="007D4AAA">
      <w:pPr>
        <w:pStyle w:val="Heading20"/>
      </w:pPr>
      <w:r w:rsidRPr="00E17A61">
        <w:t>Evidence and Conditions</w:t>
      </w:r>
    </w:p>
    <w:p w:rsidR="00452DE1" w:rsidRPr="007D361E" w:rsidRDefault="00452DE1" w:rsidP="005233D4">
      <w:pPr>
        <w:pStyle w:val="Style2"/>
      </w:pPr>
      <w:r w:rsidRPr="007D361E">
        <w:t xml:space="preserve">An employee should discuss with their manager/supervisor, as soon as practicable, their intention to be absent on a form of other leave, including the reasons for the absence and the period, or expected period, of the absence. </w:t>
      </w:r>
    </w:p>
    <w:p w:rsidR="001647BB" w:rsidRDefault="00344D07" w:rsidP="005233D4">
      <w:pPr>
        <w:pStyle w:val="Style2"/>
      </w:pPr>
      <w:r>
        <w:t>A</w:t>
      </w:r>
      <w:r w:rsidR="00452DE1" w:rsidRPr="007D361E">
        <w:t xml:space="preserve">n employee must make an application to the </w:t>
      </w:r>
      <w:r w:rsidR="00902EAC">
        <w:t>head of service</w:t>
      </w:r>
      <w:r w:rsidR="00452DE1" w:rsidRPr="007D361E">
        <w:t xml:space="preserve"> to access a form of other leave.</w:t>
      </w:r>
    </w:p>
    <w:p w:rsidR="001647BB" w:rsidRDefault="00452DE1" w:rsidP="005233D4">
      <w:pPr>
        <w:pStyle w:val="Style2"/>
      </w:pPr>
      <w:r w:rsidRPr="007D361E">
        <w:t xml:space="preserve">Having considered the requirements of this clause the </w:t>
      </w:r>
      <w:r w:rsidR="00902EAC">
        <w:t>head of service</w:t>
      </w:r>
      <w:r w:rsidRPr="007D361E">
        <w:t xml:space="preserve"> may approve an employee’s </w:t>
      </w:r>
      <w:r w:rsidRPr="00735BA0">
        <w:t xml:space="preserve">application to access a form of other leave. A decision not to approve the leave </w:t>
      </w:r>
      <w:r w:rsidR="007E328D" w:rsidRPr="00735BA0">
        <w:t>must</w:t>
      </w:r>
      <w:r w:rsidRPr="00735BA0">
        <w:t xml:space="preserve"> be </w:t>
      </w:r>
      <w:r w:rsidR="007E328D" w:rsidRPr="00735BA0">
        <w:t xml:space="preserve">made </w:t>
      </w:r>
      <w:r w:rsidRPr="00735BA0">
        <w:t xml:space="preserve">in accordance with </w:t>
      </w:r>
      <w:r w:rsidR="00F54CFB" w:rsidRPr="00735BA0">
        <w:t xml:space="preserve">subclause </w:t>
      </w:r>
      <w:r w:rsidR="00735BA0" w:rsidRPr="00735BA0">
        <w:t>116.2</w:t>
      </w:r>
      <w:r w:rsidR="0022137E">
        <w:t>.</w:t>
      </w:r>
    </w:p>
    <w:p w:rsidR="001647BB" w:rsidRDefault="00452DE1" w:rsidP="005233D4">
      <w:pPr>
        <w:pStyle w:val="Style2"/>
      </w:pPr>
      <w:r w:rsidRPr="007D361E">
        <w:t xml:space="preserve">The employee must, if requested by the </w:t>
      </w:r>
      <w:r w:rsidR="00902EAC">
        <w:t>head of service</w:t>
      </w:r>
      <w:r w:rsidRPr="007D361E">
        <w:t>, provide sufficient documentary evidence supporting the reason for the absence.</w:t>
      </w:r>
    </w:p>
    <w:p w:rsidR="00EF42EC" w:rsidRDefault="00452DE1" w:rsidP="005233D4">
      <w:pPr>
        <w:pStyle w:val="Style2"/>
      </w:pPr>
      <w:r w:rsidRPr="007D361E">
        <w:t>When</w:t>
      </w:r>
      <w:r w:rsidR="00BF2CDF">
        <w:t xml:space="preserve"> </w:t>
      </w:r>
      <w:r w:rsidRPr="00452DE1">
        <w:t xml:space="preserve">considering requests for other leave, the </w:t>
      </w:r>
      <w:r w:rsidR="00902EAC">
        <w:t>head of service</w:t>
      </w:r>
      <w:r w:rsidRPr="00452DE1">
        <w:t xml:space="preserve"> will take into account:</w:t>
      </w:r>
    </w:p>
    <w:p w:rsidR="00452DE1" w:rsidRDefault="00452DE1" w:rsidP="0076290F">
      <w:pPr>
        <w:pStyle w:val="NormalLatin"/>
        <w:numPr>
          <w:ilvl w:val="0"/>
          <w:numId w:val="138"/>
        </w:numPr>
        <w:spacing w:after="120"/>
        <w:ind w:left="1418" w:hanging="567"/>
        <w:rPr>
          <w:lang w:eastAsia="en-AU"/>
        </w:rPr>
      </w:pPr>
      <w:r w:rsidRPr="00452DE1">
        <w:rPr>
          <w:lang w:eastAsia="en-AU"/>
        </w:rPr>
        <w:t>the employee’s circumstances;</w:t>
      </w:r>
    </w:p>
    <w:p w:rsidR="00452DE1" w:rsidRPr="00452DE1" w:rsidRDefault="00452DE1" w:rsidP="0076290F">
      <w:pPr>
        <w:pStyle w:val="NormalLatin"/>
        <w:numPr>
          <w:ilvl w:val="0"/>
          <w:numId w:val="138"/>
        </w:numPr>
        <w:spacing w:after="120"/>
        <w:ind w:left="1418" w:hanging="567"/>
        <w:rPr>
          <w:lang w:eastAsia="en-AU"/>
        </w:rPr>
      </w:pPr>
      <w:r w:rsidRPr="00452DE1">
        <w:rPr>
          <w:lang w:eastAsia="en-AU"/>
        </w:rPr>
        <w:t>community norms and obligations;</w:t>
      </w:r>
    </w:p>
    <w:p w:rsidR="00452DE1" w:rsidRPr="00735BA0" w:rsidRDefault="00452DE1" w:rsidP="0076290F">
      <w:pPr>
        <w:pStyle w:val="NormalLatin"/>
        <w:numPr>
          <w:ilvl w:val="0"/>
          <w:numId w:val="138"/>
        </w:numPr>
        <w:spacing w:after="120"/>
        <w:ind w:left="1418" w:hanging="567"/>
        <w:rPr>
          <w:lang w:eastAsia="en-AU"/>
        </w:rPr>
      </w:pPr>
      <w:r w:rsidRPr="00452DE1">
        <w:rPr>
          <w:lang w:eastAsia="en-AU"/>
        </w:rPr>
        <w:t>the operational requirements of the work</w:t>
      </w:r>
      <w:r w:rsidRPr="00735BA0">
        <w:rPr>
          <w:lang w:eastAsia="en-AU"/>
        </w:rPr>
        <w:t>place;</w:t>
      </w:r>
    </w:p>
    <w:p w:rsidR="00452DE1" w:rsidRPr="00735BA0" w:rsidRDefault="00452DE1" w:rsidP="0076290F">
      <w:pPr>
        <w:pStyle w:val="NormalLatin"/>
        <w:numPr>
          <w:ilvl w:val="0"/>
          <w:numId w:val="138"/>
        </w:numPr>
        <w:spacing w:after="120"/>
        <w:ind w:left="1418" w:hanging="567"/>
        <w:rPr>
          <w:lang w:eastAsia="en-AU"/>
        </w:rPr>
      </w:pPr>
      <w:r w:rsidRPr="00735BA0">
        <w:rPr>
          <w:lang w:eastAsia="en-AU"/>
        </w:rPr>
        <w:t>other available leave options;</w:t>
      </w:r>
    </w:p>
    <w:p w:rsidR="00452DE1" w:rsidRPr="00735BA0" w:rsidRDefault="00452DE1" w:rsidP="0076290F">
      <w:pPr>
        <w:pStyle w:val="NormalLatin"/>
        <w:numPr>
          <w:ilvl w:val="0"/>
          <w:numId w:val="138"/>
        </w:numPr>
        <w:spacing w:after="200"/>
        <w:ind w:left="1418" w:hanging="567"/>
        <w:rPr>
          <w:lang w:eastAsia="en-AU"/>
        </w:rPr>
      </w:pPr>
      <w:proofErr w:type="gramStart"/>
      <w:r w:rsidRPr="00735BA0">
        <w:rPr>
          <w:lang w:eastAsia="en-AU"/>
        </w:rPr>
        <w:t>any</w:t>
      </w:r>
      <w:proofErr w:type="gramEnd"/>
      <w:r w:rsidRPr="00735BA0">
        <w:rPr>
          <w:lang w:eastAsia="en-AU"/>
        </w:rPr>
        <w:t xml:space="preserve"> conditions on the entitlement as defined in </w:t>
      </w:r>
      <w:r w:rsidR="0095538F" w:rsidRPr="00735BA0">
        <w:rPr>
          <w:lang w:eastAsia="en-AU"/>
        </w:rPr>
        <w:t>Schedule 10.</w:t>
      </w:r>
    </w:p>
    <w:p w:rsidR="00465F6A" w:rsidRPr="00735BA0" w:rsidRDefault="00465F6A" w:rsidP="00BF2CDF">
      <w:pPr>
        <w:pStyle w:val="Heading20"/>
        <w:rPr>
          <w:lang w:eastAsia="en-AU"/>
        </w:rPr>
      </w:pPr>
      <w:r w:rsidRPr="00735BA0">
        <w:rPr>
          <w:lang w:eastAsia="en-AU"/>
        </w:rPr>
        <w:t>Rate of Payment</w:t>
      </w:r>
    </w:p>
    <w:p w:rsidR="00231264" w:rsidRPr="00735BA0" w:rsidRDefault="00452DE1" w:rsidP="005233D4">
      <w:pPr>
        <w:pStyle w:val="Style2"/>
      </w:pPr>
      <w:r w:rsidRPr="00735BA0">
        <w:t xml:space="preserve">Other leave may be granted with or without pay in accordance with </w:t>
      </w:r>
      <w:r w:rsidR="00F54CFB" w:rsidRPr="00735BA0">
        <w:t>Schedule 10</w:t>
      </w:r>
      <w:r w:rsidRPr="00735BA0">
        <w:t>.</w:t>
      </w:r>
    </w:p>
    <w:p w:rsidR="00465F6A" w:rsidRPr="00E17A61" w:rsidRDefault="00465F6A" w:rsidP="00BF2CDF">
      <w:pPr>
        <w:pStyle w:val="Heading20"/>
      </w:pPr>
      <w:r>
        <w:t>Effect on Other Entitlements</w:t>
      </w:r>
    </w:p>
    <w:p w:rsidR="00452DE1" w:rsidRPr="00735BA0" w:rsidRDefault="00452DE1" w:rsidP="005233D4">
      <w:pPr>
        <w:pStyle w:val="Style2"/>
      </w:pPr>
      <w:r w:rsidRPr="00735BA0">
        <w:t xml:space="preserve">A period of other leave will count as service in accordance with </w:t>
      </w:r>
      <w:r w:rsidR="00F54CFB" w:rsidRPr="00735BA0">
        <w:t>Schedule 10</w:t>
      </w:r>
      <w:r w:rsidRPr="00735BA0">
        <w:t>.</w:t>
      </w:r>
    </w:p>
    <w:p w:rsidR="001647BB" w:rsidRPr="00735BA0" w:rsidRDefault="00452DE1" w:rsidP="005233D4">
      <w:pPr>
        <w:pStyle w:val="Style2"/>
      </w:pPr>
      <w:r w:rsidRPr="00735BA0">
        <w:t>Public holidays for which the employee is entitled to payment that fall during periods of absence on other</w:t>
      </w:r>
      <w:r w:rsidR="005A6BF9" w:rsidRPr="00735BA0">
        <w:t xml:space="preserve"> paid</w:t>
      </w:r>
      <w:r w:rsidRPr="00735BA0">
        <w:t xml:space="preserve"> leave will be paid as a normal public holiday and will not reduce an entitlement of the employee to other leave under </w:t>
      </w:r>
      <w:r w:rsidR="00F54CFB" w:rsidRPr="00735BA0">
        <w:t>Schedule 10</w:t>
      </w:r>
      <w:r w:rsidRPr="00735BA0">
        <w:t xml:space="preserve">. </w:t>
      </w:r>
    </w:p>
    <w:p w:rsidR="00465F6A" w:rsidRPr="00465F6A" w:rsidRDefault="00465F6A" w:rsidP="00BF2CDF">
      <w:pPr>
        <w:pStyle w:val="Heading20"/>
        <w:rPr>
          <w:lang w:eastAsia="en-AU"/>
        </w:rPr>
      </w:pPr>
      <w:r w:rsidRPr="00735BA0">
        <w:rPr>
          <w:lang w:eastAsia="en-AU"/>
        </w:rPr>
        <w:t>Access to Other Leave Entitlements</w:t>
      </w:r>
    </w:p>
    <w:p w:rsidR="00452DE1" w:rsidRPr="007D361E" w:rsidRDefault="00452DE1" w:rsidP="005233D4">
      <w:pPr>
        <w:pStyle w:val="Style2"/>
      </w:pPr>
      <w:r w:rsidRPr="007D361E">
        <w:t>Leave will not be granted under this provision if another form of leave is more appropriate.</w:t>
      </w:r>
    </w:p>
    <w:p w:rsidR="00465F6A" w:rsidRPr="00465F6A" w:rsidRDefault="00465F6A" w:rsidP="00BF2CDF">
      <w:pPr>
        <w:pStyle w:val="Heading20"/>
        <w:rPr>
          <w:lang w:eastAsia="en-AU"/>
        </w:rPr>
      </w:pPr>
      <w:r>
        <w:rPr>
          <w:lang w:eastAsia="en-AU"/>
        </w:rPr>
        <w:lastRenderedPageBreak/>
        <w:t>Unattachment</w:t>
      </w:r>
    </w:p>
    <w:p w:rsidR="00452DE1" w:rsidRDefault="00452DE1" w:rsidP="005233D4">
      <w:pPr>
        <w:pStyle w:val="Style2"/>
      </w:pPr>
      <w:r w:rsidRPr="007D361E">
        <w:t xml:space="preserve">Where the leave is without pay for a period of more than twelve months the </w:t>
      </w:r>
      <w:r w:rsidR="00902EAC">
        <w:t>head of service</w:t>
      </w:r>
      <w:r w:rsidRPr="007D361E">
        <w:t xml:space="preserve"> may, with the e</w:t>
      </w:r>
      <w:r w:rsidRPr="00452DE1">
        <w:t>mployee’s written consent, declare the employee unattached.</w:t>
      </w:r>
    </w:p>
    <w:p w:rsidR="00452DE1" w:rsidRPr="00320752" w:rsidRDefault="00320752" w:rsidP="00B633DE">
      <w:pPr>
        <w:pStyle w:val="Heading11"/>
      </w:pPr>
      <w:bookmarkStart w:id="2543" w:name="_Toc387914521"/>
      <w:bookmarkStart w:id="2544" w:name="_Toc266111917"/>
      <w:r>
        <w:t xml:space="preserve">Long Service </w:t>
      </w:r>
      <w:r w:rsidRPr="00716405">
        <w:t>Leave</w:t>
      </w:r>
      <w:bookmarkEnd w:id="2543"/>
      <w:r w:rsidRPr="00716405">
        <w:t xml:space="preserve"> </w:t>
      </w:r>
    </w:p>
    <w:bookmarkEnd w:id="2544"/>
    <w:p w:rsidR="00452DE1" w:rsidRPr="00981D50" w:rsidRDefault="00452DE1" w:rsidP="005233D4">
      <w:pPr>
        <w:pStyle w:val="Style2"/>
      </w:pPr>
      <w:r w:rsidRPr="00981D50">
        <w:t xml:space="preserve">The eligibility requirements and entitlements for long service leave under the </w:t>
      </w:r>
      <w:r w:rsidRPr="005A6BF9">
        <w:rPr>
          <w:i/>
        </w:rPr>
        <w:t>PSM</w:t>
      </w:r>
      <w:r w:rsidRPr="00981D50">
        <w:t xml:space="preserve"> Standards apply subject to the provisions of this clause.</w:t>
      </w:r>
    </w:p>
    <w:p w:rsidR="001647BB" w:rsidRDefault="00452DE1" w:rsidP="005233D4">
      <w:pPr>
        <w:pStyle w:val="Style2"/>
      </w:pPr>
      <w:r w:rsidRPr="00981D50">
        <w:t xml:space="preserve">The </w:t>
      </w:r>
      <w:r w:rsidR="00902EAC">
        <w:t>head of service</w:t>
      </w:r>
      <w:r w:rsidRPr="00981D50">
        <w:t xml:space="preserve"> may grant long service leave to an employee to the extent of that employee’s pro-rata long service leave credits after seven years</w:t>
      </w:r>
      <w:r w:rsidR="009612A1">
        <w:t>’</w:t>
      </w:r>
      <w:r w:rsidRPr="00981D50">
        <w:t xml:space="preserve"> eligible service.</w:t>
      </w:r>
    </w:p>
    <w:p w:rsidR="001647BB" w:rsidRDefault="00452DE1" w:rsidP="005233D4">
      <w:pPr>
        <w:pStyle w:val="Style2"/>
      </w:pPr>
      <w:r w:rsidRPr="009036F1">
        <w:t xml:space="preserve">Where an employee whose period of employment is less than </w:t>
      </w:r>
      <w:r w:rsidR="007E328D" w:rsidRPr="009036F1">
        <w:t xml:space="preserve">seven </w:t>
      </w:r>
      <w:r w:rsidRPr="009036F1">
        <w:t>years but not less than one year:</w:t>
      </w:r>
    </w:p>
    <w:p w:rsidR="00452DE1" w:rsidRPr="009036F1" w:rsidRDefault="00452DE1" w:rsidP="0076290F">
      <w:pPr>
        <w:pStyle w:val="NormalLatin"/>
        <w:numPr>
          <w:ilvl w:val="0"/>
          <w:numId w:val="139"/>
        </w:numPr>
        <w:spacing w:after="120"/>
        <w:ind w:left="1418" w:hanging="567"/>
        <w:jc w:val="both"/>
      </w:pPr>
      <w:r w:rsidRPr="009036F1">
        <w:t>ceases to be an employee, otherwise than because of the employee’s death, on, or after, the employee attaining the minimum retiring age; or</w:t>
      </w:r>
    </w:p>
    <w:p w:rsidR="00452DE1" w:rsidRPr="009036F1" w:rsidRDefault="00452DE1" w:rsidP="0076290F">
      <w:pPr>
        <w:pStyle w:val="NormalLatin"/>
        <w:numPr>
          <w:ilvl w:val="0"/>
          <w:numId w:val="139"/>
        </w:numPr>
        <w:spacing w:after="120"/>
        <w:ind w:left="1418" w:hanging="567"/>
        <w:jc w:val="both"/>
      </w:pPr>
      <w:r w:rsidRPr="009036F1">
        <w:t>ceases to be an employee because of the employee’s redundancy; or</w:t>
      </w:r>
    </w:p>
    <w:p w:rsidR="00452DE1" w:rsidRPr="009036F1" w:rsidRDefault="00452DE1" w:rsidP="0076290F">
      <w:pPr>
        <w:pStyle w:val="NormalLatin"/>
        <w:numPr>
          <w:ilvl w:val="0"/>
          <w:numId w:val="139"/>
        </w:numPr>
        <w:spacing w:after="120"/>
        <w:ind w:left="1418" w:hanging="567"/>
        <w:jc w:val="both"/>
      </w:pPr>
      <w:r w:rsidRPr="009036F1">
        <w:t xml:space="preserve">ceases to be an employee and satisfies the </w:t>
      </w:r>
      <w:r w:rsidR="00902EAC" w:rsidRPr="009036F1">
        <w:t>head of service</w:t>
      </w:r>
      <w:r w:rsidRPr="009036F1">
        <w:t xml:space="preserve"> that the employee so ceasing is due to ill health of such a nature as to justify the employee so ceasing;</w:t>
      </w:r>
    </w:p>
    <w:p w:rsidR="00452DE1" w:rsidRPr="00981D50" w:rsidRDefault="00452DE1" w:rsidP="00A96911">
      <w:pPr>
        <w:spacing w:after="200"/>
        <w:ind w:left="851"/>
        <w:rPr>
          <w:rFonts w:ascii="Tahoma" w:hAnsi="Tahoma" w:cs="Tahoma"/>
          <w:sz w:val="20"/>
          <w:szCs w:val="20"/>
        </w:rPr>
      </w:pPr>
      <w:proofErr w:type="gramStart"/>
      <w:r w:rsidRPr="009036F1">
        <w:rPr>
          <w:rFonts w:ascii="Tahoma" w:hAnsi="Tahoma" w:cs="Tahoma"/>
          <w:sz w:val="20"/>
          <w:szCs w:val="20"/>
        </w:rPr>
        <w:t>the</w:t>
      </w:r>
      <w:proofErr w:type="gramEnd"/>
      <w:r w:rsidRPr="009036F1">
        <w:rPr>
          <w:rFonts w:ascii="Tahoma" w:hAnsi="Tahoma" w:cs="Tahoma"/>
          <w:sz w:val="20"/>
          <w:szCs w:val="20"/>
        </w:rPr>
        <w:t xml:space="preserve"> </w:t>
      </w:r>
      <w:r w:rsidR="00902EAC" w:rsidRPr="009036F1">
        <w:rPr>
          <w:rFonts w:ascii="Tahoma" w:hAnsi="Tahoma" w:cs="Tahoma"/>
          <w:sz w:val="20"/>
          <w:szCs w:val="20"/>
        </w:rPr>
        <w:t>head of service</w:t>
      </w:r>
      <w:r w:rsidRPr="009036F1">
        <w:rPr>
          <w:rFonts w:ascii="Tahoma" w:hAnsi="Tahoma" w:cs="Tahoma"/>
          <w:sz w:val="20"/>
          <w:szCs w:val="20"/>
        </w:rPr>
        <w:t xml:space="preserve"> will authorise payment to the employee under this subsection in accordance</w:t>
      </w:r>
      <w:r w:rsidRPr="00981D50">
        <w:rPr>
          <w:rFonts w:ascii="Tahoma" w:hAnsi="Tahoma" w:cs="Tahoma"/>
          <w:sz w:val="20"/>
          <w:szCs w:val="20"/>
        </w:rPr>
        <w:t xml:space="preserve"> with </w:t>
      </w:r>
      <w:r w:rsidR="007E328D">
        <w:rPr>
          <w:rFonts w:ascii="Tahoma" w:hAnsi="Tahoma" w:cs="Tahoma"/>
          <w:sz w:val="20"/>
          <w:szCs w:val="20"/>
        </w:rPr>
        <w:t>part 4.3 of the PSM Standards.</w:t>
      </w:r>
    </w:p>
    <w:p w:rsidR="00452DE1" w:rsidRPr="00981D50" w:rsidRDefault="00452DE1" w:rsidP="005233D4">
      <w:pPr>
        <w:pStyle w:val="Style2"/>
      </w:pPr>
      <w:r w:rsidRPr="00981D50">
        <w:t>Employees will receive payment on separation of any pro-rata entitlements after seven years</w:t>
      </w:r>
      <w:r w:rsidR="00DB6AB7">
        <w:t>’</w:t>
      </w:r>
      <w:r w:rsidRPr="00981D50">
        <w:t xml:space="preserve"> eligible service.</w:t>
      </w:r>
    </w:p>
    <w:p w:rsidR="001647BB" w:rsidRDefault="00452DE1" w:rsidP="005233D4">
      <w:pPr>
        <w:pStyle w:val="Style2"/>
      </w:pPr>
      <w:r w:rsidRPr="00981D50">
        <w:t xml:space="preserve">If an employee whose period of employment is not less than one year dies, the </w:t>
      </w:r>
      <w:r w:rsidR="00902EAC">
        <w:t>head of service</w:t>
      </w:r>
      <w:r w:rsidRPr="00981D50">
        <w:t xml:space="preserve"> may authorise payment to a dependant of the employee of an amount equal to, or payments to two or more dependants of the employee of amounts aggregating, the amount that would have been payable to the employee under </w:t>
      </w:r>
      <w:r w:rsidR="00BE57EE">
        <w:t>Part 4.3 of the PSM Standards</w:t>
      </w:r>
      <w:r w:rsidRPr="00981D50">
        <w:t xml:space="preserve"> if the employee had, on the day the employee died, ceased to be an employee otherwise than because of death, on or after, the employee attaining the minimum retiring age.</w:t>
      </w:r>
    </w:p>
    <w:p w:rsidR="001647BB" w:rsidRDefault="00452DE1" w:rsidP="005233D4">
      <w:pPr>
        <w:pStyle w:val="Style2"/>
      </w:pPr>
      <w:r w:rsidRPr="00981D50">
        <w:t xml:space="preserve">To encourage </w:t>
      </w:r>
      <w:r w:rsidR="00853759">
        <w:t>the flexible use</w:t>
      </w:r>
      <w:r w:rsidRPr="00981D50">
        <w:t xml:space="preserve"> of long service leave</w:t>
      </w:r>
      <w:r w:rsidR="00BE57EE">
        <w:t>:</w:t>
      </w:r>
    </w:p>
    <w:p w:rsidR="00452DE1" w:rsidRPr="00D57A8D" w:rsidRDefault="00BE57EE" w:rsidP="00156649">
      <w:pPr>
        <w:pStyle w:val="NormalLatin"/>
        <w:spacing w:after="120"/>
        <w:ind w:left="1418" w:hanging="567"/>
        <w:jc w:val="both"/>
        <w:rPr>
          <w:szCs w:val="20"/>
        </w:rPr>
      </w:pPr>
      <w:r>
        <w:t>a)</w:t>
      </w:r>
      <w:r w:rsidR="00D57A8D">
        <w:tab/>
      </w:r>
      <w:proofErr w:type="gramStart"/>
      <w:r w:rsidRPr="00D57A8D">
        <w:rPr>
          <w:szCs w:val="20"/>
        </w:rPr>
        <w:t>e</w:t>
      </w:r>
      <w:r w:rsidR="00452DE1" w:rsidRPr="00D57A8D">
        <w:rPr>
          <w:szCs w:val="20"/>
        </w:rPr>
        <w:t>mployees</w:t>
      </w:r>
      <w:proofErr w:type="gramEnd"/>
      <w:r w:rsidR="00452DE1" w:rsidRPr="00D57A8D">
        <w:rPr>
          <w:szCs w:val="20"/>
        </w:rPr>
        <w:t xml:space="preserve"> may be granted leave in blocks of not less than seven days/shifts if the employees so request</w:t>
      </w:r>
      <w:r w:rsidRPr="00D57A8D">
        <w:rPr>
          <w:szCs w:val="20"/>
        </w:rPr>
        <w:t>; and</w:t>
      </w:r>
    </w:p>
    <w:p w:rsidR="00853759" w:rsidRDefault="00BE57EE" w:rsidP="00156649">
      <w:pPr>
        <w:pStyle w:val="NormalLatin"/>
        <w:spacing w:after="200"/>
        <w:ind w:left="1418" w:hanging="567"/>
        <w:jc w:val="both"/>
      </w:pPr>
      <w:r w:rsidRPr="00D57A8D">
        <w:rPr>
          <w:szCs w:val="20"/>
        </w:rPr>
        <w:t>b)</w:t>
      </w:r>
      <w:r w:rsidR="00D57A8D">
        <w:rPr>
          <w:szCs w:val="20"/>
        </w:rPr>
        <w:tab/>
      </w:r>
      <w:r w:rsidRPr="00D57A8D">
        <w:rPr>
          <w:szCs w:val="20"/>
        </w:rPr>
        <w:t>l</w:t>
      </w:r>
      <w:r w:rsidR="00452DE1" w:rsidRPr="00D57A8D">
        <w:rPr>
          <w:szCs w:val="20"/>
        </w:rPr>
        <w:t>ong</w:t>
      </w:r>
      <w:r w:rsidR="00452DE1" w:rsidRPr="00981D50">
        <w:t xml:space="preserve"> service leave may be taken on double, full or half pay when approved by the </w:t>
      </w:r>
      <w:r w:rsidR="00902EAC">
        <w:t>head of service</w:t>
      </w:r>
      <w:r w:rsidR="00452DE1" w:rsidRPr="00981D50">
        <w:t xml:space="preserve"> and subject to operational requirements, with credits to be deducted on the same basis</w:t>
      </w:r>
      <w:r w:rsidR="00853759">
        <w:t>; or</w:t>
      </w:r>
    </w:p>
    <w:p w:rsidR="00452DE1" w:rsidRPr="00981D50" w:rsidRDefault="00853759" w:rsidP="00156649">
      <w:pPr>
        <w:pStyle w:val="NormalLatin"/>
        <w:spacing w:after="200"/>
        <w:ind w:left="1418" w:hanging="567"/>
        <w:jc w:val="both"/>
      </w:pPr>
      <w:r>
        <w:t>c)</w:t>
      </w:r>
      <w:r>
        <w:tab/>
      </w:r>
      <w:proofErr w:type="gramStart"/>
      <w:r>
        <w:t>having</w:t>
      </w:r>
      <w:proofErr w:type="gramEnd"/>
      <w:r>
        <w:t xml:space="preserve"> considered his or her work-life balance, an employee may, in writing, request the approval of the head of service to the </w:t>
      </w:r>
      <w:r w:rsidR="0055221F">
        <w:t xml:space="preserve">partial or full </w:t>
      </w:r>
      <w:r>
        <w:t>payment in lieu of up to their accrued leave credit. The payment in lieu will be based on the rate of pay the employee would have received had the employee taken the leave at the time the application was made. If the employee is on higher duties, payment at the higher duties rate will only be approved if the higher duties would have continued for an equivalent period of leave.</w:t>
      </w:r>
    </w:p>
    <w:p w:rsidR="00320752" w:rsidRPr="00716405" w:rsidRDefault="00320752" w:rsidP="00B633DE">
      <w:pPr>
        <w:pStyle w:val="Heading11"/>
      </w:pPr>
      <w:bookmarkStart w:id="2545" w:name="_Toc387914522"/>
      <w:r>
        <w:t>Operational Service</w:t>
      </w:r>
      <w:r w:rsidRPr="00716405">
        <w:t xml:space="preserve"> Leave</w:t>
      </w:r>
      <w:bookmarkEnd w:id="2545"/>
      <w:r w:rsidRPr="00716405">
        <w:t xml:space="preserve"> </w:t>
      </w:r>
    </w:p>
    <w:p w:rsidR="00465F6A" w:rsidRPr="00465F6A" w:rsidRDefault="00465F6A" w:rsidP="00EE005E">
      <w:pPr>
        <w:pStyle w:val="Heading20"/>
        <w:rPr>
          <w:lang w:eastAsia="en-AU"/>
        </w:rPr>
      </w:pPr>
      <w:r>
        <w:rPr>
          <w:lang w:eastAsia="en-AU"/>
        </w:rPr>
        <w:t>Interpretation</w:t>
      </w:r>
    </w:p>
    <w:p w:rsidR="00452DE1" w:rsidRDefault="00452DE1" w:rsidP="00452DE1">
      <w:pPr>
        <w:rPr>
          <w:rFonts w:ascii="Tahoma" w:hAnsi="Tahoma" w:cs="Tahoma"/>
          <w:sz w:val="20"/>
          <w:szCs w:val="20"/>
          <w:lang w:eastAsia="en-AU"/>
        </w:rPr>
      </w:pPr>
      <w:r w:rsidRPr="00452DE1">
        <w:rPr>
          <w:rFonts w:ascii="Tahoma" w:hAnsi="Tahoma" w:cs="Tahoma"/>
          <w:sz w:val="20"/>
          <w:szCs w:val="20"/>
          <w:lang w:eastAsia="en-AU"/>
        </w:rPr>
        <w:t>In this clause:</w:t>
      </w:r>
    </w:p>
    <w:p w:rsidR="00EE005E" w:rsidRPr="00452DE1" w:rsidRDefault="00EE005E" w:rsidP="00452DE1">
      <w:pPr>
        <w:rPr>
          <w:rFonts w:ascii="Tahoma" w:hAnsi="Tahoma" w:cs="Tahoma"/>
          <w:sz w:val="20"/>
          <w:szCs w:val="20"/>
          <w:lang w:eastAsia="en-AU"/>
        </w:rPr>
      </w:pPr>
    </w:p>
    <w:p w:rsidR="00452DE1" w:rsidRDefault="00452DE1" w:rsidP="00452DE1">
      <w:pPr>
        <w:rPr>
          <w:rFonts w:ascii="Tahoma" w:hAnsi="Tahoma" w:cs="Tahoma"/>
          <w:sz w:val="20"/>
          <w:szCs w:val="20"/>
          <w:lang w:eastAsia="en-AU"/>
        </w:rPr>
      </w:pPr>
      <w:proofErr w:type="gramStart"/>
      <w:r w:rsidRPr="00452DE1">
        <w:rPr>
          <w:rFonts w:ascii="Tahoma" w:hAnsi="Tahoma" w:cs="Tahoma"/>
          <w:b/>
          <w:bCs/>
          <w:sz w:val="20"/>
          <w:szCs w:val="20"/>
          <w:lang w:eastAsia="en-AU"/>
        </w:rPr>
        <w:t>operational</w:t>
      </w:r>
      <w:proofErr w:type="gramEnd"/>
      <w:r w:rsidRPr="00452DE1">
        <w:rPr>
          <w:rFonts w:ascii="Tahoma" w:hAnsi="Tahoma" w:cs="Tahoma"/>
          <w:b/>
          <w:bCs/>
          <w:sz w:val="20"/>
          <w:szCs w:val="20"/>
          <w:lang w:eastAsia="en-AU"/>
        </w:rPr>
        <w:t xml:space="preserve"> service </w:t>
      </w:r>
      <w:r w:rsidRPr="00452DE1">
        <w:rPr>
          <w:rFonts w:ascii="Tahoma" w:hAnsi="Tahoma" w:cs="Tahoma"/>
          <w:sz w:val="20"/>
          <w:szCs w:val="20"/>
          <w:lang w:eastAsia="en-AU"/>
        </w:rPr>
        <w:t xml:space="preserve">has the same meaning as in the </w:t>
      </w:r>
      <w:r w:rsidRPr="00837EE1">
        <w:rPr>
          <w:rFonts w:ascii="Tahoma" w:hAnsi="Tahoma" w:cs="Tahoma"/>
          <w:i/>
          <w:sz w:val="20"/>
          <w:szCs w:val="20"/>
          <w:lang w:eastAsia="en-AU"/>
        </w:rPr>
        <w:t>Veterans’ Entitlement Act 1986 (Commonwealth</w:t>
      </w:r>
      <w:r w:rsidRPr="00452DE1">
        <w:rPr>
          <w:rFonts w:ascii="Tahoma" w:hAnsi="Tahoma" w:cs="Tahoma"/>
          <w:sz w:val="20"/>
          <w:szCs w:val="20"/>
          <w:lang w:eastAsia="en-AU"/>
        </w:rPr>
        <w:t>).</w:t>
      </w:r>
    </w:p>
    <w:p w:rsidR="00837EE1" w:rsidRPr="00452DE1" w:rsidRDefault="00837EE1" w:rsidP="00452DE1">
      <w:pPr>
        <w:rPr>
          <w:rFonts w:ascii="Tahoma" w:hAnsi="Tahoma" w:cs="Tahoma"/>
          <w:b/>
          <w:bCs/>
          <w:sz w:val="20"/>
          <w:szCs w:val="20"/>
          <w:lang w:eastAsia="en-AU"/>
        </w:rPr>
      </w:pPr>
    </w:p>
    <w:p w:rsidR="00452DE1" w:rsidRDefault="00452DE1" w:rsidP="00452DE1">
      <w:pPr>
        <w:rPr>
          <w:rFonts w:ascii="Tahoma" w:hAnsi="Tahoma" w:cs="Tahoma"/>
          <w:sz w:val="20"/>
          <w:szCs w:val="20"/>
          <w:lang w:eastAsia="en-AU"/>
        </w:rPr>
      </w:pPr>
      <w:proofErr w:type="gramStart"/>
      <w:r w:rsidRPr="00452DE1">
        <w:rPr>
          <w:rFonts w:ascii="Tahoma" w:hAnsi="Tahoma" w:cs="Tahoma"/>
          <w:b/>
          <w:bCs/>
          <w:sz w:val="20"/>
          <w:szCs w:val="20"/>
          <w:lang w:eastAsia="en-AU"/>
        </w:rPr>
        <w:lastRenderedPageBreak/>
        <w:t>war-caused</w:t>
      </w:r>
      <w:proofErr w:type="gramEnd"/>
      <w:r w:rsidRPr="00452DE1">
        <w:rPr>
          <w:rFonts w:ascii="Tahoma" w:hAnsi="Tahoma" w:cs="Tahoma"/>
          <w:b/>
          <w:bCs/>
          <w:sz w:val="20"/>
          <w:szCs w:val="20"/>
          <w:lang w:eastAsia="en-AU"/>
        </w:rPr>
        <w:t xml:space="preserve"> injuries or diseases </w:t>
      </w:r>
      <w:r w:rsidRPr="00452DE1">
        <w:rPr>
          <w:rFonts w:ascii="Tahoma" w:hAnsi="Tahoma" w:cs="Tahoma"/>
          <w:sz w:val="20"/>
          <w:szCs w:val="20"/>
          <w:lang w:eastAsia="en-AU"/>
        </w:rPr>
        <w:t xml:space="preserve">has the same meaning as in the </w:t>
      </w:r>
      <w:r w:rsidRPr="00837EE1">
        <w:rPr>
          <w:rFonts w:ascii="Tahoma" w:hAnsi="Tahoma" w:cs="Tahoma"/>
          <w:i/>
          <w:sz w:val="20"/>
          <w:szCs w:val="20"/>
          <w:lang w:eastAsia="en-AU"/>
        </w:rPr>
        <w:t>Veterans’ Entitlement Act 1986 (Commonwealth).</w:t>
      </w:r>
    </w:p>
    <w:p w:rsidR="00465F6A" w:rsidRPr="00E17A61" w:rsidRDefault="00465F6A" w:rsidP="00EE005E">
      <w:pPr>
        <w:pStyle w:val="Heading20"/>
      </w:pPr>
      <w:r>
        <w:t>Purpose</w:t>
      </w:r>
    </w:p>
    <w:p w:rsidR="00452DE1" w:rsidRDefault="00452DE1" w:rsidP="005233D4">
      <w:pPr>
        <w:pStyle w:val="Style2"/>
      </w:pPr>
      <w:r w:rsidRPr="00981D50">
        <w:t>Operational service personal leave enables officers and employees who have rendered operational service to</w:t>
      </w:r>
      <w:r w:rsidRPr="00452DE1">
        <w:t xml:space="preserve"> be absent from duty when they are unfit for work because of war-caused injuries or diseases.</w:t>
      </w:r>
    </w:p>
    <w:p w:rsidR="00465F6A" w:rsidRPr="00E17A61" w:rsidRDefault="00465F6A" w:rsidP="00EE005E">
      <w:pPr>
        <w:pStyle w:val="Heading20"/>
      </w:pPr>
      <w:r w:rsidRPr="00E17A61">
        <w:t>Eligibility</w:t>
      </w:r>
    </w:p>
    <w:p w:rsidR="00452DE1" w:rsidRPr="00981D50" w:rsidRDefault="00452DE1" w:rsidP="005233D4">
      <w:pPr>
        <w:pStyle w:val="Style2"/>
      </w:pPr>
      <w:r w:rsidRPr="00981D50">
        <w:t xml:space="preserve">An officer or employee, other than a casual employee, who has rendered operational </w:t>
      </w:r>
      <w:proofErr w:type="gramStart"/>
      <w:r w:rsidRPr="00981D50">
        <w:t>service</w:t>
      </w:r>
      <w:proofErr w:type="gramEnd"/>
      <w:r w:rsidRPr="00981D50">
        <w:t xml:space="preserve"> is eligible for operational service personal leave.</w:t>
      </w:r>
    </w:p>
    <w:p w:rsidR="00465F6A" w:rsidRPr="00E17A61" w:rsidRDefault="00465F6A" w:rsidP="00EE005E">
      <w:pPr>
        <w:pStyle w:val="Heading20"/>
      </w:pPr>
      <w:r>
        <w:t>Entitlement</w:t>
      </w:r>
    </w:p>
    <w:p w:rsidR="00452DE1" w:rsidRPr="00F54CFB" w:rsidRDefault="00452DE1" w:rsidP="005233D4">
      <w:pPr>
        <w:pStyle w:val="Style2"/>
      </w:pPr>
      <w:r w:rsidRPr="00837EE1">
        <w:t xml:space="preserve">Operational </w:t>
      </w:r>
      <w:r w:rsidRPr="00C20DFF">
        <w:t xml:space="preserve">service personal leave is cumulative and is additional to personal leave entitlements contained in </w:t>
      </w:r>
      <w:r w:rsidR="009612A1" w:rsidRPr="00C20DFF">
        <w:t>C</w:t>
      </w:r>
      <w:r w:rsidR="00F54CFB" w:rsidRPr="00C20DFF">
        <w:t>lause 1</w:t>
      </w:r>
      <w:r w:rsidR="00C20DFF" w:rsidRPr="00C20DFF">
        <w:t>17</w:t>
      </w:r>
      <w:r w:rsidR="00E15E5B" w:rsidRPr="00C20DFF">
        <w:t xml:space="preserve"> (Personal</w:t>
      </w:r>
      <w:r w:rsidR="00E15E5B">
        <w:t xml:space="preserve"> Leave)</w:t>
      </w:r>
      <w:r w:rsidRPr="00F54CFB">
        <w:t>.</w:t>
      </w:r>
    </w:p>
    <w:p w:rsidR="00F54CFB" w:rsidRPr="00E17A61" w:rsidRDefault="00F54CFB" w:rsidP="00EE005E">
      <w:pPr>
        <w:pStyle w:val="Heading20"/>
      </w:pPr>
      <w:r>
        <w:t>Officers</w:t>
      </w:r>
    </w:p>
    <w:p w:rsidR="00F54CFB" w:rsidRDefault="00F54CFB" w:rsidP="005233D4">
      <w:pPr>
        <w:pStyle w:val="Style2"/>
      </w:pPr>
      <w:r w:rsidRPr="00F54CFB">
        <w:t>On appointment, an eligible officer is entitled to nine weeks</w:t>
      </w:r>
      <w:r w:rsidR="00DB6AB7">
        <w:t>’</w:t>
      </w:r>
      <w:r w:rsidRPr="00F54CFB">
        <w:t xml:space="preserve"> operational service personal leave.</w:t>
      </w:r>
    </w:p>
    <w:p w:rsidR="001647BB" w:rsidRDefault="00F54CFB" w:rsidP="005233D4">
      <w:pPr>
        <w:pStyle w:val="Style2"/>
      </w:pPr>
      <w:r w:rsidRPr="00F54CFB">
        <w:t>An eligible officer is entitled to receive an additional credit of three weeks</w:t>
      </w:r>
      <w:r w:rsidR="00DB6AB7">
        <w:t>’</w:t>
      </w:r>
      <w:r w:rsidRPr="00F54CFB">
        <w:t xml:space="preserve"> operational service personal leave:</w:t>
      </w:r>
    </w:p>
    <w:p w:rsidR="00F54CFB" w:rsidRPr="00F54CFB" w:rsidRDefault="00F54CFB" w:rsidP="0076290F">
      <w:pPr>
        <w:pStyle w:val="NormalLatin"/>
        <w:numPr>
          <w:ilvl w:val="0"/>
          <w:numId w:val="140"/>
        </w:numPr>
        <w:spacing w:after="120"/>
        <w:ind w:left="1418" w:hanging="567"/>
        <w:rPr>
          <w:lang w:eastAsia="en-AU"/>
        </w:rPr>
      </w:pPr>
      <w:r w:rsidRPr="00F54CFB">
        <w:t>12 months after the date of appointment; and</w:t>
      </w:r>
    </w:p>
    <w:p w:rsidR="00F54CFB" w:rsidRPr="00F54CFB" w:rsidRDefault="009612A1" w:rsidP="0076290F">
      <w:pPr>
        <w:pStyle w:val="NormalLatin"/>
        <w:numPr>
          <w:ilvl w:val="0"/>
          <w:numId w:val="140"/>
        </w:numPr>
        <w:spacing w:after="120"/>
        <w:ind w:left="1418" w:hanging="567"/>
        <w:rPr>
          <w:lang w:eastAsia="en-AU"/>
        </w:rPr>
      </w:pPr>
      <w:r>
        <w:t xml:space="preserve">24 </w:t>
      </w:r>
      <w:r w:rsidR="00F54CFB" w:rsidRPr="00F54CFB">
        <w:t>months after the date of appointment; and</w:t>
      </w:r>
    </w:p>
    <w:p w:rsidR="00F54CFB" w:rsidRDefault="00F54CFB" w:rsidP="0076290F">
      <w:pPr>
        <w:pStyle w:val="NormalLatin"/>
        <w:numPr>
          <w:ilvl w:val="0"/>
          <w:numId w:val="140"/>
        </w:numPr>
        <w:spacing w:after="200"/>
        <w:ind w:left="1418" w:hanging="567"/>
        <w:rPr>
          <w:lang w:eastAsia="en-AU"/>
        </w:rPr>
      </w:pPr>
      <w:r w:rsidRPr="00F54CFB">
        <w:t>36 months after the date of appointment.</w:t>
      </w:r>
    </w:p>
    <w:p w:rsidR="00F54CFB" w:rsidRPr="00F54CFB" w:rsidRDefault="00F54CFB" w:rsidP="005233D4">
      <w:pPr>
        <w:pStyle w:val="Style2"/>
      </w:pPr>
      <w:r w:rsidRPr="00F54CFB">
        <w:t>The maximum operational service personal leave balance that an eligible officer may have is eighteen weeks.</w:t>
      </w:r>
    </w:p>
    <w:p w:rsidR="00F54CFB" w:rsidRPr="00393B3B" w:rsidRDefault="00F54CFB" w:rsidP="00203A70">
      <w:pPr>
        <w:pStyle w:val="Heading20"/>
      </w:pPr>
      <w:bookmarkStart w:id="2546" w:name="_Toc268867687"/>
      <w:r w:rsidRPr="00393B3B">
        <w:t>Employees other than Officers</w:t>
      </w:r>
      <w:bookmarkEnd w:id="2546"/>
    </w:p>
    <w:p w:rsidR="00F54CFB" w:rsidRDefault="00F54CFB" w:rsidP="005233D4">
      <w:pPr>
        <w:pStyle w:val="Style2"/>
      </w:pPr>
      <w:r w:rsidRPr="00F54CFB">
        <w:t>On engagement, an eligible employee is entitled to nine days</w:t>
      </w:r>
      <w:r w:rsidR="00DB6AB7">
        <w:t>’</w:t>
      </w:r>
      <w:r w:rsidRPr="00F54CFB">
        <w:t xml:space="preserve"> operational service personal leave.</w:t>
      </w:r>
    </w:p>
    <w:p w:rsidR="001647BB" w:rsidRDefault="00F54CFB" w:rsidP="005233D4">
      <w:pPr>
        <w:pStyle w:val="Style2"/>
      </w:pPr>
      <w:r w:rsidRPr="00F54CFB">
        <w:t>An eligible employee is entitled to receive an additional credit of three days</w:t>
      </w:r>
      <w:r w:rsidR="00DB6AB7">
        <w:t>’</w:t>
      </w:r>
      <w:r w:rsidRPr="00F54CFB">
        <w:t xml:space="preserve"> operational service personal leave:</w:t>
      </w:r>
    </w:p>
    <w:p w:rsidR="00F54CFB" w:rsidRPr="00F54CFB" w:rsidRDefault="00F54CFB" w:rsidP="0076290F">
      <w:pPr>
        <w:pStyle w:val="NormalLatin"/>
        <w:numPr>
          <w:ilvl w:val="0"/>
          <w:numId w:val="141"/>
        </w:numPr>
        <w:spacing w:after="120"/>
        <w:ind w:left="1418" w:hanging="567"/>
      </w:pPr>
      <w:r w:rsidRPr="00F54CFB">
        <w:t>12 months after the date of appointment; and</w:t>
      </w:r>
    </w:p>
    <w:p w:rsidR="00F54CFB" w:rsidRPr="00F54CFB" w:rsidRDefault="009612A1" w:rsidP="0076290F">
      <w:pPr>
        <w:pStyle w:val="NormalLatin"/>
        <w:numPr>
          <w:ilvl w:val="0"/>
          <w:numId w:val="141"/>
        </w:numPr>
        <w:spacing w:after="120"/>
        <w:ind w:left="1418" w:hanging="567"/>
      </w:pPr>
      <w:r>
        <w:t xml:space="preserve">24 </w:t>
      </w:r>
      <w:r w:rsidR="00F54CFB" w:rsidRPr="00F54CFB">
        <w:t>months after the date of appointment; and</w:t>
      </w:r>
    </w:p>
    <w:p w:rsidR="00F54CFB" w:rsidRPr="00F54CFB" w:rsidRDefault="00F54CFB" w:rsidP="0076290F">
      <w:pPr>
        <w:pStyle w:val="NormalLatin"/>
        <w:numPr>
          <w:ilvl w:val="0"/>
          <w:numId w:val="141"/>
        </w:numPr>
        <w:spacing w:after="200"/>
        <w:ind w:left="1418" w:hanging="567"/>
      </w:pPr>
      <w:r w:rsidRPr="00F54CFB">
        <w:t>36 months after the date of appointment.</w:t>
      </w:r>
    </w:p>
    <w:p w:rsidR="00F54CFB" w:rsidRPr="00F54CFB" w:rsidRDefault="00F54CFB" w:rsidP="005233D4">
      <w:pPr>
        <w:pStyle w:val="Style2"/>
      </w:pPr>
      <w:r w:rsidRPr="00F54CFB">
        <w:t>The maximum operational service personal leave balance that an eligible employee may have is eighteen days.</w:t>
      </w:r>
    </w:p>
    <w:p w:rsidR="001647BB" w:rsidRDefault="00452DE1" w:rsidP="005233D4">
      <w:pPr>
        <w:pStyle w:val="Style2"/>
      </w:pPr>
      <w:r w:rsidRPr="00837EE1">
        <w:t xml:space="preserve">Where operational service personal leave credits have been exhausted, the </w:t>
      </w:r>
      <w:r w:rsidR="00902EAC">
        <w:t>head of service</w:t>
      </w:r>
      <w:r w:rsidRPr="00837EE1">
        <w:t xml:space="preserve"> may grant an employee a period of unpaid operational service personal leave.</w:t>
      </w:r>
    </w:p>
    <w:p w:rsidR="00465F6A" w:rsidRPr="00E17A61" w:rsidRDefault="00465F6A" w:rsidP="00C2266D">
      <w:pPr>
        <w:pStyle w:val="Heading20"/>
      </w:pPr>
      <w:r w:rsidRPr="00E17A61">
        <w:t>Evidence and Conditions</w:t>
      </w:r>
    </w:p>
    <w:p w:rsidR="00452DE1" w:rsidRPr="00981D50" w:rsidRDefault="00452DE1" w:rsidP="005233D4">
      <w:pPr>
        <w:pStyle w:val="Style2"/>
      </w:pPr>
      <w:r w:rsidRPr="00981D50">
        <w:t>An eligible officer or employee should discuss with their manager/supe</w:t>
      </w:r>
      <w:r w:rsidR="009612A1">
        <w:t>rvisor, as soon as practicable,</w:t>
      </w:r>
      <w:r w:rsidRPr="00981D50">
        <w:t xml:space="preserve"> their absence or intention to be absent on operational service personal leave.</w:t>
      </w:r>
    </w:p>
    <w:p w:rsidR="001647BB" w:rsidRDefault="00452DE1" w:rsidP="005233D4">
      <w:pPr>
        <w:pStyle w:val="Style2"/>
      </w:pPr>
      <w:r w:rsidRPr="00981D50">
        <w:t xml:space="preserve">An eligible officer or employee must make an application to the relevant </w:t>
      </w:r>
      <w:r w:rsidR="00902EAC">
        <w:t>head of service</w:t>
      </w:r>
      <w:r w:rsidRPr="00981D50">
        <w:t xml:space="preserve"> to access their operational service personal leave entitlement.</w:t>
      </w:r>
    </w:p>
    <w:p w:rsidR="001647BB" w:rsidRDefault="00452DE1" w:rsidP="005233D4">
      <w:pPr>
        <w:pStyle w:val="Style2"/>
      </w:pPr>
      <w:r w:rsidRPr="00981D50">
        <w:lastRenderedPageBreak/>
        <w:t xml:space="preserve">Having considered the requirements of this clause the relevant </w:t>
      </w:r>
      <w:r w:rsidR="00902EAC">
        <w:t>head of service</w:t>
      </w:r>
      <w:r w:rsidRPr="00981D50">
        <w:t xml:space="preserve"> may approve an eligible officer or employee’s application to access operational service personal leave.  A decision not to approve the leave will be taken in accordance with </w:t>
      </w:r>
      <w:r w:rsidR="008268E7">
        <w:t xml:space="preserve">subclause </w:t>
      </w:r>
      <w:r w:rsidR="00C20DFF">
        <w:t>116.2</w:t>
      </w:r>
    </w:p>
    <w:p w:rsidR="001647BB" w:rsidRDefault="00452DE1" w:rsidP="005233D4">
      <w:pPr>
        <w:pStyle w:val="Style2"/>
      </w:pPr>
      <w:r w:rsidRPr="00981D50">
        <w:t>Operational</w:t>
      </w:r>
      <w:r w:rsidRPr="00452DE1">
        <w:t xml:space="preserve"> service personal leave may be granted by the relevant </w:t>
      </w:r>
      <w:r w:rsidR="00902EAC">
        <w:t>head of service</w:t>
      </w:r>
      <w:r w:rsidRPr="00452DE1">
        <w:t>:</w:t>
      </w:r>
    </w:p>
    <w:p w:rsidR="00452DE1" w:rsidRPr="00452DE1" w:rsidRDefault="00452DE1" w:rsidP="0076290F">
      <w:pPr>
        <w:pStyle w:val="NormalLatin"/>
        <w:numPr>
          <w:ilvl w:val="0"/>
          <w:numId w:val="142"/>
        </w:numPr>
        <w:spacing w:after="120"/>
        <w:ind w:left="1418" w:hanging="567"/>
        <w:jc w:val="both"/>
        <w:rPr>
          <w:lang w:eastAsia="en-AU"/>
        </w:rPr>
      </w:pPr>
      <w:r w:rsidRPr="00452DE1">
        <w:t>to cover absences resulting from war-caused injury or diseases; and</w:t>
      </w:r>
    </w:p>
    <w:p w:rsidR="00452DE1" w:rsidRPr="00452DE1" w:rsidRDefault="00452DE1" w:rsidP="0076290F">
      <w:pPr>
        <w:pStyle w:val="NormalLatin"/>
        <w:numPr>
          <w:ilvl w:val="0"/>
          <w:numId w:val="142"/>
        </w:numPr>
        <w:spacing w:after="120"/>
        <w:ind w:left="1418" w:hanging="567"/>
        <w:jc w:val="both"/>
      </w:pPr>
      <w:proofErr w:type="gramStart"/>
      <w:r w:rsidRPr="00452DE1">
        <w:t>following</w:t>
      </w:r>
      <w:proofErr w:type="gramEnd"/>
      <w:r w:rsidRPr="00452DE1">
        <w:t xml:space="preserve"> a written request from an eligible officer or employee, which must include documentary evidence that the absence is due to the war-caused injury or disease, including evidence that the injury or disease is a the war-caused injury or disease in accordance with the requirements of the </w:t>
      </w:r>
      <w:r w:rsidRPr="00837EE1">
        <w:rPr>
          <w:i/>
        </w:rPr>
        <w:t>Veterans’ Entitlement Act 1986 (Commonwealth).</w:t>
      </w:r>
    </w:p>
    <w:p w:rsidR="00465F6A" w:rsidRPr="00465F6A" w:rsidRDefault="00465F6A" w:rsidP="00156649">
      <w:pPr>
        <w:pStyle w:val="Heading20"/>
        <w:jc w:val="both"/>
        <w:rPr>
          <w:lang w:eastAsia="en-AU"/>
        </w:rPr>
      </w:pPr>
      <w:r w:rsidRPr="00465F6A">
        <w:rPr>
          <w:lang w:eastAsia="en-AU"/>
        </w:rPr>
        <w:t>Rate of Payment</w:t>
      </w:r>
    </w:p>
    <w:p w:rsidR="00452DE1" w:rsidRDefault="00452DE1" w:rsidP="005233D4">
      <w:pPr>
        <w:pStyle w:val="Style2"/>
      </w:pPr>
      <w:r w:rsidRPr="00981D50">
        <w:t xml:space="preserve">Operational service personal leave will be granted with pay except where it is granted without pay under </w:t>
      </w:r>
      <w:r w:rsidRPr="00913872">
        <w:t>su</w:t>
      </w:r>
      <w:r w:rsidR="008268E7">
        <w:t xml:space="preserve">bclause </w:t>
      </w:r>
      <w:r w:rsidR="00C20DFF">
        <w:t>141.10</w:t>
      </w:r>
    </w:p>
    <w:p w:rsidR="00465F6A" w:rsidRPr="00E17A61" w:rsidRDefault="00465F6A" w:rsidP="001137E4">
      <w:pPr>
        <w:pStyle w:val="Heading20"/>
      </w:pPr>
      <w:r>
        <w:t>Effect on Other Entitlements</w:t>
      </w:r>
    </w:p>
    <w:p w:rsidR="00452DE1" w:rsidRDefault="00452DE1" w:rsidP="005233D4">
      <w:pPr>
        <w:pStyle w:val="Style2"/>
      </w:pPr>
      <w:r w:rsidRPr="00452DE1">
        <w:t>Operational service personal leave with pay will count as service for all purposes.</w:t>
      </w:r>
    </w:p>
    <w:p w:rsidR="001647BB" w:rsidRDefault="00452DE1" w:rsidP="005233D4">
      <w:pPr>
        <w:pStyle w:val="Style2"/>
      </w:pPr>
      <w:r w:rsidRPr="00837EE1">
        <w:t>Operational service personal leave without pay will not count as service.</w:t>
      </w:r>
    </w:p>
    <w:p w:rsidR="0018787E" w:rsidRPr="00716405" w:rsidRDefault="0018787E" w:rsidP="00B633DE">
      <w:pPr>
        <w:pStyle w:val="Heading11"/>
      </w:pPr>
      <w:bookmarkStart w:id="2547" w:name="_Toc387914523"/>
      <w:r w:rsidRPr="00716405">
        <w:t>Leave Planning, Applications and Approvals</w:t>
      </w:r>
      <w:bookmarkEnd w:id="2547"/>
      <w:r w:rsidRPr="00716405">
        <w:t xml:space="preserve"> </w:t>
      </w:r>
    </w:p>
    <w:p w:rsidR="0018787E" w:rsidRDefault="0018787E" w:rsidP="005233D4">
      <w:pPr>
        <w:pStyle w:val="Style2"/>
      </w:pPr>
      <w:r w:rsidRPr="002370F0">
        <w:t xml:space="preserve">This clause specifies the guidelines for applying for </w:t>
      </w:r>
      <w:r w:rsidRPr="00C4080D">
        <w:rPr>
          <w:b/>
        </w:rPr>
        <w:t>annual leave, purchased leave, long service leave</w:t>
      </w:r>
      <w:r w:rsidRPr="002370F0">
        <w:t xml:space="preserve">, and </w:t>
      </w:r>
      <w:r w:rsidRPr="00C4080D">
        <w:rPr>
          <w:b/>
        </w:rPr>
        <w:t>planned leave without pay</w:t>
      </w:r>
      <w:r w:rsidRPr="002370F0">
        <w:t>, to ensure that proper leave planning will occur, and that staff are advised within a reasonable time of decisions on the granting of leave.</w:t>
      </w:r>
      <w:r w:rsidR="00C4080D">
        <w:t xml:space="preserve"> These provisions are intended to ensure that:</w:t>
      </w:r>
    </w:p>
    <w:p w:rsidR="001647BB" w:rsidRDefault="0022137E" w:rsidP="00561A7F">
      <w:pPr>
        <w:pStyle w:val="Style2"/>
        <w:numPr>
          <w:ilvl w:val="0"/>
          <w:numId w:val="0"/>
        </w:numPr>
        <w:ind w:left="709"/>
      </w:pPr>
      <w:r>
        <w:t>a)</w:t>
      </w:r>
      <w:r>
        <w:tab/>
      </w:r>
      <w:r w:rsidR="00C4080D">
        <w:t>There is equitable access to leave for all staff;</w:t>
      </w:r>
    </w:p>
    <w:p w:rsidR="001647BB" w:rsidRDefault="0022137E" w:rsidP="00561A7F">
      <w:pPr>
        <w:pStyle w:val="Style2"/>
        <w:numPr>
          <w:ilvl w:val="0"/>
          <w:numId w:val="0"/>
        </w:numPr>
        <w:ind w:left="709"/>
      </w:pPr>
      <w:r>
        <w:t>b)</w:t>
      </w:r>
      <w:r>
        <w:tab/>
      </w:r>
      <w:r w:rsidR="00C4080D">
        <w:t xml:space="preserve">That there is due consideration given to operational needs in </w:t>
      </w:r>
      <w:r w:rsidR="00CC6EE9">
        <w:t>planning leave; and</w:t>
      </w:r>
    </w:p>
    <w:p w:rsidR="001647BB" w:rsidRDefault="0022137E" w:rsidP="00561A7F">
      <w:pPr>
        <w:pStyle w:val="Style2"/>
        <w:numPr>
          <w:ilvl w:val="0"/>
          <w:numId w:val="0"/>
        </w:numPr>
        <w:ind w:left="709"/>
      </w:pPr>
      <w:r>
        <w:t>c)</w:t>
      </w:r>
      <w:r>
        <w:tab/>
      </w:r>
      <w:r w:rsidR="00CC6EE9">
        <w:t xml:space="preserve">Staff </w:t>
      </w:r>
      <w:proofErr w:type="gramStart"/>
      <w:r w:rsidR="00CC6EE9">
        <w:t>are</w:t>
      </w:r>
      <w:proofErr w:type="gramEnd"/>
      <w:r w:rsidR="00CC6EE9">
        <w:t xml:space="preserve"> encouraged to take leave and have reasonable breaks from work.</w:t>
      </w:r>
    </w:p>
    <w:p w:rsidR="001647BB" w:rsidRDefault="0018787E" w:rsidP="005233D4">
      <w:pPr>
        <w:pStyle w:val="Style2"/>
      </w:pPr>
      <w:r w:rsidRPr="002370F0">
        <w:t>An employee may apply for leave at any time</w:t>
      </w:r>
      <w:r w:rsidR="008931ED">
        <w:t xml:space="preserve">, but no more than 12 months in advance of the proposed commencement </w:t>
      </w:r>
      <w:r w:rsidR="00C4080D">
        <w:t>date</w:t>
      </w:r>
    </w:p>
    <w:p w:rsidR="00EF42EC" w:rsidRDefault="00C4080D" w:rsidP="005233D4">
      <w:pPr>
        <w:pStyle w:val="Style2"/>
      </w:pPr>
      <w:r>
        <w:t>Except in extenuating circumstances, all leave applications will need to be submitted at least 3 months before the intended date of commencement.</w:t>
      </w:r>
    </w:p>
    <w:p w:rsidR="00EF42EC" w:rsidRDefault="00C4080D" w:rsidP="005233D4">
      <w:pPr>
        <w:pStyle w:val="Style2"/>
      </w:pPr>
      <w:r>
        <w:t>An employee will be advised of the delegate’s decision within 4 weeks of making an application.</w:t>
      </w:r>
    </w:p>
    <w:p w:rsidR="0018787E" w:rsidRPr="00F63C91" w:rsidRDefault="0018787E" w:rsidP="005233D4">
      <w:pPr>
        <w:pStyle w:val="Style2"/>
      </w:pPr>
      <w:r w:rsidRPr="00750483">
        <w:t xml:space="preserve">Criteria to guide employees and managers in the allocation and scheduling of leave are at </w:t>
      </w:r>
      <w:r w:rsidRPr="00EC6A7D">
        <w:t>Schedule 6 (Guidelines</w:t>
      </w:r>
      <w:r w:rsidRPr="00F064F3">
        <w:t xml:space="preserve"> for Allocating and Scheduling Annual Leave)</w:t>
      </w:r>
      <w:r w:rsidRPr="002370F0">
        <w:t xml:space="preserve"> of this Agreement.</w:t>
      </w:r>
    </w:p>
    <w:p w:rsidR="0018787E" w:rsidRPr="004B5412" w:rsidRDefault="0018787E" w:rsidP="005233D4">
      <w:pPr>
        <w:pStyle w:val="Style2"/>
      </w:pPr>
      <w:r w:rsidRPr="00716405">
        <w:t xml:space="preserve">The </w:t>
      </w:r>
      <w:r w:rsidR="0022137E">
        <w:t>head of service is</w:t>
      </w:r>
      <w:r w:rsidRPr="00716405">
        <w:t xml:space="preserve"> not limited to granting leave in accordance with </w:t>
      </w:r>
      <w:r>
        <w:t>sub</w:t>
      </w:r>
      <w:r w:rsidRPr="00716405">
        <w:t>claus</w:t>
      </w:r>
      <w:r w:rsidRPr="004B5412">
        <w:t>e</w:t>
      </w:r>
      <w:r>
        <w:t>s</w:t>
      </w:r>
      <w:r w:rsidR="008268E7">
        <w:t xml:space="preserve"> </w:t>
      </w:r>
      <w:r w:rsidR="0022137E">
        <w:t>142.5</w:t>
      </w:r>
      <w:r w:rsidR="00EC6A7D">
        <w:t>,</w:t>
      </w:r>
      <w:r w:rsidRPr="004B5412">
        <w:t xml:space="preserve"> where a change in circumstances arises which would permit an employee who has been refused leave being permitted to take leave.</w:t>
      </w:r>
    </w:p>
    <w:p w:rsidR="001647BB" w:rsidRDefault="0018787E" w:rsidP="005233D4">
      <w:pPr>
        <w:pStyle w:val="Style2"/>
      </w:pPr>
      <w:r w:rsidRPr="004B5412">
        <w:t xml:space="preserve">Unless an employee has made an application for annual leave in accordance with </w:t>
      </w:r>
      <w:r w:rsidR="00C4080D">
        <w:t>this clause</w:t>
      </w:r>
      <w:r w:rsidRPr="004B5412">
        <w:t xml:space="preserve">, the employee will not be entitled to claim payment for reimbursement </w:t>
      </w:r>
      <w:r w:rsidRPr="00EC6A7D">
        <w:t xml:space="preserve">under </w:t>
      </w:r>
      <w:r w:rsidR="00962218" w:rsidRPr="00EC6A7D">
        <w:t xml:space="preserve">Clause </w:t>
      </w:r>
      <w:r w:rsidR="00EC6A7D" w:rsidRPr="00EC6A7D">
        <w:t>112</w:t>
      </w:r>
      <w:r w:rsidRPr="00962218">
        <w:t xml:space="preserve"> (Vacation Childcare Subsidy)</w:t>
      </w:r>
      <w:r w:rsidRPr="00DE0E00">
        <w:t xml:space="preserve"> of this Agreement</w:t>
      </w:r>
      <w:r w:rsidRPr="00716405">
        <w:t>.</w:t>
      </w:r>
    </w:p>
    <w:p w:rsidR="001647BB" w:rsidRDefault="00E15E5B" w:rsidP="005233D4">
      <w:pPr>
        <w:pStyle w:val="Style2"/>
      </w:pPr>
      <w:r>
        <w:t xml:space="preserve">The </w:t>
      </w:r>
      <w:r w:rsidR="00C4080D">
        <w:t xml:space="preserve">operation </w:t>
      </w:r>
      <w:r>
        <w:t>of this c</w:t>
      </w:r>
      <w:r w:rsidR="008268E7">
        <w:t>lause will be reviewed during the life of the Agreement.</w:t>
      </w:r>
    </w:p>
    <w:p w:rsidR="003872D9" w:rsidRDefault="003872D9">
      <w:pPr>
        <w:rPr>
          <w:rFonts w:ascii="Tahoma" w:hAnsi="Tahoma" w:cs="Tahoma"/>
          <w:color w:val="000000" w:themeColor="text1"/>
          <w:sz w:val="20"/>
          <w:szCs w:val="20"/>
          <w:lang w:eastAsia="en-AU"/>
        </w:rPr>
      </w:pPr>
      <w:r>
        <w:br w:type="page"/>
      </w:r>
    </w:p>
    <w:p w:rsidR="009C585A" w:rsidRPr="00590DF9" w:rsidRDefault="00760285" w:rsidP="00590DF9">
      <w:pPr>
        <w:pStyle w:val="Heading11"/>
        <w:numPr>
          <w:ilvl w:val="0"/>
          <w:numId w:val="0"/>
        </w:numPr>
        <w:ind w:left="1015" w:hanging="1015"/>
        <w:rPr>
          <w:smallCaps w:val="0"/>
          <w:sz w:val="28"/>
        </w:rPr>
      </w:pPr>
      <w:bookmarkStart w:id="2548" w:name="_Toc170645020"/>
      <w:bookmarkStart w:id="2549" w:name="_Toc170645276"/>
      <w:bookmarkStart w:id="2550" w:name="_Toc170722254"/>
      <w:bookmarkStart w:id="2551" w:name="_Toc170722742"/>
      <w:bookmarkStart w:id="2552" w:name="_Toc170794588"/>
      <w:bookmarkStart w:id="2553" w:name="_Toc171486041"/>
      <w:bookmarkStart w:id="2554" w:name="_Toc172096735"/>
      <w:bookmarkStart w:id="2555" w:name="_Toc175712714"/>
      <w:bookmarkStart w:id="2556" w:name="_Toc310246335"/>
      <w:bookmarkStart w:id="2557" w:name="_Toc387914524"/>
      <w:r w:rsidRPr="00590DF9">
        <w:rPr>
          <w:smallCaps w:val="0"/>
          <w:sz w:val="28"/>
        </w:rPr>
        <w:lastRenderedPageBreak/>
        <w:t>Section N</w:t>
      </w:r>
      <w:r w:rsidR="009C585A" w:rsidRPr="00590DF9">
        <w:rPr>
          <w:smallCaps w:val="0"/>
          <w:sz w:val="28"/>
        </w:rPr>
        <w:t xml:space="preserve"> </w:t>
      </w:r>
      <w:r w:rsidR="00696DB4" w:rsidRPr="00590DF9">
        <w:rPr>
          <w:smallCaps w:val="0"/>
          <w:sz w:val="28"/>
        </w:rPr>
        <w:t>–</w:t>
      </w:r>
      <w:r w:rsidR="009C585A" w:rsidRPr="00590DF9">
        <w:rPr>
          <w:smallCaps w:val="0"/>
          <w:sz w:val="28"/>
        </w:rPr>
        <w:t xml:space="preserve"> </w:t>
      </w:r>
      <w:bookmarkEnd w:id="2460"/>
      <w:bookmarkEnd w:id="2461"/>
      <w:bookmarkEnd w:id="2462"/>
      <w:bookmarkEnd w:id="2463"/>
      <w:bookmarkEnd w:id="2464"/>
      <w:bookmarkEnd w:id="2465"/>
      <w:bookmarkEnd w:id="2466"/>
      <w:bookmarkEnd w:id="2467"/>
      <w:bookmarkEnd w:id="2468"/>
      <w:bookmarkEnd w:id="2469"/>
      <w:bookmarkEnd w:id="2470"/>
      <w:r w:rsidR="009C585A" w:rsidRPr="00590DF9">
        <w:rPr>
          <w:smallCaps w:val="0"/>
          <w:sz w:val="28"/>
        </w:rPr>
        <w:t>Learning and Development</w:t>
      </w:r>
      <w:bookmarkEnd w:id="2548"/>
      <w:bookmarkEnd w:id="2549"/>
      <w:bookmarkEnd w:id="2550"/>
      <w:bookmarkEnd w:id="2551"/>
      <w:bookmarkEnd w:id="2552"/>
      <w:bookmarkEnd w:id="2553"/>
      <w:bookmarkEnd w:id="2554"/>
      <w:bookmarkEnd w:id="2555"/>
      <w:bookmarkEnd w:id="2556"/>
      <w:bookmarkEnd w:id="2557"/>
    </w:p>
    <w:p w:rsidR="009C585A" w:rsidRPr="00716405" w:rsidRDefault="009C585A" w:rsidP="00B633DE">
      <w:pPr>
        <w:pStyle w:val="Heading11"/>
      </w:pPr>
      <w:bookmarkStart w:id="2558" w:name="_Toc164745203"/>
      <w:bookmarkStart w:id="2559" w:name="_Toc164835918"/>
      <w:bookmarkStart w:id="2560" w:name="_Toc164846593"/>
      <w:bookmarkStart w:id="2561" w:name="_Toc164846836"/>
      <w:bookmarkStart w:id="2562" w:name="_Toc165444859"/>
      <w:bookmarkStart w:id="2563" w:name="_Toc165445417"/>
      <w:bookmarkStart w:id="2564" w:name="_Toc168298055"/>
      <w:bookmarkStart w:id="2565" w:name="_Toc168300785"/>
      <w:bookmarkStart w:id="2566" w:name="_Toc168301028"/>
      <w:bookmarkStart w:id="2567" w:name="_Toc170178114"/>
      <w:bookmarkStart w:id="2568" w:name="_Toc170631399"/>
      <w:bookmarkStart w:id="2569" w:name="_Toc170645025"/>
      <w:bookmarkStart w:id="2570" w:name="_Toc170645281"/>
      <w:bookmarkStart w:id="2571" w:name="_Toc170722259"/>
      <w:bookmarkStart w:id="2572" w:name="_Toc170722747"/>
      <w:bookmarkStart w:id="2573" w:name="_Toc170794593"/>
      <w:bookmarkStart w:id="2574" w:name="_Toc171411965"/>
      <w:bookmarkStart w:id="2575" w:name="_Toc171486046"/>
      <w:bookmarkStart w:id="2576" w:name="_Toc172096740"/>
      <w:bookmarkStart w:id="2577" w:name="_Toc175712719"/>
      <w:bookmarkStart w:id="2578" w:name="_Toc387914525"/>
      <w:bookmarkStart w:id="2579" w:name="_Toc164067164"/>
      <w:bookmarkStart w:id="2580" w:name="_Toc164835933"/>
      <w:bookmarkStart w:id="2581" w:name="_Toc164846608"/>
      <w:bookmarkStart w:id="2582" w:name="_Toc164846851"/>
      <w:bookmarkStart w:id="2583" w:name="_Toc165444874"/>
      <w:bookmarkStart w:id="2584" w:name="_Toc165445428"/>
      <w:r w:rsidRPr="00716405">
        <w:t>Learning and Development Arrangements</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p>
    <w:p w:rsidR="009C585A" w:rsidRPr="00716405" w:rsidRDefault="009C585A" w:rsidP="005233D4">
      <w:pPr>
        <w:pStyle w:val="Style2"/>
      </w:pPr>
      <w:r w:rsidRPr="00716405">
        <w:t xml:space="preserve">The </w:t>
      </w:r>
      <w:r w:rsidR="00DD2800">
        <w:t>ACTPS</w:t>
      </w:r>
      <w:r w:rsidRPr="00716405">
        <w:t xml:space="preserve"> is committed to attracting and retaining skilled employees able to deliver high-quality outcomes for the Government and for the Canberra community.</w:t>
      </w:r>
    </w:p>
    <w:p w:rsidR="001647BB" w:rsidRDefault="009C585A" w:rsidP="005233D4">
      <w:pPr>
        <w:pStyle w:val="Style2"/>
      </w:pPr>
      <w:r w:rsidRPr="00716405">
        <w:t xml:space="preserve">The </w:t>
      </w:r>
      <w:r w:rsidR="00DD2800">
        <w:t>ACTPS</w:t>
      </w:r>
      <w:r w:rsidR="008C3BAA" w:rsidRPr="00716405">
        <w:t xml:space="preserve">, employees and employee representatives </w:t>
      </w:r>
      <w:r w:rsidRPr="00716405">
        <w:t>are committed to quality learning and development for employees as provided for in the ACTPS Learning and Development Framework.</w:t>
      </w:r>
    </w:p>
    <w:p w:rsidR="001647BB" w:rsidRDefault="009C585A" w:rsidP="005233D4">
      <w:pPr>
        <w:pStyle w:val="Style2"/>
      </w:pPr>
      <w:r w:rsidRPr="00716405">
        <w:t>In order to effectively implement this Framework, the following arrangements</w:t>
      </w:r>
      <w:r w:rsidR="008C3BAA" w:rsidRPr="00716405">
        <w:t xml:space="preserve"> have been agreed</w:t>
      </w:r>
      <w:r w:rsidRPr="00716405">
        <w:t>:</w:t>
      </w:r>
    </w:p>
    <w:p w:rsidR="009C585A" w:rsidRPr="00716405" w:rsidRDefault="009C585A" w:rsidP="0076290F">
      <w:pPr>
        <w:pStyle w:val="NormalLatin"/>
        <w:numPr>
          <w:ilvl w:val="0"/>
          <w:numId w:val="143"/>
        </w:numPr>
        <w:spacing w:after="120"/>
        <w:ind w:left="1418" w:hanging="567"/>
        <w:jc w:val="both"/>
      </w:pPr>
      <w:r w:rsidRPr="00716405">
        <w:t xml:space="preserve">employees will be consulted through the </w:t>
      </w:r>
      <w:r w:rsidR="001F21EE">
        <w:t>Directorate</w:t>
      </w:r>
      <w:r w:rsidRPr="00716405">
        <w:t xml:space="preserve"> Consultative Committee on the development and finalisation of Learning and Development Plans, as required under the Learning and Development Framework;</w:t>
      </w:r>
    </w:p>
    <w:p w:rsidR="009C585A" w:rsidRPr="00716405" w:rsidRDefault="008C3BAA" w:rsidP="0076290F">
      <w:pPr>
        <w:pStyle w:val="NormalLatin"/>
        <w:numPr>
          <w:ilvl w:val="0"/>
          <w:numId w:val="143"/>
        </w:numPr>
        <w:spacing w:after="120"/>
        <w:ind w:left="1418" w:hanging="567"/>
        <w:jc w:val="both"/>
      </w:pPr>
      <w:r w:rsidRPr="00716405">
        <w:t xml:space="preserve">the </w:t>
      </w:r>
      <w:r w:rsidR="00DD2800">
        <w:t>ACTPS</w:t>
      </w:r>
      <w:r w:rsidRPr="00716405">
        <w:t xml:space="preserve">, employees and employee representatives </w:t>
      </w:r>
      <w:r w:rsidR="009C585A" w:rsidRPr="00716405">
        <w:t>will agree annually on the key  Learning and Development priorities required under the Framework and an equitable use of resources to address these priorities; and</w:t>
      </w:r>
    </w:p>
    <w:p w:rsidR="009C585A" w:rsidRPr="00716405" w:rsidRDefault="008C3BAA" w:rsidP="0076290F">
      <w:pPr>
        <w:pStyle w:val="NormalLatin"/>
        <w:numPr>
          <w:ilvl w:val="0"/>
          <w:numId w:val="143"/>
        </w:numPr>
        <w:spacing w:after="200"/>
        <w:ind w:left="1418" w:hanging="567"/>
        <w:jc w:val="both"/>
      </w:pPr>
      <w:proofErr w:type="gramStart"/>
      <w:r w:rsidRPr="00716405">
        <w:t>the</w:t>
      </w:r>
      <w:proofErr w:type="gramEnd"/>
      <w:r w:rsidRPr="00716405">
        <w:t xml:space="preserve"> </w:t>
      </w:r>
      <w:r w:rsidR="00DD2800">
        <w:t>ACTPS</w:t>
      </w:r>
      <w:r w:rsidRPr="00716405">
        <w:t xml:space="preserve">, employees and employee representatives </w:t>
      </w:r>
      <w:r w:rsidR="009C585A" w:rsidRPr="00716405">
        <w:t xml:space="preserve">will agree on learning and development strategies appropriate for the different categories of employees within the </w:t>
      </w:r>
      <w:r w:rsidR="001F21EE">
        <w:t>Directorate</w:t>
      </w:r>
      <w:r w:rsidR="009C585A" w:rsidRPr="00716405">
        <w:t>.</w:t>
      </w:r>
    </w:p>
    <w:p w:rsidR="009C585A" w:rsidRPr="00716405" w:rsidRDefault="009C585A" w:rsidP="005233D4">
      <w:pPr>
        <w:pStyle w:val="Style2"/>
      </w:pPr>
      <w:r w:rsidRPr="00716405">
        <w:t>For the purposes of this clause, resources includes but is not limited to:</w:t>
      </w:r>
    </w:p>
    <w:p w:rsidR="009C585A" w:rsidRPr="00716405" w:rsidRDefault="009C585A" w:rsidP="0076290F">
      <w:pPr>
        <w:pStyle w:val="NormalLatin"/>
        <w:numPr>
          <w:ilvl w:val="0"/>
          <w:numId w:val="144"/>
        </w:numPr>
        <w:spacing w:after="120"/>
        <w:ind w:left="1418" w:hanging="567"/>
      </w:pPr>
      <w:r w:rsidRPr="00716405">
        <w:t>employees;</w:t>
      </w:r>
    </w:p>
    <w:p w:rsidR="009C585A" w:rsidRPr="00716405" w:rsidRDefault="009C585A" w:rsidP="0076290F">
      <w:pPr>
        <w:pStyle w:val="NormalLatin"/>
        <w:numPr>
          <w:ilvl w:val="0"/>
          <w:numId w:val="144"/>
        </w:numPr>
        <w:spacing w:after="120"/>
        <w:ind w:left="1418" w:hanging="567"/>
      </w:pPr>
      <w:r w:rsidRPr="00716405">
        <w:t>time;</w:t>
      </w:r>
    </w:p>
    <w:p w:rsidR="009C585A" w:rsidRPr="00716405" w:rsidRDefault="009C585A" w:rsidP="0076290F">
      <w:pPr>
        <w:pStyle w:val="NormalLatin"/>
        <w:numPr>
          <w:ilvl w:val="0"/>
          <w:numId w:val="144"/>
        </w:numPr>
        <w:spacing w:after="120"/>
        <w:ind w:left="1418" w:hanging="567"/>
      </w:pPr>
      <w:r w:rsidRPr="00716405">
        <w:t>funding (where required); and</w:t>
      </w:r>
    </w:p>
    <w:p w:rsidR="009C585A" w:rsidRPr="00716405" w:rsidRDefault="009C585A" w:rsidP="0076290F">
      <w:pPr>
        <w:pStyle w:val="NormalLatin"/>
        <w:numPr>
          <w:ilvl w:val="0"/>
          <w:numId w:val="144"/>
        </w:numPr>
        <w:spacing w:after="200"/>
        <w:ind w:left="1418" w:hanging="567"/>
      </w:pPr>
      <w:proofErr w:type="gramStart"/>
      <w:r w:rsidRPr="00716405">
        <w:t>equipment</w:t>
      </w:r>
      <w:proofErr w:type="gramEnd"/>
      <w:r w:rsidRPr="00716405">
        <w:t>.</w:t>
      </w:r>
    </w:p>
    <w:p w:rsidR="009C585A" w:rsidRPr="00716405" w:rsidRDefault="009C585A" w:rsidP="00B633DE">
      <w:pPr>
        <w:pStyle w:val="Heading11"/>
      </w:pPr>
      <w:bookmarkStart w:id="2585" w:name="_Toc164745205"/>
      <w:bookmarkStart w:id="2586" w:name="_Toc164835920"/>
      <w:bookmarkStart w:id="2587" w:name="_Toc164846595"/>
      <w:bookmarkStart w:id="2588" w:name="_Toc164846838"/>
      <w:bookmarkStart w:id="2589" w:name="_Toc165444861"/>
      <w:bookmarkStart w:id="2590" w:name="_Toc165445419"/>
      <w:bookmarkStart w:id="2591" w:name="_Toc168298057"/>
      <w:bookmarkStart w:id="2592" w:name="_Toc168300787"/>
      <w:bookmarkStart w:id="2593" w:name="_Toc168301030"/>
      <w:bookmarkStart w:id="2594" w:name="_Toc170178116"/>
      <w:bookmarkStart w:id="2595" w:name="_Toc170631401"/>
      <w:bookmarkStart w:id="2596" w:name="_Toc170645027"/>
      <w:bookmarkStart w:id="2597" w:name="_Toc170645283"/>
      <w:bookmarkStart w:id="2598" w:name="_Toc170722261"/>
      <w:bookmarkStart w:id="2599" w:name="_Toc170722749"/>
      <w:bookmarkStart w:id="2600" w:name="_Toc170794595"/>
      <w:bookmarkStart w:id="2601" w:name="_Toc171411967"/>
      <w:bookmarkStart w:id="2602" w:name="_Toc171486048"/>
      <w:bookmarkStart w:id="2603" w:name="_Toc172096742"/>
      <w:bookmarkStart w:id="2604" w:name="_Toc175712721"/>
      <w:bookmarkStart w:id="2605" w:name="_Toc387914526"/>
      <w:r w:rsidRPr="00716405">
        <w:t>Professional Development Leave</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p>
    <w:p w:rsidR="009C585A" w:rsidRPr="00716405" w:rsidRDefault="009C585A" w:rsidP="005233D4">
      <w:pPr>
        <w:pStyle w:val="Style2"/>
      </w:pPr>
      <w:r w:rsidRPr="00716405">
        <w:t>A permanent employee will be entitled to 24 hours Professional Development Leave per annum (and pro-rata for part-time employees).</w:t>
      </w:r>
    </w:p>
    <w:p w:rsidR="001647BB" w:rsidRDefault="009C585A" w:rsidP="005233D4">
      <w:pPr>
        <w:pStyle w:val="Style2"/>
      </w:pPr>
      <w:r w:rsidRPr="00716405">
        <w:t>Professional Development Leave may accrue to a maximum of 48 hours over a two-year period.</w:t>
      </w:r>
    </w:p>
    <w:p w:rsidR="009C585A" w:rsidRPr="00716405" w:rsidRDefault="009C585A" w:rsidP="00B633DE">
      <w:pPr>
        <w:pStyle w:val="Heading11"/>
      </w:pPr>
      <w:bookmarkStart w:id="2606" w:name="_Toc164745206"/>
      <w:bookmarkStart w:id="2607" w:name="_Toc164835921"/>
      <w:bookmarkStart w:id="2608" w:name="_Toc164846596"/>
      <w:bookmarkStart w:id="2609" w:name="_Toc164846839"/>
      <w:bookmarkStart w:id="2610" w:name="_Toc165444862"/>
      <w:bookmarkStart w:id="2611" w:name="_Toc165445420"/>
      <w:bookmarkStart w:id="2612" w:name="_Toc168298058"/>
      <w:bookmarkStart w:id="2613" w:name="_Toc168300788"/>
      <w:bookmarkStart w:id="2614" w:name="_Toc168301031"/>
      <w:bookmarkStart w:id="2615" w:name="_Toc170178117"/>
      <w:bookmarkStart w:id="2616" w:name="_Toc170631402"/>
      <w:bookmarkStart w:id="2617" w:name="_Toc170645028"/>
      <w:bookmarkStart w:id="2618" w:name="_Toc170645284"/>
      <w:bookmarkStart w:id="2619" w:name="_Toc170722262"/>
      <w:bookmarkStart w:id="2620" w:name="_Toc170722750"/>
      <w:bookmarkStart w:id="2621" w:name="_Toc170794596"/>
      <w:bookmarkStart w:id="2622" w:name="_Toc171411968"/>
      <w:bookmarkStart w:id="2623" w:name="_Toc171486049"/>
      <w:bookmarkStart w:id="2624" w:name="_Toc172096743"/>
      <w:bookmarkStart w:id="2625" w:name="_Toc175712722"/>
      <w:bookmarkStart w:id="2626" w:name="_Toc387914527"/>
      <w:r w:rsidRPr="00716405">
        <w:t>Programmed Professional Development Time</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p>
    <w:p w:rsidR="009C585A" w:rsidRPr="00716405" w:rsidRDefault="009C585A" w:rsidP="005233D4">
      <w:pPr>
        <w:pStyle w:val="Style2"/>
      </w:pPr>
      <w:r w:rsidRPr="00716405">
        <w:t xml:space="preserve">The </w:t>
      </w:r>
      <w:r w:rsidR="0022137E">
        <w:t>ACTPS</w:t>
      </w:r>
      <w:r w:rsidRPr="00716405">
        <w:t xml:space="preserve"> will support professional development by providing </w:t>
      </w:r>
      <w:r w:rsidRPr="00716405">
        <w:rPr>
          <w:b/>
          <w:bCs/>
        </w:rPr>
        <w:t xml:space="preserve">16 hours per annum </w:t>
      </w:r>
      <w:r w:rsidRPr="00716405">
        <w:t>for every employee (and pro-rata for part-time employees) to receive training and assessment, to maintain and develop the employee’s professional skills, competency, and practice standards.</w:t>
      </w:r>
    </w:p>
    <w:p w:rsidR="001647BB" w:rsidRDefault="009C585A" w:rsidP="005233D4">
      <w:pPr>
        <w:pStyle w:val="Style2"/>
      </w:pPr>
      <w:r w:rsidRPr="00716405">
        <w:t>Programmed professional development time will be provided, on the job, on the basis of organisational needs and the employee’s personal learning and development objectives that are guided by their performance management plans and their individual learning plans.</w:t>
      </w:r>
    </w:p>
    <w:p w:rsidR="009C585A" w:rsidRPr="00716405" w:rsidRDefault="009C585A" w:rsidP="00B633DE">
      <w:pPr>
        <w:pStyle w:val="Heading11"/>
      </w:pPr>
      <w:bookmarkStart w:id="2627" w:name="_Toc164745207"/>
      <w:bookmarkStart w:id="2628" w:name="_Toc164835922"/>
      <w:bookmarkStart w:id="2629" w:name="_Toc164846597"/>
      <w:bookmarkStart w:id="2630" w:name="_Toc164846840"/>
      <w:bookmarkStart w:id="2631" w:name="_Toc165444863"/>
      <w:bookmarkStart w:id="2632" w:name="_Toc165445421"/>
      <w:bookmarkStart w:id="2633" w:name="_Toc168298059"/>
      <w:bookmarkStart w:id="2634" w:name="_Toc168300789"/>
      <w:bookmarkStart w:id="2635" w:name="_Toc168301032"/>
      <w:bookmarkStart w:id="2636" w:name="_Toc170178118"/>
      <w:bookmarkStart w:id="2637" w:name="_Toc170631403"/>
      <w:bookmarkStart w:id="2638" w:name="_Toc170645029"/>
      <w:bookmarkStart w:id="2639" w:name="_Toc170645285"/>
      <w:bookmarkStart w:id="2640" w:name="_Toc170722263"/>
      <w:bookmarkStart w:id="2641" w:name="_Toc170722751"/>
      <w:bookmarkStart w:id="2642" w:name="_Toc170794597"/>
      <w:bookmarkStart w:id="2643" w:name="_Toc171411969"/>
      <w:bookmarkStart w:id="2644" w:name="_Toc171486050"/>
      <w:bookmarkStart w:id="2645" w:name="_Toc172096744"/>
      <w:bookmarkStart w:id="2646" w:name="_Toc175712723"/>
      <w:bookmarkStart w:id="2647" w:name="_Toc387914528"/>
      <w:r w:rsidRPr="00716405">
        <w:t>Studies Assistance and Other Professional Development Opportunities</w:t>
      </w:r>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p>
    <w:p w:rsidR="009C585A" w:rsidRPr="00716405" w:rsidRDefault="009C585A" w:rsidP="005233D4">
      <w:pPr>
        <w:pStyle w:val="Style2"/>
      </w:pPr>
      <w:r w:rsidRPr="00716405">
        <w:t>Stud</w:t>
      </w:r>
      <w:r w:rsidR="000C0334">
        <w:t>y</w:t>
      </w:r>
      <w:r w:rsidRPr="00716405">
        <w:t xml:space="preserve"> assistance </w:t>
      </w:r>
      <w:r w:rsidR="00097FCE" w:rsidRPr="00716405">
        <w:t xml:space="preserve">scholarships </w:t>
      </w:r>
      <w:r w:rsidR="00097FCE">
        <w:t>and</w:t>
      </w:r>
      <w:r w:rsidRPr="00716405">
        <w:t xml:space="preserve"> other professional development opportunities are available to employees on the basis of the priorities of the </w:t>
      </w:r>
      <w:r w:rsidR="00DD2800">
        <w:t>ACTPS</w:t>
      </w:r>
      <w:r w:rsidRPr="00716405">
        <w:t xml:space="preserve"> in relation to the provision of services, and the priorities of the employees, on the basis of their personal learning and development objectives under their individual learning and development and performance management plans.</w:t>
      </w:r>
    </w:p>
    <w:p w:rsidR="009C585A" w:rsidRPr="00B9609E" w:rsidRDefault="000C0334" w:rsidP="00FD48F6">
      <w:pPr>
        <w:pStyle w:val="Heading20"/>
      </w:pPr>
      <w:bookmarkStart w:id="2648" w:name="_Toc164835923"/>
      <w:bookmarkStart w:id="2649" w:name="_Toc164846598"/>
      <w:bookmarkStart w:id="2650" w:name="_Toc164846841"/>
      <w:bookmarkStart w:id="2651" w:name="_Toc165444864"/>
      <w:bookmarkStart w:id="2652" w:name="_Toc168298060"/>
      <w:bookmarkStart w:id="2653" w:name="_Toc168300790"/>
      <w:bookmarkStart w:id="2654" w:name="_Toc168301033"/>
      <w:bookmarkStart w:id="2655" w:name="_Toc170178119"/>
      <w:bookmarkStart w:id="2656" w:name="_Toc170631404"/>
      <w:bookmarkStart w:id="2657" w:name="_Toc171411970"/>
      <w:bookmarkStart w:id="2658" w:name="_Toc175990133"/>
      <w:r w:rsidRPr="00B9609E">
        <w:lastRenderedPageBreak/>
        <w:t>Nursing Scholarship Schemes</w:t>
      </w:r>
      <w:bookmarkEnd w:id="2648"/>
      <w:bookmarkEnd w:id="2649"/>
      <w:bookmarkEnd w:id="2650"/>
      <w:bookmarkEnd w:id="2651"/>
      <w:bookmarkEnd w:id="2652"/>
      <w:bookmarkEnd w:id="2653"/>
      <w:bookmarkEnd w:id="2654"/>
      <w:bookmarkEnd w:id="2655"/>
      <w:bookmarkEnd w:id="2656"/>
      <w:bookmarkEnd w:id="2657"/>
      <w:bookmarkEnd w:id="2658"/>
    </w:p>
    <w:p w:rsidR="009C585A" w:rsidRPr="00716405" w:rsidRDefault="009C585A" w:rsidP="005233D4">
      <w:pPr>
        <w:pStyle w:val="Style2"/>
      </w:pPr>
      <w:r w:rsidRPr="00716405">
        <w:t>Employees may access the Government-funded nursing scholarship scheme</w:t>
      </w:r>
      <w:r w:rsidR="000C0334">
        <w:t>s</w:t>
      </w:r>
      <w:r w:rsidRPr="00716405">
        <w:t xml:space="preserve"> administered by </w:t>
      </w:r>
      <w:r w:rsidR="00E15E5B">
        <w:t>t</w:t>
      </w:r>
      <w:r w:rsidR="008826CE">
        <w:t>he Health Directorate</w:t>
      </w:r>
      <w:r w:rsidRPr="00716405">
        <w:t>.  Employees who wish to engage in a course of study not covered by the scholarship scheme</w:t>
      </w:r>
      <w:r w:rsidR="000C0334">
        <w:t>s</w:t>
      </w:r>
      <w:r w:rsidRPr="00716405">
        <w:t xml:space="preserve"> may be assisted by the </w:t>
      </w:r>
      <w:r w:rsidR="00DD2800">
        <w:t>ACTPS</w:t>
      </w:r>
      <w:r w:rsidRPr="00716405">
        <w:t xml:space="preserve">.  The </w:t>
      </w:r>
      <w:r w:rsidR="001F21EE">
        <w:t>Directorate</w:t>
      </w:r>
      <w:r w:rsidRPr="00716405">
        <w:t xml:space="preserve"> may decide to reimburse such employees for some or all of their course fees.</w:t>
      </w:r>
    </w:p>
    <w:p w:rsidR="009C585A" w:rsidRPr="00B9609E" w:rsidRDefault="009C585A" w:rsidP="00FD48F6">
      <w:pPr>
        <w:pStyle w:val="Heading20"/>
        <w:rPr>
          <w:smallCaps/>
        </w:rPr>
      </w:pPr>
      <w:bookmarkStart w:id="2659" w:name="_Toc175990134"/>
      <w:r w:rsidRPr="00B9609E">
        <w:t>Study</w:t>
      </w:r>
      <w:r w:rsidR="000C0334" w:rsidRPr="00B9609E">
        <w:t xml:space="preserve"> Assistance</w:t>
      </w:r>
      <w:r w:rsidRPr="00B9609E">
        <w:t xml:space="preserve"> Scheme</w:t>
      </w:r>
      <w:bookmarkEnd w:id="2659"/>
    </w:p>
    <w:p w:rsidR="009C585A" w:rsidRPr="00716405" w:rsidRDefault="009C585A" w:rsidP="005233D4">
      <w:pPr>
        <w:pStyle w:val="Style2"/>
      </w:pPr>
      <w:r w:rsidRPr="00716405">
        <w:t>All permanent employees of the ACTPS and those on temporary employment contracts of 12 months or longer, are eligible to apply for assistance under the Study</w:t>
      </w:r>
      <w:r w:rsidR="000C0334">
        <w:t xml:space="preserve"> Assistance</w:t>
      </w:r>
      <w:r w:rsidRPr="00716405">
        <w:t xml:space="preserve"> scheme. </w:t>
      </w:r>
    </w:p>
    <w:p w:rsidR="001647BB" w:rsidRDefault="009C585A" w:rsidP="005233D4">
      <w:pPr>
        <w:pStyle w:val="Style2"/>
      </w:pPr>
      <w:r w:rsidRPr="00716405">
        <w:rPr>
          <w:szCs w:val="22"/>
        </w:rPr>
        <w:t>Empl</w:t>
      </w:r>
      <w:r w:rsidR="0023376D" w:rsidRPr="00716405">
        <w:rPr>
          <w:szCs w:val="22"/>
        </w:rPr>
        <w:t xml:space="preserve">oyees may access the </w:t>
      </w:r>
      <w:r w:rsidR="000C0334">
        <w:rPr>
          <w:szCs w:val="22"/>
        </w:rPr>
        <w:t>Study Assistance</w:t>
      </w:r>
      <w:r w:rsidRPr="00716405">
        <w:rPr>
          <w:szCs w:val="22"/>
        </w:rPr>
        <w:t xml:space="preserve"> scheme</w:t>
      </w:r>
      <w:r w:rsidR="009223C6">
        <w:rPr>
          <w:szCs w:val="22"/>
        </w:rPr>
        <w:t>.</w:t>
      </w:r>
      <w:r w:rsidRPr="00716405">
        <w:rPr>
          <w:szCs w:val="22"/>
        </w:rPr>
        <w:t xml:space="preserve">  </w:t>
      </w:r>
      <w:r w:rsidRPr="00716405">
        <w:t>The aim of Study</w:t>
      </w:r>
      <w:r w:rsidR="000C0334">
        <w:t xml:space="preserve"> Assistance </w:t>
      </w:r>
      <w:r w:rsidRPr="00716405">
        <w:t>is to encourage and enable staff to access programs of study and is a suitable strategy for staff to meet their training and development needs.  Study</w:t>
      </w:r>
      <w:r w:rsidR="000C0334">
        <w:t xml:space="preserve"> Assistance</w:t>
      </w:r>
      <w:r w:rsidRPr="00716405">
        <w:t xml:space="preserve"> assists employees to undertake external study by providing discretionary access to paid study leave.</w:t>
      </w:r>
    </w:p>
    <w:p w:rsidR="001647BB" w:rsidRDefault="009C585A" w:rsidP="005233D4">
      <w:pPr>
        <w:pStyle w:val="Style2"/>
      </w:pPr>
      <w:r w:rsidRPr="00716405">
        <w:t>Study</w:t>
      </w:r>
      <w:r w:rsidR="000C0334">
        <w:t xml:space="preserve"> Assistance</w:t>
      </w:r>
      <w:r w:rsidRPr="00716405">
        <w:t xml:space="preserve"> is not an entitlement and will be granted at the discretion of the applicant’s manager/supervisor.  Employees seeking Study</w:t>
      </w:r>
      <w:r w:rsidR="009612A1">
        <w:t xml:space="preserve"> A</w:t>
      </w:r>
      <w:r w:rsidR="00172771">
        <w:t>ssistance</w:t>
      </w:r>
      <w:r w:rsidRPr="00716405">
        <w:t xml:space="preserve"> support will need to discuss this with their manager/supervisor to determine whether their course of study needs to be reflected in their performance agreement and development plan.</w:t>
      </w:r>
    </w:p>
    <w:p w:rsidR="009C585A" w:rsidRPr="00B9609E" w:rsidRDefault="009C585A" w:rsidP="00FD48F6">
      <w:pPr>
        <w:pStyle w:val="Heading20"/>
      </w:pPr>
      <w:bookmarkStart w:id="2660" w:name="_Toc164835924"/>
      <w:bookmarkStart w:id="2661" w:name="_Toc164846599"/>
      <w:bookmarkStart w:id="2662" w:name="_Toc164846842"/>
      <w:bookmarkStart w:id="2663" w:name="_Toc165444865"/>
      <w:bookmarkStart w:id="2664" w:name="_Toc168298061"/>
      <w:bookmarkStart w:id="2665" w:name="_Toc168300791"/>
      <w:bookmarkStart w:id="2666" w:name="_Toc168301034"/>
      <w:bookmarkStart w:id="2667" w:name="_Toc170178120"/>
      <w:bookmarkStart w:id="2668" w:name="_Toc170631405"/>
      <w:bookmarkStart w:id="2669" w:name="_Toc171411971"/>
      <w:bookmarkStart w:id="2670" w:name="_Toc175990135"/>
      <w:r w:rsidRPr="00B9609E">
        <w:t>Conference Attendance</w:t>
      </w:r>
      <w:bookmarkEnd w:id="2660"/>
      <w:bookmarkEnd w:id="2661"/>
      <w:bookmarkEnd w:id="2662"/>
      <w:bookmarkEnd w:id="2663"/>
      <w:bookmarkEnd w:id="2664"/>
      <w:bookmarkEnd w:id="2665"/>
      <w:bookmarkEnd w:id="2666"/>
      <w:bookmarkEnd w:id="2667"/>
      <w:bookmarkEnd w:id="2668"/>
      <w:bookmarkEnd w:id="2669"/>
      <w:bookmarkEnd w:id="2670"/>
    </w:p>
    <w:p w:rsidR="009C585A" w:rsidRPr="00716405" w:rsidRDefault="009C585A" w:rsidP="005233D4">
      <w:pPr>
        <w:pStyle w:val="Style2"/>
      </w:pPr>
      <w:r w:rsidRPr="00716405">
        <w:t xml:space="preserve">An employee who is not in receipt of </w:t>
      </w:r>
      <w:r w:rsidR="00172771">
        <w:t>Study Assistance</w:t>
      </w:r>
      <w:r w:rsidRPr="00716405">
        <w:t xml:space="preserve"> or alternative studies assistance may be assisted in their professional development through attendance at relevant external conferences and seminars, in accordance with the guidelines set out below:</w:t>
      </w:r>
    </w:p>
    <w:p w:rsidR="009C585A" w:rsidRPr="00716405" w:rsidRDefault="009C585A" w:rsidP="0076290F">
      <w:pPr>
        <w:pStyle w:val="NormalLatin"/>
        <w:numPr>
          <w:ilvl w:val="0"/>
          <w:numId w:val="145"/>
        </w:numPr>
        <w:spacing w:after="120"/>
        <w:ind w:left="1418" w:hanging="567"/>
        <w:jc w:val="both"/>
      </w:pPr>
      <w:r w:rsidRPr="00716405">
        <w:t>in any year, this assistance will be limited to one conference or seminar which the employee and the manager/supervisor agree will be of most assistance in developing knowledge and skills directly related to the employee’s employment, or to meet the objectives of the employee’s personal development plan and/or performance management agreement.</w:t>
      </w:r>
    </w:p>
    <w:p w:rsidR="009C585A" w:rsidRPr="00716405" w:rsidRDefault="009C585A" w:rsidP="0076290F">
      <w:pPr>
        <w:pStyle w:val="NormalLatin"/>
        <w:numPr>
          <w:ilvl w:val="0"/>
          <w:numId w:val="145"/>
        </w:numPr>
        <w:spacing w:after="120"/>
        <w:ind w:left="1418" w:hanging="567"/>
        <w:jc w:val="both"/>
      </w:pPr>
      <w:proofErr w:type="gramStart"/>
      <w:r w:rsidRPr="00716405">
        <w:t>in</w:t>
      </w:r>
      <w:proofErr w:type="gramEnd"/>
      <w:r w:rsidRPr="00716405">
        <w:t xml:space="preserve"> these circumstances, the employee will be allowed to be absent from duty on such days as the employee would have been rostered for duty, but for the employee's attendance at the approved conference or seminar.</w:t>
      </w:r>
    </w:p>
    <w:p w:rsidR="009C585A" w:rsidRPr="00716405" w:rsidRDefault="009C585A" w:rsidP="0076290F">
      <w:pPr>
        <w:pStyle w:val="NormalLatin"/>
        <w:numPr>
          <w:ilvl w:val="0"/>
          <w:numId w:val="145"/>
        </w:numPr>
        <w:spacing w:after="120"/>
        <w:ind w:left="1418" w:hanging="567"/>
        <w:jc w:val="both"/>
      </w:pPr>
      <w:proofErr w:type="gramStart"/>
      <w:r w:rsidRPr="00716405">
        <w:t>the</w:t>
      </w:r>
      <w:proofErr w:type="gramEnd"/>
      <w:r w:rsidRPr="00716405">
        <w:t xml:space="preserve"> manager/supervisor will record all absences for this purpose on the roster system.  All absences from duty for this purpose must be recorded.</w:t>
      </w:r>
    </w:p>
    <w:p w:rsidR="009C585A" w:rsidRPr="00716405" w:rsidRDefault="009C585A" w:rsidP="0076290F">
      <w:pPr>
        <w:pStyle w:val="NormalLatin"/>
        <w:numPr>
          <w:ilvl w:val="0"/>
          <w:numId w:val="145"/>
        </w:numPr>
        <w:spacing w:after="200"/>
        <w:ind w:left="1418" w:hanging="567"/>
        <w:jc w:val="both"/>
      </w:pPr>
      <w:proofErr w:type="gramStart"/>
      <w:r w:rsidRPr="00716405">
        <w:t>for</w:t>
      </w:r>
      <w:proofErr w:type="gramEnd"/>
      <w:r w:rsidRPr="00716405">
        <w:t xml:space="preserve"> other conferences and seminars the employee may wish to attend, the </w:t>
      </w:r>
      <w:r w:rsidR="009223C6">
        <w:t>head of service</w:t>
      </w:r>
      <w:r w:rsidRPr="00716405">
        <w:t xml:space="preserve">, at </w:t>
      </w:r>
      <w:r w:rsidR="009223C6">
        <w:t>their</w:t>
      </w:r>
      <w:r w:rsidRPr="00716405">
        <w:t xml:space="preserve"> discretion, may grant such annual leave or leave without pay, or make a change to a roster, as may assist the employee to attend the conference or seminar.  The degree of assistance provided will be proportionate to the relevance of the conference or seminar to the employee’s employment.</w:t>
      </w:r>
    </w:p>
    <w:p w:rsidR="009C585A" w:rsidRPr="002A03FB" w:rsidRDefault="009C585A" w:rsidP="000732DF">
      <w:pPr>
        <w:pStyle w:val="Heading20"/>
      </w:pPr>
      <w:bookmarkStart w:id="2671" w:name="_Toc164835925"/>
      <w:bookmarkStart w:id="2672" w:name="_Toc164846600"/>
      <w:bookmarkStart w:id="2673" w:name="_Toc164846843"/>
      <w:bookmarkStart w:id="2674" w:name="_Toc165444866"/>
      <w:bookmarkStart w:id="2675" w:name="_Toc168298062"/>
      <w:bookmarkStart w:id="2676" w:name="_Toc168300792"/>
      <w:bookmarkStart w:id="2677" w:name="_Toc168301035"/>
      <w:bookmarkStart w:id="2678" w:name="_Toc170178121"/>
      <w:bookmarkStart w:id="2679" w:name="_Toc170631406"/>
      <w:bookmarkStart w:id="2680" w:name="_Toc171411972"/>
      <w:bookmarkStart w:id="2681" w:name="_Toc175990136"/>
      <w:r w:rsidRPr="002A03FB">
        <w:t>In-Service Education Program</w:t>
      </w:r>
      <w:bookmarkEnd w:id="2671"/>
      <w:bookmarkEnd w:id="2672"/>
      <w:bookmarkEnd w:id="2673"/>
      <w:bookmarkEnd w:id="2674"/>
      <w:bookmarkEnd w:id="2675"/>
      <w:bookmarkEnd w:id="2676"/>
      <w:bookmarkEnd w:id="2677"/>
      <w:bookmarkEnd w:id="2678"/>
      <w:bookmarkEnd w:id="2679"/>
      <w:bookmarkEnd w:id="2680"/>
      <w:bookmarkEnd w:id="2681"/>
    </w:p>
    <w:p w:rsidR="009C585A" w:rsidRPr="00716405" w:rsidRDefault="009C585A" w:rsidP="005233D4">
      <w:pPr>
        <w:pStyle w:val="Style2"/>
      </w:pPr>
      <w:r w:rsidRPr="00716405">
        <w:t xml:space="preserve">A program based on current needs is developed by the Staff Development Unit each year, on the basis of an annual educational needs assessment.  Managers/supervisors are responsible for making such arrangements as may be required to ensure that employees may attend relevant </w:t>
      </w:r>
      <w:r w:rsidR="009F2B5C">
        <w:t>professional development, education and training provided through the Training Management System.</w:t>
      </w:r>
    </w:p>
    <w:p w:rsidR="009C585A" w:rsidRPr="002A03FB" w:rsidRDefault="009C585A" w:rsidP="007206C0">
      <w:pPr>
        <w:pStyle w:val="Heading20"/>
      </w:pPr>
      <w:bookmarkStart w:id="2682" w:name="_Toc164835926"/>
      <w:bookmarkStart w:id="2683" w:name="_Toc164846601"/>
      <w:bookmarkStart w:id="2684" w:name="_Toc164846844"/>
      <w:bookmarkStart w:id="2685" w:name="_Toc165444867"/>
      <w:bookmarkStart w:id="2686" w:name="_Toc168298063"/>
      <w:bookmarkStart w:id="2687" w:name="_Toc168300793"/>
      <w:bookmarkStart w:id="2688" w:name="_Toc168301036"/>
      <w:bookmarkStart w:id="2689" w:name="_Toc170178122"/>
      <w:bookmarkStart w:id="2690" w:name="_Toc170631407"/>
      <w:bookmarkStart w:id="2691" w:name="_Toc171411973"/>
      <w:bookmarkStart w:id="2692" w:name="_Toc175990137"/>
      <w:r w:rsidRPr="002A03FB">
        <w:t>Team Leader Training</w:t>
      </w:r>
      <w:bookmarkEnd w:id="2682"/>
      <w:bookmarkEnd w:id="2683"/>
      <w:bookmarkEnd w:id="2684"/>
      <w:bookmarkEnd w:id="2685"/>
      <w:bookmarkEnd w:id="2686"/>
      <w:bookmarkEnd w:id="2687"/>
      <w:bookmarkEnd w:id="2688"/>
      <w:bookmarkEnd w:id="2689"/>
      <w:bookmarkEnd w:id="2690"/>
      <w:bookmarkEnd w:id="2691"/>
      <w:bookmarkEnd w:id="2692"/>
    </w:p>
    <w:p w:rsidR="009C585A" w:rsidRPr="00716405" w:rsidRDefault="009C585A" w:rsidP="005233D4">
      <w:pPr>
        <w:pStyle w:val="Style2"/>
      </w:pPr>
      <w:r w:rsidRPr="00D1254C">
        <w:t>Registered Nurses/Registered Midwives Level 1 will be provided with opportunities for training to perform the role of Team Leader.  Employees will be afforded fair and equitable access to opportunities to obtain practical</w:t>
      </w:r>
      <w:r w:rsidRPr="00716405">
        <w:t xml:space="preserve"> experience in this role.</w:t>
      </w:r>
    </w:p>
    <w:p w:rsidR="009C585A" w:rsidRPr="00716405" w:rsidRDefault="009C585A" w:rsidP="00B633DE">
      <w:pPr>
        <w:pStyle w:val="Heading11"/>
      </w:pPr>
      <w:bookmarkStart w:id="2693" w:name="_Toc164745208"/>
      <w:bookmarkStart w:id="2694" w:name="_Toc164835927"/>
      <w:bookmarkStart w:id="2695" w:name="_Toc164846602"/>
      <w:bookmarkStart w:id="2696" w:name="_Toc164846845"/>
      <w:bookmarkStart w:id="2697" w:name="_Toc165444868"/>
      <w:bookmarkStart w:id="2698" w:name="_Toc165445422"/>
      <w:bookmarkStart w:id="2699" w:name="_Toc168298064"/>
      <w:bookmarkStart w:id="2700" w:name="_Toc168300794"/>
      <w:bookmarkStart w:id="2701" w:name="_Toc168301037"/>
      <w:bookmarkStart w:id="2702" w:name="_Toc170178123"/>
      <w:bookmarkStart w:id="2703" w:name="_Toc170631408"/>
      <w:bookmarkStart w:id="2704" w:name="_Toc170645030"/>
      <w:bookmarkStart w:id="2705" w:name="_Toc170645286"/>
      <w:bookmarkStart w:id="2706" w:name="_Toc170722264"/>
      <w:bookmarkStart w:id="2707" w:name="_Toc170722752"/>
      <w:bookmarkStart w:id="2708" w:name="_Toc170794598"/>
      <w:bookmarkStart w:id="2709" w:name="_Toc171411974"/>
      <w:bookmarkStart w:id="2710" w:name="_Toc171486051"/>
      <w:bookmarkStart w:id="2711" w:name="_Toc172096745"/>
      <w:bookmarkStart w:id="2712" w:name="_Toc175712724"/>
      <w:bookmarkStart w:id="2713" w:name="_Toc387914529"/>
      <w:r w:rsidRPr="00716405">
        <w:lastRenderedPageBreak/>
        <w:t>Sabbatical Leave</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rsidR="009C585A" w:rsidRPr="00716405" w:rsidRDefault="009C585A" w:rsidP="005233D4">
      <w:pPr>
        <w:pStyle w:val="Style2"/>
      </w:pPr>
      <w:r w:rsidRPr="00716405">
        <w:t xml:space="preserve">Sabbatical leave is available to </w:t>
      </w:r>
      <w:r w:rsidR="00280B92" w:rsidRPr="00716405">
        <w:t xml:space="preserve">up to </w:t>
      </w:r>
      <w:r w:rsidRPr="00716405">
        <w:t xml:space="preserve">12 employees each year.  The leave is open to all permanent employees after 2 (two) years of continuous service with </w:t>
      </w:r>
      <w:r w:rsidR="00E15E5B">
        <w:t>t</w:t>
      </w:r>
      <w:r w:rsidR="008826CE">
        <w:t>he</w:t>
      </w:r>
      <w:r w:rsidR="0022137E">
        <w:t xml:space="preserve"> </w:t>
      </w:r>
      <w:r w:rsidR="00DD2800">
        <w:t>ACTPS</w:t>
      </w:r>
      <w:r w:rsidRPr="00716405">
        <w:t xml:space="preserve"> who have made substantial progress towards the attainment of a higher-level degree (e.g. Masters or PhD).</w:t>
      </w:r>
    </w:p>
    <w:p w:rsidR="001647BB" w:rsidRDefault="009C585A" w:rsidP="005233D4">
      <w:pPr>
        <w:pStyle w:val="Style2"/>
      </w:pPr>
      <w:r w:rsidRPr="00716405">
        <w:t xml:space="preserve">The employee will be granted sabbatical leave in addition to study bank and professional development </w:t>
      </w:r>
      <w:r w:rsidR="009612A1" w:rsidRPr="00716405">
        <w:t>leave;</w:t>
      </w:r>
      <w:r w:rsidRPr="00716405">
        <w:t xml:space="preserve"> it is not intended to replace all other study leave.</w:t>
      </w:r>
    </w:p>
    <w:p w:rsidR="001647BB" w:rsidRDefault="009C585A" w:rsidP="005233D4">
      <w:pPr>
        <w:pStyle w:val="Style2"/>
      </w:pPr>
      <w:r w:rsidRPr="00716405">
        <w:t>The applicant must demonstrate that the degree is relevant to the work area and demonstrate successful progression towards completion, before leave is granted.</w:t>
      </w:r>
    </w:p>
    <w:p w:rsidR="001647BB" w:rsidRDefault="009C585A" w:rsidP="005233D4">
      <w:pPr>
        <w:pStyle w:val="Style2"/>
      </w:pPr>
      <w:r w:rsidRPr="00716405">
        <w:t>The leave will consist of 6 (six) weeks fully paid (pro-rata for part-time employees) and may be taken over 12 weeks at half pay.</w:t>
      </w:r>
    </w:p>
    <w:p w:rsidR="00EF42EC" w:rsidRDefault="009C585A" w:rsidP="005233D4">
      <w:pPr>
        <w:pStyle w:val="Style2"/>
      </w:pPr>
      <w:r w:rsidRPr="00716405">
        <w:t>Approval must be gained from the Delegate at least 12 months before the period of absence.</w:t>
      </w:r>
    </w:p>
    <w:p w:rsidR="00EF42EC" w:rsidRDefault="009C585A" w:rsidP="005233D4">
      <w:pPr>
        <w:pStyle w:val="Style2"/>
      </w:pPr>
      <w:r w:rsidRPr="00716405">
        <w:t>Sabbatical leave accruals will not be paid out on termination of employment.</w:t>
      </w:r>
    </w:p>
    <w:p w:rsidR="00EF42EC" w:rsidRDefault="009C585A" w:rsidP="005233D4">
      <w:pPr>
        <w:pStyle w:val="Style2"/>
      </w:pPr>
      <w:r w:rsidRPr="00716405">
        <w:t>There is an expectation that the course will be completed in the relevant time frame.</w:t>
      </w:r>
    </w:p>
    <w:p w:rsidR="00B50548" w:rsidRDefault="00B50548">
      <w:r>
        <w:br w:type="page"/>
      </w:r>
    </w:p>
    <w:p w:rsidR="00A90398" w:rsidRPr="00ED089E" w:rsidRDefault="00A90398" w:rsidP="00A90398">
      <w:pPr>
        <w:pStyle w:val="Heading11"/>
        <w:numPr>
          <w:ilvl w:val="0"/>
          <w:numId w:val="0"/>
        </w:numPr>
        <w:ind w:left="1015" w:hanging="1015"/>
        <w:rPr>
          <w:smallCaps w:val="0"/>
          <w:sz w:val="28"/>
        </w:rPr>
      </w:pPr>
      <w:bookmarkStart w:id="2714" w:name="_Toc168298065"/>
      <w:bookmarkStart w:id="2715" w:name="_Toc168301038"/>
      <w:bookmarkStart w:id="2716" w:name="_Toc170645031"/>
      <w:bookmarkStart w:id="2717" w:name="_Toc170645287"/>
      <w:bookmarkStart w:id="2718" w:name="_Toc170722265"/>
      <w:bookmarkStart w:id="2719" w:name="_Toc170722753"/>
      <w:bookmarkStart w:id="2720" w:name="_Toc170794599"/>
      <w:bookmarkStart w:id="2721" w:name="_Toc171486052"/>
      <w:bookmarkStart w:id="2722" w:name="_Toc172096746"/>
      <w:bookmarkStart w:id="2723" w:name="_Toc175712725"/>
      <w:bookmarkStart w:id="2724" w:name="_Toc310246336"/>
      <w:bookmarkStart w:id="2725" w:name="_Toc387914530"/>
      <w:r w:rsidRPr="00ED089E">
        <w:rPr>
          <w:smallCaps w:val="0"/>
          <w:sz w:val="28"/>
        </w:rPr>
        <w:lastRenderedPageBreak/>
        <w:t xml:space="preserve">Section </w:t>
      </w:r>
      <w:r>
        <w:rPr>
          <w:smallCaps w:val="0"/>
          <w:sz w:val="28"/>
        </w:rPr>
        <w:t>O</w:t>
      </w:r>
      <w:r w:rsidRPr="00ED089E">
        <w:rPr>
          <w:smallCaps w:val="0"/>
          <w:sz w:val="28"/>
        </w:rPr>
        <w:t xml:space="preserve"> – </w:t>
      </w:r>
      <w:bookmarkEnd w:id="2714"/>
      <w:bookmarkEnd w:id="2715"/>
      <w:bookmarkEnd w:id="2716"/>
      <w:bookmarkEnd w:id="2717"/>
      <w:bookmarkEnd w:id="2718"/>
      <w:bookmarkEnd w:id="2719"/>
      <w:bookmarkEnd w:id="2720"/>
      <w:bookmarkEnd w:id="2721"/>
      <w:bookmarkEnd w:id="2722"/>
      <w:bookmarkEnd w:id="2723"/>
      <w:r w:rsidRPr="00ED089E">
        <w:rPr>
          <w:smallCaps w:val="0"/>
          <w:sz w:val="28"/>
        </w:rPr>
        <w:t xml:space="preserve">Workplace </w:t>
      </w:r>
      <w:r>
        <w:rPr>
          <w:smallCaps w:val="0"/>
          <w:sz w:val="28"/>
        </w:rPr>
        <w:t xml:space="preserve">Values and </w:t>
      </w:r>
      <w:r w:rsidRPr="00ED089E">
        <w:rPr>
          <w:smallCaps w:val="0"/>
          <w:sz w:val="28"/>
        </w:rPr>
        <w:t>Behaviours</w:t>
      </w:r>
      <w:bookmarkEnd w:id="2724"/>
      <w:bookmarkEnd w:id="2725"/>
    </w:p>
    <w:p w:rsidR="00A90398" w:rsidRPr="00716405" w:rsidRDefault="00A90398" w:rsidP="00A90398">
      <w:pPr>
        <w:pStyle w:val="Heading11"/>
      </w:pPr>
      <w:bookmarkStart w:id="2726" w:name="_Toc387914531"/>
      <w:bookmarkStart w:id="2727" w:name="_Toc41990437"/>
      <w:bookmarkStart w:id="2728" w:name="_Toc55200512"/>
      <w:bookmarkStart w:id="2729" w:name="_Toc55200758"/>
      <w:bookmarkStart w:id="2730" w:name="_Toc138497230"/>
      <w:bookmarkStart w:id="2731" w:name="_Toc163376261"/>
      <w:bookmarkStart w:id="2732" w:name="_Toc164652580"/>
      <w:bookmarkStart w:id="2733" w:name="_Toc164745213"/>
      <w:bookmarkStart w:id="2734" w:name="_Toc164835934"/>
      <w:bookmarkStart w:id="2735" w:name="_Toc164846609"/>
      <w:bookmarkStart w:id="2736" w:name="_Toc164846852"/>
      <w:bookmarkStart w:id="2737" w:name="_Toc165444875"/>
      <w:bookmarkStart w:id="2738" w:name="_Toc165445429"/>
      <w:bookmarkStart w:id="2739" w:name="_Toc170645032"/>
      <w:bookmarkStart w:id="2740" w:name="_Toc170645288"/>
      <w:bookmarkStart w:id="2741" w:name="_Toc170722266"/>
      <w:bookmarkStart w:id="2742" w:name="_Toc170722754"/>
      <w:bookmarkStart w:id="2743" w:name="_Toc170794600"/>
      <w:bookmarkStart w:id="2744" w:name="_Toc168298066"/>
      <w:bookmarkStart w:id="2745" w:name="_Toc168300795"/>
      <w:bookmarkStart w:id="2746" w:name="_Toc168301039"/>
      <w:bookmarkStart w:id="2747" w:name="_Toc170178124"/>
      <w:bookmarkStart w:id="2748" w:name="_Toc170631409"/>
      <w:bookmarkStart w:id="2749" w:name="_Toc171411975"/>
      <w:bookmarkStart w:id="2750" w:name="_Toc171486053"/>
      <w:bookmarkStart w:id="2751" w:name="_Toc172096747"/>
      <w:bookmarkStart w:id="2752" w:name="_Toc175712726"/>
      <w:r>
        <w:t>Introduction</w:t>
      </w:r>
      <w:bookmarkEnd w:id="2726"/>
    </w:p>
    <w:p w:rsidR="00A90398" w:rsidRPr="00B93896" w:rsidRDefault="00A90398" w:rsidP="005233D4">
      <w:pPr>
        <w:pStyle w:val="Style2"/>
      </w:pPr>
      <w:r w:rsidRPr="00B93896">
        <w:t xml:space="preserve">Except where otherwise noted, this Section applies to officers, temporary employees engaged for over six months and “eligible casual employees” as defined within the dictionary.  The Section does not apply to “casual employees” as defined within the dictionary, or employees on probation unless expressly stated. </w:t>
      </w:r>
    </w:p>
    <w:p w:rsidR="001647BB" w:rsidRDefault="00A90398" w:rsidP="005233D4">
      <w:pPr>
        <w:pStyle w:val="Style2"/>
      </w:pPr>
      <w:r w:rsidRPr="00B93896">
        <w:t xml:space="preserve">Managers/supervisors and employees have a common interest in ensuring that workplace behaviours are consistent with, and apply the values and general principles set out in section 9 of the </w:t>
      </w:r>
      <w:r w:rsidRPr="00B93896">
        <w:rPr>
          <w:i/>
        </w:rPr>
        <w:t xml:space="preserve">PSM Act 1994 </w:t>
      </w:r>
      <w:r w:rsidRPr="00B93896">
        <w:t>and the ACT Public Service Code of Conduct and Signature Behaviours. This involves the development of an ethical and safe workplace in which managers/supervisors and employees act responsibly and are accountable for their actions and decisions</w:t>
      </w:r>
      <w:r>
        <w:t>.</w:t>
      </w:r>
    </w:p>
    <w:p w:rsidR="001647BB" w:rsidRDefault="00A90398" w:rsidP="005233D4">
      <w:pPr>
        <w:pStyle w:val="Style2"/>
      </w:pPr>
      <w:r w:rsidRPr="00B93896">
        <w:t xml:space="preserve">The following provisions of Section </w:t>
      </w:r>
      <w:r>
        <w:t>O</w:t>
      </w:r>
      <w:r w:rsidRPr="00B93896">
        <w:t xml:space="preserve"> contain procedures for managing workplace behaviours that do not meet expected standards, including the management of cases of unsatisfactory work performance and misconduct.</w:t>
      </w:r>
      <w:r>
        <w:t xml:space="preserve"> </w:t>
      </w:r>
    </w:p>
    <w:p w:rsidR="001647BB" w:rsidRDefault="00A90398" w:rsidP="005233D4">
      <w:pPr>
        <w:pStyle w:val="Style2"/>
      </w:pPr>
      <w:r w:rsidRPr="00B93896">
        <w:t xml:space="preserve">These procedures for managing workplace behaviours and values must be applied in accordance with the principles of natural justice and procedural fairness, and in a manner that promotes the values and general principles of the ACTPS set out in section 9 of the </w:t>
      </w:r>
      <w:r w:rsidRPr="00B93896">
        <w:rPr>
          <w:i/>
        </w:rPr>
        <w:t>PSM Act 1994</w:t>
      </w:r>
      <w:r w:rsidRPr="00B93896">
        <w:t>.</w:t>
      </w:r>
      <w:r>
        <w:t xml:space="preserve"> </w:t>
      </w:r>
    </w:p>
    <w:p w:rsidR="00EF42EC" w:rsidRDefault="00A90398" w:rsidP="005233D4">
      <w:pPr>
        <w:pStyle w:val="Style2"/>
      </w:pPr>
      <w:r w:rsidRPr="00B93896">
        <w:t>Any misconduct, underperformance, internal review or appeal process commenced under the previous enterprise agreement that is not completed as at the date of commencement of this enterprise agreement will be completed under the previous enterprise agreement. Any right of appeal from that process will also be set out in the previous enterprise agreement.</w:t>
      </w:r>
      <w:r>
        <w:t xml:space="preserve"> </w:t>
      </w:r>
    </w:p>
    <w:p w:rsidR="00A90398" w:rsidRDefault="00A90398" w:rsidP="0076290F">
      <w:pPr>
        <w:pStyle w:val="Heading1"/>
        <w:numPr>
          <w:ilvl w:val="0"/>
          <w:numId w:val="103"/>
        </w:numPr>
        <w:ind w:left="851" w:hanging="851"/>
      </w:pPr>
      <w:r>
        <w:t xml:space="preserve"> </w:t>
      </w:r>
      <w:bookmarkStart w:id="2753" w:name="_Toc387914532"/>
      <w:r>
        <w:t>Preliminary assessment</w:t>
      </w:r>
      <w:bookmarkEnd w:id="2753"/>
      <w:r>
        <w:tab/>
      </w:r>
    </w:p>
    <w:p w:rsidR="00A90398" w:rsidRPr="00B93896" w:rsidRDefault="00A90398" w:rsidP="00A90398">
      <w:pPr>
        <w:rPr>
          <w:rFonts w:ascii="Tahoma" w:hAnsi="Tahoma" w:cs="Tahoma"/>
          <w:sz w:val="20"/>
          <w:szCs w:val="20"/>
        </w:rPr>
      </w:pPr>
    </w:p>
    <w:p w:rsidR="00A90398" w:rsidRDefault="00A90398" w:rsidP="005233D4">
      <w:pPr>
        <w:pStyle w:val="Style2"/>
      </w:pPr>
      <w:r w:rsidRPr="004D684F">
        <w:t>In cases where an allegation of inappropriate behaviour is made, the manager/supervisor will initiate a preliminary assessment process to determine whether further action is required.  The manager/supervisor may inform and/or seek the assistance of an appropriate Human Resources Manager</w:t>
      </w:r>
      <w:r w:rsidR="00FE6035" w:rsidRPr="004D684F">
        <w:t>.</w:t>
      </w:r>
    </w:p>
    <w:p w:rsidR="00A90398" w:rsidRDefault="00A90398" w:rsidP="005233D4">
      <w:pPr>
        <w:pStyle w:val="Style2"/>
      </w:pPr>
      <w:r w:rsidRPr="00B93896">
        <w:t>Following this process if the manager/supervisor</w:t>
      </w:r>
      <w:r>
        <w:t xml:space="preserve"> determines t</w:t>
      </w:r>
      <w:r w:rsidRPr="00B93896">
        <w:t>hat the allegations:</w:t>
      </w:r>
    </w:p>
    <w:p w:rsidR="00A90398" w:rsidRPr="00F63C91" w:rsidRDefault="00A90398" w:rsidP="00156649">
      <w:pPr>
        <w:ind w:left="851" w:hanging="851"/>
        <w:rPr>
          <w:rFonts w:ascii="Tahoma" w:hAnsi="Tahoma" w:cs="Tahoma"/>
          <w:sz w:val="20"/>
          <w:szCs w:val="20"/>
          <w:lang w:eastAsia="en-AU"/>
        </w:rPr>
      </w:pPr>
      <w:r>
        <w:rPr>
          <w:rFonts w:ascii="Tahoma" w:hAnsi="Tahoma" w:cs="Tahoma"/>
          <w:color w:val="00B050"/>
          <w:sz w:val="20"/>
          <w:szCs w:val="20"/>
          <w:lang w:eastAsia="en-AU"/>
        </w:rPr>
        <w:tab/>
      </w:r>
      <w:r w:rsidRPr="00F63C91">
        <w:rPr>
          <w:rFonts w:ascii="Tahoma" w:hAnsi="Tahoma" w:cs="Tahoma"/>
          <w:sz w:val="20"/>
          <w:szCs w:val="20"/>
          <w:lang w:eastAsia="en-AU"/>
        </w:rPr>
        <w:t>(a)</w:t>
      </w:r>
      <w:r w:rsidRPr="00F63C91">
        <w:rPr>
          <w:rFonts w:ascii="Tahoma" w:hAnsi="Tahoma" w:cs="Tahoma"/>
          <w:sz w:val="20"/>
          <w:szCs w:val="20"/>
          <w:lang w:eastAsia="en-AU"/>
        </w:rPr>
        <w:tab/>
      </w:r>
      <w:proofErr w:type="gramStart"/>
      <w:r w:rsidRPr="00F63C91">
        <w:rPr>
          <w:rFonts w:ascii="Tahoma" w:hAnsi="Tahoma" w:cs="Tahoma"/>
          <w:sz w:val="20"/>
          <w:szCs w:val="20"/>
          <w:lang w:eastAsia="en-AU"/>
        </w:rPr>
        <w:t>require</w:t>
      </w:r>
      <w:proofErr w:type="gramEnd"/>
      <w:r w:rsidRPr="00F63C91">
        <w:rPr>
          <w:rFonts w:ascii="Tahoma" w:hAnsi="Tahoma" w:cs="Tahoma"/>
          <w:sz w:val="20"/>
          <w:szCs w:val="20"/>
          <w:lang w:eastAsia="en-AU"/>
        </w:rPr>
        <w:t xml:space="preserve"> no further action, then no further action needs to be taken;</w:t>
      </w:r>
    </w:p>
    <w:p w:rsidR="00A90398" w:rsidRPr="00F63C91" w:rsidRDefault="00A90398" w:rsidP="00156649">
      <w:pPr>
        <w:ind w:left="851" w:hanging="851"/>
        <w:jc w:val="both"/>
        <w:rPr>
          <w:rFonts w:ascii="Tahoma" w:hAnsi="Tahoma" w:cs="Tahoma"/>
          <w:sz w:val="20"/>
          <w:szCs w:val="20"/>
          <w:lang w:eastAsia="en-AU"/>
        </w:rPr>
      </w:pPr>
    </w:p>
    <w:p w:rsidR="00A90398" w:rsidRPr="00F63C91" w:rsidRDefault="00A90398" w:rsidP="00156649">
      <w:pPr>
        <w:ind w:left="851" w:hanging="851"/>
        <w:jc w:val="both"/>
        <w:rPr>
          <w:rFonts w:ascii="Tahoma" w:hAnsi="Tahoma" w:cs="Tahoma"/>
          <w:sz w:val="20"/>
          <w:szCs w:val="20"/>
          <w:lang w:eastAsia="en-AU"/>
        </w:rPr>
      </w:pPr>
      <w:r w:rsidRPr="00F63C91">
        <w:rPr>
          <w:rFonts w:ascii="Tahoma" w:hAnsi="Tahoma" w:cs="Tahoma"/>
          <w:sz w:val="20"/>
          <w:szCs w:val="20"/>
          <w:lang w:eastAsia="en-AU"/>
        </w:rPr>
        <w:tab/>
        <w:t>(b)</w:t>
      </w:r>
      <w:r w:rsidRPr="00F63C91">
        <w:rPr>
          <w:rFonts w:ascii="Tahoma" w:hAnsi="Tahoma" w:cs="Tahoma"/>
          <w:sz w:val="20"/>
          <w:szCs w:val="20"/>
          <w:lang w:eastAsia="en-AU"/>
        </w:rPr>
        <w:tab/>
      </w:r>
      <w:proofErr w:type="gramStart"/>
      <w:r w:rsidRPr="00F63C91">
        <w:rPr>
          <w:rFonts w:ascii="Tahoma" w:hAnsi="Tahoma" w:cs="Tahoma"/>
          <w:sz w:val="20"/>
          <w:szCs w:val="20"/>
          <w:lang w:eastAsia="en-AU"/>
        </w:rPr>
        <w:t>can</w:t>
      </w:r>
      <w:proofErr w:type="gramEnd"/>
      <w:r w:rsidRPr="00F63C91">
        <w:rPr>
          <w:rFonts w:ascii="Tahoma" w:hAnsi="Tahoma" w:cs="Tahoma"/>
          <w:sz w:val="20"/>
          <w:szCs w:val="20"/>
          <w:lang w:eastAsia="en-AU"/>
        </w:rPr>
        <w:t xml:space="preserve"> be resolved through counselling, other remedial action, or assistance to the employee </w:t>
      </w:r>
      <w:r w:rsidRPr="00F63C91">
        <w:rPr>
          <w:rFonts w:ascii="Tahoma" w:hAnsi="Tahoma" w:cs="Tahoma"/>
          <w:sz w:val="20"/>
          <w:szCs w:val="20"/>
          <w:lang w:eastAsia="en-AU"/>
        </w:rPr>
        <w:tab/>
        <w:t>then the manager/supervisor will implement such action;</w:t>
      </w:r>
    </w:p>
    <w:p w:rsidR="00A90398" w:rsidRPr="00F63C91" w:rsidRDefault="00A90398" w:rsidP="00156649">
      <w:pPr>
        <w:ind w:left="851" w:hanging="851"/>
        <w:jc w:val="both"/>
        <w:rPr>
          <w:rFonts w:ascii="Tahoma" w:hAnsi="Tahoma" w:cs="Tahoma"/>
          <w:sz w:val="20"/>
          <w:szCs w:val="20"/>
          <w:lang w:eastAsia="en-AU"/>
        </w:rPr>
      </w:pPr>
    </w:p>
    <w:p w:rsidR="00A90398" w:rsidRPr="00F63C91" w:rsidRDefault="00A90398" w:rsidP="00156649">
      <w:pPr>
        <w:ind w:left="851" w:hanging="851"/>
        <w:jc w:val="both"/>
        <w:rPr>
          <w:rFonts w:ascii="Tahoma" w:hAnsi="Tahoma" w:cs="Tahoma"/>
          <w:sz w:val="20"/>
          <w:szCs w:val="20"/>
          <w:lang w:eastAsia="en-AU"/>
        </w:rPr>
      </w:pPr>
      <w:r w:rsidRPr="00F63C91">
        <w:rPr>
          <w:rFonts w:ascii="Tahoma" w:hAnsi="Tahoma" w:cs="Tahoma"/>
          <w:sz w:val="20"/>
          <w:szCs w:val="20"/>
          <w:lang w:eastAsia="en-AU"/>
        </w:rPr>
        <w:tab/>
        <w:t>(c)</w:t>
      </w:r>
      <w:r w:rsidRPr="00F63C91">
        <w:rPr>
          <w:rFonts w:ascii="Tahoma" w:hAnsi="Tahoma" w:cs="Tahoma"/>
          <w:sz w:val="20"/>
          <w:szCs w:val="20"/>
          <w:lang w:eastAsia="en-AU"/>
        </w:rPr>
        <w:tab/>
      </w:r>
      <w:proofErr w:type="gramStart"/>
      <w:r w:rsidRPr="00F63C91">
        <w:rPr>
          <w:rFonts w:ascii="Tahoma" w:hAnsi="Tahoma" w:cs="Tahoma"/>
          <w:sz w:val="20"/>
          <w:szCs w:val="20"/>
          <w:lang w:eastAsia="en-AU"/>
        </w:rPr>
        <w:t>are</w:t>
      </w:r>
      <w:proofErr w:type="gramEnd"/>
      <w:r w:rsidRPr="00F63C91">
        <w:rPr>
          <w:rFonts w:ascii="Tahoma" w:hAnsi="Tahoma" w:cs="Tahoma"/>
          <w:sz w:val="20"/>
          <w:szCs w:val="20"/>
          <w:lang w:eastAsia="en-AU"/>
        </w:rPr>
        <w:t xml:space="preserve"> better resolved through Internal Review procedures set out in this Agreement or </w:t>
      </w:r>
      <w:r w:rsidRPr="00F63C91">
        <w:rPr>
          <w:rFonts w:ascii="Tahoma" w:hAnsi="Tahoma" w:cs="Tahoma"/>
          <w:sz w:val="20"/>
          <w:szCs w:val="20"/>
          <w:lang w:eastAsia="en-AU"/>
        </w:rPr>
        <w:tab/>
        <w:t xml:space="preserve">appropriate external mechanisms the manager/supervisor will refer the matter </w:t>
      </w:r>
      <w:r w:rsidRPr="00F63C91">
        <w:rPr>
          <w:rFonts w:ascii="Tahoma" w:hAnsi="Tahoma" w:cs="Tahoma"/>
          <w:sz w:val="20"/>
          <w:szCs w:val="20"/>
          <w:lang w:eastAsia="en-AU"/>
        </w:rPr>
        <w:tab/>
        <w:t>accordingly;</w:t>
      </w:r>
    </w:p>
    <w:p w:rsidR="00A90398" w:rsidRPr="00F63C91" w:rsidRDefault="00A90398" w:rsidP="00156649">
      <w:pPr>
        <w:ind w:left="851" w:hanging="851"/>
        <w:jc w:val="both"/>
        <w:rPr>
          <w:rFonts w:ascii="Tahoma" w:hAnsi="Tahoma" w:cs="Tahoma"/>
          <w:sz w:val="20"/>
          <w:szCs w:val="20"/>
          <w:lang w:eastAsia="en-AU"/>
        </w:rPr>
      </w:pPr>
    </w:p>
    <w:p w:rsidR="00A90398" w:rsidRPr="00F63C91" w:rsidRDefault="00A90398" w:rsidP="00156649">
      <w:pPr>
        <w:ind w:left="851" w:hanging="851"/>
        <w:jc w:val="both"/>
        <w:rPr>
          <w:rFonts w:ascii="Tahoma" w:hAnsi="Tahoma" w:cs="Tahoma"/>
          <w:sz w:val="20"/>
          <w:szCs w:val="20"/>
          <w:lang w:eastAsia="en-AU"/>
        </w:rPr>
      </w:pPr>
      <w:r w:rsidRPr="00F63C91">
        <w:rPr>
          <w:rFonts w:ascii="Tahoma" w:hAnsi="Tahoma" w:cs="Tahoma"/>
          <w:sz w:val="20"/>
          <w:szCs w:val="20"/>
          <w:lang w:eastAsia="en-AU"/>
        </w:rPr>
        <w:tab/>
        <w:t>(d)</w:t>
      </w:r>
      <w:r w:rsidRPr="00F63C91">
        <w:rPr>
          <w:rFonts w:ascii="Tahoma" w:hAnsi="Tahoma" w:cs="Tahoma"/>
          <w:sz w:val="20"/>
          <w:szCs w:val="20"/>
          <w:lang w:eastAsia="en-AU"/>
        </w:rPr>
        <w:tab/>
      </w:r>
      <w:proofErr w:type="gramStart"/>
      <w:r w:rsidRPr="00F63C91">
        <w:rPr>
          <w:rFonts w:ascii="Tahoma" w:hAnsi="Tahoma" w:cs="Tahoma"/>
          <w:sz w:val="20"/>
          <w:szCs w:val="20"/>
          <w:lang w:eastAsia="en-AU"/>
        </w:rPr>
        <w:t>relate</w:t>
      </w:r>
      <w:proofErr w:type="gramEnd"/>
      <w:r w:rsidRPr="00F63C91">
        <w:rPr>
          <w:rFonts w:ascii="Tahoma" w:hAnsi="Tahoma" w:cs="Tahoma"/>
          <w:sz w:val="20"/>
          <w:szCs w:val="20"/>
          <w:lang w:eastAsia="en-AU"/>
        </w:rPr>
        <w:t xml:space="preserve"> to underperformance processes the manager/supervisor will commence an </w:t>
      </w:r>
      <w:r w:rsidRPr="00F63C91">
        <w:rPr>
          <w:rFonts w:ascii="Tahoma" w:hAnsi="Tahoma" w:cs="Tahoma"/>
          <w:sz w:val="20"/>
          <w:szCs w:val="20"/>
          <w:lang w:eastAsia="en-AU"/>
        </w:rPr>
        <w:tab/>
        <w:t>underperformance process where this is warranted;</w:t>
      </w:r>
    </w:p>
    <w:p w:rsidR="00A90398" w:rsidRPr="00F63C91" w:rsidRDefault="00A90398" w:rsidP="00156649">
      <w:pPr>
        <w:ind w:left="851" w:hanging="851"/>
        <w:jc w:val="both"/>
        <w:rPr>
          <w:rFonts w:ascii="Tahoma" w:hAnsi="Tahoma" w:cs="Tahoma"/>
          <w:sz w:val="20"/>
          <w:szCs w:val="20"/>
          <w:lang w:eastAsia="en-AU"/>
        </w:rPr>
      </w:pPr>
    </w:p>
    <w:p w:rsidR="00A90398" w:rsidRPr="00F63C91" w:rsidRDefault="00A90398" w:rsidP="00156649">
      <w:pPr>
        <w:ind w:left="851" w:hanging="851"/>
        <w:jc w:val="both"/>
        <w:rPr>
          <w:rFonts w:ascii="Tahoma" w:hAnsi="Tahoma" w:cs="Tahoma"/>
          <w:sz w:val="20"/>
          <w:szCs w:val="20"/>
          <w:lang w:eastAsia="en-AU"/>
        </w:rPr>
      </w:pPr>
      <w:r w:rsidRPr="00F63C91">
        <w:rPr>
          <w:rFonts w:ascii="Tahoma" w:hAnsi="Tahoma" w:cs="Tahoma"/>
          <w:sz w:val="20"/>
          <w:szCs w:val="20"/>
          <w:lang w:eastAsia="en-AU"/>
        </w:rPr>
        <w:tab/>
        <w:t>(e)</w:t>
      </w:r>
      <w:r w:rsidRPr="00F63C91">
        <w:rPr>
          <w:rFonts w:ascii="Tahoma" w:hAnsi="Tahoma" w:cs="Tahoma"/>
          <w:sz w:val="20"/>
          <w:szCs w:val="20"/>
          <w:lang w:eastAsia="en-AU"/>
        </w:rPr>
        <w:tab/>
      </w:r>
      <w:proofErr w:type="gramStart"/>
      <w:r w:rsidRPr="00F63C91">
        <w:rPr>
          <w:rFonts w:ascii="Tahoma" w:hAnsi="Tahoma" w:cs="Tahoma"/>
          <w:sz w:val="20"/>
          <w:szCs w:val="20"/>
          <w:lang w:eastAsia="en-AU"/>
        </w:rPr>
        <w:t>require</w:t>
      </w:r>
      <w:proofErr w:type="gramEnd"/>
      <w:r w:rsidRPr="00F63C91">
        <w:rPr>
          <w:rFonts w:ascii="Tahoma" w:hAnsi="Tahoma" w:cs="Tahoma"/>
          <w:sz w:val="20"/>
          <w:szCs w:val="20"/>
          <w:lang w:eastAsia="en-AU"/>
        </w:rPr>
        <w:t xml:space="preserve"> investigation the manager/supervisor will recommend to the head of service that </w:t>
      </w:r>
      <w:r w:rsidRPr="00F63C91">
        <w:rPr>
          <w:rFonts w:ascii="Tahoma" w:hAnsi="Tahoma" w:cs="Tahoma"/>
          <w:sz w:val="20"/>
          <w:szCs w:val="20"/>
          <w:lang w:eastAsia="en-AU"/>
        </w:rPr>
        <w:tab/>
        <w:t>the matter be investigated;</w:t>
      </w:r>
    </w:p>
    <w:p w:rsidR="00A90398" w:rsidRPr="00F63C91" w:rsidRDefault="00A90398" w:rsidP="00156649">
      <w:pPr>
        <w:ind w:left="851" w:hanging="851"/>
        <w:jc w:val="both"/>
        <w:rPr>
          <w:rFonts w:ascii="Tahoma" w:hAnsi="Tahoma" w:cs="Tahoma"/>
          <w:sz w:val="20"/>
          <w:szCs w:val="20"/>
          <w:lang w:eastAsia="en-AU"/>
        </w:rPr>
      </w:pPr>
    </w:p>
    <w:p w:rsidR="00A90398" w:rsidRPr="00F63C91" w:rsidRDefault="00A90398" w:rsidP="00156649">
      <w:pPr>
        <w:ind w:left="851" w:hanging="851"/>
        <w:jc w:val="both"/>
        <w:rPr>
          <w:rFonts w:ascii="Tahoma" w:hAnsi="Tahoma" w:cs="Tahoma"/>
          <w:sz w:val="20"/>
          <w:szCs w:val="20"/>
          <w:lang w:eastAsia="en-AU"/>
        </w:rPr>
      </w:pPr>
      <w:r w:rsidRPr="00F63C91">
        <w:rPr>
          <w:rFonts w:ascii="Tahoma" w:hAnsi="Tahoma" w:cs="Tahoma"/>
          <w:sz w:val="20"/>
          <w:szCs w:val="20"/>
          <w:lang w:eastAsia="en-AU"/>
        </w:rPr>
        <w:tab/>
        <w:t>(f)</w:t>
      </w:r>
      <w:r w:rsidRPr="00F63C91">
        <w:rPr>
          <w:rFonts w:ascii="Tahoma" w:hAnsi="Tahoma" w:cs="Tahoma"/>
          <w:sz w:val="20"/>
          <w:szCs w:val="20"/>
          <w:lang w:eastAsia="en-AU"/>
        </w:rPr>
        <w:tab/>
      </w:r>
      <w:proofErr w:type="gramStart"/>
      <w:r w:rsidRPr="00F63C91">
        <w:rPr>
          <w:rFonts w:ascii="Tahoma" w:hAnsi="Tahoma" w:cs="Tahoma"/>
          <w:sz w:val="20"/>
          <w:szCs w:val="20"/>
          <w:lang w:eastAsia="en-AU"/>
        </w:rPr>
        <w:t>may</w:t>
      </w:r>
      <w:proofErr w:type="gramEnd"/>
      <w:r w:rsidRPr="00F63C91">
        <w:rPr>
          <w:rFonts w:ascii="Tahoma" w:hAnsi="Tahoma" w:cs="Tahoma"/>
          <w:sz w:val="20"/>
          <w:szCs w:val="20"/>
          <w:lang w:eastAsia="en-AU"/>
        </w:rPr>
        <w:t xml:space="preserve"> be vexatious or knowingly false, the manager/supervisor will consider whether further </w:t>
      </w:r>
      <w:r w:rsidRPr="00F63C91">
        <w:rPr>
          <w:rFonts w:ascii="Tahoma" w:hAnsi="Tahoma" w:cs="Tahoma"/>
          <w:sz w:val="20"/>
          <w:szCs w:val="20"/>
          <w:lang w:eastAsia="en-AU"/>
        </w:rPr>
        <w:tab/>
        <w:t>action needs to be taken in relation to the person who made the allegations.</w:t>
      </w:r>
    </w:p>
    <w:p w:rsidR="00A90398" w:rsidRDefault="00A90398" w:rsidP="00156649">
      <w:pPr>
        <w:ind w:left="851" w:hanging="851"/>
        <w:jc w:val="both"/>
        <w:rPr>
          <w:rFonts w:ascii="Tahoma" w:hAnsi="Tahoma" w:cs="Tahoma"/>
          <w:color w:val="00B050"/>
          <w:sz w:val="20"/>
          <w:szCs w:val="20"/>
          <w:lang w:eastAsia="en-AU"/>
        </w:rPr>
      </w:pPr>
    </w:p>
    <w:p w:rsidR="004D684F" w:rsidRPr="00F63C91" w:rsidRDefault="00A90398" w:rsidP="005233D4">
      <w:pPr>
        <w:pStyle w:val="Style2"/>
      </w:pPr>
      <w:r w:rsidRPr="00973363">
        <w:lastRenderedPageBreak/>
        <w:t xml:space="preserve">The manager/supervisor will inform the employee where a preliminary assessment process is commenced </w:t>
      </w:r>
      <w:r w:rsidRPr="007E4BA6">
        <w:t>under subclause 14</w:t>
      </w:r>
      <w:r w:rsidR="007E4BA6" w:rsidRPr="007E4BA6">
        <w:t>9</w:t>
      </w:r>
      <w:r w:rsidRPr="007E4BA6">
        <w:t>.1 if it is</w:t>
      </w:r>
      <w:r w:rsidRPr="00973363">
        <w:t xml:space="preserve"> appropriate to do so.</w:t>
      </w:r>
    </w:p>
    <w:p w:rsidR="004D684F" w:rsidRDefault="004D684F" w:rsidP="005233D4">
      <w:pPr>
        <w:pStyle w:val="Style2"/>
      </w:pPr>
      <w:r>
        <w:t>In performing the preliminary assessment the head of service may authorise access to ACTPS information and communication technology (ICT) records including email, computer, work phone records, or building</w:t>
      </w:r>
      <w:r w:rsidR="00F63C91">
        <w:t xml:space="preserve"> </w:t>
      </w:r>
      <w:r>
        <w:t>acces</w:t>
      </w:r>
      <w:r w:rsidR="00F63C91">
        <w:t>s</w:t>
      </w:r>
      <w:r>
        <w:t xml:space="preserve"> logs if, in the opinion of the head of service, access is necessary to determine whether further action is necessary.</w:t>
      </w:r>
    </w:p>
    <w:p w:rsidR="00A90398" w:rsidRPr="00716405" w:rsidRDefault="0022137E" w:rsidP="00A90398">
      <w:pPr>
        <w:pStyle w:val="Heading11"/>
      </w:pPr>
      <w:bookmarkStart w:id="2754" w:name="_Toc387914533"/>
      <w:r>
        <w:t>C</w:t>
      </w:r>
      <w:r w:rsidR="00A90398">
        <w:t>ounselling</w:t>
      </w:r>
      <w:bookmarkEnd w:id="2754"/>
    </w:p>
    <w:p w:rsidR="00A90398" w:rsidRPr="00BB6F53" w:rsidRDefault="00A90398" w:rsidP="00A90398">
      <w:pPr>
        <w:ind w:left="851" w:hanging="851"/>
        <w:rPr>
          <w:rFonts w:ascii="Tahoma" w:hAnsi="Tahoma" w:cs="Tahoma"/>
          <w:color w:val="00B050"/>
          <w:sz w:val="20"/>
          <w:szCs w:val="20"/>
          <w:lang w:eastAsia="en-AU"/>
        </w:rPr>
      </w:pPr>
      <w:r w:rsidRPr="00BB6F53">
        <w:rPr>
          <w:rFonts w:ascii="Tahoma" w:hAnsi="Tahoma" w:cs="Tahoma"/>
          <w:color w:val="00B050"/>
          <w:sz w:val="20"/>
          <w:szCs w:val="20"/>
          <w:lang w:eastAsia="en-AU"/>
        </w:rPr>
        <w:tab/>
      </w:r>
    </w:p>
    <w:p w:rsidR="00A90398" w:rsidRPr="00F63C91" w:rsidRDefault="0022137E" w:rsidP="00A90398">
      <w:pPr>
        <w:ind w:left="851" w:hanging="851"/>
        <w:rPr>
          <w:rFonts w:ascii="Tahoma" w:hAnsi="Tahoma" w:cs="Tahoma"/>
          <w:sz w:val="20"/>
          <w:szCs w:val="20"/>
          <w:lang w:eastAsia="en-AU"/>
        </w:rPr>
      </w:pPr>
      <w:r>
        <w:rPr>
          <w:rFonts w:ascii="Tahoma" w:hAnsi="Tahoma" w:cs="Tahoma"/>
          <w:sz w:val="20"/>
          <w:szCs w:val="20"/>
        </w:rPr>
        <w:t>150</w:t>
      </w:r>
      <w:r w:rsidR="00A90398" w:rsidRPr="00F63C91">
        <w:rPr>
          <w:rFonts w:ascii="Tahoma" w:hAnsi="Tahoma" w:cs="Tahoma"/>
          <w:sz w:val="20"/>
          <w:szCs w:val="20"/>
        </w:rPr>
        <w:t>.1</w:t>
      </w:r>
      <w:r w:rsidR="00A90398" w:rsidRPr="00F63C91">
        <w:rPr>
          <w:rFonts w:ascii="Tahoma" w:hAnsi="Tahoma" w:cs="Tahoma"/>
          <w:sz w:val="20"/>
          <w:szCs w:val="20"/>
        </w:rPr>
        <w:tab/>
        <w:t>Counselling may happen outside of the misconduct and underperformance processes.</w:t>
      </w:r>
      <w:r w:rsidR="004D684F" w:rsidRPr="00F63C91">
        <w:rPr>
          <w:rFonts w:ascii="Tahoma" w:hAnsi="Tahoma" w:cs="Tahoma"/>
          <w:sz w:val="20"/>
          <w:szCs w:val="20"/>
        </w:rPr>
        <w:t xml:space="preserve"> All parties have an obligation to participate in counselling in good faith.</w:t>
      </w:r>
    </w:p>
    <w:p w:rsidR="00A90398" w:rsidRPr="00F63C91" w:rsidRDefault="00A90398" w:rsidP="00A90398">
      <w:pPr>
        <w:ind w:left="851" w:hanging="851"/>
        <w:rPr>
          <w:rFonts w:ascii="Tahoma" w:hAnsi="Tahoma" w:cs="Tahoma"/>
          <w:sz w:val="20"/>
          <w:szCs w:val="20"/>
          <w:lang w:eastAsia="en-AU"/>
        </w:rPr>
      </w:pPr>
    </w:p>
    <w:p w:rsidR="00A90398" w:rsidRPr="00F63C91" w:rsidRDefault="0022137E" w:rsidP="00AF2A63">
      <w:pPr>
        <w:ind w:left="851" w:hanging="851"/>
        <w:jc w:val="both"/>
        <w:rPr>
          <w:lang w:eastAsia="en-AU"/>
        </w:rPr>
      </w:pPr>
      <w:r>
        <w:rPr>
          <w:rFonts w:ascii="Tahoma" w:hAnsi="Tahoma" w:cs="Tahoma"/>
          <w:sz w:val="20"/>
          <w:szCs w:val="20"/>
          <w:lang w:eastAsia="en-AU"/>
        </w:rPr>
        <w:t>150</w:t>
      </w:r>
      <w:r w:rsidR="00A90398" w:rsidRPr="00F63C91">
        <w:rPr>
          <w:rFonts w:ascii="Tahoma" w:hAnsi="Tahoma" w:cs="Tahoma"/>
          <w:sz w:val="20"/>
          <w:szCs w:val="20"/>
          <w:lang w:eastAsia="en-AU"/>
        </w:rPr>
        <w:t>.2</w:t>
      </w:r>
      <w:r w:rsidR="00A90398" w:rsidRPr="00F63C91">
        <w:rPr>
          <w:lang w:eastAsia="en-AU"/>
        </w:rPr>
        <w:t xml:space="preserve"> </w:t>
      </w:r>
      <w:r w:rsidR="00A90398" w:rsidRPr="00F63C91">
        <w:rPr>
          <w:lang w:eastAsia="en-AU"/>
        </w:rPr>
        <w:tab/>
      </w:r>
      <w:r w:rsidR="00A90398" w:rsidRPr="00F63C91">
        <w:rPr>
          <w:rFonts w:ascii="Tahoma" w:hAnsi="Tahoma" w:cs="Tahoma"/>
          <w:sz w:val="20"/>
          <w:szCs w:val="20"/>
          <w:lang w:eastAsia="en-AU"/>
        </w:rPr>
        <w:t>In cases where counselling is considered to be appropriate, the employee will be invited to have a support person, who may be the employee’s union or other employee representative, present at the counselling and will allow reasonable opportunity for this to be arranged.</w:t>
      </w:r>
      <w:r w:rsidR="00A90398" w:rsidRPr="00F63C91">
        <w:rPr>
          <w:lang w:eastAsia="en-AU"/>
        </w:rPr>
        <w:t xml:space="preserve"> </w:t>
      </w:r>
    </w:p>
    <w:p w:rsidR="00A90398" w:rsidRPr="00F63C91" w:rsidRDefault="00A90398" w:rsidP="00AF2A63">
      <w:pPr>
        <w:ind w:left="851" w:hanging="851"/>
        <w:jc w:val="both"/>
        <w:rPr>
          <w:lang w:eastAsia="en-AU"/>
        </w:rPr>
      </w:pPr>
      <w:r w:rsidRPr="00F63C91">
        <w:rPr>
          <w:lang w:eastAsia="en-AU"/>
        </w:rPr>
        <w:t xml:space="preserve"> </w:t>
      </w:r>
    </w:p>
    <w:p w:rsidR="00A90398" w:rsidRPr="00F63C91" w:rsidRDefault="0022137E" w:rsidP="00AF2A63">
      <w:pPr>
        <w:ind w:left="851" w:hanging="851"/>
        <w:jc w:val="both"/>
        <w:rPr>
          <w:rFonts w:ascii="Tahoma" w:hAnsi="Tahoma" w:cs="Tahoma"/>
          <w:sz w:val="20"/>
          <w:szCs w:val="20"/>
          <w:lang w:eastAsia="en-AU"/>
        </w:rPr>
      </w:pPr>
      <w:r>
        <w:rPr>
          <w:rFonts w:ascii="Tahoma" w:hAnsi="Tahoma" w:cs="Tahoma"/>
          <w:sz w:val="20"/>
          <w:szCs w:val="20"/>
          <w:lang w:eastAsia="en-AU"/>
        </w:rPr>
        <w:t>150</w:t>
      </w:r>
      <w:r w:rsidR="00A90398" w:rsidRPr="00F63C91">
        <w:rPr>
          <w:rFonts w:ascii="Tahoma" w:hAnsi="Tahoma" w:cs="Tahoma"/>
          <w:sz w:val="20"/>
          <w:szCs w:val="20"/>
          <w:lang w:eastAsia="en-AU"/>
        </w:rPr>
        <w:t>.3</w:t>
      </w:r>
      <w:r w:rsidR="00A90398" w:rsidRPr="00F63C91">
        <w:rPr>
          <w:rFonts w:ascii="Tahoma" w:hAnsi="Tahoma" w:cs="Tahoma"/>
          <w:sz w:val="20"/>
          <w:szCs w:val="20"/>
          <w:lang w:eastAsia="en-AU"/>
        </w:rPr>
        <w:tab/>
        <w:t>The manager/supervisor or the head of service will create a formal record of the counselling which will include details about the ways in which the employee’s conduct needs to change or improve and the time frames within which these changes or improvements must occur.</w:t>
      </w:r>
    </w:p>
    <w:p w:rsidR="00A90398" w:rsidRPr="00F63C91" w:rsidRDefault="00A90398" w:rsidP="00AF2A63">
      <w:pPr>
        <w:ind w:left="851" w:hanging="851"/>
        <w:jc w:val="both"/>
        <w:rPr>
          <w:rFonts w:ascii="Tahoma" w:hAnsi="Tahoma" w:cs="Tahoma"/>
          <w:sz w:val="20"/>
          <w:szCs w:val="20"/>
          <w:lang w:eastAsia="en-AU"/>
        </w:rPr>
      </w:pPr>
    </w:p>
    <w:p w:rsidR="00A90398" w:rsidRPr="00F63C91" w:rsidRDefault="0022137E" w:rsidP="00AF2A63">
      <w:pPr>
        <w:ind w:left="851" w:hanging="851"/>
        <w:jc w:val="both"/>
        <w:rPr>
          <w:rFonts w:ascii="Tahoma" w:hAnsi="Tahoma" w:cs="Tahoma"/>
          <w:sz w:val="20"/>
          <w:szCs w:val="20"/>
          <w:lang w:eastAsia="en-AU"/>
        </w:rPr>
      </w:pPr>
      <w:r>
        <w:rPr>
          <w:rFonts w:ascii="Tahoma" w:hAnsi="Tahoma" w:cs="Tahoma"/>
          <w:sz w:val="20"/>
          <w:szCs w:val="20"/>
          <w:lang w:eastAsia="en-AU"/>
        </w:rPr>
        <w:t>150</w:t>
      </w:r>
      <w:r w:rsidR="00A90398" w:rsidRPr="00F63C91">
        <w:rPr>
          <w:rFonts w:ascii="Tahoma" w:hAnsi="Tahoma" w:cs="Tahoma"/>
          <w:sz w:val="20"/>
          <w:szCs w:val="20"/>
          <w:lang w:eastAsia="en-AU"/>
        </w:rPr>
        <w:t>.4</w:t>
      </w:r>
      <w:r w:rsidR="00A90398" w:rsidRPr="00F63C91">
        <w:rPr>
          <w:rFonts w:ascii="Tahoma" w:hAnsi="Tahoma" w:cs="Tahoma"/>
          <w:sz w:val="20"/>
          <w:szCs w:val="20"/>
          <w:lang w:eastAsia="en-AU"/>
        </w:rPr>
        <w:tab/>
        <w:t>The record of the counselling will be provided to the employee and the employee given an opportunity to correct any inaccuracies and provide comments before signing the record. The employee’s signature is taken as representing their full agreement that the record accurately reflects the discussion.  If the employee elects not to sign the record, then details of the offer and any reasons given for refusal will be clearly noted</w:t>
      </w:r>
    </w:p>
    <w:p w:rsidR="00A90398" w:rsidRPr="00F63C91" w:rsidRDefault="00A90398" w:rsidP="00A90398">
      <w:pPr>
        <w:ind w:left="851" w:hanging="851"/>
        <w:rPr>
          <w:rFonts w:ascii="Tahoma" w:hAnsi="Tahoma" w:cs="Tahoma"/>
          <w:sz w:val="20"/>
          <w:szCs w:val="20"/>
          <w:lang w:eastAsia="en-AU"/>
        </w:rPr>
      </w:pPr>
    </w:p>
    <w:p w:rsidR="00A90398" w:rsidRPr="00F63C91" w:rsidRDefault="0022137E" w:rsidP="00A90398">
      <w:pPr>
        <w:ind w:left="851" w:hanging="851"/>
        <w:rPr>
          <w:rFonts w:ascii="Tahoma" w:hAnsi="Tahoma" w:cs="Tahoma"/>
          <w:sz w:val="20"/>
          <w:szCs w:val="20"/>
          <w:lang w:eastAsia="en-AU"/>
        </w:rPr>
      </w:pPr>
      <w:r>
        <w:rPr>
          <w:rFonts w:ascii="Tahoma" w:hAnsi="Tahoma" w:cs="Tahoma"/>
          <w:sz w:val="20"/>
          <w:szCs w:val="20"/>
          <w:lang w:eastAsia="en-AU"/>
        </w:rPr>
        <w:t>150</w:t>
      </w:r>
      <w:r w:rsidR="00A90398" w:rsidRPr="00F63C91">
        <w:rPr>
          <w:rFonts w:ascii="Tahoma" w:hAnsi="Tahoma" w:cs="Tahoma"/>
          <w:sz w:val="20"/>
          <w:szCs w:val="20"/>
          <w:lang w:eastAsia="en-AU"/>
        </w:rPr>
        <w:t>.5</w:t>
      </w:r>
      <w:r w:rsidR="00A90398" w:rsidRPr="00F63C91">
        <w:rPr>
          <w:rFonts w:ascii="Tahoma" w:hAnsi="Tahoma" w:cs="Tahoma"/>
          <w:sz w:val="20"/>
          <w:szCs w:val="20"/>
          <w:lang w:eastAsia="en-AU"/>
        </w:rPr>
        <w:tab/>
        <w:t>Where the manager/supervisor or the head of service considers that the employee’s conduct has not improved following counselling, an underperformance or misconduct process may be undertaken.</w:t>
      </w:r>
    </w:p>
    <w:p w:rsidR="00A90398" w:rsidRPr="00716405" w:rsidRDefault="00A90398" w:rsidP="00A90398">
      <w:pPr>
        <w:pStyle w:val="Heading11"/>
      </w:pPr>
      <w:bookmarkStart w:id="2755" w:name="_Toc387914534"/>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r>
        <w:t>Underperformance</w:t>
      </w:r>
      <w:bookmarkEnd w:id="2749"/>
      <w:bookmarkEnd w:id="2750"/>
      <w:bookmarkEnd w:id="2751"/>
      <w:bookmarkEnd w:id="2752"/>
      <w:bookmarkEnd w:id="2755"/>
    </w:p>
    <w:p w:rsidR="00A90398" w:rsidRPr="00716405" w:rsidRDefault="00A90398" w:rsidP="005233D4">
      <w:pPr>
        <w:pStyle w:val="Style2"/>
      </w:pPr>
      <w:r w:rsidRPr="00716405">
        <w:t xml:space="preserve">Under this </w:t>
      </w:r>
      <w:r>
        <w:t>clause</w:t>
      </w:r>
      <w:r w:rsidRPr="00716405">
        <w:t xml:space="preserve">, procedures are established for managing </w:t>
      </w:r>
      <w:r>
        <w:t>underperformance</w:t>
      </w:r>
      <w:r w:rsidRPr="00716405">
        <w:t xml:space="preserve"> by an employee.</w:t>
      </w:r>
    </w:p>
    <w:p w:rsidR="001647BB" w:rsidRPr="00F63C91" w:rsidRDefault="00A90398" w:rsidP="005233D4">
      <w:pPr>
        <w:pStyle w:val="Style2"/>
      </w:pPr>
      <w:r>
        <w:t>This clause applies to all employees except casual employees</w:t>
      </w:r>
      <w:r w:rsidRPr="00F63C91">
        <w:t xml:space="preserve">. In applying these procedures to officers on probation, temporary employees engaged for over six months, or eligible casual employees, the head of service may determine that procedures and practices throughout </w:t>
      </w:r>
      <w:r w:rsidR="00561A7F">
        <w:t>C</w:t>
      </w:r>
      <w:r w:rsidR="00467C7D" w:rsidRPr="00270D16">
        <w:t xml:space="preserve">lause </w:t>
      </w:r>
      <w:r w:rsidR="00BD7FCB">
        <w:t>151</w:t>
      </w:r>
      <w:r w:rsidRPr="00F63C91">
        <w:t xml:space="preserve"> may be applied on an appropriate and proportionate basis according to the circumstances of the case, and in accordance with the principles of procedural fairness and natural justice.</w:t>
      </w:r>
    </w:p>
    <w:p w:rsidR="001647BB" w:rsidRPr="00F63C91" w:rsidRDefault="00A90398" w:rsidP="005233D4">
      <w:pPr>
        <w:pStyle w:val="Style2"/>
      </w:pPr>
      <w:r w:rsidRPr="00F63C91">
        <w:t>The objectives of these procedures are to:</w:t>
      </w:r>
    </w:p>
    <w:p w:rsidR="00A90398" w:rsidRPr="00F63C91" w:rsidRDefault="00A90398" w:rsidP="0076290F">
      <w:pPr>
        <w:pStyle w:val="NormalLatin"/>
        <w:numPr>
          <w:ilvl w:val="0"/>
          <w:numId w:val="146"/>
        </w:numPr>
        <w:spacing w:after="120"/>
        <w:ind w:left="1418" w:hanging="567"/>
        <w:jc w:val="both"/>
      </w:pPr>
      <w:r w:rsidRPr="00F63C91">
        <w:t xml:space="preserve">provide advice and support to an employee whose performance is below the standard required; and </w:t>
      </w:r>
    </w:p>
    <w:p w:rsidR="00A90398" w:rsidRPr="00F63C91" w:rsidRDefault="00A90398" w:rsidP="0076290F">
      <w:pPr>
        <w:pStyle w:val="NormalLatin"/>
        <w:numPr>
          <w:ilvl w:val="0"/>
          <w:numId w:val="146"/>
        </w:numPr>
        <w:spacing w:after="120"/>
        <w:ind w:left="1418" w:hanging="567"/>
        <w:jc w:val="both"/>
      </w:pPr>
      <w:proofErr w:type="gramStart"/>
      <w:r w:rsidRPr="00F63C91">
        <w:t>to</w:t>
      </w:r>
      <w:proofErr w:type="gramEnd"/>
      <w:r w:rsidRPr="00F63C91">
        <w:t xml:space="preserve"> provide a fair, prompt and transparent framework for action to be taken where an employee continues to perform below expected standard.</w:t>
      </w:r>
    </w:p>
    <w:p w:rsidR="00A90398" w:rsidRPr="00F63C91" w:rsidRDefault="00A90398" w:rsidP="005233D4">
      <w:pPr>
        <w:pStyle w:val="Style2"/>
      </w:pPr>
      <w:r w:rsidRPr="00F63C91">
        <w:t xml:space="preserve">Consistent with good management practice, concerns about underperformance should be raised by the manager/supervisor with the employee </w:t>
      </w:r>
      <w:r w:rsidRPr="00F63C91">
        <w:rPr>
          <w:bCs/>
        </w:rPr>
        <w:t>at the time that the concerns arise</w:t>
      </w:r>
      <w:r w:rsidRPr="00F63C91">
        <w:t>. The manager/supervisor should offer advice and support to the employee to overcome these concerns. The manager/supervisor should inform the employee that the following procedures might be invoked if underperformance continues.</w:t>
      </w:r>
    </w:p>
    <w:p w:rsidR="001647BB" w:rsidRPr="00F63C91" w:rsidRDefault="00A90398" w:rsidP="005233D4">
      <w:pPr>
        <w:pStyle w:val="Style2"/>
      </w:pPr>
      <w:r w:rsidRPr="00716405">
        <w:t xml:space="preserve">In order to ensure that </w:t>
      </w:r>
      <w:r w:rsidRPr="00F63C91">
        <w:t>these procedures operate in a fair and transparent manner, the manager/supervisor will be responsible for documenting all relevant discussions.  The employee must be given the opportunity to comment on any records before signing them.</w:t>
      </w:r>
    </w:p>
    <w:p w:rsidR="001647BB" w:rsidRDefault="00A90398" w:rsidP="005233D4">
      <w:pPr>
        <w:pStyle w:val="Style2"/>
      </w:pPr>
      <w:r w:rsidRPr="00F63C91">
        <w:rPr>
          <w:color w:val="auto"/>
        </w:rPr>
        <w:lastRenderedPageBreak/>
        <w:t>All parties have an obligation to participat</w:t>
      </w:r>
      <w:r>
        <w:t>e in underperformance processes in good faith.</w:t>
      </w:r>
    </w:p>
    <w:p w:rsidR="00A90398" w:rsidRPr="00716405" w:rsidRDefault="00A90398" w:rsidP="00A90398">
      <w:pPr>
        <w:pStyle w:val="Heading20"/>
      </w:pPr>
      <w:bookmarkStart w:id="2756" w:name="_Toc41990438"/>
      <w:bookmarkStart w:id="2757" w:name="_Toc55200513"/>
      <w:bookmarkStart w:id="2758" w:name="_Toc55200759"/>
      <w:bookmarkStart w:id="2759" w:name="_Toc138497231"/>
      <w:r w:rsidRPr="00716405">
        <w:t>Step One: Action Plan</w:t>
      </w:r>
      <w:bookmarkEnd w:id="2756"/>
      <w:bookmarkEnd w:id="2757"/>
      <w:bookmarkEnd w:id="2758"/>
      <w:bookmarkEnd w:id="2759"/>
    </w:p>
    <w:p w:rsidR="00A90398" w:rsidRPr="00F63C91" w:rsidRDefault="00A90398" w:rsidP="005233D4">
      <w:pPr>
        <w:pStyle w:val="Style2"/>
      </w:pPr>
      <w:r w:rsidRPr="00716405">
        <w:t xml:space="preserve">Where a manager/supervisor </w:t>
      </w:r>
      <w:r w:rsidRPr="00F63C91">
        <w:t xml:space="preserve">assesses that an employee’s work performance continues to be below expected standards after having previously discussed concerns with the employee in line with </w:t>
      </w:r>
      <w:r w:rsidR="0022137E">
        <w:t xml:space="preserve">subclause </w:t>
      </w:r>
      <w:r w:rsidR="00FA66BB">
        <w:t>151.4</w:t>
      </w:r>
      <w:r w:rsidRPr="00F63C91">
        <w:t xml:space="preserve"> the manager/supervisor will inform the employee in writing of this assessment and the reasons for it.  The employee will be invited by the manager/supervisor to provide written comments on this assessment, including any reasons that in the employee’s view may have contributed to their recent work performance.</w:t>
      </w:r>
    </w:p>
    <w:p w:rsidR="00A90398" w:rsidRPr="00F63C91" w:rsidRDefault="00A90398" w:rsidP="005233D4">
      <w:pPr>
        <w:pStyle w:val="Style2"/>
      </w:pPr>
      <w:r w:rsidRPr="00F63C91">
        <w:t>After taking into account the comments from the employee, the manager/supervisor must prepare an action plan in consultation with the employee.</w:t>
      </w:r>
    </w:p>
    <w:p w:rsidR="001647BB" w:rsidRPr="00F63C91" w:rsidRDefault="00A90398" w:rsidP="005233D4">
      <w:pPr>
        <w:pStyle w:val="Style2"/>
      </w:pPr>
      <w:r w:rsidRPr="00F63C91">
        <w:t>The manager/supervisor will invite the employee to have a support person, who may be the employees union or other employee representative, present at discussions to develop the action plan and will allow reasonable opportunity for this to be arranged.</w:t>
      </w:r>
    </w:p>
    <w:p w:rsidR="001647BB" w:rsidRPr="00F63C91" w:rsidRDefault="00A90398" w:rsidP="005233D4">
      <w:pPr>
        <w:pStyle w:val="Style2"/>
      </w:pPr>
      <w:r w:rsidRPr="00F63C91">
        <w:t>The action plan will:</w:t>
      </w:r>
    </w:p>
    <w:p w:rsidR="00A90398" w:rsidRPr="00F63C91" w:rsidRDefault="00A90398" w:rsidP="0076290F">
      <w:pPr>
        <w:pStyle w:val="NormalLatin"/>
        <w:numPr>
          <w:ilvl w:val="0"/>
          <w:numId w:val="147"/>
        </w:numPr>
        <w:spacing w:after="120"/>
        <w:ind w:left="1418" w:hanging="567"/>
        <w:jc w:val="both"/>
      </w:pPr>
      <w:r w:rsidRPr="00F63C91">
        <w:t>identify the expected standards of work required of the employee on an on-going basis;</w:t>
      </w:r>
    </w:p>
    <w:p w:rsidR="00A90398" w:rsidRPr="00F63C91" w:rsidRDefault="00A90398" w:rsidP="0076290F">
      <w:pPr>
        <w:pStyle w:val="NormalLatin"/>
        <w:numPr>
          <w:ilvl w:val="0"/>
          <w:numId w:val="147"/>
        </w:numPr>
        <w:spacing w:after="120"/>
        <w:ind w:left="1418" w:hanging="567"/>
        <w:jc w:val="both"/>
      </w:pPr>
      <w:r w:rsidRPr="00F63C91">
        <w:t>identify and/or develop any learning and development strategies that the employee should undertake;</w:t>
      </w:r>
    </w:p>
    <w:p w:rsidR="00A90398" w:rsidRPr="00F63C91" w:rsidRDefault="00A90398" w:rsidP="0076290F">
      <w:pPr>
        <w:pStyle w:val="NormalLatin"/>
        <w:numPr>
          <w:ilvl w:val="0"/>
          <w:numId w:val="147"/>
        </w:numPr>
        <w:spacing w:after="120"/>
        <w:ind w:left="1418" w:hanging="567"/>
        <w:jc w:val="both"/>
      </w:pPr>
      <w:r w:rsidRPr="00F63C91">
        <w:t xml:space="preserve">outline the potential underperformance actions that may be taken if the employee does not meet the expected work standards; </w:t>
      </w:r>
    </w:p>
    <w:p w:rsidR="00A90398" w:rsidRPr="00F63C91" w:rsidRDefault="00A90398" w:rsidP="0076290F">
      <w:pPr>
        <w:pStyle w:val="NormalLatin"/>
        <w:numPr>
          <w:ilvl w:val="0"/>
          <w:numId w:val="147"/>
        </w:numPr>
        <w:spacing w:after="120"/>
        <w:ind w:left="1418" w:hanging="567"/>
        <w:jc w:val="both"/>
      </w:pPr>
      <w:r w:rsidRPr="00F63C91">
        <w:t>specify the action plan period, which should not normally be less than one month and should not exceed six months to allow the employee sufficient opportunity to achieve the required standard; and</w:t>
      </w:r>
    </w:p>
    <w:p w:rsidR="00A90398" w:rsidRPr="00F63C91" w:rsidRDefault="00A90398" w:rsidP="0076290F">
      <w:pPr>
        <w:pStyle w:val="NormalLatin"/>
        <w:numPr>
          <w:ilvl w:val="0"/>
          <w:numId w:val="147"/>
        </w:numPr>
        <w:spacing w:after="120"/>
        <w:ind w:left="1418" w:hanging="567"/>
        <w:jc w:val="both"/>
      </w:pPr>
      <w:proofErr w:type="gramStart"/>
      <w:r w:rsidRPr="00F63C91">
        <w:t>specify</w:t>
      </w:r>
      <w:proofErr w:type="gramEnd"/>
      <w:r w:rsidRPr="00F63C91">
        <w:t xml:space="preserve"> the assessment criteria to be measured within the action plan period.</w:t>
      </w:r>
    </w:p>
    <w:p w:rsidR="00A90398" w:rsidRPr="00716405" w:rsidRDefault="00A90398" w:rsidP="005233D4">
      <w:pPr>
        <w:pStyle w:val="Style2"/>
      </w:pPr>
      <w:r w:rsidRPr="00716405">
        <w:t>Any current performance agreement for the employee will be suspended during the period of the action plan.  Any incremental advancement</w:t>
      </w:r>
      <w:r>
        <w:rPr>
          <w:color w:val="00B050"/>
        </w:rPr>
        <w:t xml:space="preserve"> </w:t>
      </w:r>
      <w:r w:rsidRPr="00F63C91">
        <w:rPr>
          <w:color w:val="auto"/>
        </w:rPr>
        <w:t>action</w:t>
      </w:r>
      <w:r>
        <w:rPr>
          <w:color w:val="00B050"/>
        </w:rPr>
        <w:t xml:space="preserve"> </w:t>
      </w:r>
      <w:r w:rsidRPr="00716405">
        <w:t>for the employee will be suspended during the action plan period.</w:t>
      </w:r>
    </w:p>
    <w:p w:rsidR="00A90398" w:rsidRPr="00716405" w:rsidRDefault="00A90398" w:rsidP="00A90398">
      <w:pPr>
        <w:pStyle w:val="Heading20"/>
      </w:pPr>
      <w:bookmarkStart w:id="2760" w:name="_Toc41990439"/>
      <w:bookmarkStart w:id="2761" w:name="_Toc55200514"/>
      <w:bookmarkStart w:id="2762" w:name="_Toc55200760"/>
      <w:bookmarkStart w:id="2763" w:name="_Toc138497232"/>
      <w:bookmarkStart w:id="2764" w:name="_Toc164835935"/>
      <w:r w:rsidRPr="00716405">
        <w:t>Step Two: Regular Assessment</w:t>
      </w:r>
      <w:bookmarkEnd w:id="2760"/>
      <w:bookmarkEnd w:id="2761"/>
      <w:bookmarkEnd w:id="2762"/>
      <w:bookmarkEnd w:id="2763"/>
      <w:bookmarkEnd w:id="2764"/>
    </w:p>
    <w:p w:rsidR="00A90398" w:rsidRPr="00716405" w:rsidRDefault="00A90398" w:rsidP="005233D4">
      <w:pPr>
        <w:pStyle w:val="Style2"/>
      </w:pPr>
      <w:r w:rsidRPr="00716405">
        <w:t>During the action plan period, the manager/supervisor will make regular written assessments (desirably every fortnight) of the employee’s work performance under the action plan. The employee will be given an opportunity to provide written comments on these assessments.</w:t>
      </w:r>
    </w:p>
    <w:p w:rsidR="001647BB" w:rsidRDefault="00A90398" w:rsidP="005233D4">
      <w:pPr>
        <w:pStyle w:val="Style2"/>
      </w:pPr>
      <w:r>
        <w:t xml:space="preserve">If the manager/supervisor considers that further assessment </w:t>
      </w:r>
      <w:r w:rsidRPr="00716405">
        <w:t>time is needed the manager/supervisor may extend the action plan period</w:t>
      </w:r>
      <w:r>
        <w:t>. However, the extended assessment time must not result in the action plan exceeding six</w:t>
      </w:r>
      <w:r w:rsidRPr="00716405">
        <w:t xml:space="preserve"> months</w:t>
      </w:r>
      <w:r>
        <w:t xml:space="preserve"> duration</w:t>
      </w:r>
      <w:r w:rsidRPr="00716405">
        <w:t>.  The manager/supervisor will inform the employee in writing of this decision</w:t>
      </w:r>
      <w:r>
        <w:t xml:space="preserve"> to extend the assessment time and the duration of the </w:t>
      </w:r>
      <w:r w:rsidRPr="00716405">
        <w:t>action plan.</w:t>
      </w:r>
    </w:p>
    <w:p w:rsidR="00A90398" w:rsidRPr="00716405" w:rsidRDefault="00A90398" w:rsidP="00A90398">
      <w:pPr>
        <w:pStyle w:val="Heading20"/>
      </w:pPr>
      <w:bookmarkStart w:id="2765" w:name="_Toc41990440"/>
      <w:bookmarkStart w:id="2766" w:name="_Toc55200515"/>
      <w:bookmarkStart w:id="2767" w:name="_Toc55200761"/>
      <w:bookmarkStart w:id="2768" w:name="_Toc138497233"/>
      <w:bookmarkStart w:id="2769" w:name="_Toc163376262"/>
      <w:bookmarkStart w:id="2770" w:name="_Toc164652581"/>
      <w:bookmarkStart w:id="2771" w:name="_Toc164835936"/>
      <w:r w:rsidRPr="00716405">
        <w:t>Step Three: Final Assessment/Report</w:t>
      </w:r>
      <w:bookmarkEnd w:id="2765"/>
      <w:bookmarkEnd w:id="2766"/>
      <w:bookmarkEnd w:id="2767"/>
      <w:bookmarkEnd w:id="2768"/>
      <w:bookmarkEnd w:id="2769"/>
      <w:bookmarkEnd w:id="2770"/>
      <w:bookmarkEnd w:id="2771"/>
    </w:p>
    <w:p w:rsidR="00A90398" w:rsidRPr="00F63C91" w:rsidRDefault="00A90398" w:rsidP="005233D4">
      <w:pPr>
        <w:pStyle w:val="Style2"/>
        <w:rPr>
          <w:color w:val="auto"/>
        </w:rPr>
      </w:pPr>
      <w:r w:rsidRPr="00716405">
        <w:t xml:space="preserve">If at the end of the action plan period, the manager/supervisor assesses the work performance of the employee as satisfactory, no further action will be taken under these </w:t>
      </w:r>
      <w:r w:rsidRPr="00F63C91">
        <w:rPr>
          <w:color w:val="auto"/>
        </w:rPr>
        <w:t>procedures at that time.  The manager/supervisor will inform the employee in writing of this decision.</w:t>
      </w:r>
    </w:p>
    <w:p w:rsidR="001647BB" w:rsidRPr="00F63C91" w:rsidRDefault="00A90398" w:rsidP="005233D4">
      <w:pPr>
        <w:pStyle w:val="Style2"/>
      </w:pPr>
      <w:r w:rsidRPr="00F63C91">
        <w:t>If at the end of the action plan period, the manager/supervisor assesses the work performance of the employee as not satisfactory, the manager/supervisor will provide a report including the  assessment and reasons for the assessment to the head of service</w:t>
      </w:r>
    </w:p>
    <w:p w:rsidR="00A90398" w:rsidRPr="00716405" w:rsidRDefault="00A90398" w:rsidP="00A90398">
      <w:pPr>
        <w:pStyle w:val="Heading20"/>
      </w:pPr>
      <w:bookmarkStart w:id="2772" w:name="_Toc41990441"/>
      <w:bookmarkStart w:id="2773" w:name="_Toc55200516"/>
      <w:bookmarkStart w:id="2774" w:name="_Toc55200762"/>
      <w:bookmarkStart w:id="2775" w:name="_Toc138497234"/>
      <w:bookmarkStart w:id="2776" w:name="_Toc163376263"/>
      <w:bookmarkStart w:id="2777" w:name="_Toc164652582"/>
      <w:bookmarkStart w:id="2778" w:name="_Toc164835937"/>
      <w:r w:rsidRPr="00716405">
        <w:lastRenderedPageBreak/>
        <w:t xml:space="preserve">Step Four: </w:t>
      </w:r>
      <w:r>
        <w:t>Underperformance</w:t>
      </w:r>
      <w:r w:rsidRPr="00716405">
        <w:t xml:space="preserve"> Action</w:t>
      </w:r>
      <w:bookmarkEnd w:id="2772"/>
      <w:bookmarkEnd w:id="2773"/>
      <w:bookmarkEnd w:id="2774"/>
      <w:bookmarkEnd w:id="2775"/>
      <w:bookmarkEnd w:id="2776"/>
      <w:bookmarkEnd w:id="2777"/>
      <w:bookmarkEnd w:id="2778"/>
    </w:p>
    <w:p w:rsidR="00A90398" w:rsidRPr="00716405" w:rsidRDefault="00A90398" w:rsidP="005233D4">
      <w:pPr>
        <w:pStyle w:val="Style2"/>
      </w:pPr>
      <w:bookmarkStart w:id="2779" w:name="_Ref40256052"/>
      <w:r w:rsidRPr="00716405">
        <w:t xml:space="preserve">The </w:t>
      </w:r>
      <w:r>
        <w:t>head of service</w:t>
      </w:r>
      <w:r w:rsidRPr="00716405">
        <w:t xml:space="preserve"> will advise the employee in writing:</w:t>
      </w:r>
      <w:bookmarkEnd w:id="2779"/>
    </w:p>
    <w:p w:rsidR="00A90398" w:rsidRPr="00F63C91" w:rsidRDefault="00A90398" w:rsidP="00AF2A63">
      <w:pPr>
        <w:pStyle w:val="NormalLatin"/>
        <w:spacing w:after="120"/>
        <w:ind w:left="1418" w:hanging="567"/>
        <w:jc w:val="both"/>
      </w:pPr>
      <w:r w:rsidRPr="00716405">
        <w:t>a)</w:t>
      </w:r>
      <w:r w:rsidRPr="00716405">
        <w:tab/>
      </w:r>
      <w:proofErr w:type="gramStart"/>
      <w:r w:rsidRPr="00716405">
        <w:t>of</w:t>
      </w:r>
      <w:proofErr w:type="gramEnd"/>
      <w:r w:rsidRPr="00716405">
        <w:t xml:space="preserve"> the assessment and reasons for the manager's/</w:t>
      </w:r>
      <w:r w:rsidRPr="00F63C91">
        <w:t>supervisor’s assessment;</w:t>
      </w:r>
    </w:p>
    <w:p w:rsidR="00A90398" w:rsidRPr="00F63C91" w:rsidRDefault="00A90398" w:rsidP="00AF2A63">
      <w:pPr>
        <w:pStyle w:val="NormalLatin"/>
        <w:spacing w:after="120"/>
        <w:ind w:left="1418" w:hanging="567"/>
        <w:jc w:val="both"/>
      </w:pPr>
      <w:r w:rsidRPr="00F63C91">
        <w:t>b)</w:t>
      </w:r>
      <w:r w:rsidRPr="00F63C91">
        <w:tab/>
      </w:r>
      <w:proofErr w:type="gramStart"/>
      <w:r w:rsidRPr="00F63C91">
        <w:t>of</w:t>
      </w:r>
      <w:proofErr w:type="gramEnd"/>
      <w:r w:rsidRPr="00F63C91">
        <w:t xml:space="preserve"> the action or </w:t>
      </w:r>
      <w:r w:rsidRPr="00D93323">
        <w:t>actions (subclause 1</w:t>
      </w:r>
      <w:r w:rsidR="00D93323" w:rsidRPr="00D93323">
        <w:t>51</w:t>
      </w:r>
      <w:r w:rsidRPr="00D93323">
        <w:t>.17) proposed</w:t>
      </w:r>
      <w:r w:rsidRPr="00F63C91">
        <w:t xml:space="preserve"> to be taken and the reasons for proposing this action;</w:t>
      </w:r>
    </w:p>
    <w:p w:rsidR="00A90398" w:rsidRPr="00F63C91" w:rsidRDefault="00A90398" w:rsidP="00AF2A63">
      <w:pPr>
        <w:pStyle w:val="NormalLatin"/>
        <w:spacing w:after="120"/>
        <w:ind w:left="1418" w:hanging="567"/>
        <w:jc w:val="both"/>
      </w:pPr>
      <w:r w:rsidRPr="00F63C91">
        <w:t>c)</w:t>
      </w:r>
      <w:r w:rsidRPr="00F63C91">
        <w:tab/>
      </w:r>
      <w:proofErr w:type="gramStart"/>
      <w:r w:rsidRPr="00F63C91">
        <w:t>of</w:t>
      </w:r>
      <w:proofErr w:type="gramEnd"/>
      <w:r w:rsidRPr="00F63C91">
        <w:t xml:space="preserve"> the employee’s right to respond in writing to the proposed action within a period of not more than </w:t>
      </w:r>
      <w:r w:rsidR="00467C7D" w:rsidRPr="00F63C91">
        <w:t>seven</w:t>
      </w:r>
      <w:r w:rsidRPr="00F63C91">
        <w:t xml:space="preserve"> calendar days.</w:t>
      </w:r>
    </w:p>
    <w:p w:rsidR="00A90398" w:rsidRPr="00F63C91" w:rsidRDefault="00A90398" w:rsidP="005233D4">
      <w:pPr>
        <w:pStyle w:val="Style2"/>
      </w:pPr>
      <w:r w:rsidRPr="00F63C91">
        <w:t xml:space="preserve">At any time after seven calendar days from the date the head of service advised the employee </w:t>
      </w:r>
      <w:r w:rsidRPr="00D93323">
        <w:t xml:space="preserve">under subclause </w:t>
      </w:r>
      <w:r w:rsidR="00D93323" w:rsidRPr="00D93323">
        <w:t>151.16</w:t>
      </w:r>
      <w:r w:rsidRPr="00D93323">
        <w:t>, and</w:t>
      </w:r>
      <w:r w:rsidRPr="00F63C91">
        <w:t xml:space="preserve"> after considering any response from the employee, the head of service may decide to take one or more of the following underperformance actions:</w:t>
      </w:r>
    </w:p>
    <w:p w:rsidR="00A90398" w:rsidRPr="00F63C91" w:rsidRDefault="00A90398" w:rsidP="00AF2A63">
      <w:pPr>
        <w:pStyle w:val="NormalLatin"/>
        <w:spacing w:after="120"/>
        <w:ind w:left="1418" w:hanging="567"/>
        <w:jc w:val="both"/>
      </w:pPr>
      <w:r w:rsidRPr="00F63C91">
        <w:t>a)</w:t>
      </w:r>
      <w:r w:rsidRPr="00F63C91">
        <w:tab/>
      </w:r>
      <w:proofErr w:type="gramStart"/>
      <w:r w:rsidRPr="00F63C91">
        <w:t>transfer</w:t>
      </w:r>
      <w:proofErr w:type="gramEnd"/>
      <w:r w:rsidRPr="00F63C91">
        <w:t xml:space="preserve"> the employee to other duties (at or below current pay);</w:t>
      </w:r>
    </w:p>
    <w:p w:rsidR="00A90398" w:rsidRPr="00F63C91" w:rsidRDefault="00A90398" w:rsidP="00AF2A63">
      <w:pPr>
        <w:pStyle w:val="NormalLatin"/>
        <w:spacing w:after="120"/>
        <w:ind w:left="1418" w:hanging="567"/>
        <w:jc w:val="both"/>
      </w:pPr>
      <w:r w:rsidRPr="00F63C91">
        <w:t>b)</w:t>
      </w:r>
      <w:r w:rsidRPr="00F63C91">
        <w:tab/>
      </w:r>
      <w:proofErr w:type="gramStart"/>
      <w:r w:rsidRPr="00F63C91">
        <w:t>defer</w:t>
      </w:r>
      <w:proofErr w:type="gramEnd"/>
      <w:r w:rsidRPr="00F63C91">
        <w:t xml:space="preserve"> the employee’s increment;</w:t>
      </w:r>
    </w:p>
    <w:p w:rsidR="00A90398" w:rsidRPr="00F63C91" w:rsidRDefault="00A90398" w:rsidP="00AF2A63">
      <w:pPr>
        <w:pStyle w:val="NormalLatin"/>
        <w:spacing w:after="120"/>
        <w:ind w:left="1418" w:hanging="567"/>
        <w:jc w:val="both"/>
      </w:pPr>
      <w:r w:rsidRPr="00F63C91">
        <w:t>c)</w:t>
      </w:r>
      <w:r w:rsidRPr="00F63C91">
        <w:tab/>
      </w:r>
      <w:proofErr w:type="gramStart"/>
      <w:r w:rsidRPr="00F63C91">
        <w:t>reduce</w:t>
      </w:r>
      <w:proofErr w:type="gramEnd"/>
      <w:r w:rsidRPr="00F63C91">
        <w:t xml:space="preserve"> the employee’s increment point;</w:t>
      </w:r>
    </w:p>
    <w:p w:rsidR="005B703F" w:rsidRDefault="00A90398" w:rsidP="00AF2A63">
      <w:pPr>
        <w:pStyle w:val="NormalLatin"/>
        <w:spacing w:after="120"/>
        <w:ind w:left="1418" w:hanging="567"/>
        <w:jc w:val="both"/>
      </w:pPr>
      <w:r w:rsidRPr="00F63C91">
        <w:t>d)</w:t>
      </w:r>
      <w:r w:rsidRPr="00F63C91">
        <w:tab/>
      </w:r>
      <w:proofErr w:type="gramStart"/>
      <w:r w:rsidRPr="00F63C91">
        <w:t>temporarily</w:t>
      </w:r>
      <w:proofErr w:type="gramEnd"/>
      <w:r w:rsidRPr="00F63C91">
        <w:t xml:space="preserve"> or permanently reduce the employee’s classification and pay;</w:t>
      </w:r>
    </w:p>
    <w:p w:rsidR="00A90398" w:rsidRPr="00F63C91" w:rsidRDefault="005B703F" w:rsidP="00AF2A63">
      <w:pPr>
        <w:pStyle w:val="NormalLatin"/>
        <w:spacing w:after="120"/>
        <w:ind w:left="1418" w:hanging="567"/>
        <w:jc w:val="both"/>
      </w:pPr>
      <w:r>
        <w:t>e)</w:t>
      </w:r>
      <w:r>
        <w:tab/>
      </w:r>
      <w:proofErr w:type="gramStart"/>
      <w:r>
        <w:t>remove</w:t>
      </w:r>
      <w:proofErr w:type="gramEnd"/>
      <w:r>
        <w:t xml:space="preserve"> any monetary benefit derived through an existing Attraction and Retention Incentive</w:t>
      </w:r>
      <w:r w:rsidR="004F04E4">
        <w:t xml:space="preserve"> (or existing SEA)</w:t>
      </w:r>
      <w:r>
        <w:t>;</w:t>
      </w:r>
      <w:r w:rsidR="00A90398" w:rsidRPr="00F63C91">
        <w:t xml:space="preserve"> or</w:t>
      </w:r>
    </w:p>
    <w:p w:rsidR="00A90398" w:rsidRPr="00F63C91" w:rsidRDefault="005B703F" w:rsidP="00AF2A63">
      <w:pPr>
        <w:pStyle w:val="NormalLatin"/>
        <w:spacing w:after="200"/>
        <w:ind w:left="1418" w:hanging="567"/>
        <w:jc w:val="both"/>
      </w:pPr>
      <w:r>
        <w:t>f</w:t>
      </w:r>
      <w:r w:rsidR="00A90398" w:rsidRPr="00F63C91">
        <w:t>)</w:t>
      </w:r>
      <w:r w:rsidR="00A90398" w:rsidRPr="00F63C91">
        <w:tab/>
      </w:r>
      <w:proofErr w:type="gramStart"/>
      <w:r w:rsidR="00A90398" w:rsidRPr="00F63C91">
        <w:t>terminate</w:t>
      </w:r>
      <w:proofErr w:type="gramEnd"/>
      <w:r w:rsidR="00A90398" w:rsidRPr="00F63C91">
        <w:t xml:space="preserve"> the employee’s employment.</w:t>
      </w:r>
    </w:p>
    <w:p w:rsidR="00A90398" w:rsidRPr="00A8361C" w:rsidRDefault="00A90398" w:rsidP="005233D4">
      <w:pPr>
        <w:pStyle w:val="Style2"/>
      </w:pPr>
      <w:r w:rsidRPr="00D93323">
        <w:t xml:space="preserve">The head of service will inform the employee in writing of this decision made </w:t>
      </w:r>
      <w:proofErr w:type="gramStart"/>
      <w:r w:rsidRPr="00D93323">
        <w:t>under</w:t>
      </w:r>
      <w:proofErr w:type="gramEnd"/>
      <w:r w:rsidRPr="00D93323">
        <w:t xml:space="preserve"> 1</w:t>
      </w:r>
      <w:r w:rsidR="00D93323" w:rsidRPr="00D93323">
        <w:t>51</w:t>
      </w:r>
      <w:r w:rsidRPr="00D93323">
        <w:t>.17,</w:t>
      </w:r>
      <w:r w:rsidRPr="00F63C91">
        <w:t xml:space="preserve"> the reasons for the decision and the appeal mechanisms available under the</w:t>
      </w:r>
      <w:r w:rsidRPr="00A8361C">
        <w:t xml:space="preserve"> Agreement.</w:t>
      </w:r>
    </w:p>
    <w:p w:rsidR="001647BB" w:rsidRDefault="00A90398" w:rsidP="005233D4">
      <w:pPr>
        <w:pStyle w:val="Style2"/>
      </w:pPr>
      <w:r w:rsidRPr="00716405">
        <w:t>At any time in these procedures, the employee may elect to be retired on the grounds of inefficiency.</w:t>
      </w:r>
    </w:p>
    <w:p w:rsidR="00A90398" w:rsidRPr="00716405" w:rsidRDefault="00A90398" w:rsidP="00A90398">
      <w:pPr>
        <w:pStyle w:val="Heading11"/>
      </w:pPr>
      <w:bookmarkStart w:id="2780" w:name="_Toc41990442"/>
      <w:bookmarkStart w:id="2781" w:name="_Toc55200517"/>
      <w:bookmarkStart w:id="2782" w:name="_Toc55200763"/>
      <w:bookmarkStart w:id="2783" w:name="_Ref70486927"/>
      <w:bookmarkStart w:id="2784" w:name="_Ref71710354"/>
      <w:bookmarkStart w:id="2785" w:name="_Toc138497235"/>
      <w:bookmarkStart w:id="2786" w:name="_Toc163376264"/>
      <w:bookmarkStart w:id="2787" w:name="_Toc164652583"/>
      <w:bookmarkStart w:id="2788" w:name="_Toc164745214"/>
      <w:bookmarkStart w:id="2789" w:name="_Toc164835938"/>
      <w:bookmarkStart w:id="2790" w:name="_Toc164846610"/>
      <w:bookmarkStart w:id="2791" w:name="_Toc164846853"/>
      <w:bookmarkStart w:id="2792" w:name="_Toc165444876"/>
      <w:bookmarkStart w:id="2793" w:name="_Toc165445430"/>
      <w:bookmarkStart w:id="2794" w:name="_Toc170645033"/>
      <w:bookmarkStart w:id="2795" w:name="_Toc170645289"/>
      <w:bookmarkStart w:id="2796" w:name="_Toc170722267"/>
      <w:bookmarkStart w:id="2797" w:name="_Toc170722755"/>
      <w:bookmarkStart w:id="2798" w:name="_Toc170794601"/>
      <w:bookmarkStart w:id="2799" w:name="_Toc171411976"/>
      <w:bookmarkStart w:id="2800" w:name="_Toc171486054"/>
      <w:bookmarkStart w:id="2801" w:name="_Toc172096748"/>
      <w:bookmarkStart w:id="2802" w:name="_Toc175712727"/>
      <w:bookmarkStart w:id="2803" w:name="_Toc168298067"/>
      <w:bookmarkStart w:id="2804" w:name="_Toc168300796"/>
      <w:bookmarkStart w:id="2805" w:name="_Toc168301040"/>
      <w:bookmarkStart w:id="2806" w:name="_Toc170178125"/>
      <w:bookmarkStart w:id="2807" w:name="_Toc170631410"/>
      <w:bookmarkStart w:id="2808" w:name="_Toc387914535"/>
      <w:r w:rsidRPr="00716405">
        <w:t>Appeal Rights</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rsidR="00A90398" w:rsidRPr="00D1254C" w:rsidRDefault="00A90398" w:rsidP="005233D4">
      <w:pPr>
        <w:pStyle w:val="Style2"/>
      </w:pPr>
      <w:r w:rsidRPr="00D1254C">
        <w:t xml:space="preserve">The employee has the right </w:t>
      </w:r>
      <w:r w:rsidRPr="00D93323">
        <w:t xml:space="preserve">under </w:t>
      </w:r>
      <w:r w:rsidRPr="00D93323">
        <w:rPr>
          <w:bCs/>
        </w:rPr>
        <w:t>Section R</w:t>
      </w:r>
      <w:r w:rsidRPr="00A8361C">
        <w:rPr>
          <w:i/>
          <w:iCs/>
        </w:rPr>
        <w:t xml:space="preserve"> </w:t>
      </w:r>
      <w:r w:rsidRPr="00A8361C">
        <w:t xml:space="preserve">to appeal any underperformance action taken under </w:t>
      </w:r>
      <w:r w:rsidRPr="00D93323">
        <w:t xml:space="preserve">subclause </w:t>
      </w:r>
      <w:r w:rsidR="00D93323" w:rsidRPr="00D93323">
        <w:rPr>
          <w:color w:val="auto"/>
        </w:rPr>
        <w:t>151.17</w:t>
      </w:r>
      <w:r w:rsidRPr="00D93323">
        <w:rPr>
          <w:color w:val="auto"/>
        </w:rPr>
        <w:t>,</w:t>
      </w:r>
      <w:r w:rsidRPr="00D1254C">
        <w:t xml:space="preserve"> except action to terminate the employee’s employment.</w:t>
      </w:r>
    </w:p>
    <w:p w:rsidR="001647BB" w:rsidRDefault="00A90398" w:rsidP="005233D4">
      <w:pPr>
        <w:pStyle w:val="Style2"/>
      </w:pPr>
      <w:r w:rsidRPr="00D1254C">
        <w:t xml:space="preserve">The employee may have an entitlement to bring an action under the </w:t>
      </w:r>
      <w:r w:rsidRPr="00700916">
        <w:rPr>
          <w:iCs/>
        </w:rPr>
        <w:t>FW</w:t>
      </w:r>
      <w:r>
        <w:rPr>
          <w:iCs/>
        </w:rPr>
        <w:t xml:space="preserve"> </w:t>
      </w:r>
      <w:r w:rsidRPr="00700916">
        <w:rPr>
          <w:iCs/>
        </w:rPr>
        <w:t>Act</w:t>
      </w:r>
      <w:r w:rsidRPr="00D1254C">
        <w:t xml:space="preserve"> in respect of any termination of employment under this Agreement.  This will be the sole right of review of such an action.</w:t>
      </w:r>
    </w:p>
    <w:p w:rsidR="00A90398" w:rsidRDefault="00A90398" w:rsidP="00A90398">
      <w:pPr>
        <w:pStyle w:val="Heading11"/>
      </w:pPr>
      <w:bookmarkStart w:id="2809" w:name="_1545._Objectives_and"/>
      <w:bookmarkStart w:id="2810" w:name="_Toc171411977"/>
      <w:bookmarkStart w:id="2811" w:name="_Toc171486056"/>
      <w:bookmarkStart w:id="2812" w:name="_Toc172096750"/>
      <w:bookmarkStart w:id="2813" w:name="_Toc175712729"/>
      <w:bookmarkStart w:id="2814" w:name="_Toc387914536"/>
      <w:bookmarkEnd w:id="2809"/>
      <w:r w:rsidRPr="00716405">
        <w:t xml:space="preserve">Misconduct </w:t>
      </w:r>
      <w:bookmarkEnd w:id="2810"/>
      <w:bookmarkEnd w:id="2811"/>
      <w:bookmarkEnd w:id="2812"/>
      <w:bookmarkEnd w:id="2813"/>
      <w:r w:rsidR="00040915">
        <w:t>and discipline</w:t>
      </w:r>
      <w:bookmarkEnd w:id="2814"/>
    </w:p>
    <w:p w:rsidR="00A90398" w:rsidRPr="00700916" w:rsidRDefault="00A90398" w:rsidP="00040915">
      <w:pPr>
        <w:pStyle w:val="Heading20"/>
      </w:pPr>
      <w:r w:rsidRPr="00700916">
        <w:t>Objectives and Application</w:t>
      </w:r>
    </w:p>
    <w:p w:rsidR="001647BB" w:rsidRDefault="00A90398" w:rsidP="005233D4">
      <w:pPr>
        <w:pStyle w:val="Style2"/>
      </w:pPr>
      <w:r>
        <w:t>This clause</w:t>
      </w:r>
      <w:r w:rsidRPr="00716405">
        <w:t xml:space="preserve"> establishes procedures for managing misconduct or alleged misconduct by an employee.</w:t>
      </w:r>
    </w:p>
    <w:p w:rsidR="001647BB" w:rsidRPr="00F63C91" w:rsidRDefault="00A90398" w:rsidP="005233D4">
      <w:pPr>
        <w:pStyle w:val="Style2"/>
        <w:rPr>
          <w:bCs/>
        </w:rPr>
      </w:pPr>
      <w:r w:rsidRPr="00443B80">
        <w:t xml:space="preserve">In applying these </w:t>
      </w:r>
      <w:r w:rsidRPr="00F63C91">
        <w:t xml:space="preserve">procedures to an officer on probation, an eligible casual employee or a temporary employee who has been engaged for over six months, the head of service may determine that procedures and practices throughout </w:t>
      </w:r>
      <w:r w:rsidR="006A5BE0">
        <w:t>C</w:t>
      </w:r>
      <w:r w:rsidR="0022137E">
        <w:t>lauses</w:t>
      </w:r>
      <w:r w:rsidRPr="00F63C91">
        <w:t xml:space="preserve"> </w:t>
      </w:r>
      <w:r w:rsidR="00D93323">
        <w:t>153 - 157</w:t>
      </w:r>
      <w:r w:rsidRPr="00F63C91">
        <w:t xml:space="preserve"> apply on an appropriate and proportionate basis according to</w:t>
      </w:r>
      <w:r w:rsidR="00040915">
        <w:t xml:space="preserve"> the circumstances of the case.</w:t>
      </w:r>
    </w:p>
    <w:p w:rsidR="001647BB" w:rsidRPr="00F63C91" w:rsidRDefault="00A90398" w:rsidP="005233D4">
      <w:pPr>
        <w:pStyle w:val="Style2"/>
      </w:pPr>
      <w:r w:rsidRPr="00F63C91">
        <w:t>The objective of these procedures is to encourage the practical and expeditious resolution of misconduct issues in the workplace.</w:t>
      </w:r>
    </w:p>
    <w:p w:rsidR="001647BB" w:rsidRDefault="00A90398" w:rsidP="005233D4">
      <w:pPr>
        <w:pStyle w:val="Style2"/>
      </w:pPr>
      <w:r w:rsidRPr="00F63C91">
        <w:t>All parties have an obligation to participate</w:t>
      </w:r>
      <w:r w:rsidRPr="00825FBC">
        <w:t xml:space="preserve"> in misconduct processes in good faith</w:t>
      </w:r>
      <w:r>
        <w:t>.</w:t>
      </w:r>
    </w:p>
    <w:p w:rsidR="00A90398" w:rsidRPr="00716405" w:rsidRDefault="00A90398" w:rsidP="00A90398">
      <w:pPr>
        <w:pStyle w:val="Heading20"/>
      </w:pPr>
      <w:r>
        <w:lastRenderedPageBreak/>
        <w:t>What is</w:t>
      </w:r>
      <w:r w:rsidRPr="00716405">
        <w:t xml:space="preserve"> Misconduct</w:t>
      </w:r>
    </w:p>
    <w:p w:rsidR="00A90398" w:rsidRPr="00716405" w:rsidRDefault="00A90398" w:rsidP="005233D4">
      <w:pPr>
        <w:pStyle w:val="Style2"/>
      </w:pPr>
      <w:r w:rsidRPr="00716405">
        <w:t xml:space="preserve">For </w:t>
      </w:r>
      <w:r w:rsidR="0022137E">
        <w:t xml:space="preserve">the </w:t>
      </w:r>
      <w:r w:rsidRPr="00716405">
        <w:t>purposes of this Section, misconduct consists of any of the following:</w:t>
      </w:r>
    </w:p>
    <w:p w:rsidR="00A90398" w:rsidRPr="00F63C91" w:rsidRDefault="00A90398" w:rsidP="0076290F">
      <w:pPr>
        <w:pStyle w:val="NormalLatin"/>
        <w:numPr>
          <w:ilvl w:val="0"/>
          <w:numId w:val="148"/>
        </w:numPr>
        <w:spacing w:after="120"/>
        <w:ind w:left="1418" w:hanging="567"/>
        <w:jc w:val="both"/>
      </w:pPr>
      <w:r w:rsidRPr="00716405">
        <w:t xml:space="preserve">the employee fails to meet the </w:t>
      </w:r>
      <w:r w:rsidRPr="00F63C91">
        <w:t xml:space="preserve">obligations set out in Section 9 of the </w:t>
      </w:r>
      <w:r w:rsidRPr="00F63C91">
        <w:rPr>
          <w:iCs/>
        </w:rPr>
        <w:t>PSM Act</w:t>
      </w:r>
      <w:r w:rsidRPr="00F63C91">
        <w:rPr>
          <w:i/>
          <w:iCs/>
        </w:rPr>
        <w:t xml:space="preserve"> </w:t>
      </w:r>
      <w:r w:rsidRPr="00F63C91">
        <w:t xml:space="preserve">(this includes bullying and harassment or discrimination); </w:t>
      </w:r>
    </w:p>
    <w:p w:rsidR="00A90398" w:rsidRPr="00F63C91" w:rsidRDefault="00A90398" w:rsidP="0076290F">
      <w:pPr>
        <w:pStyle w:val="NormalLatin"/>
        <w:numPr>
          <w:ilvl w:val="0"/>
          <w:numId w:val="148"/>
        </w:numPr>
        <w:spacing w:after="120"/>
        <w:ind w:left="1418" w:hanging="567"/>
        <w:jc w:val="both"/>
      </w:pPr>
      <w:r w:rsidRPr="00F63C91">
        <w:t>the employee engages in conduct that has</w:t>
      </w:r>
      <w:r w:rsidR="0022137E">
        <w:t xml:space="preserve"> brought</w:t>
      </w:r>
      <w:r w:rsidRPr="00F63C91">
        <w:t>, or is likely to bring, the Directorate or ACTPS into disrepute;</w:t>
      </w:r>
    </w:p>
    <w:p w:rsidR="00A90398" w:rsidRPr="00F63C91" w:rsidRDefault="00A90398" w:rsidP="0076290F">
      <w:pPr>
        <w:pStyle w:val="NormalLatin"/>
        <w:numPr>
          <w:ilvl w:val="0"/>
          <w:numId w:val="148"/>
        </w:numPr>
        <w:spacing w:after="120"/>
        <w:ind w:left="1418" w:hanging="567"/>
        <w:jc w:val="both"/>
      </w:pPr>
      <w:r w:rsidRPr="00F63C91">
        <w:t xml:space="preserve">a period of unauthorised absence and the employee does not offer a satisfactory reason on return to work; </w:t>
      </w:r>
    </w:p>
    <w:p w:rsidR="00A90398" w:rsidRPr="00F63C91" w:rsidRDefault="00A90398" w:rsidP="0076290F">
      <w:pPr>
        <w:pStyle w:val="NormalLatin"/>
        <w:numPr>
          <w:ilvl w:val="0"/>
          <w:numId w:val="148"/>
        </w:numPr>
        <w:spacing w:after="120"/>
        <w:ind w:left="1418" w:hanging="567"/>
        <w:jc w:val="both"/>
      </w:pPr>
      <w:r w:rsidRPr="00F63C91">
        <w:t>the employee is convicted of a criminal offence or a court finds that an employee has committed an offence but a conviction is not recorded, taking into account the circumstances and seriousness of the offence, the duties of the employee and the interests of the ACT</w:t>
      </w:r>
      <w:r w:rsidR="00D25064">
        <w:t>PS and/or of the Directorate;</w:t>
      </w:r>
    </w:p>
    <w:p w:rsidR="00053F3E" w:rsidRPr="001B04F2" w:rsidRDefault="00A90398" w:rsidP="0076290F">
      <w:pPr>
        <w:pStyle w:val="NormalLatin"/>
        <w:numPr>
          <w:ilvl w:val="0"/>
          <w:numId w:val="148"/>
        </w:numPr>
        <w:spacing w:after="200"/>
        <w:ind w:left="1418" w:hanging="567"/>
        <w:jc w:val="both"/>
      </w:pPr>
      <w:r w:rsidRPr="001B04F2">
        <w:t>the employee fails to notify the head of service of criminal charges in accordance with Clause 15</w:t>
      </w:r>
      <w:r w:rsidR="001B04F2" w:rsidRPr="001B04F2">
        <w:t>8</w:t>
      </w:r>
      <w:r w:rsidR="00D25064">
        <w:t>; or</w:t>
      </w:r>
    </w:p>
    <w:p w:rsidR="00053F3E" w:rsidRPr="00F63C91" w:rsidRDefault="00D25064" w:rsidP="0076290F">
      <w:pPr>
        <w:pStyle w:val="NormalLatin"/>
        <w:numPr>
          <w:ilvl w:val="0"/>
          <w:numId w:val="148"/>
        </w:numPr>
        <w:spacing w:after="200"/>
        <w:ind w:left="1418" w:hanging="567"/>
        <w:jc w:val="both"/>
      </w:pPr>
      <w:proofErr w:type="gramStart"/>
      <w:r>
        <w:t>t</w:t>
      </w:r>
      <w:r w:rsidR="00053F3E" w:rsidRPr="00F63C91">
        <w:t>he</w:t>
      </w:r>
      <w:proofErr w:type="gramEnd"/>
      <w:r w:rsidR="00053F3E" w:rsidRPr="00F63C91">
        <w:t xml:space="preserve"> employee makes a vexatious or knowingly false allegation against another employee.</w:t>
      </w:r>
    </w:p>
    <w:p w:rsidR="00053F3E" w:rsidRPr="00F63C91" w:rsidRDefault="00053F3E" w:rsidP="00AF2A63">
      <w:pPr>
        <w:pStyle w:val="Heading20"/>
        <w:jc w:val="both"/>
      </w:pPr>
      <w:r w:rsidRPr="00F63C91">
        <w:t>What is Serious Misconduct?</w:t>
      </w:r>
    </w:p>
    <w:p w:rsidR="00A90398" w:rsidRPr="00B2061A" w:rsidRDefault="00D25064" w:rsidP="0022137E">
      <w:pPr>
        <w:pStyle w:val="NormalLatin"/>
        <w:spacing w:after="200"/>
        <w:jc w:val="both"/>
      </w:pPr>
      <w:r>
        <w:t>153.6</w:t>
      </w:r>
      <w:r w:rsidR="00053F3E" w:rsidRPr="00F63C91">
        <w:tab/>
        <w:t>Serious misconduct means conduct that is so serious that it may be inconsistent with the continuation of the employee’s employment with the Territory. Serious misconduct includes but is not limited to the kinds of serious misconduct defined within the Fair Work Regulations.</w:t>
      </w:r>
      <w:r w:rsidR="00A90398" w:rsidRPr="00825FBC">
        <w:rPr>
          <w:color w:val="00B050"/>
        </w:rPr>
        <w:t xml:space="preserve"> </w:t>
      </w:r>
    </w:p>
    <w:p w:rsidR="00A90398" w:rsidRPr="00716405" w:rsidRDefault="00A90398" w:rsidP="00A90398">
      <w:pPr>
        <w:pStyle w:val="Heading11"/>
      </w:pPr>
      <w:bookmarkStart w:id="2815" w:name="_1556._Allegations_of"/>
      <w:bookmarkStart w:id="2816" w:name="_Toc163376267"/>
      <w:bookmarkStart w:id="2817" w:name="_Toc164745216"/>
      <w:bookmarkStart w:id="2818" w:name="_Toc164835941"/>
      <w:bookmarkStart w:id="2819" w:name="_Toc164846613"/>
      <w:bookmarkStart w:id="2820" w:name="_Toc164846856"/>
      <w:bookmarkStart w:id="2821" w:name="_Toc165444879"/>
      <w:bookmarkStart w:id="2822" w:name="_Toc165445433"/>
      <w:bookmarkStart w:id="2823" w:name="_Toc170645036"/>
      <w:bookmarkStart w:id="2824" w:name="_Toc170645292"/>
      <w:bookmarkStart w:id="2825" w:name="_Toc170722270"/>
      <w:bookmarkStart w:id="2826" w:name="_Toc170722758"/>
      <w:bookmarkStart w:id="2827" w:name="_Toc170794604"/>
      <w:bookmarkStart w:id="2828" w:name="_Toc171411978"/>
      <w:bookmarkStart w:id="2829" w:name="_Toc171486057"/>
      <w:bookmarkStart w:id="2830" w:name="_Toc172096751"/>
      <w:bookmarkStart w:id="2831" w:name="_Toc175712730"/>
      <w:bookmarkStart w:id="2832" w:name="_Toc168298070"/>
      <w:bookmarkStart w:id="2833" w:name="_Toc168300798"/>
      <w:bookmarkStart w:id="2834" w:name="_Toc168301043"/>
      <w:bookmarkStart w:id="2835" w:name="_Toc170178127"/>
      <w:bookmarkStart w:id="2836" w:name="_Toc170631412"/>
      <w:bookmarkStart w:id="2837" w:name="_Toc387914537"/>
      <w:bookmarkEnd w:id="2815"/>
      <w:r>
        <w:t>Dealing with A</w:t>
      </w:r>
      <w:r w:rsidRPr="00716405">
        <w:t>llegations of Misconduct</w:t>
      </w:r>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rsidR="00A90398" w:rsidRPr="00F63C91" w:rsidRDefault="00A90398" w:rsidP="005233D4">
      <w:pPr>
        <w:pStyle w:val="Style2"/>
        <w:rPr>
          <w:color w:val="auto"/>
        </w:rPr>
      </w:pPr>
      <w:r>
        <w:t>I</w:t>
      </w:r>
      <w:r w:rsidR="00053F3E">
        <w:t>f</w:t>
      </w:r>
      <w:r>
        <w:t xml:space="preserve">, after receiving a recommendation from the manager/supervisor under </w:t>
      </w:r>
      <w:r w:rsidR="00D25064">
        <w:t xml:space="preserve">subclause </w:t>
      </w:r>
      <w:r w:rsidR="001B04F2" w:rsidRPr="001B04F2">
        <w:t>14</w:t>
      </w:r>
      <w:r w:rsidR="00561A7F">
        <w:t>9</w:t>
      </w:r>
      <w:r w:rsidRPr="001B04F2">
        <w:t>.2(e),</w:t>
      </w:r>
      <w:r>
        <w:t xml:space="preserve"> </w:t>
      </w:r>
      <w:r w:rsidRPr="00716405">
        <w:t xml:space="preserve">the </w:t>
      </w:r>
      <w:r>
        <w:t xml:space="preserve">head of service is of the opinion that the alleged misconduct cannot be resolved without recourse to </w:t>
      </w:r>
      <w:r w:rsidRPr="00F63C91">
        <w:rPr>
          <w:color w:val="auto"/>
        </w:rPr>
        <w:t>investigation, the head of service</w:t>
      </w:r>
      <w:r w:rsidR="00053F3E" w:rsidRPr="00F63C91">
        <w:rPr>
          <w:color w:val="auto"/>
        </w:rPr>
        <w:t xml:space="preserve"> will</w:t>
      </w:r>
      <w:r w:rsidRPr="00F63C91">
        <w:rPr>
          <w:color w:val="auto"/>
        </w:rPr>
        <w:t>:</w:t>
      </w:r>
    </w:p>
    <w:p w:rsidR="00A90398" w:rsidRPr="00F63C91" w:rsidRDefault="00A90398" w:rsidP="0076290F">
      <w:pPr>
        <w:pStyle w:val="ListParagraph"/>
        <w:numPr>
          <w:ilvl w:val="0"/>
          <w:numId w:val="191"/>
        </w:numPr>
        <w:spacing w:after="200" w:line="276" w:lineRule="auto"/>
        <w:ind w:left="851" w:firstLine="0"/>
        <w:contextualSpacing/>
        <w:jc w:val="both"/>
        <w:rPr>
          <w:rFonts w:ascii="Tahoma" w:hAnsi="Tahoma" w:cs="Tahoma"/>
          <w:sz w:val="20"/>
          <w:szCs w:val="20"/>
          <w:lang w:eastAsia="en-AU"/>
        </w:rPr>
      </w:pPr>
      <w:r w:rsidRPr="00F63C91">
        <w:rPr>
          <w:rFonts w:ascii="Tahoma" w:hAnsi="Tahoma" w:cs="Tahoma"/>
          <w:sz w:val="20"/>
          <w:szCs w:val="20"/>
          <w:lang w:eastAsia="en-AU"/>
        </w:rPr>
        <w:t xml:space="preserve">inform the appropriate Human Resources Manager that it is proposed that an investigation </w:t>
      </w:r>
      <w:r w:rsidRPr="00F63C91">
        <w:rPr>
          <w:rFonts w:ascii="Tahoma" w:hAnsi="Tahoma" w:cs="Tahoma"/>
          <w:sz w:val="20"/>
          <w:szCs w:val="20"/>
          <w:lang w:eastAsia="en-AU"/>
        </w:rPr>
        <w:tab/>
        <w:t>is to take place;</w:t>
      </w:r>
    </w:p>
    <w:p w:rsidR="00A90398" w:rsidRPr="00F63C91" w:rsidRDefault="00A90398" w:rsidP="00AF2A63">
      <w:pPr>
        <w:pStyle w:val="ListParagraph"/>
        <w:ind w:left="851"/>
        <w:jc w:val="both"/>
        <w:rPr>
          <w:rFonts w:ascii="Tahoma" w:hAnsi="Tahoma" w:cs="Tahoma"/>
          <w:sz w:val="20"/>
          <w:szCs w:val="20"/>
          <w:lang w:eastAsia="en-AU"/>
        </w:rPr>
      </w:pPr>
    </w:p>
    <w:p w:rsidR="00A90398" w:rsidRPr="00F63C91" w:rsidRDefault="00A90398" w:rsidP="0076290F">
      <w:pPr>
        <w:pStyle w:val="ListParagraph"/>
        <w:numPr>
          <w:ilvl w:val="0"/>
          <w:numId w:val="191"/>
        </w:numPr>
        <w:spacing w:after="200" w:line="276" w:lineRule="auto"/>
        <w:ind w:left="851" w:firstLine="0"/>
        <w:contextualSpacing/>
        <w:jc w:val="both"/>
        <w:rPr>
          <w:rFonts w:ascii="Tahoma" w:hAnsi="Tahoma" w:cs="Tahoma"/>
          <w:sz w:val="20"/>
          <w:szCs w:val="20"/>
          <w:lang w:eastAsia="en-AU"/>
        </w:rPr>
      </w:pPr>
      <w:r w:rsidRPr="00F63C91">
        <w:rPr>
          <w:rFonts w:ascii="Tahoma" w:hAnsi="Tahoma" w:cs="Tahoma"/>
          <w:sz w:val="20"/>
          <w:szCs w:val="20"/>
          <w:lang w:eastAsia="en-AU"/>
        </w:rPr>
        <w:t xml:space="preserve">with the assistance of the appropriate Human Resources Manager make arrangements for </w:t>
      </w:r>
      <w:r w:rsidRPr="00F63C91">
        <w:rPr>
          <w:rFonts w:ascii="Tahoma" w:hAnsi="Tahoma" w:cs="Tahoma"/>
          <w:sz w:val="20"/>
          <w:szCs w:val="20"/>
          <w:lang w:eastAsia="en-AU"/>
        </w:rPr>
        <w:tab/>
        <w:t>an appropriately trained or exp</w:t>
      </w:r>
      <w:r w:rsidRPr="001B04F2">
        <w:rPr>
          <w:rFonts w:ascii="Tahoma" w:hAnsi="Tahoma" w:cs="Tahoma"/>
          <w:sz w:val="20"/>
          <w:szCs w:val="20"/>
          <w:lang w:eastAsia="en-AU"/>
        </w:rPr>
        <w:t xml:space="preserve">erienced person (the investigating officer) to investigate the </w:t>
      </w:r>
      <w:r w:rsidRPr="001B04F2">
        <w:rPr>
          <w:rFonts w:ascii="Tahoma" w:hAnsi="Tahoma" w:cs="Tahoma"/>
          <w:sz w:val="20"/>
          <w:szCs w:val="20"/>
          <w:lang w:eastAsia="en-AU"/>
        </w:rPr>
        <w:tab/>
        <w:t xml:space="preserve">alleged misconduct in accordance with </w:t>
      </w:r>
      <w:r w:rsidR="006A5BE0">
        <w:rPr>
          <w:rFonts w:ascii="Tahoma" w:hAnsi="Tahoma" w:cs="Tahoma"/>
          <w:sz w:val="20"/>
          <w:szCs w:val="20"/>
          <w:lang w:eastAsia="en-AU"/>
        </w:rPr>
        <w:t>C</w:t>
      </w:r>
      <w:r w:rsidR="00D25064">
        <w:rPr>
          <w:rFonts w:ascii="Tahoma" w:hAnsi="Tahoma" w:cs="Tahoma"/>
          <w:sz w:val="20"/>
          <w:szCs w:val="20"/>
          <w:lang w:eastAsia="en-AU"/>
        </w:rPr>
        <w:t>lause</w:t>
      </w:r>
      <w:r w:rsidRPr="001B04F2">
        <w:rPr>
          <w:rFonts w:ascii="Tahoma" w:hAnsi="Tahoma" w:cs="Tahoma"/>
          <w:sz w:val="20"/>
          <w:szCs w:val="20"/>
          <w:lang w:eastAsia="en-AU"/>
        </w:rPr>
        <w:t xml:space="preserve"> </w:t>
      </w:r>
      <w:r w:rsidR="001B04F2" w:rsidRPr="001B04F2">
        <w:rPr>
          <w:rFonts w:ascii="Tahoma" w:hAnsi="Tahoma" w:cs="Tahoma"/>
          <w:sz w:val="20"/>
          <w:szCs w:val="20"/>
          <w:lang w:eastAsia="en-AU"/>
        </w:rPr>
        <w:t>156</w:t>
      </w:r>
      <w:r w:rsidRPr="001B04F2">
        <w:rPr>
          <w:rFonts w:ascii="Tahoma" w:hAnsi="Tahoma" w:cs="Tahoma"/>
          <w:sz w:val="20"/>
          <w:szCs w:val="20"/>
          <w:lang w:eastAsia="en-AU"/>
        </w:rPr>
        <w:t>; and</w:t>
      </w:r>
    </w:p>
    <w:p w:rsidR="00A90398" w:rsidRPr="00F63C91" w:rsidRDefault="00A90398" w:rsidP="00AF2A63">
      <w:pPr>
        <w:pStyle w:val="ListParagraph"/>
        <w:spacing w:after="200" w:line="276" w:lineRule="auto"/>
        <w:ind w:left="851"/>
        <w:contextualSpacing/>
        <w:jc w:val="both"/>
        <w:rPr>
          <w:rFonts w:ascii="Tahoma" w:hAnsi="Tahoma" w:cs="Tahoma"/>
          <w:sz w:val="20"/>
          <w:szCs w:val="20"/>
          <w:lang w:eastAsia="en-AU"/>
        </w:rPr>
      </w:pPr>
    </w:p>
    <w:p w:rsidR="00A90398" w:rsidRPr="00F63C91" w:rsidRDefault="00A90398" w:rsidP="0076290F">
      <w:pPr>
        <w:pStyle w:val="ListParagraph"/>
        <w:numPr>
          <w:ilvl w:val="0"/>
          <w:numId w:val="191"/>
        </w:numPr>
        <w:spacing w:after="200" w:line="276" w:lineRule="auto"/>
        <w:ind w:left="851" w:firstLine="0"/>
        <w:contextualSpacing/>
        <w:jc w:val="both"/>
        <w:rPr>
          <w:rFonts w:ascii="Tahoma" w:hAnsi="Tahoma" w:cs="Tahoma"/>
          <w:sz w:val="20"/>
          <w:szCs w:val="20"/>
          <w:lang w:eastAsia="en-AU"/>
        </w:rPr>
      </w:pPr>
      <w:proofErr w:type="gramStart"/>
      <w:r w:rsidRPr="00F63C91">
        <w:rPr>
          <w:rFonts w:ascii="Tahoma" w:hAnsi="Tahoma" w:cs="Tahoma"/>
          <w:sz w:val="20"/>
          <w:szCs w:val="20"/>
          <w:lang w:eastAsia="en-AU"/>
        </w:rPr>
        <w:t>inform</w:t>
      </w:r>
      <w:proofErr w:type="gramEnd"/>
      <w:r w:rsidRPr="00F63C91">
        <w:rPr>
          <w:rFonts w:ascii="Tahoma" w:hAnsi="Tahoma" w:cs="Tahoma"/>
          <w:sz w:val="20"/>
          <w:szCs w:val="20"/>
          <w:lang w:eastAsia="en-AU"/>
        </w:rPr>
        <w:t xml:space="preserve"> the employee in writing of the alleged misconduct and that the matter is to be </w:t>
      </w:r>
      <w:r w:rsidRPr="00F63C91">
        <w:rPr>
          <w:rFonts w:ascii="Tahoma" w:hAnsi="Tahoma" w:cs="Tahoma"/>
          <w:sz w:val="20"/>
          <w:szCs w:val="20"/>
          <w:lang w:eastAsia="en-AU"/>
        </w:rPr>
        <w:tab/>
        <w:t>investigated.</w:t>
      </w:r>
    </w:p>
    <w:p w:rsidR="00A90398" w:rsidRPr="00F63C91" w:rsidRDefault="00A90398" w:rsidP="005233D4">
      <w:pPr>
        <w:pStyle w:val="Style2"/>
        <w:rPr>
          <w:bCs/>
        </w:rPr>
      </w:pPr>
      <w:r w:rsidRPr="00F63C91">
        <w:t xml:space="preserve">Depending on the nature of the alleged misconduct the head of service may immediately transfer the employee </w:t>
      </w:r>
      <w:r w:rsidRPr="001B04F2">
        <w:t>to other duties, re-allocate duties away from the employee or suspend t</w:t>
      </w:r>
      <w:r w:rsidR="00D25064">
        <w:t xml:space="preserve">he employee in accordance with </w:t>
      </w:r>
      <w:r w:rsidR="006A5BE0">
        <w:t>C</w:t>
      </w:r>
      <w:r w:rsidRPr="001B04F2">
        <w:t>lause 15</w:t>
      </w:r>
      <w:r w:rsidR="001B04F2" w:rsidRPr="001B04F2">
        <w:t>5</w:t>
      </w:r>
      <w:r w:rsidRPr="001B04F2">
        <w:t>.</w:t>
      </w:r>
      <w:r w:rsidRPr="00F63C91">
        <w:t xml:space="preserve"> Where serious misconduct is alleged the head of service may suspend an employee without pay.</w:t>
      </w:r>
    </w:p>
    <w:p w:rsidR="001647BB" w:rsidRDefault="00A90398" w:rsidP="005233D4">
      <w:pPr>
        <w:pStyle w:val="Style2"/>
        <w:rPr>
          <w:bCs/>
        </w:rPr>
      </w:pPr>
      <w:r w:rsidRPr="00D64086">
        <w:t>Notwithstanding the provisions of this section, the employment of an employee may be summarily terminated without notice for serious and wilful misconduct.</w:t>
      </w:r>
    </w:p>
    <w:p w:rsidR="001647BB" w:rsidRDefault="00A90398" w:rsidP="005233D4">
      <w:pPr>
        <w:pStyle w:val="Style2"/>
        <w:rPr>
          <w:bCs/>
        </w:rPr>
      </w:pPr>
      <w:r w:rsidRPr="00D64086">
        <w:t xml:space="preserve">No investigation may be necessary where the employee fully admits to the alleged misconduct and the employee agrees that there is no need for an investigation. In such cases, the head of service may determine the appropriate disciplinary action/sanction in accordance </w:t>
      </w:r>
      <w:r w:rsidR="006A5BE0">
        <w:t>with C</w:t>
      </w:r>
      <w:r w:rsidRPr="001B04F2">
        <w:t xml:space="preserve">lause </w:t>
      </w:r>
      <w:r w:rsidR="001B04F2" w:rsidRPr="001B04F2">
        <w:t>157</w:t>
      </w:r>
      <w:r w:rsidRPr="001B04F2">
        <w:t>.</w:t>
      </w:r>
      <w:r w:rsidRPr="00D64086">
        <w:t xml:space="preserve"> The head of service must ensure that they have sufficient information concerning the nature and full circumstances of the misconduct, any mitigating factors, and details of the employee’s prior service record and performance to enable a fair and reasonable determination </w:t>
      </w:r>
      <w:r w:rsidRPr="001B04F2">
        <w:t xml:space="preserve">under </w:t>
      </w:r>
      <w:r w:rsidR="006A5BE0">
        <w:t>C</w:t>
      </w:r>
      <w:r w:rsidR="001B04F2" w:rsidRPr="001B04F2">
        <w:t>lause 157</w:t>
      </w:r>
      <w:r w:rsidR="001B04F2">
        <w:t xml:space="preserve"> </w:t>
      </w:r>
      <w:r w:rsidRPr="00D64086">
        <w:t>to be made.</w:t>
      </w:r>
    </w:p>
    <w:p w:rsidR="00A90398" w:rsidRPr="00716405" w:rsidRDefault="00A90398" w:rsidP="00A90398">
      <w:pPr>
        <w:pStyle w:val="Heading11"/>
      </w:pPr>
      <w:bookmarkStart w:id="2838" w:name="_1567._Determination_of"/>
      <w:bookmarkStart w:id="2839" w:name="_Toc163376272"/>
      <w:bookmarkStart w:id="2840" w:name="_Toc164652588"/>
      <w:bookmarkStart w:id="2841" w:name="_Toc164745221"/>
      <w:bookmarkStart w:id="2842" w:name="_Toc164835946"/>
      <w:bookmarkStart w:id="2843" w:name="_Toc164846618"/>
      <w:bookmarkStart w:id="2844" w:name="_Toc164846861"/>
      <w:bookmarkStart w:id="2845" w:name="_Toc165444884"/>
      <w:bookmarkStart w:id="2846" w:name="_Toc165445438"/>
      <w:bookmarkStart w:id="2847" w:name="_Toc170645041"/>
      <w:bookmarkStart w:id="2848" w:name="_Toc170645297"/>
      <w:bookmarkStart w:id="2849" w:name="_Toc170722275"/>
      <w:bookmarkStart w:id="2850" w:name="_Toc170722763"/>
      <w:bookmarkStart w:id="2851" w:name="_Toc170794609"/>
      <w:bookmarkStart w:id="2852" w:name="_Toc171411984"/>
      <w:bookmarkStart w:id="2853" w:name="_Toc171486062"/>
      <w:bookmarkStart w:id="2854" w:name="_Toc172096756"/>
      <w:bookmarkStart w:id="2855" w:name="_Toc175712735"/>
      <w:bookmarkStart w:id="2856" w:name="_Toc168298075"/>
      <w:bookmarkStart w:id="2857" w:name="_Toc168300803"/>
      <w:bookmarkStart w:id="2858" w:name="_Toc168301048"/>
      <w:bookmarkStart w:id="2859" w:name="_Toc170178132"/>
      <w:bookmarkStart w:id="2860" w:name="_Toc170631417"/>
      <w:bookmarkStart w:id="2861" w:name="_Toc387914538"/>
      <w:bookmarkEnd w:id="2838"/>
      <w:r w:rsidRPr="00716405">
        <w:lastRenderedPageBreak/>
        <w:t>Suspension</w:t>
      </w:r>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r>
        <w:t>,</w:t>
      </w:r>
      <w:bookmarkEnd w:id="2856"/>
      <w:bookmarkEnd w:id="2857"/>
      <w:bookmarkEnd w:id="2858"/>
      <w:bookmarkEnd w:id="2859"/>
      <w:bookmarkEnd w:id="2860"/>
      <w:r>
        <w:t xml:space="preserve"> reassignment or Transfer</w:t>
      </w:r>
      <w:bookmarkEnd w:id="2861"/>
    </w:p>
    <w:p w:rsidR="00A90398" w:rsidRDefault="00A90398" w:rsidP="005233D4">
      <w:pPr>
        <w:pStyle w:val="Style2"/>
      </w:pPr>
      <w:r>
        <w:t>This clause applies to all employees including eligible casual employees and employees on probation.</w:t>
      </w:r>
    </w:p>
    <w:p w:rsidR="001647BB" w:rsidRPr="00F63C91" w:rsidRDefault="00A90398" w:rsidP="005233D4">
      <w:pPr>
        <w:pStyle w:val="Style2"/>
      </w:pPr>
      <w:r w:rsidRPr="00716405">
        <w:t>Subject to these procedures</w:t>
      </w:r>
      <w:r>
        <w:t xml:space="preserve"> the head of service</w:t>
      </w:r>
      <w:r w:rsidRPr="00716405">
        <w:t xml:space="preserve"> may suspend with pay or without </w:t>
      </w:r>
      <w:r w:rsidRPr="00F63C91">
        <w:t xml:space="preserve">pay, reassign or transfer an employee where the head of service is satisfied that it is in the public interest, the interests of the ACTPS or the interests of the Directorate to do so while the alleged misconduct is investigated. </w:t>
      </w:r>
    </w:p>
    <w:p w:rsidR="001647BB" w:rsidRPr="00F63C91" w:rsidRDefault="00A90398" w:rsidP="005233D4">
      <w:pPr>
        <w:pStyle w:val="Style2"/>
      </w:pPr>
      <w:r w:rsidRPr="00270D16">
        <w:t xml:space="preserve">The procedures applying under </w:t>
      </w:r>
      <w:r w:rsidRPr="001B04F2">
        <w:t xml:space="preserve">subclauses </w:t>
      </w:r>
      <w:r w:rsidR="001B04F2" w:rsidRPr="001B04F2">
        <w:t>155</w:t>
      </w:r>
      <w:r w:rsidRPr="001B04F2">
        <w:t xml:space="preserve">.4, </w:t>
      </w:r>
      <w:r w:rsidR="001B04F2" w:rsidRPr="001B04F2">
        <w:t>155</w:t>
      </w:r>
      <w:r w:rsidRPr="001B04F2">
        <w:t xml:space="preserve">.5 and </w:t>
      </w:r>
      <w:r w:rsidR="001B04F2" w:rsidRPr="001B04F2">
        <w:t>155.10</w:t>
      </w:r>
      <w:r w:rsidRPr="001B04F2">
        <w:t xml:space="preserve"> will also apply in circumstances where an employee has been reassigned with pay to other</w:t>
      </w:r>
      <w:r w:rsidRPr="00F63C91">
        <w:t xml:space="preserve"> duties following an allegation of misconduct.</w:t>
      </w:r>
    </w:p>
    <w:p w:rsidR="001647BB" w:rsidRDefault="00A90398" w:rsidP="005233D4">
      <w:pPr>
        <w:pStyle w:val="Style2"/>
      </w:pPr>
      <w:r w:rsidRPr="00F63C91">
        <w:t>The head of service will not normally suspend, reassign or transfer an employee without first informing the employee of the reasons for the proposed suspension, reassignment or transfer and giving the employee the opportunity to be heard.  However, the head of service may suspend an employee first and then give the employee the reasons for the suspension and an opportunity to be heard, where, in the head of service’s opinion, this is appropriate in the circumstance</w:t>
      </w:r>
      <w:r w:rsidRPr="00716405">
        <w:t>s.</w:t>
      </w:r>
    </w:p>
    <w:p w:rsidR="00EF42EC" w:rsidRDefault="00A90398" w:rsidP="005233D4">
      <w:pPr>
        <w:pStyle w:val="Style2"/>
      </w:pPr>
      <w:r w:rsidRPr="00D52F94">
        <w:t>Whilst suspended with pay an employee will be paid:</w:t>
      </w:r>
    </w:p>
    <w:p w:rsidR="00A90398" w:rsidRPr="00D52F94" w:rsidRDefault="00A90398" w:rsidP="0076290F">
      <w:pPr>
        <w:pStyle w:val="NormalLatin"/>
        <w:numPr>
          <w:ilvl w:val="0"/>
          <w:numId w:val="149"/>
        </w:numPr>
        <w:spacing w:after="120"/>
        <w:ind w:left="1418" w:hanging="567"/>
        <w:jc w:val="both"/>
      </w:pPr>
      <w:r w:rsidRPr="00D52F94">
        <w:t>The employee’s ordinary hourly rate of pay and any higher duties allowances that would have been paid to the employee for the period they would otherwise have been on duty; and</w:t>
      </w:r>
    </w:p>
    <w:p w:rsidR="00A90398" w:rsidRPr="00D52F94" w:rsidRDefault="00A90398" w:rsidP="0076290F">
      <w:pPr>
        <w:pStyle w:val="NormalLatin"/>
        <w:numPr>
          <w:ilvl w:val="0"/>
          <w:numId w:val="149"/>
        </w:numPr>
        <w:spacing w:after="120"/>
        <w:ind w:left="1418" w:hanging="567"/>
        <w:jc w:val="both"/>
      </w:pPr>
      <w:r w:rsidRPr="00D52F94">
        <w:t xml:space="preserve">Overtime </w:t>
      </w:r>
      <w:r>
        <w:t>(</w:t>
      </w:r>
      <w:r w:rsidRPr="00D52F94">
        <w:t>but not overtime meal allowance) and shift penalty payments where there is a regular and consistent pattern of extra duty or shift work being performed over the previous six months which would have been expected to continue but for the suspension from duty; and</w:t>
      </w:r>
    </w:p>
    <w:p w:rsidR="00A90398" w:rsidRDefault="00A90398" w:rsidP="0076290F">
      <w:pPr>
        <w:pStyle w:val="NormalLatin"/>
        <w:numPr>
          <w:ilvl w:val="0"/>
          <w:numId w:val="149"/>
        </w:numPr>
        <w:spacing w:after="200"/>
        <w:ind w:left="1418" w:hanging="567"/>
        <w:jc w:val="both"/>
      </w:pPr>
      <w:r w:rsidRPr="00D52F94">
        <w:t xml:space="preserve">Any other allowance </w:t>
      </w:r>
      <w:r w:rsidRPr="001B04F2">
        <w:t xml:space="preserve">or payment (including under a </w:t>
      </w:r>
      <w:r w:rsidR="00A121D7" w:rsidRPr="001B04F2">
        <w:t>Attraction and Retention Incentive</w:t>
      </w:r>
      <w:r w:rsidRPr="001B04F2">
        <w:t xml:space="preserve"> entered into in accordance with Schedule 2 to</w:t>
      </w:r>
      <w:r>
        <w:t xml:space="preserve"> this A</w:t>
      </w:r>
      <w:r w:rsidRPr="00D52F94">
        <w:t>greement) of a regular or on-going nature that is not conditional on performance of duties.</w:t>
      </w:r>
    </w:p>
    <w:p w:rsidR="00A90398" w:rsidRPr="0090610B" w:rsidRDefault="00A90398" w:rsidP="005233D4">
      <w:pPr>
        <w:pStyle w:val="Style2"/>
      </w:pPr>
      <w:r w:rsidRPr="0090610B">
        <w:t>Where a decision is made to suspend an employee with pay no appeal or review of that decision is available.</w:t>
      </w:r>
    </w:p>
    <w:p w:rsidR="001647BB" w:rsidRDefault="00A90398" w:rsidP="005233D4">
      <w:pPr>
        <w:pStyle w:val="Style2"/>
      </w:pPr>
      <w:r w:rsidRPr="0090610B">
        <w:t xml:space="preserve">An employee who is suspended must be available to attend work and participate in the disciplinary process as directed </w:t>
      </w:r>
      <w:r w:rsidR="00191106">
        <w:t xml:space="preserve">within 48 hours of the direction being given </w:t>
      </w:r>
      <w:r w:rsidRPr="0090610B">
        <w:t xml:space="preserve">unless </w:t>
      </w:r>
      <w:r w:rsidR="00191106">
        <w:t xml:space="preserve">they are </w:t>
      </w:r>
      <w:r w:rsidRPr="0090610B">
        <w:t>on authorised leave</w:t>
      </w:r>
      <w:r>
        <w:t>.</w:t>
      </w:r>
    </w:p>
    <w:p w:rsidR="001647BB" w:rsidRDefault="00A90398" w:rsidP="005233D4">
      <w:pPr>
        <w:pStyle w:val="Style2"/>
      </w:pPr>
      <w:r w:rsidRPr="0090610B">
        <w:t>Suspension without pay is usually only appropriate where serious misconduct is alleged or where the employee is charged with a criminal offence that would in the opinion of the head of service be incompatible with the continuation of the employee’s employment.</w:t>
      </w:r>
    </w:p>
    <w:p w:rsidR="001647BB" w:rsidRDefault="00A90398" w:rsidP="005233D4">
      <w:pPr>
        <w:pStyle w:val="Style2"/>
      </w:pPr>
      <w:r>
        <w:t>Whilst suspended</w:t>
      </w:r>
      <w:r w:rsidRPr="00716405">
        <w:t xml:space="preserve"> without pay:</w:t>
      </w:r>
    </w:p>
    <w:p w:rsidR="00A90398" w:rsidRPr="00981D50" w:rsidRDefault="00A90398" w:rsidP="0076290F">
      <w:pPr>
        <w:pStyle w:val="NormalLatin"/>
        <w:numPr>
          <w:ilvl w:val="0"/>
          <w:numId w:val="150"/>
        </w:numPr>
        <w:spacing w:after="120"/>
        <w:ind w:left="1418" w:hanging="567"/>
        <w:jc w:val="both"/>
      </w:pPr>
      <w:r w:rsidRPr="00981D50">
        <w:t xml:space="preserve">the suspension will not be for more </w:t>
      </w:r>
      <w:r w:rsidRPr="00F63C91">
        <w:t>than thirty calendar da</w:t>
      </w:r>
      <w:r w:rsidRPr="00981D50">
        <w:t>ys, unless exceptional circumstances apply;</w:t>
      </w:r>
    </w:p>
    <w:p w:rsidR="00A90398" w:rsidRPr="00981D50" w:rsidRDefault="00A90398" w:rsidP="0076290F">
      <w:pPr>
        <w:pStyle w:val="NormalLatin"/>
        <w:numPr>
          <w:ilvl w:val="0"/>
          <w:numId w:val="150"/>
        </w:numPr>
        <w:spacing w:after="120"/>
        <w:ind w:left="1418" w:hanging="567"/>
        <w:jc w:val="both"/>
      </w:pPr>
      <w:r w:rsidRPr="00981D50">
        <w:t xml:space="preserve">the employee may apply to the </w:t>
      </w:r>
      <w:r>
        <w:t>head of service</w:t>
      </w:r>
      <w:r w:rsidRPr="00981D50">
        <w:t xml:space="preserve"> for permission to seek alternate employment outside the ACTPS for the period of the suspension or until the permission is revoked;</w:t>
      </w:r>
    </w:p>
    <w:p w:rsidR="00A90398" w:rsidRPr="00981D50" w:rsidRDefault="00A90398" w:rsidP="0076290F">
      <w:pPr>
        <w:pStyle w:val="NormalLatin"/>
        <w:numPr>
          <w:ilvl w:val="0"/>
          <w:numId w:val="150"/>
        </w:numPr>
        <w:spacing w:after="120"/>
        <w:ind w:left="1418" w:hanging="567"/>
        <w:jc w:val="both"/>
      </w:pPr>
      <w:r w:rsidRPr="00981D50">
        <w:t>in cases of demonstrated hardship, the employee may access accrued long service leave and/or annual leave;</w:t>
      </w:r>
    </w:p>
    <w:p w:rsidR="00A90398" w:rsidRPr="00981D50" w:rsidRDefault="00A90398" w:rsidP="0076290F">
      <w:pPr>
        <w:pStyle w:val="NormalLatin"/>
        <w:numPr>
          <w:ilvl w:val="0"/>
          <w:numId w:val="150"/>
        </w:numPr>
        <w:spacing w:after="200"/>
        <w:ind w:left="1418" w:hanging="567"/>
        <w:jc w:val="both"/>
      </w:pPr>
      <w:proofErr w:type="gramStart"/>
      <w:r w:rsidRPr="00981D50">
        <w:t>the</w:t>
      </w:r>
      <w:proofErr w:type="gramEnd"/>
      <w:r w:rsidRPr="00981D50">
        <w:t xml:space="preserve"> employee may apply to the </w:t>
      </w:r>
      <w:r>
        <w:t>head of service</w:t>
      </w:r>
      <w:r w:rsidRPr="00981D50">
        <w:t xml:space="preserve"> for the suspension to be with pay on the grounds of demonstrated hardship.</w:t>
      </w:r>
    </w:p>
    <w:p w:rsidR="00A90398" w:rsidRPr="00716405" w:rsidRDefault="00A90398" w:rsidP="005233D4">
      <w:pPr>
        <w:pStyle w:val="Style2"/>
      </w:pPr>
      <w:r w:rsidRPr="00716405">
        <w:lastRenderedPageBreak/>
        <w:t>The suspension</w:t>
      </w:r>
      <w:r w:rsidR="00FA3C3A">
        <w:t xml:space="preserve"> without pay should</w:t>
      </w:r>
      <w:r w:rsidRPr="00716405">
        <w:t xml:space="preserve"> be reviewed every </w:t>
      </w:r>
      <w:r>
        <w:t>thirty calendar</w:t>
      </w:r>
      <w:r w:rsidRPr="00716405">
        <w:t xml:space="preserve"> days unless</w:t>
      </w:r>
      <w:r>
        <w:t xml:space="preserve"> the head of service considers that, in the</w:t>
      </w:r>
      <w:r w:rsidRPr="00716405">
        <w:t xml:space="preserve"> </w:t>
      </w:r>
      <w:r>
        <w:t>circumstances a longer period is appropriate</w:t>
      </w:r>
      <w:r w:rsidRPr="00716405">
        <w:t>.</w:t>
      </w:r>
    </w:p>
    <w:p w:rsidR="001647BB" w:rsidRDefault="00A90398" w:rsidP="005233D4">
      <w:pPr>
        <w:pStyle w:val="Style2"/>
      </w:pPr>
      <w:r w:rsidRPr="00716405">
        <w:t>An employee suspended without pay and who is later acquitted of the criminal offence, or found not to have been guilty of the misconduct:</w:t>
      </w:r>
    </w:p>
    <w:p w:rsidR="00A90398" w:rsidRPr="00716405" w:rsidRDefault="00A90398" w:rsidP="0076290F">
      <w:pPr>
        <w:numPr>
          <w:ilvl w:val="0"/>
          <w:numId w:val="30"/>
        </w:numPr>
        <w:tabs>
          <w:tab w:val="clear" w:pos="1080"/>
          <w:tab w:val="num" w:pos="1320"/>
        </w:tabs>
        <w:spacing w:after="120"/>
        <w:ind w:left="1320" w:hanging="480"/>
        <w:jc w:val="both"/>
        <w:rPr>
          <w:rFonts w:ascii="Tahoma" w:hAnsi="Tahoma" w:cs="Tahoma"/>
          <w:sz w:val="20"/>
        </w:rPr>
      </w:pPr>
      <w:r w:rsidRPr="00716405">
        <w:rPr>
          <w:rFonts w:ascii="Tahoma" w:hAnsi="Tahoma" w:cs="Tahoma"/>
          <w:sz w:val="20"/>
        </w:rPr>
        <w:t>is entitled to be repaid the amount by which the employee's pay was reduced; and</w:t>
      </w:r>
    </w:p>
    <w:p w:rsidR="00A90398" w:rsidRPr="00716405" w:rsidRDefault="00A90398" w:rsidP="0076290F">
      <w:pPr>
        <w:numPr>
          <w:ilvl w:val="0"/>
          <w:numId w:val="30"/>
        </w:numPr>
        <w:tabs>
          <w:tab w:val="clear" w:pos="1080"/>
          <w:tab w:val="num" w:pos="1320"/>
        </w:tabs>
        <w:ind w:left="1320" w:hanging="480"/>
        <w:jc w:val="both"/>
        <w:rPr>
          <w:rFonts w:ascii="Tahoma" w:hAnsi="Tahoma" w:cs="Tahoma"/>
          <w:sz w:val="20"/>
        </w:rPr>
      </w:pPr>
      <w:proofErr w:type="gramStart"/>
      <w:r w:rsidRPr="00716405">
        <w:rPr>
          <w:rFonts w:ascii="Tahoma" w:hAnsi="Tahoma" w:cs="Tahoma"/>
          <w:sz w:val="20"/>
        </w:rPr>
        <w:t>is</w:t>
      </w:r>
      <w:proofErr w:type="gramEnd"/>
      <w:r w:rsidRPr="00716405">
        <w:rPr>
          <w:rFonts w:ascii="Tahoma" w:hAnsi="Tahoma" w:cs="Tahoma"/>
          <w:sz w:val="20"/>
        </w:rPr>
        <w:t xml:space="preserve"> entitled to be re</w:t>
      </w:r>
      <w:r>
        <w:rPr>
          <w:rFonts w:ascii="Tahoma" w:hAnsi="Tahoma" w:cs="Tahoma"/>
          <w:sz w:val="20"/>
        </w:rPr>
        <w:t>-</w:t>
      </w:r>
      <w:r w:rsidRPr="00716405">
        <w:rPr>
          <w:rFonts w:ascii="Tahoma" w:hAnsi="Tahoma" w:cs="Tahoma"/>
          <w:sz w:val="20"/>
        </w:rPr>
        <w:t xml:space="preserve">credited with </w:t>
      </w:r>
      <w:r>
        <w:rPr>
          <w:rFonts w:ascii="Tahoma" w:hAnsi="Tahoma" w:cs="Tahoma"/>
          <w:sz w:val="20"/>
        </w:rPr>
        <w:t>any</w:t>
      </w:r>
      <w:r w:rsidRPr="00716405">
        <w:rPr>
          <w:rFonts w:ascii="Tahoma" w:hAnsi="Tahoma" w:cs="Tahoma"/>
          <w:sz w:val="20"/>
        </w:rPr>
        <w:t xml:space="preserve"> period of long service or annual leave that was taken.</w:t>
      </w:r>
    </w:p>
    <w:p w:rsidR="00A90398" w:rsidRPr="00716405" w:rsidRDefault="00A90398" w:rsidP="005233D4">
      <w:pPr>
        <w:pStyle w:val="Style2"/>
      </w:pPr>
      <w:r w:rsidRPr="00716405">
        <w:t xml:space="preserve">Where an employee is suspended and later found guilty of a criminal offence (whether or not a conviction is recorded), or is found guilty of misconduct and is dismissed because of the offence or misconduct, a period of suspension under this clause does not count as service for any purpose, unless the </w:t>
      </w:r>
      <w:r>
        <w:t>head of service</w:t>
      </w:r>
      <w:r w:rsidRPr="00716405">
        <w:t xml:space="preserve"> determines otherwise.</w:t>
      </w:r>
    </w:p>
    <w:p w:rsidR="00A90398" w:rsidRPr="00716405" w:rsidRDefault="00A90398" w:rsidP="00A90398">
      <w:pPr>
        <w:pStyle w:val="Heading11"/>
      </w:pPr>
      <w:bookmarkStart w:id="2862" w:name="_157._Investigations"/>
      <w:bookmarkStart w:id="2863" w:name="_Toc163376269"/>
      <w:bookmarkStart w:id="2864" w:name="_Toc164652585"/>
      <w:bookmarkStart w:id="2865" w:name="_Toc164745218"/>
      <w:bookmarkStart w:id="2866" w:name="_Toc164835943"/>
      <w:bookmarkStart w:id="2867" w:name="_Toc164846615"/>
      <w:bookmarkStart w:id="2868" w:name="_Toc164846858"/>
      <w:bookmarkStart w:id="2869" w:name="_Toc165444881"/>
      <w:bookmarkStart w:id="2870" w:name="_Toc165445435"/>
      <w:bookmarkStart w:id="2871" w:name="_Toc168298072"/>
      <w:bookmarkStart w:id="2872" w:name="_Toc168300800"/>
      <w:bookmarkStart w:id="2873" w:name="_Toc168301045"/>
      <w:bookmarkStart w:id="2874" w:name="_Toc170178129"/>
      <w:bookmarkStart w:id="2875" w:name="_Toc170645038"/>
      <w:bookmarkStart w:id="2876" w:name="_Toc170645294"/>
      <w:bookmarkStart w:id="2877" w:name="_Toc170722272"/>
      <w:bookmarkStart w:id="2878" w:name="_Toc170722760"/>
      <w:bookmarkStart w:id="2879" w:name="_Toc170794606"/>
      <w:bookmarkStart w:id="2880" w:name="_Toc171411980"/>
      <w:bookmarkStart w:id="2881" w:name="_Toc171486059"/>
      <w:bookmarkStart w:id="2882" w:name="_Toc172096753"/>
      <w:bookmarkStart w:id="2883" w:name="_Toc175712732"/>
      <w:bookmarkStart w:id="2884" w:name="_Toc170631414"/>
      <w:bookmarkStart w:id="2885" w:name="_Toc387914539"/>
      <w:bookmarkEnd w:id="2862"/>
      <w:r w:rsidRPr="00716405">
        <w:t>Investigati</w:t>
      </w:r>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r>
        <w:t>ons</w:t>
      </w:r>
      <w:bookmarkEnd w:id="2885"/>
    </w:p>
    <w:p w:rsidR="00A90398" w:rsidRDefault="00A90398" w:rsidP="005233D4">
      <w:pPr>
        <w:pStyle w:val="Style2"/>
      </w:pPr>
      <w:r w:rsidRPr="009F21D7">
        <w:t>The role of the investigating officer is to establish the facts of the allegations and provide a report of those facts to the head of service.</w:t>
      </w:r>
      <w:r w:rsidRPr="008A22D4">
        <w:t xml:space="preserve"> </w:t>
      </w:r>
    </w:p>
    <w:p w:rsidR="001647BB" w:rsidRDefault="00A90398" w:rsidP="005233D4">
      <w:pPr>
        <w:pStyle w:val="Style2"/>
      </w:pPr>
      <w:r>
        <w:t>The investigating officer will</w:t>
      </w:r>
      <w:r w:rsidRPr="00716405">
        <w:t>:</w:t>
      </w:r>
    </w:p>
    <w:p w:rsidR="00A90398" w:rsidRPr="00741DE3" w:rsidRDefault="00A90398" w:rsidP="0076290F">
      <w:pPr>
        <w:pStyle w:val="NormalLatin"/>
        <w:numPr>
          <w:ilvl w:val="0"/>
          <w:numId w:val="151"/>
        </w:numPr>
        <w:spacing w:after="120"/>
        <w:ind w:left="1418" w:hanging="567"/>
        <w:jc w:val="both"/>
      </w:pPr>
      <w:r w:rsidRPr="00741DE3">
        <w:t>inform the employee in writing of the particulars of the alleged misconduct, and details concerning the investigative process; and</w:t>
      </w:r>
    </w:p>
    <w:p w:rsidR="00A90398" w:rsidRPr="00741DE3" w:rsidRDefault="00A90398" w:rsidP="0076290F">
      <w:pPr>
        <w:pStyle w:val="NormalLatin"/>
        <w:numPr>
          <w:ilvl w:val="0"/>
          <w:numId w:val="151"/>
        </w:numPr>
        <w:spacing w:after="120"/>
        <w:ind w:left="1418" w:hanging="567"/>
        <w:jc w:val="both"/>
      </w:pPr>
      <w:r w:rsidRPr="00741DE3">
        <w:t>give the employee a reasonable opportunity to respond to allegations, in writing and/or at a scheduled interview, before making a finding of fact; and</w:t>
      </w:r>
    </w:p>
    <w:p w:rsidR="00A90398" w:rsidRPr="00741DE3" w:rsidRDefault="00A90398" w:rsidP="0076290F">
      <w:pPr>
        <w:pStyle w:val="NormalLatin"/>
        <w:numPr>
          <w:ilvl w:val="0"/>
          <w:numId w:val="151"/>
        </w:numPr>
        <w:spacing w:after="120"/>
        <w:ind w:left="1418" w:hanging="567"/>
        <w:jc w:val="both"/>
      </w:pPr>
      <w:r w:rsidRPr="00741DE3">
        <w:t>provide the employee with at least 24 hours written notice prior to conducting an interview, and advise the employee if the interview is to be recorded electronically; and</w:t>
      </w:r>
    </w:p>
    <w:p w:rsidR="00A90398" w:rsidRPr="00741DE3" w:rsidRDefault="00A90398" w:rsidP="0076290F">
      <w:pPr>
        <w:pStyle w:val="NormalLatin"/>
        <w:numPr>
          <w:ilvl w:val="0"/>
          <w:numId w:val="151"/>
        </w:numPr>
        <w:spacing w:after="120"/>
        <w:ind w:left="1418" w:hanging="567"/>
        <w:jc w:val="both"/>
      </w:pPr>
      <w:r w:rsidRPr="00741DE3">
        <w:t>advise the employee that the employee may have a second individual present during the interview, who may be the employees union representative or another individual acting as support person and reasonable opportunity for this to be arranged will be allowed for; and</w:t>
      </w:r>
    </w:p>
    <w:p w:rsidR="00A90398" w:rsidRPr="00741DE3" w:rsidRDefault="00A90398" w:rsidP="0076290F">
      <w:pPr>
        <w:pStyle w:val="NormalLatin"/>
        <w:numPr>
          <w:ilvl w:val="0"/>
          <w:numId w:val="151"/>
        </w:numPr>
        <w:spacing w:after="120"/>
        <w:ind w:left="1418" w:hanging="567"/>
        <w:jc w:val="both"/>
      </w:pPr>
      <w:r w:rsidRPr="00741DE3">
        <w:t>as soon as practicable take any further steps considered necessary to establish the facts of the allegations; and</w:t>
      </w:r>
    </w:p>
    <w:p w:rsidR="00A90398" w:rsidRPr="00741DE3" w:rsidRDefault="00A90398" w:rsidP="0076290F">
      <w:pPr>
        <w:pStyle w:val="NormalLatin"/>
        <w:numPr>
          <w:ilvl w:val="0"/>
          <w:numId w:val="151"/>
        </w:numPr>
        <w:spacing w:after="120"/>
        <w:ind w:left="1418" w:hanging="567"/>
        <w:jc w:val="both"/>
      </w:pPr>
      <w:proofErr w:type="gramStart"/>
      <w:r w:rsidRPr="00741DE3">
        <w:t>provide</w:t>
      </w:r>
      <w:proofErr w:type="gramEnd"/>
      <w:r w:rsidRPr="00741DE3">
        <w:t xml:space="preserve"> a record of the interview to the employee to correct any inaccuracies in the record and to provide any further response relative to the allegations before signing the record.  If the employee elects not to sign the record, then details of the offer will be noted; and</w:t>
      </w:r>
    </w:p>
    <w:p w:rsidR="00A90398" w:rsidRPr="00741DE3" w:rsidRDefault="00A90398" w:rsidP="0076290F">
      <w:pPr>
        <w:pStyle w:val="NormalLatin"/>
        <w:numPr>
          <w:ilvl w:val="0"/>
          <w:numId w:val="151"/>
        </w:numPr>
        <w:spacing w:after="120"/>
        <w:ind w:left="1418" w:hanging="567"/>
        <w:jc w:val="both"/>
      </w:pPr>
      <w:proofErr w:type="gramStart"/>
      <w:r w:rsidRPr="00741DE3">
        <w:t>provide</w:t>
      </w:r>
      <w:proofErr w:type="gramEnd"/>
      <w:r w:rsidRPr="00741DE3">
        <w:t xml:space="preserve"> a written report to the head of service setting out the investigating officer’s findings of fact.</w:t>
      </w:r>
    </w:p>
    <w:p w:rsidR="00A90398" w:rsidRPr="00533C8E" w:rsidRDefault="00A90398" w:rsidP="005233D4">
      <w:pPr>
        <w:pStyle w:val="Style2"/>
      </w:pPr>
      <w:r w:rsidRPr="00716405">
        <w:t xml:space="preserve">The </w:t>
      </w:r>
      <w:r>
        <w:t>investigating officer</w:t>
      </w:r>
      <w:r w:rsidRPr="00533C8E">
        <w:t>’s findings of fact will be made on the balance of probabilities.</w:t>
      </w:r>
    </w:p>
    <w:p w:rsidR="001647BB" w:rsidRPr="00741DE3" w:rsidRDefault="00A90398" w:rsidP="005233D4">
      <w:pPr>
        <w:pStyle w:val="Style2"/>
      </w:pPr>
      <w:r w:rsidRPr="00741DE3">
        <w:t>The head of service may authorise access to ACTPS information and communication technology (ICT) records including email, computer, work phone records, or building access logs if, in the opinion of the head of service, the investigating officer requires access in order to establish the facts of the allegations.</w:t>
      </w:r>
    </w:p>
    <w:p w:rsidR="001647BB" w:rsidRPr="00741DE3" w:rsidRDefault="00A90398" w:rsidP="005233D4">
      <w:pPr>
        <w:pStyle w:val="Style2"/>
      </w:pPr>
      <w:r w:rsidRPr="00741DE3">
        <w:t>After considering the report from the investigating officer, the head of service will make a determination on the balance of probabilities as to whether misconduct has occurred.</w:t>
      </w:r>
    </w:p>
    <w:p w:rsidR="001647BB" w:rsidRDefault="00A90398" w:rsidP="005233D4">
      <w:pPr>
        <w:pStyle w:val="Style2"/>
        <w:rPr>
          <w:color w:val="00B050"/>
        </w:rPr>
      </w:pPr>
      <w:r w:rsidRPr="00741DE3">
        <w:t>If the head of service determines misconduct has not occurred, the head of service will notify the employee of this finding in writing and advise that no sanctions will be imposed</w:t>
      </w:r>
      <w:r>
        <w:rPr>
          <w:color w:val="00B050"/>
        </w:rPr>
        <w:t>.</w:t>
      </w:r>
    </w:p>
    <w:p w:rsidR="00A90398" w:rsidRPr="00716405" w:rsidRDefault="00A90398" w:rsidP="00A90398">
      <w:pPr>
        <w:pStyle w:val="Heading11"/>
      </w:pPr>
      <w:bookmarkStart w:id="2886" w:name="_159._Discipline_Action"/>
      <w:bookmarkStart w:id="2887" w:name="_1589._Discipline_Action"/>
      <w:bookmarkStart w:id="2888" w:name="_Toc163376270"/>
      <w:bookmarkStart w:id="2889" w:name="_Toc164652586"/>
      <w:bookmarkStart w:id="2890" w:name="_Toc164745219"/>
      <w:bookmarkStart w:id="2891" w:name="_Toc164835944"/>
      <w:bookmarkStart w:id="2892" w:name="_Toc164846616"/>
      <w:bookmarkStart w:id="2893" w:name="_Toc164846859"/>
      <w:bookmarkStart w:id="2894" w:name="_Toc165444882"/>
      <w:bookmarkStart w:id="2895" w:name="_Toc165445436"/>
      <w:bookmarkStart w:id="2896" w:name="_Toc168298073"/>
      <w:bookmarkStart w:id="2897" w:name="_Toc168300801"/>
      <w:bookmarkStart w:id="2898" w:name="_Toc168301046"/>
      <w:bookmarkStart w:id="2899" w:name="_Toc170178130"/>
      <w:bookmarkStart w:id="2900" w:name="_Toc170631415"/>
      <w:bookmarkStart w:id="2901" w:name="_Toc170645039"/>
      <w:bookmarkStart w:id="2902" w:name="_Toc170645295"/>
      <w:bookmarkStart w:id="2903" w:name="_Toc170722273"/>
      <w:bookmarkStart w:id="2904" w:name="_Toc170722761"/>
      <w:bookmarkStart w:id="2905" w:name="_Toc170794607"/>
      <w:bookmarkStart w:id="2906" w:name="_Toc171411981"/>
      <w:bookmarkStart w:id="2907" w:name="_Toc171486060"/>
      <w:bookmarkStart w:id="2908" w:name="_Toc172096754"/>
      <w:bookmarkStart w:id="2909" w:name="_Toc175712733"/>
      <w:bookmarkStart w:id="2910" w:name="_Toc387914540"/>
      <w:bookmarkEnd w:id="2886"/>
      <w:bookmarkEnd w:id="2887"/>
      <w:r w:rsidRPr="00716405">
        <w:t>Disciplin</w:t>
      </w:r>
      <w:r>
        <w:t>ary</w:t>
      </w:r>
      <w:r w:rsidRPr="00716405">
        <w:t xml:space="preserve"> Action</w:t>
      </w:r>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r>
        <w:t xml:space="preserve"> and Sanctions</w:t>
      </w:r>
      <w:bookmarkEnd w:id="2910"/>
    </w:p>
    <w:p w:rsidR="00A90398" w:rsidRPr="00741DE3" w:rsidRDefault="00A90398" w:rsidP="005233D4">
      <w:pPr>
        <w:pStyle w:val="Style2"/>
      </w:pPr>
      <w:r>
        <w:t>In circumstances where the head of service, following</w:t>
      </w:r>
      <w:r w:rsidRPr="00716405">
        <w:t xml:space="preserve"> an investigation</w:t>
      </w:r>
      <w:r>
        <w:t xml:space="preserve"> or full admission by the employee </w:t>
      </w:r>
      <w:r w:rsidRPr="00741DE3">
        <w:t xml:space="preserve">determines that misconduct has occurred, and the head of service considers discipline </w:t>
      </w:r>
      <w:r w:rsidRPr="00741DE3">
        <w:lastRenderedPageBreak/>
        <w:t>action is appropriate, one or more of the following actions may be taken in relation to the employee:</w:t>
      </w:r>
    </w:p>
    <w:p w:rsidR="00A90398" w:rsidRPr="00741DE3" w:rsidRDefault="00A90398" w:rsidP="0076290F">
      <w:pPr>
        <w:pStyle w:val="NormalLatin"/>
        <w:numPr>
          <w:ilvl w:val="0"/>
          <w:numId w:val="152"/>
        </w:numPr>
        <w:spacing w:after="120"/>
        <w:ind w:left="1418" w:hanging="567"/>
      </w:pPr>
      <w:r w:rsidRPr="00741DE3">
        <w:rPr>
          <w:lang w:eastAsia="en-AU"/>
        </w:rPr>
        <w:t>a written warning and admonishment;</w:t>
      </w:r>
    </w:p>
    <w:p w:rsidR="00A90398" w:rsidRPr="00741DE3" w:rsidRDefault="00A90398" w:rsidP="0076290F">
      <w:pPr>
        <w:pStyle w:val="NormalLatin"/>
        <w:numPr>
          <w:ilvl w:val="0"/>
          <w:numId w:val="152"/>
        </w:numPr>
        <w:spacing w:after="120"/>
        <w:ind w:left="1418" w:hanging="567"/>
      </w:pPr>
      <w:r w:rsidRPr="00741DE3">
        <w:t>a financial penalty which can:</w:t>
      </w:r>
    </w:p>
    <w:p w:rsidR="00A90398" w:rsidRPr="00741DE3" w:rsidRDefault="00A90398" w:rsidP="0076290F">
      <w:pPr>
        <w:pStyle w:val="NormalLatin"/>
        <w:numPr>
          <w:ilvl w:val="0"/>
          <w:numId w:val="192"/>
        </w:numPr>
        <w:spacing w:after="120"/>
      </w:pPr>
      <w:r w:rsidRPr="00741DE3">
        <w:t>reduce the employee’s incremental level;</w:t>
      </w:r>
    </w:p>
    <w:p w:rsidR="00A90398" w:rsidRPr="00741DE3" w:rsidRDefault="00A90398" w:rsidP="0076290F">
      <w:pPr>
        <w:pStyle w:val="NormalLatin"/>
        <w:numPr>
          <w:ilvl w:val="0"/>
          <w:numId w:val="192"/>
        </w:numPr>
        <w:spacing w:after="120"/>
      </w:pPr>
      <w:r w:rsidRPr="00741DE3">
        <w:t>defer the employee’s incremental advancement;</w:t>
      </w:r>
    </w:p>
    <w:p w:rsidR="00A90398" w:rsidRPr="00741DE3" w:rsidRDefault="00A90398" w:rsidP="0076290F">
      <w:pPr>
        <w:pStyle w:val="NormalLatin"/>
        <w:numPr>
          <w:ilvl w:val="0"/>
          <w:numId w:val="192"/>
        </w:numPr>
        <w:spacing w:after="120"/>
      </w:pPr>
      <w:r w:rsidRPr="00741DE3">
        <w:t>impose a fine on the employee;</w:t>
      </w:r>
    </w:p>
    <w:p w:rsidR="00A90398" w:rsidRPr="00741DE3" w:rsidRDefault="00A90398" w:rsidP="0076290F">
      <w:pPr>
        <w:pStyle w:val="NormalLatin"/>
        <w:numPr>
          <w:ilvl w:val="0"/>
          <w:numId w:val="192"/>
        </w:numPr>
        <w:spacing w:after="120"/>
      </w:pPr>
      <w:proofErr w:type="gramStart"/>
      <w:r w:rsidRPr="00741DE3">
        <w:t>fully</w:t>
      </w:r>
      <w:proofErr w:type="gramEnd"/>
      <w:r w:rsidRPr="00741DE3">
        <w:t xml:space="preserve"> or partially reimburse the employer for damage wilfully incurred to property or equipment.</w:t>
      </w:r>
    </w:p>
    <w:p w:rsidR="00A90398" w:rsidRPr="00741DE3" w:rsidRDefault="00A90398" w:rsidP="0076290F">
      <w:pPr>
        <w:pStyle w:val="NormalLatin"/>
        <w:numPr>
          <w:ilvl w:val="0"/>
          <w:numId w:val="152"/>
        </w:numPr>
        <w:spacing w:after="120"/>
        <w:ind w:left="1418" w:hanging="567"/>
      </w:pPr>
      <w:r w:rsidRPr="00741DE3">
        <w:t>transfer the employee temporarily or permanently to another position at level or to a lower classification level; or</w:t>
      </w:r>
    </w:p>
    <w:p w:rsidR="004F04E4" w:rsidRPr="004F04E4" w:rsidRDefault="004F04E4" w:rsidP="0076290F">
      <w:pPr>
        <w:pStyle w:val="NormalLatin"/>
        <w:numPr>
          <w:ilvl w:val="0"/>
          <w:numId w:val="152"/>
        </w:numPr>
        <w:spacing w:after="120"/>
        <w:ind w:left="851" w:firstLine="0"/>
        <w:rPr>
          <w:bCs/>
        </w:rPr>
      </w:pPr>
      <w:r>
        <w:rPr>
          <w:bCs/>
        </w:rPr>
        <w:t xml:space="preserve">remove any monetary benefit derived through an existing Attraction and Retention </w:t>
      </w:r>
      <w:r>
        <w:rPr>
          <w:bCs/>
        </w:rPr>
        <w:tab/>
        <w:t>Incentive (or existing SEA) or;</w:t>
      </w:r>
    </w:p>
    <w:p w:rsidR="00A90398" w:rsidRPr="00741DE3" w:rsidRDefault="00561A7F" w:rsidP="0076290F">
      <w:pPr>
        <w:pStyle w:val="NormalLatin"/>
        <w:numPr>
          <w:ilvl w:val="0"/>
          <w:numId w:val="152"/>
        </w:numPr>
        <w:spacing w:after="120"/>
        <w:ind w:left="851" w:firstLine="0"/>
        <w:rPr>
          <w:bCs/>
        </w:rPr>
      </w:pPr>
      <w:proofErr w:type="gramStart"/>
      <w:r>
        <w:t>termination</w:t>
      </w:r>
      <w:proofErr w:type="gramEnd"/>
      <w:r>
        <w:t xml:space="preserve"> of employment.</w:t>
      </w:r>
    </w:p>
    <w:p w:rsidR="00A90398" w:rsidRPr="00741DE3" w:rsidRDefault="00A90398" w:rsidP="005233D4">
      <w:pPr>
        <w:pStyle w:val="Style2"/>
      </w:pPr>
      <w:r w:rsidRPr="00741DE3">
        <w:t xml:space="preserve">In relation to </w:t>
      </w:r>
      <w:r w:rsidR="00665A37" w:rsidRPr="00336C9F">
        <w:t>157.1</w:t>
      </w:r>
      <w:r w:rsidRPr="00336C9F">
        <w:t>(c),</w:t>
      </w:r>
      <w:r w:rsidRPr="00741DE3">
        <w:t xml:space="preserve"> if an employee’s classification is reduced as a result of disciplinary action, service before the demotion is not counted towards an increment for any higher duties the employee performs after demotion.</w:t>
      </w:r>
    </w:p>
    <w:p w:rsidR="001647BB" w:rsidRPr="00741DE3" w:rsidRDefault="00A90398" w:rsidP="005233D4">
      <w:pPr>
        <w:pStyle w:val="Style2"/>
      </w:pPr>
      <w:r w:rsidRPr="00741DE3">
        <w:t>Sanctions imposed under these procedures must be proportionate to the degree of misconduct concerned. In determining the appropriate sanction, the following factors must be considered:</w:t>
      </w:r>
    </w:p>
    <w:p w:rsidR="00A90398" w:rsidRPr="00741DE3" w:rsidRDefault="00A90398" w:rsidP="0076290F">
      <w:pPr>
        <w:pStyle w:val="NormalLatin"/>
        <w:numPr>
          <w:ilvl w:val="0"/>
          <w:numId w:val="153"/>
        </w:numPr>
        <w:spacing w:after="120"/>
        <w:ind w:left="1418" w:hanging="567"/>
        <w:jc w:val="both"/>
      </w:pPr>
      <w:r w:rsidRPr="00741DE3">
        <w:t>the nature and seriousness of the misconduct;</w:t>
      </w:r>
    </w:p>
    <w:p w:rsidR="00A90398" w:rsidRPr="00741DE3" w:rsidRDefault="00A90398" w:rsidP="0076290F">
      <w:pPr>
        <w:pStyle w:val="NormalLatin"/>
        <w:numPr>
          <w:ilvl w:val="0"/>
          <w:numId w:val="153"/>
        </w:numPr>
        <w:spacing w:after="120"/>
        <w:ind w:left="1418" w:hanging="567"/>
        <w:jc w:val="both"/>
      </w:pPr>
      <w:r w:rsidRPr="00741DE3">
        <w:t>the degree of relevance to the employee's duties or to the reputation of the Directorate or the ACTPS;</w:t>
      </w:r>
    </w:p>
    <w:p w:rsidR="00A90398" w:rsidRPr="00741DE3" w:rsidRDefault="00A90398" w:rsidP="0076290F">
      <w:pPr>
        <w:pStyle w:val="NormalLatin"/>
        <w:numPr>
          <w:ilvl w:val="0"/>
          <w:numId w:val="153"/>
        </w:numPr>
        <w:spacing w:after="120"/>
        <w:ind w:left="1418" w:hanging="567"/>
        <w:jc w:val="both"/>
      </w:pPr>
      <w:r w:rsidRPr="00741DE3">
        <w:t>the circumstances of the misconduct;</w:t>
      </w:r>
    </w:p>
    <w:p w:rsidR="00A90398" w:rsidRPr="00741DE3" w:rsidRDefault="00A90398" w:rsidP="0076290F">
      <w:pPr>
        <w:pStyle w:val="NormalLatin"/>
        <w:numPr>
          <w:ilvl w:val="0"/>
          <w:numId w:val="153"/>
        </w:numPr>
        <w:spacing w:after="120"/>
        <w:ind w:left="1418" w:hanging="567"/>
        <w:jc w:val="both"/>
      </w:pPr>
      <w:r w:rsidRPr="00741DE3">
        <w:t>any mitigating factors, including any full admission of guilt; and</w:t>
      </w:r>
    </w:p>
    <w:p w:rsidR="00A90398" w:rsidRPr="00741DE3" w:rsidRDefault="00A90398" w:rsidP="0076290F">
      <w:pPr>
        <w:pStyle w:val="NormalLatin"/>
        <w:numPr>
          <w:ilvl w:val="0"/>
          <w:numId w:val="153"/>
        </w:numPr>
        <w:spacing w:after="200"/>
        <w:ind w:left="1418" w:hanging="567"/>
        <w:jc w:val="both"/>
      </w:pPr>
      <w:proofErr w:type="gramStart"/>
      <w:r w:rsidRPr="00741DE3">
        <w:t>the</w:t>
      </w:r>
      <w:proofErr w:type="gramEnd"/>
      <w:r w:rsidRPr="00741DE3">
        <w:t xml:space="preserve"> previous employment history and the general conduct of the employee.</w:t>
      </w:r>
    </w:p>
    <w:p w:rsidR="00A90398" w:rsidRPr="00741DE3" w:rsidRDefault="00A90398" w:rsidP="005233D4">
      <w:pPr>
        <w:pStyle w:val="Style2"/>
      </w:pPr>
      <w:r w:rsidRPr="00741DE3">
        <w:t>Before taking disciplinary action, the head of service will advise the employee in writing of:</w:t>
      </w:r>
    </w:p>
    <w:p w:rsidR="00A90398" w:rsidRPr="00741DE3" w:rsidRDefault="00A90398" w:rsidP="0076290F">
      <w:pPr>
        <w:pStyle w:val="NormalLatin"/>
        <w:numPr>
          <w:ilvl w:val="0"/>
          <w:numId w:val="154"/>
        </w:numPr>
        <w:spacing w:after="120"/>
        <w:ind w:left="1418" w:hanging="567"/>
        <w:jc w:val="both"/>
      </w:pPr>
      <w:r w:rsidRPr="00741DE3">
        <w:t>the decision as to whether the misconduct has been found to have occurred; and</w:t>
      </w:r>
    </w:p>
    <w:p w:rsidR="00A90398" w:rsidRPr="00741DE3" w:rsidRDefault="00A90398" w:rsidP="0076290F">
      <w:pPr>
        <w:pStyle w:val="NormalLatin"/>
        <w:numPr>
          <w:ilvl w:val="0"/>
          <w:numId w:val="154"/>
        </w:numPr>
        <w:spacing w:after="120"/>
        <w:ind w:left="1418" w:hanging="567"/>
        <w:jc w:val="both"/>
      </w:pPr>
      <w:r w:rsidRPr="00741DE3">
        <w:t>the reasons for arriving at this decision; and</w:t>
      </w:r>
    </w:p>
    <w:p w:rsidR="00A90398" w:rsidRPr="00741DE3" w:rsidRDefault="00A90398" w:rsidP="0076290F">
      <w:pPr>
        <w:pStyle w:val="NormalLatin"/>
        <w:numPr>
          <w:ilvl w:val="0"/>
          <w:numId w:val="154"/>
        </w:numPr>
        <w:spacing w:after="120"/>
        <w:ind w:left="1418" w:hanging="567"/>
        <w:jc w:val="both"/>
      </w:pPr>
      <w:r w:rsidRPr="00741DE3">
        <w:t>the sanction proposed; and</w:t>
      </w:r>
    </w:p>
    <w:p w:rsidR="00A90398" w:rsidRPr="00741DE3" w:rsidRDefault="00A90398" w:rsidP="0076290F">
      <w:pPr>
        <w:pStyle w:val="NormalLatin"/>
        <w:numPr>
          <w:ilvl w:val="0"/>
          <w:numId w:val="154"/>
        </w:numPr>
        <w:spacing w:after="200"/>
        <w:ind w:left="1418" w:hanging="567"/>
        <w:jc w:val="both"/>
      </w:pPr>
      <w:proofErr w:type="gramStart"/>
      <w:r w:rsidRPr="00741DE3">
        <w:t>the</w:t>
      </w:r>
      <w:proofErr w:type="gramEnd"/>
      <w:r w:rsidRPr="00741DE3">
        <w:t xml:space="preserve"> period during which the employee has to respond to the proposed discipline action (which must be a minimum of fourteen calendar days).</w:t>
      </w:r>
    </w:p>
    <w:p w:rsidR="00A90398" w:rsidRPr="00716405" w:rsidRDefault="00A90398" w:rsidP="005233D4">
      <w:pPr>
        <w:pStyle w:val="Style2"/>
      </w:pPr>
      <w:r w:rsidRPr="00741DE3">
        <w:t xml:space="preserve">After considering the employee’s response to the proposed action, or if the employee has not responded at any time after the period outlined in subclause </w:t>
      </w:r>
      <w:r w:rsidR="00665A37" w:rsidRPr="00741DE3">
        <w:t>157.4</w:t>
      </w:r>
      <w:r w:rsidRPr="00741DE3">
        <w:t xml:space="preserve"> (d)</w:t>
      </w:r>
      <w:r w:rsidRPr="00716405">
        <w:rPr>
          <w:i/>
          <w:iCs/>
        </w:rPr>
        <w:t xml:space="preserve"> </w:t>
      </w:r>
      <w:r w:rsidRPr="00716405">
        <w:t xml:space="preserve">has </w:t>
      </w:r>
      <w:r>
        <w:rPr>
          <w:color w:val="00B050"/>
        </w:rPr>
        <w:t>e</w:t>
      </w:r>
      <w:r w:rsidRPr="00716405">
        <w:t xml:space="preserve">lapsed, the </w:t>
      </w:r>
      <w:r>
        <w:t>head of service</w:t>
      </w:r>
      <w:r w:rsidRPr="00716405">
        <w:t xml:space="preserve"> may take disciplinary action.  The </w:t>
      </w:r>
      <w:r>
        <w:t>head of service</w:t>
      </w:r>
      <w:r w:rsidRPr="00716405">
        <w:t xml:space="preserve"> will inform the employee in writing of: </w:t>
      </w:r>
    </w:p>
    <w:p w:rsidR="00A90398" w:rsidRPr="00D944AB" w:rsidRDefault="00A90398" w:rsidP="0076290F">
      <w:pPr>
        <w:pStyle w:val="NormalLatin"/>
        <w:numPr>
          <w:ilvl w:val="0"/>
          <w:numId w:val="155"/>
        </w:numPr>
        <w:spacing w:after="120"/>
        <w:ind w:left="1418" w:hanging="567"/>
      </w:pPr>
      <w:r w:rsidRPr="00D944AB">
        <w:t>their final decision regarding discipline action to be taken; and</w:t>
      </w:r>
    </w:p>
    <w:p w:rsidR="00A90398" w:rsidRPr="00D944AB" w:rsidRDefault="00A90398" w:rsidP="0076290F">
      <w:pPr>
        <w:pStyle w:val="NormalLatin"/>
        <w:numPr>
          <w:ilvl w:val="0"/>
          <w:numId w:val="155"/>
        </w:numPr>
        <w:spacing w:after="120"/>
        <w:ind w:left="1418" w:hanging="567"/>
      </w:pPr>
      <w:r w:rsidRPr="00D944AB">
        <w:t>the date of effect and/or, if relevant, the cessation of the action; and</w:t>
      </w:r>
    </w:p>
    <w:p w:rsidR="00A90398" w:rsidRDefault="00A90398" w:rsidP="0076290F">
      <w:pPr>
        <w:pStyle w:val="NormalLatin"/>
        <w:numPr>
          <w:ilvl w:val="0"/>
          <w:numId w:val="155"/>
        </w:numPr>
        <w:spacing w:after="120"/>
        <w:ind w:left="1418" w:hanging="567"/>
      </w:pPr>
      <w:proofErr w:type="gramStart"/>
      <w:r w:rsidRPr="00D944AB">
        <w:t>the</w:t>
      </w:r>
      <w:proofErr w:type="gramEnd"/>
      <w:r w:rsidRPr="00D944AB">
        <w:t xml:space="preserve"> appeal mechanisms that are available under this Agreement.</w:t>
      </w:r>
    </w:p>
    <w:p w:rsidR="00A90398" w:rsidRPr="00716405" w:rsidRDefault="00A90398" w:rsidP="00A90398">
      <w:pPr>
        <w:pStyle w:val="Heading11"/>
      </w:pPr>
      <w:bookmarkStart w:id="2911" w:name="_Toc387914541"/>
      <w:r w:rsidRPr="00716405">
        <w:lastRenderedPageBreak/>
        <w:t>Criminal Charges</w:t>
      </w:r>
      <w:bookmarkEnd w:id="2911"/>
      <w:r w:rsidRPr="00716405">
        <w:t xml:space="preserve"> </w:t>
      </w:r>
    </w:p>
    <w:p w:rsidR="00A90398" w:rsidRPr="00741DE3" w:rsidRDefault="00A90398" w:rsidP="005233D4">
      <w:pPr>
        <w:pStyle w:val="Style2"/>
      </w:pPr>
      <w:r w:rsidRPr="00741DE3">
        <w:t>An employee must advise the head of service in writing of any criminal charges laid against the employee where a reasonabl</w:t>
      </w:r>
      <w:r w:rsidR="00741DE3">
        <w:t>e</w:t>
      </w:r>
      <w:r w:rsidRPr="00741DE3">
        <w:t xml:space="preserve"> person would believe that the interests of the Directorate or of the ACTPS may be adversely affected, taking into account:</w:t>
      </w:r>
    </w:p>
    <w:p w:rsidR="00A90398" w:rsidRPr="00741DE3" w:rsidRDefault="00A90398" w:rsidP="0076290F">
      <w:pPr>
        <w:pStyle w:val="NormalLatin"/>
        <w:numPr>
          <w:ilvl w:val="0"/>
          <w:numId w:val="156"/>
        </w:numPr>
        <w:spacing w:after="120"/>
        <w:ind w:left="1418" w:hanging="567"/>
      </w:pPr>
      <w:r w:rsidRPr="00741DE3">
        <w:t>the circumstances and seriousness of the alleged criminal offence; and</w:t>
      </w:r>
    </w:p>
    <w:p w:rsidR="00A90398" w:rsidRPr="00741DE3" w:rsidRDefault="00A90398" w:rsidP="0076290F">
      <w:pPr>
        <w:pStyle w:val="NormalLatin"/>
        <w:numPr>
          <w:ilvl w:val="0"/>
          <w:numId w:val="156"/>
        </w:numPr>
        <w:spacing w:after="120"/>
        <w:ind w:left="1418" w:hanging="567"/>
      </w:pPr>
      <w:r w:rsidRPr="00741DE3">
        <w:t xml:space="preserve">the employee’s obligations under Section 9 of the </w:t>
      </w:r>
      <w:r w:rsidRPr="00741DE3">
        <w:rPr>
          <w:iCs/>
        </w:rPr>
        <w:t>PSM Act</w:t>
      </w:r>
      <w:r w:rsidRPr="00741DE3">
        <w:t>; and</w:t>
      </w:r>
    </w:p>
    <w:p w:rsidR="00A90398" w:rsidRPr="00741DE3" w:rsidRDefault="00A90398" w:rsidP="0076290F">
      <w:pPr>
        <w:pStyle w:val="NormalLatin"/>
        <w:numPr>
          <w:ilvl w:val="0"/>
          <w:numId w:val="156"/>
        </w:numPr>
        <w:spacing w:after="120"/>
        <w:ind w:left="1418" w:hanging="567"/>
      </w:pPr>
      <w:r w:rsidRPr="00741DE3">
        <w:t>the effective management of the employee’s work area; and</w:t>
      </w:r>
    </w:p>
    <w:p w:rsidR="00A90398" w:rsidRPr="00741DE3" w:rsidRDefault="00A90398" w:rsidP="0076290F">
      <w:pPr>
        <w:pStyle w:val="NormalLatin"/>
        <w:numPr>
          <w:ilvl w:val="0"/>
          <w:numId w:val="156"/>
        </w:numPr>
        <w:spacing w:after="120"/>
        <w:ind w:left="1418" w:hanging="567"/>
      </w:pPr>
      <w:r w:rsidRPr="00741DE3">
        <w:t>the integrity and good reputation of the ACTPS and the Directorate; and</w:t>
      </w:r>
    </w:p>
    <w:p w:rsidR="00A90398" w:rsidRPr="00741DE3" w:rsidRDefault="00A90398" w:rsidP="0076290F">
      <w:pPr>
        <w:pStyle w:val="NormalLatin"/>
        <w:numPr>
          <w:ilvl w:val="0"/>
          <w:numId w:val="156"/>
        </w:numPr>
        <w:spacing w:after="200"/>
        <w:ind w:left="1418" w:hanging="567"/>
      </w:pPr>
      <w:proofErr w:type="gramStart"/>
      <w:r w:rsidRPr="00741DE3">
        <w:t>the</w:t>
      </w:r>
      <w:proofErr w:type="gramEnd"/>
      <w:r w:rsidRPr="00741DE3">
        <w:t xml:space="preserve"> relevance of the offence to the employee’s duties.</w:t>
      </w:r>
    </w:p>
    <w:p w:rsidR="00A90398" w:rsidRPr="00741DE3" w:rsidRDefault="00A90398" w:rsidP="005233D4">
      <w:pPr>
        <w:pStyle w:val="Style2"/>
      </w:pPr>
      <w:r w:rsidRPr="00741DE3">
        <w:t xml:space="preserve">Where criminal charges are laid against an employee and the interests of the Directorate or of the ACTPS may be adversely affected, the head of service may suspend the employee in accordance with the suspension arrangements under </w:t>
      </w:r>
      <w:r w:rsidRPr="00741DE3">
        <w:rPr>
          <w:bCs/>
        </w:rPr>
        <w:t>Clause 15</w:t>
      </w:r>
      <w:r w:rsidR="00665A37" w:rsidRPr="00741DE3">
        <w:rPr>
          <w:bCs/>
        </w:rPr>
        <w:t>5</w:t>
      </w:r>
      <w:r w:rsidRPr="00741DE3">
        <w:t>.</w:t>
      </w:r>
    </w:p>
    <w:p w:rsidR="00EF42EC" w:rsidRPr="00741DE3" w:rsidRDefault="00A90398" w:rsidP="005233D4">
      <w:pPr>
        <w:pStyle w:val="Style2"/>
      </w:pPr>
      <w:r w:rsidRPr="00741DE3">
        <w:t>If an employee is convicted of a criminal offence, the employee will provide a written statement regarding the circumstances of the offence to the head of service within seven calendar days of the conviction or the finding.</w:t>
      </w:r>
    </w:p>
    <w:p w:rsidR="001647BB" w:rsidRPr="00741DE3" w:rsidRDefault="00A90398" w:rsidP="005233D4">
      <w:pPr>
        <w:pStyle w:val="Style2"/>
      </w:pPr>
      <w:r w:rsidRPr="00741DE3">
        <w:t xml:space="preserve">Where an employee is convicted of a criminal offence and the conviction or finding has adversely affected the interests of the Directorate or of the ACTPS, the head of service may take discipline action against the employee in accordance with </w:t>
      </w:r>
      <w:r w:rsidRPr="00741DE3">
        <w:rPr>
          <w:bCs/>
        </w:rPr>
        <w:t>Clause 15</w:t>
      </w:r>
      <w:r w:rsidR="00665A37" w:rsidRPr="00741DE3">
        <w:rPr>
          <w:bCs/>
        </w:rPr>
        <w:t>7</w:t>
      </w:r>
      <w:r w:rsidRPr="00741DE3">
        <w:rPr>
          <w:bCs/>
        </w:rPr>
        <w:t>.</w:t>
      </w:r>
    </w:p>
    <w:p w:rsidR="00A90398" w:rsidRPr="00024FB1" w:rsidRDefault="00A90398" w:rsidP="00A90398">
      <w:pPr>
        <w:pStyle w:val="Heading11"/>
      </w:pPr>
      <w:bookmarkStart w:id="2912" w:name="_Toc387914542"/>
      <w:r w:rsidRPr="00024FB1">
        <w:t>Right of Appeal</w:t>
      </w:r>
      <w:bookmarkEnd w:id="2912"/>
    </w:p>
    <w:p w:rsidR="00A90398" w:rsidRPr="00336C9F" w:rsidRDefault="00A90398" w:rsidP="005233D4">
      <w:pPr>
        <w:pStyle w:val="Style2"/>
      </w:pPr>
      <w:r w:rsidRPr="00024FB1">
        <w:t xml:space="preserve">An employee has the right </w:t>
      </w:r>
      <w:r w:rsidRPr="00665A37">
        <w:t xml:space="preserve">under </w:t>
      </w:r>
      <w:r w:rsidRPr="00336C9F">
        <w:rPr>
          <w:bCs/>
        </w:rPr>
        <w:t xml:space="preserve">Section R </w:t>
      </w:r>
      <w:r w:rsidRPr="00336C9F">
        <w:t>to appeal against any decision to take disciplinary action under subclause 15</w:t>
      </w:r>
      <w:r w:rsidR="00665A37" w:rsidRPr="00336C9F">
        <w:t>7</w:t>
      </w:r>
      <w:r w:rsidRPr="00336C9F">
        <w:t xml:space="preserve">.1, or against any decision taken under </w:t>
      </w:r>
      <w:r w:rsidR="006A5BE0">
        <w:t>C</w:t>
      </w:r>
      <w:r w:rsidRPr="00336C9F">
        <w:t xml:space="preserve">lause </w:t>
      </w:r>
      <w:r w:rsidR="00665A37" w:rsidRPr="00336C9F">
        <w:t>155</w:t>
      </w:r>
      <w:r w:rsidRPr="00336C9F">
        <w:t xml:space="preserve"> to suspend the employee without pay, or to transfer the employee at reduced pay, except action to terminate the employee's employment. </w:t>
      </w:r>
    </w:p>
    <w:p w:rsidR="001647BB" w:rsidRPr="00336C9F" w:rsidRDefault="00A90398" w:rsidP="005233D4">
      <w:pPr>
        <w:pStyle w:val="Style2"/>
      </w:pPr>
      <w:r w:rsidRPr="00336C9F">
        <w:t xml:space="preserve">An employee may have an entitlement to bring an action under the </w:t>
      </w:r>
      <w:r w:rsidRPr="00336C9F">
        <w:rPr>
          <w:iCs/>
        </w:rPr>
        <w:t>FW Act</w:t>
      </w:r>
      <w:r w:rsidRPr="00336C9F">
        <w:t xml:space="preserve"> in respect of any decision under this Section to terminate the employee's employment.  This will be the sole right of review of such a decision.</w:t>
      </w:r>
    </w:p>
    <w:p w:rsidR="001647BB" w:rsidRDefault="00A90398" w:rsidP="005233D4">
      <w:pPr>
        <w:pStyle w:val="Style2"/>
      </w:pPr>
      <w:r w:rsidRPr="00336C9F">
        <w:t xml:space="preserve">The appeal procedures under Section </w:t>
      </w:r>
      <w:r w:rsidR="00CD3636" w:rsidRPr="00336C9F">
        <w:t>O</w:t>
      </w:r>
      <w:r w:rsidRPr="00336C9F">
        <w:t xml:space="preserve"> apply to the exclusion of the rights of appeal and review under the PSM Act</w:t>
      </w:r>
      <w:r w:rsidRPr="00336C9F">
        <w:rPr>
          <w:i/>
        </w:rPr>
        <w:t xml:space="preserve"> </w:t>
      </w:r>
      <w:r w:rsidRPr="00336C9F">
        <w:t xml:space="preserve">and </w:t>
      </w:r>
      <w:r w:rsidRPr="00336C9F">
        <w:rPr>
          <w:bCs/>
        </w:rPr>
        <w:t>Internal Review Procedures</w:t>
      </w:r>
      <w:r w:rsidRPr="00DA53FA">
        <w:rPr>
          <w:bCs/>
        </w:rPr>
        <w:t xml:space="preserve"> contained in </w:t>
      </w:r>
      <w:r w:rsidRPr="00665A37">
        <w:rPr>
          <w:bCs/>
        </w:rPr>
        <w:t>section Q</w:t>
      </w:r>
      <w:r w:rsidRPr="00665A37">
        <w:t xml:space="preserve"> of this</w:t>
      </w:r>
      <w:r w:rsidRPr="00716405">
        <w:t xml:space="preserve"> Agreement.</w:t>
      </w:r>
    </w:p>
    <w:p w:rsidR="00A90398" w:rsidRPr="00070276" w:rsidRDefault="00A90398" w:rsidP="00A90398">
      <w:pPr>
        <w:pStyle w:val="Heading11"/>
      </w:pPr>
      <w:bookmarkStart w:id="2913" w:name="_Toc387914543"/>
      <w:bookmarkStart w:id="2914" w:name="_Toc171411982"/>
      <w:bookmarkStart w:id="2915" w:name="_Toc175990146"/>
      <w:r w:rsidRPr="00070276">
        <w:t>report to the nurses and midwifery board of Australia</w:t>
      </w:r>
      <w:bookmarkEnd w:id="2913"/>
    </w:p>
    <w:p w:rsidR="00A90398" w:rsidRPr="00070276" w:rsidRDefault="00A90398" w:rsidP="005233D4">
      <w:pPr>
        <w:pStyle w:val="Style2"/>
        <w:rPr>
          <w:rFonts w:eastAsia="Times New Roman"/>
          <w:lang w:val="en-US" w:eastAsia="en-US"/>
        </w:rPr>
      </w:pPr>
      <w:r w:rsidRPr="00070276">
        <w:rPr>
          <w:lang w:val="en-US"/>
        </w:rPr>
        <w:t xml:space="preserve">Under the provisions of the </w:t>
      </w:r>
      <w:r w:rsidRPr="00070276">
        <w:rPr>
          <w:i/>
          <w:iCs/>
          <w:lang w:val="en-US"/>
        </w:rPr>
        <w:t>Health Professional Act 2004 (HP Act)</w:t>
      </w:r>
      <w:r w:rsidRPr="00070276">
        <w:rPr>
          <w:lang w:val="en-US"/>
        </w:rPr>
        <w:t>,</w:t>
      </w:r>
      <w:r w:rsidRPr="00070276">
        <w:rPr>
          <w:rFonts w:eastAsia="Times New Roman"/>
          <w:lang w:val="en-US" w:eastAsia="en-US"/>
        </w:rPr>
        <w:t xml:space="preserve"> </w:t>
      </w:r>
      <w:r w:rsidRPr="00070276">
        <w:rPr>
          <w:lang w:val="en-US"/>
        </w:rPr>
        <w:t>all health professionals are obliged</w:t>
      </w:r>
      <w:r w:rsidRPr="00070276">
        <w:rPr>
          <w:rFonts w:eastAsia="Times New Roman"/>
          <w:lang w:val="en-US" w:eastAsia="en-US"/>
        </w:rPr>
        <w:t xml:space="preserve"> to maintain a required standard of practice.</w:t>
      </w:r>
    </w:p>
    <w:p w:rsidR="001647BB" w:rsidRPr="00070276" w:rsidRDefault="00A90398" w:rsidP="005233D4">
      <w:pPr>
        <w:pStyle w:val="Style2"/>
        <w:rPr>
          <w:lang w:val="en-US"/>
        </w:rPr>
      </w:pPr>
      <w:r w:rsidRPr="00070276">
        <w:rPr>
          <w:lang w:val="en-US"/>
        </w:rPr>
        <w:t xml:space="preserve">Should an investigation undertaken by the </w:t>
      </w:r>
      <w:r w:rsidR="00DD2800" w:rsidRPr="00070276">
        <w:rPr>
          <w:lang w:val="en-US"/>
        </w:rPr>
        <w:t>ACTPS</w:t>
      </w:r>
      <w:r w:rsidRPr="00070276">
        <w:rPr>
          <w:lang w:val="en-US"/>
        </w:rPr>
        <w:t xml:space="preserve"> identify a serious failure to meet the standards required by the </w:t>
      </w:r>
      <w:r w:rsidRPr="00070276">
        <w:rPr>
          <w:i/>
          <w:lang w:val="en-US"/>
        </w:rPr>
        <w:t xml:space="preserve">HP Act </w:t>
      </w:r>
      <w:r w:rsidRPr="00070276">
        <w:rPr>
          <w:lang w:val="en-US"/>
        </w:rPr>
        <w:t>a report may be provided</w:t>
      </w:r>
      <w:r w:rsidRPr="00070276">
        <w:rPr>
          <w:rFonts w:eastAsia="Times New Roman"/>
          <w:lang w:val="en-US" w:eastAsia="en-US"/>
        </w:rPr>
        <w:t xml:space="preserve"> to</w:t>
      </w:r>
      <w:r w:rsidRPr="00070276">
        <w:rPr>
          <w:szCs w:val="23"/>
          <w:lang w:val="en-US"/>
        </w:rPr>
        <w:t xml:space="preserve"> </w:t>
      </w:r>
      <w:r w:rsidRPr="00070276">
        <w:t xml:space="preserve">Nurses and Midwifery Board of Australia (NMBA) </w:t>
      </w:r>
      <w:r w:rsidRPr="00070276">
        <w:rPr>
          <w:lang w:val="en-US"/>
        </w:rPr>
        <w:t xml:space="preserve">including the outcome of the </w:t>
      </w:r>
      <w:r w:rsidR="00DD2800" w:rsidRPr="00070276">
        <w:rPr>
          <w:lang w:val="en-US"/>
        </w:rPr>
        <w:t>ACTPS</w:t>
      </w:r>
      <w:r w:rsidRPr="00070276">
        <w:rPr>
          <w:lang w:val="en-US"/>
        </w:rPr>
        <w:t xml:space="preserve"> </w:t>
      </w:r>
      <w:proofErr w:type="gramStart"/>
      <w:r w:rsidRPr="00070276">
        <w:rPr>
          <w:lang w:val="en-US"/>
        </w:rPr>
        <w:t>investigation.</w:t>
      </w:r>
      <w:proofErr w:type="gramEnd"/>
    </w:p>
    <w:p w:rsidR="001647BB" w:rsidRPr="00070276" w:rsidRDefault="00A90398" w:rsidP="005233D4">
      <w:pPr>
        <w:pStyle w:val="Style2"/>
        <w:rPr>
          <w:lang w:val="en-US"/>
        </w:rPr>
      </w:pPr>
      <w:r w:rsidRPr="00070276">
        <w:rPr>
          <w:lang w:val="en-US"/>
        </w:rPr>
        <w:t xml:space="preserve">The reporting of a matter to the NMBA will be subject to the provisions of the </w:t>
      </w:r>
      <w:r w:rsidRPr="00070276">
        <w:rPr>
          <w:i/>
          <w:lang w:val="en-US"/>
        </w:rPr>
        <w:t>HP Act</w:t>
      </w:r>
      <w:r w:rsidRPr="00070276">
        <w:rPr>
          <w:lang w:val="en-US"/>
        </w:rPr>
        <w:t>.</w:t>
      </w:r>
    </w:p>
    <w:p w:rsidR="00070276" w:rsidRPr="00070276" w:rsidRDefault="00A90398" w:rsidP="005233D4">
      <w:pPr>
        <w:pStyle w:val="Style2"/>
      </w:pPr>
      <w:r w:rsidRPr="00070276">
        <w:t xml:space="preserve">Where the matter has been referred to the NMBA the </w:t>
      </w:r>
      <w:r w:rsidR="00DD2800" w:rsidRPr="00070276">
        <w:t>ACTPS</w:t>
      </w:r>
      <w:r w:rsidRPr="00070276">
        <w:t xml:space="preserve"> will inform the employee in writing that a report has been made.</w:t>
      </w:r>
    </w:p>
    <w:p w:rsidR="001647BB" w:rsidRPr="00070276" w:rsidRDefault="00070276" w:rsidP="005233D4">
      <w:pPr>
        <w:pStyle w:val="Style2"/>
      </w:pPr>
      <w:r w:rsidRPr="00070276">
        <w:t xml:space="preserve">The head of service </w:t>
      </w:r>
      <w:r w:rsidRPr="00070276">
        <w:rPr>
          <w:b/>
        </w:rPr>
        <w:t>may</w:t>
      </w:r>
      <w:r w:rsidRPr="00070276">
        <w:t xml:space="preserve"> reserve any other action pending the decision of the NMBA.</w:t>
      </w:r>
    </w:p>
    <w:bookmarkEnd w:id="2914"/>
    <w:bookmarkEnd w:id="2915"/>
    <w:p w:rsidR="00A90398" w:rsidRDefault="00A90398"/>
    <w:p w:rsidR="00AF2A63" w:rsidRDefault="00AF2A63"/>
    <w:p w:rsidR="00A90398" w:rsidRDefault="00A90398"/>
    <w:p w:rsidR="004A52EF" w:rsidRPr="00AD0FC6" w:rsidRDefault="00A90398" w:rsidP="00AD0FC6">
      <w:pPr>
        <w:pStyle w:val="Heading11"/>
        <w:numPr>
          <w:ilvl w:val="0"/>
          <w:numId w:val="0"/>
        </w:numPr>
        <w:ind w:left="1015" w:hanging="1015"/>
        <w:rPr>
          <w:smallCaps w:val="0"/>
          <w:sz w:val="28"/>
        </w:rPr>
      </w:pPr>
      <w:bookmarkStart w:id="2916" w:name="_Toc387914544"/>
      <w:r>
        <w:rPr>
          <w:smallCaps w:val="0"/>
          <w:sz w:val="28"/>
        </w:rPr>
        <w:lastRenderedPageBreak/>
        <w:t>S</w:t>
      </w:r>
      <w:r w:rsidR="00AD0FC6" w:rsidRPr="00AD0FC6">
        <w:rPr>
          <w:smallCaps w:val="0"/>
          <w:sz w:val="28"/>
        </w:rPr>
        <w:t xml:space="preserve">ection </w:t>
      </w:r>
      <w:r>
        <w:rPr>
          <w:smallCaps w:val="0"/>
          <w:sz w:val="28"/>
        </w:rPr>
        <w:t>P</w:t>
      </w:r>
      <w:r w:rsidR="00AD0FC6" w:rsidRPr="00AD0FC6">
        <w:rPr>
          <w:smallCaps w:val="0"/>
          <w:sz w:val="28"/>
        </w:rPr>
        <w:t xml:space="preserve"> – Communication and Consultation</w:t>
      </w:r>
      <w:bookmarkEnd w:id="2916"/>
    </w:p>
    <w:p w:rsidR="00AD0FC6" w:rsidRPr="00AD0FC6" w:rsidRDefault="00AD0FC6" w:rsidP="00AD0FC6">
      <w:pPr>
        <w:pStyle w:val="Heading11"/>
      </w:pPr>
      <w:bookmarkStart w:id="2917" w:name="_Toc387914545"/>
      <w:r w:rsidRPr="00AD0FC6">
        <w:t>Consultation</w:t>
      </w:r>
      <w:bookmarkEnd w:id="2917"/>
    </w:p>
    <w:p w:rsidR="00AD0FC6" w:rsidRPr="00AD0FC6" w:rsidRDefault="00AD0FC6" w:rsidP="005233D4">
      <w:pPr>
        <w:pStyle w:val="Style2"/>
      </w:pPr>
      <w:r w:rsidRPr="00AD0FC6">
        <w:t>There should be effective consultation and employee participation in decisions that affect an employee's employment.  This is essential to the successful management of change.</w:t>
      </w:r>
    </w:p>
    <w:p w:rsidR="001647BB" w:rsidRDefault="00AD0FC6" w:rsidP="005233D4">
      <w:pPr>
        <w:pStyle w:val="Style2"/>
        <w:rPr>
          <w:szCs w:val="22"/>
        </w:rPr>
      </w:pPr>
      <w:r w:rsidRPr="00AD0FC6">
        <w:t xml:space="preserve">Where there are proposals by the </w:t>
      </w:r>
      <w:r w:rsidR="00DD2800">
        <w:t>ACTPS</w:t>
      </w:r>
      <w:r w:rsidRPr="00AD0FC6">
        <w:t xml:space="preserve"> to introduce changes in the organisation or to existing work practices, the </w:t>
      </w:r>
      <w:r w:rsidR="009223C6">
        <w:t>head of service</w:t>
      </w:r>
      <w:r w:rsidRPr="00AD0FC6">
        <w:t xml:space="preserve"> will consult with affected employees and union(s).</w:t>
      </w:r>
    </w:p>
    <w:p w:rsidR="001647BB" w:rsidRDefault="00AD0FC6" w:rsidP="005233D4">
      <w:pPr>
        <w:pStyle w:val="Style2"/>
        <w:rPr>
          <w:szCs w:val="22"/>
        </w:rPr>
      </w:pPr>
      <w:r w:rsidRPr="00AD0FC6">
        <w:t>The head of service will provide relevant information to assist the employees and the unions to understand the reasons for the proposed changes and the likely impact of these changes so that the employees and the unions are able to contribute to the decision making process.</w:t>
      </w:r>
    </w:p>
    <w:p w:rsidR="001647BB" w:rsidRDefault="00AD0FC6" w:rsidP="005233D4">
      <w:pPr>
        <w:pStyle w:val="Style2"/>
      </w:pPr>
      <w:r w:rsidRPr="00AD0FC6">
        <w:t>For the purpose of providing effective consultation:</w:t>
      </w:r>
    </w:p>
    <w:p w:rsidR="00AD0FC6" w:rsidRPr="00AD0FC6" w:rsidRDefault="00AD0FC6" w:rsidP="0076290F">
      <w:pPr>
        <w:pStyle w:val="NormalLatin"/>
        <w:numPr>
          <w:ilvl w:val="0"/>
          <w:numId w:val="157"/>
        </w:numPr>
        <w:spacing w:after="120"/>
        <w:ind w:left="1418" w:hanging="567"/>
        <w:jc w:val="both"/>
      </w:pPr>
      <w:r w:rsidRPr="00AD0FC6">
        <w:t>adequate time will be provided to employees and union</w:t>
      </w:r>
      <w:r w:rsidR="000F12A8">
        <w:t>(</w:t>
      </w:r>
      <w:r w:rsidRPr="00AD0FC6">
        <w:t>s</w:t>
      </w:r>
      <w:r w:rsidR="000F12A8">
        <w:t>)</w:t>
      </w:r>
      <w:r w:rsidRPr="00AD0FC6">
        <w:t xml:space="preserve"> to consult with the </w:t>
      </w:r>
      <w:r w:rsidR="00853759">
        <w:t xml:space="preserve">relevant </w:t>
      </w:r>
      <w:r w:rsidRPr="00AD0FC6">
        <w:t>Directorate;</w:t>
      </w:r>
    </w:p>
    <w:p w:rsidR="00AD0FC6" w:rsidRPr="00AD0FC6" w:rsidRDefault="00AD0FC6" w:rsidP="0076290F">
      <w:pPr>
        <w:pStyle w:val="NormalLatin"/>
        <w:numPr>
          <w:ilvl w:val="0"/>
          <w:numId w:val="157"/>
        </w:numPr>
        <w:spacing w:after="120"/>
        <w:ind w:left="1418" w:hanging="567"/>
        <w:jc w:val="both"/>
      </w:pPr>
      <w:r w:rsidRPr="00AD0FC6">
        <w:t>a Directorate Consultative Committee (DCC) will be established, with membership to be agreed by the head of service and the union(s) following commencement of this Agreement; and</w:t>
      </w:r>
    </w:p>
    <w:p w:rsidR="00AD0FC6" w:rsidRPr="00AD0FC6" w:rsidRDefault="00AD0FC6" w:rsidP="0076290F">
      <w:pPr>
        <w:pStyle w:val="NormalLatin"/>
        <w:numPr>
          <w:ilvl w:val="0"/>
          <w:numId w:val="157"/>
        </w:numPr>
        <w:spacing w:after="120"/>
        <w:ind w:left="1418" w:hanging="567"/>
        <w:jc w:val="both"/>
      </w:pPr>
      <w:proofErr w:type="gramStart"/>
      <w:r w:rsidRPr="00AD0FC6">
        <w:t>additional</w:t>
      </w:r>
      <w:proofErr w:type="gramEnd"/>
      <w:r w:rsidRPr="00AD0FC6">
        <w:t xml:space="preserve"> levels of consultation, such as a Workplace Consultative Committee (WCC), may be established with the agreement of the DCC to operate at a local level. Where established these levels of consultation will deal with workplace specific issues before such issues may be raised with the DCC and have membership agreed by the DCC.</w:t>
      </w:r>
    </w:p>
    <w:p w:rsidR="00AD0FC6" w:rsidRPr="00AD0FC6" w:rsidRDefault="00AD0FC6" w:rsidP="00AF2A63">
      <w:pPr>
        <w:pStyle w:val="Heading20"/>
        <w:jc w:val="both"/>
      </w:pPr>
      <w:r w:rsidRPr="00AD0FC6">
        <w:t>Directorate Consultative Committee (DCC)</w:t>
      </w:r>
    </w:p>
    <w:p w:rsidR="00AD0FC6" w:rsidRPr="009E5814" w:rsidRDefault="000D7678" w:rsidP="0076290F">
      <w:pPr>
        <w:pStyle w:val="ListParagraph"/>
        <w:numPr>
          <w:ilvl w:val="0"/>
          <w:numId w:val="204"/>
        </w:numPr>
        <w:tabs>
          <w:tab w:val="left" w:pos="1680"/>
        </w:tabs>
        <w:spacing w:after="120"/>
        <w:ind w:left="1418" w:hanging="567"/>
        <w:jc w:val="both"/>
        <w:rPr>
          <w:rFonts w:ascii="Tahoma" w:hAnsi="Tahoma" w:cs="Tahoma"/>
          <w:sz w:val="20"/>
        </w:rPr>
      </w:pPr>
      <w:r w:rsidRPr="009E5814">
        <w:rPr>
          <w:rFonts w:ascii="Tahoma" w:hAnsi="Tahoma" w:cs="Tahoma"/>
          <w:sz w:val="20"/>
        </w:rPr>
        <w:t>A</w:t>
      </w:r>
      <w:r w:rsidR="00AD0FC6" w:rsidRPr="009E5814">
        <w:rPr>
          <w:rFonts w:ascii="Tahoma" w:hAnsi="Tahoma" w:cs="Tahoma"/>
          <w:sz w:val="20"/>
        </w:rPr>
        <w:t xml:space="preserve"> </w:t>
      </w:r>
      <w:r w:rsidR="00AD0FC6" w:rsidRPr="009E5814">
        <w:rPr>
          <w:rFonts w:ascii="Tahoma" w:hAnsi="Tahoma" w:cs="Tahoma"/>
          <w:b/>
          <w:bCs/>
          <w:sz w:val="20"/>
        </w:rPr>
        <w:t>Directorate Consultative Committee (DCC)</w:t>
      </w:r>
      <w:r w:rsidR="00AD0FC6" w:rsidRPr="009E5814">
        <w:rPr>
          <w:rFonts w:ascii="Tahoma" w:hAnsi="Tahoma" w:cs="Tahoma"/>
          <w:sz w:val="20"/>
        </w:rPr>
        <w:t xml:space="preserve"> will:</w:t>
      </w:r>
    </w:p>
    <w:p w:rsidR="00AD0FC6" w:rsidRPr="00AD0FC6" w:rsidRDefault="00AD0FC6" w:rsidP="0076290F">
      <w:pPr>
        <w:numPr>
          <w:ilvl w:val="1"/>
          <w:numId w:val="31"/>
        </w:numPr>
        <w:tabs>
          <w:tab w:val="clear" w:pos="2440"/>
          <w:tab w:val="num" w:pos="-3000"/>
        </w:tabs>
        <w:spacing w:after="120"/>
        <w:ind w:left="2160"/>
        <w:jc w:val="both"/>
        <w:rPr>
          <w:rFonts w:ascii="Tahoma" w:hAnsi="Tahoma" w:cs="Tahoma"/>
          <w:sz w:val="20"/>
        </w:rPr>
      </w:pPr>
      <w:r w:rsidRPr="00AD0FC6">
        <w:rPr>
          <w:rFonts w:ascii="Tahoma" w:hAnsi="Tahoma" w:cs="Tahoma"/>
          <w:sz w:val="20"/>
        </w:rPr>
        <w:t>monitor the operation and implementation of this Agreement;</w:t>
      </w:r>
    </w:p>
    <w:p w:rsidR="00AD0FC6" w:rsidRPr="00AD0FC6" w:rsidRDefault="00AD0FC6" w:rsidP="0076290F">
      <w:pPr>
        <w:numPr>
          <w:ilvl w:val="1"/>
          <w:numId w:val="31"/>
        </w:numPr>
        <w:tabs>
          <w:tab w:val="clear" w:pos="2440"/>
          <w:tab w:val="num" w:pos="-3000"/>
        </w:tabs>
        <w:spacing w:after="120"/>
        <w:ind w:left="2160"/>
        <w:jc w:val="both"/>
        <w:rPr>
          <w:rFonts w:ascii="Tahoma" w:hAnsi="Tahoma" w:cs="Tahoma"/>
          <w:sz w:val="20"/>
        </w:rPr>
      </w:pPr>
      <w:r w:rsidRPr="00AD0FC6">
        <w:rPr>
          <w:rFonts w:ascii="Tahoma" w:hAnsi="Tahoma" w:cs="Tahoma"/>
          <w:sz w:val="20"/>
        </w:rPr>
        <w:t>consider any proposed new or significant changes to Directorate policy statements and guidelines that relate to the provisions of this Agreement; and</w:t>
      </w:r>
    </w:p>
    <w:p w:rsidR="00AD0FC6" w:rsidRPr="00AD0FC6" w:rsidRDefault="00AD0FC6" w:rsidP="0076290F">
      <w:pPr>
        <w:numPr>
          <w:ilvl w:val="1"/>
          <w:numId w:val="31"/>
        </w:numPr>
        <w:tabs>
          <w:tab w:val="clear" w:pos="2440"/>
          <w:tab w:val="num" w:pos="-3000"/>
        </w:tabs>
        <w:spacing w:after="120"/>
        <w:ind w:left="2160"/>
        <w:jc w:val="both"/>
        <w:rPr>
          <w:rFonts w:ascii="Tahoma" w:hAnsi="Tahoma" w:cs="Tahoma"/>
          <w:sz w:val="20"/>
        </w:rPr>
      </w:pPr>
      <w:r w:rsidRPr="00AD0FC6">
        <w:rPr>
          <w:rFonts w:ascii="Tahoma" w:hAnsi="Tahoma" w:cs="Tahoma"/>
          <w:sz w:val="20"/>
        </w:rPr>
        <w:t>exchange information about workplace issues affecting employees; and</w:t>
      </w:r>
    </w:p>
    <w:p w:rsidR="00AD0FC6" w:rsidRPr="00AD0FC6" w:rsidRDefault="00AD0FC6" w:rsidP="0076290F">
      <w:pPr>
        <w:numPr>
          <w:ilvl w:val="1"/>
          <w:numId w:val="31"/>
        </w:numPr>
        <w:tabs>
          <w:tab w:val="clear" w:pos="2440"/>
          <w:tab w:val="num" w:pos="-3000"/>
        </w:tabs>
        <w:spacing w:after="120"/>
        <w:ind w:left="2160"/>
        <w:jc w:val="both"/>
        <w:rPr>
          <w:rFonts w:ascii="Tahoma" w:hAnsi="Tahoma" w:cs="Tahoma"/>
          <w:sz w:val="20"/>
        </w:rPr>
      </w:pPr>
      <w:r w:rsidRPr="00AD0FC6">
        <w:rPr>
          <w:rFonts w:ascii="Tahoma" w:hAnsi="Tahoma" w:cs="Tahoma"/>
          <w:sz w:val="20"/>
        </w:rPr>
        <w:t>consult on any existing performance management schemes, and on the development of any new performance management schemes, in the Directorate;</w:t>
      </w:r>
    </w:p>
    <w:p w:rsidR="00AD0FC6" w:rsidRPr="00AD0FC6" w:rsidRDefault="00AD0FC6" w:rsidP="0076290F">
      <w:pPr>
        <w:numPr>
          <w:ilvl w:val="1"/>
          <w:numId w:val="31"/>
        </w:numPr>
        <w:tabs>
          <w:tab w:val="clear" w:pos="2440"/>
          <w:tab w:val="num" w:pos="-3000"/>
        </w:tabs>
        <w:spacing w:after="120"/>
        <w:ind w:left="2160"/>
        <w:jc w:val="both"/>
        <w:rPr>
          <w:rFonts w:ascii="Tahoma" w:hAnsi="Tahoma" w:cs="Tahoma"/>
          <w:sz w:val="20"/>
        </w:rPr>
      </w:pPr>
      <w:r w:rsidRPr="00AD0FC6">
        <w:rPr>
          <w:rFonts w:ascii="Tahoma" w:hAnsi="Tahoma" w:cs="Tahoma"/>
          <w:sz w:val="20"/>
        </w:rPr>
        <w:t>meet at least quarterly unless otherwise agreed; and</w:t>
      </w:r>
    </w:p>
    <w:p w:rsidR="00AD0FC6" w:rsidRPr="00AD0FC6" w:rsidRDefault="00AD0FC6" w:rsidP="0076290F">
      <w:pPr>
        <w:numPr>
          <w:ilvl w:val="1"/>
          <w:numId w:val="31"/>
        </w:numPr>
        <w:tabs>
          <w:tab w:val="clear" w:pos="2440"/>
          <w:tab w:val="num" w:pos="-3000"/>
        </w:tabs>
        <w:spacing w:after="120"/>
        <w:ind w:left="2160"/>
        <w:jc w:val="both"/>
        <w:rPr>
          <w:rFonts w:ascii="Tahoma" w:hAnsi="Tahoma" w:cs="Tahoma"/>
          <w:sz w:val="20"/>
        </w:rPr>
      </w:pPr>
      <w:proofErr w:type="gramStart"/>
      <w:r w:rsidRPr="00AD0FC6">
        <w:rPr>
          <w:rFonts w:ascii="Tahoma" w:hAnsi="Tahoma" w:cs="Tahoma"/>
          <w:sz w:val="20"/>
        </w:rPr>
        <w:t>have</w:t>
      </w:r>
      <w:proofErr w:type="gramEnd"/>
      <w:r w:rsidRPr="00AD0FC6">
        <w:rPr>
          <w:rFonts w:ascii="Tahoma" w:hAnsi="Tahoma" w:cs="Tahoma"/>
          <w:sz w:val="20"/>
        </w:rPr>
        <w:t xml:space="preserve"> terms of reference agreed by the members of the DCC.</w:t>
      </w:r>
    </w:p>
    <w:p w:rsidR="00AD0FC6" w:rsidRPr="00AD0FC6" w:rsidRDefault="00AD0FC6" w:rsidP="00AF2A63">
      <w:pPr>
        <w:pStyle w:val="Heading20"/>
        <w:jc w:val="both"/>
      </w:pPr>
      <w:r w:rsidRPr="00AD0FC6">
        <w:t>Reasonable Workload Committee (RWC)</w:t>
      </w:r>
    </w:p>
    <w:p w:rsidR="00AD0FC6" w:rsidRPr="00AD0FC6" w:rsidRDefault="00AD0FC6" w:rsidP="0076290F">
      <w:pPr>
        <w:pStyle w:val="ListParagraph"/>
        <w:numPr>
          <w:ilvl w:val="0"/>
          <w:numId w:val="204"/>
        </w:numPr>
        <w:ind w:left="1418" w:hanging="567"/>
        <w:jc w:val="both"/>
        <w:rPr>
          <w:rFonts w:ascii="Tahoma" w:hAnsi="Tahoma" w:cs="Tahoma"/>
          <w:sz w:val="20"/>
          <w:szCs w:val="20"/>
        </w:rPr>
      </w:pPr>
      <w:r w:rsidRPr="00AD0FC6">
        <w:rPr>
          <w:rFonts w:ascii="Tahoma" w:hAnsi="Tahoma" w:cs="Tahoma"/>
          <w:sz w:val="20"/>
          <w:szCs w:val="20"/>
        </w:rPr>
        <w:t xml:space="preserve">The Reasonable Workload Committee will provide a structured and transparent forum for </w:t>
      </w:r>
      <w:r w:rsidR="000F12A8">
        <w:rPr>
          <w:rFonts w:ascii="Tahoma" w:hAnsi="Tahoma" w:cs="Tahoma"/>
          <w:sz w:val="20"/>
          <w:szCs w:val="20"/>
        </w:rPr>
        <w:tab/>
      </w:r>
      <w:r w:rsidRPr="00AD0FC6">
        <w:rPr>
          <w:rFonts w:ascii="Tahoma" w:hAnsi="Tahoma" w:cs="Tahoma"/>
          <w:sz w:val="20"/>
          <w:szCs w:val="20"/>
        </w:rPr>
        <w:t xml:space="preserve">all nurses to be genuinely consulted about workload matters and to contribute to the </w:t>
      </w:r>
      <w:r w:rsidR="000F12A8">
        <w:rPr>
          <w:rFonts w:ascii="Tahoma" w:hAnsi="Tahoma" w:cs="Tahoma"/>
          <w:sz w:val="20"/>
          <w:szCs w:val="20"/>
        </w:rPr>
        <w:tab/>
      </w:r>
      <w:r w:rsidRPr="00AD0FC6">
        <w:rPr>
          <w:rFonts w:ascii="Tahoma" w:hAnsi="Tahoma" w:cs="Tahoma"/>
          <w:sz w:val="20"/>
          <w:szCs w:val="20"/>
        </w:rPr>
        <w:t>decision making process.</w:t>
      </w:r>
    </w:p>
    <w:p w:rsidR="00AD0FC6" w:rsidRPr="00AD0FC6" w:rsidRDefault="00AD0FC6" w:rsidP="0076290F">
      <w:pPr>
        <w:pStyle w:val="ListParagraph"/>
        <w:numPr>
          <w:ilvl w:val="0"/>
          <w:numId w:val="94"/>
        </w:numPr>
        <w:spacing w:before="240"/>
        <w:ind w:left="2160"/>
        <w:jc w:val="both"/>
        <w:rPr>
          <w:rFonts w:ascii="Tahoma" w:hAnsi="Tahoma" w:cs="Tahoma"/>
          <w:sz w:val="20"/>
          <w:szCs w:val="20"/>
        </w:rPr>
      </w:pPr>
      <w:r w:rsidRPr="00AD0FC6">
        <w:rPr>
          <w:rFonts w:ascii="Tahoma" w:hAnsi="Tahoma" w:cs="Tahoma"/>
          <w:sz w:val="20"/>
          <w:szCs w:val="20"/>
        </w:rPr>
        <w:t>The Committee will deal with issues of nursing workload management, including the provision of specialist advice, training and workload management review in relation to the local application of the Nursing Hours per Patient Day (NHPPD) tool and with grievances or disputes relating to its application.</w:t>
      </w:r>
    </w:p>
    <w:p w:rsidR="00AD0FC6" w:rsidRPr="00AD0FC6" w:rsidRDefault="00AD0FC6" w:rsidP="0076290F">
      <w:pPr>
        <w:pStyle w:val="ListParagraph"/>
        <w:numPr>
          <w:ilvl w:val="0"/>
          <w:numId w:val="94"/>
        </w:numPr>
        <w:spacing w:before="240"/>
        <w:ind w:left="2160"/>
        <w:jc w:val="both"/>
        <w:rPr>
          <w:rFonts w:ascii="Tahoma" w:hAnsi="Tahoma" w:cs="Tahoma"/>
          <w:sz w:val="20"/>
          <w:szCs w:val="20"/>
        </w:rPr>
      </w:pPr>
      <w:r w:rsidRPr="00AD0FC6">
        <w:rPr>
          <w:rFonts w:ascii="Tahoma" w:hAnsi="Tahoma" w:cs="Tahoma"/>
          <w:sz w:val="20"/>
          <w:szCs w:val="20"/>
        </w:rPr>
        <w:t>Nurses will also have the ability to raise concerns about workload through the committee process and provisions contained within the Enterprise Agreement.</w:t>
      </w:r>
    </w:p>
    <w:p w:rsidR="00AD0FC6" w:rsidRPr="00AD0FC6" w:rsidRDefault="00AD0FC6" w:rsidP="0076290F">
      <w:pPr>
        <w:pStyle w:val="ListParagraph"/>
        <w:numPr>
          <w:ilvl w:val="0"/>
          <w:numId w:val="94"/>
        </w:numPr>
        <w:spacing w:before="240"/>
        <w:ind w:left="2160"/>
        <w:jc w:val="both"/>
        <w:rPr>
          <w:rFonts w:ascii="Tahoma" w:hAnsi="Tahoma" w:cs="Tahoma"/>
          <w:sz w:val="20"/>
          <w:szCs w:val="20"/>
        </w:rPr>
      </w:pPr>
      <w:r w:rsidRPr="00AD0FC6">
        <w:rPr>
          <w:rFonts w:ascii="Tahoma" w:hAnsi="Tahoma" w:cs="Tahoma"/>
          <w:sz w:val="20"/>
          <w:szCs w:val="20"/>
        </w:rPr>
        <w:t>The first priority of the Committee once established will be to oversee the implementation of NHPPD.</w:t>
      </w:r>
    </w:p>
    <w:p w:rsidR="00AD0FC6" w:rsidRPr="00AD0FC6" w:rsidRDefault="00AD0FC6" w:rsidP="0076290F">
      <w:pPr>
        <w:pStyle w:val="ListParagraph"/>
        <w:numPr>
          <w:ilvl w:val="0"/>
          <w:numId w:val="94"/>
        </w:numPr>
        <w:ind w:left="2160"/>
        <w:jc w:val="both"/>
        <w:rPr>
          <w:rFonts w:ascii="Tahoma" w:hAnsi="Tahoma" w:cs="Tahoma"/>
          <w:sz w:val="20"/>
          <w:szCs w:val="20"/>
        </w:rPr>
      </w:pPr>
      <w:r w:rsidRPr="00AD0FC6">
        <w:rPr>
          <w:rFonts w:ascii="Tahoma" w:hAnsi="Tahoma" w:cs="Tahoma"/>
          <w:sz w:val="20"/>
          <w:szCs w:val="20"/>
        </w:rPr>
        <w:lastRenderedPageBreak/>
        <w:t>The Committee will meet at least monthly.  Meetings will be in work time.  All members of the committee will be released from their work areas/positions to attend meetings and their positions will be appropriately backfilled.  Committee members who are required to attend in off-duty time will be paid for attendance.</w:t>
      </w:r>
    </w:p>
    <w:p w:rsidR="00AD0FC6" w:rsidRPr="00AD0FC6" w:rsidRDefault="00AD0FC6" w:rsidP="0076290F">
      <w:pPr>
        <w:pStyle w:val="ListParagraph"/>
        <w:numPr>
          <w:ilvl w:val="0"/>
          <w:numId w:val="94"/>
        </w:numPr>
        <w:spacing w:before="240" w:after="200"/>
        <w:ind w:left="2154" w:hanging="357"/>
        <w:jc w:val="both"/>
        <w:rPr>
          <w:rFonts w:ascii="Tahoma" w:hAnsi="Tahoma" w:cs="Tahoma"/>
          <w:sz w:val="20"/>
          <w:szCs w:val="20"/>
        </w:rPr>
      </w:pPr>
      <w:r w:rsidRPr="00AD0FC6">
        <w:rPr>
          <w:rFonts w:ascii="Tahoma" w:hAnsi="Tahoma" w:cs="Tahoma"/>
          <w:sz w:val="20"/>
          <w:szCs w:val="20"/>
        </w:rPr>
        <w:t>The Committee will report to the Directorate Consultative Committee (DCC) through the Chief Nurse.</w:t>
      </w:r>
    </w:p>
    <w:p w:rsidR="00AD0FC6" w:rsidRPr="00AD0FC6" w:rsidRDefault="00AD0FC6" w:rsidP="00AF2A63">
      <w:pPr>
        <w:pStyle w:val="NormalLatin"/>
        <w:ind w:left="1418" w:hanging="567"/>
        <w:jc w:val="both"/>
      </w:pPr>
      <w:r w:rsidRPr="00AD0FC6">
        <w:t>(d)</w:t>
      </w:r>
      <w:r w:rsidRPr="00AD0FC6">
        <w:tab/>
      </w:r>
      <w:proofErr w:type="gramStart"/>
      <w:r w:rsidRPr="00AD0FC6">
        <w:t>existing</w:t>
      </w:r>
      <w:proofErr w:type="gramEnd"/>
      <w:r w:rsidRPr="00AD0FC6">
        <w:t xml:space="preserve"> local consultative arrangements will remain in place until such arrangements are replaced by the new consultative arrangements.</w:t>
      </w:r>
    </w:p>
    <w:p w:rsidR="00E604B7" w:rsidRDefault="00AD0FC6" w:rsidP="00E604B7">
      <w:pPr>
        <w:pStyle w:val="Style2"/>
      </w:pPr>
      <w:r w:rsidRPr="00AD0FC6">
        <w:t xml:space="preserve">The Chief Minister and Treasury Directorate will consult with unions and employees prior to the finalisation of any significant changes or any new provisions in the </w:t>
      </w:r>
      <w:r w:rsidRPr="00AD0FC6">
        <w:rPr>
          <w:i/>
        </w:rPr>
        <w:t>PSM Act</w:t>
      </w:r>
      <w:r w:rsidRPr="00AD0FC6">
        <w:t xml:space="preserve"> and </w:t>
      </w:r>
      <w:r w:rsidRPr="00AD0FC6">
        <w:rPr>
          <w:i/>
        </w:rPr>
        <w:t xml:space="preserve">Standards </w:t>
      </w:r>
      <w:r w:rsidRPr="00AD0FC6">
        <w:t>and any new service-wide policy statements or guidelines that relate to the provisions of this Agreement.</w:t>
      </w:r>
    </w:p>
    <w:p w:rsidR="00E604B7" w:rsidRDefault="00E604B7" w:rsidP="00E604B7">
      <w:pPr>
        <w:pStyle w:val="Style2"/>
      </w:pPr>
      <w:r w:rsidRPr="00E604B7">
        <w:t>Where the ACTPS proposes to introduce a change to the regular roster or ordinary hours of work of employees, the following will apply:</w:t>
      </w:r>
    </w:p>
    <w:p w:rsidR="00E604B7" w:rsidRPr="00E604B7" w:rsidRDefault="00E604B7" w:rsidP="00E604B7">
      <w:pPr>
        <w:pStyle w:val="paragraph"/>
        <w:ind w:left="1418" w:hanging="567"/>
        <w:rPr>
          <w:rFonts w:ascii="Tahoma" w:hAnsi="Tahoma" w:cs="Tahoma"/>
          <w:sz w:val="20"/>
          <w:szCs w:val="20"/>
        </w:rPr>
      </w:pPr>
      <w:r>
        <w:rPr>
          <w:rFonts w:ascii="Tahoma" w:hAnsi="Tahoma" w:cs="Tahoma"/>
          <w:sz w:val="20"/>
          <w:szCs w:val="20"/>
        </w:rPr>
        <w:t>(a)</w:t>
      </w:r>
      <w:r>
        <w:rPr>
          <w:rFonts w:ascii="Tahoma" w:hAnsi="Tahoma" w:cs="Tahoma"/>
          <w:sz w:val="20"/>
          <w:szCs w:val="20"/>
        </w:rPr>
        <w:tab/>
      </w:r>
      <w:proofErr w:type="gramStart"/>
      <w:r w:rsidRPr="00E604B7">
        <w:rPr>
          <w:rFonts w:ascii="Tahoma" w:hAnsi="Tahoma" w:cs="Tahoma"/>
          <w:sz w:val="20"/>
          <w:szCs w:val="20"/>
        </w:rPr>
        <w:t>the</w:t>
      </w:r>
      <w:proofErr w:type="gramEnd"/>
      <w:r w:rsidRPr="00E604B7">
        <w:rPr>
          <w:rFonts w:ascii="Tahoma" w:hAnsi="Tahoma" w:cs="Tahoma"/>
          <w:sz w:val="20"/>
          <w:szCs w:val="20"/>
        </w:rPr>
        <w:t xml:space="preserve"> head of service must notify the relevant employees of the proposed change; </w:t>
      </w:r>
    </w:p>
    <w:p w:rsidR="00E604B7" w:rsidRPr="00E604B7" w:rsidRDefault="00E604B7" w:rsidP="00E604B7">
      <w:pPr>
        <w:pStyle w:val="paragraph"/>
        <w:ind w:left="1418" w:hanging="567"/>
        <w:rPr>
          <w:rFonts w:ascii="Tahoma" w:hAnsi="Tahoma" w:cs="Tahoma"/>
          <w:sz w:val="20"/>
          <w:szCs w:val="20"/>
        </w:rPr>
      </w:pPr>
      <w:r w:rsidRPr="00E604B7">
        <w:rPr>
          <w:rFonts w:ascii="Tahoma" w:hAnsi="Tahoma" w:cs="Tahoma"/>
          <w:sz w:val="20"/>
          <w:szCs w:val="20"/>
        </w:rPr>
        <w:t>(b)</w:t>
      </w:r>
      <w:r w:rsidRPr="00E604B7">
        <w:rPr>
          <w:rFonts w:ascii="Tahoma" w:hAnsi="Tahoma" w:cs="Tahoma"/>
          <w:sz w:val="20"/>
          <w:szCs w:val="20"/>
        </w:rPr>
        <w:tab/>
      </w:r>
      <w:proofErr w:type="gramStart"/>
      <w:r w:rsidRPr="00E604B7">
        <w:rPr>
          <w:rFonts w:ascii="Tahoma" w:hAnsi="Tahoma" w:cs="Tahoma"/>
          <w:sz w:val="20"/>
          <w:szCs w:val="20"/>
        </w:rPr>
        <w:t>the</w:t>
      </w:r>
      <w:proofErr w:type="gramEnd"/>
      <w:r w:rsidRPr="00E604B7">
        <w:rPr>
          <w:rFonts w:ascii="Tahoma" w:hAnsi="Tahoma" w:cs="Tahoma"/>
          <w:sz w:val="20"/>
          <w:szCs w:val="20"/>
        </w:rPr>
        <w:t xml:space="preserve"> head of service must recognise the affected employee(s) union or other representative. </w:t>
      </w:r>
    </w:p>
    <w:p w:rsidR="00E604B7" w:rsidRPr="00E604B7" w:rsidRDefault="00E604B7" w:rsidP="00E604B7">
      <w:pPr>
        <w:pStyle w:val="paragraph"/>
        <w:ind w:left="1418" w:hanging="567"/>
        <w:rPr>
          <w:rFonts w:ascii="Tahoma" w:hAnsi="Tahoma" w:cs="Tahoma"/>
          <w:sz w:val="20"/>
          <w:szCs w:val="20"/>
        </w:rPr>
      </w:pPr>
      <w:r>
        <w:rPr>
          <w:rFonts w:ascii="Tahoma" w:hAnsi="Tahoma" w:cs="Tahoma"/>
          <w:sz w:val="20"/>
          <w:szCs w:val="20"/>
        </w:rPr>
        <w:t>(</w:t>
      </w:r>
      <w:proofErr w:type="gramStart"/>
      <w:r>
        <w:rPr>
          <w:rFonts w:ascii="Tahoma" w:hAnsi="Tahoma" w:cs="Tahoma"/>
          <w:sz w:val="20"/>
          <w:szCs w:val="20"/>
        </w:rPr>
        <w:t>c</w:t>
      </w:r>
      <w:proofErr w:type="gramEnd"/>
      <w:r>
        <w:rPr>
          <w:rFonts w:ascii="Tahoma" w:hAnsi="Tahoma" w:cs="Tahoma"/>
          <w:sz w:val="20"/>
          <w:szCs w:val="20"/>
        </w:rPr>
        <w:t>)</w:t>
      </w:r>
      <w:r>
        <w:rPr>
          <w:rFonts w:ascii="Tahoma" w:hAnsi="Tahoma" w:cs="Tahoma"/>
          <w:sz w:val="20"/>
          <w:szCs w:val="20"/>
        </w:rPr>
        <w:tab/>
      </w:r>
      <w:r w:rsidRPr="00E604B7">
        <w:rPr>
          <w:rFonts w:ascii="Tahoma" w:hAnsi="Tahoma" w:cs="Tahoma"/>
          <w:sz w:val="20"/>
          <w:szCs w:val="20"/>
        </w:rPr>
        <w:t xml:space="preserve">As soon as practicable after proposing to introduce the change, the head of service must: </w:t>
      </w:r>
    </w:p>
    <w:p w:rsidR="00E604B7" w:rsidRDefault="009E5814" w:rsidP="0076290F">
      <w:pPr>
        <w:pStyle w:val="paragraph"/>
        <w:numPr>
          <w:ilvl w:val="0"/>
          <w:numId w:val="202"/>
        </w:numPr>
        <w:spacing w:line="360" w:lineRule="auto"/>
        <w:ind w:left="2127" w:hanging="284"/>
        <w:rPr>
          <w:rFonts w:ascii="Tahoma" w:hAnsi="Tahoma" w:cs="Tahoma"/>
          <w:sz w:val="20"/>
          <w:szCs w:val="20"/>
        </w:rPr>
      </w:pPr>
      <w:r>
        <w:rPr>
          <w:rFonts w:ascii="Tahoma" w:hAnsi="Tahoma" w:cs="Tahoma"/>
          <w:sz w:val="20"/>
          <w:szCs w:val="20"/>
        </w:rPr>
        <w:tab/>
      </w:r>
      <w:r w:rsidR="00E604B7" w:rsidRPr="00E604B7">
        <w:rPr>
          <w:rFonts w:ascii="Tahoma" w:hAnsi="Tahoma" w:cs="Tahoma"/>
          <w:sz w:val="20"/>
          <w:szCs w:val="20"/>
        </w:rPr>
        <w:t xml:space="preserve">discuss with the relevant employees the introduction of the change; and </w:t>
      </w:r>
    </w:p>
    <w:p w:rsidR="00E604B7" w:rsidRPr="00E604B7" w:rsidRDefault="009E5814" w:rsidP="000A34B2">
      <w:pPr>
        <w:pStyle w:val="paragraph"/>
        <w:numPr>
          <w:ilvl w:val="0"/>
          <w:numId w:val="202"/>
        </w:numPr>
        <w:spacing w:after="120" w:afterAutospacing="0"/>
        <w:ind w:left="2127" w:hanging="284"/>
        <w:rPr>
          <w:rFonts w:ascii="Tahoma" w:hAnsi="Tahoma" w:cs="Tahoma"/>
          <w:sz w:val="20"/>
          <w:szCs w:val="20"/>
        </w:rPr>
      </w:pPr>
      <w:r>
        <w:rPr>
          <w:rFonts w:ascii="Tahoma" w:hAnsi="Tahoma" w:cs="Tahoma"/>
          <w:sz w:val="20"/>
          <w:szCs w:val="20"/>
        </w:rPr>
        <w:tab/>
      </w:r>
      <w:r w:rsidR="00E604B7" w:rsidRPr="00E604B7">
        <w:rPr>
          <w:rFonts w:ascii="Tahoma" w:hAnsi="Tahoma" w:cs="Tahoma"/>
          <w:sz w:val="20"/>
          <w:szCs w:val="20"/>
        </w:rPr>
        <w:t xml:space="preserve">for the purposes of the discussion--provide to the relevant employees: </w:t>
      </w:r>
    </w:p>
    <w:p w:rsidR="009E5814" w:rsidRDefault="00E604B7" w:rsidP="000A34B2">
      <w:pPr>
        <w:pStyle w:val="paragraphsub"/>
        <w:numPr>
          <w:ilvl w:val="0"/>
          <w:numId w:val="203"/>
        </w:numPr>
        <w:spacing w:after="120" w:afterAutospacing="0"/>
        <w:ind w:left="2846" w:hanging="357"/>
        <w:jc w:val="both"/>
        <w:rPr>
          <w:rFonts w:ascii="Tahoma" w:hAnsi="Tahoma" w:cs="Tahoma"/>
          <w:sz w:val="20"/>
          <w:szCs w:val="20"/>
        </w:rPr>
      </w:pPr>
      <w:r w:rsidRPr="00E604B7">
        <w:rPr>
          <w:rFonts w:ascii="Tahoma" w:hAnsi="Tahoma" w:cs="Tahoma"/>
          <w:sz w:val="20"/>
          <w:szCs w:val="20"/>
        </w:rPr>
        <w:t xml:space="preserve">all relevant information about the change, including the nature of the </w:t>
      </w:r>
      <w:r w:rsidR="009E5814">
        <w:rPr>
          <w:rFonts w:ascii="Tahoma" w:hAnsi="Tahoma" w:cs="Tahoma"/>
          <w:sz w:val="20"/>
          <w:szCs w:val="20"/>
        </w:rPr>
        <w:tab/>
      </w:r>
      <w:r w:rsidRPr="00E604B7">
        <w:rPr>
          <w:rFonts w:ascii="Tahoma" w:hAnsi="Tahoma" w:cs="Tahoma"/>
          <w:sz w:val="20"/>
          <w:szCs w:val="20"/>
        </w:rPr>
        <w:t xml:space="preserve">change; and </w:t>
      </w:r>
    </w:p>
    <w:p w:rsidR="00E604B7" w:rsidRDefault="00E604B7" w:rsidP="0076290F">
      <w:pPr>
        <w:pStyle w:val="paragraphsub"/>
        <w:numPr>
          <w:ilvl w:val="0"/>
          <w:numId w:val="203"/>
        </w:numPr>
        <w:spacing w:after="120" w:afterAutospacing="0"/>
        <w:ind w:left="2846" w:hanging="357"/>
        <w:jc w:val="both"/>
        <w:rPr>
          <w:rFonts w:ascii="Tahoma" w:hAnsi="Tahoma" w:cs="Tahoma"/>
          <w:sz w:val="20"/>
          <w:szCs w:val="20"/>
        </w:rPr>
      </w:pPr>
      <w:r w:rsidRPr="00E604B7">
        <w:rPr>
          <w:rFonts w:ascii="Tahoma" w:hAnsi="Tahoma" w:cs="Tahoma"/>
          <w:sz w:val="20"/>
          <w:szCs w:val="20"/>
        </w:rPr>
        <w:t>information about what the head of service reasonably believes will be the effects of the change on the employees; and</w:t>
      </w:r>
    </w:p>
    <w:p w:rsidR="00E604B7" w:rsidRPr="00E604B7" w:rsidRDefault="00E604B7" w:rsidP="000A34B2">
      <w:pPr>
        <w:pStyle w:val="paragraphsub"/>
        <w:numPr>
          <w:ilvl w:val="0"/>
          <w:numId w:val="203"/>
        </w:numPr>
        <w:spacing w:after="120" w:afterAutospacing="0"/>
        <w:ind w:left="2846" w:hanging="357"/>
        <w:jc w:val="both"/>
        <w:rPr>
          <w:rFonts w:ascii="Tahoma" w:hAnsi="Tahoma" w:cs="Tahoma"/>
          <w:sz w:val="20"/>
          <w:szCs w:val="20"/>
        </w:rPr>
      </w:pPr>
      <w:r w:rsidRPr="00E604B7">
        <w:rPr>
          <w:rFonts w:ascii="Tahoma" w:hAnsi="Tahoma" w:cs="Tahoma"/>
          <w:sz w:val="20"/>
          <w:szCs w:val="20"/>
        </w:rPr>
        <w:t xml:space="preserve">information about any other matters that the head of service reasonably </w:t>
      </w:r>
      <w:r w:rsidR="009E5814">
        <w:rPr>
          <w:rFonts w:ascii="Tahoma" w:hAnsi="Tahoma" w:cs="Tahoma"/>
          <w:sz w:val="20"/>
          <w:szCs w:val="20"/>
        </w:rPr>
        <w:tab/>
      </w:r>
      <w:r w:rsidRPr="00E604B7">
        <w:rPr>
          <w:rFonts w:ascii="Tahoma" w:hAnsi="Tahoma" w:cs="Tahoma"/>
          <w:sz w:val="20"/>
          <w:szCs w:val="20"/>
        </w:rPr>
        <w:t xml:space="preserve">believes are likely to affect the employees; and </w:t>
      </w:r>
    </w:p>
    <w:p w:rsidR="00E604B7" w:rsidRPr="00406BB7" w:rsidRDefault="009E5814" w:rsidP="000A34B2">
      <w:pPr>
        <w:pStyle w:val="paragraph"/>
        <w:numPr>
          <w:ilvl w:val="0"/>
          <w:numId w:val="202"/>
        </w:numPr>
        <w:spacing w:after="120" w:afterAutospacing="0"/>
        <w:ind w:left="2127" w:hanging="284"/>
        <w:rPr>
          <w:rFonts w:ascii="Tahoma" w:hAnsi="Tahoma" w:cs="Tahoma"/>
          <w:sz w:val="20"/>
          <w:szCs w:val="20"/>
        </w:rPr>
      </w:pPr>
      <w:r>
        <w:rPr>
          <w:rFonts w:ascii="Tahoma" w:hAnsi="Tahoma" w:cs="Tahoma"/>
          <w:sz w:val="20"/>
          <w:szCs w:val="20"/>
        </w:rPr>
        <w:t xml:space="preserve"> </w:t>
      </w:r>
      <w:proofErr w:type="gramStart"/>
      <w:r w:rsidR="00E604B7" w:rsidRPr="00E604B7">
        <w:rPr>
          <w:rFonts w:ascii="Tahoma" w:hAnsi="Tahoma" w:cs="Tahoma"/>
          <w:sz w:val="20"/>
          <w:szCs w:val="20"/>
        </w:rPr>
        <w:t>invite</w:t>
      </w:r>
      <w:proofErr w:type="gramEnd"/>
      <w:r w:rsidR="00E604B7" w:rsidRPr="00E604B7">
        <w:rPr>
          <w:rFonts w:ascii="Tahoma" w:hAnsi="Tahoma" w:cs="Tahoma"/>
          <w:sz w:val="20"/>
          <w:szCs w:val="20"/>
        </w:rPr>
        <w:t xml:space="preserve"> the relevant employees to give their views</w:t>
      </w:r>
      <w:r w:rsidR="00E604B7">
        <w:rPr>
          <w:rFonts w:ascii="Tahoma" w:hAnsi="Tahoma" w:cs="Tahoma"/>
          <w:sz w:val="20"/>
          <w:szCs w:val="20"/>
        </w:rPr>
        <w:t xml:space="preserve"> about the impact of the change</w:t>
      </w:r>
      <w:r w:rsidR="00406BB7">
        <w:rPr>
          <w:rFonts w:ascii="Tahoma" w:hAnsi="Tahoma" w:cs="Tahoma"/>
          <w:sz w:val="20"/>
          <w:szCs w:val="20"/>
        </w:rPr>
        <w:t xml:space="preserve"> </w:t>
      </w:r>
      <w:r w:rsidR="00E604B7" w:rsidRPr="00E604B7">
        <w:rPr>
          <w:rFonts w:ascii="Tahoma" w:hAnsi="Tahoma" w:cs="Tahoma"/>
          <w:sz w:val="20"/>
          <w:szCs w:val="20"/>
        </w:rPr>
        <w:t xml:space="preserve">(including any impact in relation to their family or caring responsibilities). </w:t>
      </w:r>
    </w:p>
    <w:p w:rsidR="00E604B7" w:rsidRDefault="00E604B7" w:rsidP="00E604B7">
      <w:pPr>
        <w:pStyle w:val="Style2"/>
      </w:pPr>
      <w:r w:rsidRPr="00E604B7">
        <w:t xml:space="preserve">However, the head of service is not required to disclose confidential or commercially sensitive information to the relevant employees. </w:t>
      </w:r>
    </w:p>
    <w:p w:rsidR="00E604B7" w:rsidRDefault="00E604B7" w:rsidP="00E604B7">
      <w:pPr>
        <w:pStyle w:val="Style2"/>
      </w:pPr>
      <w:r w:rsidRPr="00E604B7">
        <w:t xml:space="preserve">The head of service must give prompt and genuine consideration to matters raised about the change by the relevant employees. </w:t>
      </w:r>
    </w:p>
    <w:p w:rsidR="00E604B7" w:rsidRPr="00E604B7" w:rsidRDefault="00E604B7" w:rsidP="00E604B7">
      <w:pPr>
        <w:pStyle w:val="Style2"/>
      </w:pPr>
      <w:r w:rsidRPr="00E604B7">
        <w:t>These provisions are to be read in conjunction with other consultative obligations detailed in the agreement.</w:t>
      </w:r>
    </w:p>
    <w:p w:rsidR="00E604B7" w:rsidRPr="00E604B7" w:rsidRDefault="00E604B7" w:rsidP="00E604B7">
      <w:pPr>
        <w:pStyle w:val="subsection"/>
        <w:ind w:left="1418"/>
        <w:rPr>
          <w:rFonts w:ascii="Tahoma" w:hAnsi="Tahoma" w:cs="Tahoma"/>
          <w:sz w:val="20"/>
          <w:szCs w:val="20"/>
        </w:rPr>
      </w:pPr>
      <w:r w:rsidRPr="00E604B7">
        <w:rPr>
          <w:rFonts w:ascii="Tahoma" w:hAnsi="Tahoma" w:cs="Tahoma"/>
          <w:sz w:val="20"/>
          <w:szCs w:val="20"/>
        </w:rPr>
        <w:t xml:space="preserve">Note: In this term, </w:t>
      </w:r>
      <w:r w:rsidRPr="00E604B7">
        <w:rPr>
          <w:rFonts w:ascii="Tahoma" w:hAnsi="Tahoma" w:cs="Tahoma"/>
          <w:b/>
          <w:bCs/>
          <w:i/>
          <w:iCs/>
          <w:sz w:val="20"/>
          <w:szCs w:val="20"/>
        </w:rPr>
        <w:t xml:space="preserve">"relevant employees" </w:t>
      </w:r>
      <w:r w:rsidRPr="00E604B7">
        <w:rPr>
          <w:rFonts w:ascii="Tahoma" w:hAnsi="Tahoma" w:cs="Tahoma"/>
          <w:sz w:val="20"/>
          <w:szCs w:val="20"/>
        </w:rPr>
        <w:t xml:space="preserve">means the </w:t>
      </w:r>
      <w:proofErr w:type="gramStart"/>
      <w:r w:rsidRPr="00E604B7">
        <w:rPr>
          <w:rFonts w:ascii="Tahoma" w:hAnsi="Tahoma" w:cs="Tahoma"/>
          <w:sz w:val="20"/>
          <w:szCs w:val="20"/>
        </w:rPr>
        <w:t>employees</w:t>
      </w:r>
      <w:proofErr w:type="gramEnd"/>
      <w:r w:rsidRPr="00E604B7">
        <w:rPr>
          <w:rFonts w:ascii="Tahoma" w:hAnsi="Tahoma" w:cs="Tahoma"/>
          <w:sz w:val="20"/>
          <w:szCs w:val="20"/>
        </w:rPr>
        <w:t xml:space="preserve"> who may be affected by a change referred to in subclause 161.6. </w:t>
      </w:r>
    </w:p>
    <w:p w:rsidR="00E604B7" w:rsidRPr="00AD0FC6" w:rsidRDefault="00E604B7" w:rsidP="00E604B7">
      <w:pPr>
        <w:pStyle w:val="Style2"/>
      </w:pPr>
      <w:r w:rsidRPr="00E604B7">
        <w:t>In addition, the employer undertakes that, for the purposes of subclause 161.2, the head of service will recognise and consult with the affected employee(s), their union or other representative.</w:t>
      </w:r>
    </w:p>
    <w:p w:rsidR="00AD0FC6" w:rsidRPr="00AD0FC6" w:rsidRDefault="00AD0FC6" w:rsidP="00AD0FC6">
      <w:pPr>
        <w:pStyle w:val="Heading11"/>
      </w:pPr>
      <w:bookmarkStart w:id="2918" w:name="_Toc387914546"/>
      <w:r w:rsidRPr="00AD0FC6">
        <w:lastRenderedPageBreak/>
        <w:t>Reviews and Special Projects</w:t>
      </w:r>
      <w:bookmarkEnd w:id="2918"/>
    </w:p>
    <w:p w:rsidR="00AD0FC6" w:rsidRPr="00716185" w:rsidRDefault="00AD0FC6" w:rsidP="005233D4">
      <w:pPr>
        <w:pStyle w:val="Style2"/>
      </w:pPr>
      <w:r w:rsidRPr="00AD0FC6">
        <w:t xml:space="preserve">The </w:t>
      </w:r>
      <w:r w:rsidR="00070276" w:rsidRPr="00716185">
        <w:t>Directorates</w:t>
      </w:r>
      <w:r w:rsidR="00853759" w:rsidRPr="00716185">
        <w:t xml:space="preserve"> </w:t>
      </w:r>
      <w:r w:rsidRPr="00716185">
        <w:t xml:space="preserve">and the unions will conclude the reviews and special projects as listed below: </w:t>
      </w:r>
    </w:p>
    <w:p w:rsidR="00AD0FC6" w:rsidRPr="00716185" w:rsidRDefault="00AD0FC6" w:rsidP="00977AC9">
      <w:pPr>
        <w:pStyle w:val="NormalLatin"/>
        <w:numPr>
          <w:ilvl w:val="1"/>
          <w:numId w:val="15"/>
        </w:numPr>
        <w:tabs>
          <w:tab w:val="clear" w:pos="2280"/>
        </w:tabs>
        <w:spacing w:after="200"/>
        <w:ind w:left="1417" w:hanging="578"/>
      </w:pPr>
      <w:r w:rsidRPr="00716185">
        <w:t xml:space="preserve">Work Level Standards </w:t>
      </w:r>
      <w:r w:rsidR="004D0ADF" w:rsidRPr="00716185">
        <w:t>(Clause 37)</w:t>
      </w:r>
      <w:r w:rsidRPr="00716185">
        <w:t>.</w:t>
      </w:r>
    </w:p>
    <w:p w:rsidR="00AD0FC6" w:rsidRPr="00AD0FC6" w:rsidRDefault="00AD0FC6" w:rsidP="005233D4">
      <w:pPr>
        <w:pStyle w:val="Style2"/>
      </w:pPr>
      <w:r w:rsidRPr="00AD0FC6">
        <w:t xml:space="preserve">The </w:t>
      </w:r>
      <w:r w:rsidR="00070276">
        <w:t xml:space="preserve">Directorates </w:t>
      </w:r>
      <w:r w:rsidRPr="00AD0FC6">
        <w:t xml:space="preserve">and the unions will discuss the provision of adequate resources and support for employees undertaking a review/project to ensure work is completed within agreed timeframes. </w:t>
      </w:r>
    </w:p>
    <w:p w:rsidR="00070276" w:rsidRDefault="00AD0FC6" w:rsidP="005233D4">
      <w:pPr>
        <w:pStyle w:val="Style2"/>
      </w:pPr>
      <w:r w:rsidRPr="00AD0FC6">
        <w:t xml:space="preserve">The DCC will receive a final report and recommendations from each review/project. </w:t>
      </w:r>
    </w:p>
    <w:p w:rsidR="00AD0FC6" w:rsidRPr="00070276" w:rsidRDefault="00AD0FC6" w:rsidP="005233D4">
      <w:pPr>
        <w:pStyle w:val="Style2"/>
      </w:pPr>
      <w:r w:rsidRPr="00070276">
        <w:t>The DCC will discuss and agree upon any necessary decision on recommendations arising from each review within one month of receiving the report.</w:t>
      </w:r>
    </w:p>
    <w:p w:rsidR="00AD0FC6" w:rsidRPr="00AD0FC6" w:rsidRDefault="00AD0FC6" w:rsidP="005233D4">
      <w:pPr>
        <w:pStyle w:val="Style2"/>
      </w:pPr>
      <w:r w:rsidRPr="00AD0FC6">
        <w:t xml:space="preserve">Where agreement cannot be reach at any stage of the process, the Dispute Avoidance and Settlement Procedures processes </w:t>
      </w:r>
      <w:r w:rsidRPr="00716185">
        <w:t xml:space="preserve">contained in Clause </w:t>
      </w:r>
      <w:r w:rsidR="00716185" w:rsidRPr="00716185">
        <w:t>163</w:t>
      </w:r>
      <w:r w:rsidRPr="00716185">
        <w:t xml:space="preserve"> (Dispute</w:t>
      </w:r>
      <w:r w:rsidRPr="00AD0FC6">
        <w:t xml:space="preserve"> Avoidance /Settlement Procedures) of this Agreement may be applied.</w:t>
      </w:r>
    </w:p>
    <w:p w:rsidR="00AD0FC6" w:rsidRPr="00AD0FC6" w:rsidRDefault="00AD0FC6" w:rsidP="00AD0FC6">
      <w:pPr>
        <w:pStyle w:val="Heading11"/>
      </w:pPr>
      <w:bookmarkStart w:id="2919" w:name="_Toc387914547"/>
      <w:r w:rsidRPr="00AD0FC6">
        <w:t>Dispute Avoidance/Settlement Procedures</w:t>
      </w:r>
      <w:bookmarkEnd w:id="2919"/>
      <w:r w:rsidRPr="00AD0FC6">
        <w:t xml:space="preserve"> </w:t>
      </w:r>
    </w:p>
    <w:p w:rsidR="00AD0FC6" w:rsidRPr="00AD0FC6" w:rsidRDefault="00AD0FC6" w:rsidP="005233D4">
      <w:pPr>
        <w:pStyle w:val="Style2"/>
        <w:rPr>
          <w:iCs/>
        </w:rPr>
      </w:pPr>
      <w:r w:rsidRPr="00AD0FC6">
        <w:t xml:space="preserve">The objective of these procedures is the prevention and resolution of </w:t>
      </w:r>
      <w:r w:rsidRPr="00AD0FC6">
        <w:rPr>
          <w:iCs/>
        </w:rPr>
        <w:t xml:space="preserve">disputes about: </w:t>
      </w:r>
    </w:p>
    <w:p w:rsidR="00AD0FC6" w:rsidRPr="00AD0FC6" w:rsidRDefault="00AD0FC6" w:rsidP="0076290F">
      <w:pPr>
        <w:pStyle w:val="Heading4"/>
        <w:keepNext w:val="0"/>
        <w:numPr>
          <w:ilvl w:val="0"/>
          <w:numId w:val="64"/>
        </w:numPr>
        <w:spacing w:after="120"/>
        <w:ind w:left="1418" w:hanging="567"/>
        <w:rPr>
          <w:rFonts w:ascii="Tahoma" w:hAnsi="Tahoma" w:cs="Tahoma"/>
          <w:b w:val="0"/>
          <w:bCs w:val="0"/>
          <w:sz w:val="20"/>
          <w:lang w:val="en-AU"/>
        </w:rPr>
      </w:pPr>
      <w:proofErr w:type="gramStart"/>
      <w:r w:rsidRPr="00AD0FC6">
        <w:rPr>
          <w:rFonts w:ascii="Tahoma" w:hAnsi="Tahoma" w:cs="Tahoma"/>
          <w:b w:val="0"/>
          <w:bCs w:val="0"/>
          <w:iCs/>
          <w:sz w:val="20"/>
          <w:lang w:val="en-AU"/>
        </w:rPr>
        <w:t>matters</w:t>
      </w:r>
      <w:proofErr w:type="gramEnd"/>
      <w:r w:rsidRPr="00AD0FC6">
        <w:rPr>
          <w:rFonts w:ascii="Tahoma" w:hAnsi="Tahoma" w:cs="Tahoma"/>
          <w:b w:val="0"/>
          <w:bCs w:val="0"/>
          <w:iCs/>
          <w:sz w:val="20"/>
          <w:lang w:val="en-AU"/>
        </w:rPr>
        <w:t xml:space="preserve"> arising under this Agreement,</w:t>
      </w:r>
      <w:r w:rsidRPr="00AD0FC6">
        <w:rPr>
          <w:rFonts w:ascii="Tahoma" w:hAnsi="Tahoma" w:cs="Tahoma"/>
          <w:b w:val="0"/>
          <w:bCs w:val="0"/>
          <w:i/>
          <w:iCs/>
          <w:sz w:val="20"/>
          <w:lang w:val="en-AU"/>
        </w:rPr>
        <w:t xml:space="preserve"> </w:t>
      </w:r>
      <w:r w:rsidRPr="00AD0FC6">
        <w:rPr>
          <w:rFonts w:ascii="Tahoma" w:hAnsi="Tahoma" w:cs="Tahoma"/>
          <w:b w:val="0"/>
          <w:bCs w:val="0"/>
          <w:iCs/>
          <w:sz w:val="20"/>
          <w:lang w:val="en-AU"/>
        </w:rPr>
        <w:t>including disputes about the interpretation or implementation of the Agreement; and</w:t>
      </w:r>
    </w:p>
    <w:p w:rsidR="00AD0FC6" w:rsidRPr="00AD0FC6" w:rsidRDefault="00AD0FC6" w:rsidP="0076290F">
      <w:pPr>
        <w:pStyle w:val="Heading4"/>
        <w:keepNext w:val="0"/>
        <w:numPr>
          <w:ilvl w:val="0"/>
          <w:numId w:val="64"/>
        </w:numPr>
        <w:spacing w:after="200"/>
        <w:ind w:left="1418" w:hanging="567"/>
        <w:rPr>
          <w:rFonts w:ascii="Tahoma" w:hAnsi="Tahoma" w:cs="Tahoma"/>
          <w:b w:val="0"/>
          <w:bCs w:val="0"/>
          <w:sz w:val="20"/>
          <w:lang w:val="en-AU"/>
        </w:rPr>
      </w:pPr>
      <w:proofErr w:type="gramStart"/>
      <w:r w:rsidRPr="00AD0FC6">
        <w:rPr>
          <w:rFonts w:ascii="Tahoma" w:hAnsi="Tahoma" w:cs="Tahoma"/>
          <w:b w:val="0"/>
          <w:bCs w:val="0"/>
          <w:iCs/>
          <w:sz w:val="20"/>
          <w:lang w:val="en-AU"/>
        </w:rPr>
        <w:t>the</w:t>
      </w:r>
      <w:proofErr w:type="gramEnd"/>
      <w:r w:rsidRPr="00AD0FC6">
        <w:rPr>
          <w:rFonts w:ascii="Tahoma" w:hAnsi="Tahoma" w:cs="Tahoma"/>
          <w:b w:val="0"/>
          <w:bCs w:val="0"/>
          <w:iCs/>
          <w:sz w:val="20"/>
          <w:lang w:val="en-AU"/>
        </w:rPr>
        <w:t xml:space="preserve"> application of the National Employment Standards of the FW Act.</w:t>
      </w:r>
    </w:p>
    <w:p w:rsidR="00AD0FC6" w:rsidRPr="00AD0FC6" w:rsidRDefault="00AD0FC6" w:rsidP="005233D4">
      <w:pPr>
        <w:pStyle w:val="Style2"/>
      </w:pPr>
      <w:r w:rsidRPr="00AD0FC6">
        <w:t>For the purposes of this clause, except where the contrary intention appears, the term parties refer to ‘parties to the dispute’.</w:t>
      </w:r>
    </w:p>
    <w:p w:rsidR="001647BB" w:rsidRDefault="00AD0FC6" w:rsidP="005233D4">
      <w:pPr>
        <w:pStyle w:val="Style2"/>
      </w:pPr>
      <w:r w:rsidRPr="00AD0FC6">
        <w:t>All persons covered by the Agreement agree to take reasonable internal steps to prevent, and explore all avenues to seek resolution of, disputes.</w:t>
      </w:r>
    </w:p>
    <w:p w:rsidR="001647BB" w:rsidRDefault="00AD0FC6" w:rsidP="005233D4">
      <w:pPr>
        <w:pStyle w:val="Style2"/>
      </w:pPr>
      <w:r w:rsidRPr="00AD0FC6">
        <w:t>An employee who is a party to the dispute may appoint a representative, which may be a relevant union, for the purposes of the procedures of this clause.</w:t>
      </w:r>
    </w:p>
    <w:p w:rsidR="001647BB" w:rsidRDefault="00AD0FC6" w:rsidP="005233D4">
      <w:pPr>
        <w:pStyle w:val="Style2"/>
      </w:pPr>
      <w:r w:rsidRPr="00AD0FC6">
        <w:t>In the event that there is a dispute, the following processes will apply.</w:t>
      </w:r>
    </w:p>
    <w:p w:rsidR="00EF42EC" w:rsidRDefault="00AD0FC6" w:rsidP="005233D4">
      <w:pPr>
        <w:pStyle w:val="Style2"/>
      </w:pPr>
      <w:r w:rsidRPr="00AD0FC6">
        <w:t>Where appropriate, the relevant employee or the employee’s representative will discuss the matter with the employee’s supervisor. Should the dispute not be resolved, it will proceed to the appropriate management level for resolution.</w:t>
      </w:r>
    </w:p>
    <w:p w:rsidR="00EF42EC" w:rsidRDefault="00AD0FC6" w:rsidP="005233D4">
      <w:pPr>
        <w:pStyle w:val="Style2"/>
      </w:pPr>
      <w:r w:rsidRPr="00AD0FC6">
        <w:t>In instances where the dispute remains unresolved, the next appropriate level of management, the employee, the union or other employee representative will be notified and a meeting will be arranged at which a course of action for resolution will be discussed.</w:t>
      </w:r>
    </w:p>
    <w:p w:rsidR="00EF42EC" w:rsidRDefault="00AD0FC6" w:rsidP="005233D4">
      <w:pPr>
        <w:pStyle w:val="Style2"/>
      </w:pPr>
      <w:r w:rsidRPr="00AD0FC6">
        <w:t>If the dispute remains unresolved after this procedure, a party to the dispute may refer the matter to the FWC.</w:t>
      </w:r>
    </w:p>
    <w:p w:rsidR="00EF42EC" w:rsidRDefault="00AD0FC6" w:rsidP="005233D4">
      <w:pPr>
        <w:pStyle w:val="Style2"/>
      </w:pPr>
      <w:r w:rsidRPr="00AD0FC6">
        <w:t>The FWC may deal with the dispute in two stages:</w:t>
      </w:r>
    </w:p>
    <w:p w:rsidR="00AD0FC6" w:rsidRPr="00AD0FC6" w:rsidRDefault="00AD0FC6" w:rsidP="0076290F">
      <w:pPr>
        <w:pStyle w:val="NormalLatin"/>
        <w:numPr>
          <w:ilvl w:val="0"/>
          <w:numId w:val="158"/>
        </w:numPr>
        <w:spacing w:after="120"/>
        <w:ind w:left="1418" w:hanging="567"/>
        <w:jc w:val="both"/>
      </w:pPr>
      <w:r w:rsidRPr="00AD0FC6">
        <w:rPr>
          <w:lang w:eastAsia="en-AU"/>
        </w:rPr>
        <w:t>The FWC will first attempt to resolve the dispute as it considers appropriate, including by mediation, conciliation, expressing an opinion or making a recommendation; and</w:t>
      </w:r>
    </w:p>
    <w:p w:rsidR="00AD0FC6" w:rsidRPr="00AD0FC6" w:rsidRDefault="00AD0FC6" w:rsidP="0076290F">
      <w:pPr>
        <w:pStyle w:val="NormalLatin"/>
        <w:numPr>
          <w:ilvl w:val="0"/>
          <w:numId w:val="158"/>
        </w:numPr>
        <w:ind w:left="1418" w:hanging="567"/>
        <w:jc w:val="both"/>
      </w:pPr>
      <w:r w:rsidRPr="00AD0FC6">
        <w:t>If the FWC is unable to resolve the dispute at this first stage, the FWC may then:</w:t>
      </w:r>
    </w:p>
    <w:p w:rsidR="00AD0FC6" w:rsidRPr="00AD0FC6" w:rsidRDefault="00AD0FC6" w:rsidP="0076290F">
      <w:pPr>
        <w:pStyle w:val="BodyText"/>
        <w:numPr>
          <w:ilvl w:val="0"/>
          <w:numId w:val="65"/>
        </w:numPr>
        <w:tabs>
          <w:tab w:val="left" w:pos="1843"/>
        </w:tabs>
        <w:ind w:left="1559" w:firstLine="0"/>
        <w:jc w:val="both"/>
        <w:rPr>
          <w:rFonts w:ascii="Tahoma" w:hAnsi="Tahoma" w:cs="Tahoma"/>
          <w:sz w:val="20"/>
          <w:szCs w:val="20"/>
          <w:lang w:val="en-AU"/>
        </w:rPr>
      </w:pPr>
      <w:r w:rsidRPr="00AD0FC6">
        <w:rPr>
          <w:rFonts w:ascii="Tahoma" w:hAnsi="Tahoma" w:cs="Tahoma"/>
          <w:sz w:val="20"/>
          <w:szCs w:val="20"/>
          <w:lang w:val="en-AU"/>
        </w:rPr>
        <w:t>arbitrate the dispute; and</w:t>
      </w:r>
    </w:p>
    <w:p w:rsidR="00AD0FC6" w:rsidRPr="00AD0FC6" w:rsidRDefault="00AD0FC6" w:rsidP="0076290F">
      <w:pPr>
        <w:pStyle w:val="BodyText"/>
        <w:numPr>
          <w:ilvl w:val="0"/>
          <w:numId w:val="65"/>
        </w:numPr>
        <w:tabs>
          <w:tab w:val="left" w:pos="1843"/>
        </w:tabs>
        <w:spacing w:after="200"/>
        <w:ind w:left="1559" w:firstLine="0"/>
        <w:jc w:val="both"/>
        <w:rPr>
          <w:rFonts w:ascii="Tahoma" w:hAnsi="Tahoma" w:cs="Tahoma"/>
          <w:sz w:val="20"/>
          <w:szCs w:val="20"/>
          <w:lang w:val="en-AU"/>
        </w:rPr>
      </w:pPr>
      <w:proofErr w:type="gramStart"/>
      <w:r w:rsidRPr="00AD0FC6">
        <w:rPr>
          <w:rFonts w:ascii="Tahoma" w:hAnsi="Tahoma" w:cs="Tahoma"/>
          <w:sz w:val="20"/>
          <w:szCs w:val="20"/>
          <w:lang w:val="en-AU"/>
        </w:rPr>
        <w:t>make</w:t>
      </w:r>
      <w:proofErr w:type="gramEnd"/>
      <w:r w:rsidRPr="00AD0FC6">
        <w:rPr>
          <w:rFonts w:ascii="Tahoma" w:hAnsi="Tahoma" w:cs="Tahoma"/>
          <w:sz w:val="20"/>
          <w:szCs w:val="20"/>
          <w:lang w:val="en-AU"/>
        </w:rPr>
        <w:t xml:space="preserve"> a determination that is binding on the parties.</w:t>
      </w:r>
    </w:p>
    <w:p w:rsidR="00AD0FC6" w:rsidRPr="00AD0FC6" w:rsidRDefault="00AD0FC6" w:rsidP="005233D4">
      <w:pPr>
        <w:pStyle w:val="Style2"/>
      </w:pPr>
      <w:r w:rsidRPr="00AD0FC6">
        <w:t xml:space="preserve">The FWC may exercise any powers it has under the </w:t>
      </w:r>
      <w:r w:rsidRPr="00AD0FC6">
        <w:rPr>
          <w:i/>
        </w:rPr>
        <w:t>FW Act</w:t>
      </w:r>
      <w:r w:rsidRPr="00AD0FC6">
        <w:t xml:space="preserve"> as are necessary for the just resolution or determination of the dispute.</w:t>
      </w:r>
    </w:p>
    <w:p w:rsidR="001647BB" w:rsidRDefault="00AD0FC6" w:rsidP="005233D4">
      <w:pPr>
        <w:pStyle w:val="Style2"/>
      </w:pPr>
      <w:r w:rsidRPr="00AD0FC6">
        <w:lastRenderedPageBreak/>
        <w:t xml:space="preserve">A person may be assisted and represented at any stage in the dispute process in the FWC on the same basis as applies to representation before the FWC under section 596 of the </w:t>
      </w:r>
      <w:r w:rsidRPr="00AD0FC6">
        <w:rPr>
          <w:i/>
        </w:rPr>
        <w:t>FW Act</w:t>
      </w:r>
      <w:r w:rsidRPr="00AD0FC6">
        <w:t>.</w:t>
      </w:r>
    </w:p>
    <w:p w:rsidR="001647BB" w:rsidRDefault="00AD0FC6" w:rsidP="005233D4">
      <w:pPr>
        <w:pStyle w:val="Style2"/>
      </w:pPr>
      <w:r w:rsidRPr="00AD0FC6">
        <w:t xml:space="preserve">All persons involved in the proceedings </w:t>
      </w:r>
      <w:r w:rsidRPr="00716185">
        <w:t>under subclause 1</w:t>
      </w:r>
      <w:r w:rsidR="00716185" w:rsidRPr="00716185">
        <w:t>63</w:t>
      </w:r>
      <w:r w:rsidRPr="00716185">
        <w:t>.9</w:t>
      </w:r>
      <w:r w:rsidRPr="00AD0FC6">
        <w:t xml:space="preserve"> will participate in good faith.</w:t>
      </w:r>
    </w:p>
    <w:p w:rsidR="001647BB" w:rsidRDefault="00AD0FC6" w:rsidP="005233D4">
      <w:pPr>
        <w:pStyle w:val="Style2"/>
      </w:pPr>
      <w:r w:rsidRPr="00AD0FC6">
        <w:t>Unless the parties agree to the contrary, the FWC will, in responding to the matter, have regard to whether a party has applied the procedures under this term and acted in good faith.</w:t>
      </w:r>
    </w:p>
    <w:p w:rsidR="00EF42EC" w:rsidRDefault="00AD0FC6" w:rsidP="005233D4">
      <w:pPr>
        <w:pStyle w:val="Style2"/>
      </w:pPr>
      <w:r w:rsidRPr="00AD0FC6">
        <w:t>The parties agree to be bound by a decision made by the FWC in accordance with this clause.</w:t>
      </w:r>
    </w:p>
    <w:p w:rsidR="00EF42EC" w:rsidRDefault="00AD0FC6" w:rsidP="005233D4">
      <w:pPr>
        <w:pStyle w:val="Style2"/>
      </w:pPr>
      <w:r w:rsidRPr="00AD0FC6">
        <w:t xml:space="preserve">However any party may appeal a decision made by the FWC in accordance with the </w:t>
      </w:r>
      <w:r w:rsidRPr="00AD0FC6">
        <w:rPr>
          <w:i/>
        </w:rPr>
        <w:t>FW Act</w:t>
      </w:r>
      <w:r w:rsidRPr="00AD0FC6">
        <w:t>.</w:t>
      </w:r>
    </w:p>
    <w:p w:rsidR="00EF42EC" w:rsidRDefault="00AD0FC6" w:rsidP="005233D4">
      <w:pPr>
        <w:pStyle w:val="Style2"/>
      </w:pPr>
      <w:r w:rsidRPr="00AD0FC6">
        <w:t>Despite the above, the parties may agree to submit the dispute to a body or person other than the FWC. Where the parties agree to submit the dispute to another body or person:</w:t>
      </w:r>
    </w:p>
    <w:p w:rsidR="00AD0FC6" w:rsidRPr="00AD0FC6" w:rsidRDefault="00AD0FC6" w:rsidP="0076290F">
      <w:pPr>
        <w:pStyle w:val="NormalLatin"/>
        <w:numPr>
          <w:ilvl w:val="0"/>
          <w:numId w:val="159"/>
        </w:numPr>
        <w:spacing w:after="120"/>
        <w:ind w:left="1418" w:hanging="567"/>
        <w:jc w:val="both"/>
      </w:pPr>
      <w:r w:rsidRPr="00AD0FC6">
        <w:t>all of the above provisions apply, unless the parties agree otherwise; and</w:t>
      </w:r>
    </w:p>
    <w:p w:rsidR="00AD0FC6" w:rsidRPr="00AD0FC6" w:rsidRDefault="00AD0FC6" w:rsidP="0076290F">
      <w:pPr>
        <w:pStyle w:val="NormalLatin"/>
        <w:numPr>
          <w:ilvl w:val="0"/>
          <w:numId w:val="159"/>
        </w:numPr>
        <w:spacing w:after="120"/>
        <w:ind w:left="1418" w:hanging="567"/>
        <w:jc w:val="both"/>
      </w:pPr>
      <w:r w:rsidRPr="00AD0FC6">
        <w:t>a reference to the FWC in the above provisions will be read as a reference to the agreed body or person;</w:t>
      </w:r>
    </w:p>
    <w:p w:rsidR="00AD0FC6" w:rsidRPr="00AD0FC6" w:rsidRDefault="00AD0FC6" w:rsidP="0076290F">
      <w:pPr>
        <w:pStyle w:val="NormalLatin"/>
        <w:numPr>
          <w:ilvl w:val="0"/>
          <w:numId w:val="159"/>
        </w:numPr>
        <w:spacing w:after="120"/>
        <w:ind w:left="1418" w:hanging="567"/>
        <w:jc w:val="both"/>
      </w:pPr>
      <w:r w:rsidRPr="00AD0FC6">
        <w:t>all obligations and requirements on the parties and other relevant persons under the above provisions will be complied with; and</w:t>
      </w:r>
    </w:p>
    <w:p w:rsidR="00AD0FC6" w:rsidRPr="00AD0FC6" w:rsidRDefault="00AD0FC6" w:rsidP="0076290F">
      <w:pPr>
        <w:pStyle w:val="NormalLatin"/>
        <w:numPr>
          <w:ilvl w:val="0"/>
          <w:numId w:val="159"/>
        </w:numPr>
        <w:spacing w:after="200"/>
        <w:ind w:left="1418" w:hanging="567"/>
        <w:jc w:val="both"/>
      </w:pPr>
      <w:proofErr w:type="gramStart"/>
      <w:r w:rsidRPr="00AD0FC6">
        <w:t>the</w:t>
      </w:r>
      <w:proofErr w:type="gramEnd"/>
      <w:r w:rsidRPr="00AD0FC6">
        <w:t xml:space="preserve"> agreed body or person must deal with the dispute in a manner that is consistent with section 740 of the </w:t>
      </w:r>
      <w:r w:rsidRPr="00AD0FC6">
        <w:rPr>
          <w:i/>
        </w:rPr>
        <w:t>FW Act</w:t>
      </w:r>
      <w:r w:rsidRPr="00AD0FC6">
        <w:t>.</w:t>
      </w:r>
    </w:p>
    <w:p w:rsidR="00AD0FC6" w:rsidRPr="00AD0FC6" w:rsidRDefault="00AD0FC6" w:rsidP="005233D4">
      <w:pPr>
        <w:pStyle w:val="Style2"/>
      </w:pPr>
      <w:r w:rsidRPr="00AD0FC6">
        <w:t>While the parties are trying to resolve the dispute using procedures in this clause:</w:t>
      </w:r>
    </w:p>
    <w:p w:rsidR="00AD0FC6" w:rsidRPr="00AD0FC6" w:rsidRDefault="00AD0FC6" w:rsidP="0076290F">
      <w:pPr>
        <w:pStyle w:val="NormalLatin"/>
        <w:numPr>
          <w:ilvl w:val="0"/>
          <w:numId w:val="160"/>
        </w:numPr>
        <w:spacing w:after="120"/>
        <w:ind w:left="1418" w:hanging="567"/>
        <w:jc w:val="both"/>
      </w:pPr>
      <w:r w:rsidRPr="00AD0FC6">
        <w:t>An employee must continue to perform their work as they would normally unless they have a reasonable concern about an imminent risk to their health or safety; and</w:t>
      </w:r>
    </w:p>
    <w:p w:rsidR="00AD0FC6" w:rsidRPr="00AD0FC6" w:rsidRDefault="00AD0FC6" w:rsidP="0076290F">
      <w:pPr>
        <w:pStyle w:val="NormalLatin"/>
        <w:numPr>
          <w:ilvl w:val="0"/>
          <w:numId w:val="160"/>
        </w:numPr>
        <w:spacing w:after="120"/>
        <w:ind w:left="1418" w:hanging="567"/>
        <w:jc w:val="both"/>
      </w:pPr>
      <w:r w:rsidRPr="00AD0FC6">
        <w:t xml:space="preserve">An employee must comply with a direction given by the </w:t>
      </w:r>
      <w:r w:rsidR="00572DE9">
        <w:t>head of service</w:t>
      </w:r>
      <w:r w:rsidRPr="00AD0FC6">
        <w:t xml:space="preserve"> to perform other available work at the same workplace, or at another workplace, unless:</w:t>
      </w:r>
    </w:p>
    <w:p w:rsidR="00AD0FC6" w:rsidRPr="00AD0FC6" w:rsidRDefault="00AD0FC6" w:rsidP="0076290F">
      <w:pPr>
        <w:numPr>
          <w:ilvl w:val="0"/>
          <w:numId w:val="66"/>
        </w:numPr>
        <w:spacing w:after="120"/>
        <w:ind w:left="1985"/>
        <w:jc w:val="both"/>
        <w:rPr>
          <w:rFonts w:ascii="Tahoma" w:hAnsi="Tahoma" w:cs="Tahoma"/>
          <w:bCs/>
          <w:sz w:val="20"/>
        </w:rPr>
      </w:pPr>
      <w:r w:rsidRPr="00AD0FC6">
        <w:rPr>
          <w:rFonts w:ascii="Tahoma" w:hAnsi="Tahoma" w:cs="Tahoma"/>
          <w:bCs/>
          <w:sz w:val="20"/>
        </w:rPr>
        <w:t>the work is not safe; or</w:t>
      </w:r>
    </w:p>
    <w:p w:rsidR="00AD0FC6" w:rsidRPr="00AD0FC6" w:rsidRDefault="00AD0FC6" w:rsidP="0076290F">
      <w:pPr>
        <w:numPr>
          <w:ilvl w:val="0"/>
          <w:numId w:val="66"/>
        </w:numPr>
        <w:spacing w:after="120"/>
        <w:ind w:left="1985"/>
        <w:jc w:val="both"/>
        <w:rPr>
          <w:rFonts w:ascii="Tahoma" w:hAnsi="Tahoma" w:cs="Tahoma"/>
          <w:bCs/>
          <w:sz w:val="20"/>
        </w:rPr>
      </w:pPr>
      <w:r w:rsidRPr="00AD0FC6">
        <w:rPr>
          <w:rFonts w:ascii="Tahoma" w:hAnsi="Tahoma" w:cs="Tahoma"/>
          <w:bCs/>
          <w:sz w:val="20"/>
        </w:rPr>
        <w:t>applicable workplace health and safety legislation would not permit the work to be performed; or</w:t>
      </w:r>
    </w:p>
    <w:p w:rsidR="00AD0FC6" w:rsidRPr="00AD0FC6" w:rsidRDefault="00AD0FC6" w:rsidP="0076290F">
      <w:pPr>
        <w:numPr>
          <w:ilvl w:val="0"/>
          <w:numId w:val="66"/>
        </w:numPr>
        <w:spacing w:after="120"/>
        <w:ind w:left="1985"/>
        <w:jc w:val="both"/>
        <w:rPr>
          <w:rFonts w:ascii="Tahoma" w:hAnsi="Tahoma" w:cs="Tahoma"/>
          <w:bCs/>
          <w:sz w:val="20"/>
        </w:rPr>
      </w:pPr>
      <w:r w:rsidRPr="00AD0FC6">
        <w:rPr>
          <w:rFonts w:ascii="Tahoma" w:hAnsi="Tahoma" w:cs="Tahoma"/>
          <w:bCs/>
          <w:sz w:val="20"/>
        </w:rPr>
        <w:t>the work is not appropriate for the employee to perform; or</w:t>
      </w:r>
    </w:p>
    <w:p w:rsidR="00AD0FC6" w:rsidRPr="00AD0FC6" w:rsidRDefault="00AD0FC6" w:rsidP="0076290F">
      <w:pPr>
        <w:numPr>
          <w:ilvl w:val="0"/>
          <w:numId w:val="66"/>
        </w:numPr>
        <w:spacing w:after="120"/>
        <w:ind w:left="1984" w:hanging="357"/>
        <w:jc w:val="both"/>
        <w:rPr>
          <w:rFonts w:ascii="Tahoma" w:hAnsi="Tahoma" w:cs="Tahoma"/>
          <w:bCs/>
          <w:sz w:val="20"/>
        </w:rPr>
      </w:pPr>
      <w:proofErr w:type="gramStart"/>
      <w:r w:rsidRPr="00AD0FC6">
        <w:rPr>
          <w:rFonts w:ascii="Tahoma" w:hAnsi="Tahoma" w:cs="Tahoma"/>
          <w:bCs/>
          <w:sz w:val="20"/>
        </w:rPr>
        <w:t>there</w:t>
      </w:r>
      <w:proofErr w:type="gramEnd"/>
      <w:r w:rsidRPr="00AD0FC6">
        <w:rPr>
          <w:rFonts w:ascii="Tahoma" w:hAnsi="Tahoma" w:cs="Tahoma"/>
          <w:bCs/>
          <w:sz w:val="20"/>
        </w:rPr>
        <w:t xml:space="preserve"> are other reasonable grounds for the employee to refuse to comply with the direction.</w:t>
      </w:r>
    </w:p>
    <w:p w:rsidR="00AD0FC6" w:rsidRPr="00AD0FC6" w:rsidRDefault="00AD0FC6" w:rsidP="00AD0FC6">
      <w:pPr>
        <w:pStyle w:val="Heading11"/>
      </w:pPr>
      <w:bookmarkStart w:id="2920" w:name="_Toc387914548"/>
      <w:r w:rsidRPr="00AD0FC6">
        <w:t>Flexibility Term</w:t>
      </w:r>
      <w:bookmarkEnd w:id="2920"/>
    </w:p>
    <w:p w:rsidR="00AD0FC6" w:rsidRPr="00AD0FC6" w:rsidRDefault="00AD0FC6" w:rsidP="005233D4">
      <w:pPr>
        <w:pStyle w:val="Style2"/>
      </w:pPr>
      <w:r w:rsidRPr="00AD0FC6">
        <w:t xml:space="preserve">The head of service and an individual employee may agree to vary the application of certain provisions of this Agreement to meet the </w:t>
      </w:r>
      <w:r w:rsidR="00097329">
        <w:t xml:space="preserve"> needs of a business unit in the ACTPS</w:t>
      </w:r>
      <w:r w:rsidRPr="00AD0FC6">
        <w:t xml:space="preserve"> and the individual employee (an individual flexibility arrangement)</w:t>
      </w:r>
    </w:p>
    <w:p w:rsidR="001647BB" w:rsidRDefault="00AD0FC6" w:rsidP="005233D4">
      <w:pPr>
        <w:pStyle w:val="Style2"/>
      </w:pPr>
      <w:r w:rsidRPr="00AD0FC6">
        <w:t>The provisions of this Agreement that the head of service and an individual employee may agree to vary are:</w:t>
      </w:r>
    </w:p>
    <w:p w:rsidR="00AD0FC6" w:rsidRPr="00AD0FC6" w:rsidRDefault="00AD0FC6" w:rsidP="0076290F">
      <w:pPr>
        <w:pStyle w:val="NormalLatin"/>
        <w:numPr>
          <w:ilvl w:val="0"/>
          <w:numId w:val="161"/>
        </w:numPr>
        <w:spacing w:after="200"/>
        <w:ind w:left="1418" w:hanging="567"/>
        <w:jc w:val="both"/>
      </w:pPr>
      <w:r w:rsidRPr="00AD0FC6">
        <w:t>Family and carers’ responsibilities, including Vacation Child Care Subsidy and family care costs.</w:t>
      </w:r>
    </w:p>
    <w:p w:rsidR="00AD0FC6" w:rsidRPr="00AD0FC6" w:rsidRDefault="00AD0FC6" w:rsidP="005233D4">
      <w:pPr>
        <w:pStyle w:val="Style2"/>
      </w:pPr>
      <w:r w:rsidRPr="00AD0FC6">
        <w:t>The head of service must ensure that the provisions of the individual flexibility arrangement:</w:t>
      </w:r>
    </w:p>
    <w:p w:rsidR="00AD0FC6" w:rsidRPr="00AD0FC6" w:rsidRDefault="00AD0FC6" w:rsidP="0076290F">
      <w:pPr>
        <w:pStyle w:val="NormalLatin"/>
        <w:numPr>
          <w:ilvl w:val="0"/>
          <w:numId w:val="162"/>
        </w:numPr>
        <w:spacing w:after="120"/>
        <w:ind w:left="1418" w:hanging="567"/>
        <w:jc w:val="both"/>
      </w:pPr>
      <w:r w:rsidRPr="00AD0FC6">
        <w:t>are about matters that would be permitted if the arrangement were an enterprise agreement;</w:t>
      </w:r>
    </w:p>
    <w:p w:rsidR="00AD0FC6" w:rsidRPr="00AD0FC6" w:rsidRDefault="00AD0FC6" w:rsidP="0076290F">
      <w:pPr>
        <w:pStyle w:val="NormalLatin"/>
        <w:numPr>
          <w:ilvl w:val="0"/>
          <w:numId w:val="162"/>
        </w:numPr>
        <w:spacing w:after="120"/>
        <w:ind w:left="1418" w:hanging="567"/>
        <w:jc w:val="both"/>
      </w:pPr>
      <w:r w:rsidRPr="00AD0FC6">
        <w:t>do not include a term that would be an unlawful term if the arrangement were an enterprise agreement ; and</w:t>
      </w:r>
    </w:p>
    <w:p w:rsidR="00AD0FC6" w:rsidRPr="00AD0FC6" w:rsidRDefault="00AD0FC6" w:rsidP="0076290F">
      <w:pPr>
        <w:pStyle w:val="NormalLatin"/>
        <w:numPr>
          <w:ilvl w:val="0"/>
          <w:numId w:val="162"/>
        </w:numPr>
        <w:spacing w:after="200"/>
        <w:ind w:left="1418" w:hanging="567"/>
        <w:jc w:val="both"/>
      </w:pPr>
      <w:proofErr w:type="gramStart"/>
      <w:r w:rsidRPr="00AD0FC6">
        <w:lastRenderedPageBreak/>
        <w:t>result</w:t>
      </w:r>
      <w:proofErr w:type="gramEnd"/>
      <w:r w:rsidRPr="00AD0FC6">
        <w:t xml:space="preserve"> in the employee being better off overall than the employee would have been if no individual flexibility arrangement were agreed to.</w:t>
      </w:r>
    </w:p>
    <w:p w:rsidR="00AD0FC6" w:rsidRPr="00AD0FC6" w:rsidRDefault="00AD0FC6" w:rsidP="005233D4">
      <w:pPr>
        <w:pStyle w:val="Style2"/>
      </w:pPr>
      <w:r w:rsidRPr="00AD0FC6">
        <w:t>The head of service must ensure that the individual flexibility arrangement:</w:t>
      </w:r>
    </w:p>
    <w:p w:rsidR="00AD0FC6" w:rsidRPr="00AD0FC6" w:rsidRDefault="00AD0FC6" w:rsidP="0076290F">
      <w:pPr>
        <w:pStyle w:val="NormalLatin"/>
        <w:numPr>
          <w:ilvl w:val="0"/>
          <w:numId w:val="163"/>
        </w:numPr>
        <w:spacing w:after="120"/>
        <w:ind w:left="1418" w:hanging="567"/>
        <w:jc w:val="both"/>
      </w:pPr>
      <w:r w:rsidRPr="00AD0FC6">
        <w:t>identifies the clause of this Agreement that the head of service and the employee have agreed to vary;</w:t>
      </w:r>
    </w:p>
    <w:p w:rsidR="00AD0FC6" w:rsidRPr="00AD0FC6" w:rsidRDefault="00AD0FC6" w:rsidP="0076290F">
      <w:pPr>
        <w:pStyle w:val="NormalLatin"/>
        <w:numPr>
          <w:ilvl w:val="0"/>
          <w:numId w:val="163"/>
        </w:numPr>
        <w:spacing w:after="120"/>
        <w:ind w:left="1418" w:hanging="567"/>
        <w:jc w:val="both"/>
      </w:pPr>
      <w:r w:rsidRPr="00AD0FC6">
        <w:t>sets out details of how the arrangement will vary the effect of the clause;</w:t>
      </w:r>
    </w:p>
    <w:p w:rsidR="00AD0FC6" w:rsidRPr="00AD0FC6" w:rsidRDefault="00AD0FC6" w:rsidP="0076290F">
      <w:pPr>
        <w:pStyle w:val="NormalLatin"/>
        <w:numPr>
          <w:ilvl w:val="0"/>
          <w:numId w:val="163"/>
        </w:numPr>
        <w:spacing w:after="120"/>
        <w:ind w:left="1418" w:hanging="567"/>
        <w:jc w:val="both"/>
      </w:pPr>
      <w:r w:rsidRPr="00AD0FC6">
        <w:t>includes details of how the employee  will be better off overall in relation to the terms and conditions of his or her employment as a result of this arrangement; and</w:t>
      </w:r>
    </w:p>
    <w:p w:rsidR="00AD0FC6" w:rsidRPr="00AD0FC6" w:rsidRDefault="00AD0FC6" w:rsidP="0076290F">
      <w:pPr>
        <w:pStyle w:val="NormalLatin"/>
        <w:numPr>
          <w:ilvl w:val="0"/>
          <w:numId w:val="163"/>
        </w:numPr>
        <w:spacing w:after="200"/>
        <w:ind w:left="1418" w:hanging="567"/>
        <w:jc w:val="both"/>
      </w:pPr>
      <w:proofErr w:type="gramStart"/>
      <w:r w:rsidRPr="00AD0FC6">
        <w:t>states</w:t>
      </w:r>
      <w:proofErr w:type="gramEnd"/>
      <w:r w:rsidRPr="00AD0FC6">
        <w:t xml:space="preserve"> the day the arrangement commences.</w:t>
      </w:r>
    </w:p>
    <w:p w:rsidR="00AD0FC6" w:rsidRPr="00AD0FC6" w:rsidRDefault="00AD0FC6" w:rsidP="005233D4">
      <w:pPr>
        <w:pStyle w:val="Style2"/>
      </w:pPr>
      <w:r w:rsidRPr="00AD0FC6">
        <w:t>An individual flexibility arrangement made under this clause must be genuinely agreed to by the head of service and the individual employee.</w:t>
      </w:r>
    </w:p>
    <w:p w:rsidR="001647BB" w:rsidRDefault="00AD0FC6" w:rsidP="005233D4">
      <w:pPr>
        <w:pStyle w:val="Style2"/>
      </w:pPr>
      <w:r w:rsidRPr="00AD0FC6">
        <w:t xml:space="preserve">Except as provided in paragraph </w:t>
      </w:r>
      <w:r w:rsidR="00716185" w:rsidRPr="00716185">
        <w:t>164.7</w:t>
      </w:r>
      <w:r w:rsidRPr="00716185">
        <w:t xml:space="preserve"> (b),</w:t>
      </w:r>
      <w:r w:rsidRPr="00AD0FC6">
        <w:t xml:space="preserve"> an individual flexibility arrangement made under this clause must not include a provision that requires the individual flexibility arrangement to be approved, or consented to, by another person.</w:t>
      </w:r>
    </w:p>
    <w:p w:rsidR="001647BB" w:rsidRDefault="00AD0FC6" w:rsidP="005233D4">
      <w:pPr>
        <w:pStyle w:val="Style2"/>
      </w:pPr>
      <w:r w:rsidRPr="00AD0FC6">
        <w:t>The head of service must ensure that the individual flexibility arrangement made under this clause must be in writing and signed:</w:t>
      </w:r>
    </w:p>
    <w:p w:rsidR="001647BB" w:rsidRDefault="00716185" w:rsidP="00561A7F">
      <w:pPr>
        <w:pStyle w:val="Style2"/>
        <w:numPr>
          <w:ilvl w:val="0"/>
          <w:numId w:val="0"/>
        </w:numPr>
        <w:ind w:left="709"/>
      </w:pPr>
      <w:r>
        <w:t>(a)</w:t>
      </w:r>
      <w:r>
        <w:tab/>
      </w:r>
      <w:r w:rsidR="00AD0FC6" w:rsidRPr="00AD0FC6">
        <w:t>In all cases - by the employee and the head of service; and</w:t>
      </w:r>
    </w:p>
    <w:p w:rsidR="001647BB" w:rsidRDefault="00716185" w:rsidP="00561A7F">
      <w:pPr>
        <w:pStyle w:val="Style2"/>
        <w:numPr>
          <w:ilvl w:val="0"/>
          <w:numId w:val="0"/>
        </w:numPr>
        <w:ind w:left="709"/>
      </w:pPr>
      <w:r>
        <w:t>(b)</w:t>
      </w:r>
      <w:r>
        <w:tab/>
      </w:r>
      <w:r w:rsidR="00AD0FC6" w:rsidRPr="00AD0FC6">
        <w:t>If the employee is under 18 – by a parent or guardian of the employee.</w:t>
      </w:r>
    </w:p>
    <w:p w:rsidR="00EF42EC" w:rsidRDefault="00AD0FC6" w:rsidP="005233D4">
      <w:pPr>
        <w:pStyle w:val="Style2"/>
      </w:pPr>
      <w:r w:rsidRPr="00AD0FC6">
        <w:t>The head of service must give the employee a copy of an individual flexibility arrangement made under this clause within 14 days after it is agreed to.</w:t>
      </w:r>
    </w:p>
    <w:p w:rsidR="00EF42EC" w:rsidRDefault="00AD0FC6" w:rsidP="005233D4">
      <w:pPr>
        <w:pStyle w:val="Style2"/>
      </w:pPr>
      <w:r w:rsidRPr="00AD0FC6">
        <w:t>The head of service or the employee may terminate the individual flexibility arrangement:</w:t>
      </w:r>
    </w:p>
    <w:p w:rsidR="00EF42EC" w:rsidRPr="000D1F22" w:rsidRDefault="000D1F22" w:rsidP="00561A7F">
      <w:pPr>
        <w:pStyle w:val="Style2"/>
        <w:numPr>
          <w:ilvl w:val="0"/>
          <w:numId w:val="0"/>
        </w:numPr>
        <w:ind w:left="709"/>
      </w:pPr>
      <w:r>
        <w:t>a)</w:t>
      </w:r>
      <w:r>
        <w:tab/>
      </w:r>
      <w:r w:rsidR="00AD0FC6" w:rsidRPr="000D1F22">
        <w:t>By giving written notice of no more than 28 days to the other party to the arrangement, or</w:t>
      </w:r>
    </w:p>
    <w:p w:rsidR="00EF42EC" w:rsidRPr="000D1F22" w:rsidRDefault="000D1F22" w:rsidP="00561A7F">
      <w:pPr>
        <w:pStyle w:val="Style2"/>
        <w:numPr>
          <w:ilvl w:val="0"/>
          <w:numId w:val="0"/>
        </w:numPr>
        <w:ind w:left="709"/>
      </w:pPr>
      <w:r>
        <w:t>b)</w:t>
      </w:r>
      <w:r>
        <w:tab/>
      </w:r>
      <w:r w:rsidR="00AD0FC6" w:rsidRPr="000D1F22">
        <w:t>If the head of service and the employee agree in writing – at any time.</w:t>
      </w:r>
    </w:p>
    <w:p w:rsidR="00EF42EC" w:rsidRDefault="00AD0FC6" w:rsidP="005233D4">
      <w:pPr>
        <w:pStyle w:val="Style2"/>
      </w:pPr>
      <w:r w:rsidRPr="00AD0FC6">
        <w:t>The right to make an individual flexibility arrangement under this clause is in addition to, and is not intended to otherwise affect, the right for the head of service and an individual employee to make an agreement under any other provision of this Agreement.</w:t>
      </w:r>
    </w:p>
    <w:p w:rsidR="00AD0FC6" w:rsidRPr="00AD0FC6" w:rsidRDefault="00AD0FC6" w:rsidP="00AD0FC6">
      <w:pPr>
        <w:pStyle w:val="Heading11"/>
      </w:pPr>
      <w:bookmarkStart w:id="2921" w:name="_Toc387914549"/>
      <w:r w:rsidRPr="00AD0FC6">
        <w:t>Freedom of Association</w:t>
      </w:r>
      <w:bookmarkEnd w:id="2921"/>
    </w:p>
    <w:p w:rsidR="00AD0FC6" w:rsidRPr="00AD0FC6" w:rsidRDefault="00AD0FC6" w:rsidP="005233D4">
      <w:pPr>
        <w:pStyle w:val="Style2"/>
      </w:pPr>
      <w:r w:rsidRPr="00AD0FC6">
        <w:t xml:space="preserve">The </w:t>
      </w:r>
      <w:r w:rsidR="00DD2800">
        <w:t>ACTPS</w:t>
      </w:r>
      <w:r w:rsidRPr="00AD0FC6">
        <w:t xml:space="preserve"> recognises that employees are free to choose whether or not to join a union.  Irrespective of that choice employees will not be disadvantaged or discriminated against in respect of the employee’s employment under this Agreement.  The </w:t>
      </w:r>
      <w:r w:rsidR="00DD2800">
        <w:t>ACTPS</w:t>
      </w:r>
      <w:r w:rsidRPr="00AD0FC6">
        <w:t xml:space="preserve"> recognises that employees who choose to be members of a union have the right to choose to have the employee’s industrial interests represented by the union.</w:t>
      </w:r>
    </w:p>
    <w:p w:rsidR="001647BB" w:rsidRDefault="00AD0FC6" w:rsidP="005233D4">
      <w:pPr>
        <w:pStyle w:val="Style2"/>
      </w:pPr>
      <w:r w:rsidRPr="00AD0FC6">
        <w:t>Employees in negotiations of any kind are entitled to negotiate collectively where they so choose.</w:t>
      </w:r>
    </w:p>
    <w:p w:rsidR="001647BB" w:rsidRDefault="00AD0FC6" w:rsidP="005233D4">
      <w:pPr>
        <w:pStyle w:val="Style2"/>
      </w:pPr>
      <w:r w:rsidRPr="00AD0FC6">
        <w:t>Employees engaging in negotiations of any kind are entitled to be represented by a representative of their choice. The ACT Government shall deal with any such representative in good faith.</w:t>
      </w:r>
    </w:p>
    <w:p w:rsidR="00AD0FC6" w:rsidRPr="00AD0FC6" w:rsidRDefault="00AD0FC6" w:rsidP="00AD0FC6">
      <w:pPr>
        <w:pStyle w:val="Heading11"/>
      </w:pPr>
      <w:bookmarkStart w:id="2922" w:name="_Toc387914550"/>
      <w:r w:rsidRPr="00AD0FC6">
        <w:t>Co-Operation and Facilities for Unions and Other Employee Representatives</w:t>
      </w:r>
      <w:bookmarkEnd w:id="2922"/>
    </w:p>
    <w:p w:rsidR="00AD0FC6" w:rsidRPr="00AD0FC6" w:rsidRDefault="00AD0FC6" w:rsidP="005233D4">
      <w:pPr>
        <w:pStyle w:val="Style2"/>
      </w:pPr>
      <w:r w:rsidRPr="00AD0FC6">
        <w:t xml:space="preserve">For the purpose of ensuring that unions and other employee representatives, who are employees of the </w:t>
      </w:r>
      <w:r w:rsidR="00DD2800">
        <w:t>ACTPS</w:t>
      </w:r>
      <w:r w:rsidRPr="00AD0FC6">
        <w:t>, can effectively fulfil the employee representative role under this Agreement, the following provisions will apply.</w:t>
      </w:r>
    </w:p>
    <w:p w:rsidR="001647BB" w:rsidRDefault="00AD0FC6" w:rsidP="005233D4">
      <w:pPr>
        <w:pStyle w:val="Style2"/>
      </w:pPr>
      <w:r w:rsidRPr="00AD0FC6">
        <w:lastRenderedPageBreak/>
        <w:t xml:space="preserve">Reasonable access to </w:t>
      </w:r>
      <w:r w:rsidR="00DD2800">
        <w:t>ACTPS</w:t>
      </w:r>
      <w:r w:rsidRPr="00AD0FC6">
        <w:t xml:space="preserve"> facilities, including the internal courier service, access to the ACT Government communication systems, telephone, facsimile, photocopying, access to meeting rooms and storage space, will be provided to unions and other employee representatives to assist them to fulfil their representative obligations, duties and responsibilities having regard to the </w:t>
      </w:r>
      <w:r w:rsidR="00DD2800">
        <w:t>ACTPS</w:t>
      </w:r>
      <w:r w:rsidRPr="00AD0FC6">
        <w:t>'s statutory obligations, operational requirements and resources.</w:t>
      </w:r>
    </w:p>
    <w:p w:rsidR="001647BB" w:rsidRDefault="00AD0FC6" w:rsidP="005233D4">
      <w:pPr>
        <w:pStyle w:val="Style2"/>
      </w:pPr>
      <w:r w:rsidRPr="00AD0FC6">
        <w:t xml:space="preserve">In addition to the </w:t>
      </w:r>
      <w:r w:rsidR="00DD2800">
        <w:t>ACTPS</w:t>
      </w:r>
      <w:r w:rsidRPr="00AD0FC6">
        <w:t xml:space="preserve"> facilities outlined in </w:t>
      </w:r>
      <w:r w:rsidRPr="00716185">
        <w:t>subclause 16</w:t>
      </w:r>
      <w:r w:rsidR="00716185" w:rsidRPr="00716185">
        <w:t>6</w:t>
      </w:r>
      <w:r w:rsidRPr="00716185">
        <w:t>.2,</w:t>
      </w:r>
      <w:r w:rsidRPr="00AD0FC6">
        <w:t xml:space="preserve"> where available, a union or employee representative who is an employee of the </w:t>
      </w:r>
      <w:r w:rsidR="00DD2800">
        <w:t>ACTPS</w:t>
      </w:r>
      <w:r w:rsidRPr="00AD0FC6">
        <w:t xml:space="preserve"> will be able to establish designated Outlook public folders, which will provide a collaborative electronic workspace to improve the flow of information.</w:t>
      </w:r>
    </w:p>
    <w:p w:rsidR="001647BB" w:rsidRDefault="00AD0FC6" w:rsidP="005233D4">
      <w:pPr>
        <w:pStyle w:val="Style2"/>
      </w:pPr>
      <w:r w:rsidRPr="00AD0FC6">
        <w:t xml:space="preserve">The use of </w:t>
      </w:r>
      <w:r w:rsidR="00DD2800">
        <w:t>ACTPS</w:t>
      </w:r>
      <w:r w:rsidRPr="00AD0FC6">
        <w:t xml:space="preserve"> facilities will be in accordance with published whole-of-government policies and for matters other than for industrial action.</w:t>
      </w:r>
    </w:p>
    <w:p w:rsidR="00EF42EC" w:rsidRDefault="00AD0FC6" w:rsidP="005233D4">
      <w:pPr>
        <w:pStyle w:val="Style2"/>
      </w:pPr>
      <w:r w:rsidRPr="00AD0FC6">
        <w:t xml:space="preserve">A union or other employee representative who is an employee of the </w:t>
      </w:r>
      <w:r w:rsidR="00DD2800">
        <w:t>ACTPS</w:t>
      </w:r>
      <w:r w:rsidRPr="00AD0FC6">
        <w:t xml:space="preserve"> will be provided with adequate paid time, as required by the responsibilities of the position, to undertake duties to represent employees during normal working hours.  While these duties would normally be expected to be performed within the workplace, on occasions the union or other employee representative may be required to conduct these duties external to the workplace.</w:t>
      </w:r>
    </w:p>
    <w:p w:rsidR="00AD0FC6" w:rsidRPr="00AD0FC6" w:rsidRDefault="00AD0FC6" w:rsidP="00AD0FC6">
      <w:pPr>
        <w:pStyle w:val="Heading11"/>
      </w:pPr>
      <w:bookmarkStart w:id="2923" w:name="_Toc387914551"/>
      <w:r w:rsidRPr="00AD0FC6">
        <w:t>Work Organisation</w:t>
      </w:r>
      <w:bookmarkEnd w:id="2923"/>
    </w:p>
    <w:p w:rsidR="00AD0FC6" w:rsidRPr="00AD0FC6" w:rsidRDefault="00AD0FC6" w:rsidP="005233D4">
      <w:pPr>
        <w:pStyle w:val="Style2"/>
      </w:pPr>
      <w:r w:rsidRPr="00AD0FC6">
        <w:t>An employee agrees to carry out all lawful and reasonable directions of the head of service according to the requirements of the work and the employee’s skill, experience and competence, in accordance with this Agreement, and without deskilling the employee.</w:t>
      </w:r>
    </w:p>
    <w:p w:rsidR="001647BB" w:rsidRDefault="00AD0FC6" w:rsidP="005233D4">
      <w:pPr>
        <w:pStyle w:val="Style2"/>
      </w:pPr>
      <w:r w:rsidRPr="00AD0FC6">
        <w:t xml:space="preserve">An employee will not, unless this is done in the course of the employee’s duties or as required by law or by the </w:t>
      </w:r>
      <w:proofErr w:type="gramStart"/>
      <w:r w:rsidR="00DD2800">
        <w:t>ACTPS</w:t>
      </w:r>
      <w:r w:rsidRPr="00AD0FC6">
        <w:t>,</w:t>
      </w:r>
      <w:proofErr w:type="gramEnd"/>
      <w:r w:rsidRPr="00AD0FC6">
        <w:t xml:space="preserve"> use or disclose to any person any confidential information about the </w:t>
      </w:r>
      <w:r w:rsidR="00DD2800">
        <w:t>ACTPS</w:t>
      </w:r>
      <w:r w:rsidRPr="00AD0FC6">
        <w:t>’s business that becomes known to the employee during the employee’s employment.</w:t>
      </w:r>
    </w:p>
    <w:p w:rsidR="001647BB" w:rsidRDefault="00AD0FC6" w:rsidP="005233D4">
      <w:pPr>
        <w:pStyle w:val="Style2"/>
      </w:pPr>
      <w:r w:rsidRPr="00AD0FC6">
        <w:t xml:space="preserve">The </w:t>
      </w:r>
      <w:r w:rsidR="00DD2800">
        <w:t>ACTPS</w:t>
      </w:r>
      <w:r w:rsidRPr="00AD0FC6">
        <w:t xml:space="preserve"> will not reveal to any person any medical, financial or personal details of the employee that the </w:t>
      </w:r>
      <w:r w:rsidR="00DD2800">
        <w:t>ACTPS</w:t>
      </w:r>
      <w:r w:rsidRPr="00AD0FC6">
        <w:t xml:space="preserve"> may have obtained, except with the permission of the employee or where the </w:t>
      </w:r>
      <w:r w:rsidR="00DD2800">
        <w:t>ACTPS</w:t>
      </w:r>
      <w:r w:rsidRPr="00AD0FC6">
        <w:t xml:space="preserve"> is under a legal obligation to do so.</w:t>
      </w:r>
    </w:p>
    <w:p w:rsidR="00AD0FC6" w:rsidRPr="00AD0FC6" w:rsidRDefault="00AD0FC6" w:rsidP="00AD0FC6">
      <w:pPr>
        <w:pStyle w:val="Heading11"/>
      </w:pPr>
      <w:bookmarkStart w:id="2924" w:name="_Toc387914552"/>
      <w:r w:rsidRPr="00AD0FC6">
        <w:t>Right of Existing and New Employees to Representation in the Workplace</w:t>
      </w:r>
      <w:bookmarkEnd w:id="2924"/>
    </w:p>
    <w:p w:rsidR="00AD0FC6" w:rsidRPr="00AD0FC6" w:rsidRDefault="00AD0FC6" w:rsidP="005233D4">
      <w:pPr>
        <w:pStyle w:val="Style2"/>
      </w:pPr>
      <w:r w:rsidRPr="00AD0FC6">
        <w:t xml:space="preserve">The </w:t>
      </w:r>
      <w:r w:rsidR="00DD2800">
        <w:t>ACTPS</w:t>
      </w:r>
      <w:r w:rsidRPr="00AD0FC6">
        <w:t xml:space="preserve"> acknowledges the rights of its employees to be represented and to meet with their representatives in the workplace. The </w:t>
      </w:r>
      <w:r w:rsidR="00DD2800">
        <w:t>ACTPS</w:t>
      </w:r>
      <w:r w:rsidRPr="00AD0FC6">
        <w:t xml:space="preserve"> recognises the legitimate right of the union(s) to represent its employees who are members, or eligible to become members of the union(s).</w:t>
      </w:r>
    </w:p>
    <w:p w:rsidR="00AD0FC6" w:rsidRPr="00AD0FC6" w:rsidRDefault="00AD0FC6" w:rsidP="005233D4">
      <w:pPr>
        <w:pStyle w:val="Style2"/>
      </w:pPr>
      <w:r w:rsidRPr="00AD0FC6">
        <w:t xml:space="preserve">The </w:t>
      </w:r>
      <w:r w:rsidRPr="00AD0FC6">
        <w:rPr>
          <w:i/>
        </w:rPr>
        <w:t>FW Act</w:t>
      </w:r>
      <w:r w:rsidRPr="00AD0FC6">
        <w:t xml:space="preserve"> prescribes the purpose and manner under which unions may exercise right of entry in the workplace. The </w:t>
      </w:r>
      <w:r w:rsidR="00DD2800">
        <w:t>ACTPS</w:t>
      </w:r>
      <w:r w:rsidRPr="00AD0FC6">
        <w:t xml:space="preserve"> will grant union(s) access in accordance with the </w:t>
      </w:r>
      <w:r w:rsidRPr="00AD0FC6">
        <w:rPr>
          <w:i/>
        </w:rPr>
        <w:t>FW Act</w:t>
      </w:r>
      <w:r w:rsidRPr="00AD0FC6">
        <w:t>.</w:t>
      </w:r>
    </w:p>
    <w:p w:rsidR="001647BB" w:rsidRDefault="00AD0FC6" w:rsidP="005233D4">
      <w:pPr>
        <w:pStyle w:val="Style2"/>
      </w:pPr>
      <w:r w:rsidRPr="00AD0FC6">
        <w:t xml:space="preserve">In addition, the </w:t>
      </w:r>
      <w:r w:rsidR="00DD2800">
        <w:t>ACTPS</w:t>
      </w:r>
      <w:r w:rsidRPr="00AD0FC6">
        <w:t xml:space="preserve"> will:</w:t>
      </w:r>
    </w:p>
    <w:p w:rsidR="00AD0FC6" w:rsidRPr="00AD0FC6" w:rsidRDefault="00AD0FC6" w:rsidP="0076290F">
      <w:pPr>
        <w:pStyle w:val="NormalLatin"/>
        <w:numPr>
          <w:ilvl w:val="0"/>
          <w:numId w:val="164"/>
        </w:numPr>
        <w:spacing w:after="120"/>
        <w:ind w:left="1418" w:hanging="567"/>
        <w:jc w:val="both"/>
      </w:pPr>
      <w:r w:rsidRPr="00AD0FC6">
        <w:rPr>
          <w:lang w:eastAsia="en-AU"/>
        </w:rPr>
        <w:t xml:space="preserve">allow union officials and employees, who are permit holders, to enter </w:t>
      </w:r>
      <w:r w:rsidR="00DD2800">
        <w:rPr>
          <w:lang w:eastAsia="en-AU"/>
        </w:rPr>
        <w:t>ACTPS</w:t>
      </w:r>
      <w:r w:rsidRPr="00AD0FC6">
        <w:rPr>
          <w:lang w:eastAsia="en-AU"/>
        </w:rPr>
        <w:t xml:space="preserve"> workplaces for normal union business or to represent employees, to meet with management or members and to distribute or post material, provided that work is not disrupted;</w:t>
      </w:r>
    </w:p>
    <w:p w:rsidR="00AD0FC6" w:rsidRPr="00AD0FC6" w:rsidRDefault="00AD0FC6" w:rsidP="0076290F">
      <w:pPr>
        <w:pStyle w:val="NormalLatin"/>
        <w:numPr>
          <w:ilvl w:val="0"/>
          <w:numId w:val="164"/>
        </w:numPr>
        <w:spacing w:after="120"/>
        <w:ind w:left="1418" w:hanging="567"/>
        <w:jc w:val="both"/>
      </w:pPr>
      <w:r w:rsidRPr="00AD0FC6">
        <w:rPr>
          <w:lang w:eastAsia="en-AU"/>
        </w:rPr>
        <w:t xml:space="preserve">allow the union(s) to meet with new </w:t>
      </w:r>
      <w:r w:rsidR="00DD2800">
        <w:rPr>
          <w:lang w:eastAsia="en-AU"/>
        </w:rPr>
        <w:t>ACTPS</w:t>
      </w:r>
      <w:r w:rsidRPr="00AD0FC6">
        <w:rPr>
          <w:lang w:eastAsia="en-AU"/>
        </w:rPr>
        <w:t xml:space="preserve"> employees who are members, or who are eligible to become members, of the union(s), at a time during normal working hours which the union(s) and the </w:t>
      </w:r>
      <w:r w:rsidR="00DD2800">
        <w:rPr>
          <w:lang w:eastAsia="en-AU"/>
        </w:rPr>
        <w:t>ACTPS</w:t>
      </w:r>
      <w:r w:rsidRPr="00AD0FC6">
        <w:rPr>
          <w:lang w:eastAsia="en-AU"/>
        </w:rPr>
        <w:t xml:space="preserve"> agree upon, and of which the </w:t>
      </w:r>
      <w:r w:rsidR="00DD2800">
        <w:rPr>
          <w:lang w:eastAsia="en-AU"/>
        </w:rPr>
        <w:t>ACTPS</w:t>
      </w:r>
      <w:r w:rsidRPr="00AD0FC6">
        <w:rPr>
          <w:lang w:eastAsia="en-AU"/>
        </w:rPr>
        <w:t xml:space="preserve"> will advise the employees;</w:t>
      </w:r>
    </w:p>
    <w:p w:rsidR="00AD0FC6" w:rsidRPr="00AD0FC6" w:rsidRDefault="00AD0FC6" w:rsidP="0076290F">
      <w:pPr>
        <w:pStyle w:val="NormalLatin"/>
        <w:numPr>
          <w:ilvl w:val="0"/>
          <w:numId w:val="164"/>
        </w:numPr>
        <w:spacing w:after="120"/>
        <w:ind w:left="1418" w:hanging="567"/>
        <w:jc w:val="both"/>
      </w:pPr>
      <w:r w:rsidRPr="00AD0FC6">
        <w:rPr>
          <w:lang w:eastAsia="en-AU"/>
        </w:rPr>
        <w:t xml:space="preserve">provide all new </w:t>
      </w:r>
      <w:r w:rsidR="00DD2800">
        <w:rPr>
          <w:lang w:eastAsia="en-AU"/>
        </w:rPr>
        <w:t>ACTPS</w:t>
      </w:r>
      <w:r w:rsidRPr="00AD0FC6">
        <w:rPr>
          <w:lang w:eastAsia="en-AU"/>
        </w:rPr>
        <w:t xml:space="preserve"> employees with some form of induction program, including an induction package containing information about the union(s) which the union(s) has given the </w:t>
      </w:r>
      <w:r w:rsidR="00DD2800">
        <w:rPr>
          <w:lang w:eastAsia="en-AU"/>
        </w:rPr>
        <w:t>ACTPS</w:t>
      </w:r>
      <w:r w:rsidRPr="00AD0FC6">
        <w:rPr>
          <w:lang w:eastAsia="en-AU"/>
        </w:rPr>
        <w:t>; and</w:t>
      </w:r>
    </w:p>
    <w:p w:rsidR="00AD0FC6" w:rsidRPr="00AD0FC6" w:rsidRDefault="00AD0FC6" w:rsidP="0076290F">
      <w:pPr>
        <w:pStyle w:val="NormalLatin"/>
        <w:numPr>
          <w:ilvl w:val="0"/>
          <w:numId w:val="164"/>
        </w:numPr>
        <w:spacing w:after="200"/>
        <w:ind w:left="1418" w:hanging="567"/>
        <w:jc w:val="both"/>
      </w:pPr>
      <w:r w:rsidRPr="00AD0FC6">
        <w:rPr>
          <w:lang w:eastAsia="en-AU"/>
        </w:rPr>
        <w:t xml:space="preserve">invite the union(s) to attend any face to face induction of new </w:t>
      </w:r>
      <w:r w:rsidR="00DD2800">
        <w:rPr>
          <w:lang w:eastAsia="en-AU"/>
        </w:rPr>
        <w:t>ACTPS</w:t>
      </w:r>
      <w:r w:rsidRPr="00AD0FC6">
        <w:rPr>
          <w:lang w:eastAsia="en-AU"/>
        </w:rPr>
        <w:t xml:space="preserve"> employees, the details of which the head of service will advise to the union(s) contact officer or other </w:t>
      </w:r>
      <w:r w:rsidRPr="00AD0FC6">
        <w:rPr>
          <w:lang w:eastAsia="en-AU"/>
        </w:rPr>
        <w:lastRenderedPageBreak/>
        <w:t xml:space="preserve">nominated person with reasonable notice. Such attendance will be included as an integral part of the induction process and be for the purpose of delivering an information presentation including recruitment information to new </w:t>
      </w:r>
      <w:r w:rsidR="00DD2800">
        <w:rPr>
          <w:lang w:eastAsia="en-AU"/>
        </w:rPr>
        <w:t>ACTPS</w:t>
      </w:r>
      <w:r w:rsidRPr="00AD0FC6">
        <w:rPr>
          <w:lang w:eastAsia="en-AU"/>
        </w:rPr>
        <w:t xml:space="preserve"> employees.</w:t>
      </w:r>
    </w:p>
    <w:p w:rsidR="00AD0FC6" w:rsidRPr="00AD0FC6" w:rsidRDefault="00AD0FC6" w:rsidP="005233D4">
      <w:pPr>
        <w:pStyle w:val="Style2"/>
      </w:pPr>
      <w:r w:rsidRPr="00AD0FC6">
        <w:rPr>
          <w:color w:val="000000"/>
        </w:rPr>
        <w:t xml:space="preserve">For the avoidance of doubt, nothing in </w:t>
      </w:r>
      <w:r w:rsidRPr="00716185">
        <w:rPr>
          <w:color w:val="000000"/>
        </w:rPr>
        <w:t>subclause 16</w:t>
      </w:r>
      <w:r w:rsidR="00716185" w:rsidRPr="00716185">
        <w:rPr>
          <w:color w:val="000000"/>
        </w:rPr>
        <w:t>8</w:t>
      </w:r>
      <w:r w:rsidRPr="00716185">
        <w:rPr>
          <w:color w:val="000000"/>
        </w:rPr>
        <w:t>.3</w:t>
      </w:r>
      <w:r w:rsidRPr="00AD0FC6">
        <w:rPr>
          <w:color w:val="000000"/>
        </w:rPr>
        <w:t xml:space="preserve"> should be taken as conferring a rig</w:t>
      </w:r>
      <w:r w:rsidRPr="00AD0FC6">
        <w:t xml:space="preserve">ht of entry that is contrary to, or for which there is otherwise, a right of entry under the </w:t>
      </w:r>
      <w:r w:rsidRPr="00AD0FC6">
        <w:rPr>
          <w:i/>
        </w:rPr>
        <w:t>FW Act</w:t>
      </w:r>
      <w:r w:rsidRPr="00AD0FC6">
        <w:t>.</w:t>
      </w:r>
    </w:p>
    <w:p w:rsidR="00AD0FC6" w:rsidRPr="00AD0FC6" w:rsidRDefault="00AD0FC6" w:rsidP="00AD0FC6">
      <w:pPr>
        <w:pStyle w:val="Heading11"/>
      </w:pPr>
      <w:bookmarkStart w:id="2925" w:name="_Toc387914553"/>
      <w:r w:rsidRPr="00AD0FC6">
        <w:t>Attendance at Industrial Relations Courses and Seminars</w:t>
      </w:r>
      <w:bookmarkEnd w:id="2925"/>
    </w:p>
    <w:p w:rsidR="00AD0FC6" w:rsidRPr="00AD0FC6" w:rsidRDefault="00AD0FC6" w:rsidP="005233D4">
      <w:pPr>
        <w:pStyle w:val="Style2"/>
      </w:pPr>
      <w:r w:rsidRPr="00AD0FC6">
        <w:t>For the purpose of assisting employees in gaining a better understanding of industrial relations issues relating to this Agreement, leave will be granted to employees to attend recognised short training courses or seminars on the following conditions:</w:t>
      </w:r>
    </w:p>
    <w:p w:rsidR="00AD0FC6" w:rsidRPr="00AD0FC6" w:rsidRDefault="00AD0FC6" w:rsidP="0076290F">
      <w:pPr>
        <w:pStyle w:val="NormalLatin"/>
        <w:numPr>
          <w:ilvl w:val="0"/>
          <w:numId w:val="165"/>
        </w:numPr>
        <w:spacing w:after="120"/>
        <w:ind w:left="1418" w:hanging="567"/>
        <w:jc w:val="both"/>
      </w:pPr>
      <w:r w:rsidRPr="00AD0FC6">
        <w:t>that operating requirements permit the granting of leave;</w:t>
      </w:r>
    </w:p>
    <w:p w:rsidR="00AD0FC6" w:rsidRPr="00AD0FC6" w:rsidRDefault="00AD0FC6" w:rsidP="0076290F">
      <w:pPr>
        <w:pStyle w:val="NormalLatin"/>
        <w:numPr>
          <w:ilvl w:val="0"/>
          <w:numId w:val="165"/>
        </w:numPr>
        <w:spacing w:after="120"/>
        <w:ind w:left="1418" w:hanging="567"/>
        <w:jc w:val="both"/>
      </w:pPr>
      <w:r w:rsidRPr="00AD0FC6">
        <w:t>that the scope, content and level of the short courses are such as to contribute to a better understanding of human resource management issues that may arise under this Agreement</w:t>
      </w:r>
      <w:r w:rsidRPr="00AD0FC6">
        <w:rPr>
          <w:i/>
          <w:iCs/>
        </w:rPr>
        <w:t>;</w:t>
      </w:r>
    </w:p>
    <w:p w:rsidR="00AD0FC6" w:rsidRPr="00AD0FC6" w:rsidRDefault="00AD0FC6" w:rsidP="0076290F">
      <w:pPr>
        <w:pStyle w:val="NormalLatin"/>
        <w:numPr>
          <w:ilvl w:val="0"/>
          <w:numId w:val="165"/>
        </w:numPr>
        <w:spacing w:after="120"/>
        <w:ind w:left="1418" w:hanging="567"/>
        <w:jc w:val="both"/>
      </w:pPr>
      <w:r w:rsidRPr="00AD0FC6">
        <w:t>leave granted under this clause will be with full pay, not including shift and penalty payments or overtime; and</w:t>
      </w:r>
    </w:p>
    <w:p w:rsidR="00AD0FC6" w:rsidRPr="00AD0FC6" w:rsidRDefault="00AD0FC6" w:rsidP="0076290F">
      <w:pPr>
        <w:pStyle w:val="NormalLatin"/>
        <w:numPr>
          <w:ilvl w:val="0"/>
          <w:numId w:val="165"/>
        </w:numPr>
        <w:spacing w:after="200"/>
        <w:ind w:left="1418" w:hanging="567"/>
        <w:jc w:val="both"/>
      </w:pPr>
      <w:proofErr w:type="gramStart"/>
      <w:r w:rsidRPr="00AD0FC6">
        <w:t>each</w:t>
      </w:r>
      <w:proofErr w:type="gramEnd"/>
      <w:r w:rsidRPr="00AD0FC6">
        <w:t xml:space="preserve"> employee will not be granted more than 15 days/shifts leave in any calendar year.</w:t>
      </w:r>
    </w:p>
    <w:p w:rsidR="00AD0FC6" w:rsidRPr="00716185" w:rsidRDefault="00AD0FC6" w:rsidP="005233D4">
      <w:pPr>
        <w:pStyle w:val="Style2"/>
      </w:pPr>
      <w:r w:rsidRPr="00AD0FC6">
        <w:t xml:space="preserve">If the employee has applied for leave under </w:t>
      </w:r>
      <w:r w:rsidRPr="00716185">
        <w:t>subclause 16</w:t>
      </w:r>
      <w:r w:rsidR="00716185" w:rsidRPr="00716185">
        <w:t>9</w:t>
      </w:r>
      <w:r w:rsidRPr="00716185">
        <w:t>.1 and</w:t>
      </w:r>
      <w:r w:rsidRPr="00AD0FC6">
        <w:t xml:space="preserve"> the application was rejected </w:t>
      </w:r>
      <w:r w:rsidRPr="00716185">
        <w:t>because of operational requirements, approval of any subsequent application f</w:t>
      </w:r>
      <w:r w:rsidR="006A5BE0">
        <w:t>or leave by the employee under subc</w:t>
      </w:r>
      <w:r w:rsidRPr="00716185">
        <w:t>lause 16</w:t>
      </w:r>
      <w:r w:rsidR="00716185" w:rsidRPr="00716185">
        <w:t>9</w:t>
      </w:r>
      <w:r w:rsidRPr="00716185">
        <w:t>.1 will not be withheld unreasonably, provided that the employee gives the manager/supervisor at least 14 days/shifts notice in writing.</w:t>
      </w:r>
    </w:p>
    <w:p w:rsidR="001647BB" w:rsidRPr="00716185" w:rsidRDefault="00AD0FC6" w:rsidP="005233D4">
      <w:pPr>
        <w:pStyle w:val="Style2"/>
      </w:pPr>
      <w:r w:rsidRPr="00716185">
        <w:t xml:space="preserve">The </w:t>
      </w:r>
      <w:r w:rsidR="00DD2800" w:rsidRPr="00716185">
        <w:t>ACTPS</w:t>
      </w:r>
      <w:r w:rsidRPr="00716185">
        <w:t xml:space="preserve"> will accept any short course conducted or accredited by a relevant employee organisation (for example union(s), the Australian Council of Trade Unions or the ACT Trades and Labour Council) as a course to which subclause 16</w:t>
      </w:r>
      <w:r w:rsidR="00716185" w:rsidRPr="00716185">
        <w:t>9</w:t>
      </w:r>
      <w:r w:rsidRPr="00716185">
        <w:t>.1 applies.</w:t>
      </w:r>
    </w:p>
    <w:p w:rsidR="001647BB" w:rsidRPr="00716185" w:rsidRDefault="00AD0FC6" w:rsidP="005233D4">
      <w:pPr>
        <w:pStyle w:val="Style2"/>
      </w:pPr>
      <w:r w:rsidRPr="00716185">
        <w:t>Leave granted for this purpose will count as service for all purposes.</w:t>
      </w:r>
    </w:p>
    <w:p w:rsidR="00AD0FC6" w:rsidRPr="00AD0FC6" w:rsidRDefault="00AD0FC6" w:rsidP="00AD0FC6">
      <w:pPr>
        <w:pStyle w:val="Heading11"/>
      </w:pPr>
      <w:bookmarkStart w:id="2926" w:name="_Toc387914554"/>
      <w:r w:rsidRPr="00AD0FC6">
        <w:t>Privatisation</w:t>
      </w:r>
      <w:bookmarkEnd w:id="2926"/>
    </w:p>
    <w:p w:rsidR="00AD0FC6" w:rsidRPr="00AD0FC6" w:rsidRDefault="00AD0FC6" w:rsidP="005233D4">
      <w:pPr>
        <w:pStyle w:val="Style2"/>
      </w:pPr>
      <w:r w:rsidRPr="00AD0FC6">
        <w:t>In order to promote job security of employees, it is agreed that the privatisation of a government entity may only occur where:</w:t>
      </w:r>
    </w:p>
    <w:p w:rsidR="00AD0FC6" w:rsidRPr="00AD0FC6" w:rsidRDefault="00AD0FC6" w:rsidP="0076290F">
      <w:pPr>
        <w:pStyle w:val="NormalLatin"/>
        <w:numPr>
          <w:ilvl w:val="0"/>
          <w:numId w:val="166"/>
        </w:numPr>
        <w:spacing w:after="120"/>
        <w:ind w:left="1418" w:hanging="567"/>
        <w:jc w:val="both"/>
      </w:pPr>
      <w:r w:rsidRPr="00AD0FC6">
        <w:t>the entity does not perform a role central to the functions of government; and</w:t>
      </w:r>
    </w:p>
    <w:p w:rsidR="00AD0FC6" w:rsidRPr="00AD0FC6" w:rsidRDefault="00AD0FC6" w:rsidP="0076290F">
      <w:pPr>
        <w:pStyle w:val="NormalLatin"/>
        <w:numPr>
          <w:ilvl w:val="0"/>
          <w:numId w:val="166"/>
        </w:numPr>
        <w:spacing w:after="120"/>
        <w:ind w:left="1418" w:hanging="567"/>
        <w:jc w:val="both"/>
      </w:pPr>
      <w:r w:rsidRPr="00AD0FC6">
        <w:t>disadvantaged groups would not be negatively affected by the privatisation; and</w:t>
      </w:r>
    </w:p>
    <w:p w:rsidR="00AD0FC6" w:rsidRPr="00AD0FC6" w:rsidRDefault="00AD0FC6" w:rsidP="0076290F">
      <w:pPr>
        <w:pStyle w:val="NormalLatin"/>
        <w:numPr>
          <w:ilvl w:val="0"/>
          <w:numId w:val="166"/>
        </w:numPr>
        <w:spacing w:after="200"/>
        <w:ind w:left="1418" w:hanging="567"/>
        <w:jc w:val="both"/>
      </w:pPr>
      <w:proofErr w:type="gramStart"/>
      <w:r w:rsidRPr="00AD0FC6">
        <w:t>a</w:t>
      </w:r>
      <w:proofErr w:type="gramEnd"/>
      <w:r w:rsidRPr="00AD0FC6">
        <w:t xml:space="preserve"> social impact statement has been completed which indicates that there is a demonstrated public benefit from the sale.</w:t>
      </w:r>
    </w:p>
    <w:p w:rsidR="00AD0FC6" w:rsidRPr="00AD0FC6" w:rsidRDefault="00AD0FC6" w:rsidP="005233D4">
      <w:pPr>
        <w:pStyle w:val="Style2"/>
      </w:pPr>
      <w:r w:rsidRPr="00AD0FC6">
        <w:t xml:space="preserve">In the event that privatisation of </w:t>
      </w:r>
      <w:r w:rsidR="00572DE9">
        <w:t>an ACTPS</w:t>
      </w:r>
      <w:r w:rsidRPr="00AD0FC6">
        <w:t xml:space="preserve"> Directorate or a service or services currently supplied by a</w:t>
      </w:r>
      <w:r w:rsidR="00572DE9">
        <w:t>n ACTPS</w:t>
      </w:r>
      <w:r w:rsidRPr="00AD0FC6">
        <w:t xml:space="preserve"> Directorate is under consideration, consultation will occur on the implications for employees and the </w:t>
      </w:r>
      <w:r w:rsidR="00572DE9">
        <w:t xml:space="preserve">relevant </w:t>
      </w:r>
      <w:r w:rsidRPr="00AD0FC6">
        <w:t>Directorate from these proposals.</w:t>
      </w:r>
    </w:p>
    <w:p w:rsidR="001647BB" w:rsidRDefault="00AD0FC6" w:rsidP="005233D4">
      <w:pPr>
        <w:pStyle w:val="Style2"/>
      </w:pPr>
      <w:r w:rsidRPr="00AD0FC6">
        <w:t xml:space="preserve">Where such privatisation is under consideration, the </w:t>
      </w:r>
      <w:r w:rsidR="00DD2800">
        <w:t>ACTPS</w:t>
      </w:r>
      <w:r w:rsidRPr="00AD0FC6">
        <w:t xml:space="preserve"> will provide the necessary reasonable resources to develop an in-house bid and this bid will be prepared either off-site or on-site as determined by the </w:t>
      </w:r>
      <w:r w:rsidR="00572DE9">
        <w:t>head of service</w:t>
      </w:r>
      <w:r w:rsidRPr="00AD0FC6">
        <w:t xml:space="preserve"> and subject to consideration on equal terms to any other bid. An independent probity auditor will be appointed by the </w:t>
      </w:r>
      <w:r w:rsidR="00572DE9">
        <w:t>head of service</w:t>
      </w:r>
      <w:r w:rsidRPr="00AD0FC6">
        <w:t xml:space="preserve"> to oversee the assessment of the in-house bid.</w:t>
      </w:r>
    </w:p>
    <w:p w:rsidR="00AD0FC6" w:rsidRPr="00AD0FC6" w:rsidRDefault="00AD0FC6" w:rsidP="00AD0FC6">
      <w:pPr>
        <w:pStyle w:val="Heading11"/>
      </w:pPr>
      <w:bookmarkStart w:id="2927" w:name="_Toc387914555"/>
      <w:r w:rsidRPr="00AD0FC6">
        <w:lastRenderedPageBreak/>
        <w:t>Workplace health and safety</w:t>
      </w:r>
      <w:bookmarkEnd w:id="2927"/>
    </w:p>
    <w:p w:rsidR="00AD0FC6" w:rsidRPr="00AD0FC6" w:rsidRDefault="00AD0FC6" w:rsidP="005233D4">
      <w:pPr>
        <w:pStyle w:val="Style2"/>
      </w:pPr>
      <w:r w:rsidRPr="00AD0FC6">
        <w:t xml:space="preserve">The </w:t>
      </w:r>
      <w:r w:rsidR="00572DE9">
        <w:t>Directorates</w:t>
      </w:r>
      <w:r w:rsidR="00572DE9" w:rsidRPr="00AD0FC6">
        <w:t xml:space="preserve"> </w:t>
      </w:r>
      <w:r w:rsidRPr="00AD0FC6">
        <w:t>will consult with employees and their representatives on the policies and practices to be adopted to ensure that the health and safety of employees is optimised in all environments in which nurses and midwives work.</w:t>
      </w:r>
    </w:p>
    <w:p w:rsidR="001647BB" w:rsidRDefault="00AD0FC6" w:rsidP="005233D4">
      <w:pPr>
        <w:pStyle w:val="Style2"/>
      </w:pPr>
      <w:r w:rsidRPr="00AD0FC6">
        <w:t xml:space="preserve">In consultation with the </w:t>
      </w:r>
      <w:r w:rsidR="00572DE9">
        <w:t>Directorates</w:t>
      </w:r>
      <w:r w:rsidRPr="00AD0FC6">
        <w:t xml:space="preserve">, and based on the professional judgment of nurses and midwives, risk assessment and </w:t>
      </w:r>
      <w:r w:rsidR="00572DE9">
        <w:t xml:space="preserve">relevant </w:t>
      </w:r>
      <w:r w:rsidRPr="00AD0FC6">
        <w:t>Directorate policy, employees working in a community setting may elect at any time to be partnered by another person when attending a client's home.</w:t>
      </w:r>
    </w:p>
    <w:p w:rsidR="00AD0FC6" w:rsidRPr="00AD0FC6" w:rsidRDefault="00AD0FC6" w:rsidP="00AD0FC6">
      <w:pPr>
        <w:pStyle w:val="Heading20"/>
      </w:pPr>
      <w:r w:rsidRPr="00AD0FC6">
        <w:t>OH&amp;S Training</w:t>
      </w:r>
    </w:p>
    <w:p w:rsidR="00AD0FC6" w:rsidRPr="00AD0FC6" w:rsidRDefault="00AD0FC6" w:rsidP="005233D4">
      <w:pPr>
        <w:pStyle w:val="Style2"/>
      </w:pPr>
      <w:r w:rsidRPr="00AD0FC6">
        <w:t xml:space="preserve">The </w:t>
      </w:r>
      <w:r w:rsidR="0089236C">
        <w:t>Directorates</w:t>
      </w:r>
      <w:r w:rsidRPr="00AD0FC6">
        <w:t xml:space="preserve"> will continue to provide training for their employees in areas including, but not limited to:</w:t>
      </w:r>
    </w:p>
    <w:p w:rsidR="00AD0FC6" w:rsidRPr="00AD0FC6" w:rsidRDefault="00AD0FC6" w:rsidP="0076290F">
      <w:pPr>
        <w:numPr>
          <w:ilvl w:val="0"/>
          <w:numId w:val="38"/>
        </w:numPr>
        <w:tabs>
          <w:tab w:val="num" w:pos="720"/>
          <w:tab w:val="num" w:pos="1276"/>
        </w:tabs>
        <w:spacing w:after="120"/>
        <w:ind w:left="1276" w:hanging="425"/>
        <w:rPr>
          <w:rFonts w:ascii="Tahoma" w:hAnsi="Tahoma" w:cs="Tahoma"/>
          <w:sz w:val="20"/>
        </w:rPr>
      </w:pPr>
      <w:r w:rsidRPr="00AD0FC6">
        <w:rPr>
          <w:rFonts w:ascii="Tahoma" w:hAnsi="Tahoma" w:cs="Tahoma"/>
          <w:sz w:val="20"/>
        </w:rPr>
        <w:t>Risk Assessment and Management;</w:t>
      </w:r>
    </w:p>
    <w:p w:rsidR="00AD0FC6" w:rsidRPr="00AD0FC6" w:rsidRDefault="00AD0FC6" w:rsidP="0076290F">
      <w:pPr>
        <w:numPr>
          <w:ilvl w:val="0"/>
          <w:numId w:val="38"/>
        </w:numPr>
        <w:tabs>
          <w:tab w:val="num" w:pos="720"/>
          <w:tab w:val="num" w:pos="1276"/>
        </w:tabs>
        <w:spacing w:after="120"/>
        <w:ind w:left="1276" w:hanging="425"/>
        <w:rPr>
          <w:rFonts w:ascii="Tahoma" w:hAnsi="Tahoma" w:cs="Tahoma"/>
          <w:sz w:val="20"/>
        </w:rPr>
      </w:pPr>
      <w:r w:rsidRPr="00AD0FC6">
        <w:rPr>
          <w:rFonts w:ascii="Tahoma" w:hAnsi="Tahoma" w:cs="Tahoma"/>
          <w:sz w:val="20"/>
        </w:rPr>
        <w:t>Preventative Workplace Health and Safety;</w:t>
      </w:r>
    </w:p>
    <w:p w:rsidR="00AD0FC6" w:rsidRPr="00AD0FC6" w:rsidRDefault="00AD0FC6" w:rsidP="0076290F">
      <w:pPr>
        <w:numPr>
          <w:ilvl w:val="0"/>
          <w:numId w:val="38"/>
        </w:numPr>
        <w:tabs>
          <w:tab w:val="num" w:pos="720"/>
          <w:tab w:val="num" w:pos="1276"/>
        </w:tabs>
        <w:spacing w:after="120"/>
        <w:ind w:left="1276" w:hanging="425"/>
        <w:rPr>
          <w:rFonts w:ascii="Tahoma" w:hAnsi="Tahoma" w:cs="Tahoma"/>
          <w:sz w:val="20"/>
        </w:rPr>
      </w:pPr>
      <w:r w:rsidRPr="00AD0FC6">
        <w:rPr>
          <w:rFonts w:ascii="Tahoma" w:hAnsi="Tahoma" w:cs="Tahoma"/>
          <w:sz w:val="20"/>
        </w:rPr>
        <w:t>Incident Management and Response;</w:t>
      </w:r>
    </w:p>
    <w:p w:rsidR="00AD0FC6" w:rsidRPr="00AD0FC6" w:rsidRDefault="00AD0FC6" w:rsidP="0076290F">
      <w:pPr>
        <w:numPr>
          <w:ilvl w:val="0"/>
          <w:numId w:val="38"/>
        </w:numPr>
        <w:tabs>
          <w:tab w:val="num" w:pos="720"/>
          <w:tab w:val="num" w:pos="1276"/>
        </w:tabs>
        <w:spacing w:after="200"/>
        <w:ind w:left="1276" w:hanging="425"/>
        <w:rPr>
          <w:rFonts w:ascii="Tahoma" w:hAnsi="Tahoma" w:cs="Tahoma"/>
          <w:sz w:val="20"/>
        </w:rPr>
      </w:pPr>
      <w:r w:rsidRPr="00AD0FC6">
        <w:rPr>
          <w:rFonts w:ascii="Tahoma" w:hAnsi="Tahoma" w:cs="Tahoma"/>
          <w:sz w:val="20"/>
        </w:rPr>
        <w:t>Disaster Prevention, Management and Response.</w:t>
      </w:r>
    </w:p>
    <w:p w:rsidR="00AD0FC6" w:rsidRPr="00AD0FC6" w:rsidRDefault="00AD0FC6" w:rsidP="00AD0FC6">
      <w:pPr>
        <w:pStyle w:val="Heading20"/>
      </w:pPr>
      <w:r w:rsidRPr="00AD0FC6">
        <w:t>OH&amp;S Policy Committee (OH&amp;SPC)</w:t>
      </w:r>
    </w:p>
    <w:p w:rsidR="00AD0FC6" w:rsidRPr="00AD0FC6" w:rsidRDefault="00AD0FC6" w:rsidP="005233D4">
      <w:pPr>
        <w:pStyle w:val="Style2"/>
      </w:pPr>
      <w:r w:rsidRPr="00AD0FC6">
        <w:t xml:space="preserve">The </w:t>
      </w:r>
      <w:r w:rsidR="00DD2800">
        <w:t>ACTPS</w:t>
      </w:r>
      <w:r w:rsidRPr="00AD0FC6">
        <w:t xml:space="preserve"> will meet its OH&amp;S consultative obligations under relevant legislation, and will maintain an Occupational Health and Safety Policy Committee. </w:t>
      </w:r>
    </w:p>
    <w:p w:rsidR="001647BB" w:rsidRDefault="00AD0FC6" w:rsidP="005233D4">
      <w:pPr>
        <w:pStyle w:val="Style2"/>
      </w:pPr>
      <w:r w:rsidRPr="00AD0FC6">
        <w:t xml:space="preserve">The </w:t>
      </w:r>
      <w:r w:rsidR="00DD2800">
        <w:t>ACTPS</w:t>
      </w:r>
      <w:r w:rsidRPr="00AD0FC6">
        <w:t>, employees and employee representatives agree to actively participate in and support OH&amp;SPC activities.</w:t>
      </w:r>
    </w:p>
    <w:p w:rsidR="004E41FD" w:rsidRDefault="00AD0FC6">
      <w:pPr>
        <w:rPr>
          <w:rFonts w:ascii="Tahoma" w:hAnsi="Tahoma" w:cs="Tahoma"/>
          <w:color w:val="000000" w:themeColor="text1"/>
          <w:sz w:val="20"/>
          <w:szCs w:val="20"/>
          <w:lang w:eastAsia="en-AU"/>
        </w:rPr>
      </w:pPr>
      <w:r>
        <w:br w:type="page"/>
      </w:r>
      <w:bookmarkStart w:id="2928" w:name="_161._Suspension"/>
      <w:bookmarkStart w:id="2929" w:name="_160._Suspension"/>
      <w:bookmarkStart w:id="2930" w:name="_162._Criminal_Charges"/>
      <w:bookmarkStart w:id="2931" w:name="_161._Criminal_Charges"/>
      <w:bookmarkEnd w:id="2579"/>
      <w:bookmarkEnd w:id="2580"/>
      <w:bookmarkEnd w:id="2581"/>
      <w:bookmarkEnd w:id="2582"/>
      <w:bookmarkEnd w:id="2583"/>
      <w:bookmarkEnd w:id="2584"/>
      <w:bookmarkEnd w:id="2928"/>
      <w:bookmarkEnd w:id="2929"/>
      <w:bookmarkEnd w:id="2930"/>
      <w:bookmarkEnd w:id="2931"/>
    </w:p>
    <w:p w:rsidR="004E41FD" w:rsidRPr="00EE631C" w:rsidRDefault="004E41FD" w:rsidP="004E41FD">
      <w:pPr>
        <w:pStyle w:val="Heading11"/>
        <w:numPr>
          <w:ilvl w:val="0"/>
          <w:numId w:val="0"/>
        </w:numPr>
        <w:ind w:left="1015" w:hanging="1015"/>
        <w:rPr>
          <w:smallCaps w:val="0"/>
          <w:sz w:val="28"/>
        </w:rPr>
      </w:pPr>
      <w:bookmarkStart w:id="2932" w:name="_Toc387914556"/>
      <w:r w:rsidRPr="00EE631C">
        <w:rPr>
          <w:smallCaps w:val="0"/>
          <w:sz w:val="28"/>
        </w:rPr>
        <w:lastRenderedPageBreak/>
        <w:t xml:space="preserve">Section </w:t>
      </w:r>
      <w:r w:rsidR="00AD0FC6" w:rsidRPr="00AD2C4A">
        <w:rPr>
          <w:smallCaps w:val="0"/>
          <w:sz w:val="28"/>
        </w:rPr>
        <w:t>Q</w:t>
      </w:r>
      <w:r w:rsidRPr="00FF07F5">
        <w:rPr>
          <w:smallCaps w:val="0"/>
          <w:color w:val="auto"/>
          <w:sz w:val="28"/>
        </w:rPr>
        <w:t xml:space="preserve"> </w:t>
      </w:r>
      <w:r w:rsidRPr="00AD2C4A">
        <w:rPr>
          <w:smallCaps w:val="0"/>
          <w:sz w:val="28"/>
        </w:rPr>
        <w:t xml:space="preserve">– </w:t>
      </w:r>
      <w:r w:rsidRPr="00EE631C">
        <w:rPr>
          <w:smallCaps w:val="0"/>
          <w:sz w:val="28"/>
        </w:rPr>
        <w:t>Internal Review Procedures</w:t>
      </w:r>
      <w:bookmarkEnd w:id="2932"/>
    </w:p>
    <w:p w:rsidR="004E41FD" w:rsidRPr="00716405" w:rsidRDefault="004E41FD" w:rsidP="004E41FD">
      <w:pPr>
        <w:pStyle w:val="Heading11"/>
      </w:pPr>
      <w:bookmarkStart w:id="2933" w:name="_Toc387914557"/>
      <w:r w:rsidRPr="00716405">
        <w:t>Objectives and Application</w:t>
      </w:r>
      <w:bookmarkEnd w:id="2933"/>
      <w:r w:rsidRPr="00716405">
        <w:t xml:space="preserve"> </w:t>
      </w:r>
    </w:p>
    <w:p w:rsidR="004E41FD" w:rsidRPr="00046849" w:rsidRDefault="004E41FD" w:rsidP="005233D4">
      <w:pPr>
        <w:pStyle w:val="Style2"/>
      </w:pPr>
      <w:r w:rsidRPr="00046849">
        <w:t>Under this Section</w:t>
      </w:r>
      <w:r w:rsidRPr="00FF07F5">
        <w:t xml:space="preserve">, procedures are established for employees to seek a review of management actions </w:t>
      </w:r>
      <w:r w:rsidR="001B70EF" w:rsidRPr="00FF07F5">
        <w:t>that affect their employment with the ACTPS</w:t>
      </w:r>
      <w:r w:rsidRPr="00FF07F5">
        <w:t>.</w:t>
      </w:r>
    </w:p>
    <w:p w:rsidR="001647BB" w:rsidRDefault="004E41FD" w:rsidP="005233D4">
      <w:pPr>
        <w:pStyle w:val="Style2"/>
      </w:pPr>
      <w:r w:rsidRPr="00046849">
        <w:t>These procedures must be applied in accordance with the principles of natural justice and procedural fairness and in a manner that promotes the values and general principles of the ACTPS.</w:t>
      </w:r>
    </w:p>
    <w:p w:rsidR="001647BB" w:rsidRDefault="004E41FD" w:rsidP="005233D4">
      <w:pPr>
        <w:pStyle w:val="Style2"/>
      </w:pPr>
      <w:r w:rsidRPr="00046849">
        <w:t>These procedures apply to all employees covered by this Agreement.</w:t>
      </w:r>
    </w:p>
    <w:p w:rsidR="001647BB" w:rsidRDefault="004E41FD" w:rsidP="005233D4">
      <w:pPr>
        <w:pStyle w:val="Style2"/>
      </w:pPr>
      <w:r w:rsidRPr="00046849">
        <w:t>For the purposes of this Section, an action includes a decision and a refusal or failure to make a decision.</w:t>
      </w:r>
    </w:p>
    <w:p w:rsidR="004E41FD" w:rsidRPr="00716405" w:rsidRDefault="004E41FD" w:rsidP="004E41FD">
      <w:pPr>
        <w:pStyle w:val="Heading11"/>
      </w:pPr>
      <w:bookmarkStart w:id="2934" w:name="_Toc387914558"/>
      <w:r w:rsidRPr="00716405">
        <w:t>Decisions and Actions Excluded</w:t>
      </w:r>
      <w:bookmarkEnd w:id="2934"/>
    </w:p>
    <w:p w:rsidR="004E41FD" w:rsidRPr="00716405" w:rsidRDefault="004E41FD" w:rsidP="005233D4">
      <w:pPr>
        <w:pStyle w:val="Style2"/>
      </w:pPr>
      <w:r w:rsidRPr="00716405">
        <w:t>The following decisions and actions are excluded from the rights of an employee to seek a review under procedures set out in this Section (note this does not preclude the right to seek review under other processes):</w:t>
      </w:r>
    </w:p>
    <w:p w:rsidR="004E41FD" w:rsidRPr="00FF07F5" w:rsidRDefault="004E41FD" w:rsidP="0076290F">
      <w:pPr>
        <w:pStyle w:val="NormalLatin"/>
        <w:numPr>
          <w:ilvl w:val="0"/>
          <w:numId w:val="167"/>
        </w:numPr>
        <w:spacing w:after="120"/>
        <w:ind w:left="1418" w:hanging="567"/>
        <w:jc w:val="both"/>
      </w:pPr>
      <w:r w:rsidRPr="00716405">
        <w:t xml:space="preserve">actions regarding the policy, strategy, nature, scope, resourcing or direction of the ACTPS and </w:t>
      </w:r>
      <w:r w:rsidRPr="00716185">
        <w:t>agencies (</w:t>
      </w:r>
      <w:r w:rsidRPr="00716185">
        <w:rPr>
          <w:bCs/>
        </w:rPr>
        <w:t xml:space="preserve">see Clause </w:t>
      </w:r>
      <w:r w:rsidR="00716185" w:rsidRPr="00716185">
        <w:rPr>
          <w:bCs/>
        </w:rPr>
        <w:t>161</w:t>
      </w:r>
      <w:r w:rsidR="00C34C2C" w:rsidRPr="00716185">
        <w:rPr>
          <w:i/>
          <w:iCs/>
        </w:rPr>
        <w:t xml:space="preserve"> </w:t>
      </w:r>
      <w:r w:rsidRPr="00716185">
        <w:t>of this</w:t>
      </w:r>
      <w:r w:rsidRPr="00FF07F5">
        <w:t xml:space="preserve"> Agreement for consultation on these actions);</w:t>
      </w:r>
    </w:p>
    <w:p w:rsidR="004E41FD" w:rsidRPr="00FF07F5" w:rsidRDefault="004E41FD" w:rsidP="0076290F">
      <w:pPr>
        <w:pStyle w:val="NormalLatin"/>
        <w:numPr>
          <w:ilvl w:val="0"/>
          <w:numId w:val="167"/>
        </w:numPr>
        <w:spacing w:after="120"/>
        <w:ind w:left="1418" w:hanging="567"/>
        <w:jc w:val="both"/>
      </w:pPr>
      <w:r w:rsidRPr="00FF07F5">
        <w:t>actions arising under Commonwealth or ACT legislation that concern domestic or international security matters;</w:t>
      </w:r>
    </w:p>
    <w:p w:rsidR="004E41FD" w:rsidRPr="00FF07F5" w:rsidRDefault="004E41FD" w:rsidP="0076290F">
      <w:pPr>
        <w:pStyle w:val="NormalLatin"/>
        <w:numPr>
          <w:ilvl w:val="0"/>
          <w:numId w:val="167"/>
        </w:numPr>
        <w:spacing w:after="120"/>
        <w:ind w:left="1418" w:hanging="567"/>
        <w:jc w:val="both"/>
      </w:pPr>
      <w:r w:rsidRPr="00FF07F5">
        <w:t>actions regarding superannuation (see relevant superannuation legislation for complaints and appeals</w:t>
      </w:r>
      <w:r w:rsidR="00191106" w:rsidRPr="00FF07F5">
        <w:t xml:space="preserve"> on these actions</w:t>
      </w:r>
      <w:r w:rsidRPr="00FF07F5">
        <w:t xml:space="preserve">, in particular the </w:t>
      </w:r>
      <w:r w:rsidRPr="00FF07F5">
        <w:rPr>
          <w:i/>
          <w:iCs/>
        </w:rPr>
        <w:t xml:space="preserve">Superannuation Industry </w:t>
      </w:r>
      <w:r w:rsidR="001B70EF" w:rsidRPr="00FF07F5">
        <w:rPr>
          <w:i/>
          <w:iCs/>
        </w:rPr>
        <w:t>(</w:t>
      </w:r>
      <w:r w:rsidRPr="00FF07F5">
        <w:rPr>
          <w:i/>
          <w:iCs/>
        </w:rPr>
        <w:t>Supervision</w:t>
      </w:r>
      <w:r w:rsidR="001B70EF" w:rsidRPr="00FF07F5">
        <w:rPr>
          <w:i/>
          <w:iCs/>
        </w:rPr>
        <w:t>)</w:t>
      </w:r>
      <w:r w:rsidRPr="00FF07F5">
        <w:rPr>
          <w:i/>
          <w:iCs/>
        </w:rPr>
        <w:t xml:space="preserve"> Act 1993</w:t>
      </w:r>
      <w:r w:rsidRPr="00FF07F5">
        <w:rPr>
          <w:i/>
        </w:rPr>
        <w:t xml:space="preserve"> and the </w:t>
      </w:r>
      <w:r w:rsidRPr="00FF07F5">
        <w:rPr>
          <w:i/>
          <w:iCs/>
        </w:rPr>
        <w:t>Superannuation (Resolution of Complaints) Act 1993</w:t>
      </w:r>
      <w:r w:rsidRPr="00FF07F5">
        <w:rPr>
          <w:i/>
        </w:rPr>
        <w:t>;</w:t>
      </w:r>
    </w:p>
    <w:p w:rsidR="004E41FD" w:rsidRPr="00FF07F5" w:rsidRDefault="004E41FD" w:rsidP="0076290F">
      <w:pPr>
        <w:pStyle w:val="NormalLatin"/>
        <w:numPr>
          <w:ilvl w:val="0"/>
          <w:numId w:val="167"/>
        </w:numPr>
        <w:spacing w:after="120"/>
        <w:ind w:left="1418" w:hanging="567"/>
        <w:jc w:val="both"/>
      </w:pPr>
      <w:r w:rsidRPr="00FF07F5">
        <w:t xml:space="preserve">actions regarding workers' compensation (see the </w:t>
      </w:r>
      <w:r w:rsidRPr="00FF07F5">
        <w:rPr>
          <w:i/>
          <w:iCs/>
        </w:rPr>
        <w:t>Safety, Rehabilitation and Compensation Act 1988</w:t>
      </w:r>
      <w:r w:rsidRPr="00FF07F5">
        <w:t xml:space="preserve"> for reviews and appeals</w:t>
      </w:r>
      <w:r w:rsidR="001B70EF" w:rsidRPr="00FF07F5">
        <w:t xml:space="preserve"> on these actions</w:t>
      </w:r>
      <w:r w:rsidRPr="00FF07F5">
        <w:t>);</w:t>
      </w:r>
    </w:p>
    <w:p w:rsidR="004E41FD" w:rsidRPr="00FF07F5" w:rsidRDefault="004E41FD" w:rsidP="0076290F">
      <w:pPr>
        <w:pStyle w:val="NormalLatin"/>
        <w:numPr>
          <w:ilvl w:val="0"/>
          <w:numId w:val="167"/>
        </w:numPr>
        <w:spacing w:after="120"/>
        <w:ind w:left="1418" w:hanging="567"/>
        <w:jc w:val="both"/>
      </w:pPr>
      <w:r w:rsidRPr="00FF07F5">
        <w:t>decisions to terminate the appointment of an officer on probation;</w:t>
      </w:r>
    </w:p>
    <w:p w:rsidR="004E41FD" w:rsidRPr="00FF07F5" w:rsidRDefault="004E41FD" w:rsidP="0076290F">
      <w:pPr>
        <w:pStyle w:val="NormalLatin"/>
        <w:numPr>
          <w:ilvl w:val="0"/>
          <w:numId w:val="167"/>
        </w:numPr>
        <w:spacing w:after="120"/>
        <w:ind w:left="1418" w:hanging="567"/>
        <w:jc w:val="both"/>
      </w:pPr>
      <w:r w:rsidRPr="00FF07F5">
        <w:t xml:space="preserve">decisions on classification of an office </w:t>
      </w:r>
      <w:r w:rsidRPr="00716185">
        <w:rPr>
          <w:bCs/>
        </w:rPr>
        <w:t>(see Clause 18</w:t>
      </w:r>
      <w:r w:rsidRPr="00FF07F5">
        <w:rPr>
          <w:bCs/>
        </w:rPr>
        <w:t xml:space="preserve"> </w:t>
      </w:r>
      <w:r w:rsidR="00C34C2C" w:rsidRPr="00FF07F5">
        <w:rPr>
          <w:bCs/>
        </w:rPr>
        <w:t xml:space="preserve">of this agreement for reviews on </w:t>
      </w:r>
      <w:r w:rsidRPr="00FF07F5">
        <w:rPr>
          <w:bCs/>
        </w:rPr>
        <w:t>Classifications</w:t>
      </w:r>
      <w:r w:rsidR="00C34C2C" w:rsidRPr="00FF07F5">
        <w:rPr>
          <w:bCs/>
        </w:rPr>
        <w:t>)</w:t>
      </w:r>
      <w:r w:rsidRPr="00FF07F5">
        <w:t>;</w:t>
      </w:r>
    </w:p>
    <w:p w:rsidR="004E41FD" w:rsidRPr="00FF07F5" w:rsidRDefault="004E41FD" w:rsidP="0076290F">
      <w:pPr>
        <w:pStyle w:val="NormalLatin"/>
        <w:numPr>
          <w:ilvl w:val="0"/>
          <w:numId w:val="167"/>
        </w:numPr>
        <w:spacing w:after="120"/>
        <w:ind w:left="1418" w:hanging="567"/>
        <w:jc w:val="both"/>
      </w:pPr>
      <w:r w:rsidRPr="006A6476">
        <w:t xml:space="preserve">actions arising from the </w:t>
      </w:r>
      <w:r w:rsidR="00191106">
        <w:t>misconduct</w:t>
      </w:r>
      <w:r w:rsidRPr="006A6476">
        <w:t xml:space="preserve"> procedures of this Agreement (</w:t>
      </w:r>
      <w:r w:rsidRPr="00FD50DD">
        <w:rPr>
          <w:bCs/>
        </w:rPr>
        <w:t xml:space="preserve">see </w:t>
      </w:r>
      <w:r w:rsidRPr="00830038">
        <w:rPr>
          <w:bCs/>
        </w:rPr>
        <w:t xml:space="preserve">subclause </w:t>
      </w:r>
      <w:r w:rsidR="00830038" w:rsidRPr="00830038">
        <w:rPr>
          <w:bCs/>
        </w:rPr>
        <w:t>177.2</w:t>
      </w:r>
      <w:r w:rsidRPr="00830038">
        <w:rPr>
          <w:b/>
          <w:bCs/>
        </w:rPr>
        <w:t xml:space="preserve"> </w:t>
      </w:r>
      <w:r w:rsidRPr="00830038">
        <w:t xml:space="preserve"> </w:t>
      </w:r>
      <w:r w:rsidRPr="00C34C2C">
        <w:t>of</w:t>
      </w:r>
      <w:r w:rsidRPr="006A6476">
        <w:t xml:space="preserve"> this </w:t>
      </w:r>
      <w:r w:rsidRPr="00FF07F5">
        <w:t xml:space="preserve">Agreement </w:t>
      </w:r>
      <w:r w:rsidR="00DD26E2" w:rsidRPr="00FF07F5">
        <w:t>regarding</w:t>
      </w:r>
      <w:r w:rsidRPr="00FF07F5">
        <w:t xml:space="preserve"> appeals on these </w:t>
      </w:r>
      <w:r w:rsidR="00DD26E2" w:rsidRPr="00FF07F5">
        <w:t>actions</w:t>
      </w:r>
      <w:r w:rsidRPr="00FF07F5">
        <w:t>);</w:t>
      </w:r>
    </w:p>
    <w:p w:rsidR="004E41FD" w:rsidRPr="00FF07F5" w:rsidRDefault="004E41FD" w:rsidP="0076290F">
      <w:pPr>
        <w:pStyle w:val="NormalLatin"/>
        <w:numPr>
          <w:ilvl w:val="0"/>
          <w:numId w:val="167"/>
        </w:numPr>
        <w:spacing w:after="120"/>
        <w:ind w:left="1418" w:hanging="567"/>
        <w:jc w:val="both"/>
      </w:pPr>
      <w:r w:rsidRPr="00FF07F5">
        <w:t xml:space="preserve">actions arising from the underperformance procedures of this Agreement (see subclause </w:t>
      </w:r>
      <w:r w:rsidR="00830038">
        <w:t>177.2</w:t>
      </w:r>
      <w:r w:rsidRPr="00FF07F5">
        <w:rPr>
          <w:i/>
          <w:iCs/>
        </w:rPr>
        <w:t xml:space="preserve"> </w:t>
      </w:r>
      <w:r w:rsidRPr="00FF07F5">
        <w:t xml:space="preserve">of this Agreement for appeals on these </w:t>
      </w:r>
      <w:r w:rsidR="00DD26E2" w:rsidRPr="00FF07F5">
        <w:t>actions</w:t>
      </w:r>
      <w:r w:rsidRPr="00FF07F5">
        <w:t>);</w:t>
      </w:r>
    </w:p>
    <w:p w:rsidR="004E41FD" w:rsidRPr="00FF07F5" w:rsidRDefault="004E41FD" w:rsidP="0076290F">
      <w:pPr>
        <w:pStyle w:val="NormalLatin"/>
        <w:numPr>
          <w:ilvl w:val="0"/>
          <w:numId w:val="167"/>
        </w:numPr>
        <w:spacing w:after="120"/>
        <w:ind w:left="1418" w:hanging="567"/>
        <w:jc w:val="both"/>
      </w:pPr>
      <w:r w:rsidRPr="00FF07F5">
        <w:t xml:space="preserve">actions regarding the setting of rates of pay or conditions of employment under an award or agreement made under the </w:t>
      </w:r>
      <w:r w:rsidR="00DD26E2" w:rsidRPr="00FF07F5">
        <w:t>FW Act</w:t>
      </w:r>
      <w:r w:rsidRPr="00FF07F5">
        <w:t xml:space="preserve"> or under the </w:t>
      </w:r>
      <w:r w:rsidR="00DD26E2" w:rsidRPr="00FF07F5">
        <w:rPr>
          <w:iCs/>
        </w:rPr>
        <w:t>PSM Act or the PSM Standards</w:t>
      </w:r>
      <w:r w:rsidRPr="00FF07F5">
        <w:t>;</w:t>
      </w:r>
      <w:r w:rsidR="00DD26E2" w:rsidRPr="00FF07F5">
        <w:rPr>
          <w:lang w:eastAsia="en-AU"/>
        </w:rPr>
        <w:t xml:space="preserve"> (this includes a</w:t>
      </w:r>
      <w:r w:rsidR="00D524FA">
        <w:rPr>
          <w:lang w:eastAsia="en-AU"/>
        </w:rPr>
        <w:t>n</w:t>
      </w:r>
      <w:r w:rsidR="00DD26E2" w:rsidRPr="00FF07F5">
        <w:rPr>
          <w:lang w:eastAsia="en-AU"/>
        </w:rPr>
        <w:t xml:space="preserve"> </w:t>
      </w:r>
      <w:r w:rsidR="006644E5">
        <w:rPr>
          <w:lang w:eastAsia="en-AU"/>
        </w:rPr>
        <w:t xml:space="preserve"> attraction and Retention Incentive (</w:t>
      </w:r>
      <w:proofErr w:type="spellStart"/>
      <w:r w:rsidR="006644E5">
        <w:rPr>
          <w:lang w:eastAsia="en-AU"/>
        </w:rPr>
        <w:t>ERIn</w:t>
      </w:r>
      <w:proofErr w:type="spellEnd"/>
      <w:r w:rsidR="006644E5">
        <w:rPr>
          <w:lang w:eastAsia="en-AU"/>
        </w:rPr>
        <w:t xml:space="preserve">), an </w:t>
      </w:r>
      <w:r w:rsidR="00DD26E2" w:rsidRPr="00FF07F5">
        <w:rPr>
          <w:lang w:eastAsia="en-AU"/>
        </w:rPr>
        <w:t>Special Employment Arrangement (SEA) or a pre FW Act Australian Workplace Agreement (AWA));</w:t>
      </w:r>
    </w:p>
    <w:p w:rsidR="004E41FD" w:rsidRPr="00FF07F5" w:rsidRDefault="004E41FD" w:rsidP="0076290F">
      <w:pPr>
        <w:pStyle w:val="NormalLatin"/>
        <w:numPr>
          <w:ilvl w:val="0"/>
          <w:numId w:val="167"/>
        </w:numPr>
        <w:spacing w:after="120"/>
        <w:ind w:left="1418" w:hanging="567"/>
        <w:jc w:val="both"/>
      </w:pPr>
      <w:r w:rsidRPr="00FF07F5">
        <w:t xml:space="preserve">decisions that another </w:t>
      </w:r>
      <w:r w:rsidR="00DD26E2" w:rsidRPr="00FF07F5">
        <w:t>officer</w:t>
      </w:r>
      <w:r w:rsidRPr="00FF07F5">
        <w:t xml:space="preserve"> perform the duties of a higher office for periods up to and including six</w:t>
      </w:r>
      <w:r w:rsidR="00DD26E2" w:rsidRPr="00FF07F5">
        <w:t xml:space="preserve"> months;</w:t>
      </w:r>
    </w:p>
    <w:p w:rsidR="004E41FD" w:rsidRPr="00386244" w:rsidRDefault="004E41FD" w:rsidP="0076290F">
      <w:pPr>
        <w:pStyle w:val="NormalLatin"/>
        <w:numPr>
          <w:ilvl w:val="0"/>
          <w:numId w:val="167"/>
        </w:numPr>
        <w:spacing w:after="120"/>
        <w:ind w:left="1418" w:hanging="567"/>
        <w:jc w:val="both"/>
      </w:pPr>
      <w:r w:rsidRPr="00FF07F5">
        <w:t xml:space="preserve">decisions that another </w:t>
      </w:r>
      <w:r w:rsidR="00DD06FF" w:rsidRPr="00FF07F5">
        <w:t>officer</w:t>
      </w:r>
      <w:r w:rsidRPr="00FF07F5">
        <w:t xml:space="preserve"> perform the duties of a higher </w:t>
      </w:r>
      <w:r w:rsidR="00DD06FF" w:rsidRPr="00FF07F5">
        <w:t>office or role</w:t>
      </w:r>
      <w:r w:rsidRPr="00FF07F5">
        <w:t xml:space="preserve"> (with a pay less than that of </w:t>
      </w:r>
      <w:r w:rsidRPr="00D524FA">
        <w:t>a RN/RM Level 3 classification</w:t>
      </w:r>
      <w:r w:rsidR="00DD06FF" w:rsidRPr="00FF07F5">
        <w:t xml:space="preserve">) for periods greater than </w:t>
      </w:r>
      <w:r w:rsidRPr="00FF07F5">
        <w:t>six months if the vacancy was advertised ((see s</w:t>
      </w:r>
      <w:r w:rsidRPr="00386244">
        <w:t xml:space="preserve">ubclause </w:t>
      </w:r>
      <w:r w:rsidR="00386244" w:rsidRPr="00386244">
        <w:t>177.</w:t>
      </w:r>
      <w:r w:rsidRPr="00386244">
        <w:t>2</w:t>
      </w:r>
      <w:r w:rsidR="00DD06FF" w:rsidRPr="00386244">
        <w:t xml:space="preserve"> of this agreement regarding </w:t>
      </w:r>
      <w:r w:rsidRPr="00386244">
        <w:t>appeals on these decisions);</w:t>
      </w:r>
    </w:p>
    <w:p w:rsidR="004E41FD" w:rsidRPr="00386244" w:rsidRDefault="004E41FD" w:rsidP="0076290F">
      <w:pPr>
        <w:pStyle w:val="NormalLatin"/>
        <w:numPr>
          <w:ilvl w:val="0"/>
          <w:numId w:val="167"/>
        </w:numPr>
        <w:spacing w:after="120"/>
        <w:ind w:left="1418" w:hanging="567"/>
        <w:jc w:val="both"/>
      </w:pPr>
      <w:r w:rsidRPr="00386244">
        <w:t xml:space="preserve">decisions to promote an </w:t>
      </w:r>
      <w:r w:rsidR="00DD06FF" w:rsidRPr="00386244">
        <w:t>officer</w:t>
      </w:r>
      <w:r w:rsidRPr="00386244">
        <w:t xml:space="preserve">  </w:t>
      </w:r>
      <w:r w:rsidRPr="00386244">
        <w:rPr>
          <w:bCs/>
        </w:rPr>
        <w:t>(see subclause 17</w:t>
      </w:r>
      <w:r w:rsidR="00386244" w:rsidRPr="00386244">
        <w:rPr>
          <w:bCs/>
        </w:rPr>
        <w:t>7</w:t>
      </w:r>
      <w:r w:rsidRPr="00386244">
        <w:rPr>
          <w:bCs/>
        </w:rPr>
        <w:t>.2</w:t>
      </w:r>
      <w:r w:rsidRPr="00386244">
        <w:t xml:space="preserve"> of this Agreement </w:t>
      </w:r>
      <w:r w:rsidR="00DD06FF" w:rsidRPr="00386244">
        <w:t xml:space="preserve">regarding </w:t>
      </w:r>
      <w:r w:rsidRPr="00386244">
        <w:t xml:space="preserve">appeals </w:t>
      </w:r>
      <w:r w:rsidR="00DD06FF" w:rsidRPr="00386244">
        <w:t xml:space="preserve">about </w:t>
      </w:r>
      <w:r w:rsidRPr="00386244">
        <w:t>promotion decisions);</w:t>
      </w:r>
    </w:p>
    <w:p w:rsidR="004E41FD" w:rsidRPr="00F73A16" w:rsidRDefault="004E41FD" w:rsidP="0076290F">
      <w:pPr>
        <w:pStyle w:val="NormalLatin"/>
        <w:numPr>
          <w:ilvl w:val="0"/>
          <w:numId w:val="167"/>
        </w:numPr>
        <w:spacing w:after="120"/>
        <w:ind w:left="1418" w:hanging="567"/>
        <w:jc w:val="both"/>
      </w:pPr>
      <w:r w:rsidRPr="00FF07F5">
        <w:rPr>
          <w:szCs w:val="20"/>
        </w:rPr>
        <w:t>decisions to appoint an employee or to engage an employee on a temporary</w:t>
      </w:r>
      <w:r w:rsidRPr="00F73A16">
        <w:rPr>
          <w:szCs w:val="20"/>
        </w:rPr>
        <w:t xml:space="preserve"> contract;</w:t>
      </w:r>
    </w:p>
    <w:p w:rsidR="004E41FD" w:rsidRPr="00FF07F5" w:rsidRDefault="004E41FD" w:rsidP="0076290F">
      <w:pPr>
        <w:pStyle w:val="NormalLatin"/>
        <w:numPr>
          <w:ilvl w:val="0"/>
          <w:numId w:val="167"/>
        </w:numPr>
        <w:spacing w:after="200"/>
        <w:ind w:left="1418" w:hanging="567"/>
        <w:jc w:val="both"/>
      </w:pPr>
      <w:r w:rsidRPr="00716405">
        <w:lastRenderedPageBreak/>
        <w:t xml:space="preserve">decisions </w:t>
      </w:r>
      <w:r w:rsidRPr="00FF07F5">
        <w:t>to transfer another employee</w:t>
      </w:r>
      <w:r w:rsidR="00092013" w:rsidRPr="00FF07F5">
        <w:t xml:space="preserve"> or promote another officer</w:t>
      </w:r>
      <w:r w:rsidRPr="00FF07F5">
        <w:t xml:space="preserve"> to an advertised vacancy where the officer or employee </w:t>
      </w:r>
      <w:r w:rsidR="00092013" w:rsidRPr="00FF07F5">
        <w:t>seeking the review was not an applicant;</w:t>
      </w:r>
    </w:p>
    <w:p w:rsidR="00867FEC" w:rsidRPr="00FF07F5" w:rsidRDefault="004E41FD" w:rsidP="0076290F">
      <w:pPr>
        <w:pStyle w:val="NormalLatin"/>
        <w:numPr>
          <w:ilvl w:val="0"/>
          <w:numId w:val="167"/>
        </w:numPr>
        <w:spacing w:after="200"/>
        <w:ind w:left="1418" w:hanging="567"/>
        <w:jc w:val="both"/>
      </w:pPr>
      <w:r w:rsidRPr="00FF07F5">
        <w:t>decisions to transfer an employee</w:t>
      </w:r>
      <w:r w:rsidR="00867FEC" w:rsidRPr="00FF07F5">
        <w:t>;</w:t>
      </w:r>
    </w:p>
    <w:p w:rsidR="004E41FD" w:rsidRPr="00FF07F5" w:rsidRDefault="004E41FD" w:rsidP="0076290F">
      <w:pPr>
        <w:pStyle w:val="NormalLatin"/>
        <w:numPr>
          <w:ilvl w:val="0"/>
          <w:numId w:val="167"/>
        </w:numPr>
        <w:spacing w:after="200"/>
        <w:ind w:left="1418" w:hanging="567"/>
        <w:jc w:val="both"/>
      </w:pPr>
      <w:r w:rsidRPr="00FF07F5">
        <w:t xml:space="preserve"> </w:t>
      </w:r>
      <w:proofErr w:type="gramStart"/>
      <w:r w:rsidR="00867FEC" w:rsidRPr="00FF07F5">
        <w:t>actions</w:t>
      </w:r>
      <w:proofErr w:type="gramEnd"/>
      <w:r w:rsidR="00867FEC" w:rsidRPr="00FF07F5">
        <w:t xml:space="preserve"> arising from the internal review procedures of appeal panel procedures of this agreement.</w:t>
      </w:r>
    </w:p>
    <w:p w:rsidR="004E41FD" w:rsidRPr="00D524FA" w:rsidRDefault="004E41FD" w:rsidP="005233D4">
      <w:pPr>
        <w:pStyle w:val="Style2"/>
      </w:pPr>
      <w:r w:rsidRPr="00FF07F5">
        <w:t>Employees may seek a review under this Section of the processes leading to decisions under (k), (l),</w:t>
      </w:r>
      <w:r w:rsidR="00E533E6" w:rsidRPr="00FF07F5">
        <w:t>(m)</w:t>
      </w:r>
      <w:r w:rsidRPr="00FF07F5">
        <w:t xml:space="preserve"> and (o), and in relation to the process leading to a decision under the PSM Standards to promote an officer after acting for a period of </w:t>
      </w:r>
      <w:r w:rsidR="00867FEC" w:rsidRPr="00FF07F5">
        <w:t>twelve</w:t>
      </w:r>
      <w:r w:rsidRPr="00FF07F5">
        <w:t xml:space="preserve"> months or more in a position </w:t>
      </w:r>
      <w:r w:rsidRPr="00D524FA">
        <w:t>above RN/RM Level 2.</w:t>
      </w:r>
    </w:p>
    <w:p w:rsidR="004E41FD" w:rsidRPr="00716405" w:rsidRDefault="004E41FD" w:rsidP="004E41FD">
      <w:pPr>
        <w:pStyle w:val="Heading11"/>
      </w:pPr>
      <w:bookmarkStart w:id="2935" w:name="_Toc387914559"/>
      <w:r w:rsidRPr="00716405">
        <w:t>Initiating a Review</w:t>
      </w:r>
      <w:bookmarkEnd w:id="2935"/>
    </w:p>
    <w:p w:rsidR="004E41FD" w:rsidRPr="00FF07F5" w:rsidRDefault="00AE029A" w:rsidP="005233D4">
      <w:pPr>
        <w:pStyle w:val="Style2"/>
      </w:pPr>
      <w:r w:rsidRPr="00FF07F5">
        <w:t>An</w:t>
      </w:r>
      <w:r w:rsidR="004E41FD" w:rsidRPr="00FF07F5">
        <w:t xml:space="preserve"> employee should first discuss their concerns about an action or decision with the relevant </w:t>
      </w:r>
      <w:r w:rsidRPr="00FF07F5">
        <w:t>decision-maker</w:t>
      </w:r>
      <w:r w:rsidR="004E41FD" w:rsidRPr="00FF07F5">
        <w:t xml:space="preserve"> with a view to resolving the matter within the workplace before initiating a review under these procedures.</w:t>
      </w:r>
    </w:p>
    <w:p w:rsidR="001647BB" w:rsidRPr="00FF07F5" w:rsidRDefault="004E41FD" w:rsidP="005233D4">
      <w:pPr>
        <w:pStyle w:val="Style2"/>
      </w:pPr>
      <w:r w:rsidRPr="00FF07F5">
        <w:t>An employee, or the employee’s union or other employee representative</w:t>
      </w:r>
      <w:r w:rsidR="00AE029A" w:rsidRPr="00FF07F5">
        <w:t xml:space="preserve"> on the employee’s behalf</w:t>
      </w:r>
      <w:r w:rsidRPr="00FF07F5">
        <w:t xml:space="preserve">, has the right to apply for a review of any action or decision </w:t>
      </w:r>
      <w:r w:rsidR="00AE029A" w:rsidRPr="00FF07F5">
        <w:t>that effects the employee’s employment,</w:t>
      </w:r>
      <w:r w:rsidRPr="00FF07F5">
        <w:t xml:space="preserve"> unless the action or decision is specifically excluded under this section.</w:t>
      </w:r>
    </w:p>
    <w:p w:rsidR="001647BB" w:rsidRPr="00FF07F5" w:rsidRDefault="004E41FD" w:rsidP="005233D4">
      <w:pPr>
        <w:pStyle w:val="Style2"/>
      </w:pPr>
      <w:r w:rsidRPr="00FF07F5">
        <w:t>An employee, or the employee’s union or other employee representative</w:t>
      </w:r>
      <w:r w:rsidR="00C74CFE" w:rsidRPr="00FF07F5">
        <w:t xml:space="preserve"> on the employee’s behalf,</w:t>
      </w:r>
      <w:r w:rsidRPr="00FF07F5">
        <w:t xml:space="preserve"> may initiate a review under </w:t>
      </w:r>
      <w:r w:rsidR="00C74CFE" w:rsidRPr="00FF07F5">
        <w:t>this section</w:t>
      </w:r>
      <w:r w:rsidRPr="00FF07F5">
        <w:t xml:space="preserve"> by making an application to the head of service that:</w:t>
      </w:r>
    </w:p>
    <w:p w:rsidR="004E41FD" w:rsidRPr="00FF07F5" w:rsidRDefault="004E41FD" w:rsidP="0076290F">
      <w:pPr>
        <w:pStyle w:val="NormalLatin"/>
        <w:numPr>
          <w:ilvl w:val="0"/>
          <w:numId w:val="168"/>
        </w:numPr>
        <w:spacing w:after="120"/>
        <w:ind w:left="1418" w:hanging="567"/>
        <w:jc w:val="both"/>
      </w:pPr>
      <w:r w:rsidRPr="00FF07F5">
        <w:t>is in writing; and</w:t>
      </w:r>
    </w:p>
    <w:p w:rsidR="004E41FD" w:rsidRPr="00FF07F5" w:rsidRDefault="004E41FD" w:rsidP="0076290F">
      <w:pPr>
        <w:pStyle w:val="NormalLatin"/>
        <w:numPr>
          <w:ilvl w:val="0"/>
          <w:numId w:val="168"/>
        </w:numPr>
        <w:spacing w:after="120"/>
        <w:ind w:left="1418" w:hanging="567"/>
        <w:jc w:val="both"/>
      </w:pPr>
      <w:r w:rsidRPr="00FF07F5">
        <w:t>identifies the action</w:t>
      </w:r>
      <w:r w:rsidR="00C74CFE" w:rsidRPr="00FF07F5">
        <w:t xml:space="preserve"> and/or decision</w:t>
      </w:r>
      <w:r w:rsidRPr="00FF07F5">
        <w:t xml:space="preserve"> which the employee seeks a review of</w:t>
      </w:r>
      <w:r w:rsidR="008F40E9" w:rsidRPr="00FF07F5">
        <w:t>; and</w:t>
      </w:r>
    </w:p>
    <w:p w:rsidR="008F40E9" w:rsidRPr="00FF07F5" w:rsidRDefault="008F40E9" w:rsidP="0076290F">
      <w:pPr>
        <w:pStyle w:val="NormalLatin"/>
        <w:numPr>
          <w:ilvl w:val="0"/>
          <w:numId w:val="168"/>
        </w:numPr>
        <w:spacing w:after="120"/>
        <w:ind w:left="1418" w:hanging="567"/>
        <w:jc w:val="both"/>
      </w:pPr>
      <w:r w:rsidRPr="00FF07F5">
        <w:rPr>
          <w:lang w:eastAsia="en-AU"/>
        </w:rPr>
        <w:t>identifies the reasons the review is sought including, in the employees view, the effect/s that the action or decision has or is having on the employee’s employment; and</w:t>
      </w:r>
    </w:p>
    <w:p w:rsidR="004E41FD" w:rsidRPr="00FF07F5" w:rsidRDefault="004E41FD" w:rsidP="0076290F">
      <w:pPr>
        <w:pStyle w:val="NormalLatin"/>
        <w:numPr>
          <w:ilvl w:val="0"/>
          <w:numId w:val="168"/>
        </w:numPr>
        <w:spacing w:after="200"/>
        <w:ind w:left="1418" w:hanging="567"/>
        <w:jc w:val="both"/>
      </w:pPr>
      <w:proofErr w:type="gramStart"/>
      <w:r w:rsidRPr="00FF07F5">
        <w:t>describes</w:t>
      </w:r>
      <w:proofErr w:type="gramEnd"/>
      <w:r w:rsidRPr="00FF07F5">
        <w:t xml:space="preserve"> the outcome sought.</w:t>
      </w:r>
    </w:p>
    <w:p w:rsidR="004E41FD" w:rsidRPr="00716405" w:rsidRDefault="004E41FD" w:rsidP="004E41FD">
      <w:pPr>
        <w:pStyle w:val="Heading11"/>
      </w:pPr>
      <w:bookmarkStart w:id="2936" w:name="_Toc387914560"/>
      <w:r>
        <w:t>Review Process</w:t>
      </w:r>
      <w:bookmarkEnd w:id="2936"/>
    </w:p>
    <w:p w:rsidR="004E41FD" w:rsidRPr="00FF07F5" w:rsidRDefault="004E41FD" w:rsidP="005233D4">
      <w:pPr>
        <w:pStyle w:val="Style2"/>
      </w:pPr>
      <w:r w:rsidRPr="006A6476">
        <w:t xml:space="preserve">Where appropriate, and agreed by the employee </w:t>
      </w:r>
      <w:r w:rsidRPr="00FF07F5">
        <w:t xml:space="preserve">who made the application </w:t>
      </w:r>
      <w:r w:rsidRPr="00386244">
        <w:t xml:space="preserve">under </w:t>
      </w:r>
      <w:r w:rsidRPr="00386244">
        <w:rPr>
          <w:bCs/>
        </w:rPr>
        <w:t xml:space="preserve">Clause </w:t>
      </w:r>
      <w:r w:rsidR="00827C6F" w:rsidRPr="00386244">
        <w:rPr>
          <w:bCs/>
        </w:rPr>
        <w:t>17</w:t>
      </w:r>
      <w:r w:rsidR="00386244" w:rsidRPr="00386244">
        <w:rPr>
          <w:bCs/>
        </w:rPr>
        <w:t>4</w:t>
      </w:r>
      <w:r w:rsidRPr="00FF07F5">
        <w:rPr>
          <w:bCs/>
        </w:rPr>
        <w:t xml:space="preserve"> </w:t>
      </w:r>
      <w:r w:rsidRPr="00FF07F5">
        <w:t>or the employee’s union or other employee representative</w:t>
      </w:r>
      <w:r w:rsidR="0075264D" w:rsidRPr="00FF07F5">
        <w:t xml:space="preserve"> on the employees behalf</w:t>
      </w:r>
      <w:r w:rsidRPr="00FF07F5">
        <w:t xml:space="preserve">, the head of service must consider mediation as an option before arranging for a </w:t>
      </w:r>
      <w:r w:rsidR="0075264D" w:rsidRPr="00FF07F5">
        <w:t>review</w:t>
      </w:r>
      <w:r w:rsidRPr="00FF07F5">
        <w:t xml:space="preserve"> under subclause </w:t>
      </w:r>
      <w:r w:rsidR="00386244" w:rsidRPr="00386244">
        <w:t>175.</w:t>
      </w:r>
      <w:r w:rsidRPr="00386244">
        <w:t>3.</w:t>
      </w:r>
      <w:r w:rsidRPr="00FF07F5">
        <w:t xml:space="preserve"> The mediator will be agreed between the employee and the head of service.</w:t>
      </w:r>
    </w:p>
    <w:p w:rsidR="001647BB" w:rsidRPr="00FF07F5" w:rsidRDefault="004E41FD" w:rsidP="005233D4">
      <w:pPr>
        <w:pStyle w:val="Style2"/>
      </w:pPr>
      <w:r w:rsidRPr="00FF07F5">
        <w:t xml:space="preserve">In the event that mediation does take place and that it resolves the issues </w:t>
      </w:r>
      <w:proofErr w:type="gramStart"/>
      <w:r w:rsidRPr="00FF07F5">
        <w:t>raised</w:t>
      </w:r>
      <w:proofErr w:type="gramEnd"/>
      <w:r w:rsidRPr="00FF07F5">
        <w:t xml:space="preserve"> in the application, then no further action is required under these procedures.  In that</w:t>
      </w:r>
      <w:r w:rsidR="0075264D" w:rsidRPr="00FF07F5">
        <w:t xml:space="preserve"> event</w:t>
      </w:r>
      <w:r w:rsidRPr="00FF07F5">
        <w:t xml:space="preserve"> a formal written statement that the issue has been resolved must be signed by the employee and the head of service.</w:t>
      </w:r>
    </w:p>
    <w:p w:rsidR="001647BB" w:rsidRPr="00FF07F5" w:rsidRDefault="004E41FD" w:rsidP="005233D4">
      <w:pPr>
        <w:pStyle w:val="Style2"/>
      </w:pPr>
      <w:r w:rsidRPr="00FF07F5">
        <w:t xml:space="preserve">Subject to </w:t>
      </w:r>
      <w:r w:rsidRPr="00386244">
        <w:t xml:space="preserve">subclauses </w:t>
      </w:r>
      <w:r w:rsidR="0075264D" w:rsidRPr="00386244">
        <w:t>1</w:t>
      </w:r>
      <w:r w:rsidR="00827C6F" w:rsidRPr="00386244">
        <w:t>7</w:t>
      </w:r>
      <w:r w:rsidR="00386244" w:rsidRPr="00386244">
        <w:t>5</w:t>
      </w:r>
      <w:r w:rsidR="0075264D" w:rsidRPr="00386244">
        <w:t>.1</w:t>
      </w:r>
      <w:r w:rsidRPr="00386244">
        <w:t xml:space="preserve"> and 1</w:t>
      </w:r>
      <w:r w:rsidR="00827C6F" w:rsidRPr="00386244">
        <w:t>7</w:t>
      </w:r>
      <w:r w:rsidR="00386244" w:rsidRPr="00386244">
        <w:t>5</w:t>
      </w:r>
      <w:r w:rsidRPr="00386244">
        <w:t>.2 the head of service must arrange for an application made under</w:t>
      </w:r>
      <w:r w:rsidRPr="00386244">
        <w:rPr>
          <w:i/>
          <w:iCs/>
        </w:rPr>
        <w:t xml:space="preserve"> </w:t>
      </w:r>
      <w:r w:rsidRPr="00386244">
        <w:rPr>
          <w:bCs/>
        </w:rPr>
        <w:t xml:space="preserve">Clause </w:t>
      </w:r>
      <w:r w:rsidR="006715D0" w:rsidRPr="00386244">
        <w:rPr>
          <w:bCs/>
        </w:rPr>
        <w:t>1</w:t>
      </w:r>
      <w:r w:rsidR="00827C6F" w:rsidRPr="00386244">
        <w:rPr>
          <w:bCs/>
        </w:rPr>
        <w:t>7</w:t>
      </w:r>
      <w:r w:rsidR="00386244" w:rsidRPr="00386244">
        <w:rPr>
          <w:bCs/>
        </w:rPr>
        <w:t>4</w:t>
      </w:r>
      <w:r w:rsidRPr="00386244">
        <w:rPr>
          <w:bCs/>
        </w:rPr>
        <w:t xml:space="preserve"> </w:t>
      </w:r>
      <w:r w:rsidRPr="00386244">
        <w:t>of t</w:t>
      </w:r>
      <w:r w:rsidR="00406BB7">
        <w:t>his Agreement to be reviewed</w:t>
      </w:r>
      <w:r w:rsidRPr="00386244">
        <w:t xml:space="preserve"> by an independent person (the </w:t>
      </w:r>
      <w:r w:rsidR="0075264D" w:rsidRPr="00386244">
        <w:t>reviewer</w:t>
      </w:r>
      <w:r w:rsidRPr="00386244">
        <w:t>) who may be:</w:t>
      </w:r>
    </w:p>
    <w:p w:rsidR="004E41FD" w:rsidRPr="00FF07F5" w:rsidRDefault="004E41FD" w:rsidP="0076290F">
      <w:pPr>
        <w:pStyle w:val="NormalLatin"/>
        <w:numPr>
          <w:ilvl w:val="0"/>
          <w:numId w:val="169"/>
        </w:numPr>
        <w:spacing w:after="120"/>
        <w:ind w:left="1418" w:hanging="567"/>
        <w:jc w:val="both"/>
      </w:pPr>
      <w:r w:rsidRPr="00FF07F5">
        <w:t>a suitably skilled employee</w:t>
      </w:r>
      <w:r w:rsidR="006715D0" w:rsidRPr="00FF07F5">
        <w:t xml:space="preserve"> or executive</w:t>
      </w:r>
      <w:r w:rsidRPr="00FF07F5">
        <w:t xml:space="preserve">  who was not involved in the original action</w:t>
      </w:r>
      <w:r w:rsidR="006715D0" w:rsidRPr="00FF07F5">
        <w:t>; or</w:t>
      </w:r>
    </w:p>
    <w:p w:rsidR="004E41FD" w:rsidRPr="006A6476" w:rsidRDefault="004E41FD" w:rsidP="0076290F">
      <w:pPr>
        <w:pStyle w:val="NormalLatin"/>
        <w:numPr>
          <w:ilvl w:val="0"/>
          <w:numId w:val="169"/>
        </w:numPr>
        <w:spacing w:after="120"/>
        <w:ind w:left="1418" w:hanging="567"/>
        <w:jc w:val="both"/>
      </w:pPr>
      <w:proofErr w:type="gramStart"/>
      <w:r w:rsidRPr="00FF07F5">
        <w:t>a</w:t>
      </w:r>
      <w:proofErr w:type="gramEnd"/>
      <w:r w:rsidRPr="00FF07F5">
        <w:t xml:space="preserve"> person </w:t>
      </w:r>
      <w:r w:rsidR="006715D0" w:rsidRPr="00FF07F5">
        <w:t xml:space="preserve">taken from a list of panel providers </w:t>
      </w:r>
      <w:r w:rsidRPr="00FF07F5">
        <w:t>approved</w:t>
      </w:r>
      <w:r w:rsidRPr="006A6476">
        <w:t xml:space="preserve"> by the Commissioner for Public Administration</w:t>
      </w:r>
      <w:r w:rsidR="006715D0">
        <w:t>.</w:t>
      </w:r>
    </w:p>
    <w:p w:rsidR="004E41FD" w:rsidRDefault="004E41FD" w:rsidP="005233D4">
      <w:pPr>
        <w:pStyle w:val="Style2"/>
      </w:pPr>
      <w:r w:rsidRPr="006A6476">
        <w:t xml:space="preserve">The </w:t>
      </w:r>
      <w:r>
        <w:t>head of service</w:t>
      </w:r>
      <w:r w:rsidRPr="006A6476">
        <w:t xml:space="preserve"> may determine the process under which an application is reviewed, subject to the principles set out in </w:t>
      </w:r>
      <w:r w:rsidRPr="00386244">
        <w:t>subclause 1</w:t>
      </w:r>
      <w:r w:rsidR="00827C6F" w:rsidRPr="00386244">
        <w:t>7</w:t>
      </w:r>
      <w:r w:rsidR="00386244" w:rsidRPr="00386244">
        <w:t>5</w:t>
      </w:r>
      <w:r w:rsidRPr="00386244">
        <w:t>.5.</w:t>
      </w:r>
    </w:p>
    <w:p w:rsidR="00962718" w:rsidRPr="00716405" w:rsidRDefault="00962718" w:rsidP="008079C3">
      <w:pPr>
        <w:pStyle w:val="Style2"/>
        <w:numPr>
          <w:ilvl w:val="0"/>
          <w:numId w:val="0"/>
        </w:numPr>
        <w:ind w:left="709"/>
      </w:pPr>
    </w:p>
    <w:p w:rsidR="004E41FD" w:rsidRPr="00716405" w:rsidRDefault="004E41FD" w:rsidP="005233D4">
      <w:pPr>
        <w:pStyle w:val="Style2"/>
      </w:pPr>
      <w:r w:rsidRPr="00716405">
        <w:lastRenderedPageBreak/>
        <w:t xml:space="preserve">The </w:t>
      </w:r>
      <w:r w:rsidR="006A31FD" w:rsidRPr="00FF07F5">
        <w:rPr>
          <w:color w:val="auto"/>
        </w:rPr>
        <w:t>reviewer</w:t>
      </w:r>
      <w:r w:rsidRPr="00FF07F5">
        <w:rPr>
          <w:color w:val="auto"/>
        </w:rPr>
        <w:t xml:space="preserve"> must have due regard</w:t>
      </w:r>
      <w:r w:rsidRPr="00716405">
        <w:t xml:space="preserve"> to the principles of natural justice and procedural fairness and act as quickly as practicable consistent with a fair and proper consideration of the issues.  This includes but is not limited to:</w:t>
      </w:r>
    </w:p>
    <w:p w:rsidR="004E41FD" w:rsidRPr="00FF07F5" w:rsidRDefault="004E41FD" w:rsidP="0076290F">
      <w:pPr>
        <w:pStyle w:val="NormalLatin"/>
        <w:numPr>
          <w:ilvl w:val="0"/>
          <w:numId w:val="170"/>
        </w:numPr>
        <w:spacing w:after="120"/>
        <w:ind w:left="1418" w:hanging="567"/>
        <w:jc w:val="both"/>
      </w:pPr>
      <w:r w:rsidRPr="00FF07F5">
        <w:t>fully informing the employee of all relevant issues and providing access to all relevant documents;</w:t>
      </w:r>
      <w:r w:rsidR="006A31FD" w:rsidRPr="00FF07F5">
        <w:t xml:space="preserve"> and</w:t>
      </w:r>
    </w:p>
    <w:p w:rsidR="004E41FD" w:rsidRPr="00FF07F5" w:rsidRDefault="004E41FD" w:rsidP="0076290F">
      <w:pPr>
        <w:pStyle w:val="NormalLatin"/>
        <w:numPr>
          <w:ilvl w:val="0"/>
          <w:numId w:val="170"/>
        </w:numPr>
        <w:spacing w:after="120"/>
        <w:ind w:left="1418" w:hanging="567"/>
        <w:jc w:val="both"/>
      </w:pPr>
      <w:r w:rsidRPr="00FF07F5">
        <w:t>providing reasonable opportunity for the employee to respond; and</w:t>
      </w:r>
    </w:p>
    <w:p w:rsidR="004E41FD" w:rsidRPr="00FF07F5" w:rsidRDefault="004E41FD" w:rsidP="0076290F">
      <w:pPr>
        <w:pStyle w:val="NormalLatin"/>
        <w:numPr>
          <w:ilvl w:val="0"/>
          <w:numId w:val="170"/>
        </w:numPr>
        <w:spacing w:after="200"/>
        <w:ind w:left="1418" w:hanging="567"/>
        <w:jc w:val="both"/>
      </w:pPr>
      <w:proofErr w:type="gramStart"/>
      <w:r w:rsidRPr="00FF07F5">
        <w:t>advising</w:t>
      </w:r>
      <w:proofErr w:type="gramEnd"/>
      <w:r w:rsidRPr="00FF07F5">
        <w:t xml:space="preserve"> the employee of the employee’s rights to representation.</w:t>
      </w:r>
    </w:p>
    <w:p w:rsidR="004E41FD" w:rsidRPr="00FF07F5" w:rsidRDefault="004E41FD" w:rsidP="005233D4">
      <w:pPr>
        <w:pStyle w:val="Style2"/>
      </w:pPr>
      <w:r w:rsidRPr="00FF07F5">
        <w:t xml:space="preserve">The </w:t>
      </w:r>
      <w:r w:rsidR="00BC2A1F" w:rsidRPr="00FF07F5">
        <w:t>reviewer</w:t>
      </w:r>
      <w:r w:rsidRPr="00FF07F5">
        <w:t xml:space="preserve"> may recommend to the head of service that an application should not be considered on any of the following grounds:</w:t>
      </w:r>
    </w:p>
    <w:p w:rsidR="00BC2A1F" w:rsidRPr="00FF07F5" w:rsidRDefault="004E41FD" w:rsidP="0076290F">
      <w:pPr>
        <w:pStyle w:val="NormalLatin"/>
        <w:numPr>
          <w:ilvl w:val="0"/>
          <w:numId w:val="171"/>
        </w:numPr>
        <w:spacing w:after="120"/>
        <w:ind w:left="1418" w:hanging="567"/>
        <w:jc w:val="both"/>
      </w:pPr>
      <w:r w:rsidRPr="00FF07F5">
        <w:t xml:space="preserve">the application concerns a decision or action that is excluded </w:t>
      </w:r>
      <w:r w:rsidRPr="00721B11">
        <w:t xml:space="preserve">under </w:t>
      </w:r>
      <w:r w:rsidR="00721B11" w:rsidRPr="00721B11">
        <w:rPr>
          <w:bCs/>
        </w:rPr>
        <w:t>173.1</w:t>
      </w:r>
      <w:r w:rsidR="006C2A63" w:rsidRPr="00721B11">
        <w:rPr>
          <w:bCs/>
        </w:rPr>
        <w:t>;</w:t>
      </w:r>
      <w:r w:rsidR="006C2A63" w:rsidRPr="00FF07F5">
        <w:rPr>
          <w:bCs/>
        </w:rPr>
        <w:t xml:space="preserve"> or</w:t>
      </w:r>
      <w:r w:rsidRPr="00FF07F5">
        <w:rPr>
          <w:bCs/>
        </w:rPr>
        <w:t xml:space="preserve"> </w:t>
      </w:r>
    </w:p>
    <w:p w:rsidR="004E41FD" w:rsidRPr="00FF07F5" w:rsidRDefault="004E41FD" w:rsidP="0076290F">
      <w:pPr>
        <w:pStyle w:val="NormalLatin"/>
        <w:numPr>
          <w:ilvl w:val="0"/>
          <w:numId w:val="171"/>
        </w:numPr>
        <w:spacing w:after="120"/>
        <w:ind w:left="1418" w:hanging="567"/>
        <w:jc w:val="both"/>
      </w:pPr>
      <w:r w:rsidRPr="00FF07F5">
        <w:t xml:space="preserve">a period of </w:t>
      </w:r>
      <w:r w:rsidR="006C2A63" w:rsidRPr="00FF07F5">
        <w:t>twenty</w:t>
      </w:r>
      <w:r w:rsidR="0045193F" w:rsidRPr="00FF07F5">
        <w:t>-</w:t>
      </w:r>
      <w:r w:rsidR="006C2A63" w:rsidRPr="00FF07F5">
        <w:t>eight calendar</w:t>
      </w:r>
      <w:r w:rsidRPr="00FF07F5">
        <w:t xml:space="preserve"> days has elapsed since the employee was advised of the decision</w:t>
      </w:r>
      <w:r w:rsidR="006C2A63" w:rsidRPr="00FF07F5">
        <w:t xml:space="preserve"> or action</w:t>
      </w:r>
      <w:r w:rsidRPr="00FF07F5">
        <w:t xml:space="preserve"> except where extenuating circumstances exist;</w:t>
      </w:r>
    </w:p>
    <w:p w:rsidR="004E41FD" w:rsidRPr="00FF07F5" w:rsidRDefault="004E41FD" w:rsidP="0076290F">
      <w:pPr>
        <w:pStyle w:val="NormalLatin"/>
        <w:numPr>
          <w:ilvl w:val="0"/>
          <w:numId w:val="171"/>
        </w:numPr>
        <w:spacing w:after="120"/>
        <w:ind w:left="1418" w:hanging="567"/>
        <w:jc w:val="both"/>
      </w:pPr>
      <w:r w:rsidRPr="00FF07F5">
        <w:t>the employee has made an application regarding the decision</w:t>
      </w:r>
      <w:r w:rsidR="006C2A63" w:rsidRPr="00FF07F5">
        <w:t xml:space="preserve"> or action</w:t>
      </w:r>
      <w:r w:rsidRPr="00FF07F5">
        <w:t xml:space="preserve"> to a court or tribunal, or where the </w:t>
      </w:r>
      <w:r w:rsidR="006C2A63" w:rsidRPr="00FF07F5">
        <w:t xml:space="preserve">reviewer </w:t>
      </w:r>
      <w:r w:rsidRPr="00FF07F5">
        <w:t>believes it is more appropriate that such an application be made; or</w:t>
      </w:r>
    </w:p>
    <w:p w:rsidR="004E41FD" w:rsidRPr="00FF07F5" w:rsidRDefault="004E41FD" w:rsidP="0076290F">
      <w:pPr>
        <w:pStyle w:val="NormalLatin"/>
        <w:numPr>
          <w:ilvl w:val="0"/>
          <w:numId w:val="171"/>
        </w:numPr>
        <w:spacing w:after="120"/>
        <w:ind w:left="1418" w:hanging="567"/>
        <w:jc w:val="both"/>
      </w:pPr>
      <w:r w:rsidRPr="00FF07F5">
        <w:t xml:space="preserve">the </w:t>
      </w:r>
      <w:r w:rsidR="006C2A63" w:rsidRPr="00FF07F5">
        <w:t>reviewer</w:t>
      </w:r>
      <w:r w:rsidRPr="00FF07F5">
        <w:t xml:space="preserve"> believes on reasonable grounds that the application:</w:t>
      </w:r>
    </w:p>
    <w:p w:rsidR="004E41FD" w:rsidRPr="00FF07F5" w:rsidRDefault="004E41FD" w:rsidP="0076290F">
      <w:pPr>
        <w:numPr>
          <w:ilvl w:val="1"/>
          <w:numId w:val="34"/>
        </w:numPr>
        <w:tabs>
          <w:tab w:val="clear" w:pos="1440"/>
          <w:tab w:val="num" w:pos="1800"/>
        </w:tabs>
        <w:spacing w:after="120"/>
        <w:ind w:left="1800"/>
        <w:jc w:val="both"/>
        <w:rPr>
          <w:rFonts w:ascii="Tahoma" w:hAnsi="Tahoma" w:cs="Tahoma"/>
          <w:sz w:val="20"/>
        </w:rPr>
      </w:pPr>
      <w:r w:rsidRPr="00FF07F5">
        <w:rPr>
          <w:rFonts w:ascii="Tahoma" w:hAnsi="Tahoma" w:cs="Tahoma"/>
          <w:sz w:val="20"/>
        </w:rPr>
        <w:t>is frivolous or vexatious;</w:t>
      </w:r>
    </w:p>
    <w:p w:rsidR="004E41FD" w:rsidRPr="00FF07F5" w:rsidRDefault="004E41FD" w:rsidP="0076290F">
      <w:pPr>
        <w:numPr>
          <w:ilvl w:val="1"/>
          <w:numId w:val="34"/>
        </w:numPr>
        <w:tabs>
          <w:tab w:val="clear" w:pos="1440"/>
          <w:tab w:val="num" w:pos="1800"/>
        </w:tabs>
        <w:spacing w:after="120"/>
        <w:ind w:left="1800"/>
        <w:jc w:val="both"/>
        <w:rPr>
          <w:rFonts w:ascii="Tahoma" w:hAnsi="Tahoma" w:cs="Tahoma"/>
          <w:sz w:val="20"/>
        </w:rPr>
      </w:pPr>
      <w:r w:rsidRPr="00FF07F5">
        <w:rPr>
          <w:rFonts w:ascii="Tahoma" w:hAnsi="Tahoma" w:cs="Tahoma"/>
          <w:sz w:val="20"/>
        </w:rPr>
        <w:t>is misconceived or lacks substance; or</w:t>
      </w:r>
    </w:p>
    <w:p w:rsidR="004E41FD" w:rsidRPr="00FF07F5" w:rsidRDefault="004E41FD" w:rsidP="0076290F">
      <w:pPr>
        <w:numPr>
          <w:ilvl w:val="1"/>
          <w:numId w:val="34"/>
        </w:numPr>
        <w:tabs>
          <w:tab w:val="clear" w:pos="1440"/>
          <w:tab w:val="num" w:pos="1800"/>
        </w:tabs>
        <w:spacing w:after="200"/>
        <w:ind w:left="1797" w:hanging="357"/>
        <w:jc w:val="both"/>
        <w:rPr>
          <w:rFonts w:ascii="Tahoma" w:hAnsi="Tahoma" w:cs="Tahoma"/>
          <w:sz w:val="20"/>
        </w:rPr>
      </w:pPr>
      <w:proofErr w:type="gramStart"/>
      <w:r w:rsidRPr="00FF07F5">
        <w:rPr>
          <w:rFonts w:ascii="Tahoma" w:hAnsi="Tahoma" w:cs="Tahoma"/>
          <w:sz w:val="20"/>
        </w:rPr>
        <w:t>should</w:t>
      </w:r>
      <w:proofErr w:type="gramEnd"/>
      <w:r w:rsidRPr="00FF07F5">
        <w:rPr>
          <w:rFonts w:ascii="Tahoma" w:hAnsi="Tahoma" w:cs="Tahoma"/>
          <w:sz w:val="20"/>
        </w:rPr>
        <w:t xml:space="preserve"> not be heard for some other compelling reason.</w:t>
      </w:r>
    </w:p>
    <w:p w:rsidR="004E41FD" w:rsidRPr="00FF07F5" w:rsidRDefault="004E41FD" w:rsidP="005233D4">
      <w:pPr>
        <w:pStyle w:val="Style2"/>
      </w:pPr>
      <w:r w:rsidRPr="00FF07F5">
        <w:t>The head of service must either confirm a recommendation made by the</w:t>
      </w:r>
      <w:r w:rsidR="006C2A63" w:rsidRPr="00FF07F5">
        <w:t xml:space="preserve"> reviewer</w:t>
      </w:r>
      <w:r w:rsidRPr="00FF07F5">
        <w:t xml:space="preserve"> under </w:t>
      </w:r>
      <w:r w:rsidRPr="00CA00C0">
        <w:t xml:space="preserve">subclause </w:t>
      </w:r>
      <w:r w:rsidR="003B2A79" w:rsidRPr="00321AEE">
        <w:t>17</w:t>
      </w:r>
      <w:r w:rsidR="00321AEE" w:rsidRPr="00321AEE">
        <w:t>5</w:t>
      </w:r>
      <w:r w:rsidR="003B2A79" w:rsidRPr="00321AEE">
        <w:t>.6</w:t>
      </w:r>
      <w:r w:rsidRPr="00FF07F5">
        <w:rPr>
          <w:i/>
          <w:iCs/>
        </w:rPr>
        <w:t xml:space="preserve"> </w:t>
      </w:r>
      <w:r w:rsidRPr="00FF07F5">
        <w:t xml:space="preserve">that an application should not be considered or arrange for another </w:t>
      </w:r>
      <w:r w:rsidR="006C2A63" w:rsidRPr="00FF07F5">
        <w:t>reviewer</w:t>
      </w:r>
      <w:r w:rsidRPr="00FF07F5">
        <w:t xml:space="preserve"> to consider the application.</w:t>
      </w:r>
    </w:p>
    <w:p w:rsidR="001647BB" w:rsidRDefault="004E41FD" w:rsidP="005233D4">
      <w:pPr>
        <w:pStyle w:val="Style2"/>
      </w:pPr>
      <w:r w:rsidRPr="00FF07F5">
        <w:t xml:space="preserve">The head of service will inform the employee in writing, within </w:t>
      </w:r>
      <w:r w:rsidR="006C2A63" w:rsidRPr="00FF07F5">
        <w:t>fourteen calendar</w:t>
      </w:r>
      <w:r w:rsidR="006C2A63">
        <w:rPr>
          <w:color w:val="00B050"/>
        </w:rPr>
        <w:t xml:space="preserve"> </w:t>
      </w:r>
      <w:r w:rsidRPr="00716405">
        <w:t xml:space="preserve">days of the date of any decision under </w:t>
      </w:r>
      <w:r w:rsidRPr="00321AEE">
        <w:t>subclause 1</w:t>
      </w:r>
      <w:r w:rsidR="003B2A79" w:rsidRPr="00321AEE">
        <w:t>7</w:t>
      </w:r>
      <w:r w:rsidR="00321AEE" w:rsidRPr="00321AEE">
        <w:t>5</w:t>
      </w:r>
      <w:r w:rsidRPr="00321AEE">
        <w:t>.7, including</w:t>
      </w:r>
      <w:r w:rsidRPr="00716405">
        <w:t>, the reasons for any decision not to consider the application.</w:t>
      </w:r>
    </w:p>
    <w:p w:rsidR="001647BB" w:rsidRDefault="006C2A63" w:rsidP="005233D4">
      <w:pPr>
        <w:pStyle w:val="Style2"/>
      </w:pPr>
      <w:r>
        <w:t xml:space="preserve">If the reviewer does not make a recommendation </w:t>
      </w:r>
      <w:r w:rsidRPr="00321AEE">
        <w:t xml:space="preserve">under subclause </w:t>
      </w:r>
      <w:r w:rsidR="003B2A79" w:rsidRPr="00321AEE">
        <w:t>17</w:t>
      </w:r>
      <w:r w:rsidR="00321AEE" w:rsidRPr="00321AEE">
        <w:t>5</w:t>
      </w:r>
      <w:r w:rsidR="003B2A79" w:rsidRPr="00321AEE">
        <w:t>.6</w:t>
      </w:r>
      <w:r w:rsidRPr="00321AEE">
        <w:t>,</w:t>
      </w:r>
      <w:r>
        <w:t xml:space="preserve"> then the reviewer will conduct a procedural review on the papers to determine:</w:t>
      </w:r>
    </w:p>
    <w:p w:rsidR="001647BB" w:rsidRDefault="007F41B9" w:rsidP="008079C3">
      <w:pPr>
        <w:pStyle w:val="Style2"/>
        <w:numPr>
          <w:ilvl w:val="0"/>
          <w:numId w:val="0"/>
        </w:numPr>
        <w:ind w:left="709"/>
      </w:pPr>
      <w:r>
        <w:t>(a)</w:t>
      </w:r>
      <w:r w:rsidRPr="007F41B9">
        <w:t xml:space="preserve"> </w:t>
      </w:r>
      <w:r>
        <w:tab/>
      </w:r>
      <w:proofErr w:type="gramStart"/>
      <w:r>
        <w:t>whether</w:t>
      </w:r>
      <w:proofErr w:type="gramEnd"/>
      <w:r>
        <w:t xml:space="preserve"> it was open to the head of service to take the action that he or she did;</w:t>
      </w:r>
    </w:p>
    <w:p w:rsidR="00EF42EC" w:rsidRDefault="007F41B9" w:rsidP="008079C3">
      <w:pPr>
        <w:pStyle w:val="Style2"/>
        <w:numPr>
          <w:ilvl w:val="0"/>
          <w:numId w:val="0"/>
        </w:numPr>
        <w:ind w:left="709"/>
      </w:pPr>
      <w:r>
        <w:t>(b)</w:t>
      </w:r>
      <w:r>
        <w:tab/>
      </w:r>
      <w:proofErr w:type="gramStart"/>
      <w:r>
        <w:t>whether</w:t>
      </w:r>
      <w:proofErr w:type="gramEnd"/>
      <w:r>
        <w:t xml:space="preserve"> the principles of procedural fairness and natural justice were complied with in </w:t>
      </w:r>
      <w:r>
        <w:tab/>
      </w:r>
      <w:r w:rsidR="00D524FA">
        <w:tab/>
      </w:r>
      <w:r w:rsidR="00D524FA">
        <w:tab/>
      </w:r>
      <w:r>
        <w:t>taking the original action; and</w:t>
      </w:r>
    </w:p>
    <w:p w:rsidR="00EF42EC" w:rsidRDefault="007F41B9" w:rsidP="008079C3">
      <w:pPr>
        <w:pStyle w:val="Style2"/>
        <w:numPr>
          <w:ilvl w:val="0"/>
          <w:numId w:val="0"/>
        </w:numPr>
        <w:ind w:left="709"/>
      </w:pPr>
      <w:r>
        <w:t>(c)</w:t>
      </w:r>
      <w:r>
        <w:tab/>
      </w:r>
      <w:proofErr w:type="gramStart"/>
      <w:r>
        <w:t>whether</w:t>
      </w:r>
      <w:proofErr w:type="gramEnd"/>
      <w:r>
        <w:t xml:space="preserve"> the final decision of the head of service was fair and equitable in all of the </w:t>
      </w:r>
      <w:r w:rsidR="00D524FA">
        <w:tab/>
      </w:r>
      <w:r w:rsidR="00D524FA">
        <w:tab/>
      </w:r>
      <w:r>
        <w:tab/>
        <w:t>circumstances.</w:t>
      </w:r>
    </w:p>
    <w:p w:rsidR="00EF42EC" w:rsidRDefault="007F41B9" w:rsidP="005233D4">
      <w:pPr>
        <w:pStyle w:val="Style2"/>
      </w:pPr>
      <w:r>
        <w:t>The reviewer must be provided with all relevant information and evidence that was available to the delegate in the making of the original decision or in taking the original action. To ensure efficiency and timeliness, the reviewer should not undertake to collect the same information or new evidence which was not available at the time the original action or decision was made</w:t>
      </w:r>
      <w:r w:rsidR="00191106">
        <w:t>.</w:t>
      </w:r>
    </w:p>
    <w:p w:rsidR="00EF42EC" w:rsidRPr="00321AEE" w:rsidRDefault="00D71598" w:rsidP="005233D4">
      <w:pPr>
        <w:pStyle w:val="Style2"/>
      </w:pPr>
      <w:r>
        <w:t xml:space="preserve">After reviewing any action or decision the reviewer will, subject to </w:t>
      </w:r>
      <w:r w:rsidR="006A5BE0">
        <w:t>sub</w:t>
      </w:r>
      <w:r>
        <w:t xml:space="preserve">clause </w:t>
      </w:r>
      <w:r w:rsidRPr="00321AEE">
        <w:t>1</w:t>
      </w:r>
      <w:r w:rsidR="00321AEE" w:rsidRPr="00321AEE">
        <w:t>75</w:t>
      </w:r>
      <w:r w:rsidR="00406BB7">
        <w:t>.16</w:t>
      </w:r>
      <w:r w:rsidRPr="00321AEE">
        <w:t>,</w:t>
      </w:r>
      <w:r>
        <w:t xml:space="preserve"> make a written report to the head of service containing recommendations on whether the action that led to the application should be confirmed or varied or that other action is taken. A copy of this report will be provided to the </w:t>
      </w:r>
      <w:r w:rsidRPr="00321AEE">
        <w:t>employee.</w:t>
      </w:r>
    </w:p>
    <w:p w:rsidR="00EF42EC" w:rsidRDefault="00D71598" w:rsidP="005233D4">
      <w:pPr>
        <w:pStyle w:val="Style2"/>
      </w:pPr>
      <w:r w:rsidRPr="00321AEE">
        <w:t xml:space="preserve">In keeping with subclause </w:t>
      </w:r>
      <w:r w:rsidR="003B2A79" w:rsidRPr="00321AEE">
        <w:t>17</w:t>
      </w:r>
      <w:r w:rsidR="00321AEE">
        <w:t>5</w:t>
      </w:r>
      <w:r w:rsidR="003B2A79" w:rsidRPr="00321AEE">
        <w:t>.11</w:t>
      </w:r>
      <w:r>
        <w:t xml:space="preserve"> if the reviewer is of the view that there is doubt over the veracity and/or validity of the information or evidence or processes used in making the initial </w:t>
      </w:r>
      <w:r>
        <w:lastRenderedPageBreak/>
        <w:t xml:space="preserve">decision or action, the reviewer will inform the head of service of that doubt and the reasons for it in the written report.  </w:t>
      </w:r>
    </w:p>
    <w:p w:rsidR="00EF42EC" w:rsidRDefault="00D71598" w:rsidP="005233D4">
      <w:pPr>
        <w:pStyle w:val="Style2"/>
      </w:pPr>
      <w:r>
        <w:t>The employee may respond to any aspect of the report. Such a response must be in writing and be provided to the head of service within fourteen calendar days of the employee receiving the report.</w:t>
      </w:r>
    </w:p>
    <w:p w:rsidR="00EF42EC" w:rsidRDefault="00D71598" w:rsidP="005233D4">
      <w:pPr>
        <w:pStyle w:val="Style2"/>
      </w:pPr>
      <w:r>
        <w:t>The head of service, after considering the report from the reviewer and any response from the employee to the report of the reviewer, may:</w:t>
      </w:r>
    </w:p>
    <w:p w:rsidR="00EF42EC" w:rsidRDefault="00D71598" w:rsidP="008079C3">
      <w:pPr>
        <w:pStyle w:val="Style2"/>
        <w:numPr>
          <w:ilvl w:val="0"/>
          <w:numId w:val="0"/>
        </w:numPr>
        <w:ind w:left="709"/>
      </w:pPr>
      <w:r>
        <w:t>(a)</w:t>
      </w:r>
      <w:r>
        <w:tab/>
      </w:r>
      <w:proofErr w:type="gramStart"/>
      <w:r>
        <w:t>confirm</w:t>
      </w:r>
      <w:proofErr w:type="gramEnd"/>
      <w:r>
        <w:t xml:space="preserve"> the original action; or</w:t>
      </w:r>
    </w:p>
    <w:p w:rsidR="00EF42EC" w:rsidRDefault="00D71598" w:rsidP="008079C3">
      <w:pPr>
        <w:pStyle w:val="Style2"/>
        <w:numPr>
          <w:ilvl w:val="0"/>
          <w:numId w:val="0"/>
        </w:numPr>
        <w:ind w:left="709"/>
      </w:pPr>
      <w:r>
        <w:t>(b)</w:t>
      </w:r>
      <w:r>
        <w:tab/>
      </w:r>
      <w:proofErr w:type="gramStart"/>
      <w:r>
        <w:t>vary</w:t>
      </w:r>
      <w:proofErr w:type="gramEnd"/>
      <w:r>
        <w:t xml:space="preserve"> the original action; or</w:t>
      </w:r>
    </w:p>
    <w:p w:rsidR="00EF42EC" w:rsidRDefault="00D71598" w:rsidP="008079C3">
      <w:pPr>
        <w:pStyle w:val="Style2"/>
        <w:numPr>
          <w:ilvl w:val="0"/>
          <w:numId w:val="0"/>
        </w:numPr>
        <w:ind w:left="709"/>
      </w:pPr>
      <w:r>
        <w:t>(c)</w:t>
      </w:r>
      <w:r>
        <w:tab/>
      </w:r>
      <w:proofErr w:type="gramStart"/>
      <w:r>
        <w:t>take</w:t>
      </w:r>
      <w:proofErr w:type="gramEnd"/>
      <w:r>
        <w:t xml:space="preserve"> any other action that the head of service believes is reasonable.</w:t>
      </w:r>
    </w:p>
    <w:p w:rsidR="001C4F37" w:rsidRDefault="00D71598" w:rsidP="005233D4">
      <w:pPr>
        <w:pStyle w:val="Style2"/>
      </w:pPr>
      <w:r>
        <w:t xml:space="preserve">The head of service will inform the employee in writing, within fourteen calendar days of the date of any decision under </w:t>
      </w:r>
      <w:r w:rsidRPr="00321AEE">
        <w:t xml:space="preserve">subclause </w:t>
      </w:r>
      <w:r w:rsidR="00E73284" w:rsidRPr="00321AEE">
        <w:t>17</w:t>
      </w:r>
      <w:r w:rsidR="00321AEE" w:rsidRPr="00321AEE">
        <w:t>5</w:t>
      </w:r>
      <w:r w:rsidR="00E73284" w:rsidRPr="00321AEE">
        <w:t>.14</w:t>
      </w:r>
      <w:r w:rsidRPr="00321AEE">
        <w:t>, including</w:t>
      </w:r>
      <w:r w:rsidRPr="00F120E9">
        <w:t xml:space="preserve"> the reasons for the action.</w:t>
      </w:r>
    </w:p>
    <w:p w:rsidR="001C4F37" w:rsidRDefault="00D71598" w:rsidP="005233D4">
      <w:pPr>
        <w:pStyle w:val="Style2"/>
      </w:pPr>
      <w:r>
        <w:t>Where the subject of the application is an action or decision of the head of service, the written report of the reviewer will be made to the Commissioner for Public Administration. A copy of this report will be provided to the employee.</w:t>
      </w:r>
    </w:p>
    <w:p w:rsidR="001C4F37" w:rsidRDefault="00D71598" w:rsidP="005233D4">
      <w:pPr>
        <w:pStyle w:val="Style2"/>
      </w:pPr>
      <w:r>
        <w:t>The Commissioner for Public Administration may, after considering the report from the reviewer, recommend to the head of service that:</w:t>
      </w:r>
    </w:p>
    <w:p w:rsidR="00EF42EC" w:rsidRDefault="00D71598" w:rsidP="008079C3">
      <w:pPr>
        <w:pStyle w:val="Style2"/>
        <w:numPr>
          <w:ilvl w:val="0"/>
          <w:numId w:val="0"/>
        </w:numPr>
        <w:ind w:left="709"/>
      </w:pPr>
      <w:r>
        <w:t>(a)</w:t>
      </w:r>
      <w:r>
        <w:tab/>
      </w:r>
      <w:proofErr w:type="gramStart"/>
      <w:r>
        <w:t>the</w:t>
      </w:r>
      <w:proofErr w:type="gramEnd"/>
      <w:r>
        <w:t xml:space="preserve"> original action be confirmed; or</w:t>
      </w:r>
    </w:p>
    <w:p w:rsidR="00EF42EC" w:rsidRDefault="00D71598" w:rsidP="008079C3">
      <w:pPr>
        <w:pStyle w:val="Style2"/>
        <w:numPr>
          <w:ilvl w:val="0"/>
          <w:numId w:val="0"/>
        </w:numPr>
        <w:ind w:left="709"/>
      </w:pPr>
      <w:r>
        <w:t>(b)</w:t>
      </w:r>
      <w:r>
        <w:tab/>
      </w:r>
      <w:proofErr w:type="gramStart"/>
      <w:r>
        <w:t>the</w:t>
      </w:r>
      <w:proofErr w:type="gramEnd"/>
      <w:r>
        <w:t xml:space="preserve"> original action be varied; or</w:t>
      </w:r>
    </w:p>
    <w:p w:rsidR="00EF42EC" w:rsidRDefault="00D71598" w:rsidP="008079C3">
      <w:pPr>
        <w:pStyle w:val="Style2"/>
        <w:numPr>
          <w:ilvl w:val="0"/>
          <w:numId w:val="0"/>
        </w:numPr>
        <w:ind w:left="709"/>
      </w:pPr>
      <w:r>
        <w:t>(c)</w:t>
      </w:r>
      <w:r>
        <w:tab/>
      </w:r>
      <w:proofErr w:type="gramStart"/>
      <w:r>
        <w:t>other</w:t>
      </w:r>
      <w:proofErr w:type="gramEnd"/>
      <w:r>
        <w:t xml:space="preserve"> action be taken that the Commissioner for Public Administration believes is </w:t>
      </w:r>
      <w:r>
        <w:tab/>
      </w:r>
      <w:r w:rsidR="00FF07F5">
        <w:tab/>
      </w:r>
      <w:r w:rsidR="00FF07F5">
        <w:tab/>
      </w:r>
      <w:r w:rsidR="00FF07F5">
        <w:tab/>
      </w:r>
      <w:r>
        <w:t>reasonable.</w:t>
      </w:r>
    </w:p>
    <w:p w:rsidR="001C4F37" w:rsidRDefault="00D71598" w:rsidP="005233D4">
      <w:pPr>
        <w:pStyle w:val="Style2"/>
      </w:pPr>
      <w:r>
        <w:t>The head of service, after considering the report from the Commissioner for Public Administration, may:</w:t>
      </w:r>
    </w:p>
    <w:p w:rsidR="00EF42EC" w:rsidRDefault="002B556A" w:rsidP="008079C3">
      <w:pPr>
        <w:pStyle w:val="Style2"/>
        <w:numPr>
          <w:ilvl w:val="0"/>
          <w:numId w:val="0"/>
        </w:numPr>
        <w:ind w:left="709"/>
      </w:pPr>
      <w:r>
        <w:t>(a)</w:t>
      </w:r>
      <w:r w:rsidRPr="002B556A">
        <w:t xml:space="preserve"> </w:t>
      </w:r>
      <w:r>
        <w:tab/>
      </w:r>
      <w:proofErr w:type="gramStart"/>
      <w:r>
        <w:t>accept</w:t>
      </w:r>
      <w:proofErr w:type="gramEnd"/>
      <w:r>
        <w:t xml:space="preserve"> any or all of the report’s recommendation(s) and take such action as necessary to </w:t>
      </w:r>
      <w:r>
        <w:tab/>
      </w:r>
      <w:r w:rsidR="00FF07F5">
        <w:tab/>
      </w:r>
      <w:r>
        <w:t>implement the recommendation(s); or</w:t>
      </w:r>
    </w:p>
    <w:p w:rsidR="00EF42EC" w:rsidRDefault="002B556A" w:rsidP="008079C3">
      <w:pPr>
        <w:pStyle w:val="Style2"/>
        <w:numPr>
          <w:ilvl w:val="0"/>
          <w:numId w:val="0"/>
        </w:numPr>
        <w:ind w:left="709"/>
      </w:pPr>
      <w:r>
        <w:t>(b)</w:t>
      </w:r>
      <w:r>
        <w:tab/>
      </w:r>
      <w:proofErr w:type="gramStart"/>
      <w:r>
        <w:t>not</w:t>
      </w:r>
      <w:proofErr w:type="gramEnd"/>
      <w:r>
        <w:t xml:space="preserve"> accept the report’s recommendation(s) and confirm the original action.</w:t>
      </w:r>
    </w:p>
    <w:p w:rsidR="001C4F37" w:rsidRDefault="002B556A" w:rsidP="005233D4">
      <w:pPr>
        <w:pStyle w:val="Style2"/>
      </w:pPr>
      <w:r>
        <w:t xml:space="preserve">If the head of service does not accept any one of the recommendation(s) of the Commissioner for Public </w:t>
      </w:r>
      <w:r w:rsidRPr="00321AEE">
        <w:t>Administration under subclause 1</w:t>
      </w:r>
      <w:r w:rsidR="00E73284" w:rsidRPr="00321AEE">
        <w:t>7</w:t>
      </w:r>
      <w:r w:rsidR="00321AEE" w:rsidRPr="00321AEE">
        <w:t>5</w:t>
      </w:r>
      <w:r w:rsidRPr="00321AEE">
        <w:t>.17, the head</w:t>
      </w:r>
      <w:r w:rsidRPr="00F120E9">
        <w:t xml:space="preserve"> of service will:</w:t>
      </w:r>
    </w:p>
    <w:p w:rsidR="00EF42EC" w:rsidRDefault="002B556A" w:rsidP="008079C3">
      <w:pPr>
        <w:pStyle w:val="Style2"/>
        <w:numPr>
          <w:ilvl w:val="0"/>
          <w:numId w:val="0"/>
        </w:numPr>
        <w:ind w:left="709"/>
      </w:pPr>
      <w:r>
        <w:t>(a)</w:t>
      </w:r>
      <w:r>
        <w:tab/>
      </w:r>
      <w:proofErr w:type="gramStart"/>
      <w:r>
        <w:t>provide</w:t>
      </w:r>
      <w:proofErr w:type="gramEnd"/>
      <w:r>
        <w:t xml:space="preserve"> written reasons to the Commissioner for Public Administration for not accepting </w:t>
      </w:r>
      <w:r w:rsidR="00FF07F5">
        <w:tab/>
      </w:r>
      <w:r w:rsidR="00FF07F5">
        <w:tab/>
      </w:r>
      <w:r>
        <w:tab/>
        <w:t>the recommendation(s); and</w:t>
      </w:r>
    </w:p>
    <w:p w:rsidR="00EF42EC" w:rsidRDefault="002B556A" w:rsidP="008079C3">
      <w:pPr>
        <w:pStyle w:val="Style2"/>
        <w:numPr>
          <w:ilvl w:val="0"/>
          <w:numId w:val="0"/>
        </w:numPr>
        <w:ind w:left="709"/>
      </w:pPr>
      <w:r>
        <w:t>(b)</w:t>
      </w:r>
      <w:r>
        <w:tab/>
      </w:r>
      <w:proofErr w:type="gramStart"/>
      <w:r>
        <w:t>provide</w:t>
      </w:r>
      <w:proofErr w:type="gramEnd"/>
      <w:r>
        <w:t xml:space="preserve"> the employee, within fourteen calendar days, with written reasons for not </w:t>
      </w:r>
      <w:r w:rsidR="00FF07F5">
        <w:tab/>
      </w:r>
      <w:r w:rsidR="00FF07F5">
        <w:tab/>
      </w:r>
      <w:r>
        <w:tab/>
        <w:t>accepting the recommendation(s).</w:t>
      </w:r>
    </w:p>
    <w:p w:rsidR="001C4F37" w:rsidRDefault="002B556A" w:rsidP="005233D4">
      <w:pPr>
        <w:pStyle w:val="Style2"/>
      </w:pPr>
      <w:r>
        <w:t xml:space="preserve">If the head of service does not accept any one of the recommendation(s) of the Commissioner for Public Administration </w:t>
      </w:r>
      <w:r w:rsidRPr="00321AEE">
        <w:t xml:space="preserve">under subclause </w:t>
      </w:r>
      <w:r w:rsidR="00E73284" w:rsidRPr="00321AEE">
        <w:t>17</w:t>
      </w:r>
      <w:r w:rsidR="00321AEE" w:rsidRPr="00321AEE">
        <w:t>5</w:t>
      </w:r>
      <w:r w:rsidR="00E73284" w:rsidRPr="00321AEE">
        <w:t>.17</w:t>
      </w:r>
      <w:r w:rsidRPr="00321AEE">
        <w:t>, the Commissioner</w:t>
      </w:r>
      <w:r w:rsidRPr="00F120E9">
        <w:t xml:space="preserve"> may report on this outcome in the Commissioner’s Annual Report.</w:t>
      </w:r>
    </w:p>
    <w:p w:rsidR="004E41FD" w:rsidRPr="00716405" w:rsidRDefault="004E41FD" w:rsidP="004E41FD">
      <w:pPr>
        <w:pStyle w:val="Heading11"/>
      </w:pPr>
      <w:bookmarkStart w:id="2937" w:name="_Toc387914561"/>
      <w:r w:rsidRPr="00716405">
        <w:t>Right of External Review</w:t>
      </w:r>
      <w:bookmarkEnd w:id="2937"/>
    </w:p>
    <w:p w:rsidR="004E41FD" w:rsidRPr="0082155E" w:rsidRDefault="004E41FD" w:rsidP="005233D4">
      <w:pPr>
        <w:pStyle w:val="Style2"/>
      </w:pPr>
      <w:r w:rsidRPr="00716405">
        <w:t xml:space="preserve">The employee or the employee’s </w:t>
      </w:r>
      <w:r w:rsidRPr="00FF07F5">
        <w:t>union or other employee representative</w:t>
      </w:r>
      <w:r w:rsidR="009D72AC" w:rsidRPr="00FF07F5">
        <w:t xml:space="preserve"> on the employee’s </w:t>
      </w:r>
      <w:proofErr w:type="gramStart"/>
      <w:r w:rsidR="009D72AC" w:rsidRPr="00FF07F5">
        <w:t>behalf,</w:t>
      </w:r>
      <w:proofErr w:type="gramEnd"/>
      <w:r w:rsidRPr="00FF07F5">
        <w:t xml:space="preserve"> may seek a </w:t>
      </w:r>
      <w:r w:rsidRPr="00321AEE">
        <w:t>review of a decision</w:t>
      </w:r>
      <w:r w:rsidR="009D72AC" w:rsidRPr="00321AEE">
        <w:t>, or action</w:t>
      </w:r>
      <w:r w:rsidRPr="00321AEE">
        <w:t xml:space="preserve"> of the head of service under </w:t>
      </w:r>
      <w:r w:rsidR="006A5BE0">
        <w:t>sub</w:t>
      </w:r>
      <w:r w:rsidRPr="00321AEE">
        <w:rPr>
          <w:bCs/>
        </w:rPr>
        <w:t>clause 1</w:t>
      </w:r>
      <w:r w:rsidR="00321AEE" w:rsidRPr="00321AEE">
        <w:rPr>
          <w:bCs/>
        </w:rPr>
        <w:t>75</w:t>
      </w:r>
      <w:r w:rsidRPr="00321AEE">
        <w:rPr>
          <w:bCs/>
        </w:rPr>
        <w:t>.</w:t>
      </w:r>
      <w:r w:rsidR="00FE230D" w:rsidRPr="00321AEE">
        <w:rPr>
          <w:bCs/>
        </w:rPr>
        <w:t>1</w:t>
      </w:r>
      <w:r w:rsidRPr="00321AEE">
        <w:rPr>
          <w:bCs/>
        </w:rPr>
        <w:t xml:space="preserve">4 </w:t>
      </w:r>
      <w:r w:rsidRPr="00321AEE">
        <w:t xml:space="preserve">or </w:t>
      </w:r>
      <w:r w:rsidR="006A5BE0">
        <w:t>sub</w:t>
      </w:r>
      <w:r w:rsidRPr="00321AEE">
        <w:rPr>
          <w:bCs/>
        </w:rPr>
        <w:t>clause</w:t>
      </w:r>
      <w:r w:rsidRPr="00CA00C0">
        <w:rPr>
          <w:bCs/>
        </w:rPr>
        <w:t xml:space="preserve"> </w:t>
      </w:r>
      <w:r w:rsidR="00321AEE" w:rsidRPr="00321AEE">
        <w:rPr>
          <w:bCs/>
        </w:rPr>
        <w:t>175</w:t>
      </w:r>
      <w:r w:rsidR="00FE230D" w:rsidRPr="00321AEE">
        <w:rPr>
          <w:bCs/>
        </w:rPr>
        <w:t>.18</w:t>
      </w:r>
      <w:r w:rsidRPr="00321AEE">
        <w:rPr>
          <w:bCs/>
        </w:rPr>
        <w:t xml:space="preserve"> </w:t>
      </w:r>
      <w:r w:rsidRPr="00321AEE">
        <w:t>by</w:t>
      </w:r>
      <w:r w:rsidRPr="00FF07F5">
        <w:t xml:space="preserve"> an external tribunal or body, including </w:t>
      </w:r>
      <w:r w:rsidR="003F7B3D" w:rsidRPr="00FF07F5">
        <w:t xml:space="preserve">the </w:t>
      </w:r>
      <w:r w:rsidRPr="00FF07F5">
        <w:t>FW</w:t>
      </w:r>
      <w:r w:rsidR="009D72AC" w:rsidRPr="00FF07F5">
        <w:t>C</w:t>
      </w:r>
      <w:r w:rsidRPr="00FF07F5">
        <w:t>.</w:t>
      </w:r>
    </w:p>
    <w:p w:rsidR="004E41FD" w:rsidRPr="009D72AC" w:rsidRDefault="003F7B3D" w:rsidP="005233D4">
      <w:pPr>
        <w:pStyle w:val="Style2"/>
        <w:rPr>
          <w:i/>
          <w:iCs/>
        </w:rPr>
        <w:sectPr w:rsidR="004E41FD" w:rsidRPr="009D72AC" w:rsidSect="0099591F">
          <w:pgSz w:w="11907" w:h="16840" w:code="9"/>
          <w:pgMar w:top="1440" w:right="987" w:bottom="1440" w:left="1440" w:header="709" w:footer="709" w:gutter="0"/>
          <w:cols w:space="720"/>
          <w:noEndnote/>
          <w:docGrid w:linePitch="326"/>
        </w:sectPr>
      </w:pPr>
      <w:r w:rsidRPr="00321AEE">
        <w:lastRenderedPageBreak/>
        <w:t xml:space="preserve">The </w:t>
      </w:r>
      <w:r w:rsidR="004E41FD" w:rsidRPr="00321AEE">
        <w:t>FW</w:t>
      </w:r>
      <w:r w:rsidR="009D72AC" w:rsidRPr="00321AEE">
        <w:t>C</w:t>
      </w:r>
      <w:r w:rsidR="004E41FD" w:rsidRPr="00321AEE">
        <w:t xml:space="preserve"> will be empowered to resolve the matter in accordance with the powers and functions set out in </w:t>
      </w:r>
      <w:r w:rsidR="004E41FD" w:rsidRPr="00321AEE">
        <w:rPr>
          <w:bCs/>
        </w:rPr>
        <w:t xml:space="preserve">Clause </w:t>
      </w:r>
      <w:r w:rsidR="00321AEE">
        <w:rPr>
          <w:bCs/>
        </w:rPr>
        <w:t>163</w:t>
      </w:r>
      <w:r w:rsidR="004E41FD" w:rsidRPr="00321AEE">
        <w:rPr>
          <w:bCs/>
        </w:rPr>
        <w:t xml:space="preserve"> </w:t>
      </w:r>
      <w:r w:rsidR="004E41FD" w:rsidRPr="00321AEE">
        <w:t>of this</w:t>
      </w:r>
      <w:r w:rsidR="004E41FD" w:rsidRPr="0082155E">
        <w:t xml:space="preserve"> Agreement.  The decision of </w:t>
      </w:r>
      <w:r w:rsidR="009D72AC">
        <w:t xml:space="preserve">the </w:t>
      </w:r>
      <w:r w:rsidR="004E41FD" w:rsidRPr="0082155E">
        <w:t>FW</w:t>
      </w:r>
      <w:r w:rsidR="009D72AC">
        <w:t>C</w:t>
      </w:r>
      <w:r w:rsidR="004E41FD" w:rsidRPr="0082155E">
        <w:t xml:space="preserve"> will be binding, subject to any rights of appeal against the decision to a Full Bench in accordance </w:t>
      </w:r>
      <w:r w:rsidR="004E41FD" w:rsidRPr="00321AEE">
        <w:t xml:space="preserve">with </w:t>
      </w:r>
      <w:r w:rsidR="009D72AC" w:rsidRPr="00321AEE">
        <w:t>subc</w:t>
      </w:r>
      <w:r w:rsidR="004E41FD" w:rsidRPr="00321AEE">
        <w:rPr>
          <w:bCs/>
        </w:rPr>
        <w:t xml:space="preserve">lause </w:t>
      </w:r>
      <w:r w:rsidR="00321AEE">
        <w:rPr>
          <w:bCs/>
        </w:rPr>
        <w:t>163.15</w:t>
      </w:r>
      <w:r w:rsidR="009D72AC" w:rsidRPr="00321AEE">
        <w:rPr>
          <w:bCs/>
        </w:rPr>
        <w:t>.</w:t>
      </w:r>
    </w:p>
    <w:p w:rsidR="004E41FD" w:rsidRDefault="004E41FD">
      <w:pPr>
        <w:rPr>
          <w:rFonts w:ascii="Tahoma" w:hAnsi="Tahoma" w:cs="Tahoma"/>
          <w:color w:val="000000" w:themeColor="text1"/>
          <w:sz w:val="20"/>
          <w:szCs w:val="20"/>
          <w:lang w:eastAsia="en-AU"/>
        </w:rPr>
      </w:pPr>
    </w:p>
    <w:p w:rsidR="009D72AC" w:rsidRPr="00F86049" w:rsidRDefault="009D72AC" w:rsidP="009D72AC">
      <w:pPr>
        <w:pStyle w:val="Heading11"/>
        <w:numPr>
          <w:ilvl w:val="0"/>
          <w:numId w:val="0"/>
        </w:numPr>
        <w:ind w:left="1015" w:hanging="1015"/>
        <w:rPr>
          <w:smallCaps w:val="0"/>
          <w:sz w:val="28"/>
        </w:rPr>
      </w:pPr>
      <w:bookmarkStart w:id="2938" w:name="_Toc387914562"/>
      <w:r w:rsidRPr="00F86049">
        <w:rPr>
          <w:smallCaps w:val="0"/>
          <w:sz w:val="28"/>
        </w:rPr>
        <w:t xml:space="preserve">Section </w:t>
      </w:r>
      <w:r w:rsidR="00AD0FC6">
        <w:rPr>
          <w:smallCaps w:val="0"/>
          <w:sz w:val="28"/>
        </w:rPr>
        <w:t>R</w:t>
      </w:r>
      <w:r w:rsidRPr="00F86049">
        <w:rPr>
          <w:smallCaps w:val="0"/>
          <w:sz w:val="28"/>
        </w:rPr>
        <w:t xml:space="preserve"> – Appeal Mechanism</w:t>
      </w:r>
      <w:bookmarkEnd w:id="2938"/>
    </w:p>
    <w:p w:rsidR="009D72AC" w:rsidRPr="00716405" w:rsidRDefault="009D72AC" w:rsidP="009D72AC">
      <w:pPr>
        <w:pStyle w:val="Heading11"/>
      </w:pPr>
      <w:bookmarkStart w:id="2939" w:name="_Toc387914563"/>
      <w:r w:rsidRPr="00716405">
        <w:t>Objective and Application</w:t>
      </w:r>
      <w:bookmarkEnd w:id="2939"/>
      <w:r w:rsidRPr="00716405">
        <w:t xml:space="preserve"> </w:t>
      </w:r>
    </w:p>
    <w:p w:rsidR="009D72AC" w:rsidRPr="00FF07F5" w:rsidRDefault="009D72AC" w:rsidP="005233D4">
      <w:pPr>
        <w:pStyle w:val="Style2"/>
      </w:pPr>
      <w:r w:rsidRPr="00716405">
        <w:t xml:space="preserve">This Section sets out an appeal </w:t>
      </w:r>
      <w:r w:rsidRPr="00FF07F5">
        <w:t>mechanism for an employee where the employee</w:t>
      </w:r>
      <w:r w:rsidR="00F272DC" w:rsidRPr="00FF07F5">
        <w:t xml:space="preserve"> (referred to in this section as the “appellant”)</w:t>
      </w:r>
      <w:r w:rsidRPr="00FF07F5">
        <w:t xml:space="preserve"> is not satisfied with the outcome of decisions described in </w:t>
      </w:r>
      <w:r w:rsidR="008A0731" w:rsidRPr="00FF07F5">
        <w:t>the following clause</w:t>
      </w:r>
      <w:r w:rsidRPr="00FF07F5">
        <w:t>.</w:t>
      </w:r>
    </w:p>
    <w:p w:rsidR="001647BB" w:rsidRPr="00FF07F5" w:rsidRDefault="009D72AC" w:rsidP="005233D4">
      <w:pPr>
        <w:pStyle w:val="Style2"/>
      </w:pPr>
      <w:r w:rsidRPr="00FF07F5">
        <w:t>This appeal mechanism will apply to:</w:t>
      </w:r>
    </w:p>
    <w:p w:rsidR="009D72AC" w:rsidRPr="00CA00C0" w:rsidRDefault="009D72AC" w:rsidP="0076290F">
      <w:pPr>
        <w:pStyle w:val="NormalLatin"/>
        <w:numPr>
          <w:ilvl w:val="0"/>
          <w:numId w:val="172"/>
        </w:numPr>
        <w:spacing w:after="120"/>
        <w:ind w:left="1418" w:hanging="567"/>
        <w:jc w:val="both"/>
      </w:pPr>
      <w:r w:rsidRPr="00FF07F5">
        <w:t>decisions about promotion or temporary</w:t>
      </w:r>
      <w:r w:rsidR="00C12928" w:rsidRPr="00FF07F5">
        <w:t xml:space="preserve"> transfer to a higher office or role</w:t>
      </w:r>
      <w:r w:rsidRPr="00FF07F5">
        <w:t xml:space="preserve"> (for periods in </w:t>
      </w:r>
      <w:r w:rsidRPr="00CA00C0">
        <w:t>excess of six</w:t>
      </w:r>
      <w:r w:rsidR="00D524FA">
        <w:t xml:space="preserve"> </w:t>
      </w:r>
      <w:r w:rsidRPr="00CA00C0">
        <w:t xml:space="preserve">months) affecting the </w:t>
      </w:r>
      <w:r w:rsidR="00C12928" w:rsidRPr="00CA00C0">
        <w:t>officer</w:t>
      </w:r>
      <w:r w:rsidRPr="00CA00C0">
        <w:t xml:space="preserve"> where the </w:t>
      </w:r>
      <w:r w:rsidR="00C12928" w:rsidRPr="00CA00C0">
        <w:t>officer</w:t>
      </w:r>
      <w:r w:rsidRPr="00CA00C0">
        <w:t xml:space="preserve"> was an applicant for the position, except decisions made on the unanimous recommendation of a joint selection committee (see </w:t>
      </w:r>
      <w:r w:rsidRPr="00CA00C0">
        <w:rPr>
          <w:i/>
        </w:rPr>
        <w:t>PSM Act</w:t>
      </w:r>
      <w:r w:rsidRPr="00CA00C0">
        <w:t xml:space="preserve"> and PSM Standards);</w:t>
      </w:r>
    </w:p>
    <w:p w:rsidR="009D72AC" w:rsidRPr="00CA00C0" w:rsidRDefault="00C12928" w:rsidP="0076290F">
      <w:pPr>
        <w:pStyle w:val="NormalLatin"/>
        <w:numPr>
          <w:ilvl w:val="0"/>
          <w:numId w:val="172"/>
        </w:numPr>
        <w:spacing w:after="120"/>
        <w:ind w:left="1418" w:hanging="567"/>
        <w:jc w:val="both"/>
        <w:rPr>
          <w:szCs w:val="20"/>
        </w:rPr>
      </w:pPr>
      <w:r w:rsidRPr="00CA00C0">
        <w:t xml:space="preserve">decisions to </w:t>
      </w:r>
      <w:r w:rsidR="009D72AC" w:rsidRPr="00CA00C0">
        <w:t>promote an</w:t>
      </w:r>
      <w:r w:rsidRPr="00CA00C0">
        <w:t xml:space="preserve"> </w:t>
      </w:r>
      <w:r w:rsidR="009D72AC" w:rsidRPr="00CA00C0">
        <w:t>officer after acting for a period of twelve months or more in a posi</w:t>
      </w:r>
      <w:r w:rsidR="00880289" w:rsidRPr="00CA00C0">
        <w:t>tion at or below RN/RM Level 2</w:t>
      </w:r>
      <w:r w:rsidR="009D72AC" w:rsidRPr="00CA00C0">
        <w:rPr>
          <w:szCs w:val="20"/>
        </w:rPr>
        <w:t>;</w:t>
      </w:r>
    </w:p>
    <w:p w:rsidR="009D72AC" w:rsidRPr="00CA00C0" w:rsidRDefault="009D72AC" w:rsidP="0076290F">
      <w:pPr>
        <w:pStyle w:val="NormalLatin"/>
        <w:numPr>
          <w:ilvl w:val="0"/>
          <w:numId w:val="172"/>
        </w:numPr>
        <w:spacing w:after="120"/>
        <w:ind w:left="1418" w:hanging="567"/>
        <w:jc w:val="both"/>
        <w:rPr>
          <w:szCs w:val="20"/>
        </w:rPr>
      </w:pPr>
      <w:r w:rsidRPr="00CA00C0">
        <w:t xml:space="preserve">decisions to </w:t>
      </w:r>
      <w:r w:rsidRPr="00CA00C0">
        <w:rPr>
          <w:szCs w:val="20"/>
        </w:rPr>
        <w:t>suspend an employee with</w:t>
      </w:r>
      <w:r w:rsidR="00C12928" w:rsidRPr="00CA00C0">
        <w:rPr>
          <w:szCs w:val="20"/>
        </w:rPr>
        <w:t>out</w:t>
      </w:r>
      <w:r w:rsidRPr="00CA00C0">
        <w:rPr>
          <w:szCs w:val="20"/>
        </w:rPr>
        <w:t xml:space="preserve"> pay</w:t>
      </w:r>
      <w:r w:rsidR="00C12928" w:rsidRPr="00CA00C0">
        <w:rPr>
          <w:szCs w:val="20"/>
        </w:rPr>
        <w:t xml:space="preserve"> under section </w:t>
      </w:r>
      <w:r w:rsidR="00641306">
        <w:rPr>
          <w:szCs w:val="20"/>
        </w:rPr>
        <w:t>155</w:t>
      </w:r>
      <w:r w:rsidR="00C12928" w:rsidRPr="00CA00C0">
        <w:rPr>
          <w:szCs w:val="20"/>
        </w:rPr>
        <w:t xml:space="preserve"> of this agreement</w:t>
      </w:r>
      <w:r w:rsidRPr="00CA00C0">
        <w:rPr>
          <w:szCs w:val="20"/>
        </w:rPr>
        <w:t>;</w:t>
      </w:r>
    </w:p>
    <w:p w:rsidR="00C12928" w:rsidRPr="00CA00C0" w:rsidRDefault="009D72AC" w:rsidP="0076290F">
      <w:pPr>
        <w:pStyle w:val="NormalLatin"/>
        <w:numPr>
          <w:ilvl w:val="0"/>
          <w:numId w:val="172"/>
        </w:numPr>
        <w:spacing w:after="120"/>
        <w:ind w:left="1418" w:hanging="567"/>
        <w:jc w:val="both"/>
        <w:rPr>
          <w:szCs w:val="20"/>
        </w:rPr>
      </w:pPr>
      <w:r w:rsidRPr="00CA00C0">
        <w:rPr>
          <w:szCs w:val="20"/>
        </w:rPr>
        <w:t xml:space="preserve">decisions </w:t>
      </w:r>
      <w:r w:rsidR="00C12928" w:rsidRPr="00CA00C0">
        <w:rPr>
          <w:lang w:eastAsia="en-AU"/>
        </w:rPr>
        <w:t xml:space="preserve">to take disciplinary action under subclause </w:t>
      </w:r>
      <w:r w:rsidR="00641306">
        <w:rPr>
          <w:lang w:eastAsia="en-AU"/>
        </w:rPr>
        <w:t>157.1</w:t>
      </w:r>
      <w:r w:rsidR="00957054" w:rsidRPr="00CA00C0">
        <w:rPr>
          <w:lang w:eastAsia="en-AU"/>
        </w:rPr>
        <w:t>,</w:t>
      </w:r>
      <w:r w:rsidR="00C12928" w:rsidRPr="00CA00C0">
        <w:rPr>
          <w:lang w:eastAsia="en-AU"/>
        </w:rPr>
        <w:t xml:space="preserve"> of this Agreement except a decision to terminate the employee’s employment;</w:t>
      </w:r>
    </w:p>
    <w:p w:rsidR="00CF20F6" w:rsidRPr="00CA00C0" w:rsidRDefault="00CF20F6" w:rsidP="0076290F">
      <w:pPr>
        <w:pStyle w:val="NormalLatin"/>
        <w:numPr>
          <w:ilvl w:val="0"/>
          <w:numId w:val="172"/>
        </w:numPr>
        <w:spacing w:after="120"/>
        <w:ind w:left="1418" w:hanging="567"/>
        <w:jc w:val="both"/>
        <w:rPr>
          <w:szCs w:val="20"/>
        </w:rPr>
      </w:pPr>
      <w:r w:rsidRPr="00CA00C0">
        <w:rPr>
          <w:lang w:eastAsia="en-AU"/>
        </w:rPr>
        <w:t xml:space="preserve">decisions to take underperformance action under subclause </w:t>
      </w:r>
      <w:r w:rsidR="00406BB7">
        <w:rPr>
          <w:lang w:eastAsia="en-AU"/>
        </w:rPr>
        <w:t>151.17</w:t>
      </w:r>
      <w:r w:rsidRPr="00CA00C0">
        <w:rPr>
          <w:lang w:eastAsia="en-AU"/>
        </w:rPr>
        <w:t xml:space="preserve"> of this Agreement, except a decision to terminate the employee’s employment;</w:t>
      </w:r>
    </w:p>
    <w:p w:rsidR="009D72AC" w:rsidRPr="00CA00C0" w:rsidRDefault="009D72AC" w:rsidP="0076290F">
      <w:pPr>
        <w:pStyle w:val="NormalLatin"/>
        <w:numPr>
          <w:ilvl w:val="0"/>
          <w:numId w:val="172"/>
        </w:numPr>
        <w:spacing w:after="120"/>
        <w:ind w:left="1418" w:hanging="567"/>
        <w:jc w:val="both"/>
        <w:rPr>
          <w:szCs w:val="20"/>
        </w:rPr>
      </w:pPr>
      <w:r w:rsidRPr="00CA00C0">
        <w:rPr>
          <w:szCs w:val="20"/>
        </w:rPr>
        <w:t xml:space="preserve">decisions taken in relation to employee’s eligibility for benefits under </w:t>
      </w:r>
      <w:r w:rsidRPr="00CA00C0">
        <w:rPr>
          <w:bCs/>
          <w:szCs w:val="20"/>
        </w:rPr>
        <w:t xml:space="preserve">Clauses </w:t>
      </w:r>
      <w:r w:rsidR="00641306">
        <w:rPr>
          <w:bCs/>
          <w:szCs w:val="20"/>
        </w:rPr>
        <w:t>187</w:t>
      </w:r>
      <w:r w:rsidRPr="00CA00C0">
        <w:rPr>
          <w:bCs/>
          <w:szCs w:val="20"/>
        </w:rPr>
        <w:t xml:space="preserve"> </w:t>
      </w:r>
      <w:r w:rsidR="00B32FE4" w:rsidRPr="00CA00C0">
        <w:rPr>
          <w:szCs w:val="20"/>
        </w:rPr>
        <w:t>of this agreement,</w:t>
      </w:r>
      <w:r w:rsidRPr="00CA00C0">
        <w:rPr>
          <w:szCs w:val="20"/>
        </w:rPr>
        <w:t xml:space="preserve"> </w:t>
      </w:r>
      <w:r w:rsidR="00B32FE4" w:rsidRPr="00CA00C0">
        <w:rPr>
          <w:szCs w:val="20"/>
        </w:rPr>
        <w:t xml:space="preserve">and the amount of such </w:t>
      </w:r>
      <w:r w:rsidR="00B32FE4" w:rsidRPr="00CA00C0">
        <w:rPr>
          <w:lang w:eastAsia="en-AU"/>
        </w:rPr>
        <w:t xml:space="preserve">benefits, the amount payable by way of income maintenance under </w:t>
      </w:r>
      <w:r w:rsidR="006A5BE0">
        <w:rPr>
          <w:lang w:eastAsia="en-AU"/>
        </w:rPr>
        <w:t>C</w:t>
      </w:r>
      <w:r w:rsidR="00B32FE4" w:rsidRPr="00CA00C0">
        <w:rPr>
          <w:lang w:eastAsia="en-AU"/>
        </w:rPr>
        <w:t xml:space="preserve">lause </w:t>
      </w:r>
      <w:r w:rsidR="00641306">
        <w:rPr>
          <w:lang w:eastAsia="en-AU"/>
        </w:rPr>
        <w:t>19</w:t>
      </w:r>
      <w:r w:rsidR="00EC2B08">
        <w:rPr>
          <w:lang w:eastAsia="en-AU"/>
        </w:rPr>
        <w:t>0</w:t>
      </w:r>
      <w:r w:rsidR="00B32FE4" w:rsidRPr="00CA00C0">
        <w:rPr>
          <w:lang w:eastAsia="en-AU"/>
        </w:rPr>
        <w:t xml:space="preserve">, and the giving of a notice of involuntary redundancy or notice of reduction in classification under </w:t>
      </w:r>
      <w:r w:rsidR="006A5BE0">
        <w:rPr>
          <w:lang w:eastAsia="en-AU"/>
        </w:rPr>
        <w:t>C</w:t>
      </w:r>
      <w:r w:rsidR="00B32FE4" w:rsidRPr="00CA00C0">
        <w:rPr>
          <w:lang w:eastAsia="en-AU"/>
        </w:rPr>
        <w:t xml:space="preserve">lauses </w:t>
      </w:r>
      <w:r w:rsidR="00641306" w:rsidRPr="00641306">
        <w:rPr>
          <w:lang w:eastAsia="en-AU"/>
        </w:rPr>
        <w:t>188</w:t>
      </w:r>
      <w:r w:rsidR="00B32FE4" w:rsidRPr="00641306">
        <w:rPr>
          <w:lang w:eastAsia="en-AU"/>
        </w:rPr>
        <w:t xml:space="preserve"> and </w:t>
      </w:r>
      <w:r w:rsidR="00641306" w:rsidRPr="00641306">
        <w:rPr>
          <w:lang w:eastAsia="en-AU"/>
        </w:rPr>
        <w:t>189</w:t>
      </w:r>
      <w:r w:rsidR="00B32FE4" w:rsidRPr="00641306">
        <w:rPr>
          <w:lang w:eastAsia="en-AU"/>
        </w:rPr>
        <w:t>;</w:t>
      </w:r>
    </w:p>
    <w:p w:rsidR="009D72AC" w:rsidRPr="00CA00C0" w:rsidRDefault="009D72AC" w:rsidP="0076290F">
      <w:pPr>
        <w:pStyle w:val="NormalLatin"/>
        <w:numPr>
          <w:ilvl w:val="0"/>
          <w:numId w:val="172"/>
        </w:numPr>
        <w:spacing w:after="200"/>
        <w:ind w:left="1418" w:hanging="567"/>
        <w:jc w:val="both"/>
        <w:rPr>
          <w:szCs w:val="20"/>
        </w:rPr>
      </w:pPr>
      <w:proofErr w:type="gramStart"/>
      <w:r w:rsidRPr="00CA00C0">
        <w:rPr>
          <w:szCs w:val="20"/>
        </w:rPr>
        <w:t>any</w:t>
      </w:r>
      <w:proofErr w:type="gramEnd"/>
      <w:r w:rsidRPr="00CA00C0">
        <w:rPr>
          <w:szCs w:val="20"/>
        </w:rPr>
        <w:t xml:space="preserve"> other decision that is subject to appeal under the </w:t>
      </w:r>
      <w:r w:rsidRPr="00CA00C0">
        <w:rPr>
          <w:i/>
          <w:szCs w:val="20"/>
        </w:rPr>
        <w:t>P</w:t>
      </w:r>
      <w:r w:rsidR="00B32FE4" w:rsidRPr="00CA00C0">
        <w:rPr>
          <w:i/>
          <w:szCs w:val="20"/>
        </w:rPr>
        <w:t>SM Act.</w:t>
      </w:r>
    </w:p>
    <w:p w:rsidR="009D72AC" w:rsidRPr="00641306" w:rsidRDefault="009D72AC" w:rsidP="005233D4">
      <w:pPr>
        <w:pStyle w:val="Style2"/>
      </w:pPr>
      <w:r w:rsidRPr="002C11B8">
        <w:t xml:space="preserve">For purposes of </w:t>
      </w:r>
      <w:r w:rsidRPr="00641306">
        <w:t>paragraph 1</w:t>
      </w:r>
      <w:r w:rsidR="0016744F" w:rsidRPr="00641306">
        <w:t>7</w:t>
      </w:r>
      <w:r w:rsidR="00641306" w:rsidRPr="00641306">
        <w:t>7</w:t>
      </w:r>
      <w:r w:rsidRPr="00641306">
        <w:t>.2(a)</w:t>
      </w:r>
      <w:r w:rsidR="00B32FE4" w:rsidRPr="00641306">
        <w:t xml:space="preserve"> and </w:t>
      </w:r>
      <w:r w:rsidR="0016744F" w:rsidRPr="00641306">
        <w:t>17</w:t>
      </w:r>
      <w:r w:rsidR="00641306" w:rsidRPr="00641306">
        <w:t>7</w:t>
      </w:r>
      <w:r w:rsidR="0016744F" w:rsidRPr="00641306">
        <w:t>.2</w:t>
      </w:r>
      <w:r w:rsidR="00B32FE4" w:rsidRPr="00641306">
        <w:t>(b)</w:t>
      </w:r>
      <w:r w:rsidRPr="00641306">
        <w:t xml:space="preserve">, an appeal may only be made in relation to promotions or </w:t>
      </w:r>
      <w:r w:rsidR="00B32FE4" w:rsidRPr="00641306">
        <w:rPr>
          <w:color w:val="auto"/>
        </w:rPr>
        <w:t xml:space="preserve">temporary transfer to a </w:t>
      </w:r>
      <w:r w:rsidRPr="00641306">
        <w:rPr>
          <w:color w:val="auto"/>
        </w:rPr>
        <w:t xml:space="preserve">higher </w:t>
      </w:r>
      <w:r w:rsidR="00B32FE4" w:rsidRPr="00641306">
        <w:rPr>
          <w:color w:val="auto"/>
        </w:rPr>
        <w:t>office or role where</w:t>
      </w:r>
      <w:r w:rsidR="00B32FE4" w:rsidRPr="00641306">
        <w:t xml:space="preserve"> the pay applicable is any classification with a maximum pay that is less than the minimum pay of a classification equivalent </w:t>
      </w:r>
      <w:r w:rsidRPr="00641306">
        <w:t>RN/RM Level 3.</w:t>
      </w:r>
      <w:r w:rsidR="0089236C">
        <w:t xml:space="preserve"> For positions above RN Level 2</w:t>
      </w:r>
      <w:r w:rsidR="00B32FE4" w:rsidRPr="00641306">
        <w:t xml:space="preserve"> (or equivalent classification) an application may be made for an internal review of the process (see subclause </w:t>
      </w:r>
      <w:r w:rsidR="00641306" w:rsidRPr="00641306">
        <w:t>173.2</w:t>
      </w:r>
      <w:r w:rsidR="00B32FE4" w:rsidRPr="00641306">
        <w:t xml:space="preserve"> of this Agreement).</w:t>
      </w:r>
    </w:p>
    <w:p w:rsidR="001647BB" w:rsidRDefault="00B32FE4" w:rsidP="005233D4">
      <w:pPr>
        <w:pStyle w:val="Style2"/>
      </w:pPr>
      <w:r w:rsidRPr="00641306">
        <w:t>For the purposes of paragraph 1</w:t>
      </w:r>
      <w:r w:rsidR="0016744F" w:rsidRPr="00641306">
        <w:t>7</w:t>
      </w:r>
      <w:r w:rsidR="00641306" w:rsidRPr="00641306">
        <w:t>7</w:t>
      </w:r>
      <w:r w:rsidRPr="00641306">
        <w:t>.2(b), any</w:t>
      </w:r>
      <w:r>
        <w:t xml:space="preserve"> suitable qualified officer may appeal the decision.</w:t>
      </w:r>
    </w:p>
    <w:p w:rsidR="001647BB" w:rsidRDefault="009D72AC" w:rsidP="005233D4">
      <w:pPr>
        <w:pStyle w:val="Style2"/>
      </w:pPr>
      <w:r>
        <w:t>A</w:t>
      </w:r>
      <w:r w:rsidRPr="00716405">
        <w:t xml:space="preserve">n employee may have an entitlement to bring an action under the </w:t>
      </w:r>
      <w:r w:rsidR="00B32FE4" w:rsidRPr="00B32FE4">
        <w:t>FW</w:t>
      </w:r>
      <w:r w:rsidRPr="00B32FE4">
        <w:t xml:space="preserve"> Act</w:t>
      </w:r>
      <w:r w:rsidRPr="00716405">
        <w:rPr>
          <w:i/>
          <w:iCs/>
        </w:rPr>
        <w:t xml:space="preserve"> </w:t>
      </w:r>
      <w:r w:rsidRPr="00716405">
        <w:t>in respect of any termination of employment under this Agreement.  This will be the sole right of review of such an action.</w:t>
      </w:r>
    </w:p>
    <w:p w:rsidR="009D72AC" w:rsidRPr="00716405" w:rsidRDefault="009D72AC" w:rsidP="009D72AC">
      <w:pPr>
        <w:pStyle w:val="Heading11"/>
      </w:pPr>
      <w:bookmarkStart w:id="2940" w:name="_Toc387914564"/>
      <w:r w:rsidRPr="00716405">
        <w:t>Initiating an Appeal</w:t>
      </w:r>
      <w:bookmarkEnd w:id="2940"/>
    </w:p>
    <w:p w:rsidR="009D72AC" w:rsidRPr="00FF07F5" w:rsidRDefault="009D72AC" w:rsidP="005233D4">
      <w:pPr>
        <w:pStyle w:val="Style2"/>
      </w:pPr>
      <w:r w:rsidRPr="00716405">
        <w:t>An employe</w:t>
      </w:r>
      <w:r w:rsidRPr="00FF07F5">
        <w:t xml:space="preserve">e, or the employee’s union or other employee representative </w:t>
      </w:r>
      <w:r w:rsidR="00EC0A3E" w:rsidRPr="00FF07F5">
        <w:t xml:space="preserve">on the employees behalf, </w:t>
      </w:r>
      <w:r w:rsidRPr="00FF07F5">
        <w:t xml:space="preserve">may initiate an appeal under these procedures by making an application to the </w:t>
      </w:r>
      <w:r w:rsidR="00EC0A3E" w:rsidRPr="00FF07F5">
        <w:t>C</w:t>
      </w:r>
      <w:r w:rsidRPr="00FF07F5">
        <w:t>onvenor of Appeal Panels that:</w:t>
      </w:r>
    </w:p>
    <w:p w:rsidR="009C7115" w:rsidRPr="00FF07F5" w:rsidRDefault="009C7115" w:rsidP="0076290F">
      <w:pPr>
        <w:pStyle w:val="NormalLatin"/>
        <w:numPr>
          <w:ilvl w:val="0"/>
          <w:numId w:val="173"/>
        </w:numPr>
        <w:spacing w:after="120"/>
        <w:ind w:left="1418" w:hanging="567"/>
        <w:jc w:val="both"/>
      </w:pPr>
      <w:r w:rsidRPr="00FF07F5">
        <w:t>is in writing;</w:t>
      </w:r>
    </w:p>
    <w:p w:rsidR="009C7115" w:rsidRPr="00FF07F5" w:rsidRDefault="009C7115" w:rsidP="0076290F">
      <w:pPr>
        <w:pStyle w:val="NormalLatin"/>
        <w:numPr>
          <w:ilvl w:val="0"/>
          <w:numId w:val="173"/>
        </w:numPr>
        <w:spacing w:after="120"/>
        <w:ind w:left="1418" w:hanging="567"/>
        <w:jc w:val="both"/>
      </w:pPr>
      <w:r w:rsidRPr="00FF07F5">
        <w:t>describes the decision or action taken or to be taken, the reasons for the application and the outcome sought; and</w:t>
      </w:r>
    </w:p>
    <w:p w:rsidR="009C7115" w:rsidRPr="00FF07F5" w:rsidRDefault="009C7115" w:rsidP="0076290F">
      <w:pPr>
        <w:pStyle w:val="NormalLatin"/>
        <w:numPr>
          <w:ilvl w:val="0"/>
          <w:numId w:val="173"/>
        </w:numPr>
        <w:spacing w:after="120"/>
        <w:ind w:left="1418" w:hanging="567"/>
        <w:jc w:val="both"/>
      </w:pPr>
      <w:proofErr w:type="gramStart"/>
      <w:r w:rsidRPr="00FF07F5">
        <w:t>is</w:t>
      </w:r>
      <w:proofErr w:type="gramEnd"/>
      <w:r w:rsidRPr="00FF07F5">
        <w:t xml:space="preserve"> received by the Convenor of Appeal Panels within 14 calendar days of being notified of the decision to take the action.</w:t>
      </w:r>
    </w:p>
    <w:p w:rsidR="009C7115" w:rsidRPr="00492C34" w:rsidRDefault="009C7115" w:rsidP="005233D4">
      <w:pPr>
        <w:pStyle w:val="Style2"/>
      </w:pPr>
      <w:r w:rsidRPr="00492C34">
        <w:lastRenderedPageBreak/>
        <w:t>For the purposes of paragraph 1</w:t>
      </w:r>
      <w:r w:rsidR="007F20AE" w:rsidRPr="00492C34">
        <w:t>7</w:t>
      </w:r>
      <w:r w:rsidR="00492C34" w:rsidRPr="00492C34">
        <w:t>8</w:t>
      </w:r>
      <w:r w:rsidRPr="00492C34">
        <w:t>.1(b), a decision must be an appealable decision as set out in subclause 1</w:t>
      </w:r>
      <w:r w:rsidR="007F20AE" w:rsidRPr="00492C34">
        <w:t>7</w:t>
      </w:r>
      <w:r w:rsidR="00492C34" w:rsidRPr="00492C34">
        <w:t>7</w:t>
      </w:r>
      <w:r w:rsidRPr="00492C34">
        <w:t>.2</w:t>
      </w:r>
      <w:r w:rsidR="007F20AE" w:rsidRPr="00492C34">
        <w:t>.</w:t>
      </w:r>
      <w:r w:rsidRPr="00492C34">
        <w:t xml:space="preserve">   </w:t>
      </w:r>
    </w:p>
    <w:p w:rsidR="009D72AC" w:rsidRPr="00716405" w:rsidRDefault="009D72AC" w:rsidP="009D72AC">
      <w:pPr>
        <w:pStyle w:val="Heading11"/>
      </w:pPr>
      <w:bookmarkStart w:id="2941" w:name="_Toc387914565"/>
      <w:r w:rsidRPr="00716405">
        <w:t>Comp</w:t>
      </w:r>
      <w:r>
        <w:t>os</w:t>
      </w:r>
      <w:r w:rsidRPr="00716405">
        <w:t>ition of the Appeal Panel</w:t>
      </w:r>
      <w:bookmarkEnd w:id="2941"/>
    </w:p>
    <w:p w:rsidR="009D72AC" w:rsidRPr="00AA7F97" w:rsidRDefault="009D72AC" w:rsidP="005233D4">
      <w:pPr>
        <w:pStyle w:val="Style2"/>
      </w:pPr>
      <w:r w:rsidRPr="00716405">
        <w:t xml:space="preserve">The </w:t>
      </w:r>
      <w:r>
        <w:t>head of service</w:t>
      </w:r>
      <w:r w:rsidRPr="00716405">
        <w:t xml:space="preserve"> will nominate a person, or position, to be the </w:t>
      </w:r>
      <w:r w:rsidR="00074E35">
        <w:t>Convenor of the Appeal Panel.</w:t>
      </w:r>
      <w:r w:rsidRPr="00716405">
        <w:t xml:space="preserve"> </w:t>
      </w:r>
    </w:p>
    <w:p w:rsidR="001647BB" w:rsidRDefault="009D72AC" w:rsidP="005233D4">
      <w:pPr>
        <w:pStyle w:val="Style2"/>
      </w:pPr>
      <w:r w:rsidRPr="00AA7F97">
        <w:t xml:space="preserve">Where an </w:t>
      </w:r>
      <w:r w:rsidRPr="009E65A3">
        <w:t xml:space="preserve">application is received by the </w:t>
      </w:r>
      <w:r w:rsidR="00074E35" w:rsidRPr="009E65A3">
        <w:t>C</w:t>
      </w:r>
      <w:r w:rsidRPr="009E65A3">
        <w:t xml:space="preserve">onvenor of the Appeal Panel in accordance with the requirements of subclause </w:t>
      </w:r>
      <w:r w:rsidR="00FB043D" w:rsidRPr="009E65A3">
        <w:rPr>
          <w:bCs/>
        </w:rPr>
        <w:t>1</w:t>
      </w:r>
      <w:r w:rsidR="009E65A3" w:rsidRPr="009E65A3">
        <w:rPr>
          <w:bCs/>
        </w:rPr>
        <w:t>78</w:t>
      </w:r>
      <w:r w:rsidR="00FB043D" w:rsidRPr="009E65A3">
        <w:rPr>
          <w:bCs/>
        </w:rPr>
        <w:t>.1</w:t>
      </w:r>
      <w:r w:rsidR="009C7115" w:rsidRPr="009E65A3">
        <w:rPr>
          <w:bCs/>
        </w:rPr>
        <w:t xml:space="preserve"> and 1</w:t>
      </w:r>
      <w:r w:rsidR="00FB043D" w:rsidRPr="009E65A3">
        <w:rPr>
          <w:bCs/>
        </w:rPr>
        <w:t>7</w:t>
      </w:r>
      <w:r w:rsidR="009E65A3" w:rsidRPr="009E65A3">
        <w:rPr>
          <w:bCs/>
        </w:rPr>
        <w:t>8</w:t>
      </w:r>
      <w:r w:rsidR="00FB043D" w:rsidRPr="009E65A3">
        <w:rPr>
          <w:bCs/>
        </w:rPr>
        <w:t>.2</w:t>
      </w:r>
      <w:r w:rsidRPr="009E65A3">
        <w:t xml:space="preserve"> the </w:t>
      </w:r>
      <w:r w:rsidR="009C7115" w:rsidRPr="009E65A3">
        <w:t>C</w:t>
      </w:r>
      <w:r w:rsidRPr="009E65A3">
        <w:t>onvenor</w:t>
      </w:r>
      <w:r w:rsidRPr="00AA7F97">
        <w:t xml:space="preserve"> of Appeal Panels will set up an Appeal Panel.</w:t>
      </w:r>
    </w:p>
    <w:p w:rsidR="001647BB" w:rsidRPr="00FF07F5" w:rsidRDefault="009D72AC" w:rsidP="005233D4">
      <w:pPr>
        <w:pStyle w:val="Style2"/>
        <w:rPr>
          <w:color w:val="auto"/>
        </w:rPr>
      </w:pPr>
      <w:r w:rsidRPr="00716405">
        <w:t xml:space="preserve">The Appeal Panel will comprise </w:t>
      </w:r>
      <w:r w:rsidR="009C7115">
        <w:t>a nominee of the relevant Directorate,</w:t>
      </w:r>
      <w:r w:rsidRPr="00716405">
        <w:t xml:space="preserve"> a nominee</w:t>
      </w:r>
      <w:r w:rsidR="009C7115">
        <w:t xml:space="preserve"> of the employee</w:t>
      </w:r>
      <w:r w:rsidRPr="00716405">
        <w:t xml:space="preserve"> and a chairperson, where:</w:t>
      </w:r>
    </w:p>
    <w:p w:rsidR="009D72AC" w:rsidRPr="00FF07F5" w:rsidRDefault="009D72AC" w:rsidP="0076290F">
      <w:pPr>
        <w:pStyle w:val="NormalLatin"/>
        <w:numPr>
          <w:ilvl w:val="0"/>
          <w:numId w:val="174"/>
        </w:numPr>
        <w:spacing w:after="120"/>
        <w:ind w:left="1418" w:hanging="567"/>
        <w:jc w:val="both"/>
      </w:pPr>
      <w:r w:rsidRPr="00FF07F5">
        <w:t>the chairperson is chosen from a panel of providers approved by the Commissioner for Public Administration</w:t>
      </w:r>
      <w:r w:rsidR="009C7115" w:rsidRPr="00FF07F5">
        <w:t xml:space="preserve"> (</w:t>
      </w:r>
      <w:r w:rsidRPr="00FF07F5">
        <w:t xml:space="preserve">in consultation </w:t>
      </w:r>
      <w:r w:rsidRPr="00D524FA">
        <w:t xml:space="preserve">with the </w:t>
      </w:r>
      <w:r w:rsidR="008041C9" w:rsidRPr="00D524FA">
        <w:t>J</w:t>
      </w:r>
      <w:r w:rsidR="009C7115" w:rsidRPr="00D524FA">
        <w:t xml:space="preserve">oint </w:t>
      </w:r>
      <w:r w:rsidR="008041C9" w:rsidRPr="00D524FA">
        <w:t>C</w:t>
      </w:r>
      <w:r w:rsidR="009C7115" w:rsidRPr="00D524FA">
        <w:t>ouncil</w:t>
      </w:r>
      <w:r w:rsidR="00D524FA">
        <w:t>)</w:t>
      </w:r>
      <w:r w:rsidRPr="00D524FA">
        <w:t>,</w:t>
      </w:r>
      <w:r w:rsidRPr="00FF07F5">
        <w:t xml:space="preserve"> or, in the case of an appeal relating to a promotion decision, an agreed person; and</w:t>
      </w:r>
    </w:p>
    <w:p w:rsidR="009D72AC" w:rsidRPr="00FF07F5" w:rsidRDefault="009D72AC" w:rsidP="0076290F">
      <w:pPr>
        <w:pStyle w:val="NormalLatin"/>
        <w:numPr>
          <w:ilvl w:val="0"/>
          <w:numId w:val="174"/>
        </w:numPr>
        <w:spacing w:after="200"/>
        <w:ind w:left="1418" w:hanging="567"/>
        <w:jc w:val="both"/>
      </w:pPr>
      <w:proofErr w:type="gramStart"/>
      <w:r w:rsidRPr="00FF07F5">
        <w:t>a</w:t>
      </w:r>
      <w:proofErr w:type="gramEnd"/>
      <w:r w:rsidRPr="00FF07F5">
        <w:t xml:space="preserve"> chairperson from the panel of providers is so chosen on a rotational basis, unless there is an identified conflict of interest, in which case the next person on the panel of providers would be chosen.</w:t>
      </w:r>
    </w:p>
    <w:p w:rsidR="009D72AC" w:rsidRPr="00FF07F5" w:rsidRDefault="009D72AC" w:rsidP="005233D4">
      <w:pPr>
        <w:pStyle w:val="Style2"/>
      </w:pPr>
      <w:r w:rsidRPr="00FF07F5">
        <w:t xml:space="preserve">The convenor may only be a member of an Appeal Panel with the agreement of the </w:t>
      </w:r>
      <w:r w:rsidR="009C7115" w:rsidRPr="00FF07F5">
        <w:t>appellant</w:t>
      </w:r>
      <w:r w:rsidRPr="00FF07F5">
        <w:t>.</w:t>
      </w:r>
    </w:p>
    <w:p w:rsidR="001647BB" w:rsidRPr="00FF07F5" w:rsidRDefault="009D72AC" w:rsidP="005233D4">
      <w:pPr>
        <w:pStyle w:val="Style2"/>
      </w:pPr>
      <w:r w:rsidRPr="00FF07F5">
        <w:t>A person is not eligible to be a member of an Appeal Panel if that person was involved in the decision</w:t>
      </w:r>
      <w:r w:rsidR="009C7115" w:rsidRPr="00FF07F5">
        <w:t xml:space="preserve"> or the process </w:t>
      </w:r>
      <w:r w:rsidRPr="00FF07F5">
        <w:t>that is the subject of the application.</w:t>
      </w:r>
    </w:p>
    <w:p w:rsidR="009D72AC" w:rsidRPr="00716405" w:rsidRDefault="009D72AC" w:rsidP="009D72AC">
      <w:pPr>
        <w:pStyle w:val="Heading11"/>
      </w:pPr>
      <w:bookmarkStart w:id="2942" w:name="_Toc387914566"/>
      <w:r w:rsidRPr="00716405">
        <w:t>Powers and Role of the Appeal Panel</w:t>
      </w:r>
      <w:bookmarkEnd w:id="2942"/>
    </w:p>
    <w:p w:rsidR="009D72AC" w:rsidRPr="00FF07F5" w:rsidRDefault="009D72AC" w:rsidP="005233D4">
      <w:pPr>
        <w:pStyle w:val="Style2"/>
      </w:pPr>
      <w:r w:rsidRPr="00716405">
        <w:t xml:space="preserve">In considering an </w:t>
      </w:r>
      <w:r w:rsidRPr="00FF07F5">
        <w:t xml:space="preserve">application, the Appeal Panel must </w:t>
      </w:r>
      <w:r w:rsidR="00145E4C" w:rsidRPr="00FF07F5">
        <w:t xml:space="preserve">have due regard to </w:t>
      </w:r>
      <w:r w:rsidRPr="00FF07F5">
        <w:t xml:space="preserve">the principles of natural justice and procedural fairness.  Proceedings of the Appeal Panel are to be conducted </w:t>
      </w:r>
      <w:r w:rsidR="00145E4C" w:rsidRPr="00FF07F5">
        <w:t>as q</w:t>
      </w:r>
      <w:r w:rsidRPr="00FF07F5">
        <w:t>uickly as practicable consistent with a fair and proper consideration of the issues.</w:t>
      </w:r>
    </w:p>
    <w:p w:rsidR="001647BB" w:rsidRPr="00FF07F5" w:rsidRDefault="00145E4C" w:rsidP="005233D4">
      <w:pPr>
        <w:pStyle w:val="Style2"/>
      </w:pPr>
      <w:r w:rsidRPr="00FF07F5">
        <w:t xml:space="preserve">The Convenor of the Appeal Panel will invite the </w:t>
      </w:r>
      <w:r w:rsidR="009D72AC" w:rsidRPr="00FF07F5">
        <w:t xml:space="preserve">appellant </w:t>
      </w:r>
      <w:r w:rsidRPr="00FF07F5">
        <w:t xml:space="preserve">to have a support person, who </w:t>
      </w:r>
      <w:r w:rsidR="009D72AC" w:rsidRPr="00FF07F5">
        <w:t xml:space="preserve">may be </w:t>
      </w:r>
      <w:r w:rsidRPr="00FF07F5">
        <w:t>the</w:t>
      </w:r>
      <w:r w:rsidR="009D72AC" w:rsidRPr="00FF07F5">
        <w:t xml:space="preserve"> employee</w:t>
      </w:r>
      <w:r w:rsidR="009518C2" w:rsidRPr="00FF07F5">
        <w:t xml:space="preserve">’s union or other employee </w:t>
      </w:r>
      <w:r w:rsidR="00336C9F" w:rsidRPr="00FF07F5">
        <w:t>representative;</w:t>
      </w:r>
      <w:r w:rsidR="009D72AC" w:rsidRPr="00FF07F5">
        <w:t xml:space="preserve"> </w:t>
      </w:r>
      <w:r w:rsidR="009518C2" w:rsidRPr="00FF07F5">
        <w:t xml:space="preserve">present at any meetings held with the </w:t>
      </w:r>
      <w:r w:rsidR="009D72AC" w:rsidRPr="00FF07F5">
        <w:t>Appe</w:t>
      </w:r>
      <w:r w:rsidR="009518C2" w:rsidRPr="00FF07F5">
        <w:t>al Panel and will allow reasonable opportunity for this to be arranged</w:t>
      </w:r>
      <w:r w:rsidR="009D72AC" w:rsidRPr="00FF07F5">
        <w:t>.</w:t>
      </w:r>
    </w:p>
    <w:p w:rsidR="001647BB" w:rsidRPr="00FF07F5" w:rsidRDefault="009D72AC" w:rsidP="005233D4">
      <w:pPr>
        <w:pStyle w:val="Style2"/>
      </w:pPr>
      <w:r w:rsidRPr="00FF07F5">
        <w:t xml:space="preserve">The Appeal Panel will have the discretion to decide not to </w:t>
      </w:r>
      <w:r w:rsidR="009518C2" w:rsidRPr="00FF07F5">
        <w:t>conduct a review of the appeal application</w:t>
      </w:r>
      <w:r w:rsidRPr="00FF07F5">
        <w:t xml:space="preserve">, or, if it has commenced </w:t>
      </w:r>
      <w:r w:rsidR="00AC1CC1" w:rsidRPr="00FF07F5">
        <w:t>reviewing</w:t>
      </w:r>
      <w:r w:rsidRPr="00FF07F5">
        <w:t xml:space="preserve"> the application, to decide not to proceed further if, in the opinion of the Panel:</w:t>
      </w:r>
    </w:p>
    <w:p w:rsidR="009D72AC" w:rsidRPr="00716405" w:rsidRDefault="009D72AC" w:rsidP="0076290F">
      <w:pPr>
        <w:pStyle w:val="NormalLatin"/>
        <w:numPr>
          <w:ilvl w:val="0"/>
          <w:numId w:val="175"/>
        </w:numPr>
        <w:spacing w:after="120"/>
        <w:ind w:left="1418" w:hanging="567"/>
        <w:jc w:val="both"/>
      </w:pPr>
      <w:r w:rsidRPr="00716405">
        <w:t>the application is frivolous, vexatious, or not made in good faith; or</w:t>
      </w:r>
    </w:p>
    <w:p w:rsidR="009D72AC" w:rsidRDefault="009D72AC" w:rsidP="0076290F">
      <w:pPr>
        <w:pStyle w:val="NormalLatin"/>
        <w:numPr>
          <w:ilvl w:val="0"/>
          <w:numId w:val="175"/>
        </w:numPr>
        <w:spacing w:after="120"/>
        <w:ind w:left="1418" w:hanging="567"/>
        <w:jc w:val="both"/>
      </w:pPr>
      <w:r w:rsidRPr="00716405">
        <w:t xml:space="preserve">the employee </w:t>
      </w:r>
      <w:r>
        <w:t xml:space="preserve">making the appeal </w:t>
      </w:r>
      <w:r w:rsidRPr="00716405">
        <w:t xml:space="preserve">may apply to another person or authority about the application </w:t>
      </w:r>
      <w:r>
        <w:t>who may</w:t>
      </w:r>
      <w:r w:rsidRPr="00716405">
        <w:t xml:space="preserve"> more appropriate</w:t>
      </w:r>
      <w:r>
        <w:t>ly</w:t>
      </w:r>
      <w:r w:rsidRPr="00716405">
        <w:t xml:space="preserve"> deal with the action; or</w:t>
      </w:r>
    </w:p>
    <w:p w:rsidR="009D72AC" w:rsidRPr="00FF07F5" w:rsidRDefault="009D72AC" w:rsidP="0076290F">
      <w:pPr>
        <w:pStyle w:val="NormalLatin"/>
        <w:numPr>
          <w:ilvl w:val="0"/>
          <w:numId w:val="175"/>
        </w:numPr>
        <w:spacing w:after="120"/>
        <w:ind w:left="1418" w:hanging="567"/>
        <w:jc w:val="both"/>
      </w:pPr>
      <w:proofErr w:type="gramStart"/>
      <w:r w:rsidRPr="00716405">
        <w:t>further</w:t>
      </w:r>
      <w:proofErr w:type="gramEnd"/>
      <w:r w:rsidRPr="00716405">
        <w:t xml:space="preserve"> </w:t>
      </w:r>
      <w:r w:rsidR="009518C2" w:rsidRPr="00FF07F5">
        <w:t>review</w:t>
      </w:r>
      <w:r w:rsidRPr="00FF07F5">
        <w:t xml:space="preserve"> of the application is not warranted.</w:t>
      </w:r>
    </w:p>
    <w:p w:rsidR="00EF42EC" w:rsidRPr="00FF07F5" w:rsidRDefault="009518C2" w:rsidP="00D524FA">
      <w:pPr>
        <w:pStyle w:val="Heading20"/>
      </w:pPr>
      <w:r w:rsidRPr="00FF07F5">
        <w:t>Appeals about promotion and temporary transfer to a higher office or role</w:t>
      </w:r>
    </w:p>
    <w:p w:rsidR="001647BB" w:rsidRPr="00FF07F5" w:rsidRDefault="009D72AC" w:rsidP="005233D4">
      <w:pPr>
        <w:pStyle w:val="Style2"/>
      </w:pPr>
      <w:r w:rsidRPr="00FF07F5">
        <w:t xml:space="preserve">For appeals concerning promotion or </w:t>
      </w:r>
      <w:r w:rsidR="00800572" w:rsidRPr="00FF07F5">
        <w:t xml:space="preserve">temporary transfer to a </w:t>
      </w:r>
      <w:r w:rsidRPr="00FF07F5">
        <w:t>higher</w:t>
      </w:r>
      <w:r w:rsidR="00800572" w:rsidRPr="00FF07F5">
        <w:t xml:space="preserve"> office or role</w:t>
      </w:r>
      <w:r w:rsidRPr="00FF07F5">
        <w:t xml:space="preserve"> under </w:t>
      </w:r>
      <w:r w:rsidRPr="00CA00C0">
        <w:t xml:space="preserve">paragraph </w:t>
      </w:r>
      <w:r w:rsidR="009E65A3" w:rsidRPr="009E65A3">
        <w:t>177</w:t>
      </w:r>
      <w:r w:rsidRPr="009E65A3">
        <w:t>.2(a) the</w:t>
      </w:r>
      <w:r w:rsidRPr="00FF07F5">
        <w:t xml:space="preserve"> only ground on which the Appeal Panel can review the decision </w:t>
      </w:r>
      <w:r w:rsidR="00800572" w:rsidRPr="00FF07F5">
        <w:t xml:space="preserve">is the officer </w:t>
      </w:r>
      <w:r w:rsidRPr="00FF07F5">
        <w:t xml:space="preserve">making the appeal would be more efficient in performing the duties of the position than the person promoted or selected for </w:t>
      </w:r>
      <w:r w:rsidR="00800572" w:rsidRPr="00FF07F5">
        <w:t>temporary transfer</w:t>
      </w:r>
      <w:r w:rsidRPr="00FF07F5">
        <w:t>.</w:t>
      </w:r>
    </w:p>
    <w:p w:rsidR="001647BB" w:rsidRDefault="00800572" w:rsidP="005233D4">
      <w:pPr>
        <w:pStyle w:val="Style2"/>
      </w:pPr>
      <w:r w:rsidRPr="00FF07F5">
        <w:t>After reviewing</w:t>
      </w:r>
      <w:r w:rsidR="009D72AC" w:rsidRPr="00FF07F5">
        <w:t xml:space="preserve"> an application about promotion or temporary transfer </w:t>
      </w:r>
      <w:r w:rsidRPr="00FF07F5">
        <w:t xml:space="preserve">to a higher office or role </w:t>
      </w:r>
      <w:r w:rsidR="009D72AC" w:rsidRPr="00FF07F5">
        <w:t xml:space="preserve">affecting the appellant, the Appeal Panel will either confirm the decision or make recommendations to the head of service to substitute another decision.  </w:t>
      </w:r>
      <w:r w:rsidR="006C640B" w:rsidRPr="00FF07F5">
        <w:t>The head of service will inform</w:t>
      </w:r>
      <w:r w:rsidR="009D72AC" w:rsidRPr="00FF07F5">
        <w:t xml:space="preserve"> the app</w:t>
      </w:r>
      <w:r w:rsidR="006C640B" w:rsidRPr="00FF07F5">
        <w:t>ellant</w:t>
      </w:r>
      <w:r w:rsidR="009D72AC" w:rsidRPr="00FF07F5">
        <w:t xml:space="preserve"> of this decision and the reasons for the decision.</w:t>
      </w:r>
    </w:p>
    <w:p w:rsidR="00812C72" w:rsidRPr="00FF07F5" w:rsidRDefault="00812C72" w:rsidP="00EC2B08">
      <w:pPr>
        <w:pStyle w:val="Style2"/>
        <w:numPr>
          <w:ilvl w:val="0"/>
          <w:numId w:val="0"/>
        </w:numPr>
        <w:ind w:left="709"/>
      </w:pPr>
    </w:p>
    <w:p w:rsidR="00EF42EC" w:rsidRPr="00FF07F5" w:rsidRDefault="00DF455B" w:rsidP="0078656A">
      <w:pPr>
        <w:pStyle w:val="Heading20"/>
      </w:pPr>
      <w:r w:rsidRPr="00FF07F5">
        <w:lastRenderedPageBreak/>
        <w:t>Other matters</w:t>
      </w:r>
    </w:p>
    <w:p w:rsidR="001647BB" w:rsidRPr="008041C9" w:rsidRDefault="00DF455B" w:rsidP="005233D4">
      <w:pPr>
        <w:pStyle w:val="Style2"/>
      </w:pPr>
      <w:r w:rsidRPr="008041C9">
        <w:t>Where the Appeal Panel determines that an application for appeal requires further consideration, the Appeal Panel will conduct a procedural review on the papers to determine whether:</w:t>
      </w:r>
    </w:p>
    <w:p w:rsidR="00DF455B" w:rsidRPr="00FF07F5" w:rsidRDefault="00DF455B" w:rsidP="00AF2A63">
      <w:pPr>
        <w:spacing w:after="120" w:line="276" w:lineRule="auto"/>
        <w:ind w:left="851"/>
        <w:jc w:val="both"/>
        <w:rPr>
          <w:rFonts w:ascii="Tahoma" w:hAnsi="Tahoma" w:cs="Tahoma"/>
          <w:sz w:val="20"/>
          <w:szCs w:val="20"/>
          <w:lang w:eastAsia="en-AU"/>
        </w:rPr>
      </w:pPr>
      <w:r w:rsidRPr="00FF07F5">
        <w:rPr>
          <w:rFonts w:ascii="Tahoma" w:hAnsi="Tahoma" w:cs="Tahoma"/>
          <w:sz w:val="20"/>
          <w:szCs w:val="20"/>
        </w:rPr>
        <w:t>(a)</w:t>
      </w:r>
      <w:r w:rsidRPr="00FF07F5">
        <w:rPr>
          <w:rFonts w:ascii="Tahoma" w:hAnsi="Tahoma" w:cs="Tahoma"/>
          <w:sz w:val="20"/>
          <w:szCs w:val="20"/>
        </w:rPr>
        <w:tab/>
      </w:r>
      <w:proofErr w:type="gramStart"/>
      <w:r w:rsidRPr="00FF07F5">
        <w:rPr>
          <w:rFonts w:ascii="Tahoma" w:hAnsi="Tahoma" w:cs="Tahoma"/>
          <w:sz w:val="20"/>
          <w:szCs w:val="20"/>
          <w:lang w:eastAsia="en-AU"/>
        </w:rPr>
        <w:t>it</w:t>
      </w:r>
      <w:proofErr w:type="gramEnd"/>
      <w:r w:rsidRPr="00FF07F5">
        <w:rPr>
          <w:rFonts w:ascii="Tahoma" w:hAnsi="Tahoma" w:cs="Tahoma"/>
          <w:sz w:val="20"/>
          <w:szCs w:val="20"/>
          <w:lang w:eastAsia="en-AU"/>
        </w:rPr>
        <w:t xml:space="preserve"> was open to the head of service to take the action that he or she did;</w:t>
      </w:r>
    </w:p>
    <w:p w:rsidR="00DF455B" w:rsidRPr="00FF07F5" w:rsidRDefault="00DF455B" w:rsidP="00AF2A63">
      <w:pPr>
        <w:spacing w:after="120" w:line="276" w:lineRule="auto"/>
        <w:ind w:left="720" w:firstLine="131"/>
        <w:jc w:val="both"/>
        <w:rPr>
          <w:rFonts w:ascii="Tahoma" w:hAnsi="Tahoma" w:cs="Tahoma"/>
          <w:sz w:val="20"/>
          <w:szCs w:val="20"/>
          <w:lang w:eastAsia="en-AU"/>
        </w:rPr>
      </w:pPr>
      <w:r w:rsidRPr="00FF07F5">
        <w:rPr>
          <w:rFonts w:ascii="Tahoma" w:hAnsi="Tahoma" w:cs="Tahoma"/>
          <w:sz w:val="20"/>
          <w:szCs w:val="20"/>
          <w:lang w:eastAsia="en-AU"/>
        </w:rPr>
        <w:t>(b)</w:t>
      </w:r>
      <w:r w:rsidRPr="00FF07F5">
        <w:rPr>
          <w:rFonts w:ascii="Tahoma" w:hAnsi="Tahoma" w:cs="Tahoma"/>
          <w:sz w:val="20"/>
          <w:szCs w:val="20"/>
          <w:lang w:eastAsia="en-AU"/>
        </w:rPr>
        <w:tab/>
      </w:r>
      <w:proofErr w:type="gramStart"/>
      <w:r w:rsidRPr="00FF07F5">
        <w:rPr>
          <w:rFonts w:ascii="Tahoma" w:hAnsi="Tahoma" w:cs="Tahoma"/>
          <w:sz w:val="20"/>
          <w:szCs w:val="20"/>
          <w:lang w:eastAsia="en-AU"/>
        </w:rPr>
        <w:t>the</w:t>
      </w:r>
      <w:proofErr w:type="gramEnd"/>
      <w:r w:rsidRPr="00FF07F5">
        <w:rPr>
          <w:rFonts w:ascii="Tahoma" w:hAnsi="Tahoma" w:cs="Tahoma"/>
          <w:sz w:val="20"/>
          <w:szCs w:val="20"/>
          <w:lang w:eastAsia="en-AU"/>
        </w:rPr>
        <w:t xml:space="preserve"> principles of procedural fairness and natural justice were complied with in taking the </w:t>
      </w:r>
      <w:r w:rsidRPr="00FF07F5">
        <w:rPr>
          <w:rFonts w:ascii="Tahoma" w:hAnsi="Tahoma" w:cs="Tahoma"/>
          <w:sz w:val="20"/>
          <w:szCs w:val="20"/>
          <w:lang w:eastAsia="en-AU"/>
        </w:rPr>
        <w:tab/>
        <w:t xml:space="preserve">original action or decision; and </w:t>
      </w:r>
    </w:p>
    <w:p w:rsidR="00DF455B" w:rsidRPr="00FF07F5" w:rsidRDefault="00DF455B" w:rsidP="00AF2A63">
      <w:pPr>
        <w:spacing w:after="120" w:line="276" w:lineRule="auto"/>
        <w:ind w:left="720" w:firstLine="131"/>
        <w:jc w:val="both"/>
        <w:rPr>
          <w:rFonts w:ascii="Tahoma" w:hAnsi="Tahoma" w:cs="Tahoma"/>
          <w:sz w:val="20"/>
          <w:szCs w:val="20"/>
          <w:lang w:eastAsia="en-AU"/>
        </w:rPr>
      </w:pPr>
      <w:r w:rsidRPr="00FF07F5">
        <w:rPr>
          <w:rFonts w:ascii="Tahoma" w:hAnsi="Tahoma" w:cs="Tahoma"/>
          <w:sz w:val="20"/>
          <w:szCs w:val="20"/>
          <w:lang w:eastAsia="en-AU"/>
        </w:rPr>
        <w:t>(c)</w:t>
      </w:r>
      <w:r w:rsidRPr="00FF07F5">
        <w:rPr>
          <w:rFonts w:ascii="Tahoma" w:hAnsi="Tahoma" w:cs="Tahoma"/>
          <w:sz w:val="20"/>
          <w:szCs w:val="20"/>
          <w:lang w:eastAsia="en-AU"/>
        </w:rPr>
        <w:tab/>
        <w:t xml:space="preserve"> </w:t>
      </w:r>
      <w:proofErr w:type="gramStart"/>
      <w:r w:rsidRPr="00FF07F5">
        <w:rPr>
          <w:rFonts w:ascii="Tahoma" w:hAnsi="Tahoma" w:cs="Tahoma"/>
          <w:sz w:val="20"/>
          <w:szCs w:val="20"/>
          <w:lang w:eastAsia="en-AU"/>
        </w:rPr>
        <w:t>the</w:t>
      </w:r>
      <w:proofErr w:type="gramEnd"/>
      <w:r w:rsidRPr="00FF07F5">
        <w:rPr>
          <w:rFonts w:ascii="Tahoma" w:hAnsi="Tahoma" w:cs="Tahoma"/>
          <w:sz w:val="20"/>
          <w:szCs w:val="20"/>
          <w:lang w:eastAsia="en-AU"/>
        </w:rPr>
        <w:t xml:space="preserve"> final decision of the head of service was appropriate in all of the circumstances.</w:t>
      </w:r>
    </w:p>
    <w:p w:rsidR="00DF455B" w:rsidRPr="008041C9" w:rsidRDefault="00DF455B" w:rsidP="005233D4">
      <w:pPr>
        <w:pStyle w:val="Style2"/>
      </w:pPr>
      <w:r w:rsidRPr="008041C9">
        <w:t>The Appeal Panel must be provided with all relevant information and evidence that was available to the decision-maker in the making of the original decision or in taking the original action.  To ensure efficiency and timeliness, the Appeal Panel should not undertake to collect the same information or new evidence</w:t>
      </w:r>
    </w:p>
    <w:p w:rsidR="001647BB" w:rsidRPr="008041C9" w:rsidRDefault="00DF455B" w:rsidP="005233D4">
      <w:pPr>
        <w:pStyle w:val="Style2"/>
      </w:pPr>
      <w:r w:rsidRPr="008041C9">
        <w:t xml:space="preserve">Where the Appeal Panel is satisfied that a fundamental piece of evidence was not considered in the original process, the Appeal Panel may recommend to the head of service that the matter be referred back to the </w:t>
      </w:r>
      <w:r w:rsidR="00D524FA">
        <w:t>original decision maker</w:t>
      </w:r>
      <w:r w:rsidRPr="008041C9">
        <w:t xml:space="preserve"> for further investigation.  </w:t>
      </w:r>
    </w:p>
    <w:p w:rsidR="001647BB" w:rsidRPr="008041C9" w:rsidRDefault="00DF455B" w:rsidP="005233D4">
      <w:pPr>
        <w:pStyle w:val="Style2"/>
      </w:pPr>
      <w:r w:rsidRPr="008041C9">
        <w:t xml:space="preserve">The decision-maker, after considering the referral from the Appeal Panel under </w:t>
      </w:r>
      <w:r w:rsidRPr="0078656A">
        <w:t xml:space="preserve">subclause </w:t>
      </w:r>
      <w:r w:rsidR="0089236C">
        <w:t>180.8</w:t>
      </w:r>
      <w:r w:rsidR="009E5A5B" w:rsidRPr="008041C9">
        <w:t xml:space="preserve"> </w:t>
      </w:r>
      <w:r w:rsidRPr="008041C9">
        <w:t>will:</w:t>
      </w:r>
    </w:p>
    <w:p w:rsidR="0010494B" w:rsidRPr="00FF07F5" w:rsidRDefault="0010494B" w:rsidP="00EC2B08">
      <w:pPr>
        <w:spacing w:before="200" w:after="200" w:line="276" w:lineRule="auto"/>
        <w:ind w:left="851" w:right="203"/>
        <w:jc w:val="both"/>
        <w:rPr>
          <w:rFonts w:ascii="Tahoma" w:hAnsi="Tahoma" w:cs="Tahoma"/>
          <w:sz w:val="20"/>
          <w:szCs w:val="20"/>
          <w:lang w:eastAsia="en-AU"/>
        </w:rPr>
      </w:pPr>
      <w:r w:rsidRPr="00FF07F5">
        <w:rPr>
          <w:rFonts w:ascii="Tahoma" w:hAnsi="Tahoma" w:cs="Tahoma"/>
          <w:sz w:val="20"/>
          <w:szCs w:val="20"/>
        </w:rPr>
        <w:t xml:space="preserve">(a) </w:t>
      </w:r>
      <w:r w:rsidR="000C4905" w:rsidRPr="00FF07F5">
        <w:rPr>
          <w:rFonts w:ascii="Tahoma" w:hAnsi="Tahoma" w:cs="Tahoma"/>
          <w:sz w:val="20"/>
          <w:szCs w:val="20"/>
        </w:rPr>
        <w:tab/>
      </w:r>
      <w:r w:rsidRPr="00FF07F5">
        <w:rPr>
          <w:rFonts w:ascii="Tahoma" w:hAnsi="Tahoma" w:cs="Tahoma"/>
          <w:sz w:val="20"/>
          <w:szCs w:val="20"/>
          <w:lang w:eastAsia="en-AU"/>
        </w:rPr>
        <w:t xml:space="preserve">as soon as possible, arrange for a further investigation to be conducted, in line with the    </w:t>
      </w:r>
      <w:r w:rsidR="000C4905" w:rsidRPr="00FF07F5">
        <w:rPr>
          <w:rFonts w:ascii="Tahoma" w:hAnsi="Tahoma" w:cs="Tahoma"/>
          <w:sz w:val="20"/>
          <w:szCs w:val="20"/>
          <w:lang w:eastAsia="en-AU"/>
        </w:rPr>
        <w:tab/>
      </w:r>
      <w:r w:rsidRPr="00FF07F5">
        <w:rPr>
          <w:rFonts w:ascii="Tahoma" w:hAnsi="Tahoma" w:cs="Tahoma"/>
          <w:sz w:val="20"/>
          <w:szCs w:val="20"/>
          <w:lang w:eastAsia="en-AU"/>
        </w:rPr>
        <w:t xml:space="preserve">referral of the Appeal Panel, and will provide any further information, evidence or </w:t>
      </w:r>
      <w:r w:rsidR="000C4905" w:rsidRPr="00FF07F5">
        <w:rPr>
          <w:rFonts w:ascii="Tahoma" w:hAnsi="Tahoma" w:cs="Tahoma"/>
          <w:sz w:val="20"/>
          <w:szCs w:val="20"/>
          <w:lang w:eastAsia="en-AU"/>
        </w:rPr>
        <w:tab/>
      </w:r>
      <w:r w:rsidRPr="00FF07F5">
        <w:rPr>
          <w:rFonts w:ascii="Tahoma" w:hAnsi="Tahoma" w:cs="Tahoma"/>
          <w:sz w:val="20"/>
          <w:szCs w:val="20"/>
          <w:lang w:eastAsia="en-AU"/>
        </w:rPr>
        <w:t xml:space="preserve">outcomes of the further investigation to the Appeal Panel in order that they may </w:t>
      </w:r>
      <w:r w:rsidR="000C4905" w:rsidRPr="00FF07F5">
        <w:rPr>
          <w:rFonts w:ascii="Tahoma" w:hAnsi="Tahoma" w:cs="Tahoma"/>
          <w:sz w:val="20"/>
          <w:szCs w:val="20"/>
          <w:lang w:eastAsia="en-AU"/>
        </w:rPr>
        <w:tab/>
      </w:r>
      <w:r w:rsidRPr="00FF07F5">
        <w:rPr>
          <w:rFonts w:ascii="Tahoma" w:hAnsi="Tahoma" w:cs="Tahoma"/>
          <w:sz w:val="20"/>
          <w:szCs w:val="20"/>
          <w:lang w:eastAsia="en-AU"/>
        </w:rPr>
        <w:t xml:space="preserve">complete their review; or </w:t>
      </w:r>
    </w:p>
    <w:p w:rsidR="0010494B" w:rsidRPr="00FF07F5" w:rsidRDefault="0010494B" w:rsidP="00AF2A63">
      <w:pPr>
        <w:spacing w:after="120" w:line="276" w:lineRule="auto"/>
        <w:ind w:left="851" w:right="203"/>
        <w:jc w:val="both"/>
        <w:rPr>
          <w:rFonts w:ascii="Tahoma" w:hAnsi="Tahoma" w:cs="Tahoma"/>
          <w:sz w:val="20"/>
          <w:szCs w:val="20"/>
          <w:lang w:eastAsia="en-AU"/>
        </w:rPr>
      </w:pPr>
      <w:r w:rsidRPr="00FF07F5">
        <w:rPr>
          <w:rFonts w:ascii="Tahoma" w:hAnsi="Tahoma" w:cs="Tahoma"/>
          <w:sz w:val="20"/>
          <w:szCs w:val="20"/>
          <w:lang w:eastAsia="en-AU"/>
        </w:rPr>
        <w:t>(b)</w:t>
      </w:r>
      <w:r w:rsidR="000C4905" w:rsidRPr="00FF07F5">
        <w:rPr>
          <w:rFonts w:ascii="Tahoma" w:hAnsi="Tahoma" w:cs="Tahoma"/>
          <w:sz w:val="20"/>
          <w:szCs w:val="20"/>
          <w:lang w:eastAsia="en-AU"/>
        </w:rPr>
        <w:tab/>
        <w:t xml:space="preserve"> </w:t>
      </w:r>
      <w:proofErr w:type="gramStart"/>
      <w:r w:rsidR="000C4905" w:rsidRPr="00FF07F5">
        <w:rPr>
          <w:rFonts w:ascii="Tahoma" w:hAnsi="Tahoma" w:cs="Tahoma"/>
          <w:sz w:val="20"/>
          <w:szCs w:val="20"/>
          <w:lang w:eastAsia="en-AU"/>
        </w:rPr>
        <w:t>provide</w:t>
      </w:r>
      <w:proofErr w:type="gramEnd"/>
      <w:r w:rsidR="000C4905" w:rsidRPr="00FF07F5">
        <w:rPr>
          <w:rFonts w:ascii="Tahoma" w:hAnsi="Tahoma" w:cs="Tahoma"/>
          <w:sz w:val="20"/>
          <w:szCs w:val="20"/>
          <w:lang w:eastAsia="en-AU"/>
        </w:rPr>
        <w:t xml:space="preserve"> written reasons to the Appeal Panel, within fourteen calendar days, for not </w:t>
      </w:r>
      <w:r w:rsidR="000C4905" w:rsidRPr="00FF07F5">
        <w:rPr>
          <w:rFonts w:ascii="Tahoma" w:hAnsi="Tahoma" w:cs="Tahoma"/>
          <w:sz w:val="20"/>
          <w:szCs w:val="20"/>
          <w:lang w:eastAsia="en-AU"/>
        </w:rPr>
        <w:tab/>
        <w:t>accepting their referral for further investigation.</w:t>
      </w:r>
    </w:p>
    <w:p w:rsidR="0010494B" w:rsidRDefault="000C4905" w:rsidP="005233D4">
      <w:pPr>
        <w:pStyle w:val="Style2"/>
      </w:pPr>
      <w:r>
        <w:t xml:space="preserve">After reviewing any application under this section, other than an appeal about promotion or temporary transfer to a higher office or role, the Appeal Panel will, </w:t>
      </w:r>
      <w:r w:rsidRPr="0078656A">
        <w:t xml:space="preserve">subject to subclause </w:t>
      </w:r>
      <w:r w:rsidR="0089236C">
        <w:t>180.8</w:t>
      </w:r>
      <w:r w:rsidRPr="0078656A">
        <w:t>,</w:t>
      </w:r>
      <w:r>
        <w:t xml:space="preserve"> make a written report containing recommendations to the head of service. A copy of the report will be provided to the appellant.</w:t>
      </w:r>
    </w:p>
    <w:p w:rsidR="001647BB" w:rsidRDefault="000C4905" w:rsidP="005233D4">
      <w:pPr>
        <w:pStyle w:val="Style2"/>
      </w:pPr>
      <w:r>
        <w:t xml:space="preserve">In making recommendations to the head of service </w:t>
      </w:r>
      <w:r w:rsidRPr="0078656A">
        <w:t xml:space="preserve">under subclause </w:t>
      </w:r>
      <w:r w:rsidR="0089236C">
        <w:t>180.10</w:t>
      </w:r>
      <w:r>
        <w:t xml:space="preserve"> or to the Commissioner for Public Administration under subclause </w:t>
      </w:r>
      <w:r w:rsidR="0089236C">
        <w:t>180.13</w:t>
      </w:r>
      <w:r>
        <w:t xml:space="preserve"> the Appeal Panel must provide the reasons for its recommendations. </w:t>
      </w:r>
    </w:p>
    <w:p w:rsidR="001647BB" w:rsidRDefault="000C4905" w:rsidP="005233D4">
      <w:pPr>
        <w:pStyle w:val="Style2"/>
      </w:pPr>
      <w:r>
        <w:t xml:space="preserve">The head of service, after considering the report from an Appeal Panel under subclause </w:t>
      </w:r>
      <w:r w:rsidR="0089236C">
        <w:t>180.10</w:t>
      </w:r>
      <w:r>
        <w:t xml:space="preserve"> will make a decision on any recommendation in the report and inform the appellant in writing of the reasons for that decision, within fourteen calendar days of receiving the report.</w:t>
      </w:r>
    </w:p>
    <w:p w:rsidR="001647BB" w:rsidRDefault="00B425EF" w:rsidP="005233D4">
      <w:pPr>
        <w:pStyle w:val="Style2"/>
      </w:pPr>
      <w:r>
        <w:t xml:space="preserve">Where the subject of an application under this clause is a decision of the head of service then the Appeal Panel, after reviewing the application will, </w:t>
      </w:r>
      <w:r w:rsidRPr="0078656A">
        <w:t xml:space="preserve">subject to </w:t>
      </w:r>
      <w:r w:rsidR="006A5BE0">
        <w:t>subc</w:t>
      </w:r>
      <w:r w:rsidRPr="0078656A">
        <w:t xml:space="preserve">lause </w:t>
      </w:r>
      <w:r w:rsidR="0078656A" w:rsidRPr="0078656A">
        <w:t>108.9</w:t>
      </w:r>
      <w:r w:rsidRPr="0078656A">
        <w:t>,</w:t>
      </w:r>
      <w:r>
        <w:t xml:space="preserve"> make a written report containing recommendations to the Commissioner for Public Administration. A copy of this report will be provided to the appellant.</w:t>
      </w:r>
    </w:p>
    <w:p w:rsidR="00EF42EC" w:rsidRDefault="0042063F" w:rsidP="005233D4">
      <w:pPr>
        <w:pStyle w:val="Style2"/>
      </w:pPr>
      <w:r>
        <w:t xml:space="preserve">The Commissioner for Public Administration, after considering the report from an Appeal Panel under subclause </w:t>
      </w:r>
      <w:r w:rsidR="0089236C">
        <w:t>180.13</w:t>
      </w:r>
      <w:r>
        <w:t xml:space="preserve"> will recommend to the head of service that the decision that is the subject of the application:</w:t>
      </w:r>
    </w:p>
    <w:p w:rsidR="00EF42EC" w:rsidRDefault="0042063F" w:rsidP="00EC2B08">
      <w:pPr>
        <w:pStyle w:val="Style2"/>
        <w:numPr>
          <w:ilvl w:val="0"/>
          <w:numId w:val="0"/>
        </w:numPr>
        <w:ind w:left="709"/>
      </w:pPr>
      <w:r>
        <w:t xml:space="preserve">(a) </w:t>
      </w:r>
      <w:r>
        <w:tab/>
      </w:r>
      <w:proofErr w:type="gramStart"/>
      <w:r>
        <w:t>be</w:t>
      </w:r>
      <w:proofErr w:type="gramEnd"/>
      <w:r>
        <w:t xml:space="preserve"> confirmed; or</w:t>
      </w:r>
    </w:p>
    <w:p w:rsidR="00EF42EC" w:rsidRDefault="0042063F" w:rsidP="00EC2B08">
      <w:pPr>
        <w:pStyle w:val="Style2"/>
        <w:numPr>
          <w:ilvl w:val="0"/>
          <w:numId w:val="0"/>
        </w:numPr>
        <w:ind w:left="709"/>
      </w:pPr>
      <w:r>
        <w:t xml:space="preserve">(b) </w:t>
      </w:r>
      <w:r>
        <w:tab/>
      </w:r>
      <w:proofErr w:type="gramStart"/>
      <w:r>
        <w:t>be</w:t>
      </w:r>
      <w:proofErr w:type="gramEnd"/>
      <w:r>
        <w:t xml:space="preserve"> varied; or </w:t>
      </w:r>
    </w:p>
    <w:p w:rsidR="00EF42EC" w:rsidRDefault="0042063F" w:rsidP="00EC2B08">
      <w:pPr>
        <w:pStyle w:val="Style2"/>
        <w:numPr>
          <w:ilvl w:val="0"/>
          <w:numId w:val="0"/>
        </w:numPr>
        <w:ind w:left="709"/>
      </w:pPr>
      <w:r>
        <w:t xml:space="preserve">(c) </w:t>
      </w:r>
      <w:r>
        <w:tab/>
      </w:r>
      <w:proofErr w:type="gramStart"/>
      <w:r>
        <w:t>other</w:t>
      </w:r>
      <w:proofErr w:type="gramEnd"/>
      <w:r>
        <w:t xml:space="preserve"> action be taken.</w:t>
      </w:r>
      <w:r w:rsidR="00DF455B">
        <w:t xml:space="preserve"> </w:t>
      </w:r>
    </w:p>
    <w:p w:rsidR="0042063F" w:rsidRDefault="0042063F" w:rsidP="005233D4">
      <w:pPr>
        <w:pStyle w:val="Style2"/>
      </w:pPr>
      <w:r>
        <w:lastRenderedPageBreak/>
        <w:t xml:space="preserve">The head of service after considering the report from the Commissioner for Public Administration may: </w:t>
      </w:r>
    </w:p>
    <w:p w:rsidR="00EF42EC" w:rsidRDefault="0042063F" w:rsidP="00EC2B08">
      <w:pPr>
        <w:pStyle w:val="Style2"/>
        <w:numPr>
          <w:ilvl w:val="0"/>
          <w:numId w:val="0"/>
        </w:numPr>
        <w:ind w:left="709"/>
      </w:pPr>
      <w:r>
        <w:t xml:space="preserve">(a) </w:t>
      </w:r>
      <w:r>
        <w:tab/>
      </w:r>
      <w:proofErr w:type="gramStart"/>
      <w:r>
        <w:t>accept</w:t>
      </w:r>
      <w:proofErr w:type="gramEnd"/>
      <w:r>
        <w:t xml:space="preserve"> any or all of the report’s recommendation</w:t>
      </w:r>
      <w:r w:rsidR="00D524FA">
        <w:t>(</w:t>
      </w:r>
      <w:r>
        <w:t>s</w:t>
      </w:r>
      <w:r w:rsidR="00D524FA">
        <w:t>)</w:t>
      </w:r>
      <w:r>
        <w:t xml:space="preserve"> and take such action as necessary to </w:t>
      </w:r>
      <w:r w:rsidR="00FF07F5">
        <w:tab/>
      </w:r>
      <w:r w:rsidR="00FF07F5">
        <w:tab/>
      </w:r>
      <w:r>
        <w:t>implement the recommendations; or</w:t>
      </w:r>
    </w:p>
    <w:p w:rsidR="00EF42EC" w:rsidRDefault="0042063F" w:rsidP="00EC2B08">
      <w:pPr>
        <w:pStyle w:val="Style2"/>
        <w:numPr>
          <w:ilvl w:val="0"/>
          <w:numId w:val="0"/>
        </w:numPr>
        <w:ind w:left="709"/>
      </w:pPr>
      <w:r>
        <w:t>(b)</w:t>
      </w:r>
      <w:r>
        <w:tab/>
      </w:r>
      <w:proofErr w:type="gramStart"/>
      <w:r>
        <w:t>not</w:t>
      </w:r>
      <w:proofErr w:type="gramEnd"/>
      <w:r>
        <w:t xml:space="preserve"> accept the report’s recommendations and confirm the original action</w:t>
      </w:r>
      <w:r w:rsidR="00A44D86">
        <w:t>.</w:t>
      </w:r>
    </w:p>
    <w:p w:rsidR="001647BB" w:rsidRDefault="00A44D86" w:rsidP="005233D4">
      <w:pPr>
        <w:pStyle w:val="Style2"/>
      </w:pPr>
      <w:r>
        <w:t>If the head of service does not accept the recommendations of the Commissioner for Public Adm</w:t>
      </w:r>
      <w:r w:rsidR="00AF6EEF">
        <w:t xml:space="preserve">inistration under subclause </w:t>
      </w:r>
      <w:r w:rsidR="0089236C">
        <w:t>180.14</w:t>
      </w:r>
      <w:r>
        <w:t xml:space="preserve"> the head of service will: </w:t>
      </w:r>
    </w:p>
    <w:p w:rsidR="00EF42EC" w:rsidRDefault="00A44D86" w:rsidP="00EC2B08">
      <w:pPr>
        <w:pStyle w:val="Style2"/>
        <w:numPr>
          <w:ilvl w:val="0"/>
          <w:numId w:val="0"/>
        </w:numPr>
        <w:ind w:left="709"/>
      </w:pPr>
      <w:r>
        <w:t xml:space="preserve">(a) </w:t>
      </w:r>
      <w:r>
        <w:tab/>
      </w:r>
      <w:proofErr w:type="gramStart"/>
      <w:r>
        <w:t>provide</w:t>
      </w:r>
      <w:proofErr w:type="gramEnd"/>
      <w:r>
        <w:t xml:space="preserve"> written reasons to the Commissioner for Public Administration for not accepting </w:t>
      </w:r>
      <w:r w:rsidR="00D524FA">
        <w:tab/>
      </w:r>
      <w:r w:rsidR="00D524FA">
        <w:tab/>
      </w:r>
      <w:r w:rsidR="00D524FA">
        <w:tab/>
      </w:r>
      <w:r>
        <w:t>the recommendations; and</w:t>
      </w:r>
    </w:p>
    <w:p w:rsidR="00EF42EC" w:rsidRDefault="00A44D86" w:rsidP="00EC2B08">
      <w:pPr>
        <w:pStyle w:val="Style2"/>
        <w:numPr>
          <w:ilvl w:val="0"/>
          <w:numId w:val="0"/>
        </w:numPr>
        <w:ind w:left="709"/>
      </w:pPr>
      <w:r>
        <w:t xml:space="preserve">(b) </w:t>
      </w:r>
      <w:r>
        <w:tab/>
        <w:t xml:space="preserve">Provide the appellant within fourteen calendar days with written reasons for not accepting </w:t>
      </w:r>
      <w:r w:rsidR="00D524FA">
        <w:tab/>
      </w:r>
      <w:r w:rsidR="00D524FA">
        <w:tab/>
      </w:r>
      <w:r>
        <w:t>the recommendations.</w:t>
      </w:r>
    </w:p>
    <w:p w:rsidR="001647BB" w:rsidRDefault="00A44D86" w:rsidP="005233D4">
      <w:pPr>
        <w:pStyle w:val="Style2"/>
      </w:pPr>
      <w:r>
        <w:t xml:space="preserve">If the head of service does not accept the recommendations of the Commissioner for Public Administration </w:t>
      </w:r>
      <w:r w:rsidRPr="0078656A">
        <w:t xml:space="preserve">under subclause </w:t>
      </w:r>
      <w:r w:rsidR="0089236C">
        <w:t>180.14</w:t>
      </w:r>
      <w:r w:rsidR="0078656A">
        <w:t>,</w:t>
      </w:r>
      <w:r>
        <w:t xml:space="preserve"> the Commissioner may report on this outcome in the Commissioner’s annual report.</w:t>
      </w:r>
    </w:p>
    <w:p w:rsidR="009D72AC" w:rsidRPr="00716405" w:rsidRDefault="009D72AC" w:rsidP="009D72AC">
      <w:pPr>
        <w:pStyle w:val="Heading11"/>
      </w:pPr>
      <w:bookmarkStart w:id="2943" w:name="_Toc387914567"/>
      <w:r w:rsidRPr="00716405">
        <w:t>Costs</w:t>
      </w:r>
      <w:bookmarkEnd w:id="2943"/>
    </w:p>
    <w:p w:rsidR="009D72AC" w:rsidRPr="00716405" w:rsidRDefault="009D72AC" w:rsidP="005233D4">
      <w:pPr>
        <w:pStyle w:val="Style2"/>
      </w:pPr>
      <w:r w:rsidRPr="00716405">
        <w:t xml:space="preserve">The </w:t>
      </w:r>
      <w:r w:rsidR="00A44D86" w:rsidRPr="00070276">
        <w:rPr>
          <w:color w:val="auto"/>
        </w:rPr>
        <w:t>Territory</w:t>
      </w:r>
      <w:r w:rsidRPr="00716405">
        <w:t xml:space="preserve"> will not be liable for any costs associated with representing an applicant in these procedures.</w:t>
      </w:r>
    </w:p>
    <w:p w:rsidR="009D72AC" w:rsidRPr="00716405" w:rsidRDefault="009D72AC" w:rsidP="009D72AC">
      <w:pPr>
        <w:pStyle w:val="Heading11"/>
      </w:pPr>
      <w:bookmarkStart w:id="2944" w:name="_Toc387914568"/>
      <w:r w:rsidRPr="00716405">
        <w:t>Right of External Review</w:t>
      </w:r>
      <w:bookmarkEnd w:id="2944"/>
    </w:p>
    <w:p w:rsidR="009D72AC" w:rsidRPr="0078656A" w:rsidRDefault="009D72AC" w:rsidP="005233D4">
      <w:pPr>
        <w:pStyle w:val="Style2"/>
      </w:pPr>
      <w:r w:rsidRPr="00716405">
        <w:t xml:space="preserve">The employee or the employee’s union or </w:t>
      </w:r>
      <w:r w:rsidRPr="00AA7F97">
        <w:t xml:space="preserve">other </w:t>
      </w:r>
      <w:r w:rsidRPr="000A4AE1">
        <w:rPr>
          <w:color w:val="auto"/>
        </w:rPr>
        <w:t>representative</w:t>
      </w:r>
      <w:r w:rsidR="00A44D86" w:rsidRPr="000A4AE1">
        <w:rPr>
          <w:color w:val="auto"/>
        </w:rPr>
        <w:t xml:space="preserve"> on the employee’s </w:t>
      </w:r>
      <w:proofErr w:type="gramStart"/>
      <w:r w:rsidR="00A44D86" w:rsidRPr="000A4AE1">
        <w:rPr>
          <w:color w:val="auto"/>
        </w:rPr>
        <w:t>behalf,</w:t>
      </w:r>
      <w:proofErr w:type="gramEnd"/>
      <w:r w:rsidR="00A44D86">
        <w:rPr>
          <w:color w:val="00B050"/>
        </w:rPr>
        <w:t xml:space="preserve"> </w:t>
      </w:r>
      <w:r w:rsidR="00A44D86">
        <w:t>may seek a review by FWC</w:t>
      </w:r>
      <w:r w:rsidRPr="00AA7F97">
        <w:t xml:space="preserve"> of a decision of the head of </w:t>
      </w:r>
      <w:r w:rsidRPr="0078656A">
        <w:t>service under sub</w:t>
      </w:r>
      <w:r w:rsidRPr="0078656A">
        <w:rPr>
          <w:bCs/>
        </w:rPr>
        <w:t xml:space="preserve">clause </w:t>
      </w:r>
      <w:r w:rsidR="0078656A" w:rsidRPr="0078656A">
        <w:rPr>
          <w:bCs/>
        </w:rPr>
        <w:t>180.1</w:t>
      </w:r>
      <w:r w:rsidR="00EC2B08">
        <w:rPr>
          <w:bCs/>
        </w:rPr>
        <w:t>2</w:t>
      </w:r>
      <w:r w:rsidR="00A44D86" w:rsidRPr="0078656A">
        <w:rPr>
          <w:bCs/>
        </w:rPr>
        <w:t xml:space="preserve"> o</w:t>
      </w:r>
      <w:r w:rsidRPr="0078656A">
        <w:t xml:space="preserve">r </w:t>
      </w:r>
      <w:r w:rsidRPr="0078656A">
        <w:rPr>
          <w:bCs/>
        </w:rPr>
        <w:t xml:space="preserve">subclause </w:t>
      </w:r>
      <w:r w:rsidR="0078656A" w:rsidRPr="0078656A">
        <w:rPr>
          <w:bCs/>
        </w:rPr>
        <w:t>180.1</w:t>
      </w:r>
      <w:r w:rsidR="00EC2B08">
        <w:rPr>
          <w:bCs/>
        </w:rPr>
        <w:t>5</w:t>
      </w:r>
      <w:r w:rsidR="00A44D86" w:rsidRPr="0078656A">
        <w:rPr>
          <w:bCs/>
        </w:rPr>
        <w:t>.</w:t>
      </w:r>
    </w:p>
    <w:p w:rsidR="001647BB" w:rsidRDefault="00A44D86" w:rsidP="005233D4">
      <w:pPr>
        <w:pStyle w:val="Style2"/>
        <w:rPr>
          <w:b/>
          <w:color w:val="000080"/>
          <w:sz w:val="28"/>
          <w:szCs w:val="28"/>
        </w:rPr>
      </w:pPr>
      <w:r>
        <w:t xml:space="preserve">The </w:t>
      </w:r>
      <w:r w:rsidR="009D72AC" w:rsidRPr="00AA7F97">
        <w:t>FW</w:t>
      </w:r>
      <w:r>
        <w:t>C</w:t>
      </w:r>
      <w:r w:rsidR="009D72AC" w:rsidRPr="00AA7F97">
        <w:t xml:space="preserve"> will be empowered to resolve the matter in accordance with the powers and functions set out </w:t>
      </w:r>
      <w:r w:rsidR="009D72AC" w:rsidRPr="0078656A">
        <w:t xml:space="preserve">in </w:t>
      </w:r>
      <w:r w:rsidR="009D72AC" w:rsidRPr="0078656A">
        <w:rPr>
          <w:bCs/>
        </w:rPr>
        <w:t xml:space="preserve">Clause </w:t>
      </w:r>
      <w:r w:rsidR="0078656A" w:rsidRPr="0078656A">
        <w:rPr>
          <w:bCs/>
        </w:rPr>
        <w:t>163</w:t>
      </w:r>
      <w:r w:rsidR="00B1618E">
        <w:rPr>
          <w:bCs/>
        </w:rPr>
        <w:t xml:space="preserve"> </w:t>
      </w:r>
      <w:r w:rsidR="009D72AC" w:rsidRPr="00AA7F97">
        <w:t xml:space="preserve">of this Agreement.  The decision of </w:t>
      </w:r>
      <w:r>
        <w:t xml:space="preserve">the </w:t>
      </w:r>
      <w:r w:rsidR="009D72AC" w:rsidRPr="00AA7F97">
        <w:t>FW</w:t>
      </w:r>
      <w:r>
        <w:t>C</w:t>
      </w:r>
      <w:r w:rsidR="009D72AC" w:rsidRPr="00AA7F97">
        <w:t xml:space="preserve"> will be binding subject to any rights of appeal against the decision to a Full Bench in </w:t>
      </w:r>
      <w:r w:rsidR="006A5BE0">
        <w:t>accordance with subc</w:t>
      </w:r>
      <w:r w:rsidR="009D72AC" w:rsidRPr="0078656A">
        <w:t xml:space="preserve">lause </w:t>
      </w:r>
      <w:r w:rsidR="00B1618E" w:rsidRPr="0078656A">
        <w:rPr>
          <w:bCs/>
        </w:rPr>
        <w:t>1</w:t>
      </w:r>
      <w:r w:rsidR="0078656A" w:rsidRPr="0078656A">
        <w:rPr>
          <w:bCs/>
        </w:rPr>
        <w:t>63</w:t>
      </w:r>
      <w:r w:rsidR="00AD0FC6" w:rsidRPr="0078656A">
        <w:rPr>
          <w:bCs/>
        </w:rPr>
        <w:t>.15.</w:t>
      </w:r>
      <w:r w:rsidR="009D72AC">
        <w:br w:type="page"/>
      </w:r>
    </w:p>
    <w:p w:rsidR="009C585A" w:rsidRPr="00740CBD" w:rsidRDefault="00760285" w:rsidP="00740CBD">
      <w:pPr>
        <w:pStyle w:val="Heading11"/>
        <w:numPr>
          <w:ilvl w:val="0"/>
          <w:numId w:val="0"/>
        </w:numPr>
        <w:ind w:left="1015" w:hanging="1015"/>
        <w:rPr>
          <w:smallCaps w:val="0"/>
          <w:sz w:val="28"/>
        </w:rPr>
      </w:pPr>
      <w:bookmarkStart w:id="2945" w:name="_Toc164835966"/>
      <w:bookmarkStart w:id="2946" w:name="_Toc164846638"/>
      <w:bookmarkStart w:id="2947" w:name="_Toc164846881"/>
      <w:bookmarkStart w:id="2948" w:name="_Toc165444904"/>
      <w:bookmarkStart w:id="2949" w:name="_Toc165445458"/>
      <w:bookmarkStart w:id="2950" w:name="_Toc168298095"/>
      <w:bookmarkStart w:id="2951" w:name="_Toc168301068"/>
      <w:bookmarkStart w:id="2952" w:name="_Toc170645069"/>
      <w:bookmarkStart w:id="2953" w:name="_Toc170645325"/>
      <w:bookmarkStart w:id="2954" w:name="_Toc170722303"/>
      <w:bookmarkStart w:id="2955" w:name="_Toc170722791"/>
      <w:bookmarkStart w:id="2956" w:name="_Toc170794637"/>
      <w:bookmarkStart w:id="2957" w:name="_Toc171486090"/>
      <w:bookmarkStart w:id="2958" w:name="_Toc172096784"/>
      <w:bookmarkStart w:id="2959" w:name="_Toc175712763"/>
      <w:bookmarkStart w:id="2960" w:name="sw"/>
      <w:bookmarkStart w:id="2961" w:name="_Toc310246340"/>
      <w:bookmarkStart w:id="2962" w:name="_Toc387914569"/>
      <w:r w:rsidRPr="00740CBD">
        <w:rPr>
          <w:smallCaps w:val="0"/>
          <w:sz w:val="28"/>
        </w:rPr>
        <w:lastRenderedPageBreak/>
        <w:t>Section S</w:t>
      </w:r>
      <w:r w:rsidR="009C585A" w:rsidRPr="00740CBD">
        <w:rPr>
          <w:smallCaps w:val="0"/>
          <w:sz w:val="28"/>
        </w:rPr>
        <w:t xml:space="preserve"> – Redeployment/Redundancy</w:t>
      </w:r>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p>
    <w:p w:rsidR="009C585A" w:rsidRPr="00716405" w:rsidRDefault="009C585A" w:rsidP="00B633DE">
      <w:pPr>
        <w:pStyle w:val="Heading11"/>
      </w:pPr>
      <w:bookmarkStart w:id="2963" w:name="_Toc41990470"/>
      <w:bookmarkStart w:id="2964" w:name="_Toc55200545"/>
      <w:bookmarkStart w:id="2965" w:name="_Toc55200791"/>
      <w:bookmarkStart w:id="2966" w:name="_Toc162954513"/>
      <w:bookmarkStart w:id="2967" w:name="_Toc163376292"/>
      <w:bookmarkStart w:id="2968" w:name="_Toc164745238"/>
      <w:bookmarkStart w:id="2969" w:name="_Toc164835967"/>
      <w:bookmarkStart w:id="2970" w:name="_Toc164846639"/>
      <w:bookmarkStart w:id="2971" w:name="_Toc164846882"/>
      <w:bookmarkStart w:id="2972" w:name="_Toc165444905"/>
      <w:bookmarkStart w:id="2973" w:name="_Toc165445459"/>
      <w:bookmarkStart w:id="2974" w:name="_Toc170645070"/>
      <w:bookmarkStart w:id="2975" w:name="_Toc170645326"/>
      <w:bookmarkStart w:id="2976" w:name="_Toc170722304"/>
      <w:bookmarkStart w:id="2977" w:name="_Toc170722792"/>
      <w:bookmarkStart w:id="2978" w:name="_Toc170794638"/>
      <w:bookmarkStart w:id="2979" w:name="_Toc171412009"/>
      <w:bookmarkStart w:id="2980" w:name="_Toc171486091"/>
      <w:bookmarkStart w:id="2981" w:name="_Toc172096785"/>
      <w:bookmarkStart w:id="2982" w:name="_Toc175712764"/>
      <w:bookmarkStart w:id="2983" w:name="_Toc168298096"/>
      <w:bookmarkStart w:id="2984" w:name="_Toc168300821"/>
      <w:bookmarkStart w:id="2985" w:name="_Toc168301069"/>
      <w:bookmarkStart w:id="2986" w:name="_Toc170178150"/>
      <w:bookmarkStart w:id="2987" w:name="_Toc170631442"/>
      <w:bookmarkStart w:id="2988" w:name="_Toc387914570"/>
      <w:r w:rsidRPr="00716405">
        <w:t>Application</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p>
    <w:p w:rsidR="009C585A" w:rsidRPr="00716405" w:rsidRDefault="009C585A" w:rsidP="005233D4">
      <w:pPr>
        <w:pStyle w:val="Style2"/>
      </w:pPr>
      <w:r w:rsidRPr="00716405">
        <w:t xml:space="preserve">The </w:t>
      </w:r>
      <w:r w:rsidR="00DD2800">
        <w:t>ACTPS</w:t>
      </w:r>
      <w:r w:rsidRPr="00716405">
        <w:t xml:space="preserve"> recognises the need to make the most effective use of the skills, abilities and qualifications of its officers in a changing environment.  When positions become excess, the </w:t>
      </w:r>
      <w:r w:rsidR="004D7CC2">
        <w:t xml:space="preserve">relevant </w:t>
      </w:r>
      <w:r w:rsidR="001F21EE">
        <w:t>Directorate</w:t>
      </w:r>
      <w:r w:rsidRPr="00716405">
        <w:t xml:space="preserve"> will seek to redeploy permanent officers within the </w:t>
      </w:r>
      <w:r w:rsidR="001F21EE">
        <w:t>Directorate</w:t>
      </w:r>
      <w:r w:rsidRPr="00716405">
        <w:t xml:space="preserve"> or the ACTPS in order to avoid or minimise an excess officer situation.  Should redeployment not be possible, voluntary redundancy, reduction in classification and involuntary redundancy will be considered in that order.  Throughout these procedures, the </w:t>
      </w:r>
      <w:r w:rsidR="004D7CC2">
        <w:t xml:space="preserve">relevant </w:t>
      </w:r>
      <w:r w:rsidR="001F21EE">
        <w:t>Directorate</w:t>
      </w:r>
      <w:r w:rsidRPr="00716405">
        <w:t xml:space="preserve"> will, where practicable, take into consideration the personal and career aspirations and family responsibilities of affected officers.</w:t>
      </w:r>
    </w:p>
    <w:p w:rsidR="001647BB" w:rsidRDefault="009C585A" w:rsidP="005233D4">
      <w:pPr>
        <w:pStyle w:val="Style2"/>
      </w:pPr>
      <w:r w:rsidRPr="00716405">
        <w:t xml:space="preserve">These provisions do not apply to </w:t>
      </w:r>
      <w:r w:rsidRPr="00716405">
        <w:rPr>
          <w:szCs w:val="18"/>
        </w:rPr>
        <w:t>temporary and casual</w:t>
      </w:r>
      <w:r w:rsidRPr="00716405">
        <w:t xml:space="preserve"> employees or employees on probation.</w:t>
      </w:r>
    </w:p>
    <w:p w:rsidR="009C585A" w:rsidRPr="00716405" w:rsidRDefault="009C585A" w:rsidP="00B633DE">
      <w:pPr>
        <w:pStyle w:val="Heading11"/>
      </w:pPr>
      <w:bookmarkStart w:id="2989" w:name="_Toc41990471"/>
      <w:bookmarkStart w:id="2990" w:name="_Toc55200546"/>
      <w:bookmarkStart w:id="2991" w:name="_Toc55200792"/>
      <w:bookmarkStart w:id="2992" w:name="_Toc162954514"/>
      <w:bookmarkStart w:id="2993" w:name="_Toc163376293"/>
      <w:bookmarkStart w:id="2994" w:name="_Toc164745239"/>
      <w:bookmarkStart w:id="2995" w:name="_Toc164835968"/>
      <w:bookmarkStart w:id="2996" w:name="_Toc164846640"/>
      <w:bookmarkStart w:id="2997" w:name="_Toc164846883"/>
      <w:bookmarkStart w:id="2998" w:name="_Toc165444906"/>
      <w:bookmarkStart w:id="2999" w:name="_Toc165445460"/>
      <w:bookmarkStart w:id="3000" w:name="_Toc170645071"/>
      <w:bookmarkStart w:id="3001" w:name="_Toc170645327"/>
      <w:bookmarkStart w:id="3002" w:name="_Toc170722305"/>
      <w:bookmarkStart w:id="3003" w:name="_Toc170722793"/>
      <w:bookmarkStart w:id="3004" w:name="_Toc170794639"/>
      <w:bookmarkStart w:id="3005" w:name="_Toc168298097"/>
      <w:bookmarkStart w:id="3006" w:name="_Toc168300822"/>
      <w:bookmarkStart w:id="3007" w:name="_Toc168301070"/>
      <w:bookmarkStart w:id="3008" w:name="_Toc170178151"/>
      <w:bookmarkStart w:id="3009" w:name="_Toc170631443"/>
      <w:bookmarkStart w:id="3010" w:name="_Toc171412010"/>
      <w:bookmarkStart w:id="3011" w:name="_Toc171486092"/>
      <w:bookmarkStart w:id="3012" w:name="_Toc172096786"/>
      <w:bookmarkStart w:id="3013" w:name="_Toc175712765"/>
      <w:bookmarkStart w:id="3014" w:name="_Toc387914571"/>
      <w:r w:rsidRPr="00716405">
        <w:t>Definitions</w:t>
      </w:r>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r w:rsidRPr="00716405">
        <w:t xml:space="preserve"> </w:t>
      </w:r>
      <w:bookmarkEnd w:id="3005"/>
      <w:bookmarkEnd w:id="3006"/>
      <w:bookmarkEnd w:id="3007"/>
      <w:bookmarkEnd w:id="3008"/>
      <w:bookmarkEnd w:id="3009"/>
      <w:r w:rsidRPr="00716405">
        <w:t>of ‘Excess Officer’ and ‘Potentially Excess Officer’</w:t>
      </w:r>
      <w:bookmarkEnd w:id="3010"/>
      <w:bookmarkEnd w:id="3011"/>
      <w:bookmarkEnd w:id="3012"/>
      <w:bookmarkEnd w:id="3013"/>
      <w:bookmarkEnd w:id="3014"/>
    </w:p>
    <w:p w:rsidR="009C585A" w:rsidRPr="00716405" w:rsidRDefault="009C585A" w:rsidP="005233D4">
      <w:pPr>
        <w:pStyle w:val="Style2"/>
      </w:pPr>
      <w:r w:rsidRPr="00E35A15">
        <w:rPr>
          <w:b/>
        </w:rPr>
        <w:t>‘Excess officer’</w:t>
      </w:r>
      <w:r w:rsidRPr="00716405">
        <w:rPr>
          <w:i/>
          <w:iCs/>
        </w:rPr>
        <w:t xml:space="preserve"> </w:t>
      </w:r>
      <w:r w:rsidRPr="00716405">
        <w:t xml:space="preserve">means an </w:t>
      </w:r>
      <w:r w:rsidR="00844271">
        <w:t>officer</w:t>
      </w:r>
      <w:r w:rsidRPr="00716405">
        <w:t xml:space="preserve"> who has been notified in writing by the </w:t>
      </w:r>
      <w:r w:rsidR="008B05D3">
        <w:t>head of service</w:t>
      </w:r>
      <w:r w:rsidRPr="00716405">
        <w:t xml:space="preserve"> that he or she is excess to </w:t>
      </w:r>
      <w:r w:rsidR="004D7CC2">
        <w:t>an ACTPS</w:t>
      </w:r>
      <w:r w:rsidRPr="00716405">
        <w:t xml:space="preserve"> </w:t>
      </w:r>
      <w:r w:rsidR="001F21EE">
        <w:t>Directorate</w:t>
      </w:r>
      <w:r w:rsidRPr="00716405">
        <w:t>'s requirements because:</w:t>
      </w:r>
    </w:p>
    <w:p w:rsidR="009C585A" w:rsidRPr="00716405" w:rsidRDefault="009C585A" w:rsidP="0076290F">
      <w:pPr>
        <w:pStyle w:val="NormalLatin"/>
        <w:numPr>
          <w:ilvl w:val="0"/>
          <w:numId w:val="176"/>
        </w:numPr>
        <w:spacing w:after="120"/>
        <w:ind w:left="1418" w:hanging="567"/>
      </w:pPr>
      <w:r w:rsidRPr="00716405">
        <w:t xml:space="preserve">the </w:t>
      </w:r>
      <w:r w:rsidR="00844271">
        <w:t>officer</w:t>
      </w:r>
      <w:r w:rsidRPr="00716405">
        <w:t xml:space="preserve"> is included in a class of officers employed in </w:t>
      </w:r>
      <w:r w:rsidR="004D7CC2">
        <w:t>an ACTPS</w:t>
      </w:r>
      <w:r w:rsidRPr="00716405">
        <w:t xml:space="preserve"> </w:t>
      </w:r>
      <w:r w:rsidR="001F21EE">
        <w:t>Directorate</w:t>
      </w:r>
      <w:r w:rsidRPr="00716405">
        <w:t xml:space="preserve">, which class comprises a greater number of officers than is necessary for the efficient and economical working of the </w:t>
      </w:r>
      <w:r w:rsidR="00095302">
        <w:t>Directorate</w:t>
      </w:r>
      <w:r w:rsidRPr="00716405">
        <w:t>; or</w:t>
      </w:r>
    </w:p>
    <w:p w:rsidR="009C585A" w:rsidRPr="00716405" w:rsidRDefault="009C585A" w:rsidP="0076290F">
      <w:pPr>
        <w:pStyle w:val="NormalLatin"/>
        <w:numPr>
          <w:ilvl w:val="0"/>
          <w:numId w:val="176"/>
        </w:numPr>
        <w:spacing w:after="200"/>
        <w:ind w:left="1418" w:hanging="567"/>
      </w:pPr>
      <w:proofErr w:type="gramStart"/>
      <w:r w:rsidRPr="00716405">
        <w:t>the</w:t>
      </w:r>
      <w:proofErr w:type="gramEnd"/>
      <w:r w:rsidRPr="00716405">
        <w:t xml:space="preserve"> services of the </w:t>
      </w:r>
      <w:r w:rsidR="00844271">
        <w:t>officer</w:t>
      </w:r>
      <w:r w:rsidRPr="00716405">
        <w:t xml:space="preserve"> cannot be effectively used because of technological or other changes in the work methods of the </w:t>
      </w:r>
      <w:r w:rsidR="004D7CC2">
        <w:t xml:space="preserve">relevant </w:t>
      </w:r>
      <w:r w:rsidR="001F21EE">
        <w:t>Directorate</w:t>
      </w:r>
      <w:r w:rsidRPr="00716405">
        <w:t xml:space="preserve"> or changes in the nature, extent or organisation of the functions of the </w:t>
      </w:r>
      <w:r w:rsidR="004D7CC2">
        <w:t xml:space="preserve">relevant </w:t>
      </w:r>
      <w:r w:rsidR="001F21EE">
        <w:t>Directorate</w:t>
      </w:r>
      <w:r w:rsidRPr="00716405">
        <w:t>.</w:t>
      </w:r>
    </w:p>
    <w:p w:rsidR="009C585A" w:rsidRPr="00716405" w:rsidRDefault="009C585A" w:rsidP="005233D4">
      <w:pPr>
        <w:pStyle w:val="Style2"/>
      </w:pPr>
      <w:proofErr w:type="gramStart"/>
      <w:r w:rsidRPr="00BA20B6">
        <w:rPr>
          <w:b/>
          <w:i/>
          <w:iCs/>
        </w:rPr>
        <w:t xml:space="preserve">‘ </w:t>
      </w:r>
      <w:r w:rsidRPr="00BA20B6">
        <w:rPr>
          <w:b/>
        </w:rPr>
        <w:t>Potentially</w:t>
      </w:r>
      <w:proofErr w:type="gramEnd"/>
      <w:r w:rsidRPr="00BA20B6">
        <w:rPr>
          <w:b/>
        </w:rPr>
        <w:t xml:space="preserve"> excess officer’</w:t>
      </w:r>
      <w:r w:rsidRPr="00716405">
        <w:t xml:space="preserve"> means an </w:t>
      </w:r>
      <w:r w:rsidR="00844271">
        <w:t>officer</w:t>
      </w:r>
      <w:r w:rsidRPr="00716405">
        <w:t xml:space="preserve"> who is likely to become actually excess in a foreseeable space of time.</w:t>
      </w:r>
    </w:p>
    <w:p w:rsidR="009C585A" w:rsidRPr="00716405" w:rsidRDefault="009C585A" w:rsidP="00B633DE">
      <w:pPr>
        <w:pStyle w:val="Heading11"/>
      </w:pPr>
      <w:bookmarkStart w:id="3015" w:name="_188._Consultation_for"/>
      <w:bookmarkStart w:id="3016" w:name="_188187._Consultation_for"/>
      <w:bookmarkStart w:id="3017" w:name="_Ref40256740"/>
      <w:bookmarkStart w:id="3018" w:name="_Toc41990472"/>
      <w:bookmarkStart w:id="3019" w:name="_Toc55200547"/>
      <w:bookmarkStart w:id="3020" w:name="_Toc55200793"/>
      <w:bookmarkStart w:id="3021" w:name="_Toc162954515"/>
      <w:bookmarkStart w:id="3022" w:name="_Toc163376294"/>
      <w:bookmarkStart w:id="3023" w:name="_Toc164745240"/>
      <w:bookmarkStart w:id="3024" w:name="_Toc164835969"/>
      <w:bookmarkStart w:id="3025" w:name="_Toc164846641"/>
      <w:bookmarkStart w:id="3026" w:name="_Toc164846884"/>
      <w:bookmarkStart w:id="3027" w:name="_Toc165444907"/>
      <w:bookmarkStart w:id="3028" w:name="_Toc165445461"/>
      <w:bookmarkStart w:id="3029" w:name="_Toc170645072"/>
      <w:bookmarkStart w:id="3030" w:name="_Toc170645328"/>
      <w:bookmarkStart w:id="3031" w:name="_Toc170722306"/>
      <w:bookmarkStart w:id="3032" w:name="_Toc170722794"/>
      <w:bookmarkStart w:id="3033" w:name="_Toc170794640"/>
      <w:bookmarkStart w:id="3034" w:name="_Toc171412011"/>
      <w:bookmarkStart w:id="3035" w:name="_Toc171486093"/>
      <w:bookmarkStart w:id="3036" w:name="_Toc172096787"/>
      <w:bookmarkStart w:id="3037" w:name="_Toc175712766"/>
      <w:bookmarkStart w:id="3038" w:name="_Toc387914572"/>
      <w:bookmarkStart w:id="3039" w:name="_Toc168298098"/>
      <w:bookmarkStart w:id="3040" w:name="_Toc168300823"/>
      <w:bookmarkStart w:id="3041" w:name="_Toc168301071"/>
      <w:bookmarkStart w:id="3042" w:name="_Toc170178152"/>
      <w:bookmarkStart w:id="3043" w:name="_Toc170631444"/>
      <w:bookmarkEnd w:id="3015"/>
      <w:bookmarkEnd w:id="3016"/>
      <w:r w:rsidRPr="00716405">
        <w:t>Consultation</w:t>
      </w:r>
      <w:bookmarkEnd w:id="3017"/>
      <w:bookmarkEnd w:id="3018"/>
      <w:bookmarkEnd w:id="3019"/>
      <w:bookmarkEnd w:id="3020"/>
      <w:bookmarkEnd w:id="3021"/>
      <w:bookmarkEnd w:id="3022"/>
      <w:bookmarkEnd w:id="3023"/>
      <w:bookmarkEnd w:id="3024"/>
      <w:bookmarkEnd w:id="3025"/>
      <w:bookmarkEnd w:id="3026"/>
      <w:bookmarkEnd w:id="3027"/>
      <w:bookmarkEnd w:id="3028"/>
      <w:r w:rsidRPr="00716405">
        <w:t xml:space="preserve"> for Redeployment and Redundancy</w:t>
      </w:r>
      <w:bookmarkEnd w:id="3029"/>
      <w:bookmarkEnd w:id="3030"/>
      <w:bookmarkEnd w:id="3031"/>
      <w:bookmarkEnd w:id="3032"/>
      <w:bookmarkEnd w:id="3033"/>
      <w:bookmarkEnd w:id="3034"/>
      <w:bookmarkEnd w:id="3035"/>
      <w:bookmarkEnd w:id="3036"/>
      <w:bookmarkEnd w:id="3037"/>
      <w:bookmarkEnd w:id="3038"/>
      <w:r w:rsidRPr="00716405">
        <w:t xml:space="preserve"> </w:t>
      </w:r>
      <w:bookmarkEnd w:id="3039"/>
      <w:bookmarkEnd w:id="3040"/>
      <w:bookmarkEnd w:id="3041"/>
      <w:bookmarkEnd w:id="3042"/>
      <w:bookmarkEnd w:id="3043"/>
    </w:p>
    <w:p w:rsidR="009C585A" w:rsidRPr="00716405" w:rsidRDefault="009C585A" w:rsidP="005233D4">
      <w:pPr>
        <w:pStyle w:val="Style2"/>
      </w:pPr>
      <w:bookmarkStart w:id="3044" w:name="_Ref40256693"/>
      <w:r w:rsidRPr="00716405">
        <w:t xml:space="preserve">Where it appears to the </w:t>
      </w:r>
      <w:r w:rsidR="00902EAC">
        <w:t>head of service</w:t>
      </w:r>
      <w:r w:rsidRPr="00716405">
        <w:t xml:space="preserve"> that a position is likely to be either potentially or actually excess to </w:t>
      </w:r>
      <w:r w:rsidR="004D7CC2">
        <w:t>an ACTPS</w:t>
      </w:r>
      <w:r w:rsidRPr="00716405">
        <w:t xml:space="preserve"> </w:t>
      </w:r>
      <w:r w:rsidR="001F21EE">
        <w:t>Directorate</w:t>
      </w:r>
      <w:r w:rsidRPr="00716405">
        <w:t xml:space="preserve">'s requirements, and prior to any individual employee(s) being identified, the </w:t>
      </w:r>
      <w:r w:rsidR="00902EAC">
        <w:t>head of service</w:t>
      </w:r>
      <w:r w:rsidRPr="00716405">
        <w:t xml:space="preserve"> will, at the earliest practicabl</w:t>
      </w:r>
      <w:r w:rsidR="0014352C">
        <w:t>e time, advise and discuss with</w:t>
      </w:r>
      <w:r w:rsidR="00947EF8" w:rsidRPr="00716405">
        <w:t xml:space="preserve"> </w:t>
      </w:r>
      <w:r w:rsidR="00424775" w:rsidRPr="00716405">
        <w:t>the union</w:t>
      </w:r>
      <w:r w:rsidR="0014352C">
        <w:t>s</w:t>
      </w:r>
      <w:r w:rsidRPr="00716405">
        <w:t xml:space="preserve"> the following issues (as appropriate in each case):</w:t>
      </w:r>
      <w:bookmarkEnd w:id="3044"/>
    </w:p>
    <w:p w:rsidR="00F4019D" w:rsidRPr="0014352C" w:rsidRDefault="009C585A" w:rsidP="0076290F">
      <w:pPr>
        <w:pStyle w:val="NormalLatin"/>
        <w:numPr>
          <w:ilvl w:val="0"/>
          <w:numId w:val="177"/>
        </w:numPr>
        <w:spacing w:after="120"/>
        <w:ind w:left="1418" w:hanging="567"/>
      </w:pPr>
      <w:r w:rsidRPr="0014352C">
        <w:t xml:space="preserve">the number and classification of </w:t>
      </w:r>
      <w:r w:rsidR="00844271" w:rsidRPr="0014352C">
        <w:t>officer</w:t>
      </w:r>
      <w:r w:rsidRPr="0014352C">
        <w:t xml:space="preserve">s in the part of the </w:t>
      </w:r>
      <w:r w:rsidR="001F21EE">
        <w:t>Directorate</w:t>
      </w:r>
      <w:r w:rsidRPr="0014352C">
        <w:t xml:space="preserve"> affected;</w:t>
      </w:r>
    </w:p>
    <w:p w:rsidR="009C585A" w:rsidRPr="0014352C" w:rsidRDefault="009C585A" w:rsidP="0076290F">
      <w:pPr>
        <w:pStyle w:val="NormalLatin"/>
        <w:numPr>
          <w:ilvl w:val="0"/>
          <w:numId w:val="177"/>
        </w:numPr>
        <w:spacing w:after="120"/>
        <w:ind w:left="1418" w:hanging="567"/>
      </w:pPr>
      <w:r w:rsidRPr="0014352C">
        <w:t xml:space="preserve">the reasons an </w:t>
      </w:r>
      <w:r w:rsidR="00844271" w:rsidRPr="0014352C">
        <w:t>officer</w:t>
      </w:r>
      <w:r w:rsidRPr="0014352C">
        <w:t xml:space="preserve"> is or </w:t>
      </w:r>
      <w:r w:rsidR="00844271" w:rsidRPr="0014352C">
        <w:t>officer</w:t>
      </w:r>
      <w:r w:rsidR="00FF5502" w:rsidRPr="0014352C">
        <w:t xml:space="preserve">s </w:t>
      </w:r>
      <w:r w:rsidRPr="0014352C">
        <w:t>are likely to be excess to requirements;</w:t>
      </w:r>
    </w:p>
    <w:p w:rsidR="009C585A" w:rsidRPr="0014352C" w:rsidRDefault="009C585A" w:rsidP="0076290F">
      <w:pPr>
        <w:pStyle w:val="NormalLatin"/>
        <w:numPr>
          <w:ilvl w:val="0"/>
          <w:numId w:val="177"/>
        </w:numPr>
        <w:spacing w:after="120"/>
        <w:ind w:left="1418" w:hanging="567"/>
      </w:pPr>
      <w:r w:rsidRPr="0014352C">
        <w:t xml:space="preserve">the method of identifying </w:t>
      </w:r>
      <w:r w:rsidR="00844271" w:rsidRPr="0014352C">
        <w:t>officer</w:t>
      </w:r>
      <w:r w:rsidRPr="0014352C">
        <w:t>s as excess, having regard to the efficient and economical working of the</w:t>
      </w:r>
      <w:r w:rsidR="004D7CC2">
        <w:t xml:space="preserve"> relevant</w:t>
      </w:r>
      <w:r w:rsidRPr="0014352C">
        <w:t xml:space="preserve"> </w:t>
      </w:r>
      <w:r w:rsidR="001F21EE">
        <w:t>Directorate</w:t>
      </w:r>
      <w:r w:rsidRPr="0014352C">
        <w:t xml:space="preserve"> and the relative efficiency of </w:t>
      </w:r>
      <w:r w:rsidR="00844271" w:rsidRPr="0014352C">
        <w:t>officer</w:t>
      </w:r>
      <w:r w:rsidRPr="0014352C">
        <w:t>s;</w:t>
      </w:r>
    </w:p>
    <w:p w:rsidR="009C585A" w:rsidRPr="0014352C" w:rsidRDefault="009C585A" w:rsidP="0076290F">
      <w:pPr>
        <w:pStyle w:val="NormalLatin"/>
        <w:numPr>
          <w:ilvl w:val="0"/>
          <w:numId w:val="177"/>
        </w:numPr>
        <w:spacing w:after="120"/>
        <w:ind w:left="1418" w:hanging="567"/>
      </w:pPr>
      <w:r w:rsidRPr="0014352C">
        <w:t xml:space="preserve">the number, classification, location and details of the </w:t>
      </w:r>
      <w:r w:rsidR="00844271" w:rsidRPr="0014352C">
        <w:t>officer</w:t>
      </w:r>
      <w:r w:rsidRPr="0014352C">
        <w:t>s likely to be excess;</w:t>
      </w:r>
    </w:p>
    <w:p w:rsidR="00F4019D" w:rsidRPr="0014352C" w:rsidRDefault="009C585A" w:rsidP="0076290F">
      <w:pPr>
        <w:pStyle w:val="NormalLatin"/>
        <w:numPr>
          <w:ilvl w:val="0"/>
          <w:numId w:val="177"/>
        </w:numPr>
        <w:spacing w:after="120"/>
        <w:ind w:left="1418" w:hanging="567"/>
      </w:pPr>
      <w:r w:rsidRPr="0014352C">
        <w:t xml:space="preserve">the number and classification of </w:t>
      </w:r>
      <w:r w:rsidR="00844271" w:rsidRPr="0014352C">
        <w:t>officer</w:t>
      </w:r>
      <w:r w:rsidRPr="0014352C">
        <w:t xml:space="preserve">s expected to be required for the performance of any continuing functions in the part of the </w:t>
      </w:r>
      <w:r w:rsidR="001F21EE">
        <w:t>Directorate</w:t>
      </w:r>
      <w:r w:rsidRPr="0014352C">
        <w:t xml:space="preserve"> affected;</w:t>
      </w:r>
    </w:p>
    <w:p w:rsidR="009C585A" w:rsidRPr="0014352C" w:rsidRDefault="009C585A" w:rsidP="0076290F">
      <w:pPr>
        <w:pStyle w:val="NormalLatin"/>
        <w:numPr>
          <w:ilvl w:val="0"/>
          <w:numId w:val="177"/>
        </w:numPr>
        <w:spacing w:after="120"/>
        <w:ind w:left="1418" w:hanging="567"/>
      </w:pPr>
      <w:r w:rsidRPr="0014352C">
        <w:t xml:space="preserve">measures that could be taken to remove or reduce the incidence of </w:t>
      </w:r>
      <w:r w:rsidR="00844271" w:rsidRPr="0014352C">
        <w:t>officer</w:t>
      </w:r>
      <w:r w:rsidRPr="0014352C">
        <w:t>s becoming excess;</w:t>
      </w:r>
    </w:p>
    <w:p w:rsidR="009C585A" w:rsidRPr="00716405" w:rsidRDefault="009C585A" w:rsidP="0076290F">
      <w:pPr>
        <w:pStyle w:val="NormalLatin"/>
        <w:numPr>
          <w:ilvl w:val="0"/>
          <w:numId w:val="177"/>
        </w:numPr>
        <w:spacing w:after="120"/>
        <w:ind w:left="1418" w:hanging="567"/>
      </w:pPr>
      <w:r w:rsidRPr="0014352C">
        <w:t xml:space="preserve">redeployment prospects for the </w:t>
      </w:r>
      <w:r w:rsidR="00844271" w:rsidRPr="0014352C">
        <w:t>officer</w:t>
      </w:r>
      <w:r w:rsidRPr="0014352C">
        <w:t>s</w:t>
      </w:r>
      <w:r w:rsidRPr="00716405">
        <w:t xml:space="preserve"> concerned;</w:t>
      </w:r>
    </w:p>
    <w:p w:rsidR="009C585A" w:rsidRPr="00716405" w:rsidRDefault="009C585A" w:rsidP="0076290F">
      <w:pPr>
        <w:pStyle w:val="NormalLatin"/>
        <w:numPr>
          <w:ilvl w:val="0"/>
          <w:numId w:val="177"/>
        </w:numPr>
        <w:spacing w:after="120"/>
        <w:ind w:left="1418" w:hanging="567"/>
      </w:pPr>
      <w:r w:rsidRPr="00716405">
        <w:t>the appropriateness of using voluntary retirement; and</w:t>
      </w:r>
    </w:p>
    <w:p w:rsidR="009C585A" w:rsidRPr="00716405" w:rsidRDefault="009C585A" w:rsidP="0076290F">
      <w:pPr>
        <w:pStyle w:val="NormalLatin"/>
        <w:numPr>
          <w:ilvl w:val="0"/>
          <w:numId w:val="177"/>
        </w:numPr>
        <w:spacing w:after="200"/>
        <w:ind w:left="1418" w:hanging="567"/>
      </w:pPr>
      <w:proofErr w:type="gramStart"/>
      <w:r w:rsidRPr="00716405">
        <w:t>whether</w:t>
      </w:r>
      <w:proofErr w:type="gramEnd"/>
      <w:r w:rsidRPr="00716405">
        <w:t xml:space="preserve"> it is appropriate for involuntary retirement to be used if necessary.</w:t>
      </w:r>
    </w:p>
    <w:p w:rsidR="009C585A" w:rsidRPr="0014352C" w:rsidRDefault="009C585A" w:rsidP="005233D4">
      <w:pPr>
        <w:pStyle w:val="Style2"/>
      </w:pPr>
      <w:r w:rsidRPr="00716405">
        <w:t xml:space="preserve">No information that would identify any individual </w:t>
      </w:r>
      <w:r w:rsidR="00844271" w:rsidRPr="0014352C">
        <w:t>officer</w:t>
      </w:r>
      <w:r w:rsidRPr="0014352C">
        <w:t>s</w:t>
      </w:r>
      <w:r w:rsidR="00E7704C" w:rsidRPr="0014352C">
        <w:t xml:space="preserve"> will be provided by the </w:t>
      </w:r>
      <w:r w:rsidR="00902EAC">
        <w:t>head of service</w:t>
      </w:r>
      <w:r w:rsidRPr="0014352C">
        <w:t xml:space="preserve"> under this Section.</w:t>
      </w:r>
    </w:p>
    <w:p w:rsidR="009C585A" w:rsidRPr="00FA0316" w:rsidRDefault="009C585A" w:rsidP="005233D4">
      <w:pPr>
        <w:pStyle w:val="Style2"/>
      </w:pPr>
      <w:bookmarkStart w:id="3045" w:name="_Ref40255612"/>
      <w:r w:rsidRPr="0014352C">
        <w:lastRenderedPageBreak/>
        <w:t xml:space="preserve">The </w:t>
      </w:r>
      <w:r w:rsidRPr="0014248A">
        <w:t xml:space="preserve">discussions under </w:t>
      </w:r>
      <w:r w:rsidR="00FA0316" w:rsidRPr="0014248A">
        <w:t>sub</w:t>
      </w:r>
      <w:r w:rsidRPr="0014248A">
        <w:t>c</w:t>
      </w:r>
      <w:r w:rsidR="009078B8" w:rsidRPr="0014248A">
        <w:t>lause 18</w:t>
      </w:r>
      <w:r w:rsidR="0014248A" w:rsidRPr="0014248A">
        <w:t>5</w:t>
      </w:r>
      <w:r w:rsidRPr="0014248A">
        <w:t>.1 will take</w:t>
      </w:r>
      <w:r w:rsidRPr="00FA0316">
        <w:t xml:space="preserve"> place over such time as is reasonable, taking into account the complexity of the restructuring and need for potential excess officer situations to be resolved quickly.  </w:t>
      </w:r>
      <w:bookmarkEnd w:id="3045"/>
      <w:r w:rsidRPr="00FA0316">
        <w:t xml:space="preserve">Any use of involuntary retirement will be agreed </w:t>
      </w:r>
      <w:r w:rsidR="00FF5502" w:rsidRPr="00FA0316">
        <w:t xml:space="preserve">between the </w:t>
      </w:r>
      <w:r w:rsidR="00902EAC">
        <w:t>head of service</w:t>
      </w:r>
      <w:r w:rsidR="0014352C" w:rsidRPr="00FA0316">
        <w:t xml:space="preserve"> and the union</w:t>
      </w:r>
      <w:r w:rsidR="00095302">
        <w:t>(</w:t>
      </w:r>
      <w:r w:rsidR="0014352C" w:rsidRPr="00FA0316">
        <w:t>s</w:t>
      </w:r>
      <w:r w:rsidR="00095302">
        <w:t>)</w:t>
      </w:r>
      <w:r w:rsidR="00FF5502" w:rsidRPr="00FA0316">
        <w:t xml:space="preserve"> at this stage </w:t>
      </w:r>
      <w:r w:rsidR="00947EF8" w:rsidRPr="00FA0316">
        <w:t>and</w:t>
      </w:r>
      <w:r w:rsidRPr="00FA0316">
        <w:t xml:space="preserve"> will not be used without the written agreement of </w:t>
      </w:r>
      <w:r w:rsidR="00FF5502" w:rsidRPr="00FA0316">
        <w:t xml:space="preserve">the </w:t>
      </w:r>
      <w:r w:rsidR="00902EAC">
        <w:t>head of service</w:t>
      </w:r>
      <w:r w:rsidR="0014352C" w:rsidRPr="00FA0316">
        <w:t xml:space="preserve"> and the union</w:t>
      </w:r>
      <w:r w:rsidR="00095302">
        <w:t>(</w:t>
      </w:r>
      <w:r w:rsidR="0014352C" w:rsidRPr="00FA0316">
        <w:t>s</w:t>
      </w:r>
      <w:r w:rsidR="00095302">
        <w:t>)</w:t>
      </w:r>
      <w:r w:rsidRPr="00FA0316">
        <w:t>.</w:t>
      </w:r>
    </w:p>
    <w:p w:rsidR="001647BB" w:rsidRDefault="009C585A" w:rsidP="005233D4">
      <w:pPr>
        <w:pStyle w:val="Style2"/>
      </w:pPr>
      <w:r w:rsidRPr="00FA0316">
        <w:t xml:space="preserve">Except where a lesser period is agreed between the </w:t>
      </w:r>
      <w:r w:rsidR="00902EAC">
        <w:t>head of service</w:t>
      </w:r>
      <w:r w:rsidRPr="00FA0316">
        <w:t xml:space="preserve"> and the </w:t>
      </w:r>
      <w:r w:rsidR="00844271" w:rsidRPr="00FA0316">
        <w:t>officer</w:t>
      </w:r>
      <w:r w:rsidRPr="00FA0316">
        <w:t xml:space="preserve">, an </w:t>
      </w:r>
      <w:r w:rsidR="00844271" w:rsidRPr="00FA0316">
        <w:t>officer</w:t>
      </w:r>
      <w:r w:rsidRPr="00FA0316">
        <w:t xml:space="preserve"> will not, within 1 (one) month after the </w:t>
      </w:r>
      <w:r w:rsidR="00FF5502" w:rsidRPr="00FA0316">
        <w:t>union</w:t>
      </w:r>
      <w:r w:rsidR="0014352C" w:rsidRPr="00FA0316">
        <w:t>s have</w:t>
      </w:r>
      <w:r w:rsidRPr="00FA0316">
        <w:t xml:space="preserve"> been </w:t>
      </w:r>
      <w:r w:rsidRPr="0014248A">
        <w:t xml:space="preserve">advised under </w:t>
      </w:r>
      <w:r w:rsidR="009078B8" w:rsidRPr="0014248A">
        <w:t>subclause 18</w:t>
      </w:r>
      <w:r w:rsidR="0014248A" w:rsidRPr="0014248A">
        <w:t>5</w:t>
      </w:r>
      <w:r w:rsidRPr="0014248A">
        <w:t>.1, be invited to volunteer for retirement nor be advised in writing that he or she is excess to the</w:t>
      </w:r>
      <w:r w:rsidRPr="0014352C">
        <w:t xml:space="preserve"> </w:t>
      </w:r>
      <w:r w:rsidR="004D7CC2">
        <w:t xml:space="preserve">relevant </w:t>
      </w:r>
      <w:r w:rsidR="001F21EE">
        <w:t>Directorate</w:t>
      </w:r>
      <w:r w:rsidRPr="0014352C">
        <w:t>'s requirements.</w:t>
      </w:r>
    </w:p>
    <w:p w:rsidR="001647BB" w:rsidRDefault="009C585A" w:rsidP="005233D4">
      <w:pPr>
        <w:pStyle w:val="Style2"/>
      </w:pPr>
      <w:r w:rsidRPr="00716405">
        <w:t xml:space="preserve">The </w:t>
      </w:r>
      <w:r w:rsidR="00902EAC">
        <w:t>head of service</w:t>
      </w:r>
      <w:r w:rsidRPr="00716405">
        <w:t xml:space="preserve"> will comply with the notification and consultation requirements for trade unions and </w:t>
      </w:r>
      <w:proofErr w:type="spellStart"/>
      <w:r w:rsidRPr="00716405">
        <w:t>Centrelink</w:t>
      </w:r>
      <w:proofErr w:type="spellEnd"/>
      <w:r w:rsidRPr="00716405">
        <w:t xml:space="preserve"> about terminations set out in the </w:t>
      </w:r>
      <w:r w:rsidR="00FF5502" w:rsidRPr="00452604">
        <w:rPr>
          <w:i/>
        </w:rPr>
        <w:t>FW Act</w:t>
      </w:r>
      <w:r w:rsidRPr="00716405">
        <w:t>.</w:t>
      </w:r>
    </w:p>
    <w:p w:rsidR="009C585A" w:rsidRPr="0014352C" w:rsidRDefault="009C585A" w:rsidP="00B633DE">
      <w:pPr>
        <w:pStyle w:val="Heading11"/>
      </w:pPr>
      <w:bookmarkStart w:id="3046" w:name="_189188._Information_Provided"/>
      <w:bookmarkStart w:id="3047" w:name="_Toc41990473"/>
      <w:bookmarkStart w:id="3048" w:name="_Toc55200548"/>
      <w:bookmarkStart w:id="3049" w:name="_Toc55200794"/>
      <w:bookmarkStart w:id="3050" w:name="_Toc162954516"/>
      <w:bookmarkStart w:id="3051" w:name="_Toc163376295"/>
      <w:bookmarkStart w:id="3052" w:name="_Toc164745241"/>
      <w:bookmarkStart w:id="3053" w:name="_Toc164835970"/>
      <w:bookmarkStart w:id="3054" w:name="_Toc164846642"/>
      <w:bookmarkStart w:id="3055" w:name="_Toc164846885"/>
      <w:bookmarkStart w:id="3056" w:name="_Toc165444908"/>
      <w:bookmarkStart w:id="3057" w:name="_Toc165445462"/>
      <w:bookmarkStart w:id="3058" w:name="_Toc170645073"/>
      <w:bookmarkStart w:id="3059" w:name="_Toc170645329"/>
      <w:bookmarkStart w:id="3060" w:name="_Toc170722307"/>
      <w:bookmarkStart w:id="3061" w:name="_Toc170722795"/>
      <w:bookmarkStart w:id="3062" w:name="_Toc170794641"/>
      <w:bookmarkStart w:id="3063" w:name="_Toc171412012"/>
      <w:bookmarkStart w:id="3064" w:name="_Toc171486094"/>
      <w:bookmarkStart w:id="3065" w:name="_Toc172096788"/>
      <w:bookmarkStart w:id="3066" w:name="_Toc175712767"/>
      <w:bookmarkStart w:id="3067" w:name="_Toc168298099"/>
      <w:bookmarkStart w:id="3068" w:name="_Toc168300824"/>
      <w:bookmarkStart w:id="3069" w:name="_Toc168301072"/>
      <w:bookmarkStart w:id="3070" w:name="_Toc170178153"/>
      <w:bookmarkStart w:id="3071" w:name="_Toc170631445"/>
      <w:bookmarkStart w:id="3072" w:name="_Toc387914573"/>
      <w:bookmarkEnd w:id="3046"/>
      <w:r w:rsidRPr="00716405">
        <w:t xml:space="preserve">Information Provided </w:t>
      </w:r>
      <w:r w:rsidR="00FF5502">
        <w:t>to the</w:t>
      </w:r>
      <w:bookmarkEnd w:id="3047"/>
      <w:bookmarkEnd w:id="3048"/>
      <w:bookmarkEnd w:id="3049"/>
      <w:bookmarkEnd w:id="3050"/>
      <w:bookmarkEnd w:id="3051"/>
      <w:bookmarkEnd w:id="3052"/>
      <w:bookmarkEnd w:id="3053"/>
      <w:bookmarkEnd w:id="3054"/>
      <w:bookmarkEnd w:id="3055"/>
      <w:r w:rsidRPr="00716405">
        <w:t xml:space="preserve"> </w:t>
      </w:r>
      <w:r w:rsidR="00844271" w:rsidRPr="0014352C">
        <w:t>Officer</w:t>
      </w:r>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rsidR="009C585A" w:rsidRPr="0014352C" w:rsidRDefault="009C585A" w:rsidP="00AA3CB9">
      <w:pPr>
        <w:pStyle w:val="Heading20"/>
      </w:pPr>
      <w:r w:rsidRPr="0014352C">
        <w:t>Informal Advice</w:t>
      </w:r>
    </w:p>
    <w:p w:rsidR="009C585A" w:rsidRPr="00D625A0" w:rsidRDefault="009C585A" w:rsidP="005233D4">
      <w:pPr>
        <w:pStyle w:val="Style2"/>
      </w:pPr>
      <w:r w:rsidRPr="0014352C">
        <w:t xml:space="preserve">At the point where individual employees can be identified, the </w:t>
      </w:r>
      <w:r w:rsidR="00902EAC">
        <w:t>head of service</w:t>
      </w:r>
      <w:r w:rsidRPr="0014352C">
        <w:t xml:space="preserve"> will advise the </w:t>
      </w:r>
      <w:r w:rsidR="00844271" w:rsidRPr="0014352C">
        <w:t>officer</w:t>
      </w:r>
      <w:r w:rsidRPr="0014352C">
        <w:t xml:space="preserve">(s) that a position(s) is likely to become excess and that the employee may be affected.  In that advice the </w:t>
      </w:r>
      <w:r w:rsidR="00844271" w:rsidRPr="0014352C">
        <w:t>officer</w:t>
      </w:r>
      <w:r w:rsidRPr="0014352C">
        <w:t xml:space="preserve">(s) will also be advised that the </w:t>
      </w:r>
      <w:r w:rsidR="00844271" w:rsidRPr="0014352C">
        <w:t>officer</w:t>
      </w:r>
      <w:r w:rsidRPr="0014352C">
        <w:t xml:space="preserve"> may be represented by a</w:t>
      </w:r>
      <w:r w:rsidR="00BB4FF5" w:rsidRPr="0014352C">
        <w:t xml:space="preserve"> union or other</w:t>
      </w:r>
      <w:r w:rsidRPr="0014352C">
        <w:t xml:space="preserve"> employee representative at subsequent discussions.  The </w:t>
      </w:r>
      <w:r w:rsidR="00902EAC">
        <w:t>head of service</w:t>
      </w:r>
      <w:r w:rsidRPr="0014352C">
        <w:t xml:space="preserve"> will discuss with the </w:t>
      </w:r>
      <w:r w:rsidR="00844271" w:rsidRPr="0014352C">
        <w:t>officer</w:t>
      </w:r>
      <w:r w:rsidRPr="0014352C">
        <w:t xml:space="preserve">(s) and, where chosen, the </w:t>
      </w:r>
      <w:r w:rsidR="00BB4FF5" w:rsidRPr="0014352C">
        <w:t xml:space="preserve">union or other </w:t>
      </w:r>
      <w:r w:rsidRPr="0014352C">
        <w:t xml:space="preserve">employee representative(s) the issues dealt with </w:t>
      </w:r>
      <w:r w:rsidRPr="0014248A">
        <w:t xml:space="preserve">in </w:t>
      </w:r>
      <w:r w:rsidR="00FA0316" w:rsidRPr="0014248A">
        <w:t>sub</w:t>
      </w:r>
      <w:r w:rsidR="009078B8" w:rsidRPr="0014248A">
        <w:t>clause 18</w:t>
      </w:r>
      <w:r w:rsidR="0014248A" w:rsidRPr="0014248A">
        <w:t>5</w:t>
      </w:r>
      <w:r w:rsidRPr="0014248A">
        <w:t>.1 (Consultation</w:t>
      </w:r>
      <w:r w:rsidRPr="009078B8">
        <w:t xml:space="preserve"> for Redeployment and Redundancy),</w:t>
      </w:r>
      <w:r w:rsidRPr="00D625A0">
        <w:t xml:space="preserve"> </w:t>
      </w:r>
      <w:r w:rsidR="00E24303">
        <w:t>(</w:t>
      </w:r>
      <w:r w:rsidRPr="00D625A0">
        <w:t xml:space="preserve">a) through </w:t>
      </w:r>
      <w:r w:rsidR="00E24303">
        <w:t>(</w:t>
      </w:r>
      <w:proofErr w:type="spellStart"/>
      <w:r w:rsidRPr="00D625A0">
        <w:t>i</w:t>
      </w:r>
      <w:proofErr w:type="spellEnd"/>
      <w:r w:rsidRPr="00D625A0">
        <w:t>) (as appropriate in each case).</w:t>
      </w:r>
    </w:p>
    <w:p w:rsidR="001647BB" w:rsidRDefault="009C585A" w:rsidP="005233D4">
      <w:pPr>
        <w:pStyle w:val="Style2"/>
      </w:pPr>
      <w:r w:rsidRPr="00D625A0">
        <w:t xml:space="preserve">The </w:t>
      </w:r>
      <w:r w:rsidR="00902EAC">
        <w:t>head of service</w:t>
      </w:r>
      <w:r w:rsidRPr="00D625A0">
        <w:t xml:space="preserve"> will, at the first available opportunity, inform all </w:t>
      </w:r>
      <w:r w:rsidR="00844271" w:rsidRPr="00D625A0">
        <w:t>officer</w:t>
      </w:r>
      <w:r w:rsidRPr="00D625A0">
        <w:t>s likely to be affected by excess staffing situation of the terms and operation of this Section.</w:t>
      </w:r>
    </w:p>
    <w:p w:rsidR="009C585A" w:rsidRPr="00D625A0" w:rsidRDefault="009C585A" w:rsidP="00AA3CB9">
      <w:pPr>
        <w:pStyle w:val="Heading20"/>
      </w:pPr>
      <w:bookmarkStart w:id="3073" w:name="_Toc163376296"/>
      <w:bookmarkStart w:id="3074" w:name="_Toc164745242"/>
      <w:bookmarkStart w:id="3075" w:name="_Toc164835971"/>
      <w:bookmarkStart w:id="3076" w:name="_Toc164846643"/>
      <w:bookmarkStart w:id="3077" w:name="_Toc164846886"/>
      <w:bookmarkStart w:id="3078" w:name="_Toc165444909"/>
      <w:bookmarkStart w:id="3079" w:name="_Toc165445463"/>
      <w:bookmarkStart w:id="3080" w:name="_Toc168298100"/>
      <w:bookmarkStart w:id="3081" w:name="_Toc168300825"/>
      <w:bookmarkStart w:id="3082" w:name="_Toc168301073"/>
      <w:bookmarkStart w:id="3083" w:name="_Toc170178154"/>
      <w:bookmarkStart w:id="3084" w:name="_Toc170631446"/>
      <w:bookmarkStart w:id="3085" w:name="_Toc171412013"/>
      <w:bookmarkStart w:id="3086" w:name="_Toc175990178"/>
      <w:r w:rsidRPr="00D625A0">
        <w:t>Formal Notification</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rsidR="009C585A" w:rsidRPr="0014352C" w:rsidRDefault="009C585A" w:rsidP="005233D4">
      <w:pPr>
        <w:pStyle w:val="Style2"/>
      </w:pPr>
      <w:r w:rsidRPr="00D625A0">
        <w:t xml:space="preserve">The notification of an </w:t>
      </w:r>
      <w:r w:rsidR="00844271" w:rsidRPr="00D625A0">
        <w:t>officer</w:t>
      </w:r>
      <w:r w:rsidRPr="00D625A0">
        <w:t xml:space="preserve">’s potentially excess status will only be given when the consultation required </w:t>
      </w:r>
      <w:r w:rsidRPr="0014248A">
        <w:t>under</w:t>
      </w:r>
      <w:r w:rsidRPr="0014248A">
        <w:rPr>
          <w:b/>
          <w:bCs/>
        </w:rPr>
        <w:t xml:space="preserve"> </w:t>
      </w:r>
      <w:r w:rsidR="009078B8" w:rsidRPr="0014248A">
        <w:rPr>
          <w:bCs/>
        </w:rPr>
        <w:t>subclause 18</w:t>
      </w:r>
      <w:r w:rsidR="0014248A" w:rsidRPr="0014248A">
        <w:rPr>
          <w:bCs/>
        </w:rPr>
        <w:t>5</w:t>
      </w:r>
      <w:r w:rsidRPr="0014248A">
        <w:rPr>
          <w:bCs/>
        </w:rPr>
        <w:t>.1 (Consultation for Redeploymen</w:t>
      </w:r>
      <w:r w:rsidR="00D625A0" w:rsidRPr="0014248A">
        <w:rPr>
          <w:bCs/>
        </w:rPr>
        <w:t>t and Redundancy</w:t>
      </w:r>
      <w:r w:rsidRPr="0014248A">
        <w:rPr>
          <w:bCs/>
        </w:rPr>
        <w:t>)</w:t>
      </w:r>
      <w:r w:rsidRPr="0014248A">
        <w:t xml:space="preserve"> and the consultation required under </w:t>
      </w:r>
      <w:r w:rsidR="00FA0316" w:rsidRPr="0014248A">
        <w:t>sub</w:t>
      </w:r>
      <w:r w:rsidR="009078B8" w:rsidRPr="0014248A">
        <w:rPr>
          <w:bCs/>
        </w:rPr>
        <w:t>clause 18</w:t>
      </w:r>
      <w:r w:rsidR="0014248A" w:rsidRPr="0014248A">
        <w:rPr>
          <w:bCs/>
        </w:rPr>
        <w:t>6</w:t>
      </w:r>
      <w:r w:rsidRPr="0014248A">
        <w:rPr>
          <w:bCs/>
        </w:rPr>
        <w:t>.1</w:t>
      </w:r>
      <w:r w:rsidRPr="0014248A">
        <w:rPr>
          <w:i/>
          <w:iCs/>
        </w:rPr>
        <w:t xml:space="preserve"> </w:t>
      </w:r>
      <w:r w:rsidRPr="0014248A">
        <w:t>has</w:t>
      </w:r>
      <w:r w:rsidRPr="0014352C">
        <w:t xml:space="preserve"> taken place.  Following such consultation, where the </w:t>
      </w:r>
      <w:r w:rsidR="00902EAC">
        <w:t>head of service</w:t>
      </w:r>
      <w:r w:rsidRPr="0014352C">
        <w:t xml:space="preserve"> is aware that an </w:t>
      </w:r>
      <w:r w:rsidR="00844271" w:rsidRPr="0014352C">
        <w:t>officer</w:t>
      </w:r>
      <w:r w:rsidRPr="0014352C">
        <w:t xml:space="preserve"> is potentially </w:t>
      </w:r>
      <w:proofErr w:type="gramStart"/>
      <w:r w:rsidRPr="0014352C">
        <w:t>excess</w:t>
      </w:r>
      <w:proofErr w:type="gramEnd"/>
      <w:r w:rsidRPr="0014352C">
        <w:t xml:space="preserve">, the </w:t>
      </w:r>
      <w:r w:rsidR="00902EAC">
        <w:t>head of service</w:t>
      </w:r>
      <w:r w:rsidRPr="0014352C">
        <w:t xml:space="preserve"> will advise the </w:t>
      </w:r>
      <w:r w:rsidR="00844271" w:rsidRPr="0014352C">
        <w:t>officer</w:t>
      </w:r>
      <w:r w:rsidRPr="0014352C">
        <w:t xml:space="preserve"> in writing.</w:t>
      </w:r>
    </w:p>
    <w:p w:rsidR="001647BB" w:rsidRDefault="009C585A" w:rsidP="005233D4">
      <w:pPr>
        <w:pStyle w:val="Style2"/>
      </w:pPr>
      <w:r w:rsidRPr="0014352C">
        <w:t xml:space="preserve">To allow an excess </w:t>
      </w:r>
      <w:r w:rsidR="00844271" w:rsidRPr="0014352C">
        <w:t>officer</w:t>
      </w:r>
      <w:r w:rsidRPr="0014352C">
        <w:t xml:space="preserve"> to make an informed decision on whether to submit an election to be voluntarily retired, the </w:t>
      </w:r>
      <w:r w:rsidR="00844271" w:rsidRPr="0014352C">
        <w:t>officer</w:t>
      </w:r>
      <w:r w:rsidRPr="0014352C">
        <w:t xml:space="preserve"> must have access to advice on:</w:t>
      </w:r>
    </w:p>
    <w:p w:rsidR="009C585A" w:rsidRPr="0014352C" w:rsidRDefault="009C585A" w:rsidP="0076290F">
      <w:pPr>
        <w:pStyle w:val="NormalLatin"/>
        <w:numPr>
          <w:ilvl w:val="0"/>
          <w:numId w:val="178"/>
        </w:numPr>
        <w:spacing w:after="120"/>
        <w:ind w:left="1418" w:hanging="567"/>
        <w:jc w:val="both"/>
      </w:pPr>
      <w:r w:rsidRPr="0014352C">
        <w:t xml:space="preserve">the sums of money the </w:t>
      </w:r>
      <w:r w:rsidR="00844271" w:rsidRPr="0014352C">
        <w:t>officer</w:t>
      </w:r>
      <w:r w:rsidRPr="0014352C">
        <w:t xml:space="preserve"> would receive by way of severance pay, pay instead of notice, and paid up leave credits;</w:t>
      </w:r>
      <w:r w:rsidR="00BB4FF5" w:rsidRPr="0014352C">
        <w:t xml:space="preserve"> and</w:t>
      </w:r>
    </w:p>
    <w:p w:rsidR="00095302" w:rsidRDefault="00BB4FF5" w:rsidP="0076290F">
      <w:pPr>
        <w:pStyle w:val="NormalLatin"/>
        <w:numPr>
          <w:ilvl w:val="0"/>
          <w:numId w:val="178"/>
        </w:numPr>
        <w:spacing w:after="120"/>
        <w:ind w:left="1418" w:hanging="567"/>
        <w:jc w:val="both"/>
      </w:pPr>
      <w:proofErr w:type="gramStart"/>
      <w:r w:rsidRPr="0014352C">
        <w:t>the</w:t>
      </w:r>
      <w:proofErr w:type="gramEnd"/>
      <w:r w:rsidRPr="0014352C">
        <w:t xml:space="preserve"> career transition/development opportunities within the </w:t>
      </w:r>
      <w:r w:rsidR="00DD2800">
        <w:t>ACTPS</w:t>
      </w:r>
      <w:r w:rsidRPr="0014352C">
        <w:t>.</w:t>
      </w:r>
    </w:p>
    <w:p w:rsidR="00BB4FF5" w:rsidRPr="0014352C" w:rsidRDefault="00EE41E4" w:rsidP="00AF2A63">
      <w:pPr>
        <w:pStyle w:val="NormalLatin"/>
        <w:spacing w:after="120"/>
        <w:ind w:left="851" w:firstLine="0"/>
        <w:jc w:val="both"/>
      </w:pPr>
      <w:r>
        <w:t>T</w:t>
      </w:r>
      <w:r w:rsidR="00BB4FF5" w:rsidRPr="0014352C">
        <w:t xml:space="preserve">he </w:t>
      </w:r>
      <w:r w:rsidR="00844271" w:rsidRPr="0014352C">
        <w:t>officer</w:t>
      </w:r>
      <w:r w:rsidR="00BB4FF5" w:rsidRPr="0014352C">
        <w:t xml:space="preserve"> should </w:t>
      </w:r>
      <w:r w:rsidR="007145B3">
        <w:t xml:space="preserve">also </w:t>
      </w:r>
      <w:r w:rsidR="00BB4FF5" w:rsidRPr="0014352C">
        <w:t xml:space="preserve">seek independent advice on: </w:t>
      </w:r>
    </w:p>
    <w:p w:rsidR="009C585A" w:rsidRPr="0014352C" w:rsidRDefault="009C585A" w:rsidP="0076290F">
      <w:pPr>
        <w:pStyle w:val="NormalLatin"/>
        <w:numPr>
          <w:ilvl w:val="0"/>
          <w:numId w:val="194"/>
        </w:numPr>
        <w:spacing w:after="120"/>
        <w:ind w:left="851" w:firstLine="0"/>
        <w:jc w:val="both"/>
      </w:pPr>
      <w:r w:rsidRPr="0014352C">
        <w:t>the amount of accumulated superannuation contributions;</w:t>
      </w:r>
    </w:p>
    <w:p w:rsidR="009C585A" w:rsidRPr="00716405" w:rsidRDefault="009C585A" w:rsidP="0076290F">
      <w:pPr>
        <w:pStyle w:val="NormalLatin"/>
        <w:numPr>
          <w:ilvl w:val="0"/>
          <w:numId w:val="194"/>
        </w:numPr>
        <w:spacing w:after="120"/>
        <w:ind w:left="1418" w:hanging="567"/>
        <w:jc w:val="both"/>
      </w:pPr>
      <w:r w:rsidRPr="0014352C">
        <w:t xml:space="preserve">the options open to the </w:t>
      </w:r>
      <w:r w:rsidR="00844271" w:rsidRPr="0014352C">
        <w:t>officer</w:t>
      </w:r>
      <w:r w:rsidRPr="00716405">
        <w:t xml:space="preserve"> concerning superannuation;</w:t>
      </w:r>
      <w:r w:rsidR="00BB4FF5">
        <w:t xml:space="preserve"> and</w:t>
      </w:r>
    </w:p>
    <w:p w:rsidR="009C585A" w:rsidRPr="00716405" w:rsidRDefault="009C585A" w:rsidP="0076290F">
      <w:pPr>
        <w:pStyle w:val="NormalLatin"/>
        <w:numPr>
          <w:ilvl w:val="0"/>
          <w:numId w:val="194"/>
        </w:numPr>
        <w:spacing w:after="200"/>
        <w:ind w:left="1418" w:hanging="567"/>
        <w:jc w:val="both"/>
      </w:pPr>
      <w:proofErr w:type="gramStart"/>
      <w:r w:rsidRPr="00716405">
        <w:t>the</w:t>
      </w:r>
      <w:proofErr w:type="gramEnd"/>
      <w:r w:rsidRPr="00716405">
        <w:t xml:space="preserve"> taxation rules applica</w:t>
      </w:r>
      <w:r w:rsidR="00C53B8B">
        <w:t>ble to the various payments.</w:t>
      </w:r>
    </w:p>
    <w:p w:rsidR="009C585A" w:rsidRPr="00716405" w:rsidRDefault="009C585A" w:rsidP="005233D4">
      <w:pPr>
        <w:pStyle w:val="Style2"/>
      </w:pPr>
      <w:r w:rsidRPr="00716405">
        <w:t xml:space="preserve">The </w:t>
      </w:r>
      <w:r w:rsidR="004D7CC2">
        <w:t xml:space="preserve">relevant </w:t>
      </w:r>
      <w:r w:rsidR="001F21EE">
        <w:t>Directorate</w:t>
      </w:r>
      <w:r w:rsidRPr="00716405">
        <w:t xml:space="preserve"> will supplement the costs of independent, accredited financial counselling incurred by each </w:t>
      </w:r>
      <w:r w:rsidR="00844271" w:rsidRPr="0014352C">
        <w:t>officer</w:t>
      </w:r>
      <w:r w:rsidRPr="00716405">
        <w:t xml:space="preserve"> who has been offered voluntary redundancy up to a maximum of $1000.  The </w:t>
      </w:r>
      <w:r w:rsidR="008B05D3">
        <w:t>head of service</w:t>
      </w:r>
      <w:r w:rsidRPr="00716405">
        <w:t xml:space="preserve"> will authorise the accredited financial counsellors to invoice the </w:t>
      </w:r>
      <w:r w:rsidR="004D7CC2">
        <w:t xml:space="preserve">relevant </w:t>
      </w:r>
      <w:r w:rsidR="001F21EE">
        <w:t>Directorate</w:t>
      </w:r>
      <w:r w:rsidRPr="00716405">
        <w:t xml:space="preserve"> directly.</w:t>
      </w:r>
    </w:p>
    <w:p w:rsidR="009C585A" w:rsidRPr="00716405" w:rsidRDefault="009C585A" w:rsidP="00B633DE">
      <w:pPr>
        <w:pStyle w:val="Heading11"/>
      </w:pPr>
      <w:bookmarkStart w:id="3087" w:name="_190._Voluntary_Redundancy"/>
      <w:bookmarkStart w:id="3088" w:name="_190189._Voluntary_Redundancy"/>
      <w:bookmarkStart w:id="3089" w:name="_Ref40255659"/>
      <w:bookmarkStart w:id="3090" w:name="_Toc41990474"/>
      <w:bookmarkStart w:id="3091" w:name="_Toc55200549"/>
      <w:bookmarkStart w:id="3092" w:name="_Toc55200795"/>
      <w:bookmarkStart w:id="3093" w:name="_Toc162954517"/>
      <w:bookmarkStart w:id="3094" w:name="_Toc163376297"/>
      <w:bookmarkStart w:id="3095" w:name="_Toc164745243"/>
      <w:bookmarkStart w:id="3096" w:name="_Toc164835972"/>
      <w:bookmarkStart w:id="3097" w:name="_Toc164846644"/>
      <w:bookmarkStart w:id="3098" w:name="_Toc164846887"/>
      <w:bookmarkStart w:id="3099" w:name="_Toc165444910"/>
      <w:bookmarkStart w:id="3100" w:name="_Toc165445464"/>
      <w:bookmarkStart w:id="3101" w:name="_Toc170645074"/>
      <w:bookmarkStart w:id="3102" w:name="_Toc170645330"/>
      <w:bookmarkStart w:id="3103" w:name="_Toc170722308"/>
      <w:bookmarkStart w:id="3104" w:name="_Toc170722796"/>
      <w:bookmarkStart w:id="3105" w:name="_Toc170794642"/>
      <w:bookmarkStart w:id="3106" w:name="_Toc171412014"/>
      <w:bookmarkStart w:id="3107" w:name="_Toc171486095"/>
      <w:bookmarkStart w:id="3108" w:name="_Toc172096789"/>
      <w:bookmarkStart w:id="3109" w:name="_Toc175712768"/>
      <w:bookmarkStart w:id="3110" w:name="_Toc168298101"/>
      <w:bookmarkStart w:id="3111" w:name="_Toc168300826"/>
      <w:bookmarkStart w:id="3112" w:name="_Toc168301074"/>
      <w:bookmarkStart w:id="3113" w:name="_Toc170178155"/>
      <w:bookmarkStart w:id="3114" w:name="_Toc170631447"/>
      <w:bookmarkStart w:id="3115" w:name="_Toc387914574"/>
      <w:bookmarkEnd w:id="3087"/>
      <w:bookmarkEnd w:id="3088"/>
      <w:r w:rsidRPr="00716405">
        <w:lastRenderedPageBreak/>
        <w:t>Voluntary Redundancy</w:t>
      </w:r>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p>
    <w:p w:rsidR="009C585A" w:rsidRPr="0014352C" w:rsidRDefault="009C585A" w:rsidP="005233D4">
      <w:pPr>
        <w:pStyle w:val="Style2"/>
      </w:pPr>
      <w:r w:rsidRPr="00716405">
        <w:t xml:space="preserve">At the completion of the discussions in accordance </w:t>
      </w:r>
      <w:r w:rsidRPr="0014248A">
        <w:t xml:space="preserve">with </w:t>
      </w:r>
      <w:r w:rsidR="009078B8" w:rsidRPr="0014248A">
        <w:t>Clause 18</w:t>
      </w:r>
      <w:r w:rsidR="0014248A" w:rsidRPr="0014248A">
        <w:t>5</w:t>
      </w:r>
      <w:r w:rsidRPr="0014248A">
        <w:t>,</w:t>
      </w:r>
      <w:r w:rsidRPr="0014248A">
        <w:rPr>
          <w:i/>
          <w:iCs/>
        </w:rPr>
        <w:t xml:space="preserve"> </w:t>
      </w:r>
      <w:r w:rsidRPr="0014248A">
        <w:t>the</w:t>
      </w:r>
      <w:r w:rsidRPr="00716405">
        <w:t xml:space="preserve"> </w:t>
      </w:r>
      <w:r w:rsidR="00902EAC">
        <w:t>head of service</w:t>
      </w:r>
      <w:r w:rsidRPr="00716405">
        <w:t xml:space="preserve"> may invite </w:t>
      </w:r>
      <w:r w:rsidR="00844271" w:rsidRPr="0014352C">
        <w:t>officer</w:t>
      </w:r>
      <w:r w:rsidRPr="0014352C">
        <w:t>s to elect to be made voluntarily redundant under this clause</w:t>
      </w:r>
      <w:r w:rsidR="00E7704C" w:rsidRPr="0014352C">
        <w:t>.</w:t>
      </w:r>
    </w:p>
    <w:p w:rsidR="009C585A" w:rsidRPr="0014248A" w:rsidRDefault="009C585A" w:rsidP="005233D4">
      <w:pPr>
        <w:pStyle w:val="Style2"/>
      </w:pPr>
      <w:r w:rsidRPr="0014352C">
        <w:t xml:space="preserve">Where the </w:t>
      </w:r>
      <w:r w:rsidR="00902EAC">
        <w:t>head of service</w:t>
      </w:r>
      <w:r w:rsidRPr="0014352C">
        <w:t xml:space="preserve"> invites an excess officer to elect to be made voluntarily redundant, the </w:t>
      </w:r>
      <w:r w:rsidR="00844271" w:rsidRPr="0014352C">
        <w:t>officer</w:t>
      </w:r>
      <w:r w:rsidRPr="00716405">
        <w:t xml:space="preserve"> will have a maximum of one calendar month from the date of the offer in which to advise the </w:t>
      </w:r>
      <w:r w:rsidR="00902EAC">
        <w:t>head of service</w:t>
      </w:r>
      <w:r w:rsidRPr="00716405">
        <w:t xml:space="preserve"> of his or her election, and the </w:t>
      </w:r>
      <w:r w:rsidR="00902EAC">
        <w:t>head of service</w:t>
      </w:r>
      <w:r w:rsidRPr="00716405">
        <w:t xml:space="preserve"> will not give notice of redundancy before </w:t>
      </w:r>
      <w:r w:rsidRPr="0014248A">
        <w:t>the end of the one month period.</w:t>
      </w:r>
    </w:p>
    <w:p w:rsidR="001647BB" w:rsidRPr="0014248A" w:rsidRDefault="009C585A" w:rsidP="005233D4">
      <w:pPr>
        <w:pStyle w:val="Style2"/>
      </w:pPr>
      <w:bookmarkStart w:id="3116" w:name="_Ref40255349"/>
      <w:r w:rsidRPr="0014248A">
        <w:t xml:space="preserve">Subject to </w:t>
      </w:r>
      <w:r w:rsidR="00FA0316" w:rsidRPr="0014248A">
        <w:t>sub</w:t>
      </w:r>
      <w:r w:rsidR="009078B8" w:rsidRPr="0014248A">
        <w:t>clause 18</w:t>
      </w:r>
      <w:r w:rsidR="0014248A" w:rsidRPr="0014248A">
        <w:t>7</w:t>
      </w:r>
      <w:r w:rsidRPr="0014248A">
        <w:t xml:space="preserve">.4, where the </w:t>
      </w:r>
      <w:r w:rsidR="00902EAC" w:rsidRPr="0014248A">
        <w:t>head of service</w:t>
      </w:r>
      <w:r w:rsidRPr="0014248A">
        <w:t xml:space="preserve"> approves an election to be made redundant and gives the notice of retirement in accordance with the </w:t>
      </w:r>
      <w:r w:rsidRPr="0014248A">
        <w:rPr>
          <w:i/>
        </w:rPr>
        <w:t>Public Sector Management Act</w:t>
      </w:r>
      <w:r w:rsidRPr="0014248A">
        <w:t>, the period of notice will be one month, or 5 (five) weeks if the officer is over 45 years old and has completed at least 2 (two) years</w:t>
      </w:r>
      <w:r w:rsidR="00452604" w:rsidRPr="0014248A">
        <w:t>’</w:t>
      </w:r>
      <w:r w:rsidRPr="0014248A">
        <w:t xml:space="preserve"> continuous service.</w:t>
      </w:r>
      <w:bookmarkEnd w:id="3116"/>
    </w:p>
    <w:p w:rsidR="001647BB" w:rsidRDefault="009C585A" w:rsidP="005233D4">
      <w:pPr>
        <w:pStyle w:val="Style2"/>
      </w:pPr>
      <w:bookmarkStart w:id="3117" w:name="_Ref40255337"/>
      <w:r w:rsidRPr="0014248A">
        <w:t xml:space="preserve">Where the </w:t>
      </w:r>
      <w:r w:rsidR="00902EAC" w:rsidRPr="0014248A">
        <w:t>head of service</w:t>
      </w:r>
      <w:r w:rsidRPr="0014248A">
        <w:t xml:space="preserve"> so directs, or the </w:t>
      </w:r>
      <w:r w:rsidR="00844271" w:rsidRPr="0014248A">
        <w:t>officer</w:t>
      </w:r>
      <w:r w:rsidRPr="0014248A">
        <w:t xml:space="preserve"> so requests, the </w:t>
      </w:r>
      <w:r w:rsidR="00844271" w:rsidRPr="0014248A">
        <w:t>officer</w:t>
      </w:r>
      <w:r w:rsidRPr="0014248A">
        <w:t xml:space="preserve"> will be retired at any time within the period of notice under </w:t>
      </w:r>
      <w:r w:rsidR="00FA0316" w:rsidRPr="0014248A">
        <w:t>sub</w:t>
      </w:r>
      <w:r w:rsidRPr="0014248A">
        <w:t>clause 18</w:t>
      </w:r>
      <w:r w:rsidR="0014248A" w:rsidRPr="0014248A">
        <w:t>7</w:t>
      </w:r>
      <w:r w:rsidRPr="0014248A">
        <w:t xml:space="preserve">.3, and the </w:t>
      </w:r>
      <w:r w:rsidR="00844271" w:rsidRPr="0014248A">
        <w:t>officer</w:t>
      </w:r>
      <w:r w:rsidRPr="0014352C">
        <w:t xml:space="preserve"> will be paid instead of </w:t>
      </w:r>
      <w:r w:rsidR="00311668" w:rsidRPr="0014352C">
        <w:t>pay</w:t>
      </w:r>
      <w:r w:rsidRPr="0014352C">
        <w:t xml:space="preserve"> for the unexpired portion of the notice period.</w:t>
      </w:r>
      <w:bookmarkEnd w:id="3117"/>
    </w:p>
    <w:p w:rsidR="009C585A" w:rsidRPr="0014352C" w:rsidRDefault="009C585A" w:rsidP="00AB2CB5">
      <w:pPr>
        <w:pStyle w:val="Heading20"/>
      </w:pPr>
      <w:bookmarkStart w:id="3118" w:name="_Ref40255393"/>
      <w:r w:rsidRPr="0014352C">
        <w:t>Severance Benefit</w:t>
      </w:r>
    </w:p>
    <w:p w:rsidR="009C585A" w:rsidRPr="0014352C" w:rsidRDefault="009C585A" w:rsidP="005233D4">
      <w:pPr>
        <w:pStyle w:val="Style2"/>
      </w:pPr>
      <w:r w:rsidRPr="0014352C">
        <w:t xml:space="preserve">An </w:t>
      </w:r>
      <w:r w:rsidR="00844271" w:rsidRPr="0014352C">
        <w:t>officer</w:t>
      </w:r>
      <w:r w:rsidRPr="0014352C">
        <w:t xml:space="preserve"> who elects to be made redundant in accordance with this clause will be entitled to be paid either of the following, whichever is the greater:</w:t>
      </w:r>
      <w:bookmarkEnd w:id="3118"/>
    </w:p>
    <w:p w:rsidR="009C585A" w:rsidRPr="0014352C" w:rsidRDefault="009C585A" w:rsidP="0076290F">
      <w:pPr>
        <w:pStyle w:val="NormalLatin"/>
        <w:numPr>
          <w:ilvl w:val="0"/>
          <w:numId w:val="179"/>
        </w:numPr>
        <w:spacing w:after="120"/>
        <w:ind w:left="1418" w:hanging="567"/>
        <w:jc w:val="both"/>
      </w:pPr>
      <w:r w:rsidRPr="0014352C">
        <w:t xml:space="preserve">a sum equal to 2 weeks of the </w:t>
      </w:r>
      <w:r w:rsidR="00844271" w:rsidRPr="0014352C">
        <w:t>officer</w:t>
      </w:r>
      <w:r w:rsidRPr="0014352C">
        <w:t xml:space="preserve">’s </w:t>
      </w:r>
      <w:r w:rsidR="00311668" w:rsidRPr="0014352C">
        <w:t>pay</w:t>
      </w:r>
      <w:r w:rsidRPr="0014352C">
        <w:t xml:space="preserve"> for each completed year of continuous service, plus a pro-rata payment for completed months of continuous service since the last year of continuous service.  The maximum sum payable under this paragraph will be 48 weeks </w:t>
      </w:r>
      <w:r w:rsidR="00311668" w:rsidRPr="0014352C">
        <w:t>pay</w:t>
      </w:r>
      <w:r w:rsidRPr="0014352C">
        <w:t>; or</w:t>
      </w:r>
    </w:p>
    <w:p w:rsidR="009C585A" w:rsidRPr="0014352C" w:rsidRDefault="009C585A" w:rsidP="0076290F">
      <w:pPr>
        <w:pStyle w:val="NormalLatin"/>
        <w:numPr>
          <w:ilvl w:val="0"/>
          <w:numId w:val="179"/>
        </w:numPr>
        <w:spacing w:after="200"/>
        <w:ind w:left="1418" w:hanging="567"/>
        <w:jc w:val="both"/>
      </w:pPr>
      <w:r w:rsidRPr="0014352C">
        <w:t xml:space="preserve">26 weeks </w:t>
      </w:r>
      <w:r w:rsidR="00311668" w:rsidRPr="0014352C">
        <w:t>pay</w:t>
      </w:r>
      <w:r w:rsidRPr="0014352C">
        <w:t>.</w:t>
      </w:r>
    </w:p>
    <w:p w:rsidR="009C585A" w:rsidRPr="00716405" w:rsidRDefault="009C585A" w:rsidP="005233D4">
      <w:pPr>
        <w:pStyle w:val="Style2"/>
      </w:pPr>
      <w:r w:rsidRPr="0014352C">
        <w:t xml:space="preserve">For the purpose of calculating any payment instead of notice or part payment thereof, the </w:t>
      </w:r>
      <w:r w:rsidR="00311668" w:rsidRPr="0014352C">
        <w:t>pay</w:t>
      </w:r>
      <w:r w:rsidRPr="0014352C">
        <w:t xml:space="preserve"> an </w:t>
      </w:r>
      <w:r w:rsidR="00844271" w:rsidRPr="0014352C">
        <w:t>officer</w:t>
      </w:r>
      <w:r w:rsidRPr="00716405">
        <w:t xml:space="preserve"> would have received had the </w:t>
      </w:r>
      <w:r w:rsidR="00844271">
        <w:t>officer</w:t>
      </w:r>
      <w:r w:rsidRPr="00716405">
        <w:t xml:space="preserve"> been on annual leave during the notice period, or the unexpired portion of the notice period as appropriate, will be used.</w:t>
      </w:r>
    </w:p>
    <w:p w:rsidR="001647BB" w:rsidRDefault="009C585A" w:rsidP="005233D4">
      <w:pPr>
        <w:pStyle w:val="Style2"/>
      </w:pPr>
      <w:r w:rsidRPr="00716405">
        <w:t xml:space="preserve">For the purpose of calculating payment </w:t>
      </w:r>
      <w:r w:rsidRPr="0014248A">
        <w:t xml:space="preserve">under </w:t>
      </w:r>
      <w:r w:rsidR="00FA0316" w:rsidRPr="0014248A">
        <w:t>subclau</w:t>
      </w:r>
      <w:r w:rsidR="009078B8" w:rsidRPr="0014248A">
        <w:t>se 18</w:t>
      </w:r>
      <w:r w:rsidR="0014248A" w:rsidRPr="0014248A">
        <w:t>7</w:t>
      </w:r>
      <w:r w:rsidRPr="0014248A">
        <w:t>.5:</w:t>
      </w:r>
    </w:p>
    <w:p w:rsidR="009C585A" w:rsidRPr="0014352C" w:rsidRDefault="009C585A" w:rsidP="0076290F">
      <w:pPr>
        <w:pStyle w:val="NormalLatin"/>
        <w:numPr>
          <w:ilvl w:val="0"/>
          <w:numId w:val="180"/>
        </w:numPr>
        <w:spacing w:after="120"/>
        <w:ind w:left="1418" w:hanging="567"/>
        <w:jc w:val="both"/>
      </w:pPr>
      <w:r w:rsidRPr="00716405">
        <w:t xml:space="preserve">where </w:t>
      </w:r>
      <w:r w:rsidRPr="0014352C">
        <w:t xml:space="preserve">an </w:t>
      </w:r>
      <w:r w:rsidR="00844271" w:rsidRPr="0014352C">
        <w:t>officer</w:t>
      </w:r>
      <w:r w:rsidRPr="0014352C">
        <w:t xml:space="preserve"> has been acting in a higher position for a continuous period of at least 12 months immediately preceding the date on which he or she receives notice of retirement, the </w:t>
      </w:r>
      <w:r w:rsidR="00311668" w:rsidRPr="0014352C">
        <w:t>pay</w:t>
      </w:r>
      <w:r w:rsidRPr="0014352C">
        <w:t xml:space="preserve"> level will be the </w:t>
      </w:r>
      <w:r w:rsidR="00844271" w:rsidRPr="0014352C">
        <w:t>officer</w:t>
      </w:r>
      <w:r w:rsidRPr="0014352C">
        <w:t xml:space="preserve">’s </w:t>
      </w:r>
      <w:r w:rsidR="00311668" w:rsidRPr="0014352C">
        <w:t>pay</w:t>
      </w:r>
      <w:r w:rsidRPr="0014352C">
        <w:t xml:space="preserve"> in such higher position at that date;</w:t>
      </w:r>
    </w:p>
    <w:p w:rsidR="009C585A" w:rsidRPr="0014352C" w:rsidRDefault="009C585A" w:rsidP="0076290F">
      <w:pPr>
        <w:pStyle w:val="NormalLatin"/>
        <w:numPr>
          <w:ilvl w:val="0"/>
          <w:numId w:val="180"/>
        </w:numPr>
        <w:spacing w:after="120"/>
        <w:ind w:left="1418" w:hanging="567"/>
        <w:jc w:val="both"/>
      </w:pPr>
      <w:r w:rsidRPr="0014352C">
        <w:t xml:space="preserve">where an </w:t>
      </w:r>
      <w:r w:rsidR="00844271" w:rsidRPr="0014352C">
        <w:t>officer</w:t>
      </w:r>
      <w:r w:rsidRPr="0014352C">
        <w:t xml:space="preserve"> has, during 50% or more of pay periods in the 12 months immediately preceding the date on which he or she receives notice of retirement, been pai</w:t>
      </w:r>
      <w:r w:rsidR="00E24303">
        <w:t>d a loading for shiftwork or is</w:t>
      </w:r>
      <w:r w:rsidRPr="0014352C">
        <w:t xml:space="preserve"> paid a composite </w:t>
      </w:r>
      <w:r w:rsidR="00311668" w:rsidRPr="0014352C">
        <w:t>pay</w:t>
      </w:r>
      <w:r w:rsidRPr="0014352C">
        <w:t xml:space="preserve">, the weekly average amount of shift loading received during that 12 month period will be counted as part of ‘weeks </w:t>
      </w:r>
      <w:r w:rsidR="00311668" w:rsidRPr="0014352C">
        <w:t>pay</w:t>
      </w:r>
      <w:r w:rsidRPr="0014352C">
        <w:t>’;</w:t>
      </w:r>
    </w:p>
    <w:p w:rsidR="009C585A" w:rsidRPr="0014352C" w:rsidRDefault="009C585A" w:rsidP="0076290F">
      <w:pPr>
        <w:pStyle w:val="NormalLatin"/>
        <w:numPr>
          <w:ilvl w:val="0"/>
          <w:numId w:val="180"/>
        </w:numPr>
        <w:spacing w:after="200"/>
        <w:ind w:left="1418" w:hanging="567"/>
        <w:jc w:val="both"/>
      </w:pPr>
      <w:proofErr w:type="gramStart"/>
      <w:r w:rsidRPr="0014352C">
        <w:t>the</w:t>
      </w:r>
      <w:proofErr w:type="gramEnd"/>
      <w:r w:rsidRPr="0014352C">
        <w:t xml:space="preserve"> inclusion of other allowances, being allowances in the nature of </w:t>
      </w:r>
      <w:r w:rsidR="00311668" w:rsidRPr="0014352C">
        <w:t>pay</w:t>
      </w:r>
      <w:r w:rsidRPr="0014352C">
        <w:t xml:space="preserve">, will be </w:t>
      </w:r>
      <w:r w:rsidR="006B570C" w:rsidRPr="0014352C">
        <w:t>subject to</w:t>
      </w:r>
      <w:r w:rsidRPr="0014352C">
        <w:t xml:space="preserve"> the approval of the </w:t>
      </w:r>
      <w:r w:rsidR="00902EAC">
        <w:t>head of service</w:t>
      </w:r>
      <w:r w:rsidRPr="0014352C">
        <w:t>.</w:t>
      </w:r>
    </w:p>
    <w:p w:rsidR="009C585A" w:rsidRPr="0014352C" w:rsidRDefault="009C585A" w:rsidP="005233D4">
      <w:pPr>
        <w:pStyle w:val="Style2"/>
      </w:pPr>
      <w:r w:rsidRPr="0014352C">
        <w:t xml:space="preserve">Where a redundancy situation affects a number of </w:t>
      </w:r>
      <w:r w:rsidR="00844271" w:rsidRPr="0014352C">
        <w:t>officer</w:t>
      </w:r>
      <w:r w:rsidRPr="0014352C">
        <w:t>s engaged in the same work at the same level, elections to be made redundant may be invited.</w:t>
      </w:r>
    </w:p>
    <w:p w:rsidR="001647BB" w:rsidRDefault="009C585A" w:rsidP="005233D4">
      <w:pPr>
        <w:pStyle w:val="Style2"/>
      </w:pPr>
      <w:r w:rsidRPr="0014352C">
        <w:t xml:space="preserve">Nothing in this Agreement will prevent the </w:t>
      </w:r>
      <w:r w:rsidR="00902EAC">
        <w:t>head of service</w:t>
      </w:r>
      <w:r w:rsidRPr="0014352C">
        <w:t xml:space="preserve"> inviting </w:t>
      </w:r>
      <w:r w:rsidR="00844271" w:rsidRPr="0014352C">
        <w:t>officer</w:t>
      </w:r>
      <w:r w:rsidRPr="0014352C">
        <w:t>s</w:t>
      </w:r>
      <w:r w:rsidRPr="00716405">
        <w:t xml:space="preserve"> who are not in a redundancy situation to express i</w:t>
      </w:r>
      <w:r w:rsidR="00346AEC">
        <w:t>nterest in voluntary redundancy</w:t>
      </w:r>
      <w:r w:rsidRPr="00716405">
        <w:t xml:space="preserve"> where such redundancies would permit the redeployment of potentially excess and excess </w:t>
      </w:r>
      <w:r w:rsidR="00844271" w:rsidRPr="0014352C">
        <w:t>officer</w:t>
      </w:r>
      <w:r w:rsidR="006B570C" w:rsidRPr="0014352C">
        <w:t>s</w:t>
      </w:r>
      <w:r w:rsidRPr="0014352C">
        <w:t xml:space="preserve"> who do not wish to accept voluntary redundancy.</w:t>
      </w:r>
    </w:p>
    <w:p w:rsidR="009C585A" w:rsidRPr="0014352C" w:rsidRDefault="009C585A" w:rsidP="00B633DE">
      <w:pPr>
        <w:pStyle w:val="Heading11"/>
      </w:pPr>
      <w:bookmarkStart w:id="3119" w:name="_191190._Redeployment"/>
      <w:bookmarkStart w:id="3120" w:name="_Ref40255670"/>
      <w:bookmarkStart w:id="3121" w:name="_Toc41990476"/>
      <w:bookmarkStart w:id="3122" w:name="_Toc55200551"/>
      <w:bookmarkStart w:id="3123" w:name="_Toc55200797"/>
      <w:bookmarkStart w:id="3124" w:name="_Toc162954519"/>
      <w:bookmarkStart w:id="3125" w:name="_Toc163376299"/>
      <w:bookmarkStart w:id="3126" w:name="_Toc164745245"/>
      <w:bookmarkStart w:id="3127" w:name="_Toc164835974"/>
      <w:bookmarkStart w:id="3128" w:name="_Toc164846646"/>
      <w:bookmarkStart w:id="3129" w:name="_Toc164846889"/>
      <w:bookmarkStart w:id="3130" w:name="_Toc165444912"/>
      <w:bookmarkStart w:id="3131" w:name="_Toc165445466"/>
      <w:bookmarkStart w:id="3132" w:name="_Toc168298103"/>
      <w:bookmarkStart w:id="3133" w:name="_Toc168300828"/>
      <w:bookmarkStart w:id="3134" w:name="_Toc168301076"/>
      <w:bookmarkStart w:id="3135" w:name="_Toc170178156"/>
      <w:bookmarkStart w:id="3136" w:name="_Toc170631448"/>
      <w:bookmarkStart w:id="3137" w:name="_Toc170645075"/>
      <w:bookmarkStart w:id="3138" w:name="_Toc170645331"/>
      <w:bookmarkStart w:id="3139" w:name="_Toc170722309"/>
      <w:bookmarkStart w:id="3140" w:name="_Toc170722797"/>
      <w:bookmarkStart w:id="3141" w:name="_Toc170794643"/>
      <w:bookmarkStart w:id="3142" w:name="_Toc171412015"/>
      <w:bookmarkStart w:id="3143" w:name="_Toc171486096"/>
      <w:bookmarkStart w:id="3144" w:name="_Toc172096790"/>
      <w:bookmarkStart w:id="3145" w:name="_Toc175712769"/>
      <w:bookmarkStart w:id="3146" w:name="_Toc387914575"/>
      <w:bookmarkEnd w:id="3119"/>
      <w:r w:rsidRPr="0014352C">
        <w:lastRenderedPageBreak/>
        <w:t>Redeployment</w:t>
      </w:r>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p>
    <w:p w:rsidR="009C585A" w:rsidRPr="00F357D0" w:rsidRDefault="009C585A" w:rsidP="005233D4">
      <w:pPr>
        <w:pStyle w:val="Style2"/>
      </w:pPr>
      <w:r w:rsidRPr="0014352C">
        <w:t xml:space="preserve">Redeployment of potentially excess and excess officers will be in accordance with the </w:t>
      </w:r>
      <w:r w:rsidR="00844271" w:rsidRPr="0014352C">
        <w:t>officer</w:t>
      </w:r>
      <w:r w:rsidRPr="0014352C">
        <w:t>’s</w:t>
      </w:r>
      <w:r w:rsidRPr="00716405">
        <w:t xml:space="preserve"> </w:t>
      </w:r>
      <w:r w:rsidRPr="00F357D0">
        <w:t xml:space="preserve">experience, ability and, as far as possible, the </w:t>
      </w:r>
      <w:r w:rsidR="00844271" w:rsidRPr="00F357D0">
        <w:t>officer</w:t>
      </w:r>
      <w:r w:rsidRPr="00F357D0">
        <w:t>’s career aspirations and wishes.</w:t>
      </w:r>
    </w:p>
    <w:p w:rsidR="001647BB" w:rsidRDefault="00346AEC" w:rsidP="005233D4">
      <w:pPr>
        <w:pStyle w:val="Style2"/>
      </w:pPr>
      <w:r w:rsidRPr="00F357D0">
        <w:t xml:space="preserve">The </w:t>
      </w:r>
      <w:r w:rsidR="00902EAC" w:rsidRPr="00F357D0">
        <w:t>head of service</w:t>
      </w:r>
      <w:r w:rsidR="009C585A" w:rsidRPr="00F357D0">
        <w:t xml:space="preserve"> will consider potentially excess and excess officers from other ACTPS agencies in isolation for vacancies at the </w:t>
      </w:r>
      <w:r w:rsidR="00844271" w:rsidRPr="00F357D0">
        <w:t>officer</w:t>
      </w:r>
      <w:r w:rsidR="009C585A" w:rsidRPr="00F357D0">
        <w:t>’s substantive level.</w:t>
      </w:r>
    </w:p>
    <w:p w:rsidR="001647BB" w:rsidRDefault="009C585A" w:rsidP="005233D4">
      <w:pPr>
        <w:pStyle w:val="Style2"/>
      </w:pPr>
      <w:r w:rsidRPr="00F357D0">
        <w:t xml:space="preserve">Excess officers (potential or actual) have absolute preference for transfer to positions at the </w:t>
      </w:r>
      <w:r w:rsidR="00844271" w:rsidRPr="00F357D0">
        <w:t>officer</w:t>
      </w:r>
      <w:r w:rsidRPr="00F357D0">
        <w:t xml:space="preserve">’s substantive level and must be considered in isolation from other applicants for any vacancy within the ACTPS.  An excess officer need only be found </w:t>
      </w:r>
      <w:proofErr w:type="gramStart"/>
      <w:r w:rsidR="00EE41E4" w:rsidRPr="00F357D0">
        <w:t>suitable</w:t>
      </w:r>
      <w:r w:rsidR="00EE41E4">
        <w:t>,</w:t>
      </w:r>
      <w:proofErr w:type="gramEnd"/>
      <w:r w:rsidRPr="00F357D0">
        <w:t xml:space="preserve"> or suitable within a reasonable time (generally three to six months) to be transferred to the position.  For the purposes of this clause substantive level means the same classification or a classification where the maximum </w:t>
      </w:r>
      <w:r w:rsidR="00311668" w:rsidRPr="00F357D0">
        <w:t>pay</w:t>
      </w:r>
      <w:r w:rsidRPr="00F357D0">
        <w:t xml:space="preserve"> does not exceed the top increment of the </w:t>
      </w:r>
      <w:r w:rsidR="00844271" w:rsidRPr="00F357D0">
        <w:t>officer</w:t>
      </w:r>
      <w:r w:rsidRPr="00F357D0">
        <w:t>’s current classification by more than 10%.</w:t>
      </w:r>
    </w:p>
    <w:p w:rsidR="001647BB" w:rsidRDefault="009C585A" w:rsidP="005233D4">
      <w:pPr>
        <w:pStyle w:val="Style2"/>
      </w:pPr>
      <w:r w:rsidRPr="00F357D0">
        <w:t xml:space="preserve">The </w:t>
      </w:r>
      <w:r w:rsidR="00902EAC" w:rsidRPr="00F357D0">
        <w:t>head of service</w:t>
      </w:r>
      <w:r w:rsidRPr="00F357D0">
        <w:t xml:space="preserve"> will make every effort to facilitate the placement of an excess officer within the</w:t>
      </w:r>
      <w:r w:rsidR="007145B3" w:rsidRPr="00F357D0">
        <w:t xml:space="preserve"> Service</w:t>
      </w:r>
      <w:r w:rsidRPr="00F357D0">
        <w:t>.</w:t>
      </w:r>
    </w:p>
    <w:p w:rsidR="00EF42EC" w:rsidRDefault="009C585A" w:rsidP="005233D4">
      <w:pPr>
        <w:pStyle w:val="Style2"/>
      </w:pPr>
      <w:r w:rsidRPr="00F357D0">
        <w:t xml:space="preserve">The </w:t>
      </w:r>
      <w:r w:rsidR="00902EAC" w:rsidRPr="00F357D0">
        <w:t>head of service</w:t>
      </w:r>
      <w:r w:rsidRPr="00F357D0">
        <w:t xml:space="preserve"> will arrange reasonable training, which would assist the excess officer’s prospects for redeployment.</w:t>
      </w:r>
    </w:p>
    <w:p w:rsidR="00EF42EC" w:rsidRDefault="009C585A" w:rsidP="005233D4">
      <w:pPr>
        <w:pStyle w:val="Style2"/>
      </w:pPr>
      <w:r w:rsidRPr="00F357D0">
        <w:t xml:space="preserve">The </w:t>
      </w:r>
      <w:r w:rsidR="00902EAC" w:rsidRPr="00F357D0">
        <w:t>head of service</w:t>
      </w:r>
      <w:r w:rsidRPr="00F357D0">
        <w:t xml:space="preserve"> will provide appropriate internal assistance and career counselling and assist as necessary with the preparation of job applications.</w:t>
      </w:r>
    </w:p>
    <w:p w:rsidR="00EF42EC" w:rsidRDefault="009C585A" w:rsidP="005233D4">
      <w:pPr>
        <w:pStyle w:val="Style2"/>
      </w:pPr>
      <w:r w:rsidRPr="00F357D0">
        <w:t>An excess officer who does not accept voluntary redundancy is entitled to a 7 (seven) month retention period</w:t>
      </w:r>
      <w:r w:rsidR="00346AEC" w:rsidRPr="00F357D0">
        <w:t>.</w:t>
      </w:r>
    </w:p>
    <w:p w:rsidR="00EF42EC" w:rsidRDefault="009C585A" w:rsidP="005233D4">
      <w:pPr>
        <w:pStyle w:val="Style2"/>
      </w:pPr>
      <w:r w:rsidRPr="00F357D0">
        <w:t>The retention period will commence:</w:t>
      </w:r>
    </w:p>
    <w:p w:rsidR="009C585A" w:rsidRPr="0014352C" w:rsidRDefault="009C585A" w:rsidP="0076290F">
      <w:pPr>
        <w:pStyle w:val="NormalLatin"/>
        <w:numPr>
          <w:ilvl w:val="0"/>
          <w:numId w:val="181"/>
        </w:numPr>
        <w:spacing w:after="200"/>
        <w:ind w:left="1418" w:hanging="567"/>
        <w:jc w:val="both"/>
      </w:pPr>
      <w:r w:rsidRPr="00716405">
        <w:t xml:space="preserve">on the day the </w:t>
      </w:r>
      <w:r w:rsidR="00844271" w:rsidRPr="0014352C">
        <w:t>officer</w:t>
      </w:r>
      <w:r w:rsidRPr="0014352C">
        <w:t xml:space="preserve"> is advised in writing by the </w:t>
      </w:r>
      <w:r w:rsidR="00902EAC">
        <w:t>head of service</w:t>
      </w:r>
      <w:r w:rsidRPr="0014352C">
        <w:t xml:space="preserve"> that he or she is an actually excess officer; or</w:t>
      </w:r>
    </w:p>
    <w:p w:rsidR="009C585A" w:rsidRPr="0014352C" w:rsidRDefault="009C585A" w:rsidP="0076290F">
      <w:pPr>
        <w:pStyle w:val="NormalLatin"/>
        <w:numPr>
          <w:ilvl w:val="0"/>
          <w:numId w:val="181"/>
        </w:numPr>
        <w:spacing w:after="200"/>
        <w:ind w:left="1418" w:hanging="567"/>
        <w:jc w:val="both"/>
      </w:pPr>
      <w:r w:rsidRPr="0014352C">
        <w:t xml:space="preserve">in the case of an </w:t>
      </w:r>
      <w:r w:rsidR="00844271" w:rsidRPr="0014352C">
        <w:t>officer</w:t>
      </w:r>
      <w:r w:rsidRPr="0014352C">
        <w:t xml:space="preserve"> who is invited by the </w:t>
      </w:r>
      <w:r w:rsidR="00902EAC">
        <w:t>head of service</w:t>
      </w:r>
      <w:r w:rsidRPr="0014352C">
        <w:t xml:space="preserve"> to submit an election to be retired - one month after the day on which the election is invited;</w:t>
      </w:r>
    </w:p>
    <w:p w:rsidR="009C585A" w:rsidRPr="0014352C" w:rsidRDefault="009C585A">
      <w:pPr>
        <w:pStyle w:val="BodyTextIndent3"/>
        <w:tabs>
          <w:tab w:val="clear" w:pos="480"/>
        </w:tabs>
        <w:ind w:left="840" w:firstLine="0"/>
        <w:rPr>
          <w:rFonts w:ascii="Tahoma" w:hAnsi="Tahoma" w:cs="Tahoma"/>
          <w:sz w:val="20"/>
          <w:lang w:val="en-AU"/>
        </w:rPr>
      </w:pPr>
      <w:proofErr w:type="gramStart"/>
      <w:r w:rsidRPr="0014352C">
        <w:rPr>
          <w:rFonts w:ascii="Tahoma" w:hAnsi="Tahoma" w:cs="Tahoma"/>
          <w:sz w:val="20"/>
          <w:lang w:val="en-AU"/>
        </w:rPr>
        <w:t>whichever</w:t>
      </w:r>
      <w:proofErr w:type="gramEnd"/>
      <w:r w:rsidRPr="0014352C">
        <w:rPr>
          <w:rFonts w:ascii="Tahoma" w:hAnsi="Tahoma" w:cs="Tahoma"/>
          <w:sz w:val="20"/>
          <w:lang w:val="en-AU"/>
        </w:rPr>
        <w:t xml:space="preserve"> is the earlier.</w:t>
      </w:r>
    </w:p>
    <w:p w:rsidR="009C585A" w:rsidRPr="0014352C" w:rsidRDefault="009C585A" w:rsidP="005233D4">
      <w:pPr>
        <w:pStyle w:val="Style2"/>
      </w:pPr>
      <w:r w:rsidRPr="0014352C">
        <w:t xml:space="preserve">The </w:t>
      </w:r>
      <w:r w:rsidR="00902EAC">
        <w:t>head of service</w:t>
      </w:r>
      <w:r w:rsidR="00424775" w:rsidRPr="0014352C">
        <w:t xml:space="preserve"> may reduce the </w:t>
      </w:r>
      <w:r w:rsidR="00844271" w:rsidRPr="0014352C">
        <w:t>officer</w:t>
      </w:r>
      <w:r w:rsidRPr="0014352C">
        <w:t xml:space="preserve"> </w:t>
      </w:r>
      <w:r w:rsidR="00424775" w:rsidRPr="0014352C">
        <w:t>in classification and</w:t>
      </w:r>
      <w:r w:rsidRPr="0014352C">
        <w:t xml:space="preserve"> place the </w:t>
      </w:r>
      <w:r w:rsidR="00844271" w:rsidRPr="0014352C">
        <w:t>officer</w:t>
      </w:r>
      <w:r w:rsidRPr="0014352C">
        <w:t xml:space="preserve"> in a specific position in the</w:t>
      </w:r>
      <w:r w:rsidR="008B05D3">
        <w:t>ir</w:t>
      </w:r>
      <w:r w:rsidRPr="0014352C">
        <w:t xml:space="preserve"> </w:t>
      </w:r>
      <w:r w:rsidR="001F21EE">
        <w:t>Directorate</w:t>
      </w:r>
      <w:r w:rsidR="00424775" w:rsidRPr="0014352C">
        <w:t xml:space="preserve">, where the </w:t>
      </w:r>
      <w:r w:rsidR="00844271" w:rsidRPr="0014352C">
        <w:t>officer</w:t>
      </w:r>
      <w:r w:rsidRPr="0014352C">
        <w:t>:</w:t>
      </w:r>
    </w:p>
    <w:p w:rsidR="009C585A" w:rsidRPr="0014352C" w:rsidRDefault="00452604" w:rsidP="0076290F">
      <w:pPr>
        <w:pStyle w:val="Heading5"/>
        <w:numPr>
          <w:ilvl w:val="0"/>
          <w:numId w:val="85"/>
        </w:numPr>
        <w:spacing w:after="120"/>
        <w:ind w:hanging="589"/>
        <w:jc w:val="both"/>
        <w:rPr>
          <w:rFonts w:ascii="Tahoma" w:hAnsi="Tahoma" w:cs="Tahoma"/>
          <w:b w:val="0"/>
          <w:bCs w:val="0"/>
          <w:sz w:val="20"/>
          <w:lang w:val="en-AU"/>
        </w:rPr>
      </w:pPr>
      <w:proofErr w:type="spellStart"/>
      <w:proofErr w:type="gramStart"/>
      <w:r>
        <w:rPr>
          <w:rFonts w:ascii="Tahoma" w:hAnsi="Tahoma" w:cs="Tahoma"/>
          <w:b w:val="0"/>
          <w:bCs w:val="0"/>
          <w:sz w:val="20"/>
          <w:lang w:val="en-AU"/>
        </w:rPr>
        <w:t>i</w:t>
      </w:r>
      <w:proofErr w:type="spellEnd"/>
      <w:proofErr w:type="gramEnd"/>
      <w:r>
        <w:rPr>
          <w:rFonts w:ascii="Tahoma" w:hAnsi="Tahoma" w:cs="Tahoma"/>
          <w:b w:val="0"/>
          <w:bCs w:val="0"/>
          <w:sz w:val="20"/>
          <w:lang w:val="en-AU"/>
        </w:rPr>
        <w:t>.</w:t>
      </w:r>
      <w:r>
        <w:rPr>
          <w:rFonts w:ascii="Tahoma" w:hAnsi="Tahoma" w:cs="Tahoma"/>
          <w:b w:val="0"/>
          <w:bCs w:val="0"/>
          <w:sz w:val="20"/>
          <w:lang w:val="en-AU"/>
        </w:rPr>
        <w:tab/>
      </w:r>
      <w:r w:rsidR="009C585A" w:rsidRPr="0014352C">
        <w:rPr>
          <w:rFonts w:ascii="Tahoma" w:hAnsi="Tahoma" w:cs="Tahoma"/>
          <w:b w:val="0"/>
          <w:bCs w:val="0"/>
          <w:sz w:val="20"/>
          <w:lang w:val="en-AU"/>
        </w:rPr>
        <w:t xml:space="preserve">was found unsuitable in a merit selection process for three separate positions; </w:t>
      </w:r>
      <w:r w:rsidR="005617E2" w:rsidRPr="0014352C">
        <w:rPr>
          <w:rFonts w:ascii="Tahoma" w:hAnsi="Tahoma" w:cs="Tahoma"/>
          <w:b w:val="0"/>
          <w:bCs w:val="0"/>
          <w:sz w:val="20"/>
          <w:lang w:val="en-AU"/>
        </w:rPr>
        <w:t>or</w:t>
      </w:r>
    </w:p>
    <w:p w:rsidR="009C585A" w:rsidRPr="0014352C" w:rsidRDefault="00452604" w:rsidP="00A75FD7">
      <w:pPr>
        <w:pStyle w:val="Heading5"/>
        <w:spacing w:after="120"/>
        <w:ind w:left="2127" w:hanging="709"/>
        <w:jc w:val="both"/>
        <w:rPr>
          <w:rFonts w:ascii="Tahoma" w:hAnsi="Tahoma" w:cs="Tahoma"/>
          <w:b w:val="0"/>
          <w:bCs w:val="0"/>
          <w:sz w:val="20"/>
          <w:lang w:val="en-AU"/>
        </w:rPr>
      </w:pPr>
      <w:r>
        <w:rPr>
          <w:rFonts w:ascii="Tahoma" w:hAnsi="Tahoma" w:cs="Tahoma"/>
          <w:b w:val="0"/>
          <w:bCs w:val="0"/>
          <w:sz w:val="20"/>
          <w:lang w:val="en-AU"/>
        </w:rPr>
        <w:t>ii.</w:t>
      </w:r>
      <w:r>
        <w:rPr>
          <w:rFonts w:ascii="Tahoma" w:hAnsi="Tahoma" w:cs="Tahoma"/>
          <w:b w:val="0"/>
          <w:bCs w:val="0"/>
          <w:sz w:val="20"/>
          <w:lang w:val="en-AU"/>
        </w:rPr>
        <w:tab/>
      </w:r>
      <w:r w:rsidR="009C585A" w:rsidRPr="0014352C">
        <w:rPr>
          <w:rFonts w:ascii="Tahoma" w:hAnsi="Tahoma" w:cs="Tahoma"/>
          <w:b w:val="0"/>
          <w:bCs w:val="0"/>
          <w:sz w:val="20"/>
          <w:lang w:val="en-AU"/>
        </w:rPr>
        <w:t>has not applied for at least three separate positions, for which the officer could reasonably be expected to be qualified to perform, either immediately or in a reasonable time;</w:t>
      </w:r>
      <w:r>
        <w:rPr>
          <w:rFonts w:ascii="Tahoma" w:hAnsi="Tahoma" w:cs="Tahoma"/>
          <w:b w:val="0"/>
          <w:bCs w:val="0"/>
          <w:sz w:val="20"/>
          <w:lang w:val="en-AU"/>
        </w:rPr>
        <w:t xml:space="preserve"> and</w:t>
      </w:r>
    </w:p>
    <w:p w:rsidR="005327C8" w:rsidRPr="0014352C" w:rsidRDefault="009C585A" w:rsidP="0076290F">
      <w:pPr>
        <w:pStyle w:val="Heading5"/>
        <w:numPr>
          <w:ilvl w:val="0"/>
          <w:numId w:val="85"/>
        </w:numPr>
        <w:spacing w:after="120"/>
        <w:ind w:hanging="589"/>
        <w:jc w:val="both"/>
        <w:rPr>
          <w:rFonts w:ascii="Tahoma" w:hAnsi="Tahoma" w:cs="Tahoma"/>
          <w:b w:val="0"/>
          <w:bCs w:val="0"/>
          <w:sz w:val="20"/>
          <w:lang w:val="en-AU"/>
        </w:rPr>
      </w:pPr>
      <w:proofErr w:type="gramStart"/>
      <w:r w:rsidRPr="0014352C">
        <w:rPr>
          <w:rFonts w:ascii="Tahoma" w:hAnsi="Tahoma" w:cs="Tahoma"/>
          <w:b w:val="0"/>
          <w:bCs w:val="0"/>
          <w:sz w:val="20"/>
          <w:lang w:val="en-AU"/>
        </w:rPr>
        <w:t>cannot</w:t>
      </w:r>
      <w:proofErr w:type="gramEnd"/>
      <w:r w:rsidRPr="0014352C">
        <w:rPr>
          <w:rFonts w:ascii="Tahoma" w:hAnsi="Tahoma" w:cs="Tahoma"/>
          <w:b w:val="0"/>
          <w:bCs w:val="0"/>
          <w:sz w:val="20"/>
          <w:lang w:val="en-AU"/>
        </w:rPr>
        <w:t xml:space="preserve"> be placed in gainful employment at the </w:t>
      </w:r>
      <w:r w:rsidR="00844271" w:rsidRPr="0014352C">
        <w:rPr>
          <w:rFonts w:ascii="Tahoma" w:hAnsi="Tahoma" w:cs="Tahoma"/>
          <w:b w:val="0"/>
          <w:bCs w:val="0"/>
          <w:sz w:val="20"/>
          <w:lang w:val="en-AU"/>
        </w:rPr>
        <w:t>officer</w:t>
      </w:r>
      <w:r w:rsidRPr="0014352C">
        <w:rPr>
          <w:rFonts w:ascii="Tahoma" w:hAnsi="Tahoma" w:cs="Tahoma"/>
          <w:b w:val="0"/>
          <w:bCs w:val="0"/>
          <w:sz w:val="20"/>
          <w:lang w:val="en-AU"/>
        </w:rPr>
        <w:t>’s substantive level at the end of the retention period,</w:t>
      </w:r>
      <w:r w:rsidR="005327C8" w:rsidRPr="0014352C">
        <w:rPr>
          <w:rFonts w:ascii="Tahoma" w:hAnsi="Tahoma" w:cs="Tahoma"/>
          <w:b w:val="0"/>
          <w:bCs w:val="0"/>
          <w:sz w:val="20"/>
          <w:lang w:val="en-AU"/>
        </w:rPr>
        <w:t xml:space="preserve"> </w:t>
      </w:r>
      <w:r w:rsidR="00346AEC" w:rsidRPr="0014352C">
        <w:rPr>
          <w:rFonts w:ascii="Tahoma" w:hAnsi="Tahoma" w:cs="Tahoma"/>
          <w:b w:val="0"/>
          <w:bCs w:val="0"/>
          <w:sz w:val="20"/>
          <w:lang w:val="en-AU"/>
        </w:rPr>
        <w:t>and</w:t>
      </w:r>
    </w:p>
    <w:p w:rsidR="009C585A" w:rsidRPr="0014352C" w:rsidRDefault="005327C8" w:rsidP="0076290F">
      <w:pPr>
        <w:pStyle w:val="Heading5"/>
        <w:numPr>
          <w:ilvl w:val="0"/>
          <w:numId w:val="85"/>
        </w:numPr>
        <w:ind w:hanging="589"/>
        <w:jc w:val="both"/>
        <w:rPr>
          <w:rFonts w:ascii="Tahoma" w:hAnsi="Tahoma" w:cs="Tahoma"/>
          <w:b w:val="0"/>
          <w:bCs w:val="0"/>
          <w:sz w:val="20"/>
          <w:lang w:val="en-AU"/>
        </w:rPr>
      </w:pPr>
      <w:proofErr w:type="gramStart"/>
      <w:r w:rsidRPr="0014352C">
        <w:rPr>
          <w:rFonts w:ascii="Tahoma" w:hAnsi="Tahoma" w:cs="Tahoma"/>
          <w:b w:val="0"/>
          <w:bCs w:val="0"/>
          <w:sz w:val="20"/>
          <w:lang w:val="en-AU"/>
        </w:rPr>
        <w:t>the</w:t>
      </w:r>
      <w:proofErr w:type="gramEnd"/>
      <w:r w:rsidRPr="0014352C">
        <w:rPr>
          <w:rFonts w:ascii="Tahoma" w:hAnsi="Tahoma" w:cs="Tahoma"/>
          <w:b w:val="0"/>
          <w:bCs w:val="0"/>
          <w:sz w:val="20"/>
          <w:lang w:val="en-AU"/>
        </w:rPr>
        <w:t xml:space="preserve"> </w:t>
      </w:r>
      <w:r w:rsidR="00844271" w:rsidRPr="0014352C">
        <w:rPr>
          <w:rFonts w:ascii="Tahoma" w:hAnsi="Tahoma" w:cs="Tahoma"/>
          <w:b w:val="0"/>
          <w:bCs w:val="0"/>
          <w:sz w:val="20"/>
          <w:lang w:val="en-AU"/>
        </w:rPr>
        <w:t>officer</w:t>
      </w:r>
      <w:r w:rsidRPr="0014352C">
        <w:rPr>
          <w:rFonts w:ascii="Tahoma" w:hAnsi="Tahoma" w:cs="Tahoma"/>
          <w:b w:val="0"/>
          <w:bCs w:val="0"/>
          <w:sz w:val="20"/>
          <w:lang w:val="en-AU"/>
        </w:rPr>
        <w:t xml:space="preserve"> agrees.</w:t>
      </w:r>
    </w:p>
    <w:p w:rsidR="005327C8" w:rsidRPr="00716405" w:rsidRDefault="005327C8" w:rsidP="005233D4">
      <w:pPr>
        <w:pStyle w:val="Style2"/>
      </w:pPr>
      <w:r w:rsidRPr="0014352C">
        <w:t xml:space="preserve">The agreement of the </w:t>
      </w:r>
      <w:r w:rsidR="00844271" w:rsidRPr="0014352C">
        <w:t>officer</w:t>
      </w:r>
      <w:r w:rsidRPr="00716405">
        <w:t xml:space="preserve"> to be reduced in classification as </w:t>
      </w:r>
      <w:r w:rsidRPr="0014248A">
        <w:t xml:space="preserve">required in </w:t>
      </w:r>
      <w:r w:rsidR="00452604" w:rsidRPr="0014248A">
        <w:t>paragraph</w:t>
      </w:r>
      <w:r w:rsidR="009078B8" w:rsidRPr="0014248A">
        <w:t xml:space="preserve"> 18</w:t>
      </w:r>
      <w:r w:rsidR="0014248A" w:rsidRPr="0014248A">
        <w:t>8</w:t>
      </w:r>
      <w:r w:rsidRPr="0014248A">
        <w:t>.9(c) will</w:t>
      </w:r>
      <w:r w:rsidRPr="00716405">
        <w:t xml:space="preserve"> not be unreasonably withheld</w:t>
      </w:r>
      <w:r w:rsidR="007145B3">
        <w:t>.</w:t>
      </w:r>
    </w:p>
    <w:p w:rsidR="001647BB" w:rsidRDefault="009C585A" w:rsidP="005233D4">
      <w:pPr>
        <w:pStyle w:val="Style2"/>
      </w:pPr>
      <w:r w:rsidRPr="00716405">
        <w:t xml:space="preserve">Despite the above, if, at the end of the retention period, the </w:t>
      </w:r>
      <w:r w:rsidR="00902EAC">
        <w:t>head of service</w:t>
      </w:r>
      <w:r w:rsidRPr="00716405">
        <w:t xml:space="preserve"> is of the opinion that there is insufficient productive work available for the excess officer, the </w:t>
      </w:r>
      <w:r w:rsidR="00902EAC">
        <w:t>head of service</w:t>
      </w:r>
      <w:r w:rsidRPr="00716405">
        <w:t xml:space="preserve"> may, subject to the agreement of the </w:t>
      </w:r>
      <w:r w:rsidR="00844271" w:rsidRPr="0014352C">
        <w:t>officer</w:t>
      </w:r>
      <w:r w:rsidRPr="0014352C">
        <w:t xml:space="preserve">, such agreement not to be unreasonably withheld, reduce the </w:t>
      </w:r>
      <w:r w:rsidR="00844271" w:rsidRPr="0014352C">
        <w:t>officer</w:t>
      </w:r>
      <w:r w:rsidRPr="0014352C">
        <w:t xml:space="preserve"> in classification in order to place the </w:t>
      </w:r>
      <w:r w:rsidR="00844271" w:rsidRPr="0014352C">
        <w:t>officer</w:t>
      </w:r>
      <w:r w:rsidRPr="0014352C">
        <w:t xml:space="preserve"> in a specific position in the </w:t>
      </w:r>
      <w:r w:rsidR="00DD2800">
        <w:t>ACTPS</w:t>
      </w:r>
      <w:r w:rsidRPr="0014352C">
        <w:t>.</w:t>
      </w:r>
    </w:p>
    <w:p w:rsidR="001647BB" w:rsidRDefault="009C585A" w:rsidP="005233D4">
      <w:pPr>
        <w:pStyle w:val="Style2"/>
      </w:pPr>
      <w:r w:rsidRPr="0014352C">
        <w:lastRenderedPageBreak/>
        <w:t xml:space="preserve">An excess officer will not be reduced in classification if he or she has not been invited to elect to be voluntarily retired with benefits, or has made such an election and the </w:t>
      </w:r>
      <w:r w:rsidR="00902EAC">
        <w:t>head of service</w:t>
      </w:r>
      <w:r w:rsidRPr="0014352C">
        <w:t xml:space="preserve"> refuses to approve it.</w:t>
      </w:r>
    </w:p>
    <w:p w:rsidR="001647BB" w:rsidRDefault="009C585A" w:rsidP="005233D4">
      <w:pPr>
        <w:pStyle w:val="Style2"/>
      </w:pPr>
      <w:r w:rsidRPr="00716405">
        <w:t xml:space="preserve">Where the </w:t>
      </w:r>
      <w:r w:rsidR="00902EAC">
        <w:t>head of service</w:t>
      </w:r>
      <w:r w:rsidRPr="00716405">
        <w:t xml:space="preserve"> proposes to reduce an excess officer’s classification, the </w:t>
      </w:r>
      <w:r w:rsidR="00844271" w:rsidRPr="0014352C">
        <w:t>officer</w:t>
      </w:r>
      <w:r w:rsidRPr="00716405">
        <w:t xml:space="preserve"> will be given no less than four </w:t>
      </w:r>
      <w:r w:rsidR="00D10530" w:rsidRPr="00716405">
        <w:t>weeks’</w:t>
      </w:r>
      <w:r w:rsidRPr="00716405">
        <w:t xml:space="preserve"> notice of the action proposed; or 5 (five) weeks if the </w:t>
      </w:r>
      <w:r w:rsidR="00844271">
        <w:t>officer</w:t>
      </w:r>
      <w:r w:rsidRPr="00716405">
        <w:t xml:space="preserve"> is over 45 years old and has completed at least 2 (two) years of continuous service.  This notice period will, as far as practicable, be concurrent with the 7 (seven) month retention period.</w:t>
      </w:r>
    </w:p>
    <w:p w:rsidR="009C585A" w:rsidRPr="00716405" w:rsidRDefault="009C585A" w:rsidP="00B633DE">
      <w:pPr>
        <w:pStyle w:val="Heading11"/>
      </w:pPr>
      <w:bookmarkStart w:id="3147" w:name="_192._Involuntary_Retirement"/>
      <w:bookmarkStart w:id="3148" w:name="_192191._Involuntary_Retirement"/>
      <w:bookmarkStart w:id="3149" w:name="_Ref40255712"/>
      <w:bookmarkStart w:id="3150" w:name="_Toc41990477"/>
      <w:bookmarkStart w:id="3151" w:name="_Toc55200552"/>
      <w:bookmarkStart w:id="3152" w:name="_Toc55200798"/>
      <w:bookmarkStart w:id="3153" w:name="_Toc162954520"/>
      <w:bookmarkStart w:id="3154" w:name="_Toc163376300"/>
      <w:bookmarkStart w:id="3155" w:name="_Toc164745246"/>
      <w:bookmarkStart w:id="3156" w:name="_Toc164835975"/>
      <w:bookmarkStart w:id="3157" w:name="_Toc164846647"/>
      <w:bookmarkStart w:id="3158" w:name="_Toc164846890"/>
      <w:bookmarkStart w:id="3159" w:name="_Toc165444913"/>
      <w:bookmarkStart w:id="3160" w:name="_Toc165445467"/>
      <w:bookmarkStart w:id="3161" w:name="_Toc170645076"/>
      <w:bookmarkStart w:id="3162" w:name="_Toc170645332"/>
      <w:bookmarkStart w:id="3163" w:name="_Toc170722310"/>
      <w:bookmarkStart w:id="3164" w:name="_Toc170722798"/>
      <w:bookmarkStart w:id="3165" w:name="_Toc170794644"/>
      <w:bookmarkStart w:id="3166" w:name="_Toc171412016"/>
      <w:bookmarkStart w:id="3167" w:name="_Toc171486097"/>
      <w:bookmarkStart w:id="3168" w:name="_Toc172096791"/>
      <w:bookmarkStart w:id="3169" w:name="_Toc175712770"/>
      <w:bookmarkStart w:id="3170" w:name="_Toc168298104"/>
      <w:bookmarkStart w:id="3171" w:name="_Toc168300829"/>
      <w:bookmarkStart w:id="3172" w:name="_Toc168301077"/>
      <w:bookmarkStart w:id="3173" w:name="_Toc170178157"/>
      <w:bookmarkStart w:id="3174" w:name="_Toc170631449"/>
      <w:bookmarkStart w:id="3175" w:name="_Toc387914576"/>
      <w:bookmarkEnd w:id="3147"/>
      <w:bookmarkEnd w:id="3148"/>
      <w:r w:rsidRPr="00716405">
        <w:t>Involuntary Retirement</w:t>
      </w:r>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p>
    <w:p w:rsidR="009C585A" w:rsidRPr="00716405" w:rsidRDefault="009C585A" w:rsidP="005233D4">
      <w:pPr>
        <w:pStyle w:val="Style2"/>
      </w:pPr>
      <w:r w:rsidRPr="00716405">
        <w:t xml:space="preserve">An excess officer may be made involuntarily redundant, subject to the </w:t>
      </w:r>
      <w:r w:rsidR="00346AEC">
        <w:t>agreement of the union(s).</w:t>
      </w:r>
    </w:p>
    <w:p w:rsidR="001647BB" w:rsidRDefault="009C585A" w:rsidP="005233D4">
      <w:pPr>
        <w:pStyle w:val="Style2"/>
      </w:pPr>
      <w:r w:rsidRPr="00716405">
        <w:t>This clause applies to excess officers who are not:</w:t>
      </w:r>
    </w:p>
    <w:p w:rsidR="009C585A" w:rsidRPr="00716405" w:rsidRDefault="009C585A" w:rsidP="0076290F">
      <w:pPr>
        <w:pStyle w:val="NormalLatin"/>
        <w:numPr>
          <w:ilvl w:val="0"/>
          <w:numId w:val="182"/>
        </w:numPr>
        <w:spacing w:after="120"/>
        <w:ind w:left="1418" w:hanging="567"/>
      </w:pPr>
      <w:r w:rsidRPr="00716405">
        <w:t>retired with consent;</w:t>
      </w:r>
    </w:p>
    <w:p w:rsidR="009C585A" w:rsidRPr="00716405" w:rsidRDefault="009C585A" w:rsidP="0076290F">
      <w:pPr>
        <w:pStyle w:val="NormalLatin"/>
        <w:numPr>
          <w:ilvl w:val="0"/>
          <w:numId w:val="182"/>
        </w:numPr>
        <w:spacing w:after="120"/>
        <w:ind w:left="1418" w:hanging="567"/>
      </w:pPr>
      <w:r w:rsidRPr="00716405">
        <w:t>redeployed to another position; or</w:t>
      </w:r>
    </w:p>
    <w:p w:rsidR="009C585A" w:rsidRPr="00716405" w:rsidRDefault="009C585A" w:rsidP="0076290F">
      <w:pPr>
        <w:pStyle w:val="NormalLatin"/>
        <w:numPr>
          <w:ilvl w:val="0"/>
          <w:numId w:val="182"/>
        </w:numPr>
        <w:spacing w:after="200"/>
        <w:ind w:left="1418" w:hanging="567"/>
      </w:pPr>
      <w:proofErr w:type="gramStart"/>
      <w:r w:rsidRPr="00716405">
        <w:t>reduced</w:t>
      </w:r>
      <w:proofErr w:type="gramEnd"/>
      <w:r w:rsidRPr="00716405">
        <w:t xml:space="preserve"> in classification.</w:t>
      </w:r>
    </w:p>
    <w:p w:rsidR="009C585A" w:rsidRPr="0014352C" w:rsidRDefault="009C585A" w:rsidP="005233D4">
      <w:pPr>
        <w:pStyle w:val="Style2"/>
      </w:pPr>
      <w:r w:rsidRPr="0014352C">
        <w:t xml:space="preserve">An </w:t>
      </w:r>
      <w:r w:rsidR="00844271" w:rsidRPr="0014352C">
        <w:t>officer</w:t>
      </w:r>
      <w:r w:rsidRPr="0014352C">
        <w:t xml:space="preserve"> may be involuntarily retired</w:t>
      </w:r>
      <w:r w:rsidR="00217DBD" w:rsidRPr="0014352C">
        <w:t xml:space="preserve"> subject to the agreement of the union, such agreement not to be withheld if</w:t>
      </w:r>
      <w:r w:rsidRPr="0014352C">
        <w:t xml:space="preserve">; during or after six months from the date the officer was declared excess, the </w:t>
      </w:r>
      <w:r w:rsidR="00844271" w:rsidRPr="0014352C">
        <w:t>officer</w:t>
      </w:r>
      <w:r w:rsidRPr="0014352C">
        <w:t>:</w:t>
      </w:r>
    </w:p>
    <w:p w:rsidR="009C585A" w:rsidRPr="0014352C" w:rsidRDefault="009C585A" w:rsidP="0076290F">
      <w:pPr>
        <w:pStyle w:val="NormalLatin"/>
        <w:numPr>
          <w:ilvl w:val="0"/>
          <w:numId w:val="183"/>
        </w:numPr>
        <w:spacing w:after="120"/>
        <w:ind w:left="1418" w:hanging="567"/>
        <w:jc w:val="both"/>
      </w:pPr>
      <w:r w:rsidRPr="0014352C">
        <w:t xml:space="preserve">does not accept a transfer in accordance with Section 83 of the </w:t>
      </w:r>
      <w:r w:rsidRPr="0014352C">
        <w:rPr>
          <w:i/>
          <w:iCs/>
        </w:rPr>
        <w:t>Public Sector Management Act</w:t>
      </w:r>
      <w:r w:rsidRPr="0014352C">
        <w:t>; or</w:t>
      </w:r>
    </w:p>
    <w:p w:rsidR="009C585A" w:rsidRPr="0014352C" w:rsidRDefault="009C585A" w:rsidP="0076290F">
      <w:pPr>
        <w:pStyle w:val="NormalLatin"/>
        <w:numPr>
          <w:ilvl w:val="0"/>
          <w:numId w:val="183"/>
        </w:numPr>
        <w:spacing w:after="200"/>
        <w:ind w:left="1418" w:hanging="567"/>
        <w:jc w:val="both"/>
      </w:pPr>
      <w:proofErr w:type="gramStart"/>
      <w:r w:rsidRPr="0014352C">
        <w:t>has</w:t>
      </w:r>
      <w:proofErr w:type="gramEnd"/>
      <w:r w:rsidRPr="0014352C">
        <w:t xml:space="preserve"> refused to apply for, or be considered for, a position for which the officer could reasonably be expected to be qualified to perform, either immediately or in a reasonable time.</w:t>
      </w:r>
    </w:p>
    <w:p w:rsidR="009C585A" w:rsidRPr="0014352C" w:rsidRDefault="009C585A" w:rsidP="005233D4">
      <w:pPr>
        <w:pStyle w:val="Style2"/>
      </w:pPr>
      <w:r w:rsidRPr="0014352C">
        <w:t xml:space="preserve">Where the </w:t>
      </w:r>
      <w:r w:rsidR="00902EAC">
        <w:t>head of service</w:t>
      </w:r>
      <w:r w:rsidRPr="0014352C">
        <w:t xml:space="preserve"> believes that there is insufficient productive work available for an excess officer during the retention period, the </w:t>
      </w:r>
      <w:r w:rsidR="00902EAC">
        <w:t>head of service</w:t>
      </w:r>
      <w:r w:rsidRPr="0014352C">
        <w:t xml:space="preserve"> may make the </w:t>
      </w:r>
      <w:r w:rsidR="00844271" w:rsidRPr="0014352C">
        <w:t>officer</w:t>
      </w:r>
      <w:r w:rsidRPr="0014352C">
        <w:t xml:space="preserve"> involuntarily redundant before the end of the retention period.</w:t>
      </w:r>
    </w:p>
    <w:p w:rsidR="001647BB" w:rsidRDefault="009C585A" w:rsidP="005233D4">
      <w:pPr>
        <w:pStyle w:val="Style2"/>
      </w:pPr>
      <w:r w:rsidRPr="0014352C">
        <w:t xml:space="preserve">An excess officer will not be involuntarily retired if he or she has not been invited to elect to be voluntarily retired with benefits, or has made such an election and the </w:t>
      </w:r>
      <w:r w:rsidR="00902EAC">
        <w:t>head of service</w:t>
      </w:r>
      <w:r w:rsidRPr="0014352C">
        <w:t xml:space="preserve"> refuses to approve it.</w:t>
      </w:r>
    </w:p>
    <w:p w:rsidR="001647BB" w:rsidRDefault="009C585A" w:rsidP="005233D4">
      <w:pPr>
        <w:pStyle w:val="Style2"/>
      </w:pPr>
      <w:r w:rsidRPr="0014352C">
        <w:t xml:space="preserve">Where the </w:t>
      </w:r>
      <w:r w:rsidR="00902EAC">
        <w:t>head of service</w:t>
      </w:r>
      <w:r w:rsidRPr="0014352C">
        <w:t xml:space="preserve"> involuntarily retires an excess officer, the </w:t>
      </w:r>
      <w:r w:rsidR="00844271" w:rsidRPr="0014352C">
        <w:t>officer</w:t>
      </w:r>
      <w:r w:rsidRPr="00716405">
        <w:t xml:space="preserve"> will be given no less than four weeks</w:t>
      </w:r>
      <w:r w:rsidR="00452604">
        <w:t>’</w:t>
      </w:r>
      <w:r w:rsidRPr="00716405">
        <w:t xml:space="preserve"> notice of the action proposed; or 5 (five) weeks if the officer is over 45 years old and has completed at least 2 (two) years of continuous service.  This notice period will, as far as practicable, be concurrent with the 7 (seven) month retention period.</w:t>
      </w:r>
    </w:p>
    <w:p w:rsidR="009C585A" w:rsidRPr="00716405" w:rsidRDefault="009C585A" w:rsidP="00B633DE">
      <w:pPr>
        <w:pStyle w:val="Heading11"/>
      </w:pPr>
      <w:bookmarkStart w:id="3176" w:name="_193._Income_Maintenance"/>
      <w:bookmarkStart w:id="3177" w:name="_Ref40255684"/>
      <w:bookmarkStart w:id="3178" w:name="_Toc41990478"/>
      <w:bookmarkStart w:id="3179" w:name="_Toc55200553"/>
      <w:bookmarkStart w:id="3180" w:name="_Toc55200799"/>
      <w:bookmarkStart w:id="3181" w:name="_Toc162954521"/>
      <w:bookmarkStart w:id="3182" w:name="_Toc163376301"/>
      <w:bookmarkStart w:id="3183" w:name="_Toc164745247"/>
      <w:bookmarkStart w:id="3184" w:name="_Toc164835976"/>
      <w:bookmarkStart w:id="3185" w:name="_Toc164846648"/>
      <w:bookmarkStart w:id="3186" w:name="_Toc164846891"/>
      <w:bookmarkStart w:id="3187" w:name="_Toc165444914"/>
      <w:bookmarkStart w:id="3188" w:name="_Toc165445468"/>
      <w:bookmarkStart w:id="3189" w:name="_Toc170645077"/>
      <w:bookmarkStart w:id="3190" w:name="_Toc170645333"/>
      <w:bookmarkStart w:id="3191" w:name="_Toc170722311"/>
      <w:bookmarkStart w:id="3192" w:name="_Toc170722799"/>
      <w:bookmarkStart w:id="3193" w:name="_Toc170794645"/>
      <w:bookmarkStart w:id="3194" w:name="_Toc171412017"/>
      <w:bookmarkStart w:id="3195" w:name="_Toc171486098"/>
      <w:bookmarkStart w:id="3196" w:name="_Toc172096792"/>
      <w:bookmarkStart w:id="3197" w:name="_Toc175712771"/>
      <w:bookmarkStart w:id="3198" w:name="_Toc168298105"/>
      <w:bookmarkStart w:id="3199" w:name="_Toc168300830"/>
      <w:bookmarkStart w:id="3200" w:name="_Toc168301078"/>
      <w:bookmarkStart w:id="3201" w:name="_Toc170178158"/>
      <w:bookmarkStart w:id="3202" w:name="_Toc170631450"/>
      <w:bookmarkStart w:id="3203" w:name="_Toc387914577"/>
      <w:bookmarkEnd w:id="3176"/>
      <w:r w:rsidRPr="00716405">
        <w:t>Income Maintenance Payment</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p>
    <w:p w:rsidR="00AD46AB" w:rsidRDefault="009C585A" w:rsidP="005233D4">
      <w:pPr>
        <w:pStyle w:val="Style2"/>
      </w:pPr>
      <w:r w:rsidRPr="0014352C">
        <w:t xml:space="preserve">An </w:t>
      </w:r>
      <w:r w:rsidR="00844271" w:rsidRPr="0014352C">
        <w:t>officer</w:t>
      </w:r>
      <w:r w:rsidRPr="0014352C">
        <w:t xml:space="preserve"> who has been receiving a higher rate of </w:t>
      </w:r>
      <w:r w:rsidR="00AB26F1" w:rsidRPr="0014352C">
        <w:t>pay</w:t>
      </w:r>
      <w:r w:rsidRPr="0014352C">
        <w:t xml:space="preserve"> for a continuous period of at least 12 months and who would have continued to receive that </w:t>
      </w:r>
      <w:r w:rsidR="00311668" w:rsidRPr="0014352C">
        <w:t>pay</w:t>
      </w:r>
      <w:r w:rsidRPr="0014352C">
        <w:t xml:space="preserve"> rate except for the declaration of </w:t>
      </w:r>
      <w:proofErr w:type="gramStart"/>
      <w:r w:rsidRPr="0014352C">
        <w:t>excess,</w:t>
      </w:r>
      <w:proofErr w:type="gramEnd"/>
      <w:r w:rsidRPr="0014352C">
        <w:t xml:space="preserve"> will be considered to have the higher </w:t>
      </w:r>
      <w:r w:rsidR="00AB26F1" w:rsidRPr="0014352C">
        <w:t>pay</w:t>
      </w:r>
      <w:r w:rsidR="00AD46AB">
        <w:t xml:space="preserve"> rate.</w:t>
      </w:r>
    </w:p>
    <w:p w:rsidR="001647BB" w:rsidRDefault="009C585A" w:rsidP="005233D4">
      <w:pPr>
        <w:pStyle w:val="Style2"/>
      </w:pPr>
      <w:r w:rsidRPr="0014352C">
        <w:t xml:space="preserve">This </w:t>
      </w:r>
      <w:r w:rsidR="00AB26F1" w:rsidRPr="0014352C">
        <w:t>pay</w:t>
      </w:r>
      <w:r w:rsidRPr="0014352C">
        <w:t xml:space="preserve"> will be known as the income maintenance </w:t>
      </w:r>
      <w:r w:rsidR="00AB26F1" w:rsidRPr="0014352C">
        <w:t>pay</w:t>
      </w:r>
      <w:r w:rsidRPr="0014352C">
        <w:t xml:space="preserve">.  The income maintenance </w:t>
      </w:r>
      <w:r w:rsidR="00AB26F1" w:rsidRPr="0014352C">
        <w:t>pay</w:t>
      </w:r>
      <w:r w:rsidRPr="0014352C">
        <w:t>, where applicable, will be used for the calculation of all conditions and entitlements under this clause.</w:t>
      </w:r>
    </w:p>
    <w:p w:rsidR="001647BB" w:rsidRDefault="009C585A" w:rsidP="005233D4">
      <w:pPr>
        <w:pStyle w:val="Style2"/>
      </w:pPr>
      <w:r w:rsidRPr="0014352C">
        <w:t xml:space="preserve">The income maintenance </w:t>
      </w:r>
      <w:r w:rsidR="00AB26F1" w:rsidRPr="0014352C">
        <w:t>pay</w:t>
      </w:r>
      <w:r w:rsidRPr="0014352C">
        <w:t xml:space="preserve"> exists for the retention period or the balance of the retention period.</w:t>
      </w:r>
    </w:p>
    <w:p w:rsidR="001647BB" w:rsidRDefault="009C585A" w:rsidP="005233D4">
      <w:pPr>
        <w:pStyle w:val="Style2"/>
      </w:pPr>
      <w:r w:rsidRPr="0014352C">
        <w:t xml:space="preserve">If an </w:t>
      </w:r>
      <w:r w:rsidR="00844271" w:rsidRPr="0014352C">
        <w:t>officer</w:t>
      </w:r>
      <w:r w:rsidRPr="0014352C">
        <w:t xml:space="preserve"> is involuntarily retired, the entitlements, including paying out the balance of the retention periods, where applicable, will be calculated on the income maintenance </w:t>
      </w:r>
      <w:r w:rsidR="00AB26F1" w:rsidRPr="0014352C">
        <w:t>pay</w:t>
      </w:r>
      <w:r w:rsidRPr="0014352C">
        <w:t xml:space="preserve"> rate.  If an </w:t>
      </w:r>
      <w:r w:rsidR="00844271" w:rsidRPr="0014352C">
        <w:t>officer</w:t>
      </w:r>
      <w:r w:rsidRPr="0014352C">
        <w:t xml:space="preserve"> is involuntarily retired during the retention periods the </w:t>
      </w:r>
      <w:r w:rsidR="00844271" w:rsidRPr="0014352C">
        <w:t>officer</w:t>
      </w:r>
      <w:r w:rsidRPr="0014352C">
        <w:t xml:space="preserve">’s date of retirement is the date that the </w:t>
      </w:r>
      <w:r w:rsidR="00844271" w:rsidRPr="0014352C">
        <w:t>officer</w:t>
      </w:r>
      <w:r w:rsidRPr="00716405">
        <w:t xml:space="preserve"> would have retired after the retention period ceased, not the date of the involuntary retirement.  All final entitlements will be calculated from the latter date.</w:t>
      </w:r>
    </w:p>
    <w:p w:rsidR="001647BB" w:rsidRDefault="009C585A" w:rsidP="005233D4">
      <w:pPr>
        <w:pStyle w:val="Style2"/>
      </w:pPr>
      <w:r w:rsidRPr="00716405">
        <w:lastRenderedPageBreak/>
        <w:t xml:space="preserve">If an </w:t>
      </w:r>
      <w:r w:rsidR="00844271" w:rsidRPr="0014352C">
        <w:t>officer</w:t>
      </w:r>
      <w:r w:rsidRPr="00716405">
        <w:t xml:space="preserve"> is involuntarily reduced in classification during the retention period, the </w:t>
      </w:r>
      <w:r w:rsidR="00844271" w:rsidRPr="0014352C">
        <w:t>officer</w:t>
      </w:r>
      <w:r w:rsidRPr="0014352C">
        <w:t xml:space="preserve"> will be entitled to be paid at the income maintenance </w:t>
      </w:r>
      <w:r w:rsidR="00AB26F1" w:rsidRPr="0014352C">
        <w:t>pay</w:t>
      </w:r>
      <w:r w:rsidRPr="0014352C">
        <w:t xml:space="preserve"> rate for the balance of the retention period.</w:t>
      </w:r>
    </w:p>
    <w:p w:rsidR="00EF42EC" w:rsidRDefault="009C585A" w:rsidP="005233D4">
      <w:pPr>
        <w:pStyle w:val="Style2"/>
      </w:pPr>
      <w:r w:rsidRPr="0014352C">
        <w:t xml:space="preserve">All allowances in the nature of </w:t>
      </w:r>
      <w:r w:rsidR="00AB26F1" w:rsidRPr="0014352C">
        <w:t>pay</w:t>
      </w:r>
      <w:r w:rsidRPr="0014352C">
        <w:t xml:space="preserve"> will be included in determining the income maintenance </w:t>
      </w:r>
      <w:r w:rsidR="00AB26F1" w:rsidRPr="0014352C">
        <w:t>pay</w:t>
      </w:r>
      <w:r w:rsidRPr="0014352C">
        <w:t xml:space="preserve"> rate.</w:t>
      </w:r>
    </w:p>
    <w:p w:rsidR="009C585A" w:rsidRPr="0014352C" w:rsidRDefault="009C585A" w:rsidP="00B633DE">
      <w:pPr>
        <w:pStyle w:val="Heading11"/>
      </w:pPr>
      <w:bookmarkStart w:id="3204" w:name="_Toc41990479"/>
      <w:bookmarkStart w:id="3205" w:name="_Toc55200554"/>
      <w:bookmarkStart w:id="3206" w:name="_Toc55200800"/>
      <w:bookmarkStart w:id="3207" w:name="_Toc162954522"/>
      <w:bookmarkStart w:id="3208" w:name="_Toc163376302"/>
      <w:bookmarkStart w:id="3209" w:name="_Toc164745248"/>
      <w:bookmarkStart w:id="3210" w:name="_Toc164835977"/>
      <w:bookmarkStart w:id="3211" w:name="_Toc164846649"/>
      <w:bookmarkStart w:id="3212" w:name="_Toc164846892"/>
      <w:bookmarkStart w:id="3213" w:name="_Toc165444915"/>
      <w:bookmarkStart w:id="3214" w:name="_Toc165445469"/>
      <w:bookmarkStart w:id="3215" w:name="_Toc170645078"/>
      <w:bookmarkStart w:id="3216" w:name="_Toc170645334"/>
      <w:bookmarkStart w:id="3217" w:name="_Toc170722312"/>
      <w:bookmarkStart w:id="3218" w:name="_Toc170722800"/>
      <w:bookmarkStart w:id="3219" w:name="_Toc170794646"/>
      <w:bookmarkStart w:id="3220" w:name="_Toc171412018"/>
      <w:bookmarkStart w:id="3221" w:name="_Toc171486099"/>
      <w:bookmarkStart w:id="3222" w:name="_Toc172096793"/>
      <w:bookmarkStart w:id="3223" w:name="_Toc175712772"/>
      <w:bookmarkStart w:id="3224" w:name="_Toc168298106"/>
      <w:bookmarkStart w:id="3225" w:name="_Toc168300831"/>
      <w:bookmarkStart w:id="3226" w:name="_Toc168301079"/>
      <w:bookmarkStart w:id="3227" w:name="_Toc170178159"/>
      <w:bookmarkStart w:id="3228" w:name="_Toc170631451"/>
      <w:bookmarkStart w:id="3229" w:name="_Toc387914578"/>
      <w:r w:rsidRPr="0014352C">
        <w:t>Leave and Expenses to Seek Employment</w:t>
      </w:r>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p>
    <w:p w:rsidR="009C585A" w:rsidRPr="0014352C" w:rsidRDefault="009C585A" w:rsidP="005233D4">
      <w:pPr>
        <w:pStyle w:val="Style2"/>
      </w:pPr>
      <w:r w:rsidRPr="0014352C">
        <w:t xml:space="preserve">At any time after the </w:t>
      </w:r>
      <w:r w:rsidR="00844271" w:rsidRPr="0014352C">
        <w:t>officer</w:t>
      </w:r>
      <w:r w:rsidRPr="00716405">
        <w:t xml:space="preserve"> has been advised </w:t>
      </w:r>
      <w:r w:rsidRPr="00B1097A">
        <w:t xml:space="preserve">under </w:t>
      </w:r>
      <w:r w:rsidR="00452604" w:rsidRPr="00B1097A">
        <w:t>sub</w:t>
      </w:r>
      <w:r w:rsidR="009078B8" w:rsidRPr="00B1097A">
        <w:t>clause 18</w:t>
      </w:r>
      <w:r w:rsidR="00B1097A" w:rsidRPr="00B1097A">
        <w:t>6</w:t>
      </w:r>
      <w:r w:rsidRPr="00B1097A">
        <w:t>.3</w:t>
      </w:r>
      <w:r w:rsidRPr="00D625A0">
        <w:rPr>
          <w:i/>
          <w:iCs/>
        </w:rPr>
        <w:t xml:space="preserve"> </w:t>
      </w:r>
      <w:r w:rsidRPr="00D625A0">
        <w:t>of</w:t>
      </w:r>
      <w:r w:rsidRPr="00716405">
        <w:t xml:space="preserve"> being potentially excess, the </w:t>
      </w:r>
      <w:r w:rsidR="00844271" w:rsidRPr="0014352C">
        <w:t>officer</w:t>
      </w:r>
      <w:r w:rsidRPr="0014352C">
        <w:t xml:space="preserve"> is entitled to paid leave to seek alternative employment.  Leave granted under this clause will be for periods of time to examine the job and to attend interviews.  Reasonable travelling time will also be granted.</w:t>
      </w:r>
    </w:p>
    <w:p w:rsidR="001647BB" w:rsidRDefault="009C585A" w:rsidP="005233D4">
      <w:pPr>
        <w:pStyle w:val="Style2"/>
      </w:pPr>
      <w:r w:rsidRPr="0014352C">
        <w:t xml:space="preserve">The </w:t>
      </w:r>
      <w:r w:rsidR="00844271" w:rsidRPr="0014352C">
        <w:t>officer</w:t>
      </w:r>
      <w:r w:rsidRPr="0014352C">
        <w:t xml:space="preserve"> will be entitled to any reasonable fares and other incidental expenses if these are not met by the</w:t>
      </w:r>
      <w:r w:rsidR="00452604">
        <w:t xml:space="preserve"> prospective </w:t>
      </w:r>
      <w:r w:rsidR="007145B3">
        <w:t>employer</w:t>
      </w:r>
      <w:r w:rsidRPr="0014352C">
        <w:t>.</w:t>
      </w:r>
    </w:p>
    <w:p w:rsidR="009C585A" w:rsidRPr="0014352C" w:rsidRDefault="009C585A" w:rsidP="00B633DE">
      <w:pPr>
        <w:pStyle w:val="Heading11"/>
      </w:pPr>
      <w:bookmarkStart w:id="3230" w:name="_Toc41990480"/>
      <w:bookmarkStart w:id="3231" w:name="_Toc55200555"/>
      <w:bookmarkStart w:id="3232" w:name="_Toc55200801"/>
      <w:bookmarkStart w:id="3233" w:name="_Toc162954523"/>
      <w:bookmarkStart w:id="3234" w:name="_Toc163376303"/>
      <w:bookmarkStart w:id="3235" w:name="_Toc164745249"/>
      <w:bookmarkStart w:id="3236" w:name="_Toc164835978"/>
      <w:bookmarkStart w:id="3237" w:name="_Toc164846650"/>
      <w:bookmarkStart w:id="3238" w:name="_Toc164846893"/>
      <w:bookmarkStart w:id="3239" w:name="_Toc165444916"/>
      <w:bookmarkStart w:id="3240" w:name="_Toc165445470"/>
      <w:bookmarkStart w:id="3241" w:name="_Toc168298107"/>
      <w:bookmarkStart w:id="3242" w:name="_Toc168300832"/>
      <w:bookmarkStart w:id="3243" w:name="_Toc168301080"/>
      <w:bookmarkStart w:id="3244" w:name="_Toc170178160"/>
      <w:bookmarkStart w:id="3245" w:name="_Toc170631452"/>
      <w:bookmarkStart w:id="3246" w:name="_Toc170645079"/>
      <w:bookmarkStart w:id="3247" w:name="_Toc170645335"/>
      <w:bookmarkStart w:id="3248" w:name="_Toc170722313"/>
      <w:bookmarkStart w:id="3249" w:name="_Toc170722801"/>
      <w:bookmarkStart w:id="3250" w:name="_Toc170794647"/>
      <w:bookmarkStart w:id="3251" w:name="_Toc171412019"/>
      <w:bookmarkStart w:id="3252" w:name="_Toc171486100"/>
      <w:bookmarkStart w:id="3253" w:name="_Toc172096794"/>
      <w:bookmarkStart w:id="3254" w:name="_Toc175712773"/>
      <w:bookmarkStart w:id="3255" w:name="_Toc387914579"/>
      <w:r w:rsidRPr="0014352C">
        <w:t>Use of Personal Leav</w:t>
      </w:r>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r w:rsidRPr="0014352C">
        <w:t>e</w:t>
      </w:r>
      <w:bookmarkEnd w:id="3255"/>
    </w:p>
    <w:p w:rsidR="009C585A" w:rsidRPr="008C294D" w:rsidRDefault="008C294D" w:rsidP="005233D4">
      <w:pPr>
        <w:pStyle w:val="Style2"/>
      </w:pPr>
      <w:r>
        <w:t>T</w:t>
      </w:r>
      <w:r w:rsidR="009C585A" w:rsidRPr="008C294D">
        <w:t xml:space="preserve">he use of personal leave will not extend the retention periods of an </w:t>
      </w:r>
      <w:r w:rsidR="00844271" w:rsidRPr="008C294D">
        <w:t>officer</w:t>
      </w:r>
      <w:r w:rsidR="009C585A" w:rsidRPr="008C294D">
        <w:t xml:space="preserve"> unless these periods are supported by a medical certificate and/or are of such a nature as to make the seeking of employment during certificated personal leave inappropriate.</w:t>
      </w:r>
    </w:p>
    <w:p w:rsidR="001647BB" w:rsidRDefault="009C585A" w:rsidP="005233D4">
      <w:pPr>
        <w:pStyle w:val="Style2"/>
      </w:pPr>
      <w:r w:rsidRPr="008C294D">
        <w:t xml:space="preserve">An </w:t>
      </w:r>
      <w:r w:rsidR="00844271" w:rsidRPr="008C294D">
        <w:t>officer</w:t>
      </w:r>
      <w:r w:rsidRPr="008C294D">
        <w:t xml:space="preserve"> who is receiving income maintenance will have those payme</w:t>
      </w:r>
      <w:r w:rsidR="00E24303" w:rsidRPr="008C294D">
        <w:t>nts continued during certificated</w:t>
      </w:r>
      <w:r w:rsidRPr="008C294D">
        <w:t xml:space="preserve"> personal leave periods of up to a total of 6 (six) months.</w:t>
      </w:r>
    </w:p>
    <w:p w:rsidR="009C585A" w:rsidRPr="00716405" w:rsidRDefault="009C585A" w:rsidP="00B633DE">
      <w:pPr>
        <w:pStyle w:val="Heading11"/>
      </w:pPr>
      <w:bookmarkStart w:id="3256" w:name="_Toc41990481"/>
      <w:bookmarkStart w:id="3257" w:name="_Toc55200556"/>
      <w:bookmarkStart w:id="3258" w:name="_Toc55200802"/>
      <w:bookmarkStart w:id="3259" w:name="_Toc162954524"/>
      <w:bookmarkStart w:id="3260" w:name="_Toc163376304"/>
      <w:bookmarkStart w:id="3261" w:name="_Toc164745250"/>
      <w:bookmarkStart w:id="3262" w:name="_Toc164835979"/>
      <w:bookmarkStart w:id="3263" w:name="_Toc164846651"/>
      <w:bookmarkStart w:id="3264" w:name="_Toc164846894"/>
      <w:bookmarkStart w:id="3265" w:name="_Toc165444917"/>
      <w:bookmarkStart w:id="3266" w:name="_Toc165445471"/>
      <w:bookmarkStart w:id="3267" w:name="_Toc170645080"/>
      <w:bookmarkStart w:id="3268" w:name="_Toc170645336"/>
      <w:bookmarkStart w:id="3269" w:name="_Toc170722314"/>
      <w:bookmarkStart w:id="3270" w:name="_Toc170722802"/>
      <w:bookmarkStart w:id="3271" w:name="_Toc170794648"/>
      <w:bookmarkStart w:id="3272" w:name="_Toc171412020"/>
      <w:bookmarkStart w:id="3273" w:name="_Toc171486101"/>
      <w:bookmarkStart w:id="3274" w:name="_Toc172096795"/>
      <w:bookmarkStart w:id="3275" w:name="_Toc175712774"/>
      <w:bookmarkStart w:id="3276" w:name="_Toc168298108"/>
      <w:bookmarkStart w:id="3277" w:name="_Toc168300833"/>
      <w:bookmarkStart w:id="3278" w:name="_Toc168301081"/>
      <w:bookmarkStart w:id="3279" w:name="_Toc170178161"/>
      <w:bookmarkStart w:id="3280" w:name="_Toc170631453"/>
      <w:bookmarkStart w:id="3281" w:name="_Toc387914580"/>
      <w:r w:rsidRPr="00716405">
        <w:t>Appeals</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p>
    <w:p w:rsidR="009C585A" w:rsidRPr="00B1097A" w:rsidRDefault="009C585A" w:rsidP="005233D4">
      <w:pPr>
        <w:pStyle w:val="Style2"/>
      </w:pPr>
      <w:r w:rsidRPr="00716405">
        <w:t xml:space="preserve">Without </w:t>
      </w:r>
      <w:r w:rsidRPr="00B1097A">
        <w:t xml:space="preserve">affecting the </w:t>
      </w:r>
      <w:r w:rsidR="00844271" w:rsidRPr="00B1097A">
        <w:t>officer</w:t>
      </w:r>
      <w:r w:rsidRPr="00B1097A">
        <w:t xml:space="preserve">’s rights under the </w:t>
      </w:r>
      <w:r w:rsidR="000F0BC8" w:rsidRPr="00B1097A">
        <w:rPr>
          <w:i/>
          <w:iCs/>
        </w:rPr>
        <w:t>Fair Work</w:t>
      </w:r>
      <w:r w:rsidRPr="00B1097A">
        <w:rPr>
          <w:i/>
          <w:iCs/>
        </w:rPr>
        <w:t xml:space="preserve"> Act</w:t>
      </w:r>
      <w:r w:rsidRPr="00B1097A">
        <w:t xml:space="preserve">, an excess officer has the right under </w:t>
      </w:r>
      <w:r w:rsidR="00D625A0" w:rsidRPr="00B1097A">
        <w:rPr>
          <w:bCs/>
        </w:rPr>
        <w:t>Section R</w:t>
      </w:r>
      <w:r w:rsidRPr="00B1097A">
        <w:rPr>
          <w:bCs/>
        </w:rPr>
        <w:t xml:space="preserve"> (Appeal Mechanism)</w:t>
      </w:r>
      <w:r w:rsidRPr="00B1097A">
        <w:t xml:space="preserve"> to appeal any decision taken in relation to the </w:t>
      </w:r>
      <w:r w:rsidR="00844271" w:rsidRPr="00B1097A">
        <w:t>officer</w:t>
      </w:r>
      <w:r w:rsidRPr="00B1097A">
        <w:t>’s eligibility for benefits under</w:t>
      </w:r>
      <w:r w:rsidRPr="00B1097A">
        <w:rPr>
          <w:i/>
          <w:iCs/>
        </w:rPr>
        <w:t xml:space="preserve"> </w:t>
      </w:r>
      <w:r w:rsidR="00B1097A" w:rsidRPr="00B1097A">
        <w:t>Clauses 187</w:t>
      </w:r>
      <w:r w:rsidR="003E7BBB" w:rsidRPr="00B1097A">
        <w:t xml:space="preserve"> </w:t>
      </w:r>
      <w:r w:rsidRPr="00B1097A">
        <w:t>(Voluntary Redundancy)</w:t>
      </w:r>
      <w:r w:rsidR="003E7BBB" w:rsidRPr="00B1097A">
        <w:t xml:space="preserve"> and</w:t>
      </w:r>
      <w:r w:rsidRPr="00B1097A">
        <w:t xml:space="preserve"> </w:t>
      </w:r>
      <w:r w:rsidR="00D625A0" w:rsidRPr="00B1097A">
        <w:rPr>
          <w:bCs/>
        </w:rPr>
        <w:t>18</w:t>
      </w:r>
      <w:r w:rsidR="00B1097A" w:rsidRPr="00B1097A">
        <w:rPr>
          <w:bCs/>
        </w:rPr>
        <w:t>8</w:t>
      </w:r>
      <w:r w:rsidRPr="00B1097A">
        <w:rPr>
          <w:bCs/>
        </w:rPr>
        <w:t xml:space="preserve"> (Redeployment</w:t>
      </w:r>
      <w:proofErr w:type="gramStart"/>
      <w:r w:rsidRPr="00B1097A">
        <w:t>) ,</w:t>
      </w:r>
      <w:proofErr w:type="gramEnd"/>
      <w:r w:rsidRPr="00B1097A">
        <w:t xml:space="preserve"> the amount of such benefits, or the amount payable by way of income maintenance under </w:t>
      </w:r>
      <w:r w:rsidR="00B1097A" w:rsidRPr="00B1097A">
        <w:rPr>
          <w:bCs/>
        </w:rPr>
        <w:t>Clause 190</w:t>
      </w:r>
      <w:r w:rsidR="003E7BBB" w:rsidRPr="00B1097A">
        <w:rPr>
          <w:bCs/>
        </w:rPr>
        <w:t xml:space="preserve"> (Income Maintenance</w:t>
      </w:r>
      <w:r w:rsidR="00E24303" w:rsidRPr="00B1097A">
        <w:rPr>
          <w:bCs/>
        </w:rPr>
        <w:t xml:space="preserve"> Payment</w:t>
      </w:r>
      <w:r w:rsidRPr="00B1097A">
        <w:rPr>
          <w:bCs/>
        </w:rPr>
        <w:t>).</w:t>
      </w:r>
    </w:p>
    <w:p w:rsidR="001647BB" w:rsidRPr="00B1097A" w:rsidRDefault="009C585A" w:rsidP="005233D4">
      <w:pPr>
        <w:pStyle w:val="Style2"/>
      </w:pPr>
      <w:r w:rsidRPr="00B1097A">
        <w:t xml:space="preserve">An excess officer has the right under </w:t>
      </w:r>
      <w:r w:rsidR="00D625A0" w:rsidRPr="00B1097A">
        <w:rPr>
          <w:bCs/>
        </w:rPr>
        <w:t>Section R</w:t>
      </w:r>
      <w:r w:rsidRPr="00B1097A">
        <w:rPr>
          <w:bCs/>
        </w:rPr>
        <w:t xml:space="preserve"> (Appeal Mechanism</w:t>
      </w:r>
      <w:r w:rsidRPr="00B1097A">
        <w:t>) to appeal</w:t>
      </w:r>
      <w:r w:rsidR="00AB26F1" w:rsidRPr="00B1097A">
        <w:t xml:space="preserve"> against the giving</w:t>
      </w:r>
      <w:r w:rsidRPr="00B1097A">
        <w:t xml:space="preserve">, in accordance with </w:t>
      </w:r>
      <w:r w:rsidR="009078B8" w:rsidRPr="00B1097A">
        <w:rPr>
          <w:bCs/>
        </w:rPr>
        <w:t>Clauses 18</w:t>
      </w:r>
      <w:r w:rsidR="00B1097A" w:rsidRPr="00B1097A">
        <w:rPr>
          <w:bCs/>
        </w:rPr>
        <w:t>8</w:t>
      </w:r>
      <w:r w:rsidRPr="00B1097A">
        <w:rPr>
          <w:bCs/>
        </w:rPr>
        <w:t xml:space="preserve"> (Redeployment)</w:t>
      </w:r>
      <w:r w:rsidRPr="00B1097A">
        <w:t xml:space="preserve"> </w:t>
      </w:r>
      <w:r w:rsidR="009078B8" w:rsidRPr="00B1097A">
        <w:t xml:space="preserve">and </w:t>
      </w:r>
      <w:r w:rsidR="009078B8" w:rsidRPr="00B1097A">
        <w:rPr>
          <w:bCs/>
        </w:rPr>
        <w:t>18</w:t>
      </w:r>
      <w:r w:rsidR="00B1097A" w:rsidRPr="00B1097A">
        <w:rPr>
          <w:bCs/>
        </w:rPr>
        <w:t>9</w:t>
      </w:r>
      <w:r w:rsidRPr="00B1097A">
        <w:rPr>
          <w:bCs/>
        </w:rPr>
        <w:t xml:space="preserve"> (Involuntary Retirement)</w:t>
      </w:r>
      <w:r w:rsidR="00AB26F1" w:rsidRPr="00B1097A">
        <w:t>,</w:t>
      </w:r>
      <w:r w:rsidRPr="00B1097A">
        <w:t xml:space="preserve"> of </w:t>
      </w:r>
      <w:r w:rsidR="00AB26F1" w:rsidRPr="00B1097A">
        <w:t>a</w:t>
      </w:r>
      <w:r w:rsidRPr="00B1097A">
        <w:t xml:space="preserve"> notice of redundancy or notice of reduction in classification.</w:t>
      </w:r>
    </w:p>
    <w:p w:rsidR="009C585A" w:rsidRPr="00716405" w:rsidRDefault="009C585A" w:rsidP="00B633DE">
      <w:pPr>
        <w:pStyle w:val="Heading11"/>
      </w:pPr>
      <w:bookmarkStart w:id="3282" w:name="_Toc41990482"/>
      <w:bookmarkStart w:id="3283" w:name="_Toc55200557"/>
      <w:bookmarkStart w:id="3284" w:name="_Toc55200803"/>
      <w:bookmarkStart w:id="3285" w:name="_Toc162954525"/>
      <w:bookmarkStart w:id="3286" w:name="_Toc163376305"/>
      <w:bookmarkStart w:id="3287" w:name="_Toc164745251"/>
      <w:bookmarkStart w:id="3288" w:name="_Toc164835980"/>
      <w:bookmarkStart w:id="3289" w:name="_Toc164846652"/>
      <w:bookmarkStart w:id="3290" w:name="_Toc164846895"/>
      <w:bookmarkStart w:id="3291" w:name="_Toc165444918"/>
      <w:bookmarkStart w:id="3292" w:name="_Toc165445472"/>
      <w:bookmarkStart w:id="3293" w:name="_Toc170645081"/>
      <w:bookmarkStart w:id="3294" w:name="_Toc170645337"/>
      <w:bookmarkStart w:id="3295" w:name="_Toc170722315"/>
      <w:bookmarkStart w:id="3296" w:name="_Toc170722803"/>
      <w:bookmarkStart w:id="3297" w:name="_Toc170794649"/>
      <w:bookmarkStart w:id="3298" w:name="_Toc171412021"/>
      <w:bookmarkStart w:id="3299" w:name="_Toc171486102"/>
      <w:bookmarkStart w:id="3300" w:name="_Toc172096796"/>
      <w:bookmarkStart w:id="3301" w:name="_Toc175712775"/>
      <w:bookmarkStart w:id="3302" w:name="_Toc387914581"/>
      <w:bookmarkStart w:id="3303" w:name="_Toc168298109"/>
      <w:bookmarkStart w:id="3304" w:name="_Toc168300834"/>
      <w:bookmarkStart w:id="3305" w:name="_Toc168301082"/>
      <w:bookmarkStart w:id="3306" w:name="_Toc170178162"/>
      <w:bookmarkStart w:id="3307" w:name="_Toc170631454"/>
      <w:r w:rsidRPr="00716405">
        <w:t>Agreement Not To Prevent Other Action</w:t>
      </w:r>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r w:rsidRPr="00716405">
        <w:t xml:space="preserve"> </w:t>
      </w:r>
      <w:bookmarkEnd w:id="3303"/>
      <w:bookmarkEnd w:id="3304"/>
      <w:bookmarkEnd w:id="3305"/>
      <w:bookmarkEnd w:id="3306"/>
      <w:bookmarkEnd w:id="3307"/>
    </w:p>
    <w:p w:rsidR="009C585A" w:rsidRPr="00716405" w:rsidRDefault="009C585A" w:rsidP="005233D4">
      <w:pPr>
        <w:pStyle w:val="Style2"/>
      </w:pPr>
      <w:r w:rsidRPr="00716405">
        <w:t xml:space="preserve">Nothing in this Agreement will prevent the reduction in classification of an </w:t>
      </w:r>
      <w:r w:rsidR="00844271" w:rsidRPr="00E37DE4">
        <w:t>officer</w:t>
      </w:r>
      <w:r w:rsidRPr="00716405">
        <w:t xml:space="preserve"> or the retirement of an </w:t>
      </w:r>
      <w:r w:rsidR="00844271" w:rsidRPr="00E37DE4">
        <w:t>officer</w:t>
      </w:r>
      <w:r w:rsidRPr="00716405">
        <w:t xml:space="preserve"> as a result of action relating to discipline, invalidity, inefficiency or loss of essential qualifications.</w:t>
      </w:r>
    </w:p>
    <w:p w:rsidR="009C585A" w:rsidRPr="00716405" w:rsidRDefault="009C585A" w:rsidP="00B633DE">
      <w:pPr>
        <w:pStyle w:val="Heading11"/>
      </w:pPr>
      <w:bookmarkStart w:id="3308" w:name="_Toc41990483"/>
      <w:bookmarkStart w:id="3309" w:name="_Toc55200558"/>
      <w:bookmarkStart w:id="3310" w:name="_Toc55200804"/>
      <w:bookmarkStart w:id="3311" w:name="_Toc162954526"/>
      <w:bookmarkStart w:id="3312" w:name="_Toc163376306"/>
      <w:bookmarkStart w:id="3313" w:name="_Toc164745252"/>
      <w:bookmarkStart w:id="3314" w:name="_Toc164835981"/>
      <w:bookmarkStart w:id="3315" w:name="_Toc164846653"/>
      <w:bookmarkStart w:id="3316" w:name="_Toc164846896"/>
      <w:bookmarkStart w:id="3317" w:name="_Toc165444919"/>
      <w:bookmarkStart w:id="3318" w:name="_Toc165445473"/>
      <w:bookmarkStart w:id="3319" w:name="_Toc170645082"/>
      <w:bookmarkStart w:id="3320" w:name="_Toc170645338"/>
      <w:bookmarkStart w:id="3321" w:name="_Toc170722316"/>
      <w:bookmarkStart w:id="3322" w:name="_Toc170722804"/>
      <w:bookmarkStart w:id="3323" w:name="_Toc170794650"/>
      <w:bookmarkStart w:id="3324" w:name="_Toc171412022"/>
      <w:bookmarkStart w:id="3325" w:name="_Toc171486103"/>
      <w:bookmarkStart w:id="3326" w:name="_Toc172096797"/>
      <w:bookmarkStart w:id="3327" w:name="_Toc175712776"/>
      <w:bookmarkStart w:id="3328" w:name="_Toc387914582"/>
      <w:bookmarkStart w:id="3329" w:name="_Toc168298110"/>
      <w:bookmarkStart w:id="3330" w:name="_Toc168300835"/>
      <w:bookmarkStart w:id="3331" w:name="_Toc168301083"/>
      <w:bookmarkStart w:id="3332" w:name="_Toc170178163"/>
      <w:bookmarkStart w:id="3333" w:name="_Toc170631455"/>
      <w:r w:rsidRPr="00716405">
        <w:t xml:space="preserve">Re-Engagement of Previously Retrenched </w:t>
      </w:r>
      <w:bookmarkEnd w:id="3308"/>
      <w:bookmarkEnd w:id="3309"/>
      <w:bookmarkEnd w:id="3310"/>
      <w:bookmarkEnd w:id="3311"/>
      <w:bookmarkEnd w:id="3312"/>
      <w:bookmarkEnd w:id="3313"/>
      <w:bookmarkEnd w:id="3314"/>
      <w:bookmarkEnd w:id="3315"/>
      <w:bookmarkEnd w:id="3316"/>
      <w:r w:rsidR="00844271">
        <w:t>Officer</w:t>
      </w:r>
      <w:r w:rsidRPr="00716405">
        <w:t>s</w:t>
      </w:r>
      <w:bookmarkEnd w:id="3317"/>
      <w:bookmarkEnd w:id="3318"/>
      <w:bookmarkEnd w:id="3319"/>
      <w:bookmarkEnd w:id="3320"/>
      <w:bookmarkEnd w:id="3321"/>
      <w:bookmarkEnd w:id="3322"/>
      <w:bookmarkEnd w:id="3323"/>
      <w:bookmarkEnd w:id="3324"/>
      <w:bookmarkEnd w:id="3325"/>
      <w:bookmarkEnd w:id="3326"/>
      <w:bookmarkEnd w:id="3327"/>
      <w:bookmarkEnd w:id="3328"/>
      <w:r w:rsidRPr="00716405">
        <w:t xml:space="preserve"> </w:t>
      </w:r>
      <w:bookmarkEnd w:id="3329"/>
      <w:bookmarkEnd w:id="3330"/>
      <w:bookmarkEnd w:id="3331"/>
      <w:bookmarkEnd w:id="3332"/>
      <w:bookmarkEnd w:id="3333"/>
    </w:p>
    <w:p w:rsidR="009C585A" w:rsidRPr="00F4019D" w:rsidRDefault="00167FF4" w:rsidP="005233D4">
      <w:pPr>
        <w:pStyle w:val="Style2"/>
      </w:pPr>
      <w:r w:rsidRPr="00F4019D">
        <w:t xml:space="preserve">Despite the </w:t>
      </w:r>
      <w:r w:rsidRPr="00452604">
        <w:rPr>
          <w:i/>
        </w:rPr>
        <w:t>PSM Act</w:t>
      </w:r>
      <w:r w:rsidRPr="00F4019D">
        <w:t>, officers</w:t>
      </w:r>
      <w:r w:rsidR="009C585A" w:rsidRPr="00F4019D">
        <w:t xml:space="preserve"> who are involuntarily retired from the ACTPS can </w:t>
      </w:r>
      <w:r w:rsidRPr="00F4019D">
        <w:t xml:space="preserve">be engaged at any time by the </w:t>
      </w:r>
      <w:r w:rsidR="00902EAC">
        <w:t>head of service</w:t>
      </w:r>
      <w:r w:rsidRPr="00F4019D">
        <w:t xml:space="preserve"> without the written consent of the Commissioner for Public Administration.</w:t>
      </w:r>
    </w:p>
    <w:p w:rsidR="001647BB" w:rsidRDefault="00844271" w:rsidP="005233D4">
      <w:pPr>
        <w:pStyle w:val="Style2"/>
      </w:pPr>
      <w:r w:rsidRPr="00E37DE4">
        <w:t>Officer</w:t>
      </w:r>
      <w:r w:rsidR="009C585A" w:rsidRPr="00E37DE4">
        <w:t>s</w:t>
      </w:r>
      <w:r w:rsidR="009C585A" w:rsidRPr="00F4019D">
        <w:t xml:space="preserve"> who elect to be made voluntarily </w:t>
      </w:r>
      <w:r w:rsidR="009C585A" w:rsidRPr="00B1097A">
        <w:t xml:space="preserve">redundant under </w:t>
      </w:r>
      <w:r w:rsidR="002560C2" w:rsidRPr="00B1097A">
        <w:rPr>
          <w:bCs/>
        </w:rPr>
        <w:t>Clause 18</w:t>
      </w:r>
      <w:r w:rsidR="00B1097A" w:rsidRPr="00B1097A">
        <w:rPr>
          <w:bCs/>
        </w:rPr>
        <w:t>7</w:t>
      </w:r>
      <w:r w:rsidR="00B1097A">
        <w:rPr>
          <w:bCs/>
        </w:rPr>
        <w:t xml:space="preserve"> </w:t>
      </w:r>
      <w:r w:rsidR="009C585A" w:rsidRPr="00B1097A">
        <w:rPr>
          <w:bCs/>
        </w:rPr>
        <w:t>(</w:t>
      </w:r>
      <w:r w:rsidR="003E7BBB" w:rsidRPr="00B1097A">
        <w:rPr>
          <w:bCs/>
        </w:rPr>
        <w:t>Voluntary</w:t>
      </w:r>
      <w:r w:rsidR="003E7BBB" w:rsidRPr="002560C2">
        <w:rPr>
          <w:bCs/>
        </w:rPr>
        <w:t xml:space="preserve"> Redundancy</w:t>
      </w:r>
      <w:r w:rsidR="009C585A" w:rsidRPr="002560C2">
        <w:rPr>
          <w:bCs/>
        </w:rPr>
        <w:t>)</w:t>
      </w:r>
      <w:r w:rsidR="009C585A" w:rsidRPr="00F4019D">
        <w:t xml:space="preserve"> cannot be re-engaged </w:t>
      </w:r>
      <w:r w:rsidR="00167FF4" w:rsidRPr="00F4019D">
        <w:t>in</w:t>
      </w:r>
      <w:r w:rsidR="009C585A" w:rsidRPr="00F4019D">
        <w:t xml:space="preserve"> the ACTPS within two years of the date of the</w:t>
      </w:r>
      <w:r w:rsidR="00167FF4" w:rsidRPr="00F4019D">
        <w:t xml:space="preserve"> officers</w:t>
      </w:r>
      <w:r w:rsidR="009C585A" w:rsidRPr="00F4019D">
        <w:t xml:space="preserve"> separation from the ACTPS</w:t>
      </w:r>
      <w:r w:rsidR="00167FF4" w:rsidRPr="00F4019D">
        <w:t>,</w:t>
      </w:r>
      <w:r w:rsidR="009C585A" w:rsidRPr="00F4019D">
        <w:t xml:space="preserve"> except with the written consent of the Commissioner for Public Administration.</w:t>
      </w:r>
    </w:p>
    <w:p w:rsidR="00EE35F4" w:rsidRDefault="00EE35F4">
      <w:pPr>
        <w:rPr>
          <w:rFonts w:ascii="Tahoma" w:hAnsi="Tahoma" w:cs="Tahoma"/>
          <w:color w:val="000000" w:themeColor="text1"/>
          <w:sz w:val="20"/>
          <w:szCs w:val="20"/>
          <w:lang w:eastAsia="en-AU"/>
        </w:rPr>
      </w:pPr>
      <w:r>
        <w:br w:type="page"/>
      </w:r>
    </w:p>
    <w:p w:rsidR="009C585A" w:rsidRPr="00740CBD" w:rsidRDefault="00760285" w:rsidP="00740CBD">
      <w:pPr>
        <w:pStyle w:val="Heading11"/>
        <w:numPr>
          <w:ilvl w:val="0"/>
          <w:numId w:val="0"/>
        </w:numPr>
        <w:ind w:left="1015" w:hanging="1015"/>
        <w:rPr>
          <w:smallCaps w:val="0"/>
          <w:sz w:val="28"/>
        </w:rPr>
      </w:pPr>
      <w:bookmarkStart w:id="3334" w:name="_Toc168298111"/>
      <w:bookmarkStart w:id="3335" w:name="_Toc168301084"/>
      <w:bookmarkStart w:id="3336" w:name="_Toc170645083"/>
      <w:bookmarkStart w:id="3337" w:name="_Toc170645339"/>
      <w:bookmarkStart w:id="3338" w:name="_Toc170722317"/>
      <w:bookmarkStart w:id="3339" w:name="_Toc170722805"/>
      <w:bookmarkStart w:id="3340" w:name="_Toc170794651"/>
      <w:bookmarkStart w:id="3341" w:name="_Toc171486104"/>
      <w:bookmarkStart w:id="3342" w:name="_Toc172096798"/>
      <w:bookmarkStart w:id="3343" w:name="_Toc175712777"/>
      <w:bookmarkStart w:id="3344" w:name="sx"/>
      <w:bookmarkStart w:id="3345" w:name="_Toc310246341"/>
      <w:bookmarkStart w:id="3346" w:name="_Toc387914583"/>
      <w:bookmarkStart w:id="3347" w:name="_Toc164835982"/>
      <w:bookmarkStart w:id="3348" w:name="_Toc164846654"/>
      <w:bookmarkStart w:id="3349" w:name="_Toc164846897"/>
      <w:bookmarkStart w:id="3350" w:name="_Toc165444920"/>
      <w:bookmarkStart w:id="3351" w:name="_Toc165445474"/>
      <w:r w:rsidRPr="00740CBD">
        <w:rPr>
          <w:smallCaps w:val="0"/>
          <w:sz w:val="28"/>
        </w:rPr>
        <w:lastRenderedPageBreak/>
        <w:t>Section T</w:t>
      </w:r>
      <w:r w:rsidR="009C585A" w:rsidRPr="00740CBD">
        <w:rPr>
          <w:smallCaps w:val="0"/>
          <w:sz w:val="28"/>
        </w:rPr>
        <w:t xml:space="preserve"> – Medically Unfit Staff</w:t>
      </w:r>
      <w:bookmarkEnd w:id="3334"/>
      <w:bookmarkEnd w:id="3335"/>
      <w:bookmarkEnd w:id="3336"/>
      <w:bookmarkEnd w:id="3337"/>
      <w:bookmarkEnd w:id="3338"/>
      <w:bookmarkEnd w:id="3339"/>
      <w:bookmarkEnd w:id="3340"/>
      <w:bookmarkEnd w:id="3341"/>
      <w:bookmarkEnd w:id="3342"/>
      <w:bookmarkEnd w:id="3343"/>
      <w:bookmarkEnd w:id="3344"/>
      <w:bookmarkEnd w:id="3345"/>
      <w:bookmarkEnd w:id="3346"/>
    </w:p>
    <w:p w:rsidR="009C585A" w:rsidRPr="00716405" w:rsidRDefault="009C585A" w:rsidP="00B633DE">
      <w:pPr>
        <w:pStyle w:val="Heading11"/>
      </w:pPr>
      <w:bookmarkStart w:id="3352" w:name="_Toc163376179"/>
      <w:bookmarkStart w:id="3353" w:name="_Toc164067028"/>
      <w:bookmarkStart w:id="3354" w:name="_Toc164652445"/>
      <w:bookmarkStart w:id="3355" w:name="_Toc164745034"/>
      <w:bookmarkStart w:id="3356" w:name="_Toc164835739"/>
      <w:bookmarkStart w:id="3357" w:name="_Toc164846461"/>
      <w:bookmarkStart w:id="3358" w:name="_Toc164846702"/>
      <w:bookmarkStart w:id="3359" w:name="_Toc165444711"/>
      <w:bookmarkStart w:id="3360" w:name="_Toc165445279"/>
      <w:bookmarkStart w:id="3361" w:name="_Toc170645084"/>
      <w:bookmarkStart w:id="3362" w:name="_Toc170645340"/>
      <w:bookmarkStart w:id="3363" w:name="_Toc170722318"/>
      <w:bookmarkStart w:id="3364" w:name="_Toc170722806"/>
      <w:bookmarkStart w:id="3365" w:name="_Toc170794652"/>
      <w:bookmarkStart w:id="3366" w:name="_Toc171412023"/>
      <w:bookmarkStart w:id="3367" w:name="_Toc171486105"/>
      <w:bookmarkStart w:id="3368" w:name="_Toc172096799"/>
      <w:bookmarkStart w:id="3369" w:name="_Toc175712778"/>
      <w:bookmarkStart w:id="3370" w:name="_Toc168298112"/>
      <w:bookmarkStart w:id="3371" w:name="_Toc168300836"/>
      <w:bookmarkStart w:id="3372" w:name="_Toc168301085"/>
      <w:bookmarkStart w:id="3373" w:name="_Toc170178164"/>
      <w:bookmarkStart w:id="3374" w:name="_Toc170631456"/>
      <w:bookmarkStart w:id="3375" w:name="_Toc387914584"/>
      <w:r w:rsidRPr="00716405">
        <w:t>Transfer of Medically Unfit Staff</w:t>
      </w:r>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p>
    <w:p w:rsidR="009C585A" w:rsidRPr="00716405" w:rsidRDefault="009C585A" w:rsidP="005233D4">
      <w:pPr>
        <w:pStyle w:val="Style2"/>
      </w:pPr>
      <w:r w:rsidRPr="00716405">
        <w:t>This clause does not apply to casual employees.</w:t>
      </w:r>
    </w:p>
    <w:p w:rsidR="001647BB" w:rsidRDefault="009C585A" w:rsidP="005233D4">
      <w:pPr>
        <w:pStyle w:val="Style2"/>
      </w:pPr>
      <w:r w:rsidRPr="00716405">
        <w:t xml:space="preserve">A medically unfit employee is an employee who is considered by the </w:t>
      </w:r>
      <w:r w:rsidR="00902EAC">
        <w:t>head of service</w:t>
      </w:r>
      <w:r w:rsidRPr="00716405">
        <w:t xml:space="preserve">, in accordance with paragraph (a) of sub-Section 143(1) of the </w:t>
      </w:r>
      <w:r w:rsidRPr="00716405">
        <w:rPr>
          <w:i/>
          <w:iCs/>
        </w:rPr>
        <w:t>Public Sector Management Act</w:t>
      </w:r>
      <w:r w:rsidRPr="00716405">
        <w:t>, to be an employee who is unable to perform duties appropriate to the employee’s classification because of physical or mental incapacity.</w:t>
      </w:r>
    </w:p>
    <w:p w:rsidR="001647BB" w:rsidRDefault="009C585A" w:rsidP="005233D4">
      <w:pPr>
        <w:pStyle w:val="Style2"/>
      </w:pPr>
      <w:r w:rsidRPr="00716405">
        <w:t>Despite the provisions of sub-Section</w:t>
      </w:r>
      <w:r w:rsidR="007145B3">
        <w:t>s</w:t>
      </w:r>
      <w:r w:rsidRPr="00716405">
        <w:t xml:space="preserve"> 56(3) and 65(1) of the </w:t>
      </w:r>
      <w:r w:rsidRPr="00716405">
        <w:rPr>
          <w:i/>
          <w:iCs/>
        </w:rPr>
        <w:t>Public Sector Management Act</w:t>
      </w:r>
      <w:r w:rsidRPr="00716405">
        <w:t xml:space="preserve">, a medically unfit employee may, by agreement with the employee, be transferred to any position within the employee’s current skill level and experience, the classification of which has a maximum </w:t>
      </w:r>
      <w:r w:rsidR="00D401CE">
        <w:t xml:space="preserve">rate of </w:t>
      </w:r>
      <w:r w:rsidR="00311668" w:rsidRPr="00716405">
        <w:t>pay</w:t>
      </w:r>
      <w:r w:rsidRPr="00716405">
        <w:t xml:space="preserve"> which does not vary from the top increment of the employee’s classification by more or less than 10%.</w:t>
      </w:r>
    </w:p>
    <w:p w:rsidR="001647BB" w:rsidRDefault="009C585A" w:rsidP="005233D4">
      <w:pPr>
        <w:pStyle w:val="Style2"/>
      </w:pPr>
      <w:r w:rsidRPr="00716405">
        <w:t xml:space="preserve">An employee will not be redeployed in accordance </w:t>
      </w:r>
      <w:r w:rsidRPr="00B1097A">
        <w:t xml:space="preserve">with </w:t>
      </w:r>
      <w:r w:rsidR="00D10530" w:rsidRPr="00B1097A">
        <w:t>subcl</w:t>
      </w:r>
      <w:r w:rsidR="009078B8" w:rsidRPr="00B1097A">
        <w:t>ause 19</w:t>
      </w:r>
      <w:r w:rsidR="00B1097A" w:rsidRPr="00B1097A">
        <w:t>6</w:t>
      </w:r>
      <w:r w:rsidRPr="00B1097A">
        <w:t>.3</w:t>
      </w:r>
      <w:r w:rsidRPr="00B1097A">
        <w:rPr>
          <w:i/>
          <w:iCs/>
        </w:rPr>
        <w:t xml:space="preserve"> </w:t>
      </w:r>
      <w:r w:rsidRPr="00B1097A">
        <w:t>unless</w:t>
      </w:r>
      <w:r w:rsidRPr="00716405">
        <w:t xml:space="preserve"> there is no suitable vacant position at the employee’s substantive classification within the</w:t>
      </w:r>
      <w:r w:rsidR="00BC4BBC">
        <w:t>ir</w:t>
      </w:r>
      <w:r w:rsidRPr="00716405">
        <w:t xml:space="preserve"> </w:t>
      </w:r>
      <w:r w:rsidR="001F21EE">
        <w:t>Directorate</w:t>
      </w:r>
      <w:r w:rsidRPr="00716405">
        <w:t>.</w:t>
      </w:r>
    </w:p>
    <w:p w:rsidR="00EF42EC" w:rsidRDefault="009C585A" w:rsidP="005233D4">
      <w:pPr>
        <w:pStyle w:val="Style2"/>
      </w:pPr>
      <w:r w:rsidRPr="00716405">
        <w:t xml:space="preserve">In considering any proposed transfer under this clause, the employee may be represented by the employee’s </w:t>
      </w:r>
      <w:r w:rsidR="00AB26F1" w:rsidRPr="00716405">
        <w:t xml:space="preserve">union or </w:t>
      </w:r>
      <w:r w:rsidR="00D401CE">
        <w:t>other</w:t>
      </w:r>
      <w:r w:rsidR="00AB26F1" w:rsidRPr="00716405">
        <w:t xml:space="preserve"> </w:t>
      </w:r>
      <w:r w:rsidRPr="00716405">
        <w:t>employee representative.</w:t>
      </w:r>
    </w:p>
    <w:p w:rsidR="00381720" w:rsidRDefault="00381720">
      <w:pPr>
        <w:rPr>
          <w:rFonts w:ascii="Tahoma" w:hAnsi="Tahoma" w:cs="Tahoma"/>
          <w:color w:val="000000" w:themeColor="text1"/>
          <w:sz w:val="20"/>
          <w:szCs w:val="20"/>
          <w:lang w:eastAsia="en-AU"/>
        </w:rPr>
      </w:pPr>
      <w:r>
        <w:br w:type="page"/>
      </w:r>
    </w:p>
    <w:p w:rsidR="009C585A" w:rsidRPr="00740CBD" w:rsidRDefault="00760285" w:rsidP="00740CBD">
      <w:pPr>
        <w:pStyle w:val="Heading11"/>
        <w:numPr>
          <w:ilvl w:val="0"/>
          <w:numId w:val="0"/>
        </w:numPr>
        <w:ind w:left="1015" w:hanging="1015"/>
        <w:rPr>
          <w:smallCaps w:val="0"/>
          <w:sz w:val="28"/>
        </w:rPr>
      </w:pPr>
      <w:bookmarkStart w:id="3376" w:name="_Toc168298113"/>
      <w:bookmarkStart w:id="3377" w:name="_Toc168301086"/>
      <w:bookmarkStart w:id="3378" w:name="_Toc170645085"/>
      <w:bookmarkStart w:id="3379" w:name="_Toc170645341"/>
      <w:bookmarkStart w:id="3380" w:name="_Toc170722319"/>
      <w:bookmarkStart w:id="3381" w:name="_Toc170722807"/>
      <w:bookmarkStart w:id="3382" w:name="_Toc170794653"/>
      <w:bookmarkStart w:id="3383" w:name="_Toc171486106"/>
      <w:bookmarkStart w:id="3384" w:name="_Toc172096800"/>
      <w:bookmarkStart w:id="3385" w:name="_Toc175712779"/>
      <w:bookmarkStart w:id="3386" w:name="sy"/>
      <w:bookmarkStart w:id="3387" w:name="_Toc310246342"/>
      <w:bookmarkStart w:id="3388" w:name="_Toc387914585"/>
      <w:r w:rsidRPr="00740CBD">
        <w:rPr>
          <w:smallCaps w:val="0"/>
          <w:sz w:val="28"/>
        </w:rPr>
        <w:lastRenderedPageBreak/>
        <w:t>Section U</w:t>
      </w:r>
      <w:r w:rsidR="009C585A" w:rsidRPr="00740CBD">
        <w:rPr>
          <w:smallCaps w:val="0"/>
          <w:sz w:val="28"/>
        </w:rPr>
        <w:t xml:space="preserve"> – Management of Government Initiated Transfers</w:t>
      </w:r>
      <w:bookmarkEnd w:id="3347"/>
      <w:bookmarkEnd w:id="3348"/>
      <w:bookmarkEnd w:id="3349"/>
      <w:bookmarkEnd w:id="3350"/>
      <w:bookmarkEnd w:id="3351"/>
      <w:bookmarkEnd w:id="3376"/>
      <w:bookmarkEnd w:id="3377"/>
      <w:bookmarkEnd w:id="3378"/>
      <w:bookmarkEnd w:id="3379"/>
      <w:bookmarkEnd w:id="3380"/>
      <w:bookmarkEnd w:id="3381"/>
      <w:bookmarkEnd w:id="3382"/>
      <w:bookmarkEnd w:id="3383"/>
      <w:bookmarkEnd w:id="3384"/>
      <w:bookmarkEnd w:id="3385"/>
      <w:bookmarkEnd w:id="3386"/>
      <w:bookmarkEnd w:id="3387"/>
      <w:bookmarkEnd w:id="3388"/>
    </w:p>
    <w:p w:rsidR="009C585A" w:rsidRPr="00716405" w:rsidRDefault="009C585A" w:rsidP="00B633DE">
      <w:pPr>
        <w:pStyle w:val="Heading11"/>
      </w:pPr>
      <w:bookmarkStart w:id="3389" w:name="_Toc164745253"/>
      <w:bookmarkStart w:id="3390" w:name="_Toc164835983"/>
      <w:bookmarkStart w:id="3391" w:name="_Toc164846655"/>
      <w:bookmarkStart w:id="3392" w:name="_Toc164846898"/>
      <w:bookmarkStart w:id="3393" w:name="_Toc165444921"/>
      <w:bookmarkStart w:id="3394" w:name="_Toc165445475"/>
      <w:bookmarkStart w:id="3395" w:name="_Toc170645086"/>
      <w:bookmarkStart w:id="3396" w:name="_Toc170645342"/>
      <w:bookmarkStart w:id="3397" w:name="_Toc170722320"/>
      <w:bookmarkStart w:id="3398" w:name="_Toc170722808"/>
      <w:bookmarkStart w:id="3399" w:name="_Toc170794654"/>
      <w:bookmarkStart w:id="3400" w:name="_Toc171412024"/>
      <w:bookmarkStart w:id="3401" w:name="_Toc171486107"/>
      <w:bookmarkStart w:id="3402" w:name="_Toc172096801"/>
      <w:bookmarkStart w:id="3403" w:name="_Toc175712780"/>
      <w:bookmarkStart w:id="3404" w:name="_Toc168298114"/>
      <w:bookmarkStart w:id="3405" w:name="_Toc168300837"/>
      <w:bookmarkStart w:id="3406" w:name="_Toc168301087"/>
      <w:bookmarkStart w:id="3407" w:name="_Toc170178165"/>
      <w:bookmarkStart w:id="3408" w:name="_Toc170631457"/>
      <w:bookmarkStart w:id="3409" w:name="_Toc387914586"/>
      <w:bookmarkStart w:id="3410" w:name="_Toc41990485"/>
      <w:bookmarkStart w:id="3411" w:name="_Toc55200560"/>
      <w:bookmarkStart w:id="3412" w:name="_Toc55200806"/>
      <w:bookmarkStart w:id="3413" w:name="_Toc158541736"/>
      <w:r w:rsidRPr="00716405">
        <w:t>Gaining Employees</w:t>
      </w: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p>
    <w:bookmarkEnd w:id="3410"/>
    <w:bookmarkEnd w:id="3411"/>
    <w:bookmarkEnd w:id="3412"/>
    <w:bookmarkEnd w:id="3413"/>
    <w:p w:rsidR="009C585A" w:rsidRPr="00716405" w:rsidRDefault="009C585A" w:rsidP="005233D4">
      <w:pPr>
        <w:pStyle w:val="Style2"/>
      </w:pPr>
      <w:r w:rsidRPr="00716405">
        <w:t xml:space="preserve">Despite anything to the contrary in the </w:t>
      </w:r>
      <w:r w:rsidRPr="00716405">
        <w:rPr>
          <w:i/>
          <w:iCs/>
        </w:rPr>
        <w:t>Public Sector Management Act</w:t>
      </w:r>
      <w:r w:rsidRPr="00716405">
        <w:t xml:space="preserve">, this Section applies where </w:t>
      </w:r>
      <w:r w:rsidR="00BC4BBC">
        <w:t>a</w:t>
      </w:r>
      <w:r w:rsidRPr="00716405">
        <w:t xml:space="preserve"> </w:t>
      </w:r>
      <w:r w:rsidR="001F21EE">
        <w:t>Directorate</w:t>
      </w:r>
      <w:r w:rsidRPr="00716405">
        <w:t>:</w:t>
      </w:r>
    </w:p>
    <w:p w:rsidR="009C585A" w:rsidRPr="00716405" w:rsidRDefault="009C585A" w:rsidP="0076290F">
      <w:pPr>
        <w:pStyle w:val="NormalLatin"/>
        <w:numPr>
          <w:ilvl w:val="0"/>
          <w:numId w:val="184"/>
        </w:numPr>
        <w:spacing w:after="120"/>
        <w:ind w:left="1418" w:hanging="567"/>
        <w:jc w:val="both"/>
      </w:pPr>
      <w:r w:rsidRPr="00716405">
        <w:t xml:space="preserve">gains the holder of an office (a new employee) who has been transferred under Section 15(5) of the </w:t>
      </w:r>
      <w:r w:rsidRPr="00716405">
        <w:rPr>
          <w:i/>
          <w:iCs/>
        </w:rPr>
        <w:t>Public Sector Management Act</w:t>
      </w:r>
      <w:r w:rsidRPr="00716405">
        <w:t>; or</w:t>
      </w:r>
    </w:p>
    <w:p w:rsidR="009C585A" w:rsidRPr="00716405" w:rsidRDefault="009C585A" w:rsidP="0076290F">
      <w:pPr>
        <w:pStyle w:val="NormalLatin"/>
        <w:numPr>
          <w:ilvl w:val="0"/>
          <w:numId w:val="184"/>
        </w:numPr>
        <w:spacing w:after="120"/>
        <w:ind w:left="1418" w:hanging="567"/>
        <w:jc w:val="both"/>
      </w:pPr>
      <w:r w:rsidRPr="00716405">
        <w:t xml:space="preserve">gains an employee (a new employee) under Section 16(2) of the </w:t>
      </w:r>
      <w:r w:rsidRPr="00716405">
        <w:rPr>
          <w:i/>
          <w:iCs/>
        </w:rPr>
        <w:t>Public Sector Management Act</w:t>
      </w:r>
      <w:r w:rsidRPr="00716405">
        <w:t>; or</w:t>
      </w:r>
    </w:p>
    <w:p w:rsidR="009C585A" w:rsidRPr="00716405" w:rsidRDefault="009C585A" w:rsidP="0076290F">
      <w:pPr>
        <w:pStyle w:val="NormalLatin"/>
        <w:numPr>
          <w:ilvl w:val="0"/>
          <w:numId w:val="184"/>
        </w:numPr>
        <w:spacing w:after="120"/>
        <w:ind w:left="1418" w:hanging="567"/>
        <w:jc w:val="both"/>
      </w:pPr>
      <w:r w:rsidRPr="00716405">
        <w:t xml:space="preserve">gains an unattached officer (a new employee) under Section 119 of the </w:t>
      </w:r>
      <w:r w:rsidRPr="00716405">
        <w:rPr>
          <w:i/>
          <w:iCs/>
        </w:rPr>
        <w:t>Public Sector Management Act</w:t>
      </w:r>
      <w:r w:rsidRPr="00716405">
        <w:t>; or</w:t>
      </w:r>
    </w:p>
    <w:p w:rsidR="009C585A" w:rsidRPr="00716405" w:rsidRDefault="009C585A" w:rsidP="0076290F">
      <w:pPr>
        <w:pStyle w:val="NormalLatin"/>
        <w:numPr>
          <w:ilvl w:val="0"/>
          <w:numId w:val="184"/>
        </w:numPr>
        <w:spacing w:after="200"/>
        <w:ind w:left="1418" w:hanging="567"/>
        <w:jc w:val="both"/>
      </w:pPr>
      <w:proofErr w:type="gramStart"/>
      <w:r w:rsidRPr="00716405">
        <w:t>gains</w:t>
      </w:r>
      <w:proofErr w:type="gramEnd"/>
      <w:r w:rsidRPr="00716405">
        <w:t xml:space="preserve"> an employee (a new employee) as a result of a management initiated transfer or transfer arising from changes to the Administrative Arrangement Orders.</w:t>
      </w:r>
    </w:p>
    <w:p w:rsidR="009C585A" w:rsidRPr="00D625A0" w:rsidRDefault="009C585A" w:rsidP="005233D4">
      <w:pPr>
        <w:pStyle w:val="Style2"/>
      </w:pPr>
      <w:r w:rsidRPr="00716405">
        <w:t xml:space="preserve">Subject to </w:t>
      </w:r>
      <w:r w:rsidR="00D625A0" w:rsidRPr="00CA0FDC">
        <w:t>sub</w:t>
      </w:r>
      <w:r w:rsidRPr="00CA0FDC">
        <w:t xml:space="preserve">clauses </w:t>
      </w:r>
      <w:r w:rsidR="009078B8" w:rsidRPr="00CA0FDC">
        <w:t>19</w:t>
      </w:r>
      <w:r w:rsidR="00CA0FDC" w:rsidRPr="00CA0FDC">
        <w:t>7</w:t>
      </w:r>
      <w:r w:rsidRPr="00CA0FDC">
        <w:t>.</w:t>
      </w:r>
      <w:r w:rsidR="00167FF4" w:rsidRPr="00CA0FDC">
        <w:t>3</w:t>
      </w:r>
      <w:r w:rsidR="009078B8" w:rsidRPr="00CA0FDC">
        <w:t xml:space="preserve"> and 19</w:t>
      </w:r>
      <w:r w:rsidR="00CA0FDC" w:rsidRPr="00CA0FDC">
        <w:t>7</w:t>
      </w:r>
      <w:r w:rsidRPr="00CA0FDC">
        <w:t>.4</w:t>
      </w:r>
      <w:r w:rsidRPr="00CA0FDC">
        <w:rPr>
          <w:i/>
          <w:iCs/>
        </w:rPr>
        <w:t xml:space="preserve"> </w:t>
      </w:r>
      <w:r w:rsidRPr="00CA0FDC">
        <w:t>the</w:t>
      </w:r>
      <w:r w:rsidRPr="00D625A0">
        <w:t xml:space="preserve"> terms and conditions of this Agreement will apply to the new employee.</w:t>
      </w:r>
    </w:p>
    <w:p w:rsidR="001647BB" w:rsidRDefault="009C585A" w:rsidP="005233D4">
      <w:pPr>
        <w:pStyle w:val="Style2"/>
      </w:pPr>
      <w:bookmarkStart w:id="3414" w:name="_Ref40255782"/>
      <w:r w:rsidRPr="00D625A0">
        <w:t xml:space="preserve">In applying the terms and conditions of this Agreement to a new employee, the </w:t>
      </w:r>
      <w:r w:rsidR="00902EAC">
        <w:t>head of service</w:t>
      </w:r>
      <w:r w:rsidRPr="00D625A0">
        <w:t xml:space="preserve"> will determine, following transfer of the employee to this </w:t>
      </w:r>
      <w:r w:rsidR="001F21EE">
        <w:t>Directorate</w:t>
      </w:r>
      <w:r w:rsidRPr="00D625A0">
        <w:t xml:space="preserve">, the </w:t>
      </w:r>
      <w:r w:rsidR="00311668" w:rsidRPr="00D625A0">
        <w:t>pay</w:t>
      </w:r>
      <w:r w:rsidRPr="00D625A0">
        <w:t xml:space="preserve"> and classification of the new employee according to the following principles:</w:t>
      </w:r>
      <w:bookmarkEnd w:id="3414"/>
    </w:p>
    <w:p w:rsidR="009C585A" w:rsidRPr="00CA0FDC" w:rsidRDefault="002560C2" w:rsidP="0076290F">
      <w:pPr>
        <w:pStyle w:val="NormalLatin"/>
        <w:numPr>
          <w:ilvl w:val="0"/>
          <w:numId w:val="185"/>
        </w:numPr>
        <w:spacing w:after="120"/>
        <w:ind w:left="1418" w:hanging="567"/>
        <w:jc w:val="both"/>
      </w:pPr>
      <w:r>
        <w:t>t</w:t>
      </w:r>
      <w:r w:rsidR="009C585A" w:rsidRPr="00D625A0">
        <w:t xml:space="preserve">he </w:t>
      </w:r>
      <w:r w:rsidR="00902EAC">
        <w:t>head of service</w:t>
      </w:r>
      <w:r w:rsidR="009C585A" w:rsidRPr="00D625A0">
        <w:t xml:space="preserve"> will determine the new employee's classification (called the ‘new classification’) for the purposes of this Agreement and the conditions of employment (excluding </w:t>
      </w:r>
      <w:r w:rsidR="00311668" w:rsidRPr="00D625A0">
        <w:t>pay</w:t>
      </w:r>
      <w:r w:rsidR="009C585A" w:rsidRPr="00D625A0">
        <w:t xml:space="preserve">) will be solely in accordance with the conditions applicable to that classification under this Agreement with accrued entitlements being preserved in </w:t>
      </w:r>
      <w:r w:rsidR="009C585A" w:rsidRPr="00CA0FDC">
        <w:t xml:space="preserve">accordance with </w:t>
      </w:r>
      <w:r w:rsidR="009078B8" w:rsidRPr="00CA0FDC">
        <w:rPr>
          <w:bCs/>
        </w:rPr>
        <w:t>Clause 19</w:t>
      </w:r>
      <w:r w:rsidR="00CA0FDC" w:rsidRPr="00CA0FDC">
        <w:rPr>
          <w:bCs/>
        </w:rPr>
        <w:t>8</w:t>
      </w:r>
      <w:r w:rsidR="009C585A" w:rsidRPr="00CA0FDC">
        <w:rPr>
          <w:bCs/>
        </w:rPr>
        <w:t xml:space="preserve"> (Preservation of Accrued Entitlements);</w:t>
      </w:r>
    </w:p>
    <w:p w:rsidR="009C585A" w:rsidRPr="00F4019D" w:rsidRDefault="002560C2" w:rsidP="0076290F">
      <w:pPr>
        <w:pStyle w:val="NormalLatin"/>
        <w:numPr>
          <w:ilvl w:val="0"/>
          <w:numId w:val="185"/>
        </w:numPr>
        <w:spacing w:after="120"/>
        <w:ind w:left="1418" w:hanging="567"/>
        <w:jc w:val="both"/>
      </w:pPr>
      <w:r w:rsidRPr="00CA0FDC">
        <w:t>i</w:t>
      </w:r>
      <w:r w:rsidR="009C585A" w:rsidRPr="00CA0FDC">
        <w:t xml:space="preserve">f the employee's current </w:t>
      </w:r>
      <w:r w:rsidR="00311668" w:rsidRPr="00CA0FDC">
        <w:t>pay</w:t>
      </w:r>
      <w:r w:rsidR="009C585A" w:rsidRPr="00CA0FDC">
        <w:t xml:space="preserve"> (after any necessary adjustments required by </w:t>
      </w:r>
      <w:r w:rsidR="00CA0FDC" w:rsidRPr="00CA0FDC">
        <w:rPr>
          <w:bCs/>
        </w:rPr>
        <w:t>Clause 198</w:t>
      </w:r>
      <w:r w:rsidR="009C585A" w:rsidRPr="009078B8">
        <w:rPr>
          <w:bCs/>
        </w:rPr>
        <w:t xml:space="preserve"> (Preservation of Accrued Entitlements)</w:t>
      </w:r>
      <w:r w:rsidR="009C585A" w:rsidRPr="00F4019D">
        <w:t xml:space="preserve"> is within the range of salaries for the new classification, the employee will continue to receive that </w:t>
      </w:r>
      <w:r w:rsidR="00311668" w:rsidRPr="00F4019D">
        <w:t>pay</w:t>
      </w:r>
      <w:r w:rsidR="009C585A" w:rsidRPr="00F4019D">
        <w:t>;</w:t>
      </w:r>
    </w:p>
    <w:p w:rsidR="009C585A" w:rsidRPr="00F4019D" w:rsidRDefault="002560C2" w:rsidP="0076290F">
      <w:pPr>
        <w:pStyle w:val="NormalLatin"/>
        <w:numPr>
          <w:ilvl w:val="0"/>
          <w:numId w:val="185"/>
        </w:numPr>
        <w:spacing w:after="120"/>
        <w:ind w:left="1418" w:hanging="567"/>
        <w:jc w:val="both"/>
      </w:pPr>
      <w:r>
        <w:t>i</w:t>
      </w:r>
      <w:r w:rsidR="009C585A" w:rsidRPr="00F4019D">
        <w:t xml:space="preserve">f the lowest </w:t>
      </w:r>
      <w:r w:rsidR="00311668" w:rsidRPr="00F4019D">
        <w:t>pay</w:t>
      </w:r>
      <w:r w:rsidR="009C585A" w:rsidRPr="00F4019D">
        <w:t xml:space="preserve"> in the range of salaries applicable to the new classification is higher than the new employee's current </w:t>
      </w:r>
      <w:r w:rsidR="00311668" w:rsidRPr="00F4019D">
        <w:t>pay</w:t>
      </w:r>
      <w:r w:rsidR="009C585A" w:rsidRPr="00F4019D">
        <w:t xml:space="preserve">, the employee’s </w:t>
      </w:r>
      <w:r w:rsidR="00311668" w:rsidRPr="00F4019D">
        <w:t>pay</w:t>
      </w:r>
      <w:r w:rsidR="009C585A" w:rsidRPr="00F4019D">
        <w:t xml:space="preserve"> will be increased to the lowest </w:t>
      </w:r>
      <w:r w:rsidR="00311668" w:rsidRPr="00F4019D">
        <w:t>pay</w:t>
      </w:r>
      <w:r w:rsidR="009C585A" w:rsidRPr="00F4019D">
        <w:t xml:space="preserve"> applicable to the new classification or the appropriate relativity in the new incremental range;</w:t>
      </w:r>
    </w:p>
    <w:p w:rsidR="009C585A" w:rsidRPr="00F4019D" w:rsidRDefault="002560C2" w:rsidP="0076290F">
      <w:pPr>
        <w:pStyle w:val="NormalLatin"/>
        <w:numPr>
          <w:ilvl w:val="0"/>
          <w:numId w:val="185"/>
        </w:numPr>
        <w:spacing w:after="120"/>
        <w:ind w:left="1418" w:hanging="567"/>
        <w:jc w:val="both"/>
      </w:pPr>
      <w:r>
        <w:t>i</w:t>
      </w:r>
      <w:r w:rsidR="009C585A" w:rsidRPr="00F4019D">
        <w:t xml:space="preserve">f the highest </w:t>
      </w:r>
      <w:r w:rsidR="00311668" w:rsidRPr="00F4019D">
        <w:t>pay</w:t>
      </w:r>
      <w:r w:rsidR="009C585A" w:rsidRPr="00F4019D">
        <w:t xml:space="preserve"> in the range of salaries applicable to the new classification is less than what the new employee is currently being paid then:</w:t>
      </w:r>
    </w:p>
    <w:p w:rsidR="009C585A" w:rsidRPr="00716405" w:rsidRDefault="009C585A" w:rsidP="00A75FD7">
      <w:pPr>
        <w:numPr>
          <w:ilvl w:val="1"/>
          <w:numId w:val="12"/>
        </w:numPr>
        <w:tabs>
          <w:tab w:val="clear" w:pos="1800"/>
          <w:tab w:val="num" w:pos="1920"/>
        </w:tabs>
        <w:spacing w:after="120"/>
        <w:ind w:left="1920" w:hanging="480"/>
        <w:jc w:val="both"/>
        <w:rPr>
          <w:rFonts w:ascii="Tahoma" w:hAnsi="Tahoma" w:cs="Tahoma"/>
          <w:sz w:val="20"/>
        </w:rPr>
      </w:pPr>
      <w:r w:rsidRPr="00716405">
        <w:rPr>
          <w:rFonts w:ascii="Tahoma" w:hAnsi="Tahoma" w:cs="Tahoma"/>
          <w:sz w:val="20"/>
        </w:rPr>
        <w:t xml:space="preserve">the employee’s </w:t>
      </w:r>
      <w:r w:rsidR="00311668" w:rsidRPr="00716405">
        <w:rPr>
          <w:rFonts w:ascii="Tahoma" w:hAnsi="Tahoma" w:cs="Tahoma"/>
          <w:sz w:val="20"/>
        </w:rPr>
        <w:t>pay</w:t>
      </w:r>
      <w:r w:rsidRPr="00716405">
        <w:rPr>
          <w:rFonts w:ascii="Tahoma" w:hAnsi="Tahoma" w:cs="Tahoma"/>
          <w:sz w:val="20"/>
        </w:rPr>
        <w:t xml:space="preserve"> will be frozen at its current level; and</w:t>
      </w:r>
    </w:p>
    <w:p w:rsidR="009C585A" w:rsidRPr="00716405" w:rsidRDefault="009C585A" w:rsidP="00A75FD7">
      <w:pPr>
        <w:numPr>
          <w:ilvl w:val="1"/>
          <w:numId w:val="12"/>
        </w:numPr>
        <w:tabs>
          <w:tab w:val="clear" w:pos="1800"/>
          <w:tab w:val="num" w:pos="1920"/>
        </w:tabs>
        <w:ind w:left="1922" w:hanging="482"/>
        <w:jc w:val="both"/>
        <w:rPr>
          <w:rFonts w:ascii="Tahoma" w:hAnsi="Tahoma" w:cs="Tahoma"/>
          <w:sz w:val="20"/>
        </w:rPr>
      </w:pPr>
      <w:r w:rsidRPr="00716405">
        <w:rPr>
          <w:rFonts w:ascii="Tahoma" w:hAnsi="Tahoma" w:cs="Tahoma"/>
          <w:sz w:val="20"/>
        </w:rPr>
        <w:t xml:space="preserve">despite anything to the contrary in this Agreement, the employee will not receive any increase in pay unless and until the highest </w:t>
      </w:r>
      <w:r w:rsidR="00311668" w:rsidRPr="00716405">
        <w:rPr>
          <w:rFonts w:ascii="Tahoma" w:hAnsi="Tahoma" w:cs="Tahoma"/>
          <w:sz w:val="20"/>
        </w:rPr>
        <w:t>pay</w:t>
      </w:r>
      <w:r w:rsidRPr="00716405">
        <w:rPr>
          <w:rFonts w:ascii="Tahoma" w:hAnsi="Tahoma" w:cs="Tahoma"/>
          <w:sz w:val="20"/>
        </w:rPr>
        <w:t xml:space="preserve"> applicable to the employee’s classification under this Agreement equals or exceeds the employee’s current </w:t>
      </w:r>
      <w:r w:rsidR="00311668" w:rsidRPr="00716405">
        <w:rPr>
          <w:rFonts w:ascii="Tahoma" w:hAnsi="Tahoma" w:cs="Tahoma"/>
          <w:sz w:val="20"/>
        </w:rPr>
        <w:t>pay</w:t>
      </w:r>
      <w:r w:rsidRPr="00716405">
        <w:rPr>
          <w:rFonts w:ascii="Tahoma" w:hAnsi="Tahoma" w:cs="Tahoma"/>
          <w:sz w:val="20"/>
        </w:rPr>
        <w:t xml:space="preserve">, at which time the employee will receive the highest </w:t>
      </w:r>
      <w:r w:rsidR="00311668" w:rsidRPr="00716405">
        <w:rPr>
          <w:rFonts w:ascii="Tahoma" w:hAnsi="Tahoma" w:cs="Tahoma"/>
          <w:sz w:val="20"/>
        </w:rPr>
        <w:t>pay</w:t>
      </w:r>
      <w:r w:rsidRPr="00716405">
        <w:rPr>
          <w:rFonts w:ascii="Tahoma" w:hAnsi="Tahoma" w:cs="Tahoma"/>
          <w:sz w:val="20"/>
        </w:rPr>
        <w:t xml:space="preserve"> applicable to the employee’s classification under this Agreement together with any future increases under this Agreement.</w:t>
      </w:r>
    </w:p>
    <w:p w:rsidR="009C585A" w:rsidRPr="00716405" w:rsidRDefault="009C585A" w:rsidP="005233D4">
      <w:pPr>
        <w:pStyle w:val="Style2"/>
      </w:pPr>
      <w:r w:rsidRPr="00716405">
        <w:t xml:space="preserve">The provisions of the </w:t>
      </w:r>
      <w:r w:rsidRPr="00716405">
        <w:rPr>
          <w:i/>
          <w:iCs/>
        </w:rPr>
        <w:t>Public Sector Management Act</w:t>
      </w:r>
      <w:r w:rsidRPr="00716405">
        <w:t xml:space="preserve"> dealing with promotions or transfers do not apply to anything done in connection with the implementation of this Section.  In particular any increase in a new employee's salary or classification is deemed not to be a promotion and does not require the new employee's position to be advertised.</w:t>
      </w:r>
    </w:p>
    <w:p w:rsidR="009C585A" w:rsidRPr="00716405" w:rsidRDefault="009C585A" w:rsidP="00B633DE">
      <w:pPr>
        <w:pStyle w:val="Heading11"/>
      </w:pPr>
      <w:bookmarkStart w:id="3415" w:name="_201._Preservation_of"/>
      <w:bookmarkStart w:id="3416" w:name="_Ref40255844"/>
      <w:bookmarkStart w:id="3417" w:name="_Toc41990486"/>
      <w:bookmarkStart w:id="3418" w:name="_Toc55200561"/>
      <w:bookmarkStart w:id="3419" w:name="_Toc55200807"/>
      <w:bookmarkStart w:id="3420" w:name="_Toc158541737"/>
      <w:bookmarkStart w:id="3421" w:name="_Toc164067165"/>
      <w:bookmarkStart w:id="3422" w:name="_Toc164652591"/>
      <w:bookmarkStart w:id="3423" w:name="_Toc164745254"/>
      <w:bookmarkStart w:id="3424" w:name="_Toc164835984"/>
      <w:bookmarkStart w:id="3425" w:name="_Toc164846656"/>
      <w:bookmarkStart w:id="3426" w:name="_Toc164846899"/>
      <w:bookmarkStart w:id="3427" w:name="_Toc165444922"/>
      <w:bookmarkStart w:id="3428" w:name="_Toc165445476"/>
      <w:bookmarkStart w:id="3429" w:name="_Toc168298115"/>
      <w:bookmarkStart w:id="3430" w:name="_Toc168300838"/>
      <w:bookmarkStart w:id="3431" w:name="_Toc168301088"/>
      <w:bookmarkStart w:id="3432" w:name="_Toc170178166"/>
      <w:bookmarkStart w:id="3433" w:name="_Toc170631458"/>
      <w:bookmarkStart w:id="3434" w:name="_Toc170645087"/>
      <w:bookmarkStart w:id="3435" w:name="_Toc170645343"/>
      <w:bookmarkStart w:id="3436" w:name="_Toc170722321"/>
      <w:bookmarkStart w:id="3437" w:name="_Toc170722809"/>
      <w:bookmarkStart w:id="3438" w:name="_Toc170794655"/>
      <w:bookmarkStart w:id="3439" w:name="_Toc171412025"/>
      <w:bookmarkStart w:id="3440" w:name="_Toc171486108"/>
      <w:bookmarkStart w:id="3441" w:name="_Toc172096802"/>
      <w:bookmarkStart w:id="3442" w:name="_Toc175712781"/>
      <w:bookmarkStart w:id="3443" w:name="_Toc387914587"/>
      <w:bookmarkEnd w:id="3415"/>
      <w:r w:rsidRPr="00716405">
        <w:lastRenderedPageBreak/>
        <w:t>Preservation of Accrued Entitlements</w:t>
      </w:r>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p>
    <w:p w:rsidR="009C585A" w:rsidRPr="00716405" w:rsidRDefault="009C585A" w:rsidP="005233D4">
      <w:pPr>
        <w:pStyle w:val="Style2"/>
      </w:pPr>
      <w:r w:rsidRPr="00716405">
        <w:t xml:space="preserve">New employees will not lose the benefit of accrued entitlements upon joining the </w:t>
      </w:r>
      <w:r w:rsidR="001F21EE">
        <w:t>Directorate</w:t>
      </w:r>
      <w:r w:rsidRPr="00716405">
        <w:t>.  Accordingly, the new employee's overall level of accrued entitlements will be preserved according to the following principles:</w:t>
      </w:r>
    </w:p>
    <w:p w:rsidR="009C585A" w:rsidRPr="00716405" w:rsidRDefault="009C585A" w:rsidP="0076290F">
      <w:pPr>
        <w:pStyle w:val="NormalLatin"/>
        <w:numPr>
          <w:ilvl w:val="0"/>
          <w:numId w:val="186"/>
        </w:numPr>
        <w:spacing w:after="120"/>
        <w:ind w:left="1418" w:hanging="567"/>
        <w:jc w:val="both"/>
      </w:pPr>
      <w:r w:rsidRPr="00716405">
        <w:t>where the accrued entitlements are consistent with this Agreement, these entitlements will be preserved but may only be accessed in a manner consistent with the provisions of this Agreement;</w:t>
      </w:r>
    </w:p>
    <w:p w:rsidR="009C585A" w:rsidRPr="00716405" w:rsidRDefault="009C585A" w:rsidP="0076290F">
      <w:pPr>
        <w:pStyle w:val="NormalLatin"/>
        <w:numPr>
          <w:ilvl w:val="0"/>
          <w:numId w:val="186"/>
        </w:numPr>
        <w:spacing w:after="120"/>
        <w:ind w:left="1418" w:hanging="567"/>
        <w:jc w:val="both"/>
      </w:pPr>
      <w:proofErr w:type="gramStart"/>
      <w:r w:rsidRPr="00716405">
        <w:t>where</w:t>
      </w:r>
      <w:proofErr w:type="gramEnd"/>
      <w:r w:rsidRPr="00716405">
        <w:t xml:space="preserve"> the accrued entitlements are not consistent with the Agreement and/or cannot be accessed in a manner consistent with this Agreement then these entitlements will be converted into entitlements or benefits consistent with this Agreement at the discretion of the </w:t>
      </w:r>
      <w:r w:rsidR="00902EAC">
        <w:t>head of service</w:t>
      </w:r>
      <w:r w:rsidRPr="00716405">
        <w:t xml:space="preserve"> in consultation with the employee.</w:t>
      </w:r>
    </w:p>
    <w:p w:rsidR="009C585A" w:rsidRPr="00716405" w:rsidRDefault="009C585A" w:rsidP="005233D4">
      <w:pPr>
        <w:pStyle w:val="Style2"/>
      </w:pPr>
      <w:r w:rsidRPr="00716405">
        <w:t>This clause must be implemented in such a way that an employee is no worse off in terms of the overall level of accrued entitlements.</w:t>
      </w:r>
    </w:p>
    <w:p w:rsidR="009C585A" w:rsidRPr="00947AD1" w:rsidRDefault="009C585A" w:rsidP="00B633DE">
      <w:pPr>
        <w:pStyle w:val="Heading11"/>
      </w:pPr>
      <w:bookmarkStart w:id="3444" w:name="_Toc158541738"/>
      <w:bookmarkStart w:id="3445" w:name="_Toc164067166"/>
      <w:bookmarkStart w:id="3446" w:name="_Toc164652592"/>
      <w:bookmarkStart w:id="3447" w:name="_Toc164745255"/>
      <w:bookmarkStart w:id="3448" w:name="_Toc164835985"/>
      <w:bookmarkStart w:id="3449" w:name="_Toc164846657"/>
      <w:bookmarkStart w:id="3450" w:name="_Toc164846900"/>
      <w:bookmarkStart w:id="3451" w:name="_Toc165444923"/>
      <w:bookmarkStart w:id="3452" w:name="_Toc165445477"/>
      <w:bookmarkStart w:id="3453" w:name="_Toc170645088"/>
      <w:bookmarkStart w:id="3454" w:name="_Toc170645344"/>
      <w:bookmarkStart w:id="3455" w:name="_Toc170722322"/>
      <w:bookmarkStart w:id="3456" w:name="_Toc170722810"/>
      <w:bookmarkStart w:id="3457" w:name="_Toc170794656"/>
      <w:bookmarkStart w:id="3458" w:name="_Toc171412026"/>
      <w:bookmarkStart w:id="3459" w:name="_Toc171486109"/>
      <w:bookmarkStart w:id="3460" w:name="_Toc172096803"/>
      <w:bookmarkStart w:id="3461" w:name="_Toc175712782"/>
      <w:bookmarkStart w:id="3462" w:name="_Toc168298116"/>
      <w:bookmarkStart w:id="3463" w:name="_Toc168300839"/>
      <w:bookmarkStart w:id="3464" w:name="_Toc168301089"/>
      <w:bookmarkStart w:id="3465" w:name="_Toc170178167"/>
      <w:bookmarkStart w:id="3466" w:name="_Toc170631459"/>
      <w:bookmarkStart w:id="3467" w:name="_Toc387914588"/>
      <w:r w:rsidRPr="00947AD1">
        <w:t xml:space="preserve">Establishment of a New ACTPS </w:t>
      </w:r>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r w:rsidR="00627A76">
        <w:t>Directorate</w:t>
      </w:r>
      <w:bookmarkEnd w:id="3462"/>
      <w:bookmarkEnd w:id="3463"/>
      <w:bookmarkEnd w:id="3464"/>
      <w:bookmarkEnd w:id="3465"/>
      <w:bookmarkEnd w:id="3466"/>
      <w:bookmarkEnd w:id="3467"/>
    </w:p>
    <w:p w:rsidR="003845B5" w:rsidRDefault="003845B5" w:rsidP="005233D4">
      <w:pPr>
        <w:pStyle w:val="Style2"/>
      </w:pPr>
      <w:r>
        <w:t xml:space="preserve">If a new ACT Government </w:t>
      </w:r>
      <w:r w:rsidR="001F21EE">
        <w:t>Directorate</w:t>
      </w:r>
      <w:r>
        <w:t xml:space="preserve"> is established the terms and conditions of this Agreement will apply for twelve months from the establishment of the new </w:t>
      </w:r>
      <w:r w:rsidR="001F21EE">
        <w:t>Directorate</w:t>
      </w:r>
      <w:r>
        <w:t xml:space="preserve"> or for seven days after an en</w:t>
      </w:r>
      <w:r w:rsidR="00E24303">
        <w:t>terprise a</w:t>
      </w:r>
      <w:r w:rsidR="00452604">
        <w:t xml:space="preserve">greement for the new </w:t>
      </w:r>
      <w:r w:rsidR="00627A76">
        <w:t>Directorate</w:t>
      </w:r>
      <w:r>
        <w:t xml:space="preserve"> is approved by </w:t>
      </w:r>
      <w:r w:rsidR="007E5A45">
        <w:t xml:space="preserve">the </w:t>
      </w:r>
      <w:r>
        <w:t>FW</w:t>
      </w:r>
      <w:r w:rsidR="007E5A45">
        <w:t>C</w:t>
      </w:r>
      <w:r>
        <w:t>, whichever occurs first, to the following:</w:t>
      </w:r>
    </w:p>
    <w:p w:rsidR="003845B5" w:rsidRPr="0045062E" w:rsidRDefault="003845B5" w:rsidP="0076290F">
      <w:pPr>
        <w:pStyle w:val="NormalLatin"/>
        <w:numPr>
          <w:ilvl w:val="0"/>
          <w:numId w:val="187"/>
        </w:numPr>
        <w:spacing w:after="120"/>
        <w:ind w:left="1418" w:hanging="567"/>
        <w:jc w:val="both"/>
      </w:pPr>
      <w:r w:rsidRPr="0045062E">
        <w:t xml:space="preserve">an officer who occupies an office in this </w:t>
      </w:r>
      <w:r w:rsidR="00627A76">
        <w:t>Directorate</w:t>
      </w:r>
      <w:r w:rsidRPr="0045062E">
        <w:t xml:space="preserve"> </w:t>
      </w:r>
      <w:r w:rsidR="00452604">
        <w:t xml:space="preserve">that is transferred to the new </w:t>
      </w:r>
      <w:r w:rsidR="00627A76">
        <w:t>Directorate</w:t>
      </w:r>
      <w:r w:rsidRPr="0045062E">
        <w:t xml:space="preserve"> under machinery of government, management or government initiated changes; or</w:t>
      </w:r>
    </w:p>
    <w:p w:rsidR="003845B5" w:rsidRPr="0045062E" w:rsidRDefault="003845B5" w:rsidP="0076290F">
      <w:pPr>
        <w:pStyle w:val="NormalLatin"/>
        <w:numPr>
          <w:ilvl w:val="0"/>
          <w:numId w:val="187"/>
        </w:numPr>
        <w:spacing w:after="120"/>
        <w:ind w:left="1418" w:hanging="567"/>
        <w:jc w:val="both"/>
      </w:pPr>
      <w:r w:rsidRPr="0045062E">
        <w:t xml:space="preserve">an employee or unattached officer in this </w:t>
      </w:r>
      <w:r w:rsidR="00627A76">
        <w:t>Directorate</w:t>
      </w:r>
      <w:r w:rsidR="00452604">
        <w:t xml:space="preserve"> who is transferred to the new </w:t>
      </w:r>
      <w:r w:rsidR="00627A76">
        <w:t>Directorate</w:t>
      </w:r>
      <w:r w:rsidRPr="0045062E">
        <w:t xml:space="preserve"> under machinery of government, management or government initiated changes; or</w:t>
      </w:r>
    </w:p>
    <w:p w:rsidR="00947AD1" w:rsidRPr="0045062E" w:rsidRDefault="00947AD1" w:rsidP="0076290F">
      <w:pPr>
        <w:pStyle w:val="NormalLatin"/>
        <w:numPr>
          <w:ilvl w:val="0"/>
          <w:numId w:val="187"/>
        </w:numPr>
        <w:spacing w:after="120"/>
        <w:ind w:left="1418" w:hanging="567"/>
        <w:jc w:val="both"/>
      </w:pPr>
      <w:r w:rsidRPr="0045062E">
        <w:t xml:space="preserve">an officer or employee in this </w:t>
      </w:r>
      <w:r w:rsidR="00627A76">
        <w:t>Directorate</w:t>
      </w:r>
      <w:r w:rsidRPr="0045062E">
        <w:t xml:space="preserve"> who is appointed to or engaged in an office t</w:t>
      </w:r>
      <w:r w:rsidR="00452604">
        <w:t xml:space="preserve">hat was transferred to the new </w:t>
      </w:r>
      <w:r w:rsidR="00627A76">
        <w:t>Directorate</w:t>
      </w:r>
      <w:r w:rsidRPr="0045062E">
        <w:t xml:space="preserve"> under machinery of government changes; or</w:t>
      </w:r>
    </w:p>
    <w:p w:rsidR="00947AD1" w:rsidRPr="0045062E" w:rsidRDefault="005E3B96" w:rsidP="0076290F">
      <w:pPr>
        <w:pStyle w:val="NormalLatin"/>
        <w:numPr>
          <w:ilvl w:val="0"/>
          <w:numId w:val="187"/>
        </w:numPr>
        <w:spacing w:after="200"/>
        <w:ind w:left="1418" w:hanging="567"/>
        <w:jc w:val="both"/>
      </w:pPr>
      <w:proofErr w:type="gramStart"/>
      <w:r w:rsidRPr="0045062E">
        <w:t>an</w:t>
      </w:r>
      <w:proofErr w:type="gramEnd"/>
      <w:r w:rsidRPr="0045062E">
        <w:t xml:space="preserve"> officer or employee in this </w:t>
      </w:r>
      <w:r w:rsidR="00627A76">
        <w:t>Directorate</w:t>
      </w:r>
      <w:r w:rsidR="00947AD1" w:rsidRPr="0045062E">
        <w:t xml:space="preserve"> who is engaged in a</w:t>
      </w:r>
      <w:r w:rsidR="00452604">
        <w:t xml:space="preserve"> new office created by the new </w:t>
      </w:r>
      <w:r w:rsidR="00627A76">
        <w:t>Directorate</w:t>
      </w:r>
      <w:r w:rsidR="00947AD1" w:rsidRPr="0045062E">
        <w:t xml:space="preserve"> , where the officer or employee is engaged in one of the classifications in </w:t>
      </w:r>
      <w:r w:rsidR="00A4029C" w:rsidRPr="00742F3C">
        <w:t>Schedule 1</w:t>
      </w:r>
      <w:r w:rsidR="00947AD1" w:rsidRPr="00742F3C">
        <w:t xml:space="preserve"> of this</w:t>
      </w:r>
      <w:r w:rsidR="00947AD1" w:rsidRPr="0045062E">
        <w:t xml:space="preserve"> Agreement.</w:t>
      </w:r>
    </w:p>
    <w:p w:rsidR="00947AD1" w:rsidRPr="00947AD1" w:rsidRDefault="00947AD1" w:rsidP="005233D4">
      <w:pPr>
        <w:pStyle w:val="Style2"/>
      </w:pPr>
      <w:r w:rsidRPr="00947AD1">
        <w:t xml:space="preserve">If an </w:t>
      </w:r>
      <w:r w:rsidR="00452604">
        <w:t xml:space="preserve">office is established in a new </w:t>
      </w:r>
      <w:r w:rsidR="00627A76">
        <w:t>Directorate</w:t>
      </w:r>
      <w:r w:rsidRPr="00947AD1">
        <w:t>, the terms and conditions of this Agreement will apply:</w:t>
      </w:r>
    </w:p>
    <w:p w:rsidR="00947AD1" w:rsidRPr="0045062E" w:rsidRDefault="00947AD1" w:rsidP="0076290F">
      <w:pPr>
        <w:pStyle w:val="NormalLatin"/>
        <w:numPr>
          <w:ilvl w:val="0"/>
          <w:numId w:val="188"/>
        </w:numPr>
        <w:spacing w:after="120"/>
        <w:ind w:left="1418" w:hanging="567"/>
        <w:jc w:val="both"/>
      </w:pPr>
      <w:r w:rsidRPr="0045062E">
        <w:t xml:space="preserve">to an occupant of that office if it was established to support functions and/or matters that had been performed by this </w:t>
      </w:r>
      <w:r w:rsidR="00627A76">
        <w:t>Directorate</w:t>
      </w:r>
      <w:r w:rsidRPr="0045062E">
        <w:t xml:space="preserve"> befor</w:t>
      </w:r>
      <w:r w:rsidR="00452604">
        <w:t xml:space="preserve">e the establishment of the new </w:t>
      </w:r>
      <w:r w:rsidR="00627A76">
        <w:t>Directorate</w:t>
      </w:r>
      <w:r w:rsidRPr="0045062E">
        <w:t>;</w:t>
      </w:r>
    </w:p>
    <w:p w:rsidR="00947AD1" w:rsidRPr="0045062E" w:rsidRDefault="00947AD1" w:rsidP="0076290F">
      <w:pPr>
        <w:pStyle w:val="NormalLatin"/>
        <w:numPr>
          <w:ilvl w:val="0"/>
          <w:numId w:val="188"/>
        </w:numPr>
        <w:spacing w:after="200"/>
        <w:ind w:left="1418" w:hanging="567"/>
        <w:jc w:val="both"/>
        <w:rPr>
          <w:bCs/>
        </w:rPr>
      </w:pPr>
      <w:proofErr w:type="gramStart"/>
      <w:r w:rsidRPr="0045062E">
        <w:rPr>
          <w:bCs/>
        </w:rPr>
        <w:t>for</w:t>
      </w:r>
      <w:proofErr w:type="gramEnd"/>
      <w:r w:rsidRPr="0045062E">
        <w:rPr>
          <w:bCs/>
        </w:rPr>
        <w:t xml:space="preserve"> twelve months from the establishment o</w:t>
      </w:r>
      <w:r w:rsidR="00452604">
        <w:rPr>
          <w:bCs/>
        </w:rPr>
        <w:t xml:space="preserve">f the new </w:t>
      </w:r>
      <w:r w:rsidR="00627A76">
        <w:rPr>
          <w:bCs/>
        </w:rPr>
        <w:t>Directorate</w:t>
      </w:r>
      <w:r w:rsidRPr="0045062E">
        <w:rPr>
          <w:bCs/>
        </w:rPr>
        <w:t xml:space="preserve"> or seven days after an en</w:t>
      </w:r>
      <w:r w:rsidR="00452604">
        <w:rPr>
          <w:bCs/>
        </w:rPr>
        <w:t xml:space="preserve">terprise agreement for the new </w:t>
      </w:r>
      <w:r w:rsidR="00627A76">
        <w:rPr>
          <w:bCs/>
        </w:rPr>
        <w:t>Directorate</w:t>
      </w:r>
      <w:r w:rsidRPr="0045062E">
        <w:rPr>
          <w:bCs/>
        </w:rPr>
        <w:t xml:space="preserve"> is approved by </w:t>
      </w:r>
      <w:r w:rsidR="007E5A45">
        <w:rPr>
          <w:bCs/>
        </w:rPr>
        <w:t xml:space="preserve">the </w:t>
      </w:r>
      <w:r w:rsidRPr="0045062E">
        <w:rPr>
          <w:bCs/>
        </w:rPr>
        <w:t>FW</w:t>
      </w:r>
      <w:r w:rsidR="007E5A45">
        <w:rPr>
          <w:bCs/>
        </w:rPr>
        <w:t>C</w:t>
      </w:r>
      <w:r w:rsidRPr="0045062E">
        <w:rPr>
          <w:bCs/>
        </w:rPr>
        <w:t>, whichever occurs first.</w:t>
      </w:r>
    </w:p>
    <w:p w:rsidR="009C585A" w:rsidRPr="00716405" w:rsidRDefault="009C585A" w:rsidP="00B633DE">
      <w:pPr>
        <w:pStyle w:val="Heading11"/>
      </w:pPr>
      <w:bookmarkStart w:id="3468" w:name="_Toc41990487"/>
      <w:bookmarkStart w:id="3469" w:name="_Toc55200562"/>
      <w:bookmarkStart w:id="3470" w:name="_Toc55200808"/>
      <w:bookmarkStart w:id="3471" w:name="_Toc158541739"/>
      <w:bookmarkStart w:id="3472" w:name="_Toc164067167"/>
      <w:bookmarkStart w:id="3473" w:name="_Toc164652593"/>
      <w:bookmarkStart w:id="3474" w:name="_Toc164745256"/>
      <w:bookmarkStart w:id="3475" w:name="_Toc164835986"/>
      <w:bookmarkStart w:id="3476" w:name="_Toc164846658"/>
      <w:bookmarkStart w:id="3477" w:name="_Toc164846901"/>
      <w:bookmarkStart w:id="3478" w:name="_Toc165444924"/>
      <w:bookmarkStart w:id="3479" w:name="_Toc165445478"/>
      <w:bookmarkStart w:id="3480" w:name="_Toc170645089"/>
      <w:bookmarkStart w:id="3481" w:name="_Toc170645345"/>
      <w:bookmarkStart w:id="3482" w:name="_Toc170722323"/>
      <w:bookmarkStart w:id="3483" w:name="_Toc170722811"/>
      <w:bookmarkStart w:id="3484" w:name="_Toc170794657"/>
      <w:bookmarkStart w:id="3485" w:name="_Toc171412027"/>
      <w:bookmarkStart w:id="3486" w:name="_Toc171486110"/>
      <w:bookmarkStart w:id="3487" w:name="_Toc172096804"/>
      <w:bookmarkStart w:id="3488" w:name="_Toc175712783"/>
      <w:bookmarkStart w:id="3489" w:name="_Toc387914589"/>
      <w:bookmarkStart w:id="3490" w:name="_Toc168298117"/>
      <w:bookmarkStart w:id="3491" w:name="_Toc168300840"/>
      <w:bookmarkStart w:id="3492" w:name="_Toc168301090"/>
      <w:bookmarkStart w:id="3493" w:name="_Toc170178168"/>
      <w:bookmarkStart w:id="3494" w:name="_Toc170631460"/>
      <w:r w:rsidRPr="00716405">
        <w:t>Appeal Rights</w:t>
      </w:r>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r w:rsidRPr="00716405">
        <w:t xml:space="preserve"> </w:t>
      </w:r>
      <w:bookmarkEnd w:id="3490"/>
      <w:bookmarkEnd w:id="3491"/>
      <w:bookmarkEnd w:id="3492"/>
      <w:bookmarkEnd w:id="3493"/>
      <w:bookmarkEnd w:id="3494"/>
    </w:p>
    <w:p w:rsidR="009C585A" w:rsidRDefault="009C585A" w:rsidP="005233D4">
      <w:pPr>
        <w:pStyle w:val="Style2"/>
      </w:pPr>
      <w:r w:rsidRPr="00716405">
        <w:t xml:space="preserve">The new </w:t>
      </w:r>
      <w:r w:rsidRPr="00664039">
        <w:t xml:space="preserve">employee may seek a review </w:t>
      </w:r>
      <w:r w:rsidRPr="00742F3C">
        <w:t xml:space="preserve">under </w:t>
      </w:r>
      <w:r w:rsidR="00664039" w:rsidRPr="00742F3C">
        <w:rPr>
          <w:bCs/>
        </w:rPr>
        <w:t>Section Q</w:t>
      </w:r>
      <w:r w:rsidRPr="00742F3C">
        <w:rPr>
          <w:i/>
          <w:iCs/>
        </w:rPr>
        <w:t xml:space="preserve"> </w:t>
      </w:r>
      <w:r w:rsidRPr="00742F3C">
        <w:rPr>
          <w:bCs/>
        </w:rPr>
        <w:t>(Internal Review Procedures)</w:t>
      </w:r>
      <w:r w:rsidR="00A4029C" w:rsidRPr="00742F3C">
        <w:t xml:space="preserve"> of this Agreement</w:t>
      </w:r>
      <w:r w:rsidRPr="00742F3C">
        <w:t xml:space="preserve"> about decisions</w:t>
      </w:r>
      <w:r w:rsidRPr="00716405">
        <w:t xml:space="preserve"> made under this Section affecting the employee’s terms and conditions of employment in the </w:t>
      </w:r>
      <w:r w:rsidR="00E33502">
        <w:t xml:space="preserve">new </w:t>
      </w:r>
      <w:r w:rsidR="00627A76">
        <w:t>Directorate</w:t>
      </w:r>
      <w:r w:rsidRPr="00716405">
        <w:t>.</w:t>
      </w:r>
    </w:p>
    <w:p w:rsidR="00381720" w:rsidRDefault="00381720">
      <w:pPr>
        <w:rPr>
          <w:rFonts w:ascii="Tahoma" w:hAnsi="Tahoma" w:cs="Tahoma"/>
          <w:color w:val="000000" w:themeColor="text1"/>
          <w:sz w:val="20"/>
          <w:szCs w:val="20"/>
          <w:lang w:eastAsia="en-AU"/>
        </w:rPr>
      </w:pPr>
      <w:r>
        <w:br w:type="page"/>
      </w:r>
    </w:p>
    <w:p w:rsidR="009C585A" w:rsidRPr="00FE1302" w:rsidRDefault="00760285" w:rsidP="00FE1302">
      <w:pPr>
        <w:pStyle w:val="Heading11"/>
        <w:numPr>
          <w:ilvl w:val="0"/>
          <w:numId w:val="0"/>
        </w:numPr>
        <w:ind w:left="1015" w:hanging="1015"/>
        <w:rPr>
          <w:smallCaps w:val="0"/>
          <w:sz w:val="28"/>
        </w:rPr>
      </w:pPr>
      <w:bookmarkStart w:id="3495" w:name="_Toc164835987"/>
      <w:bookmarkStart w:id="3496" w:name="_Toc164846659"/>
      <w:bookmarkStart w:id="3497" w:name="_Toc164846902"/>
      <w:bookmarkStart w:id="3498" w:name="_Toc165444925"/>
      <w:bookmarkStart w:id="3499" w:name="_Toc165445479"/>
      <w:bookmarkStart w:id="3500" w:name="_Toc168298118"/>
      <w:bookmarkStart w:id="3501" w:name="_Toc168301091"/>
      <w:bookmarkStart w:id="3502" w:name="_Toc170645090"/>
      <w:bookmarkStart w:id="3503" w:name="_Toc170645346"/>
      <w:bookmarkStart w:id="3504" w:name="_Toc170722324"/>
      <w:bookmarkStart w:id="3505" w:name="_Toc170722812"/>
      <w:bookmarkStart w:id="3506" w:name="_Toc170794658"/>
      <w:bookmarkStart w:id="3507" w:name="_Toc171486111"/>
      <w:bookmarkStart w:id="3508" w:name="_Toc172096805"/>
      <w:bookmarkStart w:id="3509" w:name="_Toc175712784"/>
      <w:bookmarkStart w:id="3510" w:name="sz"/>
      <w:bookmarkStart w:id="3511" w:name="_Toc310246343"/>
      <w:bookmarkStart w:id="3512" w:name="_Toc387914590"/>
      <w:r w:rsidRPr="00FE1302">
        <w:rPr>
          <w:smallCaps w:val="0"/>
          <w:sz w:val="28"/>
        </w:rPr>
        <w:lastRenderedPageBreak/>
        <w:t>Section V</w:t>
      </w:r>
      <w:r w:rsidR="009C585A" w:rsidRPr="00FE1302">
        <w:rPr>
          <w:smallCaps w:val="0"/>
          <w:sz w:val="28"/>
        </w:rPr>
        <w:t xml:space="preserve"> </w:t>
      </w:r>
      <w:r w:rsidR="003E53A0" w:rsidRPr="00FE1302">
        <w:rPr>
          <w:smallCaps w:val="0"/>
          <w:sz w:val="28"/>
        </w:rPr>
        <w:t>–</w:t>
      </w:r>
      <w:r w:rsidR="009C585A" w:rsidRPr="00FE1302">
        <w:rPr>
          <w:smallCaps w:val="0"/>
          <w:sz w:val="28"/>
        </w:rPr>
        <w:t xml:space="preserve"> </w:t>
      </w:r>
      <w:bookmarkEnd w:id="3495"/>
      <w:bookmarkEnd w:id="3496"/>
      <w:bookmarkEnd w:id="3497"/>
      <w:bookmarkEnd w:id="3498"/>
      <w:bookmarkEnd w:id="3499"/>
      <w:bookmarkEnd w:id="3500"/>
      <w:bookmarkEnd w:id="3501"/>
      <w:r w:rsidR="009C585A" w:rsidRPr="00FE1302">
        <w:rPr>
          <w:smallCaps w:val="0"/>
          <w:sz w:val="28"/>
        </w:rPr>
        <w:t>Other Employment Matters</w:t>
      </w:r>
      <w:bookmarkEnd w:id="3502"/>
      <w:bookmarkEnd w:id="3503"/>
      <w:bookmarkEnd w:id="3504"/>
      <w:bookmarkEnd w:id="3505"/>
      <w:bookmarkEnd w:id="3506"/>
      <w:bookmarkEnd w:id="3507"/>
      <w:bookmarkEnd w:id="3508"/>
      <w:bookmarkEnd w:id="3509"/>
      <w:bookmarkEnd w:id="3510"/>
      <w:bookmarkEnd w:id="3511"/>
      <w:bookmarkEnd w:id="3512"/>
    </w:p>
    <w:p w:rsidR="009C585A" w:rsidRPr="00716405" w:rsidRDefault="00EE41E4" w:rsidP="00B633DE">
      <w:pPr>
        <w:pStyle w:val="Heading11"/>
      </w:pPr>
      <w:bookmarkStart w:id="3513" w:name="_Toc164745257"/>
      <w:bookmarkStart w:id="3514" w:name="_Toc164835988"/>
      <w:bookmarkStart w:id="3515" w:name="_Toc164846660"/>
      <w:bookmarkStart w:id="3516" w:name="_Toc164846903"/>
      <w:bookmarkStart w:id="3517" w:name="_Toc165444926"/>
      <w:bookmarkStart w:id="3518" w:name="_Toc165445480"/>
      <w:bookmarkStart w:id="3519" w:name="_Toc168298119"/>
      <w:bookmarkStart w:id="3520" w:name="_Toc168300841"/>
      <w:bookmarkStart w:id="3521" w:name="_Toc168301092"/>
      <w:bookmarkStart w:id="3522" w:name="_Toc170178169"/>
      <w:bookmarkStart w:id="3523" w:name="_Toc170631461"/>
      <w:bookmarkStart w:id="3524" w:name="_Toc170645091"/>
      <w:bookmarkStart w:id="3525" w:name="_Toc170645347"/>
      <w:bookmarkStart w:id="3526" w:name="_Toc170722325"/>
      <w:bookmarkStart w:id="3527" w:name="_Toc170722813"/>
      <w:bookmarkStart w:id="3528" w:name="_Toc170794659"/>
      <w:bookmarkStart w:id="3529" w:name="_Toc171412028"/>
      <w:bookmarkStart w:id="3530" w:name="_Toc171486112"/>
      <w:bookmarkStart w:id="3531" w:name="_Toc172096806"/>
      <w:bookmarkStart w:id="3532" w:name="_Toc175712785"/>
      <w:bookmarkStart w:id="3533" w:name="_Toc387914591"/>
      <w:bookmarkStart w:id="3534" w:name="_Ref158085675"/>
      <w:r>
        <w:t>Continuity of Care Midwifery Model (CCM</w:t>
      </w:r>
      <w:r w:rsidR="009C585A" w:rsidRPr="00716405">
        <w:t>)</w:t>
      </w:r>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p>
    <w:p w:rsidR="009C585A" w:rsidRPr="00664039" w:rsidRDefault="009C585A" w:rsidP="005233D4">
      <w:pPr>
        <w:pStyle w:val="Style2"/>
      </w:pPr>
      <w:r w:rsidRPr="00664039">
        <w:t xml:space="preserve">The special terms and conditions of employment for the Canberra Midwifery Program are set out at </w:t>
      </w:r>
      <w:r w:rsidRPr="00742F3C">
        <w:rPr>
          <w:szCs w:val="24"/>
        </w:rPr>
        <w:t>Schedule 3</w:t>
      </w:r>
      <w:r w:rsidRPr="00742F3C">
        <w:t xml:space="preserve"> of</w:t>
      </w:r>
      <w:r w:rsidRPr="00664039">
        <w:t xml:space="preserve"> this Agreement.</w:t>
      </w:r>
    </w:p>
    <w:p w:rsidR="009C585A" w:rsidRPr="00664039" w:rsidRDefault="009C585A" w:rsidP="00B633DE">
      <w:pPr>
        <w:pStyle w:val="Heading11"/>
      </w:pPr>
      <w:bookmarkStart w:id="3535" w:name="_Toc164745258"/>
      <w:bookmarkStart w:id="3536" w:name="_Toc164835989"/>
      <w:bookmarkStart w:id="3537" w:name="_Toc164846661"/>
      <w:bookmarkStart w:id="3538" w:name="_Toc164846904"/>
      <w:bookmarkStart w:id="3539" w:name="_Toc165444927"/>
      <w:bookmarkStart w:id="3540" w:name="_Toc165445481"/>
      <w:bookmarkStart w:id="3541" w:name="_Toc168298120"/>
      <w:bookmarkStart w:id="3542" w:name="_Toc168300842"/>
      <w:bookmarkStart w:id="3543" w:name="_Toc168301093"/>
      <w:bookmarkStart w:id="3544" w:name="_Toc170178170"/>
      <w:bookmarkStart w:id="3545" w:name="_Toc170631462"/>
      <w:bookmarkStart w:id="3546" w:name="_Toc170645092"/>
      <w:bookmarkStart w:id="3547" w:name="_Toc170645348"/>
      <w:bookmarkStart w:id="3548" w:name="_Toc170722326"/>
      <w:bookmarkStart w:id="3549" w:name="_Toc170722814"/>
      <w:bookmarkStart w:id="3550" w:name="_Toc170794660"/>
      <w:bookmarkStart w:id="3551" w:name="_Toc171412029"/>
      <w:bookmarkStart w:id="3552" w:name="_Toc171486113"/>
      <w:bookmarkStart w:id="3553" w:name="_Toc172096807"/>
      <w:bookmarkStart w:id="3554" w:name="_Toc175712786"/>
      <w:bookmarkStart w:id="3555" w:name="_Toc387914592"/>
      <w:r w:rsidRPr="00664039">
        <w:t>School Nurses</w:t>
      </w:r>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p>
    <w:p w:rsidR="009C585A" w:rsidRDefault="009C585A" w:rsidP="005233D4">
      <w:pPr>
        <w:pStyle w:val="Style2"/>
      </w:pPr>
      <w:r w:rsidRPr="00664039">
        <w:t xml:space="preserve">The special terms and conditions of employment for School Nurses are set </w:t>
      </w:r>
      <w:r w:rsidRPr="00742F3C">
        <w:t xml:space="preserve">out at </w:t>
      </w:r>
      <w:r w:rsidRPr="00742F3C">
        <w:rPr>
          <w:bCs/>
          <w:szCs w:val="24"/>
        </w:rPr>
        <w:t>Schedule 4</w:t>
      </w:r>
      <w:r w:rsidRPr="00664039">
        <w:t xml:space="preserve"> of</w:t>
      </w:r>
      <w:r w:rsidRPr="00716405">
        <w:t xml:space="preserve"> this Agreement.</w:t>
      </w:r>
    </w:p>
    <w:p w:rsidR="009C585A" w:rsidRPr="00716405" w:rsidRDefault="009C585A" w:rsidP="00B633DE">
      <w:pPr>
        <w:pStyle w:val="Heading11"/>
      </w:pPr>
      <w:bookmarkStart w:id="3556" w:name="_Toc164745259"/>
      <w:bookmarkStart w:id="3557" w:name="_Toc164835991"/>
      <w:bookmarkStart w:id="3558" w:name="_Toc164846663"/>
      <w:bookmarkStart w:id="3559" w:name="_Toc164846906"/>
      <w:bookmarkStart w:id="3560" w:name="_Toc165444929"/>
      <w:bookmarkStart w:id="3561" w:name="_Toc165445483"/>
      <w:bookmarkStart w:id="3562" w:name="_Toc168298122"/>
      <w:bookmarkStart w:id="3563" w:name="_Toc168300843"/>
      <w:bookmarkStart w:id="3564" w:name="_Toc168301095"/>
      <w:bookmarkStart w:id="3565" w:name="_Toc170178171"/>
      <w:bookmarkStart w:id="3566" w:name="_Toc170631463"/>
      <w:bookmarkStart w:id="3567" w:name="_Toc170645093"/>
      <w:bookmarkStart w:id="3568" w:name="_Toc170645349"/>
      <w:bookmarkStart w:id="3569" w:name="_Toc170722327"/>
      <w:bookmarkStart w:id="3570" w:name="_Toc170722815"/>
      <w:bookmarkStart w:id="3571" w:name="_Toc170794661"/>
      <w:bookmarkStart w:id="3572" w:name="_Toc171412030"/>
      <w:bookmarkStart w:id="3573" w:name="_Toc171486114"/>
      <w:bookmarkStart w:id="3574" w:name="_Toc172096808"/>
      <w:bookmarkStart w:id="3575" w:name="_Toc175712787"/>
      <w:bookmarkStart w:id="3576" w:name="_Toc387914593"/>
      <w:bookmarkEnd w:id="3534"/>
      <w:r w:rsidRPr="00716405">
        <w:t>Legal Support</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p>
    <w:p w:rsidR="009C585A" w:rsidRPr="00716405" w:rsidRDefault="009C585A" w:rsidP="005233D4">
      <w:pPr>
        <w:pStyle w:val="Style2"/>
      </w:pPr>
      <w:r w:rsidRPr="00716405">
        <w:t xml:space="preserve">Where an employee is directed or legally obliged to take part in legal proceedings arising directly from the lawful discharge of their duties the </w:t>
      </w:r>
      <w:r w:rsidR="00DD2800">
        <w:t>ACTPS</w:t>
      </w:r>
      <w:r w:rsidRPr="00716405">
        <w:t xml:space="preserve"> will provide support, assistance and representation, as necessary, at no cost to the employee.</w:t>
      </w:r>
    </w:p>
    <w:p w:rsidR="001647BB" w:rsidRDefault="009C585A" w:rsidP="005233D4">
      <w:pPr>
        <w:pStyle w:val="Style2"/>
      </w:pPr>
      <w:r w:rsidRPr="00716405">
        <w:t>Under this Section, legal proceedings are those occurring in relation to:</w:t>
      </w:r>
    </w:p>
    <w:p w:rsidR="009C585A" w:rsidRPr="0045062E" w:rsidRDefault="009C585A" w:rsidP="0076290F">
      <w:pPr>
        <w:pStyle w:val="NormalLatin"/>
        <w:numPr>
          <w:ilvl w:val="0"/>
          <w:numId w:val="189"/>
        </w:numPr>
        <w:spacing w:after="120"/>
        <w:ind w:left="1418" w:hanging="567"/>
        <w:jc w:val="both"/>
      </w:pPr>
      <w:r w:rsidRPr="0045062E">
        <w:t>coronial inquests;</w:t>
      </w:r>
    </w:p>
    <w:p w:rsidR="009C585A" w:rsidRPr="0045062E" w:rsidRDefault="009C585A" w:rsidP="0076290F">
      <w:pPr>
        <w:pStyle w:val="NormalLatin"/>
        <w:numPr>
          <w:ilvl w:val="0"/>
          <w:numId w:val="189"/>
        </w:numPr>
        <w:spacing w:after="120"/>
        <w:ind w:left="1418" w:hanging="567"/>
        <w:jc w:val="both"/>
      </w:pPr>
      <w:r w:rsidRPr="0045062E">
        <w:t>medical/professional malpractice or medical/professional negligence allegations; or</w:t>
      </w:r>
    </w:p>
    <w:p w:rsidR="009C585A" w:rsidRPr="0045062E" w:rsidRDefault="009C585A" w:rsidP="0076290F">
      <w:pPr>
        <w:pStyle w:val="NormalLatin"/>
        <w:numPr>
          <w:ilvl w:val="0"/>
          <w:numId w:val="189"/>
        </w:numPr>
        <w:spacing w:after="200"/>
        <w:ind w:left="1418" w:hanging="567"/>
        <w:jc w:val="both"/>
      </w:pPr>
      <w:proofErr w:type="gramStart"/>
      <w:r w:rsidRPr="0045062E">
        <w:t>formal</w:t>
      </w:r>
      <w:proofErr w:type="gramEnd"/>
      <w:r w:rsidRPr="0045062E">
        <w:t xml:space="preserve"> industrial and employment matter proceedings other than those instituted by the employee or against the employee by the Government.</w:t>
      </w:r>
    </w:p>
    <w:p w:rsidR="009C585A" w:rsidRPr="00716405" w:rsidRDefault="009C585A" w:rsidP="005233D4">
      <w:pPr>
        <w:pStyle w:val="Style2"/>
      </w:pPr>
      <w:r w:rsidRPr="00716405">
        <w:t xml:space="preserve">However, </w:t>
      </w:r>
      <w:r w:rsidR="00947EF8" w:rsidRPr="00716405">
        <w:t>it is</w:t>
      </w:r>
      <w:r w:rsidRPr="00716405">
        <w:t xml:space="preserve"> agree</w:t>
      </w:r>
      <w:r w:rsidR="00947EF8" w:rsidRPr="00716405">
        <w:t>d</w:t>
      </w:r>
      <w:r w:rsidRPr="00716405">
        <w:t xml:space="preserve"> that where an employee is involved in legal proceedings as a result of their own misconduct or as a result of criminal charges being laid against them, the </w:t>
      </w:r>
      <w:r w:rsidR="00DD2800">
        <w:t>ACTPS</w:t>
      </w:r>
      <w:r w:rsidRPr="00716405">
        <w:t xml:space="preserve"> does not have a responsibility to provide support or assistance to the employee.</w:t>
      </w:r>
    </w:p>
    <w:p w:rsidR="009C585A" w:rsidRPr="00716405" w:rsidRDefault="009C585A" w:rsidP="00B633DE">
      <w:pPr>
        <w:pStyle w:val="Heading11"/>
      </w:pPr>
      <w:bookmarkStart w:id="3577" w:name="_Toc164745260"/>
      <w:bookmarkStart w:id="3578" w:name="_Toc164835992"/>
      <w:bookmarkStart w:id="3579" w:name="_Toc164846664"/>
      <w:bookmarkStart w:id="3580" w:name="_Toc164846907"/>
      <w:bookmarkStart w:id="3581" w:name="_Toc165444930"/>
      <w:bookmarkStart w:id="3582" w:name="_Toc165445484"/>
      <w:bookmarkStart w:id="3583" w:name="_Toc168298123"/>
      <w:bookmarkStart w:id="3584" w:name="_Toc168300844"/>
      <w:bookmarkStart w:id="3585" w:name="_Toc168301096"/>
      <w:bookmarkStart w:id="3586" w:name="_Toc170178172"/>
      <w:bookmarkStart w:id="3587" w:name="_Toc170631464"/>
      <w:bookmarkStart w:id="3588" w:name="_Toc170645094"/>
      <w:bookmarkStart w:id="3589" w:name="_Toc170645350"/>
      <w:bookmarkStart w:id="3590" w:name="_Toc170722328"/>
      <w:bookmarkStart w:id="3591" w:name="_Toc170722816"/>
      <w:bookmarkStart w:id="3592" w:name="_Toc170794662"/>
      <w:bookmarkStart w:id="3593" w:name="_Toc171412031"/>
      <w:bookmarkStart w:id="3594" w:name="_Toc171486115"/>
      <w:bookmarkStart w:id="3595" w:name="_Toc172096809"/>
      <w:bookmarkStart w:id="3596" w:name="_Toc175712788"/>
      <w:bookmarkStart w:id="3597" w:name="_Toc387914594"/>
      <w:r w:rsidRPr="00716405">
        <w:t>IT Resources</w:t>
      </w:r>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p>
    <w:p w:rsidR="009C585A" w:rsidRPr="00716405" w:rsidRDefault="009C585A" w:rsidP="005233D4">
      <w:pPr>
        <w:pStyle w:val="Style2"/>
      </w:pPr>
      <w:r w:rsidRPr="00716405">
        <w:t xml:space="preserve">The </w:t>
      </w:r>
      <w:r w:rsidR="00EE41E4">
        <w:t>Directorates</w:t>
      </w:r>
      <w:r w:rsidRPr="00716405">
        <w:t xml:space="preserve"> are committed to equitable access to IT resources </w:t>
      </w:r>
      <w:r w:rsidR="00ED349A" w:rsidRPr="00716405">
        <w:t xml:space="preserve">and training </w:t>
      </w:r>
      <w:r w:rsidRPr="00716405">
        <w:t>to enable employees to function within the program and to support efficient workflow</w:t>
      </w:r>
      <w:r w:rsidRPr="00716405">
        <w:rPr>
          <w:bCs/>
          <w:iCs/>
        </w:rPr>
        <w:t>.</w:t>
      </w:r>
    </w:p>
    <w:p w:rsidR="001647BB" w:rsidRDefault="009C585A" w:rsidP="005233D4">
      <w:pPr>
        <w:pStyle w:val="Style2"/>
      </w:pPr>
      <w:r w:rsidRPr="00716405">
        <w:t xml:space="preserve">The </w:t>
      </w:r>
      <w:r w:rsidR="00EE41E4">
        <w:t>Directorates</w:t>
      </w:r>
      <w:r w:rsidRPr="00716405">
        <w:t xml:space="preserve"> will consult with employees and their nominated representatives on any proposed changes to information technology including any proposed changes to hardware and software.  This consultation will incorporate a staff impact analysis and planned training programs.</w:t>
      </w:r>
    </w:p>
    <w:p w:rsidR="009C585A" w:rsidRPr="00716405" w:rsidRDefault="009C585A" w:rsidP="00B633DE">
      <w:pPr>
        <w:pStyle w:val="Heading11"/>
      </w:pPr>
      <w:bookmarkStart w:id="3598" w:name="_Toc164745261"/>
      <w:bookmarkStart w:id="3599" w:name="_Toc164835993"/>
      <w:bookmarkStart w:id="3600" w:name="_Toc164846665"/>
      <w:bookmarkStart w:id="3601" w:name="_Toc164846908"/>
      <w:bookmarkStart w:id="3602" w:name="_Toc165444931"/>
      <w:bookmarkStart w:id="3603" w:name="_Toc165445485"/>
      <w:bookmarkStart w:id="3604" w:name="_Toc168298124"/>
      <w:bookmarkStart w:id="3605" w:name="_Toc168300845"/>
      <w:bookmarkStart w:id="3606" w:name="_Toc168301097"/>
      <w:bookmarkStart w:id="3607" w:name="_Toc170178173"/>
      <w:bookmarkStart w:id="3608" w:name="_Toc170631465"/>
      <w:bookmarkStart w:id="3609" w:name="_Toc170645095"/>
      <w:bookmarkStart w:id="3610" w:name="_Toc170645351"/>
      <w:bookmarkStart w:id="3611" w:name="_Toc170722329"/>
      <w:bookmarkStart w:id="3612" w:name="_Toc170722817"/>
      <w:bookmarkStart w:id="3613" w:name="_Toc170794663"/>
      <w:bookmarkStart w:id="3614" w:name="_Toc171412032"/>
      <w:bookmarkStart w:id="3615" w:name="_Toc171486116"/>
      <w:bookmarkStart w:id="3616" w:name="_Toc172096810"/>
      <w:bookmarkStart w:id="3617" w:name="_Toc175712789"/>
      <w:bookmarkStart w:id="3618" w:name="_Toc387914595"/>
      <w:r w:rsidRPr="00716405">
        <w:t>Car Parking</w:t>
      </w:r>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rsidR="009C585A" w:rsidRPr="00716405" w:rsidRDefault="009C585A" w:rsidP="005233D4">
      <w:pPr>
        <w:pStyle w:val="Style2"/>
      </w:pPr>
      <w:r w:rsidRPr="00716405">
        <w:t xml:space="preserve">For the life of this Agreement, </w:t>
      </w:r>
      <w:r w:rsidR="002560C2">
        <w:t>t</w:t>
      </w:r>
      <w:r w:rsidR="008826CE">
        <w:t xml:space="preserve">he </w:t>
      </w:r>
      <w:r w:rsidR="000A4AE1">
        <w:t>Directorates</w:t>
      </w:r>
      <w:r w:rsidRPr="00716405">
        <w:t xml:space="preserve"> will continue to provide free car parking for employees of The Canberra Hospital and Calvary Health Care.</w:t>
      </w:r>
    </w:p>
    <w:p w:rsidR="009C585A" w:rsidRPr="00716405" w:rsidRDefault="009C585A" w:rsidP="00B633DE">
      <w:pPr>
        <w:pStyle w:val="Heading11"/>
      </w:pPr>
      <w:bookmarkStart w:id="3619" w:name="_Toc175712790"/>
      <w:bookmarkStart w:id="3620" w:name="_Toc387914596"/>
      <w:r w:rsidRPr="00716405">
        <w:t>Access to Government motor vehicles to meet oper</w:t>
      </w:r>
      <w:r w:rsidR="00A75FD7">
        <w:t xml:space="preserve">ational need for client service </w:t>
      </w:r>
      <w:r w:rsidRPr="00716405">
        <w:t>delivery</w:t>
      </w:r>
      <w:bookmarkEnd w:id="3619"/>
      <w:bookmarkEnd w:id="3620"/>
    </w:p>
    <w:p w:rsidR="009C585A" w:rsidRPr="00716405" w:rsidRDefault="009C585A" w:rsidP="005233D4">
      <w:pPr>
        <w:pStyle w:val="Style2"/>
      </w:pPr>
      <w:r w:rsidRPr="00716405">
        <w:t xml:space="preserve">The use of ACT Government vehicles is not an </w:t>
      </w:r>
      <w:r w:rsidR="0082314B" w:rsidRPr="00716405">
        <w:t>entitlement;</w:t>
      </w:r>
      <w:r w:rsidRPr="00716405">
        <w:t xml:space="preserve"> rather access to ACT Government vehicles will be made available to employees in accordance with official policy, to facilitate the provision of services to clients of </w:t>
      </w:r>
      <w:r w:rsidR="002560C2">
        <w:t>t</w:t>
      </w:r>
      <w:r w:rsidR="008826CE">
        <w:t>he Health Directorate</w:t>
      </w:r>
      <w:r w:rsidRPr="00716405">
        <w:t xml:space="preserve">. </w:t>
      </w:r>
    </w:p>
    <w:p w:rsidR="001647BB" w:rsidRDefault="008826CE" w:rsidP="005233D4">
      <w:pPr>
        <w:pStyle w:val="Style2"/>
      </w:pPr>
      <w:r>
        <w:t xml:space="preserve">The </w:t>
      </w:r>
      <w:r w:rsidR="00BC4BBC">
        <w:t>ACTPS</w:t>
      </w:r>
      <w:r w:rsidR="009C585A" w:rsidRPr="00716405">
        <w:t xml:space="preserve"> will consult with employees and their union on improving the equity issues when deploying official vehicles.</w:t>
      </w:r>
    </w:p>
    <w:p w:rsidR="001647BB" w:rsidRDefault="009C585A" w:rsidP="005233D4">
      <w:pPr>
        <w:pStyle w:val="Style2"/>
      </w:pPr>
      <w:r w:rsidRPr="00716405">
        <w:t>If a</w:t>
      </w:r>
      <w:r w:rsidR="00BC4BBC">
        <w:t>n</w:t>
      </w:r>
      <w:r w:rsidR="00CA00C0">
        <w:t xml:space="preserve"> </w:t>
      </w:r>
      <w:r w:rsidR="00DD2800">
        <w:t>ACTPS</w:t>
      </w:r>
      <w:r w:rsidRPr="00716405">
        <w:t xml:space="preserve"> employee does not have access to an ACT Government motor vehicle due to a change in their work allocation on that day(s) and needs to deliver a client service then, the manager/supervisor will ensure that the employee can travel to the allocated place of work. </w:t>
      </w:r>
      <w:r w:rsidRPr="00716405">
        <w:lastRenderedPageBreak/>
        <w:t>Alternatively the manager/supervisor will allocate sufficient taxi vouchers to ensure the employee can return to their base or initial place of work.</w:t>
      </w:r>
    </w:p>
    <w:p w:rsidR="001647BB" w:rsidRDefault="00452604" w:rsidP="005233D4">
      <w:pPr>
        <w:pStyle w:val="Style2"/>
      </w:pPr>
      <w:r>
        <w:t xml:space="preserve">The </w:t>
      </w:r>
      <w:r w:rsidR="00BC4BBC">
        <w:t>head of service</w:t>
      </w:r>
      <w:r w:rsidR="009C585A" w:rsidRPr="00716405">
        <w:t xml:space="preserve"> may approve use of own vehicle in accordance with </w:t>
      </w:r>
      <w:r w:rsidR="009C585A" w:rsidRPr="00452604">
        <w:rPr>
          <w:i/>
        </w:rPr>
        <w:t>PSM Standards</w:t>
      </w:r>
      <w:r w:rsidR="009C585A" w:rsidRPr="00716405">
        <w:t>.</w:t>
      </w:r>
    </w:p>
    <w:p w:rsidR="009C585A" w:rsidRPr="00716405" w:rsidRDefault="009C585A" w:rsidP="00B633DE">
      <w:pPr>
        <w:pStyle w:val="Heading11"/>
      </w:pPr>
      <w:bookmarkStart w:id="3621" w:name="_Toc168298125"/>
      <w:bookmarkStart w:id="3622" w:name="_Toc168300846"/>
      <w:bookmarkStart w:id="3623" w:name="_Toc168301098"/>
      <w:bookmarkStart w:id="3624" w:name="_Toc170178174"/>
      <w:bookmarkStart w:id="3625" w:name="_Toc170631466"/>
      <w:bookmarkStart w:id="3626" w:name="_Toc170645096"/>
      <w:bookmarkStart w:id="3627" w:name="_Toc170645352"/>
      <w:bookmarkStart w:id="3628" w:name="_Toc170722330"/>
      <w:bookmarkStart w:id="3629" w:name="_Toc170722818"/>
      <w:bookmarkStart w:id="3630" w:name="_Toc170794664"/>
      <w:bookmarkStart w:id="3631" w:name="_Toc171412033"/>
      <w:bookmarkStart w:id="3632" w:name="_Toc171486117"/>
      <w:bookmarkStart w:id="3633" w:name="_Toc172096811"/>
      <w:bookmarkStart w:id="3634" w:name="_Toc175712791"/>
      <w:bookmarkStart w:id="3635" w:name="_Toc387914597"/>
      <w:r w:rsidRPr="00716405">
        <w:t>Temporary Residential Accommodation on Campus</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p>
    <w:p w:rsidR="009C585A" w:rsidRPr="00716405" w:rsidRDefault="009C585A" w:rsidP="005233D4">
      <w:pPr>
        <w:pStyle w:val="Style2"/>
      </w:pPr>
      <w:r w:rsidRPr="00716405">
        <w:t xml:space="preserve">Subject to availability, and with genuine endeavour, the </w:t>
      </w:r>
      <w:r w:rsidR="00EE41E4">
        <w:t>Directorates</w:t>
      </w:r>
      <w:r w:rsidRPr="00716405">
        <w:t xml:space="preserve"> will continue to provide temporary residential accommodation on campus for employees on the following basis:</w:t>
      </w:r>
    </w:p>
    <w:p w:rsidR="009C585A" w:rsidRPr="0045062E" w:rsidRDefault="009C585A" w:rsidP="0076290F">
      <w:pPr>
        <w:pStyle w:val="NormalLatin"/>
        <w:numPr>
          <w:ilvl w:val="0"/>
          <w:numId w:val="190"/>
        </w:numPr>
        <w:spacing w:after="120"/>
        <w:ind w:left="1418" w:hanging="567"/>
        <w:jc w:val="both"/>
      </w:pPr>
      <w:r w:rsidRPr="0045062E">
        <w:t>new recruits while waiting to finalise alternative accommodation; and</w:t>
      </w:r>
    </w:p>
    <w:p w:rsidR="009C585A" w:rsidRDefault="009C585A" w:rsidP="0076290F">
      <w:pPr>
        <w:pStyle w:val="NormalLatin"/>
        <w:numPr>
          <w:ilvl w:val="0"/>
          <w:numId w:val="190"/>
        </w:numPr>
        <w:spacing w:after="200"/>
        <w:ind w:left="1418" w:hanging="567"/>
        <w:jc w:val="both"/>
      </w:pPr>
      <w:proofErr w:type="gramStart"/>
      <w:r w:rsidRPr="0045062E">
        <w:t>overnight</w:t>
      </w:r>
      <w:proofErr w:type="gramEnd"/>
      <w:r w:rsidRPr="0045062E">
        <w:t xml:space="preserve"> or weekly accommodation for employees who live in a remote location whilst rostered to work and/or on-call.</w:t>
      </w:r>
    </w:p>
    <w:p w:rsidR="009078B8" w:rsidRDefault="009078B8" w:rsidP="00A75FD7">
      <w:pPr>
        <w:jc w:val="both"/>
        <w:rPr>
          <w:rFonts w:ascii="Tahoma" w:hAnsi="Tahoma" w:cs="Tahoma"/>
          <w:sz w:val="20"/>
          <w:szCs w:val="22"/>
        </w:rPr>
      </w:pPr>
      <w:r>
        <w:br w:type="page"/>
      </w:r>
    </w:p>
    <w:p w:rsidR="00EB573F" w:rsidRDefault="00EB573F" w:rsidP="009078B8">
      <w:pPr>
        <w:pStyle w:val="NormalLatin"/>
        <w:spacing w:after="200"/>
        <w:sectPr w:rsidR="00EB573F" w:rsidSect="0099591F">
          <w:pgSz w:w="11907" w:h="16840" w:code="9"/>
          <w:pgMar w:top="1440" w:right="987" w:bottom="1440" w:left="1440" w:header="709" w:footer="709" w:gutter="0"/>
          <w:cols w:space="720"/>
          <w:noEndnote/>
          <w:docGrid w:linePitch="326"/>
        </w:sectPr>
      </w:pPr>
    </w:p>
    <w:p w:rsidR="00D038A9" w:rsidRPr="00C85897" w:rsidRDefault="00D038A9" w:rsidP="009078B8">
      <w:pPr>
        <w:pStyle w:val="Heading11"/>
        <w:numPr>
          <w:ilvl w:val="0"/>
          <w:numId w:val="0"/>
        </w:numPr>
        <w:ind w:left="1015" w:hanging="1015"/>
        <w:rPr>
          <w:sz w:val="24"/>
          <w:szCs w:val="24"/>
        </w:rPr>
      </w:pPr>
      <w:bookmarkStart w:id="3636" w:name="_Toc387914598"/>
      <w:r w:rsidRPr="00697301">
        <w:rPr>
          <w:sz w:val="28"/>
        </w:rPr>
        <w:lastRenderedPageBreak/>
        <w:t>Schedule 1</w:t>
      </w:r>
      <w:r>
        <w:tab/>
      </w:r>
      <w:r w:rsidRPr="00C85897">
        <w:rPr>
          <w:sz w:val="24"/>
          <w:szCs w:val="24"/>
        </w:rPr>
        <w:t>Nursing and Midwifery Classifications and Rates of Pay</w:t>
      </w:r>
      <w:bookmarkEnd w:id="3636"/>
    </w:p>
    <w:p w:rsidR="00EB573F" w:rsidRDefault="00EB573F" w:rsidP="00BA19B1">
      <w:pPr>
        <w:rPr>
          <w:rFonts w:ascii="Tahoma" w:hAnsi="Tahoma" w:cs="Tahoma"/>
          <w:sz w:val="20"/>
          <w:szCs w:val="20"/>
        </w:rPr>
      </w:pPr>
    </w:p>
    <w:tbl>
      <w:tblPr>
        <w:tblW w:w="13907" w:type="dxa"/>
        <w:tblInd w:w="93" w:type="dxa"/>
        <w:tblLayout w:type="fixed"/>
        <w:tblLook w:val="04A0"/>
      </w:tblPr>
      <w:tblGrid>
        <w:gridCol w:w="3701"/>
        <w:gridCol w:w="1417"/>
        <w:gridCol w:w="1418"/>
        <w:gridCol w:w="1417"/>
        <w:gridCol w:w="1169"/>
        <w:gridCol w:w="1147"/>
        <w:gridCol w:w="1228"/>
        <w:gridCol w:w="1276"/>
        <w:gridCol w:w="1134"/>
      </w:tblGrid>
      <w:tr w:rsidR="00426122" w:rsidRPr="00D65938" w:rsidTr="00426122">
        <w:trPr>
          <w:trHeight w:val="765"/>
          <w:tblHeader/>
        </w:trPr>
        <w:tc>
          <w:tcPr>
            <w:tcW w:w="3701" w:type="dxa"/>
            <w:tcBorders>
              <w:top w:val="single" w:sz="8" w:space="0" w:color="auto"/>
              <w:left w:val="single" w:sz="8" w:space="0" w:color="auto"/>
              <w:bottom w:val="nil"/>
              <w:right w:val="single" w:sz="8" w:space="0" w:color="auto"/>
            </w:tcBorders>
            <w:shd w:val="clear" w:color="auto" w:fill="auto"/>
            <w:hideMark/>
          </w:tcPr>
          <w:p w:rsidR="00D65938" w:rsidRPr="00D65938" w:rsidRDefault="00D65938" w:rsidP="00D65938">
            <w:pPr>
              <w:rPr>
                <w:rFonts w:ascii="Tahoma" w:eastAsia="Times New Roman" w:hAnsi="Tahoma" w:cs="Tahoma"/>
                <w:b/>
                <w:bCs/>
                <w:color w:val="000000"/>
                <w:sz w:val="20"/>
                <w:szCs w:val="20"/>
                <w:lang w:eastAsia="en-AU"/>
              </w:rPr>
            </w:pPr>
            <w:r w:rsidRPr="00D65938">
              <w:rPr>
                <w:rFonts w:ascii="Tahoma" w:eastAsia="Times New Roman" w:hAnsi="Tahoma" w:cs="Tahoma"/>
                <w:b/>
                <w:bCs/>
                <w:color w:val="000000"/>
                <w:sz w:val="20"/>
                <w:szCs w:val="20"/>
                <w:lang w:eastAsia="en-AU"/>
              </w:rPr>
              <w:t> </w:t>
            </w:r>
          </w:p>
        </w:tc>
        <w:tc>
          <w:tcPr>
            <w:tcW w:w="1417" w:type="dxa"/>
            <w:tcBorders>
              <w:top w:val="single" w:sz="8" w:space="0" w:color="auto"/>
              <w:left w:val="nil"/>
              <w:bottom w:val="nil"/>
              <w:right w:val="single" w:sz="8" w:space="0" w:color="auto"/>
            </w:tcBorders>
            <w:shd w:val="clear" w:color="auto" w:fill="auto"/>
            <w:hideMark/>
          </w:tcPr>
          <w:p w:rsidR="00D65938" w:rsidRPr="00D65938" w:rsidRDefault="00D65938" w:rsidP="00D65938">
            <w:pPr>
              <w:jc w:val="center"/>
              <w:rPr>
                <w:rFonts w:ascii="Tahoma" w:eastAsia="Times New Roman" w:hAnsi="Tahoma" w:cs="Tahoma"/>
                <w:b/>
                <w:bCs/>
                <w:color w:val="000000"/>
                <w:sz w:val="20"/>
                <w:szCs w:val="20"/>
                <w:lang w:eastAsia="en-AU"/>
              </w:rPr>
            </w:pPr>
            <w:r w:rsidRPr="00D65938">
              <w:rPr>
                <w:rFonts w:ascii="Tahoma" w:eastAsia="Times New Roman" w:hAnsi="Tahoma" w:cs="Tahoma"/>
                <w:b/>
                <w:bCs/>
                <w:color w:val="000000"/>
                <w:sz w:val="20"/>
                <w:szCs w:val="20"/>
                <w:lang w:eastAsia="en-AU"/>
              </w:rPr>
              <w:t>Current Rates of Pay</w:t>
            </w:r>
          </w:p>
        </w:tc>
        <w:tc>
          <w:tcPr>
            <w:tcW w:w="1418" w:type="dxa"/>
            <w:tcBorders>
              <w:top w:val="single" w:sz="8" w:space="0" w:color="auto"/>
              <w:left w:val="nil"/>
              <w:bottom w:val="nil"/>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1/07/2013</w:t>
            </w:r>
          </w:p>
        </w:tc>
        <w:tc>
          <w:tcPr>
            <w:tcW w:w="1417" w:type="dxa"/>
            <w:tcBorders>
              <w:top w:val="single" w:sz="8" w:space="0" w:color="auto"/>
              <w:left w:val="nil"/>
              <w:bottom w:val="nil"/>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1/07/2014</w:t>
            </w:r>
          </w:p>
        </w:tc>
        <w:tc>
          <w:tcPr>
            <w:tcW w:w="1169" w:type="dxa"/>
            <w:tcBorders>
              <w:top w:val="single" w:sz="8" w:space="0" w:color="auto"/>
              <w:left w:val="nil"/>
              <w:bottom w:val="nil"/>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1/04/2015</w:t>
            </w:r>
          </w:p>
        </w:tc>
        <w:tc>
          <w:tcPr>
            <w:tcW w:w="1147" w:type="dxa"/>
            <w:tcBorders>
              <w:top w:val="single" w:sz="8" w:space="0" w:color="auto"/>
              <w:left w:val="nil"/>
              <w:bottom w:val="nil"/>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1/10/2015</w:t>
            </w:r>
          </w:p>
        </w:tc>
        <w:tc>
          <w:tcPr>
            <w:tcW w:w="1228" w:type="dxa"/>
            <w:tcBorders>
              <w:top w:val="single" w:sz="8" w:space="0" w:color="auto"/>
              <w:left w:val="nil"/>
              <w:bottom w:val="nil"/>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1/04/2016</w:t>
            </w:r>
          </w:p>
        </w:tc>
        <w:tc>
          <w:tcPr>
            <w:tcW w:w="1276" w:type="dxa"/>
            <w:tcBorders>
              <w:top w:val="single" w:sz="8" w:space="0" w:color="auto"/>
              <w:left w:val="nil"/>
              <w:bottom w:val="nil"/>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1/10/2016</w:t>
            </w:r>
          </w:p>
        </w:tc>
        <w:tc>
          <w:tcPr>
            <w:tcW w:w="1134" w:type="dxa"/>
            <w:tcBorders>
              <w:top w:val="single" w:sz="8" w:space="0" w:color="auto"/>
              <w:left w:val="nil"/>
              <w:bottom w:val="nil"/>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1/04/2017</w:t>
            </w:r>
          </w:p>
        </w:tc>
      </w:tr>
      <w:tr w:rsidR="00426122" w:rsidRPr="00D65938" w:rsidTr="00426122">
        <w:trPr>
          <w:trHeight w:val="315"/>
          <w:tblHeader/>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single" w:sz="8" w:space="0" w:color="auto"/>
            </w:tcBorders>
            <w:shd w:val="clear" w:color="auto" w:fill="auto"/>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3% or 2,550</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1.50%</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1.50%</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1.50%</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1.50%</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1.50%</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1.50%</w:t>
            </w:r>
          </w:p>
        </w:tc>
      </w:tr>
      <w:tr w:rsidR="00426122" w:rsidRPr="00D65938" w:rsidTr="00426122">
        <w:trPr>
          <w:trHeight w:val="312"/>
        </w:trPr>
        <w:tc>
          <w:tcPr>
            <w:tcW w:w="3701" w:type="dxa"/>
            <w:tcBorders>
              <w:top w:val="nil"/>
              <w:left w:val="single" w:sz="8" w:space="0" w:color="auto"/>
              <w:bottom w:val="single" w:sz="8" w:space="0" w:color="auto"/>
              <w:right w:val="nil"/>
            </w:tcBorders>
            <w:shd w:val="clear" w:color="auto" w:fill="auto"/>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Assistant in Nursing</w:t>
            </w:r>
          </w:p>
        </w:tc>
        <w:tc>
          <w:tcPr>
            <w:tcW w:w="1417" w:type="dxa"/>
            <w:tcBorders>
              <w:top w:val="nil"/>
              <w:left w:val="nil"/>
              <w:bottom w:val="single" w:sz="8" w:space="0" w:color="auto"/>
              <w:right w:val="nil"/>
            </w:tcBorders>
            <w:shd w:val="clear" w:color="auto" w:fill="auto"/>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1</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42,160</w:t>
            </w:r>
          </w:p>
        </w:tc>
        <w:tc>
          <w:tcPr>
            <w:tcW w:w="1418" w:type="dxa"/>
            <w:tcBorders>
              <w:top w:val="nil"/>
              <w:left w:val="nil"/>
              <w:bottom w:val="nil"/>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44,710</w:t>
            </w:r>
          </w:p>
        </w:tc>
        <w:tc>
          <w:tcPr>
            <w:tcW w:w="1417" w:type="dxa"/>
            <w:tcBorders>
              <w:top w:val="nil"/>
              <w:left w:val="nil"/>
              <w:bottom w:val="nil"/>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45,381</w:t>
            </w:r>
          </w:p>
        </w:tc>
        <w:tc>
          <w:tcPr>
            <w:tcW w:w="1169" w:type="dxa"/>
            <w:tcBorders>
              <w:top w:val="nil"/>
              <w:left w:val="nil"/>
              <w:bottom w:val="nil"/>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46,061</w:t>
            </w:r>
          </w:p>
        </w:tc>
        <w:tc>
          <w:tcPr>
            <w:tcW w:w="1147" w:type="dxa"/>
            <w:tcBorders>
              <w:top w:val="nil"/>
              <w:left w:val="nil"/>
              <w:bottom w:val="nil"/>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46,752</w:t>
            </w:r>
          </w:p>
        </w:tc>
        <w:tc>
          <w:tcPr>
            <w:tcW w:w="1228" w:type="dxa"/>
            <w:tcBorders>
              <w:top w:val="nil"/>
              <w:left w:val="nil"/>
              <w:bottom w:val="nil"/>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47,454</w:t>
            </w:r>
          </w:p>
        </w:tc>
        <w:tc>
          <w:tcPr>
            <w:tcW w:w="1276" w:type="dxa"/>
            <w:tcBorders>
              <w:top w:val="nil"/>
              <w:left w:val="nil"/>
              <w:bottom w:val="nil"/>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48,165</w:t>
            </w:r>
          </w:p>
        </w:tc>
        <w:tc>
          <w:tcPr>
            <w:tcW w:w="1134" w:type="dxa"/>
            <w:tcBorders>
              <w:top w:val="nil"/>
              <w:left w:val="nil"/>
              <w:bottom w:val="nil"/>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48,888</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2</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43,674</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46,224</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46,917</w:t>
            </w:r>
          </w:p>
        </w:tc>
        <w:tc>
          <w:tcPr>
            <w:tcW w:w="1169"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47,621</w:t>
            </w:r>
          </w:p>
        </w:tc>
        <w:tc>
          <w:tcPr>
            <w:tcW w:w="1147"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48,335</w:t>
            </w:r>
          </w:p>
        </w:tc>
        <w:tc>
          <w:tcPr>
            <w:tcW w:w="1228"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49,060</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49,796</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50,543</w:t>
            </w:r>
          </w:p>
        </w:tc>
      </w:tr>
      <w:tr w:rsidR="00426122" w:rsidRPr="00D65938" w:rsidTr="00426122">
        <w:trPr>
          <w:trHeight w:val="300"/>
        </w:trPr>
        <w:tc>
          <w:tcPr>
            <w:tcW w:w="3701" w:type="dxa"/>
            <w:tcBorders>
              <w:top w:val="nil"/>
              <w:left w:val="single" w:sz="8" w:space="0" w:color="auto"/>
              <w:bottom w:val="nil"/>
              <w:right w:val="nil"/>
            </w:tcBorders>
            <w:shd w:val="clear" w:color="auto" w:fill="auto"/>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nil"/>
              <w:right w:val="nil"/>
            </w:tcBorders>
            <w:shd w:val="clear" w:color="auto" w:fill="auto"/>
            <w:vAlign w:val="bottom"/>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nil"/>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2"/>
        </w:trPr>
        <w:tc>
          <w:tcPr>
            <w:tcW w:w="3701" w:type="dxa"/>
            <w:tcBorders>
              <w:top w:val="nil"/>
              <w:left w:val="single" w:sz="8" w:space="0" w:color="auto"/>
              <w:bottom w:val="single" w:sz="8" w:space="0" w:color="auto"/>
              <w:right w:val="nil"/>
            </w:tcBorders>
            <w:shd w:val="clear" w:color="auto" w:fill="auto"/>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Enrolled Nurse Level 1</w:t>
            </w:r>
          </w:p>
        </w:tc>
        <w:tc>
          <w:tcPr>
            <w:tcW w:w="1417" w:type="dxa"/>
            <w:tcBorders>
              <w:top w:val="nil"/>
              <w:left w:val="nil"/>
              <w:bottom w:val="single" w:sz="8" w:space="0" w:color="auto"/>
              <w:right w:val="nil"/>
            </w:tcBorders>
            <w:shd w:val="clear" w:color="auto" w:fill="auto"/>
            <w:vAlign w:val="bottom"/>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1</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50,160</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52,710</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53,501</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54,303</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55,118</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55,944</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56,784</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57,635</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2</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51,063</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53,613</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54,417</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55,233</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56,062</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56,903</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57,756</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58,623</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3</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51,963</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54,513</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55,331</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56,161</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57,003</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57,858</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58,726</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59,607</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4</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52,864</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55,414</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56,245</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57,089</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57,945</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58,814</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59,697</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60,592</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5</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53,766</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56,316</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57,161</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58,018</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58,888</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59,772</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60,668</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61,578</w:t>
            </w:r>
          </w:p>
        </w:tc>
      </w:tr>
      <w:tr w:rsidR="00426122" w:rsidRPr="00D65938" w:rsidTr="00426122">
        <w:trPr>
          <w:trHeight w:val="315"/>
        </w:trPr>
        <w:tc>
          <w:tcPr>
            <w:tcW w:w="3701" w:type="dxa"/>
            <w:tcBorders>
              <w:top w:val="nil"/>
              <w:left w:val="single" w:sz="8" w:space="0" w:color="auto"/>
              <w:bottom w:val="nil"/>
              <w:right w:val="nil"/>
            </w:tcBorders>
            <w:shd w:val="clear" w:color="auto" w:fill="auto"/>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nil"/>
              <w:right w:val="nil"/>
            </w:tcBorders>
            <w:shd w:val="clear" w:color="auto" w:fill="auto"/>
            <w:vAlign w:val="bottom"/>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nil"/>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5"/>
        </w:trPr>
        <w:tc>
          <w:tcPr>
            <w:tcW w:w="3701" w:type="dxa"/>
            <w:tcBorders>
              <w:top w:val="single" w:sz="8" w:space="0" w:color="auto"/>
              <w:left w:val="single" w:sz="8" w:space="0" w:color="auto"/>
              <w:bottom w:val="single" w:sz="8" w:space="0" w:color="auto"/>
              <w:right w:val="single" w:sz="8" w:space="0" w:color="auto"/>
            </w:tcBorders>
            <w:shd w:val="clear" w:color="auto" w:fill="auto"/>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Enrolled Nurse Level 2</w:t>
            </w:r>
          </w:p>
        </w:tc>
        <w:tc>
          <w:tcPr>
            <w:tcW w:w="1417" w:type="dxa"/>
            <w:tcBorders>
              <w:top w:val="single" w:sz="8" w:space="0" w:color="auto"/>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54,667</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57,217</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58,075</w:t>
            </w:r>
          </w:p>
        </w:tc>
        <w:tc>
          <w:tcPr>
            <w:tcW w:w="1169"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58,946</w:t>
            </w:r>
          </w:p>
        </w:tc>
        <w:tc>
          <w:tcPr>
            <w:tcW w:w="1147"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59,831</w:t>
            </w:r>
          </w:p>
        </w:tc>
        <w:tc>
          <w:tcPr>
            <w:tcW w:w="1228"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60,728</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61,639</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62,564</w:t>
            </w:r>
          </w:p>
        </w:tc>
      </w:tr>
      <w:tr w:rsidR="00426122" w:rsidRPr="00D65938" w:rsidTr="00426122">
        <w:trPr>
          <w:trHeight w:val="300"/>
        </w:trPr>
        <w:tc>
          <w:tcPr>
            <w:tcW w:w="3701" w:type="dxa"/>
            <w:tcBorders>
              <w:top w:val="nil"/>
              <w:left w:val="single" w:sz="8" w:space="0" w:color="auto"/>
              <w:bottom w:val="nil"/>
              <w:right w:val="nil"/>
            </w:tcBorders>
            <w:shd w:val="clear" w:color="auto" w:fill="auto"/>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nil"/>
              <w:right w:val="nil"/>
            </w:tcBorders>
            <w:shd w:val="clear" w:color="auto" w:fill="auto"/>
            <w:vAlign w:val="bottom"/>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nil"/>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2"/>
        </w:trPr>
        <w:tc>
          <w:tcPr>
            <w:tcW w:w="3701" w:type="dxa"/>
            <w:tcBorders>
              <w:top w:val="nil"/>
              <w:left w:val="single" w:sz="8" w:space="0" w:color="auto"/>
              <w:bottom w:val="single" w:sz="8" w:space="0" w:color="auto"/>
              <w:right w:val="nil"/>
            </w:tcBorders>
            <w:shd w:val="clear" w:color="auto" w:fill="auto"/>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Registered Nurse Level 1</w:t>
            </w:r>
          </w:p>
        </w:tc>
        <w:tc>
          <w:tcPr>
            <w:tcW w:w="1417" w:type="dxa"/>
            <w:tcBorders>
              <w:top w:val="nil"/>
              <w:left w:val="nil"/>
              <w:bottom w:val="single" w:sz="8" w:space="0" w:color="auto"/>
              <w:right w:val="nil"/>
            </w:tcBorders>
            <w:shd w:val="clear" w:color="auto" w:fill="auto"/>
            <w:vAlign w:val="bottom"/>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1</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55,567</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58,117</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58,989</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59,874</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60,772</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61,683</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62,609</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63,548</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2</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57,825</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60,375</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61,281</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62,200</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63,133</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64,080</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65,041</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66,017</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3</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60,311</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62,861</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63,804</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64,761</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65,732</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66,718</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67,719</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68,735</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4</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63,265</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65,815</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66,802</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67,804</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68,821</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69,854</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70,901</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71,965</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5</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66,220</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68,770</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69,802</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70,849</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71,911</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72,990</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74,085</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75,196</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6</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69,173</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71,723</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72,799</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73,891</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74,999</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76,124</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77,266</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78,425</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7</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72,129</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74,679</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75,799</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76,936</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78,090</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79,262</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80,450</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81,657</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8</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75,084</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77,634</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78,799</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79,980</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81,180</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82,398</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83,634</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84,888</w:t>
            </w:r>
          </w:p>
        </w:tc>
      </w:tr>
      <w:tr w:rsidR="00426122" w:rsidRPr="00D65938" w:rsidTr="00426122">
        <w:trPr>
          <w:trHeight w:val="300"/>
        </w:trPr>
        <w:tc>
          <w:tcPr>
            <w:tcW w:w="3701" w:type="dxa"/>
            <w:tcBorders>
              <w:top w:val="single" w:sz="8" w:space="0" w:color="auto"/>
              <w:left w:val="single" w:sz="8" w:space="0" w:color="auto"/>
              <w:bottom w:val="nil"/>
              <w:right w:val="nil"/>
            </w:tcBorders>
            <w:shd w:val="clear" w:color="auto" w:fill="auto"/>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lastRenderedPageBreak/>
              <w:t> </w:t>
            </w:r>
          </w:p>
        </w:tc>
        <w:tc>
          <w:tcPr>
            <w:tcW w:w="1417" w:type="dxa"/>
            <w:tcBorders>
              <w:top w:val="single" w:sz="8" w:space="0" w:color="auto"/>
              <w:left w:val="nil"/>
              <w:bottom w:val="nil"/>
              <w:right w:val="nil"/>
            </w:tcBorders>
            <w:shd w:val="clear" w:color="auto" w:fill="auto"/>
            <w:vAlign w:val="bottom"/>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single" w:sz="8" w:space="0" w:color="auto"/>
              <w:left w:val="nil"/>
              <w:bottom w:val="nil"/>
              <w:right w:val="nil"/>
            </w:tcBorders>
            <w:shd w:val="clear" w:color="auto" w:fill="auto"/>
            <w:noWrap/>
            <w:vAlign w:val="bottom"/>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 </w:t>
            </w:r>
          </w:p>
        </w:tc>
        <w:tc>
          <w:tcPr>
            <w:tcW w:w="1417" w:type="dxa"/>
            <w:tcBorders>
              <w:top w:val="single" w:sz="8" w:space="0" w:color="auto"/>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single" w:sz="8" w:space="0" w:color="auto"/>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single" w:sz="8" w:space="0" w:color="auto"/>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single" w:sz="8" w:space="0" w:color="auto"/>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single" w:sz="8" w:space="0" w:color="auto"/>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single" w:sz="8" w:space="0" w:color="auto"/>
              <w:left w:val="nil"/>
              <w:bottom w:val="nil"/>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2"/>
        </w:trPr>
        <w:tc>
          <w:tcPr>
            <w:tcW w:w="3701" w:type="dxa"/>
            <w:tcBorders>
              <w:top w:val="nil"/>
              <w:left w:val="single" w:sz="8" w:space="0" w:color="auto"/>
              <w:bottom w:val="single" w:sz="8" w:space="0" w:color="auto"/>
              <w:right w:val="nil"/>
            </w:tcBorders>
            <w:shd w:val="clear" w:color="auto" w:fill="auto"/>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Registered Nurse Level 2</w:t>
            </w:r>
          </w:p>
        </w:tc>
        <w:tc>
          <w:tcPr>
            <w:tcW w:w="1417" w:type="dxa"/>
            <w:tcBorders>
              <w:top w:val="nil"/>
              <w:left w:val="nil"/>
              <w:bottom w:val="single" w:sz="8" w:space="0" w:color="auto"/>
              <w:right w:val="nil"/>
            </w:tcBorders>
            <w:shd w:val="clear" w:color="auto" w:fill="auto"/>
            <w:vAlign w:val="bottom"/>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1</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78,157</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80,707</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81,918</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83,146</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84,394</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85,659</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86,944</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88,249</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2</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79,770</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82,320</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83,555</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84,808</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86,080</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87,371</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88,682</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90,012</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3</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81,380</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83,930</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85,189</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86,467</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87,764</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89,080</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90,416</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91,773</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4</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82,990</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85,540</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86,823</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88,125</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89,447</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90,789</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92,151</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93,533</w:t>
            </w:r>
          </w:p>
        </w:tc>
      </w:tr>
      <w:tr w:rsidR="00426122" w:rsidRPr="00D65938" w:rsidTr="00426122">
        <w:trPr>
          <w:trHeight w:val="300"/>
        </w:trPr>
        <w:tc>
          <w:tcPr>
            <w:tcW w:w="3701" w:type="dxa"/>
            <w:tcBorders>
              <w:top w:val="nil"/>
              <w:left w:val="single" w:sz="8" w:space="0" w:color="auto"/>
              <w:bottom w:val="nil"/>
              <w:right w:val="nil"/>
            </w:tcBorders>
            <w:shd w:val="clear" w:color="auto" w:fill="auto"/>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nil"/>
              <w:right w:val="nil"/>
            </w:tcBorders>
            <w:shd w:val="clear" w:color="auto" w:fill="auto"/>
            <w:vAlign w:val="bottom"/>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nil"/>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5"/>
        </w:trPr>
        <w:tc>
          <w:tcPr>
            <w:tcW w:w="3701" w:type="dxa"/>
            <w:tcBorders>
              <w:top w:val="nil"/>
              <w:left w:val="single" w:sz="8" w:space="0" w:color="auto"/>
              <w:bottom w:val="single" w:sz="8" w:space="0" w:color="auto"/>
              <w:right w:val="nil"/>
            </w:tcBorders>
            <w:shd w:val="clear" w:color="auto" w:fill="auto"/>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Registered Nurse Level 3 Grade 1</w:t>
            </w:r>
          </w:p>
        </w:tc>
        <w:tc>
          <w:tcPr>
            <w:tcW w:w="1417" w:type="dxa"/>
            <w:tcBorders>
              <w:top w:val="nil"/>
              <w:left w:val="nil"/>
              <w:bottom w:val="single" w:sz="8" w:space="0" w:color="auto"/>
              <w:right w:val="nil"/>
            </w:tcBorders>
            <w:shd w:val="clear" w:color="auto" w:fill="auto"/>
            <w:vAlign w:val="bottom"/>
            <w:hideMark/>
          </w:tcPr>
          <w:p w:rsidR="00D65938" w:rsidRPr="00426122" w:rsidRDefault="00D65938" w:rsidP="00D65938">
            <w:pPr>
              <w:jc w:val="cente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 </w:t>
            </w:r>
          </w:p>
        </w:tc>
        <w:tc>
          <w:tcPr>
            <w:tcW w:w="141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1</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89,834</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92,529</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93,917</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95,326</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96,756</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98,207</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99,680</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101,175</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2</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91,684</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94,435</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95,851</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97,289</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98,748</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100,229</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101,733</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103,259</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Year 3</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93,531</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96,337</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97,782</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99,249</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100,737</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102,249</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103,782</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105,339</w:t>
            </w:r>
          </w:p>
        </w:tc>
      </w:tr>
      <w:tr w:rsidR="00426122" w:rsidRPr="00D65938" w:rsidTr="00426122">
        <w:trPr>
          <w:trHeight w:val="315"/>
        </w:trPr>
        <w:tc>
          <w:tcPr>
            <w:tcW w:w="3701" w:type="dxa"/>
            <w:tcBorders>
              <w:top w:val="nil"/>
              <w:left w:val="single" w:sz="8" w:space="0" w:color="auto"/>
              <w:bottom w:val="nil"/>
              <w:right w:val="nil"/>
            </w:tcBorders>
            <w:shd w:val="clear" w:color="auto" w:fill="auto"/>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nil"/>
              <w:right w:val="nil"/>
            </w:tcBorders>
            <w:shd w:val="clear" w:color="auto" w:fill="auto"/>
            <w:vAlign w:val="bottom"/>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nil"/>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nil"/>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5"/>
        </w:trPr>
        <w:tc>
          <w:tcPr>
            <w:tcW w:w="3701" w:type="dxa"/>
            <w:tcBorders>
              <w:top w:val="single" w:sz="8" w:space="0" w:color="auto"/>
              <w:left w:val="single" w:sz="8" w:space="0" w:color="auto"/>
              <w:bottom w:val="single" w:sz="8" w:space="0" w:color="auto"/>
              <w:right w:val="single" w:sz="8" w:space="0" w:color="auto"/>
            </w:tcBorders>
            <w:shd w:val="clear" w:color="auto" w:fill="auto"/>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Registered Nurse Level 3 Grade 2</w:t>
            </w:r>
          </w:p>
        </w:tc>
        <w:tc>
          <w:tcPr>
            <w:tcW w:w="1417" w:type="dxa"/>
            <w:tcBorders>
              <w:top w:val="single" w:sz="8" w:space="0" w:color="auto"/>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101,556</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104,603</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106,172</w:t>
            </w:r>
          </w:p>
        </w:tc>
        <w:tc>
          <w:tcPr>
            <w:tcW w:w="1169"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107,764</w:t>
            </w:r>
          </w:p>
        </w:tc>
        <w:tc>
          <w:tcPr>
            <w:tcW w:w="1147"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109,381</w:t>
            </w:r>
          </w:p>
        </w:tc>
        <w:tc>
          <w:tcPr>
            <w:tcW w:w="1228"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111,021</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112,687</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114,377</w:t>
            </w:r>
          </w:p>
        </w:tc>
      </w:tr>
      <w:tr w:rsidR="00426122" w:rsidRPr="00D65938" w:rsidTr="00426122">
        <w:trPr>
          <w:trHeight w:val="315"/>
        </w:trPr>
        <w:tc>
          <w:tcPr>
            <w:tcW w:w="3701" w:type="dxa"/>
            <w:tcBorders>
              <w:top w:val="nil"/>
              <w:left w:val="single" w:sz="8" w:space="0" w:color="auto"/>
              <w:bottom w:val="single" w:sz="8" w:space="0" w:color="auto"/>
              <w:right w:val="nil"/>
            </w:tcBorders>
            <w:shd w:val="clear" w:color="auto" w:fill="auto"/>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vAlign w:val="bottom"/>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Nurse Practitioner</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108,756</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112,019</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113,699</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115,404</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117,136</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118,893</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120,676</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122,486</w:t>
            </w:r>
          </w:p>
        </w:tc>
      </w:tr>
      <w:tr w:rsidR="00426122" w:rsidRPr="00D65938" w:rsidTr="00426122">
        <w:trPr>
          <w:trHeight w:val="315"/>
        </w:trPr>
        <w:tc>
          <w:tcPr>
            <w:tcW w:w="3701" w:type="dxa"/>
            <w:tcBorders>
              <w:top w:val="nil"/>
              <w:left w:val="single" w:sz="8" w:space="0" w:color="auto"/>
              <w:bottom w:val="single" w:sz="8" w:space="0" w:color="auto"/>
              <w:right w:val="nil"/>
            </w:tcBorders>
            <w:shd w:val="clear" w:color="auto" w:fill="auto"/>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Registered Nurse Level 4 Grade 1</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101,556</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104,603</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106,172</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107,764</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109,381</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111,021</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112,687</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114,377</w:t>
            </w:r>
          </w:p>
        </w:tc>
      </w:tr>
      <w:tr w:rsidR="00426122" w:rsidRPr="00D65938" w:rsidTr="00426122">
        <w:trPr>
          <w:trHeight w:val="315"/>
        </w:trPr>
        <w:tc>
          <w:tcPr>
            <w:tcW w:w="3701" w:type="dxa"/>
            <w:tcBorders>
              <w:top w:val="nil"/>
              <w:left w:val="single" w:sz="8" w:space="0" w:color="auto"/>
              <w:bottom w:val="single" w:sz="8" w:space="0" w:color="auto"/>
              <w:right w:val="nil"/>
            </w:tcBorders>
            <w:shd w:val="clear" w:color="auto" w:fill="auto"/>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vAlign w:val="bottom"/>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Registered Nurse Level 4 Grade 2</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108,756</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112,019</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113,699</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115,404</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117,136</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118,893</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120,676</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122,486</w:t>
            </w:r>
          </w:p>
        </w:tc>
      </w:tr>
      <w:tr w:rsidR="00426122" w:rsidRPr="00D65938" w:rsidTr="00426122">
        <w:trPr>
          <w:trHeight w:val="315"/>
        </w:trPr>
        <w:tc>
          <w:tcPr>
            <w:tcW w:w="3701" w:type="dxa"/>
            <w:tcBorders>
              <w:top w:val="nil"/>
              <w:left w:val="single" w:sz="8" w:space="0" w:color="auto"/>
              <w:bottom w:val="single" w:sz="8" w:space="0" w:color="auto"/>
              <w:right w:val="nil"/>
            </w:tcBorders>
            <w:shd w:val="clear" w:color="auto" w:fill="auto"/>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vAlign w:val="bottom"/>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Registered Nurse Level 4 Grade 3</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115,948</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119,426</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121,218</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123,036</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124,882</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126,755</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128,656</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130,586</w:t>
            </w:r>
          </w:p>
        </w:tc>
      </w:tr>
      <w:tr w:rsidR="00426122" w:rsidRPr="00D65938" w:rsidTr="00426122">
        <w:trPr>
          <w:trHeight w:val="315"/>
        </w:trPr>
        <w:tc>
          <w:tcPr>
            <w:tcW w:w="3701" w:type="dxa"/>
            <w:tcBorders>
              <w:top w:val="nil"/>
              <w:left w:val="single" w:sz="8" w:space="0" w:color="auto"/>
              <w:bottom w:val="single" w:sz="8" w:space="0" w:color="auto"/>
              <w:right w:val="nil"/>
            </w:tcBorders>
            <w:shd w:val="clear" w:color="auto" w:fill="auto"/>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vAlign w:val="bottom"/>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Registered Nurse Level 5 Grade 1</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101,556</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104,603</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106,172</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107,764</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109,381</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111,021</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112,687</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114,377</w:t>
            </w:r>
          </w:p>
        </w:tc>
      </w:tr>
      <w:tr w:rsidR="00426122" w:rsidRPr="00D65938" w:rsidTr="00426122">
        <w:trPr>
          <w:trHeight w:val="315"/>
        </w:trPr>
        <w:tc>
          <w:tcPr>
            <w:tcW w:w="3701" w:type="dxa"/>
            <w:tcBorders>
              <w:top w:val="nil"/>
              <w:left w:val="single" w:sz="8" w:space="0" w:color="auto"/>
              <w:bottom w:val="single" w:sz="8" w:space="0" w:color="auto"/>
              <w:right w:val="nil"/>
            </w:tcBorders>
            <w:shd w:val="clear" w:color="auto" w:fill="auto"/>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vAlign w:val="bottom"/>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lastRenderedPageBreak/>
              <w:t>Registered Nurse Level 5 Grade 2</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108,756</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112,019</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113,699</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115,404</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117,136</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118,893</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120,676</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122,486</w:t>
            </w:r>
          </w:p>
        </w:tc>
      </w:tr>
      <w:tr w:rsidR="00426122" w:rsidRPr="00D65938" w:rsidTr="00426122">
        <w:trPr>
          <w:trHeight w:val="315"/>
        </w:trPr>
        <w:tc>
          <w:tcPr>
            <w:tcW w:w="3701" w:type="dxa"/>
            <w:tcBorders>
              <w:top w:val="single" w:sz="8" w:space="0" w:color="auto"/>
              <w:left w:val="single" w:sz="8" w:space="0" w:color="auto"/>
              <w:bottom w:val="single" w:sz="8" w:space="0" w:color="auto"/>
              <w:right w:val="single" w:sz="8" w:space="0" w:color="auto"/>
            </w:tcBorders>
            <w:shd w:val="clear" w:color="auto" w:fill="auto"/>
            <w:hideMark/>
          </w:tcPr>
          <w:p w:rsidR="00426122" w:rsidRPr="00D65938" w:rsidRDefault="00426122" w:rsidP="00D65938">
            <w:pPr>
              <w:rPr>
                <w:rFonts w:ascii="Tahoma" w:eastAsia="Times New Roman" w:hAnsi="Tahoma" w:cs="Tahoma"/>
                <w:color w:val="000000"/>
                <w:sz w:val="20"/>
                <w:szCs w:val="20"/>
                <w:lang w:eastAsia="en-AU"/>
              </w:rPr>
            </w:pPr>
          </w:p>
        </w:tc>
        <w:tc>
          <w:tcPr>
            <w:tcW w:w="1417" w:type="dxa"/>
            <w:tcBorders>
              <w:top w:val="single" w:sz="8" w:space="0" w:color="auto"/>
              <w:left w:val="nil"/>
              <w:bottom w:val="single" w:sz="8" w:space="0" w:color="auto"/>
              <w:right w:val="single" w:sz="8" w:space="0" w:color="auto"/>
            </w:tcBorders>
            <w:shd w:val="clear" w:color="auto" w:fill="auto"/>
            <w:vAlign w:val="bottom"/>
            <w:hideMark/>
          </w:tcPr>
          <w:p w:rsidR="00426122" w:rsidRPr="00D65938" w:rsidRDefault="00426122" w:rsidP="00D65938">
            <w:pPr>
              <w:jc w:val="right"/>
              <w:rPr>
                <w:rFonts w:ascii="Tahoma" w:eastAsia="Times New Roman" w:hAnsi="Tahoma" w:cs="Tahoma"/>
                <w:color w:val="000000"/>
                <w:sz w:val="20"/>
                <w:szCs w:val="20"/>
                <w:lang w:eastAsia="en-AU"/>
              </w:rPr>
            </w:pP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426122" w:rsidRPr="00D65938" w:rsidRDefault="00426122" w:rsidP="00D65938">
            <w:pPr>
              <w:jc w:val="right"/>
              <w:rPr>
                <w:rFonts w:ascii="Tahoma" w:eastAsia="Times New Roman" w:hAnsi="Tahoma" w:cs="Tahoma"/>
                <w:color w:val="000000"/>
                <w:sz w:val="20"/>
                <w:szCs w:val="20"/>
                <w:lang w:eastAsia="en-AU"/>
              </w:rPr>
            </w:pP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426122" w:rsidRPr="00D65938" w:rsidRDefault="00426122" w:rsidP="00D65938">
            <w:pPr>
              <w:jc w:val="right"/>
              <w:rPr>
                <w:rFonts w:ascii="Tahoma" w:eastAsia="Times New Roman" w:hAnsi="Tahoma" w:cs="Tahoma"/>
                <w:color w:val="000000"/>
                <w:sz w:val="20"/>
                <w:szCs w:val="20"/>
                <w:lang w:eastAsia="en-AU"/>
              </w:rPr>
            </w:pPr>
          </w:p>
        </w:tc>
        <w:tc>
          <w:tcPr>
            <w:tcW w:w="1169" w:type="dxa"/>
            <w:tcBorders>
              <w:top w:val="single" w:sz="8" w:space="0" w:color="auto"/>
              <w:left w:val="nil"/>
              <w:bottom w:val="single" w:sz="8" w:space="0" w:color="auto"/>
              <w:right w:val="single" w:sz="8" w:space="0" w:color="auto"/>
            </w:tcBorders>
            <w:shd w:val="clear" w:color="auto" w:fill="auto"/>
            <w:noWrap/>
            <w:vAlign w:val="bottom"/>
            <w:hideMark/>
          </w:tcPr>
          <w:p w:rsidR="00426122" w:rsidRPr="00D65938" w:rsidRDefault="00426122" w:rsidP="00D65938">
            <w:pPr>
              <w:jc w:val="right"/>
              <w:rPr>
                <w:rFonts w:ascii="Tahoma" w:eastAsia="Times New Roman" w:hAnsi="Tahoma" w:cs="Tahoma"/>
                <w:color w:val="000000"/>
                <w:sz w:val="20"/>
                <w:szCs w:val="20"/>
                <w:lang w:eastAsia="en-AU"/>
              </w:rPr>
            </w:pPr>
          </w:p>
        </w:tc>
        <w:tc>
          <w:tcPr>
            <w:tcW w:w="1147" w:type="dxa"/>
            <w:tcBorders>
              <w:top w:val="single" w:sz="8" w:space="0" w:color="auto"/>
              <w:left w:val="nil"/>
              <w:bottom w:val="single" w:sz="8" w:space="0" w:color="auto"/>
              <w:right w:val="single" w:sz="8" w:space="0" w:color="auto"/>
            </w:tcBorders>
            <w:shd w:val="clear" w:color="auto" w:fill="auto"/>
            <w:noWrap/>
            <w:vAlign w:val="bottom"/>
            <w:hideMark/>
          </w:tcPr>
          <w:p w:rsidR="00426122" w:rsidRPr="00D65938" w:rsidRDefault="00426122" w:rsidP="00D65938">
            <w:pPr>
              <w:jc w:val="right"/>
              <w:rPr>
                <w:rFonts w:ascii="Tahoma" w:eastAsia="Times New Roman" w:hAnsi="Tahoma" w:cs="Tahoma"/>
                <w:color w:val="000000"/>
                <w:sz w:val="20"/>
                <w:szCs w:val="20"/>
                <w:lang w:eastAsia="en-AU"/>
              </w:rPr>
            </w:pPr>
          </w:p>
        </w:tc>
        <w:tc>
          <w:tcPr>
            <w:tcW w:w="1228" w:type="dxa"/>
            <w:tcBorders>
              <w:top w:val="single" w:sz="8" w:space="0" w:color="auto"/>
              <w:left w:val="nil"/>
              <w:bottom w:val="single" w:sz="8" w:space="0" w:color="auto"/>
              <w:right w:val="single" w:sz="8" w:space="0" w:color="auto"/>
            </w:tcBorders>
            <w:shd w:val="clear" w:color="auto" w:fill="auto"/>
            <w:noWrap/>
            <w:vAlign w:val="bottom"/>
            <w:hideMark/>
          </w:tcPr>
          <w:p w:rsidR="00426122" w:rsidRPr="00D65938" w:rsidRDefault="00426122" w:rsidP="00D65938">
            <w:pPr>
              <w:jc w:val="right"/>
              <w:rPr>
                <w:rFonts w:ascii="Tahoma" w:eastAsia="Times New Roman" w:hAnsi="Tahoma" w:cs="Tahoma"/>
                <w:color w:val="000000"/>
                <w:sz w:val="20"/>
                <w:szCs w:val="20"/>
                <w:lang w:eastAsia="en-AU"/>
              </w:rPr>
            </w:pP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426122" w:rsidRPr="00D65938" w:rsidRDefault="00426122" w:rsidP="00D65938">
            <w:pPr>
              <w:jc w:val="right"/>
              <w:rPr>
                <w:rFonts w:ascii="Tahoma" w:eastAsia="Times New Roman" w:hAnsi="Tahoma" w:cs="Tahoma"/>
                <w:color w:val="000000"/>
                <w:sz w:val="20"/>
                <w:szCs w:val="20"/>
                <w:lang w:eastAsia="en-AU"/>
              </w:rPr>
            </w:pP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426122" w:rsidRPr="00D65938" w:rsidRDefault="00426122" w:rsidP="00D65938">
            <w:pPr>
              <w:jc w:val="right"/>
              <w:rPr>
                <w:rFonts w:ascii="Tahoma" w:eastAsia="Times New Roman" w:hAnsi="Tahoma" w:cs="Tahoma"/>
                <w:color w:val="000000"/>
                <w:sz w:val="20"/>
                <w:szCs w:val="20"/>
                <w:lang w:eastAsia="en-AU"/>
              </w:rPr>
            </w:pPr>
          </w:p>
        </w:tc>
      </w:tr>
      <w:tr w:rsidR="00426122" w:rsidRPr="00D65938" w:rsidTr="00426122">
        <w:trPr>
          <w:trHeight w:val="315"/>
        </w:trPr>
        <w:tc>
          <w:tcPr>
            <w:tcW w:w="3701" w:type="dxa"/>
            <w:tcBorders>
              <w:top w:val="single" w:sz="8" w:space="0" w:color="auto"/>
              <w:left w:val="single" w:sz="8" w:space="0" w:color="auto"/>
              <w:bottom w:val="single" w:sz="8" w:space="0" w:color="auto"/>
              <w:right w:val="single" w:sz="8" w:space="0" w:color="auto"/>
            </w:tcBorders>
            <w:shd w:val="clear" w:color="auto" w:fill="auto"/>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Registered Nurse Level 5 Grade 3</w:t>
            </w:r>
          </w:p>
        </w:tc>
        <w:tc>
          <w:tcPr>
            <w:tcW w:w="1417" w:type="dxa"/>
            <w:tcBorders>
              <w:top w:val="single" w:sz="8" w:space="0" w:color="auto"/>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115,948</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119,426</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121,218</w:t>
            </w:r>
          </w:p>
        </w:tc>
        <w:tc>
          <w:tcPr>
            <w:tcW w:w="1169"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123,036</w:t>
            </w:r>
          </w:p>
        </w:tc>
        <w:tc>
          <w:tcPr>
            <w:tcW w:w="1147"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124,882</w:t>
            </w:r>
          </w:p>
        </w:tc>
        <w:tc>
          <w:tcPr>
            <w:tcW w:w="1228"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126,755</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128,656</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130,586</w:t>
            </w:r>
          </w:p>
        </w:tc>
      </w:tr>
      <w:tr w:rsidR="00426122" w:rsidRPr="00D65938" w:rsidTr="00426122">
        <w:trPr>
          <w:trHeight w:val="315"/>
        </w:trPr>
        <w:tc>
          <w:tcPr>
            <w:tcW w:w="3701" w:type="dxa"/>
            <w:tcBorders>
              <w:top w:val="single" w:sz="8" w:space="0" w:color="auto"/>
              <w:left w:val="single" w:sz="8" w:space="0" w:color="auto"/>
              <w:bottom w:val="single" w:sz="8" w:space="0" w:color="auto"/>
              <w:right w:val="nil"/>
            </w:tcBorders>
            <w:shd w:val="clear" w:color="auto" w:fill="auto"/>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single" w:sz="8" w:space="0" w:color="auto"/>
              <w:left w:val="nil"/>
              <w:bottom w:val="single" w:sz="8" w:space="0" w:color="auto"/>
              <w:right w:val="nil"/>
            </w:tcBorders>
            <w:shd w:val="clear" w:color="auto" w:fill="auto"/>
            <w:vAlign w:val="bottom"/>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single" w:sz="8" w:space="0" w:color="auto"/>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single" w:sz="8" w:space="0" w:color="auto"/>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single" w:sz="8" w:space="0" w:color="auto"/>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single" w:sz="8" w:space="0" w:color="auto"/>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single" w:sz="8" w:space="0" w:color="auto"/>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single" w:sz="8" w:space="0" w:color="auto"/>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Registered Nurse Level 5 Grade 4</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124,173</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127,898</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129,817</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131,764</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133,740</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135,746</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137,783</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139,849</w:t>
            </w:r>
          </w:p>
        </w:tc>
      </w:tr>
      <w:tr w:rsidR="00426122" w:rsidRPr="00D65938" w:rsidTr="00426122">
        <w:trPr>
          <w:trHeight w:val="315"/>
        </w:trPr>
        <w:tc>
          <w:tcPr>
            <w:tcW w:w="3701" w:type="dxa"/>
            <w:tcBorders>
              <w:top w:val="nil"/>
              <w:left w:val="single" w:sz="8" w:space="0" w:color="auto"/>
              <w:bottom w:val="single" w:sz="8" w:space="0" w:color="auto"/>
              <w:right w:val="nil"/>
            </w:tcBorders>
            <w:shd w:val="clear" w:color="auto" w:fill="auto"/>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vAlign w:val="bottom"/>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Registered Nurse Level 5 Grade 5</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138,572</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142,729</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144,870</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147,043</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149,249</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151,488</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153,760</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156,066</w:t>
            </w:r>
          </w:p>
        </w:tc>
      </w:tr>
      <w:tr w:rsidR="00426122" w:rsidRPr="00D65938" w:rsidTr="00426122">
        <w:trPr>
          <w:trHeight w:val="315"/>
        </w:trPr>
        <w:tc>
          <w:tcPr>
            <w:tcW w:w="3701" w:type="dxa"/>
            <w:tcBorders>
              <w:top w:val="nil"/>
              <w:left w:val="single" w:sz="8" w:space="0" w:color="auto"/>
              <w:bottom w:val="single" w:sz="8" w:space="0" w:color="auto"/>
              <w:right w:val="nil"/>
            </w:tcBorders>
            <w:shd w:val="clear" w:color="auto" w:fill="auto"/>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vAlign w:val="bottom"/>
            <w:hideMark/>
          </w:tcPr>
          <w:p w:rsidR="00D65938" w:rsidRPr="00D65938" w:rsidRDefault="00D65938" w:rsidP="00D65938">
            <w:pPr>
              <w:jc w:val="cente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41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69"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47"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28"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276" w:type="dxa"/>
            <w:tcBorders>
              <w:top w:val="nil"/>
              <w:left w:val="nil"/>
              <w:bottom w:val="single" w:sz="8" w:space="0" w:color="auto"/>
              <w:right w:val="nil"/>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 </w:t>
            </w:r>
          </w:p>
        </w:tc>
      </w:tr>
      <w:tr w:rsidR="00426122" w:rsidRPr="00D65938" w:rsidTr="00426122">
        <w:trPr>
          <w:trHeight w:val="315"/>
        </w:trPr>
        <w:tc>
          <w:tcPr>
            <w:tcW w:w="3701" w:type="dxa"/>
            <w:tcBorders>
              <w:top w:val="nil"/>
              <w:left w:val="single" w:sz="8" w:space="0" w:color="auto"/>
              <w:bottom w:val="single" w:sz="8" w:space="0" w:color="auto"/>
              <w:right w:val="single" w:sz="8" w:space="0" w:color="auto"/>
            </w:tcBorders>
            <w:shd w:val="clear" w:color="auto" w:fill="auto"/>
            <w:hideMark/>
          </w:tcPr>
          <w:p w:rsidR="00D65938" w:rsidRPr="00426122" w:rsidRDefault="00D65938" w:rsidP="00D65938">
            <w:pPr>
              <w:rPr>
                <w:rFonts w:ascii="Tahoma" w:eastAsia="Times New Roman" w:hAnsi="Tahoma" w:cs="Tahoma"/>
                <w:b/>
                <w:color w:val="000000"/>
                <w:sz w:val="20"/>
                <w:szCs w:val="20"/>
                <w:lang w:eastAsia="en-AU"/>
              </w:rPr>
            </w:pPr>
            <w:r w:rsidRPr="00426122">
              <w:rPr>
                <w:rFonts w:ascii="Tahoma" w:eastAsia="Times New Roman" w:hAnsi="Tahoma" w:cs="Tahoma"/>
                <w:b/>
                <w:color w:val="000000"/>
                <w:sz w:val="20"/>
                <w:szCs w:val="20"/>
                <w:lang w:eastAsia="en-AU"/>
              </w:rPr>
              <w:t>Registered Nurse Level 5 Grade 6</w:t>
            </w:r>
          </w:p>
        </w:tc>
        <w:tc>
          <w:tcPr>
            <w:tcW w:w="1417" w:type="dxa"/>
            <w:tcBorders>
              <w:top w:val="nil"/>
              <w:left w:val="nil"/>
              <w:bottom w:val="single" w:sz="8" w:space="0" w:color="auto"/>
              <w:right w:val="single" w:sz="8" w:space="0" w:color="auto"/>
            </w:tcBorders>
            <w:shd w:val="clear" w:color="auto" w:fill="auto"/>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152,967</w:t>
            </w:r>
          </w:p>
        </w:tc>
        <w:tc>
          <w:tcPr>
            <w:tcW w:w="141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157,556</w:t>
            </w:r>
          </w:p>
        </w:tc>
        <w:tc>
          <w:tcPr>
            <w:tcW w:w="141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159,919</w:t>
            </w:r>
          </w:p>
        </w:tc>
        <w:tc>
          <w:tcPr>
            <w:tcW w:w="1169"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162,318</w:t>
            </w:r>
          </w:p>
        </w:tc>
        <w:tc>
          <w:tcPr>
            <w:tcW w:w="1147"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164,753</w:t>
            </w:r>
          </w:p>
        </w:tc>
        <w:tc>
          <w:tcPr>
            <w:tcW w:w="1228"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167,224</w:t>
            </w:r>
          </w:p>
        </w:tc>
        <w:tc>
          <w:tcPr>
            <w:tcW w:w="1276"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169,733</w:t>
            </w:r>
          </w:p>
        </w:tc>
        <w:tc>
          <w:tcPr>
            <w:tcW w:w="1134" w:type="dxa"/>
            <w:tcBorders>
              <w:top w:val="nil"/>
              <w:left w:val="nil"/>
              <w:bottom w:val="single" w:sz="8" w:space="0" w:color="auto"/>
              <w:right w:val="single" w:sz="8" w:space="0" w:color="auto"/>
            </w:tcBorders>
            <w:shd w:val="clear" w:color="auto" w:fill="auto"/>
            <w:noWrap/>
            <w:vAlign w:val="bottom"/>
            <w:hideMark/>
          </w:tcPr>
          <w:p w:rsidR="00D65938" w:rsidRPr="00D65938" w:rsidRDefault="00D65938" w:rsidP="00D65938">
            <w:pPr>
              <w:jc w:val="right"/>
              <w:rPr>
                <w:rFonts w:ascii="Tahoma" w:eastAsia="Times New Roman" w:hAnsi="Tahoma" w:cs="Tahoma"/>
                <w:color w:val="000000"/>
                <w:sz w:val="20"/>
                <w:szCs w:val="20"/>
                <w:lang w:eastAsia="en-AU"/>
              </w:rPr>
            </w:pPr>
            <w:r w:rsidRPr="00D65938">
              <w:rPr>
                <w:rFonts w:ascii="Tahoma" w:eastAsia="Times New Roman" w:hAnsi="Tahoma" w:cs="Tahoma"/>
                <w:color w:val="000000"/>
                <w:sz w:val="20"/>
                <w:szCs w:val="20"/>
                <w:lang w:eastAsia="en-AU"/>
              </w:rPr>
              <w:t>172,279</w:t>
            </w:r>
          </w:p>
        </w:tc>
      </w:tr>
    </w:tbl>
    <w:p w:rsidR="00D65938" w:rsidRDefault="00D65938" w:rsidP="00BA19B1">
      <w:pPr>
        <w:rPr>
          <w:rFonts w:ascii="Tahoma" w:hAnsi="Tahoma" w:cs="Tahoma"/>
          <w:sz w:val="20"/>
          <w:szCs w:val="20"/>
        </w:rPr>
        <w:sectPr w:rsidR="00D65938" w:rsidSect="0099591F">
          <w:pgSz w:w="16840" w:h="11907" w:orient="landscape" w:code="9"/>
          <w:pgMar w:top="1440" w:right="1440" w:bottom="987" w:left="1440" w:header="709" w:footer="709" w:gutter="0"/>
          <w:cols w:space="720"/>
          <w:noEndnote/>
          <w:docGrid w:linePitch="326"/>
        </w:sectPr>
      </w:pPr>
    </w:p>
    <w:p w:rsidR="00D038A9" w:rsidRDefault="00D038A9" w:rsidP="009078B8">
      <w:pPr>
        <w:pStyle w:val="Heading11"/>
        <w:numPr>
          <w:ilvl w:val="0"/>
          <w:numId w:val="0"/>
        </w:numPr>
        <w:ind w:left="1015" w:hanging="1015"/>
      </w:pPr>
      <w:bookmarkStart w:id="3637" w:name="_Toc387914599"/>
      <w:bookmarkStart w:id="3638" w:name="_Toc164067197"/>
      <w:r w:rsidRPr="00697301">
        <w:rPr>
          <w:sz w:val="28"/>
        </w:rPr>
        <w:lastRenderedPageBreak/>
        <w:t xml:space="preserve">Schedule </w:t>
      </w:r>
      <w:r>
        <w:rPr>
          <w:sz w:val="28"/>
        </w:rPr>
        <w:t>2</w:t>
      </w:r>
      <w:r>
        <w:tab/>
      </w:r>
      <w:r w:rsidR="00812C72" w:rsidRPr="00766EA5">
        <w:rPr>
          <w:sz w:val="24"/>
          <w:szCs w:val="24"/>
        </w:rPr>
        <w:t>Attraction and retention incentives</w:t>
      </w:r>
      <w:bookmarkEnd w:id="3637"/>
    </w:p>
    <w:tbl>
      <w:tblPr>
        <w:tblW w:w="4876" w:type="pct"/>
        <w:tblInd w:w="199" w:type="dxa"/>
        <w:tblLayout w:type="fixed"/>
        <w:tblCellMar>
          <w:left w:w="57" w:type="dxa"/>
          <w:right w:w="57" w:type="dxa"/>
        </w:tblCellMar>
        <w:tblLook w:val="04A0"/>
      </w:tblPr>
      <w:tblGrid>
        <w:gridCol w:w="897"/>
        <w:gridCol w:w="576"/>
        <w:gridCol w:w="7595"/>
        <w:gridCol w:w="131"/>
        <w:gridCol w:w="157"/>
      </w:tblGrid>
      <w:tr w:rsidR="00BE750F" w:rsidRPr="00AF12B7" w:rsidTr="005032BD">
        <w:trPr>
          <w:gridAfter w:val="2"/>
          <w:wAfter w:w="154" w:type="pct"/>
        </w:trPr>
        <w:tc>
          <w:tcPr>
            <w:tcW w:w="479" w:type="pct"/>
          </w:tcPr>
          <w:p w:rsidR="00BE750F" w:rsidRPr="00C06F83" w:rsidRDefault="00BE750F" w:rsidP="0076290F">
            <w:pPr>
              <w:pStyle w:val="Heading20"/>
              <w:numPr>
                <w:ilvl w:val="0"/>
                <w:numId w:val="195"/>
              </w:numPr>
              <w:ind w:hanging="720"/>
            </w:pPr>
          </w:p>
        </w:tc>
        <w:tc>
          <w:tcPr>
            <w:tcW w:w="4367" w:type="pct"/>
            <w:gridSpan w:val="2"/>
            <w:shd w:val="clear" w:color="auto" w:fill="auto"/>
            <w:vAlign w:val="center"/>
            <w:hideMark/>
          </w:tcPr>
          <w:p w:rsidR="00BE750F" w:rsidRPr="00334766" w:rsidRDefault="00BE750F" w:rsidP="00CC0ED3">
            <w:pPr>
              <w:pStyle w:val="Heading20"/>
            </w:pPr>
            <w:r w:rsidRPr="00334766">
              <w:t>Introduction</w:t>
            </w:r>
          </w:p>
        </w:tc>
      </w:tr>
      <w:tr w:rsidR="00BE750F" w:rsidRPr="00812C72" w:rsidTr="005032BD">
        <w:trPr>
          <w:gridAfter w:val="2"/>
          <w:wAfter w:w="154" w:type="pct"/>
        </w:trPr>
        <w:tc>
          <w:tcPr>
            <w:tcW w:w="479" w:type="pct"/>
          </w:tcPr>
          <w:p w:rsidR="00BE750F" w:rsidRPr="00812C72" w:rsidRDefault="00BE750F" w:rsidP="0070493D">
            <w:pPr>
              <w:rPr>
                <w:rFonts w:ascii="Tahoma" w:hAnsi="Tahoma" w:cs="Tahoma"/>
                <w:sz w:val="20"/>
                <w:szCs w:val="20"/>
                <w:lang w:eastAsia="en-AU"/>
              </w:rPr>
            </w:pPr>
            <w:r w:rsidRPr="00812C72">
              <w:rPr>
                <w:rFonts w:ascii="Tahoma" w:hAnsi="Tahoma" w:cs="Tahoma"/>
                <w:sz w:val="20"/>
                <w:szCs w:val="20"/>
                <w:lang w:eastAsia="en-AU"/>
              </w:rPr>
              <w:t>1.1</w:t>
            </w:r>
          </w:p>
        </w:tc>
        <w:tc>
          <w:tcPr>
            <w:tcW w:w="4367" w:type="pct"/>
            <w:gridSpan w:val="2"/>
            <w:shd w:val="clear" w:color="auto" w:fill="auto"/>
            <w:hideMark/>
          </w:tcPr>
          <w:p w:rsidR="00BE750F" w:rsidRDefault="00BE750F" w:rsidP="00A75FD7">
            <w:pPr>
              <w:jc w:val="both"/>
              <w:rPr>
                <w:rFonts w:ascii="Tahoma" w:hAnsi="Tahoma" w:cs="Tahoma"/>
                <w:sz w:val="20"/>
                <w:szCs w:val="20"/>
                <w:lang w:eastAsia="en-AU"/>
              </w:rPr>
            </w:pPr>
            <w:r w:rsidRPr="00812C72">
              <w:rPr>
                <w:rFonts w:ascii="Tahoma" w:hAnsi="Tahoma" w:cs="Tahoma"/>
                <w:sz w:val="20"/>
                <w:szCs w:val="20"/>
                <w:lang w:eastAsia="en-AU"/>
              </w:rPr>
              <w:t xml:space="preserve">This </w:t>
            </w:r>
            <w:r w:rsidR="008F7C47" w:rsidRPr="00015CDD">
              <w:rPr>
                <w:rFonts w:ascii="Tahoma" w:hAnsi="Tahoma" w:cs="Tahoma"/>
                <w:sz w:val="20"/>
                <w:szCs w:val="20"/>
                <w:lang w:eastAsia="en-AU"/>
              </w:rPr>
              <w:t>s</w:t>
            </w:r>
            <w:r w:rsidRPr="00015CDD">
              <w:rPr>
                <w:rFonts w:ascii="Tahoma" w:hAnsi="Tahoma" w:cs="Tahoma"/>
                <w:sz w:val="20"/>
                <w:szCs w:val="20"/>
                <w:lang w:eastAsia="en-AU"/>
              </w:rPr>
              <w:t xml:space="preserve">ection sets out the Framework that </w:t>
            </w:r>
            <w:r w:rsidRPr="00812C72">
              <w:rPr>
                <w:rFonts w:ascii="Tahoma" w:hAnsi="Tahoma" w:cs="Tahoma"/>
                <w:sz w:val="20"/>
                <w:szCs w:val="20"/>
                <w:lang w:eastAsia="en-AU"/>
              </w:rPr>
              <w:t>applies to both individual Attraction and Retention Incentives (</w:t>
            </w:r>
            <w:proofErr w:type="spellStart"/>
            <w:r w:rsidRPr="00812C72">
              <w:rPr>
                <w:rFonts w:ascii="Tahoma" w:hAnsi="Tahoma" w:cs="Tahoma"/>
                <w:sz w:val="20"/>
                <w:szCs w:val="20"/>
                <w:lang w:eastAsia="en-AU"/>
              </w:rPr>
              <w:t>ARIns</w:t>
            </w:r>
            <w:proofErr w:type="spellEnd"/>
            <w:r w:rsidRPr="00812C72">
              <w:rPr>
                <w:rFonts w:ascii="Tahoma" w:hAnsi="Tahoma" w:cs="Tahoma"/>
                <w:sz w:val="20"/>
                <w:szCs w:val="20"/>
                <w:lang w:eastAsia="en-AU"/>
              </w:rPr>
              <w:t xml:space="preserve">) and to </w:t>
            </w:r>
            <w:proofErr w:type="spellStart"/>
            <w:r w:rsidRPr="00812C72">
              <w:rPr>
                <w:rFonts w:ascii="Tahoma" w:hAnsi="Tahoma" w:cs="Tahoma"/>
                <w:sz w:val="20"/>
                <w:szCs w:val="20"/>
                <w:lang w:eastAsia="en-AU"/>
              </w:rPr>
              <w:t>ARIns</w:t>
            </w:r>
            <w:proofErr w:type="spellEnd"/>
            <w:r w:rsidRPr="00812C72">
              <w:rPr>
                <w:rFonts w:ascii="Tahoma" w:hAnsi="Tahoma" w:cs="Tahoma"/>
                <w:sz w:val="20"/>
                <w:szCs w:val="20"/>
                <w:lang w:eastAsia="en-AU"/>
              </w:rPr>
              <w:t xml:space="preserve"> for groups of employees.</w:t>
            </w:r>
          </w:p>
          <w:p w:rsidR="00812C72" w:rsidRPr="00812C72" w:rsidRDefault="00812C72" w:rsidP="00A75FD7">
            <w:pPr>
              <w:jc w:val="both"/>
              <w:rPr>
                <w:rFonts w:ascii="Tahoma" w:hAnsi="Tahoma" w:cs="Tahoma"/>
                <w:sz w:val="20"/>
                <w:szCs w:val="20"/>
                <w:lang w:eastAsia="en-AU"/>
              </w:rPr>
            </w:pPr>
          </w:p>
        </w:tc>
      </w:tr>
      <w:tr w:rsidR="00BE750F" w:rsidRPr="00812C72" w:rsidTr="005032BD">
        <w:trPr>
          <w:gridAfter w:val="2"/>
          <w:wAfter w:w="154" w:type="pct"/>
        </w:trPr>
        <w:tc>
          <w:tcPr>
            <w:tcW w:w="479" w:type="pct"/>
          </w:tcPr>
          <w:p w:rsidR="00BE750F" w:rsidRPr="00812C72" w:rsidRDefault="00BE750F" w:rsidP="0070493D">
            <w:pPr>
              <w:rPr>
                <w:rFonts w:ascii="Tahoma" w:hAnsi="Tahoma" w:cs="Tahoma"/>
                <w:sz w:val="20"/>
                <w:szCs w:val="20"/>
                <w:lang w:eastAsia="en-AU"/>
              </w:rPr>
            </w:pPr>
            <w:r w:rsidRPr="00812C72">
              <w:rPr>
                <w:rFonts w:ascii="Tahoma" w:hAnsi="Tahoma" w:cs="Tahoma"/>
                <w:sz w:val="20"/>
                <w:szCs w:val="20"/>
                <w:lang w:eastAsia="en-AU"/>
              </w:rPr>
              <w:t>1.2</w:t>
            </w:r>
          </w:p>
        </w:tc>
        <w:tc>
          <w:tcPr>
            <w:tcW w:w="4367" w:type="pct"/>
            <w:gridSpan w:val="2"/>
            <w:shd w:val="clear" w:color="auto" w:fill="auto"/>
            <w:hideMark/>
          </w:tcPr>
          <w:p w:rsidR="00BE750F" w:rsidRDefault="00BE750F" w:rsidP="00A75FD7">
            <w:pPr>
              <w:jc w:val="both"/>
              <w:rPr>
                <w:rFonts w:ascii="Tahoma" w:hAnsi="Tahoma" w:cs="Tahoma"/>
                <w:sz w:val="20"/>
                <w:szCs w:val="20"/>
                <w:lang w:eastAsia="en-AU"/>
              </w:rPr>
            </w:pPr>
            <w:r w:rsidRPr="00812C72">
              <w:rPr>
                <w:rFonts w:ascii="Tahoma" w:hAnsi="Tahoma" w:cs="Tahoma"/>
                <w:sz w:val="20"/>
                <w:szCs w:val="20"/>
                <w:lang w:eastAsia="en-AU"/>
              </w:rPr>
              <w:t>This Framework may be accessible to all employees (other than casual</w:t>
            </w:r>
            <w:r w:rsidRPr="00812C72">
              <w:rPr>
                <w:rFonts w:ascii="Tahoma" w:hAnsi="Tahoma" w:cs="Tahoma"/>
                <w:i/>
                <w:sz w:val="20"/>
                <w:szCs w:val="20"/>
                <w:lang w:eastAsia="en-AU"/>
              </w:rPr>
              <w:t xml:space="preserve"> </w:t>
            </w:r>
            <w:r w:rsidRPr="00812C72">
              <w:rPr>
                <w:rFonts w:ascii="Tahoma" w:hAnsi="Tahoma" w:cs="Tahoma"/>
                <w:sz w:val="20"/>
                <w:szCs w:val="20"/>
                <w:lang w:eastAsia="en-AU"/>
              </w:rPr>
              <w:t>employees) in all classifications covered by this Agreement, in accordance with the terms of this Framework.</w:t>
            </w:r>
          </w:p>
          <w:p w:rsidR="00812C72" w:rsidRPr="00812C72" w:rsidRDefault="00812C72" w:rsidP="00A75FD7">
            <w:pPr>
              <w:jc w:val="both"/>
              <w:rPr>
                <w:rFonts w:ascii="Tahoma" w:hAnsi="Tahoma" w:cs="Tahoma"/>
                <w:sz w:val="20"/>
                <w:szCs w:val="20"/>
                <w:lang w:eastAsia="en-AU"/>
              </w:rPr>
            </w:pPr>
          </w:p>
        </w:tc>
      </w:tr>
      <w:tr w:rsidR="00BE750F" w:rsidRPr="00812C72" w:rsidTr="005032BD">
        <w:trPr>
          <w:gridAfter w:val="2"/>
          <w:wAfter w:w="154" w:type="pct"/>
        </w:trPr>
        <w:tc>
          <w:tcPr>
            <w:tcW w:w="479" w:type="pct"/>
          </w:tcPr>
          <w:p w:rsidR="00BE750F" w:rsidRPr="00812C72" w:rsidRDefault="00BE750F" w:rsidP="0070493D">
            <w:pPr>
              <w:rPr>
                <w:rFonts w:ascii="Tahoma" w:hAnsi="Tahoma" w:cs="Tahoma"/>
                <w:sz w:val="20"/>
                <w:szCs w:val="20"/>
                <w:lang w:eastAsia="en-AU"/>
              </w:rPr>
            </w:pPr>
            <w:r w:rsidRPr="00812C72">
              <w:rPr>
                <w:rFonts w:ascii="Tahoma" w:hAnsi="Tahoma" w:cs="Tahoma"/>
                <w:sz w:val="20"/>
                <w:szCs w:val="20"/>
                <w:lang w:eastAsia="en-AU"/>
              </w:rPr>
              <w:t>1.3</w:t>
            </w:r>
          </w:p>
        </w:tc>
        <w:tc>
          <w:tcPr>
            <w:tcW w:w="4367" w:type="pct"/>
            <w:gridSpan w:val="2"/>
            <w:shd w:val="clear" w:color="auto" w:fill="auto"/>
            <w:hideMark/>
          </w:tcPr>
          <w:p w:rsidR="00BE750F" w:rsidRDefault="00BE750F" w:rsidP="00A75FD7">
            <w:pPr>
              <w:jc w:val="both"/>
              <w:rPr>
                <w:rFonts w:ascii="Tahoma" w:hAnsi="Tahoma" w:cs="Tahoma"/>
                <w:sz w:val="20"/>
                <w:szCs w:val="20"/>
                <w:lang w:eastAsia="en-AU"/>
              </w:rPr>
            </w:pPr>
            <w:r w:rsidRPr="00812C72">
              <w:rPr>
                <w:rFonts w:ascii="Tahoma" w:hAnsi="Tahoma" w:cs="Tahoma"/>
                <w:sz w:val="20"/>
                <w:szCs w:val="20"/>
                <w:lang w:eastAsia="en-AU"/>
              </w:rPr>
              <w:t xml:space="preserve">A Director-General may, subject to paragraph 1.4, enter into an </w:t>
            </w:r>
            <w:proofErr w:type="spellStart"/>
            <w:r w:rsidRPr="00812C72">
              <w:rPr>
                <w:rFonts w:ascii="Tahoma" w:hAnsi="Tahoma" w:cs="Tahoma"/>
                <w:sz w:val="20"/>
                <w:szCs w:val="20"/>
                <w:lang w:eastAsia="en-AU"/>
              </w:rPr>
              <w:t>ARIn</w:t>
            </w:r>
            <w:proofErr w:type="spellEnd"/>
            <w:r w:rsidRPr="00812C72">
              <w:rPr>
                <w:rFonts w:ascii="Tahoma" w:hAnsi="Tahoma" w:cs="Tahoma"/>
                <w:sz w:val="20"/>
                <w:szCs w:val="20"/>
                <w:lang w:eastAsia="en-AU"/>
              </w:rPr>
              <w:t xml:space="preserve"> with an employee for a specified period of time or for a specific project and the </w:t>
            </w:r>
            <w:proofErr w:type="spellStart"/>
            <w:r w:rsidRPr="00812C72">
              <w:rPr>
                <w:rFonts w:ascii="Tahoma" w:hAnsi="Tahoma" w:cs="Tahoma"/>
                <w:sz w:val="20"/>
                <w:szCs w:val="20"/>
                <w:lang w:eastAsia="en-AU"/>
              </w:rPr>
              <w:t>ARIn</w:t>
            </w:r>
            <w:proofErr w:type="spellEnd"/>
            <w:r w:rsidRPr="00812C72">
              <w:rPr>
                <w:rFonts w:ascii="Tahoma" w:hAnsi="Tahoma" w:cs="Tahoma"/>
                <w:sz w:val="20"/>
                <w:szCs w:val="20"/>
                <w:lang w:eastAsia="en-AU"/>
              </w:rPr>
              <w:t xml:space="preserve"> may be varied by</w:t>
            </w:r>
            <w:r w:rsidR="00EE41E4">
              <w:rPr>
                <w:rFonts w:ascii="Tahoma" w:hAnsi="Tahoma" w:cs="Tahoma"/>
                <w:sz w:val="20"/>
                <w:szCs w:val="20"/>
                <w:lang w:eastAsia="en-AU"/>
              </w:rPr>
              <w:t xml:space="preserve"> agreement between the Director-</w:t>
            </w:r>
            <w:r w:rsidRPr="00812C72">
              <w:rPr>
                <w:rFonts w:ascii="Tahoma" w:hAnsi="Tahoma" w:cs="Tahoma"/>
                <w:sz w:val="20"/>
                <w:szCs w:val="20"/>
                <w:lang w:eastAsia="en-AU"/>
              </w:rPr>
              <w:t xml:space="preserve">General and the employee. </w:t>
            </w:r>
          </w:p>
          <w:p w:rsidR="00812C72" w:rsidRPr="00812C72" w:rsidRDefault="00812C72" w:rsidP="00A75FD7">
            <w:pPr>
              <w:jc w:val="both"/>
              <w:rPr>
                <w:rFonts w:ascii="Tahoma" w:hAnsi="Tahoma" w:cs="Tahoma"/>
                <w:sz w:val="20"/>
                <w:szCs w:val="20"/>
                <w:lang w:eastAsia="en-AU"/>
              </w:rPr>
            </w:pPr>
          </w:p>
        </w:tc>
      </w:tr>
      <w:tr w:rsidR="00BE750F" w:rsidRPr="00812C72" w:rsidTr="005032BD">
        <w:trPr>
          <w:gridAfter w:val="2"/>
          <w:wAfter w:w="154" w:type="pct"/>
        </w:trPr>
        <w:tc>
          <w:tcPr>
            <w:tcW w:w="479" w:type="pct"/>
          </w:tcPr>
          <w:p w:rsidR="00BE750F" w:rsidRPr="00812C72" w:rsidRDefault="00BE750F" w:rsidP="0070493D">
            <w:pPr>
              <w:rPr>
                <w:rFonts w:ascii="Tahoma" w:hAnsi="Tahoma" w:cs="Tahoma"/>
                <w:sz w:val="20"/>
                <w:szCs w:val="20"/>
                <w:lang w:eastAsia="en-AU"/>
              </w:rPr>
            </w:pPr>
            <w:r w:rsidRPr="00812C72">
              <w:rPr>
                <w:rFonts w:ascii="Tahoma" w:hAnsi="Tahoma" w:cs="Tahoma"/>
                <w:sz w:val="20"/>
                <w:szCs w:val="20"/>
                <w:lang w:eastAsia="en-AU"/>
              </w:rPr>
              <w:t>1.4</w:t>
            </w:r>
          </w:p>
        </w:tc>
        <w:tc>
          <w:tcPr>
            <w:tcW w:w="4367" w:type="pct"/>
            <w:gridSpan w:val="2"/>
            <w:shd w:val="clear" w:color="auto" w:fill="auto"/>
            <w:hideMark/>
          </w:tcPr>
          <w:p w:rsidR="00BE750F" w:rsidRDefault="00BE750F" w:rsidP="00A75FD7">
            <w:pPr>
              <w:jc w:val="both"/>
              <w:rPr>
                <w:rFonts w:ascii="Tahoma" w:hAnsi="Tahoma" w:cs="Tahoma"/>
                <w:sz w:val="20"/>
                <w:szCs w:val="20"/>
                <w:lang w:eastAsia="en-AU"/>
              </w:rPr>
            </w:pPr>
            <w:r w:rsidRPr="00812C72">
              <w:rPr>
                <w:rFonts w:ascii="Tahoma" w:hAnsi="Tahoma" w:cs="Tahoma"/>
                <w:sz w:val="20"/>
                <w:szCs w:val="20"/>
                <w:lang w:eastAsia="en-AU"/>
              </w:rPr>
              <w:t xml:space="preserve">A Director-General may only enter into, or vary, an </w:t>
            </w:r>
            <w:proofErr w:type="spellStart"/>
            <w:r w:rsidRPr="00812C72">
              <w:rPr>
                <w:rFonts w:ascii="Tahoma" w:hAnsi="Tahoma" w:cs="Tahoma"/>
                <w:sz w:val="20"/>
                <w:szCs w:val="20"/>
                <w:lang w:eastAsia="en-AU"/>
              </w:rPr>
              <w:t>ARIn</w:t>
            </w:r>
            <w:proofErr w:type="spellEnd"/>
            <w:r w:rsidRPr="00812C72">
              <w:rPr>
                <w:rFonts w:ascii="Tahoma" w:hAnsi="Tahoma" w:cs="Tahoma"/>
                <w:sz w:val="20"/>
                <w:szCs w:val="20"/>
                <w:lang w:eastAsia="en-AU"/>
              </w:rPr>
              <w:t xml:space="preserve"> following the provision of a written submission to the Head of Service, addressing the criteria in paragraph 5.1.</w:t>
            </w:r>
          </w:p>
          <w:p w:rsidR="00812C72" w:rsidRPr="00812C72" w:rsidRDefault="00812C72" w:rsidP="00A75FD7">
            <w:pPr>
              <w:jc w:val="both"/>
              <w:rPr>
                <w:rFonts w:ascii="Tahoma" w:hAnsi="Tahoma" w:cs="Tahoma"/>
                <w:sz w:val="20"/>
                <w:szCs w:val="20"/>
                <w:lang w:eastAsia="en-AU"/>
              </w:rPr>
            </w:pPr>
          </w:p>
        </w:tc>
      </w:tr>
      <w:tr w:rsidR="00BE750F" w:rsidRPr="00812C72" w:rsidTr="005032BD">
        <w:trPr>
          <w:gridAfter w:val="2"/>
          <w:wAfter w:w="154" w:type="pct"/>
        </w:trPr>
        <w:tc>
          <w:tcPr>
            <w:tcW w:w="479" w:type="pct"/>
          </w:tcPr>
          <w:p w:rsidR="00BE750F" w:rsidRPr="00812C72" w:rsidRDefault="00BE750F" w:rsidP="0070493D">
            <w:pPr>
              <w:rPr>
                <w:rFonts w:ascii="Tahoma" w:hAnsi="Tahoma" w:cs="Tahoma"/>
                <w:sz w:val="20"/>
                <w:szCs w:val="20"/>
                <w:lang w:eastAsia="en-AU"/>
              </w:rPr>
            </w:pPr>
            <w:r w:rsidRPr="00812C72">
              <w:rPr>
                <w:rFonts w:ascii="Tahoma" w:hAnsi="Tahoma" w:cs="Tahoma"/>
                <w:sz w:val="20"/>
                <w:szCs w:val="20"/>
                <w:lang w:eastAsia="en-AU"/>
              </w:rPr>
              <w:t>1.5</w:t>
            </w:r>
          </w:p>
        </w:tc>
        <w:tc>
          <w:tcPr>
            <w:tcW w:w="4367" w:type="pct"/>
            <w:gridSpan w:val="2"/>
            <w:shd w:val="clear" w:color="auto" w:fill="auto"/>
            <w:hideMark/>
          </w:tcPr>
          <w:p w:rsidR="00BE750F" w:rsidRPr="00812C72" w:rsidRDefault="00BE750F" w:rsidP="00A75FD7">
            <w:pPr>
              <w:jc w:val="both"/>
              <w:rPr>
                <w:rFonts w:ascii="Tahoma" w:hAnsi="Tahoma" w:cs="Tahoma"/>
                <w:sz w:val="20"/>
                <w:szCs w:val="20"/>
                <w:lang w:eastAsia="en-AU"/>
              </w:rPr>
            </w:pPr>
            <w:r w:rsidRPr="00812C72">
              <w:rPr>
                <w:rFonts w:ascii="Tahoma" w:hAnsi="Tahoma" w:cs="Tahoma"/>
                <w:sz w:val="20"/>
                <w:szCs w:val="20"/>
                <w:lang w:eastAsia="en-AU"/>
              </w:rPr>
              <w:t>In this Framework, a reference to position, employee, occupant or union includes positions, employees, occupants or unions.</w:t>
            </w:r>
          </w:p>
        </w:tc>
      </w:tr>
      <w:tr w:rsidR="00BE750F" w:rsidRPr="00AF12B7" w:rsidTr="005032BD">
        <w:trPr>
          <w:gridAfter w:val="2"/>
          <w:wAfter w:w="154" w:type="pct"/>
        </w:trPr>
        <w:tc>
          <w:tcPr>
            <w:tcW w:w="479" w:type="pct"/>
          </w:tcPr>
          <w:p w:rsidR="00BE750F" w:rsidRPr="00C06F83" w:rsidRDefault="00BE750F" w:rsidP="0076290F">
            <w:pPr>
              <w:pStyle w:val="Heading20"/>
              <w:numPr>
                <w:ilvl w:val="0"/>
                <w:numId w:val="195"/>
              </w:numPr>
              <w:ind w:hanging="720"/>
            </w:pPr>
          </w:p>
        </w:tc>
        <w:tc>
          <w:tcPr>
            <w:tcW w:w="4367" w:type="pct"/>
            <w:gridSpan w:val="2"/>
            <w:shd w:val="clear" w:color="auto" w:fill="auto"/>
            <w:vAlign w:val="center"/>
            <w:hideMark/>
          </w:tcPr>
          <w:p w:rsidR="00BE750F" w:rsidRPr="00334766" w:rsidRDefault="00BE750F" w:rsidP="00CC0ED3">
            <w:pPr>
              <w:pStyle w:val="Heading20"/>
            </w:pPr>
            <w:r w:rsidRPr="00334766">
              <w:t>Approval</w:t>
            </w:r>
          </w:p>
        </w:tc>
      </w:tr>
      <w:tr w:rsidR="00BE750F" w:rsidRPr="00BE750F" w:rsidTr="005032BD">
        <w:trPr>
          <w:gridAfter w:val="2"/>
          <w:wAfter w:w="154" w:type="pct"/>
        </w:trPr>
        <w:tc>
          <w:tcPr>
            <w:tcW w:w="479" w:type="pct"/>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2.1</w:t>
            </w:r>
          </w:p>
        </w:tc>
        <w:tc>
          <w:tcPr>
            <w:tcW w:w="4367" w:type="pct"/>
            <w:gridSpan w:val="2"/>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may only be agreed and approved in accordance with this Framework.</w:t>
            </w:r>
          </w:p>
          <w:p w:rsidR="00812C72" w:rsidRPr="00BE750F" w:rsidRDefault="00812C72" w:rsidP="00A75FD7">
            <w:pPr>
              <w:jc w:val="both"/>
              <w:rPr>
                <w:rFonts w:ascii="Tahoma" w:hAnsi="Tahoma" w:cs="Tahoma"/>
                <w:sz w:val="20"/>
                <w:szCs w:val="20"/>
                <w:lang w:eastAsia="en-AU"/>
              </w:rPr>
            </w:pPr>
          </w:p>
        </w:tc>
      </w:tr>
      <w:tr w:rsidR="00BE750F" w:rsidRPr="00BE750F" w:rsidTr="005032BD">
        <w:trPr>
          <w:gridAfter w:val="2"/>
          <w:wAfter w:w="154" w:type="pct"/>
        </w:trPr>
        <w:tc>
          <w:tcPr>
            <w:tcW w:w="479" w:type="pct"/>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2.2</w:t>
            </w:r>
          </w:p>
        </w:tc>
        <w:tc>
          <w:tcPr>
            <w:tcW w:w="4367" w:type="pct"/>
            <w:gridSpan w:val="2"/>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The Director-General may only approve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if the Director-General is satisfied that the position and the employee occupying the position meet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eligibility criteria set out in paragraph 5.1 of this Framework. </w:t>
            </w:r>
          </w:p>
          <w:p w:rsidR="00812C72" w:rsidRPr="00BE750F" w:rsidRDefault="00812C72" w:rsidP="00A75FD7">
            <w:pPr>
              <w:jc w:val="both"/>
              <w:rPr>
                <w:rFonts w:ascii="Tahoma" w:hAnsi="Tahoma" w:cs="Tahoma"/>
                <w:sz w:val="20"/>
                <w:szCs w:val="20"/>
                <w:lang w:eastAsia="en-AU"/>
              </w:rPr>
            </w:pPr>
          </w:p>
        </w:tc>
      </w:tr>
      <w:tr w:rsidR="00BE750F" w:rsidRPr="00BE750F" w:rsidTr="005032BD">
        <w:trPr>
          <w:gridAfter w:val="2"/>
          <w:wAfter w:w="154" w:type="pct"/>
        </w:trPr>
        <w:tc>
          <w:tcPr>
            <w:tcW w:w="479" w:type="pct"/>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2.3</w:t>
            </w:r>
          </w:p>
        </w:tc>
        <w:tc>
          <w:tcPr>
            <w:tcW w:w="4367" w:type="pct"/>
            <w:gridSpan w:val="2"/>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Prior to any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being agreed, the Director-General must discuss the proposed terms of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with the employee who is currently occupying the position or who is to occupy the position. In these discussions, the employee may invite a union or other employee representative to assist the employee.</w:t>
            </w:r>
          </w:p>
          <w:p w:rsidR="00812C72" w:rsidRPr="00BE750F" w:rsidRDefault="00812C72" w:rsidP="00A75FD7">
            <w:pPr>
              <w:jc w:val="both"/>
              <w:rPr>
                <w:rFonts w:ascii="Tahoma" w:hAnsi="Tahoma" w:cs="Tahoma"/>
                <w:sz w:val="20"/>
                <w:szCs w:val="20"/>
                <w:lang w:eastAsia="en-AU"/>
              </w:rPr>
            </w:pPr>
          </w:p>
        </w:tc>
      </w:tr>
      <w:tr w:rsidR="00BE750F" w:rsidRPr="00BE750F" w:rsidTr="005032BD">
        <w:trPr>
          <w:gridAfter w:val="2"/>
          <w:wAfter w:w="154" w:type="pct"/>
        </w:trPr>
        <w:tc>
          <w:tcPr>
            <w:tcW w:w="479" w:type="pct"/>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2.4</w:t>
            </w:r>
          </w:p>
        </w:tc>
        <w:tc>
          <w:tcPr>
            <w:tcW w:w="4367" w:type="pct"/>
            <w:gridSpan w:val="2"/>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must not be agreed where it would result, when assessed as a whole, in a reduction in the overall terms and conditions of employment provided for the employee under this Agreement or provide terms and conditions that are, in a particular respect, less favourable than the National Employment Standards or the rates of pay set in this Agreement for the same work at the same classification level.</w:t>
            </w:r>
          </w:p>
          <w:p w:rsidR="00812C72" w:rsidRPr="00BE750F" w:rsidRDefault="00812C72" w:rsidP="00A75FD7">
            <w:pPr>
              <w:jc w:val="both"/>
              <w:rPr>
                <w:rFonts w:ascii="Tahoma" w:hAnsi="Tahoma" w:cs="Tahoma"/>
                <w:sz w:val="20"/>
                <w:szCs w:val="20"/>
                <w:lang w:eastAsia="en-AU"/>
              </w:rPr>
            </w:pPr>
          </w:p>
        </w:tc>
      </w:tr>
      <w:tr w:rsidR="00BE750F" w:rsidRPr="00BE750F" w:rsidTr="005032BD">
        <w:trPr>
          <w:gridAfter w:val="2"/>
          <w:wAfter w:w="154" w:type="pct"/>
        </w:trPr>
        <w:tc>
          <w:tcPr>
            <w:tcW w:w="479" w:type="pct"/>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2.5</w:t>
            </w:r>
          </w:p>
        </w:tc>
        <w:tc>
          <w:tcPr>
            <w:tcW w:w="4367" w:type="pct"/>
            <w:gridSpan w:val="2"/>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Where it is proposed that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will replace or reduce a condition of employment contained in this Agreement the Director-General will consult with the relevant union(s) about the proposed change. In consulting with the union(s), the Director-General will:</w:t>
            </w:r>
          </w:p>
          <w:p w:rsidR="00812C72" w:rsidRPr="00BE750F" w:rsidRDefault="00812C72" w:rsidP="00A75FD7">
            <w:pPr>
              <w:jc w:val="both"/>
              <w:rPr>
                <w:rFonts w:ascii="Tahoma" w:hAnsi="Tahoma" w:cs="Tahoma"/>
                <w:sz w:val="20"/>
                <w:szCs w:val="20"/>
                <w:lang w:eastAsia="en-AU"/>
              </w:rPr>
            </w:pPr>
          </w:p>
        </w:tc>
      </w:tr>
      <w:tr w:rsidR="00BE750F" w:rsidRPr="00BE750F" w:rsidTr="005032BD">
        <w:trPr>
          <w:gridAfter w:val="1"/>
          <w:wAfter w:w="84" w:type="pct"/>
        </w:trPr>
        <w:tc>
          <w:tcPr>
            <w:tcW w:w="479" w:type="pct"/>
          </w:tcPr>
          <w:p w:rsidR="00BE750F" w:rsidRPr="00BE750F" w:rsidRDefault="00BE750F" w:rsidP="00A75FD7">
            <w:pPr>
              <w:spacing w:after="120"/>
              <w:jc w:val="both"/>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(a)</w:t>
            </w:r>
          </w:p>
        </w:tc>
        <w:tc>
          <w:tcPr>
            <w:tcW w:w="4129" w:type="pct"/>
            <w:gridSpan w:val="2"/>
            <w:shd w:val="clear" w:color="auto" w:fill="auto"/>
          </w:tcPr>
          <w:p w:rsidR="00812C72"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provide the union(s) with relevant information about the position and the proposed change;</w:t>
            </w:r>
          </w:p>
        </w:tc>
      </w:tr>
      <w:tr w:rsidR="00BE750F" w:rsidRPr="00BE750F" w:rsidTr="005032BD">
        <w:trPr>
          <w:gridAfter w:val="1"/>
          <w:wAfter w:w="84" w:type="pct"/>
        </w:trPr>
        <w:tc>
          <w:tcPr>
            <w:tcW w:w="479" w:type="pct"/>
          </w:tcPr>
          <w:p w:rsidR="00BE750F" w:rsidRPr="00BE750F" w:rsidRDefault="00BE750F" w:rsidP="00A75FD7">
            <w:pPr>
              <w:spacing w:after="120"/>
              <w:jc w:val="both"/>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(b)</w:t>
            </w:r>
          </w:p>
        </w:tc>
        <w:tc>
          <w:tcPr>
            <w:tcW w:w="4129" w:type="pct"/>
            <w:gridSpan w:val="2"/>
            <w:shd w:val="clear" w:color="auto" w:fill="auto"/>
          </w:tcPr>
          <w:p w:rsidR="00812C72"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give the union(s) a reasonable opportunity to consider this information and, if the union(s) wishes, provide written views to the Director-General within seven days; and</w:t>
            </w:r>
          </w:p>
        </w:tc>
      </w:tr>
      <w:tr w:rsidR="00BE750F" w:rsidRPr="00BE750F" w:rsidTr="005032BD">
        <w:trPr>
          <w:gridAfter w:val="1"/>
          <w:wAfter w:w="84" w:type="pct"/>
        </w:trPr>
        <w:tc>
          <w:tcPr>
            <w:tcW w:w="479" w:type="pct"/>
          </w:tcPr>
          <w:p w:rsidR="00BE750F" w:rsidRPr="00BE750F" w:rsidRDefault="00BE750F" w:rsidP="00A75FD7">
            <w:pPr>
              <w:spacing w:after="120"/>
              <w:jc w:val="both"/>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(c)</w:t>
            </w:r>
          </w:p>
        </w:tc>
        <w:tc>
          <w:tcPr>
            <w:tcW w:w="4129" w:type="pct"/>
            <w:gridSpan w:val="2"/>
            <w:shd w:val="clear" w:color="auto" w:fill="auto"/>
          </w:tcPr>
          <w:p w:rsidR="00812C72" w:rsidRPr="00BE750F" w:rsidRDefault="00BE750F" w:rsidP="00A75FD7">
            <w:pPr>
              <w:spacing w:after="120"/>
              <w:jc w:val="both"/>
              <w:rPr>
                <w:rFonts w:ascii="Tahoma" w:hAnsi="Tahoma" w:cs="Tahoma"/>
                <w:sz w:val="20"/>
                <w:szCs w:val="20"/>
                <w:lang w:eastAsia="en-AU"/>
              </w:rPr>
            </w:pPr>
            <w:proofErr w:type="gramStart"/>
            <w:r w:rsidRPr="00BE750F">
              <w:rPr>
                <w:rFonts w:ascii="Tahoma" w:hAnsi="Tahoma" w:cs="Tahoma"/>
                <w:sz w:val="20"/>
                <w:szCs w:val="20"/>
                <w:lang w:eastAsia="en-AU"/>
              </w:rPr>
              <w:t>take</w:t>
            </w:r>
            <w:proofErr w:type="gramEnd"/>
            <w:r w:rsidRPr="00BE750F">
              <w:rPr>
                <w:rFonts w:ascii="Tahoma" w:hAnsi="Tahoma" w:cs="Tahoma"/>
                <w:sz w:val="20"/>
                <w:szCs w:val="20"/>
                <w:lang w:eastAsia="en-AU"/>
              </w:rPr>
              <w:t xml:space="preserve"> into account any views of the union(s) and provide a written response before deciding to enter into or vary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w:t>
            </w:r>
          </w:p>
        </w:tc>
      </w:tr>
      <w:tr w:rsidR="00BE750F" w:rsidRPr="00BE750F" w:rsidTr="005032BD">
        <w:trPr>
          <w:gridAfter w:val="2"/>
          <w:wAfter w:w="154" w:type="pct"/>
        </w:trPr>
        <w:tc>
          <w:tcPr>
            <w:tcW w:w="479" w:type="pct"/>
          </w:tcPr>
          <w:p w:rsidR="00BE750F" w:rsidRPr="00BE750F" w:rsidRDefault="00BE750F" w:rsidP="00A75FD7">
            <w:pPr>
              <w:jc w:val="both"/>
              <w:rPr>
                <w:rFonts w:ascii="Tahoma" w:hAnsi="Tahoma" w:cs="Tahoma"/>
                <w:sz w:val="20"/>
                <w:szCs w:val="20"/>
                <w:lang w:eastAsia="en-AU"/>
              </w:rPr>
            </w:pPr>
          </w:p>
        </w:tc>
        <w:tc>
          <w:tcPr>
            <w:tcW w:w="4367" w:type="pct"/>
            <w:gridSpan w:val="2"/>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Information that the Director-General provides to the union(s) under paragraph 2.5 (a) will not include information that might directly or indirectly disclose the identity of the particular employee.</w:t>
            </w:r>
          </w:p>
          <w:p w:rsidR="00812C72" w:rsidRPr="00BE750F" w:rsidRDefault="00812C72" w:rsidP="00A75FD7">
            <w:pPr>
              <w:jc w:val="both"/>
              <w:rPr>
                <w:rFonts w:ascii="Tahoma" w:hAnsi="Tahoma" w:cs="Tahoma"/>
                <w:sz w:val="20"/>
                <w:szCs w:val="20"/>
                <w:lang w:eastAsia="en-AU"/>
              </w:rPr>
            </w:pPr>
          </w:p>
        </w:tc>
      </w:tr>
      <w:tr w:rsidR="00BE750F" w:rsidRPr="00BE750F" w:rsidTr="005032BD">
        <w:trPr>
          <w:gridAfter w:val="2"/>
          <w:wAfter w:w="154" w:type="pct"/>
        </w:trPr>
        <w:tc>
          <w:tcPr>
            <w:tcW w:w="479" w:type="pct"/>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2.6</w:t>
            </w:r>
          </w:p>
        </w:tc>
        <w:tc>
          <w:tcPr>
            <w:tcW w:w="4367" w:type="pct"/>
            <w:gridSpan w:val="2"/>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At any time following the conclusion of the consultation required under paragraph 2.5, the Director-General and the employee may agree on the terms of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to apply to the </w:t>
            </w:r>
            <w:r w:rsidRPr="00BE750F">
              <w:rPr>
                <w:rFonts w:ascii="Tahoma" w:hAnsi="Tahoma" w:cs="Tahoma"/>
                <w:sz w:val="20"/>
                <w:szCs w:val="20"/>
                <w:lang w:eastAsia="en-AU"/>
              </w:rPr>
              <w:lastRenderedPageBreak/>
              <w:t>position that the employee occupies.</w:t>
            </w:r>
          </w:p>
          <w:p w:rsidR="00A72B83" w:rsidRPr="00BE750F" w:rsidRDefault="00A72B83"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585BFD">
            <w:pPr>
              <w:rPr>
                <w:rFonts w:ascii="Tahoma" w:hAnsi="Tahoma" w:cs="Tahoma"/>
                <w:sz w:val="20"/>
                <w:szCs w:val="20"/>
                <w:lang w:eastAsia="en-AU"/>
              </w:rPr>
            </w:pPr>
            <w:r w:rsidRPr="00BE750F">
              <w:rPr>
                <w:rFonts w:ascii="Tahoma" w:hAnsi="Tahoma" w:cs="Tahoma"/>
                <w:sz w:val="20"/>
                <w:szCs w:val="20"/>
                <w:lang w:eastAsia="en-AU"/>
              </w:rPr>
              <w:lastRenderedPageBreak/>
              <w:t>2.7</w:t>
            </w:r>
          </w:p>
        </w:tc>
        <w:tc>
          <w:tcPr>
            <w:tcW w:w="4521" w:type="pct"/>
            <w:gridSpan w:val="4"/>
            <w:shd w:val="clear" w:color="auto" w:fill="auto"/>
            <w:hideMark/>
          </w:tcPr>
          <w:p w:rsidR="00BE750F" w:rsidRDefault="00BE750F" w:rsidP="00585BFD">
            <w:pPr>
              <w:jc w:val="both"/>
              <w:rPr>
                <w:rFonts w:ascii="Tahoma" w:hAnsi="Tahoma" w:cs="Tahoma"/>
                <w:sz w:val="20"/>
                <w:szCs w:val="20"/>
                <w:lang w:eastAsia="en-AU"/>
              </w:rPr>
            </w:pPr>
            <w:r w:rsidRPr="00BE750F">
              <w:rPr>
                <w:rFonts w:ascii="Tahoma" w:hAnsi="Tahoma" w:cs="Tahoma"/>
                <w:sz w:val="20"/>
                <w:szCs w:val="20"/>
                <w:lang w:eastAsia="en-AU"/>
              </w:rPr>
              <w:t xml:space="preserve">The terms and conditions of employment of this Agreement will continue to form the principal basis for employees covered by this Agreement. Accordingly, where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applies to an employee, the terms and conditions of the employee is a combination of:</w:t>
            </w:r>
          </w:p>
          <w:p w:rsidR="00812C72" w:rsidRPr="00BE750F" w:rsidRDefault="00812C72" w:rsidP="00585BFD">
            <w:pPr>
              <w:ind w:right="-203"/>
              <w:rPr>
                <w:rFonts w:ascii="Tahoma" w:hAnsi="Tahoma" w:cs="Tahoma"/>
                <w:sz w:val="20"/>
                <w:szCs w:val="20"/>
                <w:lang w:eastAsia="en-AU"/>
              </w:rPr>
            </w:pPr>
          </w:p>
        </w:tc>
      </w:tr>
      <w:tr w:rsidR="00BE750F" w:rsidRPr="00BE750F" w:rsidTr="005032BD">
        <w:tc>
          <w:tcPr>
            <w:tcW w:w="479" w:type="pct"/>
          </w:tcPr>
          <w:p w:rsidR="00BE750F" w:rsidRPr="00BE750F" w:rsidRDefault="00BE750F" w:rsidP="00A75FD7">
            <w:pPr>
              <w:spacing w:after="120"/>
              <w:jc w:val="both"/>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(a)</w:t>
            </w:r>
          </w:p>
        </w:tc>
        <w:tc>
          <w:tcPr>
            <w:tcW w:w="4213" w:type="pct"/>
            <w:gridSpan w:val="3"/>
            <w:shd w:val="clear" w:color="auto" w:fill="auto"/>
          </w:tcPr>
          <w:p w:rsidR="00812C72" w:rsidRPr="00BE750F" w:rsidRDefault="00BE750F" w:rsidP="00993BB5">
            <w:pPr>
              <w:spacing w:after="120"/>
              <w:rPr>
                <w:rFonts w:ascii="Tahoma" w:hAnsi="Tahoma" w:cs="Tahoma"/>
                <w:sz w:val="20"/>
                <w:szCs w:val="20"/>
                <w:lang w:eastAsia="en-AU"/>
              </w:rPr>
            </w:pPr>
            <w:r w:rsidRPr="00BE750F">
              <w:rPr>
                <w:rFonts w:ascii="Tahoma" w:hAnsi="Tahoma" w:cs="Tahoma"/>
                <w:sz w:val="20"/>
                <w:szCs w:val="20"/>
                <w:lang w:eastAsia="en-AU"/>
              </w:rPr>
              <w:t>the terms and conditions contained in this Agreement; and</w:t>
            </w:r>
          </w:p>
        </w:tc>
      </w:tr>
      <w:tr w:rsidR="00BE750F" w:rsidRPr="00BE750F" w:rsidTr="005032BD">
        <w:tc>
          <w:tcPr>
            <w:tcW w:w="479" w:type="pct"/>
          </w:tcPr>
          <w:p w:rsidR="00BE750F" w:rsidRPr="00BE750F" w:rsidRDefault="00BE750F" w:rsidP="00A75FD7">
            <w:pPr>
              <w:spacing w:after="120"/>
              <w:jc w:val="both"/>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(b)</w:t>
            </w:r>
          </w:p>
        </w:tc>
        <w:tc>
          <w:tcPr>
            <w:tcW w:w="4213" w:type="pct"/>
            <w:gridSpan w:val="3"/>
            <w:shd w:val="clear" w:color="auto" w:fill="auto"/>
          </w:tcPr>
          <w:p w:rsidR="00812C72" w:rsidRPr="00BE750F" w:rsidRDefault="00BE750F" w:rsidP="00993BB5">
            <w:pPr>
              <w:spacing w:after="120"/>
              <w:rPr>
                <w:rFonts w:ascii="Tahoma" w:hAnsi="Tahoma" w:cs="Tahoma"/>
                <w:sz w:val="20"/>
                <w:szCs w:val="20"/>
                <w:lang w:eastAsia="en-AU"/>
              </w:rPr>
            </w:pPr>
            <w:proofErr w:type="gramStart"/>
            <w:r w:rsidRPr="00BE750F">
              <w:rPr>
                <w:rFonts w:ascii="Tahoma" w:hAnsi="Tahoma" w:cs="Tahoma"/>
                <w:sz w:val="20"/>
                <w:szCs w:val="20"/>
                <w:lang w:eastAsia="en-AU"/>
              </w:rPr>
              <w:t>the</w:t>
            </w:r>
            <w:proofErr w:type="gramEnd"/>
            <w:r w:rsidRPr="00BE750F">
              <w:rPr>
                <w:rFonts w:ascii="Tahoma" w:hAnsi="Tahoma" w:cs="Tahoma"/>
                <w:sz w:val="20"/>
                <w:szCs w:val="20"/>
                <w:lang w:eastAsia="en-AU"/>
              </w:rPr>
              <w:t xml:space="preserve"> terms and conditions contained in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w:t>
            </w:r>
          </w:p>
        </w:tc>
      </w:tr>
      <w:tr w:rsidR="00BE750F" w:rsidRPr="00BE750F" w:rsidTr="005032BD">
        <w:tc>
          <w:tcPr>
            <w:tcW w:w="479" w:type="pct"/>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2.8</w:t>
            </w:r>
          </w:p>
        </w:tc>
        <w:tc>
          <w:tcPr>
            <w:tcW w:w="4521" w:type="pct"/>
            <w:gridSpan w:val="4"/>
            <w:shd w:val="clear" w:color="auto" w:fill="auto"/>
            <w:hideMark/>
          </w:tcPr>
          <w:p w:rsidR="00812C72" w:rsidRPr="00BE750F" w:rsidRDefault="00BE750F" w:rsidP="00993BB5">
            <w:pPr>
              <w:rPr>
                <w:rFonts w:ascii="Tahoma" w:hAnsi="Tahoma" w:cs="Tahoma"/>
                <w:sz w:val="20"/>
                <w:szCs w:val="20"/>
                <w:lang w:eastAsia="en-AU"/>
              </w:rPr>
            </w:pPr>
            <w:r w:rsidRPr="00BE750F">
              <w:rPr>
                <w:rFonts w:ascii="Tahoma" w:hAnsi="Tahoma" w:cs="Tahoma"/>
                <w:sz w:val="20"/>
                <w:szCs w:val="20"/>
                <w:lang w:eastAsia="en-AU"/>
              </w:rPr>
              <w:t xml:space="preserve">The terms and conditions of employment contained in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prevail over the terms and conditions of employment contained in this Agreement to the extent of any inconsistency. </w:t>
            </w:r>
          </w:p>
        </w:tc>
      </w:tr>
      <w:tr w:rsidR="00175305" w:rsidRPr="00AF12B7" w:rsidTr="005032BD">
        <w:tc>
          <w:tcPr>
            <w:tcW w:w="479" w:type="pct"/>
          </w:tcPr>
          <w:p w:rsidR="00175305" w:rsidRPr="00C06F83" w:rsidRDefault="00175305" w:rsidP="0076290F">
            <w:pPr>
              <w:pStyle w:val="Heading20"/>
              <w:numPr>
                <w:ilvl w:val="0"/>
                <w:numId w:val="195"/>
              </w:numPr>
              <w:ind w:hanging="720"/>
            </w:pPr>
          </w:p>
        </w:tc>
        <w:tc>
          <w:tcPr>
            <w:tcW w:w="4521" w:type="pct"/>
            <w:gridSpan w:val="4"/>
            <w:shd w:val="clear" w:color="auto" w:fill="auto"/>
            <w:vAlign w:val="center"/>
            <w:hideMark/>
          </w:tcPr>
          <w:p w:rsidR="00175305" w:rsidRPr="00334766" w:rsidRDefault="00175305" w:rsidP="00175305">
            <w:pPr>
              <w:pStyle w:val="Heading20"/>
            </w:pPr>
            <w:r w:rsidRPr="00334766">
              <w:t>A</w:t>
            </w:r>
            <w:r>
              <w:t>pplication</w:t>
            </w: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r w:rsidRPr="00BE750F">
              <w:rPr>
                <w:rFonts w:ascii="Tahoma" w:hAnsi="Tahoma" w:cs="Tahoma"/>
                <w:sz w:val="20"/>
                <w:szCs w:val="20"/>
                <w:lang w:eastAsia="en-AU"/>
              </w:rPr>
              <w:t>3.1</w:t>
            </w:r>
          </w:p>
        </w:tc>
        <w:tc>
          <w:tcPr>
            <w:tcW w:w="4521" w:type="pct"/>
            <w:gridSpan w:val="4"/>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will commence from the date specified in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w:t>
            </w:r>
          </w:p>
          <w:p w:rsidR="00812C72" w:rsidRPr="00BE750F"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r w:rsidRPr="00BE750F">
              <w:rPr>
                <w:rFonts w:ascii="Tahoma" w:hAnsi="Tahoma" w:cs="Tahoma"/>
                <w:sz w:val="20"/>
                <w:szCs w:val="20"/>
                <w:lang w:eastAsia="en-AU"/>
              </w:rPr>
              <w:t>3.2</w:t>
            </w:r>
          </w:p>
        </w:tc>
        <w:tc>
          <w:tcPr>
            <w:tcW w:w="4521" w:type="pct"/>
            <w:gridSpan w:val="4"/>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will cease to operate when this Agreement is replaced by a further enterprise agreement unless:</w:t>
            </w:r>
          </w:p>
          <w:p w:rsidR="00812C72" w:rsidRPr="00BE750F"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(a)</w:t>
            </w:r>
          </w:p>
        </w:tc>
        <w:tc>
          <w:tcPr>
            <w:tcW w:w="4213" w:type="pct"/>
            <w:gridSpan w:val="3"/>
            <w:shd w:val="clear" w:color="auto" w:fill="auto"/>
          </w:tcPr>
          <w:p w:rsidR="00812C72"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 xml:space="preserve">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ceases to operate at an earlier time in accordance with the provisions of this Framework; or</w:t>
            </w: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(b)</w:t>
            </w:r>
          </w:p>
        </w:tc>
        <w:tc>
          <w:tcPr>
            <w:tcW w:w="4213" w:type="pct"/>
            <w:gridSpan w:val="3"/>
            <w:shd w:val="clear" w:color="auto" w:fill="auto"/>
          </w:tcPr>
          <w:p w:rsidR="00812C72" w:rsidRPr="00BE750F" w:rsidRDefault="00BE750F" w:rsidP="00A75FD7">
            <w:pPr>
              <w:spacing w:after="120"/>
              <w:jc w:val="both"/>
              <w:rPr>
                <w:rFonts w:ascii="Tahoma" w:hAnsi="Tahoma" w:cs="Tahoma"/>
                <w:sz w:val="20"/>
                <w:szCs w:val="20"/>
                <w:lang w:eastAsia="en-AU"/>
              </w:rPr>
            </w:pPr>
            <w:proofErr w:type="gramStart"/>
            <w:r w:rsidRPr="00BE750F">
              <w:rPr>
                <w:rFonts w:ascii="Tahoma" w:hAnsi="Tahoma" w:cs="Tahoma"/>
                <w:sz w:val="20"/>
                <w:szCs w:val="20"/>
                <w:lang w:eastAsia="en-AU"/>
              </w:rPr>
              <w:t>the</w:t>
            </w:r>
            <w:proofErr w:type="gramEnd"/>
            <w:r w:rsidRPr="00BE750F">
              <w:rPr>
                <w:rFonts w:ascii="Tahoma" w:hAnsi="Tahoma" w:cs="Tahoma"/>
                <w:sz w:val="20"/>
                <w:szCs w:val="20"/>
                <w:lang w:eastAsia="en-AU"/>
              </w:rPr>
              <w:t xml:space="preserv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continues to operate under the provisions in the replacement </w:t>
            </w:r>
            <w:r w:rsidRPr="00A72B83">
              <w:rPr>
                <w:rFonts w:ascii="Tahoma" w:hAnsi="Tahoma" w:cs="Tahoma"/>
                <w:sz w:val="20"/>
                <w:szCs w:val="20"/>
                <w:lang w:eastAsia="en-AU"/>
              </w:rPr>
              <w:t xml:space="preserve">enterprise </w:t>
            </w:r>
            <w:r w:rsidRPr="00BE750F">
              <w:rPr>
                <w:rFonts w:ascii="Tahoma" w:hAnsi="Tahoma" w:cs="Tahoma"/>
                <w:sz w:val="20"/>
                <w:szCs w:val="20"/>
                <w:lang w:eastAsia="en-AU"/>
              </w:rPr>
              <w:t>agreement.</w:t>
            </w: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r w:rsidRPr="00BE750F">
              <w:rPr>
                <w:rFonts w:ascii="Tahoma" w:hAnsi="Tahoma" w:cs="Tahoma"/>
                <w:sz w:val="20"/>
                <w:szCs w:val="20"/>
                <w:lang w:eastAsia="en-AU"/>
              </w:rPr>
              <w:t>3.3</w:t>
            </w:r>
          </w:p>
        </w:tc>
        <w:tc>
          <w:tcPr>
            <w:tcW w:w="4521" w:type="pct"/>
            <w:gridSpan w:val="4"/>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Subject to this Framework,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will operate while the employee continues to be the occupant of the position identified in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w:t>
            </w:r>
          </w:p>
          <w:p w:rsidR="00812C72" w:rsidRPr="00BE750F"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r w:rsidRPr="00BE750F">
              <w:rPr>
                <w:rFonts w:ascii="Tahoma" w:hAnsi="Tahoma" w:cs="Tahoma"/>
                <w:sz w:val="20"/>
                <w:szCs w:val="20"/>
                <w:lang w:eastAsia="en-AU"/>
              </w:rPr>
              <w:t>3.4</w:t>
            </w:r>
          </w:p>
        </w:tc>
        <w:tc>
          <w:tcPr>
            <w:tcW w:w="4521" w:type="pct"/>
            <w:gridSpan w:val="4"/>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Subject to this Framework,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will cease to apply to the employee where:</w:t>
            </w:r>
          </w:p>
          <w:p w:rsidR="00812C72" w:rsidRPr="00BE750F"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p>
        </w:tc>
        <w:tc>
          <w:tcPr>
            <w:tcW w:w="308" w:type="pct"/>
            <w:shd w:val="clear" w:color="auto" w:fill="auto"/>
            <w:hideMark/>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(a)</w:t>
            </w:r>
          </w:p>
        </w:tc>
        <w:tc>
          <w:tcPr>
            <w:tcW w:w="4213" w:type="pct"/>
            <w:gridSpan w:val="3"/>
            <w:shd w:val="clear" w:color="auto" w:fill="auto"/>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the Director-General determines, following a review provided for under paragraph 7 of this Framework,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should no longer apply to the position; or</w:t>
            </w:r>
          </w:p>
          <w:p w:rsidR="00812C72" w:rsidRPr="00BE750F"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p>
        </w:tc>
        <w:tc>
          <w:tcPr>
            <w:tcW w:w="308" w:type="pct"/>
            <w:shd w:val="clear" w:color="auto" w:fill="auto"/>
            <w:hideMark/>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(b)</w:t>
            </w:r>
          </w:p>
        </w:tc>
        <w:tc>
          <w:tcPr>
            <w:tcW w:w="4213" w:type="pct"/>
            <w:gridSpan w:val="3"/>
            <w:shd w:val="clear" w:color="auto" w:fill="auto"/>
          </w:tcPr>
          <w:p w:rsidR="00BE750F" w:rsidRDefault="00BE750F" w:rsidP="00A75FD7">
            <w:pPr>
              <w:jc w:val="both"/>
              <w:rPr>
                <w:rFonts w:ascii="Tahoma" w:hAnsi="Tahoma" w:cs="Tahoma"/>
                <w:sz w:val="20"/>
                <w:szCs w:val="20"/>
                <w:lang w:eastAsia="en-AU"/>
              </w:rPr>
            </w:pPr>
            <w:proofErr w:type="gramStart"/>
            <w:r w:rsidRPr="00BE750F">
              <w:rPr>
                <w:rFonts w:ascii="Tahoma" w:hAnsi="Tahoma" w:cs="Tahoma"/>
                <w:sz w:val="20"/>
                <w:szCs w:val="20"/>
                <w:lang w:eastAsia="en-AU"/>
              </w:rPr>
              <w:t>the</w:t>
            </w:r>
            <w:proofErr w:type="gramEnd"/>
            <w:r w:rsidRPr="00BE750F">
              <w:rPr>
                <w:rFonts w:ascii="Tahoma" w:hAnsi="Tahoma" w:cs="Tahoma"/>
                <w:sz w:val="20"/>
                <w:szCs w:val="20"/>
                <w:lang w:eastAsia="en-AU"/>
              </w:rPr>
              <w:t xml:space="preserve"> employee vacates the position identified in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including when the employee agrees to go unattached or is temporarily transferred to another position.</w:t>
            </w:r>
          </w:p>
          <w:p w:rsidR="00812C72" w:rsidRPr="00BE750F"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r w:rsidRPr="00BE750F">
              <w:rPr>
                <w:rFonts w:ascii="Tahoma" w:hAnsi="Tahoma" w:cs="Tahoma"/>
                <w:sz w:val="20"/>
                <w:szCs w:val="20"/>
                <w:lang w:eastAsia="en-AU"/>
              </w:rPr>
              <w:t>3.5</w:t>
            </w:r>
          </w:p>
        </w:tc>
        <w:tc>
          <w:tcPr>
            <w:tcW w:w="4521" w:type="pct"/>
            <w:gridSpan w:val="4"/>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Notwithstanding paragraphs 3.3 and 3.4,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will automatically cease to apply to the employee after fifteen months unless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is reviewed and either extended or renewed.</w:t>
            </w:r>
          </w:p>
          <w:p w:rsidR="00812C72" w:rsidRPr="00BE750F"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r w:rsidRPr="00BE750F">
              <w:rPr>
                <w:rFonts w:ascii="Tahoma" w:hAnsi="Tahoma" w:cs="Tahoma"/>
                <w:sz w:val="20"/>
                <w:szCs w:val="20"/>
                <w:lang w:eastAsia="en-AU"/>
              </w:rPr>
              <w:t>3.6</w:t>
            </w:r>
          </w:p>
        </w:tc>
        <w:tc>
          <w:tcPr>
            <w:tcW w:w="4521" w:type="pct"/>
            <w:gridSpan w:val="4"/>
            <w:shd w:val="clear" w:color="auto" w:fill="auto"/>
            <w:hideMark/>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Where an employee party to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temporarily vacates the position and another employee is selected to act in the position, the Director-General may, upon the provision of a submission to the Head of Service, determine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applies to the employee who is acting in the position. </w:t>
            </w:r>
          </w:p>
          <w:p w:rsidR="00BE750F" w:rsidRPr="00BE750F" w:rsidRDefault="00BE750F"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r w:rsidRPr="00BE750F">
              <w:rPr>
                <w:rFonts w:ascii="Tahoma" w:hAnsi="Tahoma" w:cs="Tahoma"/>
                <w:sz w:val="20"/>
                <w:szCs w:val="20"/>
                <w:lang w:eastAsia="en-AU"/>
              </w:rPr>
              <w:t>3.7</w:t>
            </w:r>
          </w:p>
        </w:tc>
        <w:tc>
          <w:tcPr>
            <w:tcW w:w="4521" w:type="pct"/>
            <w:gridSpan w:val="4"/>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Subject to paragraph 3.8,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will continue to operate under the enterprise agreement of the gaining Directorate where there is a transfer of a position arising from:</w:t>
            </w:r>
          </w:p>
          <w:p w:rsidR="00812C72" w:rsidRPr="00BE750F"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(a)</w:t>
            </w:r>
          </w:p>
        </w:tc>
        <w:tc>
          <w:tcPr>
            <w:tcW w:w="4213" w:type="pct"/>
            <w:gridSpan w:val="3"/>
            <w:shd w:val="clear" w:color="auto" w:fill="auto"/>
          </w:tcPr>
          <w:p w:rsidR="00812C72"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machinery of Government changes; or</w:t>
            </w: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(b)</w:t>
            </w:r>
          </w:p>
        </w:tc>
        <w:tc>
          <w:tcPr>
            <w:tcW w:w="4213" w:type="pct"/>
            <w:gridSpan w:val="3"/>
            <w:shd w:val="clear" w:color="auto" w:fill="auto"/>
          </w:tcPr>
          <w:p w:rsidR="00812C72"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management initiated changes; or</w:t>
            </w: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(c)</w:t>
            </w:r>
          </w:p>
        </w:tc>
        <w:tc>
          <w:tcPr>
            <w:tcW w:w="4213" w:type="pct"/>
            <w:gridSpan w:val="3"/>
            <w:shd w:val="clear" w:color="auto" w:fill="auto"/>
          </w:tcPr>
          <w:p w:rsidR="00812C72" w:rsidRPr="00BE750F" w:rsidRDefault="00BE750F" w:rsidP="00A75FD7">
            <w:pPr>
              <w:spacing w:after="120"/>
              <w:jc w:val="both"/>
              <w:rPr>
                <w:rFonts w:ascii="Tahoma" w:hAnsi="Tahoma" w:cs="Tahoma"/>
                <w:sz w:val="20"/>
                <w:szCs w:val="20"/>
                <w:lang w:eastAsia="en-AU"/>
              </w:rPr>
            </w:pPr>
            <w:proofErr w:type="gramStart"/>
            <w:r w:rsidRPr="00BE750F">
              <w:rPr>
                <w:rFonts w:ascii="Tahoma" w:hAnsi="Tahoma" w:cs="Tahoma"/>
                <w:sz w:val="20"/>
                <w:szCs w:val="20"/>
                <w:lang w:eastAsia="en-AU"/>
              </w:rPr>
              <w:t>changes</w:t>
            </w:r>
            <w:proofErr w:type="gramEnd"/>
            <w:r w:rsidRPr="00BE750F">
              <w:rPr>
                <w:rFonts w:ascii="Tahoma" w:hAnsi="Tahoma" w:cs="Tahoma"/>
                <w:sz w:val="20"/>
                <w:szCs w:val="20"/>
                <w:lang w:eastAsia="en-AU"/>
              </w:rPr>
              <w:t xml:space="preserve"> to the Administrative Arrangement Orders.</w:t>
            </w: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r w:rsidRPr="00BE750F">
              <w:rPr>
                <w:rFonts w:ascii="Tahoma" w:hAnsi="Tahoma" w:cs="Tahoma"/>
                <w:sz w:val="20"/>
                <w:szCs w:val="20"/>
                <w:lang w:eastAsia="en-AU"/>
              </w:rPr>
              <w:t>3.8</w:t>
            </w:r>
          </w:p>
        </w:tc>
        <w:tc>
          <w:tcPr>
            <w:tcW w:w="4521" w:type="pct"/>
            <w:gridSpan w:val="4"/>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will continue to operate in accordance with paragraph 3.7 only where the position and the occupant continue to meet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eligibility criteria.</w:t>
            </w:r>
          </w:p>
          <w:p w:rsidR="00812C72" w:rsidRPr="00BE750F"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r w:rsidRPr="00BE750F">
              <w:rPr>
                <w:rFonts w:ascii="Tahoma" w:hAnsi="Tahoma" w:cs="Tahoma"/>
                <w:sz w:val="20"/>
                <w:szCs w:val="20"/>
                <w:lang w:eastAsia="en-AU"/>
              </w:rPr>
              <w:t>3.9</w:t>
            </w:r>
          </w:p>
        </w:tc>
        <w:tc>
          <w:tcPr>
            <w:tcW w:w="4521" w:type="pct"/>
            <w:gridSpan w:val="4"/>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If following Machinery of Government or management initiated changes, the position or the occupant of the position cease to meet the eligibility criteria,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will cease to operate.</w:t>
            </w:r>
          </w:p>
          <w:p w:rsidR="00812C72" w:rsidRDefault="00812C72" w:rsidP="00A75FD7">
            <w:pPr>
              <w:jc w:val="both"/>
              <w:rPr>
                <w:rFonts w:ascii="Tahoma" w:hAnsi="Tahoma" w:cs="Tahoma"/>
                <w:sz w:val="20"/>
                <w:szCs w:val="20"/>
                <w:lang w:eastAsia="en-AU"/>
              </w:rPr>
            </w:pPr>
          </w:p>
          <w:p w:rsidR="00A72B83" w:rsidRDefault="00A72B83" w:rsidP="00A75FD7">
            <w:pPr>
              <w:jc w:val="both"/>
              <w:rPr>
                <w:rFonts w:ascii="Tahoma" w:hAnsi="Tahoma" w:cs="Tahoma"/>
                <w:sz w:val="20"/>
                <w:szCs w:val="20"/>
                <w:lang w:eastAsia="en-AU"/>
              </w:rPr>
            </w:pPr>
          </w:p>
          <w:p w:rsidR="00A72B83" w:rsidRPr="00BE750F" w:rsidRDefault="00A72B83"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r w:rsidRPr="00BE750F">
              <w:rPr>
                <w:rFonts w:ascii="Tahoma" w:hAnsi="Tahoma" w:cs="Tahoma"/>
                <w:sz w:val="20"/>
                <w:szCs w:val="20"/>
                <w:lang w:eastAsia="en-AU"/>
              </w:rPr>
              <w:lastRenderedPageBreak/>
              <w:t>3.10</w:t>
            </w:r>
          </w:p>
        </w:tc>
        <w:tc>
          <w:tcPr>
            <w:tcW w:w="4521" w:type="pct"/>
            <w:gridSpan w:val="4"/>
            <w:shd w:val="clear" w:color="auto" w:fill="auto"/>
            <w:hideMark/>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The Director General must provide the employee with a minimum of 90 days (or less if agreed by the employee) written notice before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ceases to operate under paragraph </w:t>
            </w:r>
            <w:r w:rsidR="00A72B83">
              <w:rPr>
                <w:rFonts w:ascii="Tahoma" w:hAnsi="Tahoma" w:cs="Tahoma"/>
                <w:sz w:val="20"/>
                <w:szCs w:val="20"/>
                <w:lang w:eastAsia="en-AU"/>
              </w:rPr>
              <w:t>3.4(a)</w:t>
            </w:r>
            <w:r w:rsidR="0038206D">
              <w:rPr>
                <w:rFonts w:ascii="Tahoma" w:hAnsi="Tahoma" w:cs="Tahoma"/>
                <w:sz w:val="20"/>
                <w:szCs w:val="20"/>
                <w:lang w:eastAsia="en-AU"/>
              </w:rPr>
              <w:t>.</w:t>
            </w:r>
          </w:p>
        </w:tc>
      </w:tr>
      <w:tr w:rsidR="00175305" w:rsidRPr="00AF12B7" w:rsidTr="005032BD">
        <w:tc>
          <w:tcPr>
            <w:tcW w:w="479" w:type="pct"/>
          </w:tcPr>
          <w:p w:rsidR="00175305" w:rsidRPr="00C06F83" w:rsidRDefault="00175305" w:rsidP="0076290F">
            <w:pPr>
              <w:pStyle w:val="Heading20"/>
              <w:numPr>
                <w:ilvl w:val="0"/>
                <w:numId w:val="195"/>
              </w:numPr>
              <w:ind w:hanging="720"/>
            </w:pPr>
          </w:p>
        </w:tc>
        <w:tc>
          <w:tcPr>
            <w:tcW w:w="4521" w:type="pct"/>
            <w:gridSpan w:val="4"/>
            <w:shd w:val="clear" w:color="auto" w:fill="auto"/>
            <w:vAlign w:val="center"/>
            <w:hideMark/>
          </w:tcPr>
          <w:p w:rsidR="00175305" w:rsidRPr="00334766" w:rsidRDefault="00175305" w:rsidP="00A75FD7">
            <w:pPr>
              <w:pStyle w:val="Heading20"/>
              <w:jc w:val="both"/>
            </w:pPr>
            <w:r>
              <w:t>Deeming</w:t>
            </w:r>
          </w:p>
        </w:tc>
      </w:tr>
      <w:tr w:rsidR="00BE750F" w:rsidRPr="00BE750F" w:rsidTr="005032BD">
        <w:trPr>
          <w:trHeight w:val="1738"/>
        </w:trPr>
        <w:tc>
          <w:tcPr>
            <w:tcW w:w="479" w:type="pct"/>
          </w:tcPr>
          <w:p w:rsidR="00BE750F" w:rsidRPr="00BE750F" w:rsidRDefault="00BE750F" w:rsidP="0070493D">
            <w:pPr>
              <w:rPr>
                <w:rFonts w:ascii="Tahoma" w:hAnsi="Tahoma" w:cs="Tahoma"/>
                <w:sz w:val="20"/>
                <w:szCs w:val="20"/>
                <w:lang w:eastAsia="en-AU"/>
              </w:rPr>
            </w:pPr>
            <w:r w:rsidRPr="00BE750F">
              <w:rPr>
                <w:rFonts w:ascii="Tahoma" w:hAnsi="Tahoma" w:cs="Tahoma"/>
                <w:sz w:val="20"/>
                <w:szCs w:val="20"/>
                <w:lang w:eastAsia="en-AU"/>
              </w:rPr>
              <w:t>4.1</w:t>
            </w:r>
          </w:p>
        </w:tc>
        <w:tc>
          <w:tcPr>
            <w:tcW w:w="4521" w:type="pct"/>
            <w:gridSpan w:val="4"/>
            <w:shd w:val="clear" w:color="auto" w:fill="auto"/>
            <w:hideMark/>
          </w:tcPr>
          <w:p w:rsidR="00BE750F" w:rsidRPr="00015CDD" w:rsidRDefault="00BE750F" w:rsidP="00A75FD7">
            <w:pPr>
              <w:pStyle w:val="ListParagraph"/>
              <w:ind w:left="0"/>
              <w:jc w:val="both"/>
              <w:rPr>
                <w:rFonts w:ascii="Tahoma" w:hAnsi="Tahoma" w:cs="Tahoma"/>
                <w:sz w:val="20"/>
                <w:szCs w:val="20"/>
                <w:lang w:eastAsia="en-AU"/>
              </w:rPr>
            </w:pPr>
            <w:r w:rsidRPr="00015CDD">
              <w:rPr>
                <w:rFonts w:ascii="Tahoma" w:hAnsi="Tahoma" w:cs="Tahoma"/>
                <w:sz w:val="20"/>
                <w:szCs w:val="20"/>
                <w:lang w:eastAsia="en-AU"/>
              </w:rPr>
              <w:t>Subject to paragraph 4.2, a Special Employment Arrangement (SEA) that applied to an employee covered by this Agreement on the date the Agreement commenced operation will be deemed to continue to operate under this Agreement, either:</w:t>
            </w:r>
          </w:p>
          <w:p w:rsidR="00812C72" w:rsidRPr="00015CDD" w:rsidRDefault="00812C72" w:rsidP="00A75FD7">
            <w:pPr>
              <w:pStyle w:val="ListParagraph"/>
              <w:ind w:left="0"/>
              <w:jc w:val="both"/>
              <w:rPr>
                <w:rFonts w:ascii="Tahoma" w:hAnsi="Tahoma" w:cs="Tahoma"/>
                <w:sz w:val="20"/>
                <w:szCs w:val="20"/>
                <w:lang w:eastAsia="en-AU"/>
              </w:rPr>
            </w:pPr>
          </w:p>
          <w:p w:rsidR="00D13EE6" w:rsidRPr="00015CDD" w:rsidRDefault="00BE750F" w:rsidP="0076290F">
            <w:pPr>
              <w:pStyle w:val="ListParagraph"/>
              <w:numPr>
                <w:ilvl w:val="0"/>
                <w:numId w:val="193"/>
              </w:numPr>
              <w:spacing w:after="120" w:line="276" w:lineRule="auto"/>
              <w:ind w:left="505" w:hanging="505"/>
              <w:jc w:val="both"/>
              <w:rPr>
                <w:rFonts w:ascii="Tahoma" w:hAnsi="Tahoma" w:cs="Tahoma"/>
                <w:sz w:val="20"/>
                <w:szCs w:val="20"/>
                <w:lang w:eastAsia="en-AU"/>
              </w:rPr>
            </w:pPr>
            <w:r w:rsidRPr="00015CDD">
              <w:rPr>
                <w:rFonts w:ascii="Tahoma" w:hAnsi="Tahoma" w:cs="Tahoma"/>
                <w:sz w:val="20"/>
                <w:szCs w:val="20"/>
                <w:lang w:eastAsia="en-AU"/>
              </w:rPr>
              <w:t>in its current terms; or</w:t>
            </w:r>
          </w:p>
          <w:p w:rsidR="00BE750F" w:rsidRPr="00015CDD" w:rsidRDefault="00BE750F" w:rsidP="0076290F">
            <w:pPr>
              <w:pStyle w:val="ListParagraph"/>
              <w:numPr>
                <w:ilvl w:val="0"/>
                <w:numId w:val="193"/>
              </w:numPr>
              <w:spacing w:after="120" w:line="276" w:lineRule="auto"/>
              <w:ind w:left="505" w:hanging="505"/>
              <w:jc w:val="both"/>
              <w:rPr>
                <w:rFonts w:ascii="Tahoma" w:hAnsi="Tahoma" w:cs="Tahoma"/>
                <w:sz w:val="20"/>
                <w:szCs w:val="20"/>
                <w:lang w:eastAsia="en-AU"/>
              </w:rPr>
            </w:pPr>
            <w:r w:rsidRPr="00015CDD">
              <w:rPr>
                <w:rFonts w:ascii="Tahoma" w:hAnsi="Tahoma" w:cs="Tahoma"/>
                <w:sz w:val="20"/>
                <w:szCs w:val="20"/>
                <w:lang w:eastAsia="en-AU"/>
              </w:rPr>
              <w:t>subject to such variations that are agreed between the Director General and the employee concerned and the provision of a sub</w:t>
            </w:r>
            <w:r w:rsidR="00812C72" w:rsidRPr="00015CDD">
              <w:rPr>
                <w:rFonts w:ascii="Tahoma" w:hAnsi="Tahoma" w:cs="Tahoma"/>
                <w:sz w:val="20"/>
                <w:szCs w:val="20"/>
                <w:lang w:eastAsia="en-AU"/>
              </w:rPr>
              <w:t>mission to the Head of Service, provided:</w:t>
            </w:r>
          </w:p>
          <w:p w:rsidR="00BE750F" w:rsidRPr="00015CDD" w:rsidRDefault="00BE750F" w:rsidP="0076290F">
            <w:pPr>
              <w:pStyle w:val="ListParagraph"/>
              <w:numPr>
                <w:ilvl w:val="0"/>
                <w:numId w:val="193"/>
              </w:numPr>
              <w:tabs>
                <w:tab w:val="left" w:pos="507"/>
              </w:tabs>
              <w:spacing w:after="120" w:line="276" w:lineRule="auto"/>
              <w:ind w:left="505" w:hanging="505"/>
              <w:jc w:val="both"/>
              <w:rPr>
                <w:rFonts w:ascii="Tahoma" w:hAnsi="Tahoma" w:cs="Tahoma"/>
                <w:sz w:val="20"/>
                <w:szCs w:val="20"/>
                <w:lang w:eastAsia="en-AU"/>
              </w:rPr>
            </w:pPr>
            <w:r w:rsidRPr="00015CDD">
              <w:rPr>
                <w:rFonts w:ascii="Tahoma" w:hAnsi="Tahoma" w:cs="Tahoma"/>
                <w:sz w:val="20"/>
                <w:szCs w:val="20"/>
                <w:lang w:eastAsia="en-AU"/>
              </w:rPr>
              <w:t>the SEA had either commenced, or been reviewed,  within 12 months preceding the date this Agreement commenced operation; or</w:t>
            </w:r>
          </w:p>
          <w:p w:rsidR="00BE750F" w:rsidRPr="00015CDD" w:rsidRDefault="00BE750F" w:rsidP="0076290F">
            <w:pPr>
              <w:pStyle w:val="ListParagraph"/>
              <w:numPr>
                <w:ilvl w:val="0"/>
                <w:numId w:val="193"/>
              </w:numPr>
              <w:tabs>
                <w:tab w:val="left" w:pos="507"/>
              </w:tabs>
              <w:spacing w:after="120" w:line="276" w:lineRule="auto"/>
              <w:ind w:left="505" w:hanging="505"/>
              <w:jc w:val="both"/>
              <w:rPr>
                <w:rFonts w:ascii="Tahoma" w:hAnsi="Tahoma" w:cs="Tahoma"/>
                <w:sz w:val="20"/>
                <w:szCs w:val="20"/>
                <w:lang w:eastAsia="en-AU"/>
              </w:rPr>
            </w:pPr>
            <w:proofErr w:type="gramStart"/>
            <w:r w:rsidRPr="00015CDD">
              <w:rPr>
                <w:rFonts w:ascii="Tahoma" w:hAnsi="Tahoma" w:cs="Tahoma"/>
                <w:sz w:val="20"/>
                <w:szCs w:val="20"/>
                <w:lang w:eastAsia="en-AU"/>
              </w:rPr>
              <w:t>a</w:t>
            </w:r>
            <w:proofErr w:type="gramEnd"/>
            <w:r w:rsidRPr="00015CDD">
              <w:rPr>
                <w:rFonts w:ascii="Tahoma" w:hAnsi="Tahoma" w:cs="Tahoma"/>
                <w:sz w:val="20"/>
                <w:szCs w:val="20"/>
                <w:lang w:eastAsia="en-AU"/>
              </w:rPr>
              <w:t xml:space="preserve"> review of the SEA has begun (within 12 months preceding the date this Agreement commenced operation) but was not completed when this Agreement replaced the previous enterprise agreement. </w:t>
            </w:r>
          </w:p>
          <w:p w:rsidR="00BE750F" w:rsidRPr="00015CDD" w:rsidRDefault="00BE750F" w:rsidP="00A75FD7">
            <w:pPr>
              <w:tabs>
                <w:tab w:val="left" w:pos="507"/>
              </w:tabs>
              <w:jc w:val="both"/>
              <w:rPr>
                <w:rStyle w:val="CommentReference"/>
                <w:rFonts w:ascii="Tahoma" w:hAnsi="Tahoma" w:cs="Tahoma"/>
                <w:strike/>
                <w:sz w:val="20"/>
                <w:szCs w:val="20"/>
              </w:rPr>
            </w:pPr>
            <w:r w:rsidRPr="00015CDD">
              <w:rPr>
                <w:rFonts w:ascii="Tahoma" w:hAnsi="Tahoma" w:cs="Tahoma"/>
                <w:sz w:val="20"/>
                <w:szCs w:val="20"/>
                <w:lang w:eastAsia="en-AU"/>
              </w:rPr>
              <w:t>For paragraph 4.1(a) or (b) above, the terms and conditions of this Agreement,</w:t>
            </w:r>
            <w:r w:rsidR="0038206D">
              <w:rPr>
                <w:rFonts w:ascii="Tahoma" w:hAnsi="Tahoma" w:cs="Tahoma"/>
                <w:sz w:val="20"/>
                <w:szCs w:val="20"/>
                <w:lang w:eastAsia="en-AU"/>
              </w:rPr>
              <w:t xml:space="preserve"> </w:t>
            </w:r>
            <w:r w:rsidRPr="00015CDD">
              <w:rPr>
                <w:rFonts w:ascii="Tahoma" w:hAnsi="Tahoma" w:cs="Tahoma"/>
                <w:sz w:val="20"/>
                <w:szCs w:val="20"/>
                <w:lang w:eastAsia="en-AU"/>
              </w:rPr>
              <w:t xml:space="preserve">with the exclusion of pay increases under subclause </w:t>
            </w:r>
            <w:r w:rsidR="0038206D">
              <w:rPr>
                <w:rFonts w:ascii="Tahoma" w:hAnsi="Tahoma" w:cs="Tahoma"/>
                <w:sz w:val="20"/>
                <w:szCs w:val="20"/>
                <w:lang w:eastAsia="en-AU"/>
              </w:rPr>
              <w:t>10.2</w:t>
            </w:r>
            <w:r w:rsidRPr="00015CDD">
              <w:rPr>
                <w:rFonts w:ascii="Tahoma" w:hAnsi="Tahoma" w:cs="Tahoma"/>
                <w:sz w:val="20"/>
                <w:szCs w:val="20"/>
                <w:lang w:eastAsia="en-AU"/>
              </w:rPr>
              <w:t xml:space="preserve"> of this Agreement, will apply as if the SEA had been made under this Agreement.</w:t>
            </w:r>
            <w:r w:rsidRPr="00015CDD">
              <w:rPr>
                <w:rStyle w:val="CommentReference"/>
                <w:rFonts w:ascii="Tahoma" w:hAnsi="Tahoma" w:cs="Tahoma"/>
                <w:strike/>
                <w:sz w:val="20"/>
                <w:szCs w:val="20"/>
              </w:rPr>
              <w:t xml:space="preserve"> </w:t>
            </w:r>
          </w:p>
          <w:p w:rsidR="00812C72" w:rsidRPr="00015CDD" w:rsidRDefault="00812C72" w:rsidP="00A75FD7">
            <w:pPr>
              <w:tabs>
                <w:tab w:val="left" w:pos="507"/>
              </w:tabs>
              <w:jc w:val="both"/>
              <w:rPr>
                <w:rFonts w:ascii="Tahoma" w:hAnsi="Tahoma" w:cs="Tahoma"/>
                <w:strike/>
                <w:sz w:val="20"/>
                <w:szCs w:val="20"/>
                <w:lang w:eastAsia="en-AU"/>
              </w:rPr>
            </w:pPr>
          </w:p>
        </w:tc>
      </w:tr>
      <w:tr w:rsidR="00BE750F" w:rsidRPr="00AF12B7" w:rsidTr="005032BD">
        <w:tc>
          <w:tcPr>
            <w:tcW w:w="479" w:type="pct"/>
          </w:tcPr>
          <w:p w:rsidR="00BE750F" w:rsidRPr="0038206D" w:rsidRDefault="00BE750F" w:rsidP="0070493D">
            <w:pPr>
              <w:rPr>
                <w:rFonts w:ascii="Tahoma" w:hAnsi="Tahoma" w:cs="Tahoma"/>
                <w:sz w:val="20"/>
                <w:szCs w:val="20"/>
                <w:lang w:eastAsia="en-AU"/>
              </w:rPr>
            </w:pPr>
            <w:r w:rsidRPr="0038206D">
              <w:rPr>
                <w:rFonts w:ascii="Tahoma" w:hAnsi="Tahoma" w:cs="Tahoma"/>
                <w:sz w:val="20"/>
                <w:szCs w:val="20"/>
                <w:lang w:eastAsia="en-AU"/>
              </w:rPr>
              <w:t>4.2</w:t>
            </w:r>
          </w:p>
        </w:tc>
        <w:tc>
          <w:tcPr>
            <w:tcW w:w="4521" w:type="pct"/>
            <w:gridSpan w:val="4"/>
            <w:shd w:val="clear" w:color="auto" w:fill="auto"/>
            <w:hideMark/>
          </w:tcPr>
          <w:p w:rsidR="00BE750F" w:rsidRPr="00015CDD" w:rsidRDefault="00BE750F" w:rsidP="00A75FD7">
            <w:pPr>
              <w:jc w:val="both"/>
              <w:rPr>
                <w:rFonts w:ascii="Tahoma" w:hAnsi="Tahoma" w:cs="Tahoma"/>
                <w:sz w:val="20"/>
                <w:szCs w:val="20"/>
                <w:lang w:eastAsia="en-AU"/>
              </w:rPr>
            </w:pPr>
            <w:r w:rsidRPr="00015CDD">
              <w:rPr>
                <w:rFonts w:ascii="Tahoma" w:hAnsi="Tahoma" w:cs="Tahoma"/>
                <w:sz w:val="20"/>
                <w:szCs w:val="20"/>
                <w:lang w:eastAsia="en-AU"/>
              </w:rPr>
              <w:t xml:space="preserve">Despite paragraph 4.1, the Director General and the employee to whom an SEA applied under the previous enterprise agreement may, subject to the provision of a submission to the Head of Service, agree to enter into an </w:t>
            </w:r>
            <w:proofErr w:type="spellStart"/>
            <w:r w:rsidRPr="00015CDD">
              <w:rPr>
                <w:rFonts w:ascii="Tahoma" w:hAnsi="Tahoma" w:cs="Tahoma"/>
                <w:sz w:val="20"/>
                <w:szCs w:val="20"/>
                <w:lang w:eastAsia="en-AU"/>
              </w:rPr>
              <w:t>ARIn</w:t>
            </w:r>
            <w:proofErr w:type="spellEnd"/>
            <w:r w:rsidRPr="00015CDD">
              <w:rPr>
                <w:rFonts w:ascii="Tahoma" w:hAnsi="Tahoma" w:cs="Tahoma"/>
                <w:sz w:val="20"/>
                <w:szCs w:val="20"/>
                <w:lang w:eastAsia="en-AU"/>
              </w:rPr>
              <w:t xml:space="preserve"> in accordance with this Framework.</w:t>
            </w:r>
          </w:p>
        </w:tc>
      </w:tr>
      <w:tr w:rsidR="00175305" w:rsidRPr="00AF12B7" w:rsidTr="005032BD">
        <w:tc>
          <w:tcPr>
            <w:tcW w:w="479" w:type="pct"/>
          </w:tcPr>
          <w:p w:rsidR="00175305" w:rsidRPr="00C06F83" w:rsidRDefault="00175305" w:rsidP="0076290F">
            <w:pPr>
              <w:pStyle w:val="Heading20"/>
              <w:numPr>
                <w:ilvl w:val="0"/>
                <w:numId w:val="195"/>
              </w:numPr>
              <w:ind w:hanging="720"/>
            </w:pPr>
          </w:p>
        </w:tc>
        <w:tc>
          <w:tcPr>
            <w:tcW w:w="4521" w:type="pct"/>
            <w:gridSpan w:val="4"/>
            <w:shd w:val="clear" w:color="auto" w:fill="auto"/>
            <w:vAlign w:val="center"/>
            <w:hideMark/>
          </w:tcPr>
          <w:p w:rsidR="00175305" w:rsidRPr="00334766" w:rsidRDefault="00175305" w:rsidP="00A75FD7">
            <w:pPr>
              <w:pStyle w:val="Heading20"/>
              <w:jc w:val="both"/>
            </w:pPr>
            <w:r>
              <w:t>Eligibility Criteria</w:t>
            </w: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r w:rsidRPr="00BE750F">
              <w:rPr>
                <w:rFonts w:ascii="Tahoma" w:hAnsi="Tahoma" w:cs="Tahoma"/>
                <w:sz w:val="20"/>
                <w:szCs w:val="20"/>
                <w:lang w:eastAsia="en-AU"/>
              </w:rPr>
              <w:t>5.1</w:t>
            </w:r>
          </w:p>
        </w:tc>
        <w:tc>
          <w:tcPr>
            <w:tcW w:w="4521" w:type="pct"/>
            <w:gridSpan w:val="4"/>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In determining whether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should apply to a posi</w:t>
            </w:r>
            <w:r w:rsidR="00A72B83">
              <w:rPr>
                <w:rFonts w:ascii="Tahoma" w:hAnsi="Tahoma" w:cs="Tahoma"/>
                <w:sz w:val="20"/>
                <w:szCs w:val="20"/>
                <w:lang w:eastAsia="en-AU"/>
              </w:rPr>
              <w:t>tion, the Director-General and head of s</w:t>
            </w:r>
            <w:r w:rsidRPr="00BE750F">
              <w:rPr>
                <w:rFonts w:ascii="Tahoma" w:hAnsi="Tahoma" w:cs="Tahoma"/>
                <w:sz w:val="20"/>
                <w:szCs w:val="20"/>
                <w:lang w:eastAsia="en-AU"/>
              </w:rPr>
              <w:t xml:space="preserve">ervice will take into account the following criteria: </w:t>
            </w:r>
          </w:p>
          <w:p w:rsidR="00812C72" w:rsidRPr="00BE750F"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(a)</w:t>
            </w:r>
          </w:p>
        </w:tc>
        <w:tc>
          <w:tcPr>
            <w:tcW w:w="4213" w:type="pct"/>
            <w:gridSpan w:val="3"/>
            <w:shd w:val="clear" w:color="auto" w:fill="auto"/>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the position is critical to the operation of the Directorate or to a business unit in the Directorate;</w:t>
            </w: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(b)</w:t>
            </w:r>
          </w:p>
        </w:tc>
        <w:tc>
          <w:tcPr>
            <w:tcW w:w="4213" w:type="pct"/>
            <w:gridSpan w:val="3"/>
            <w:shd w:val="clear" w:color="auto" w:fill="auto"/>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 xml:space="preserve">an employee who occupies the position requires specialist qualifications or specialist or high level skills; </w:t>
            </w: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(c)</w:t>
            </w:r>
          </w:p>
        </w:tc>
        <w:tc>
          <w:tcPr>
            <w:tcW w:w="4213" w:type="pct"/>
            <w:gridSpan w:val="3"/>
            <w:shd w:val="clear" w:color="auto" w:fill="auto"/>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 xml:space="preserve">the skills required by the employee who occupies the position are in high demand in the marketplace; </w:t>
            </w: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(d)</w:t>
            </w:r>
          </w:p>
        </w:tc>
        <w:tc>
          <w:tcPr>
            <w:tcW w:w="4213" w:type="pct"/>
            <w:gridSpan w:val="3"/>
            <w:shd w:val="clear" w:color="auto" w:fill="auto"/>
          </w:tcPr>
          <w:p w:rsidR="00BE750F" w:rsidRPr="00BE750F" w:rsidRDefault="00BE750F" w:rsidP="00A75FD7">
            <w:pPr>
              <w:spacing w:after="120"/>
              <w:jc w:val="both"/>
              <w:rPr>
                <w:rFonts w:ascii="Tahoma" w:hAnsi="Tahoma" w:cs="Tahoma"/>
                <w:sz w:val="20"/>
                <w:szCs w:val="20"/>
                <w:lang w:eastAsia="en-AU"/>
              </w:rPr>
            </w:pPr>
            <w:proofErr w:type="gramStart"/>
            <w:r w:rsidRPr="00BE750F">
              <w:rPr>
                <w:rFonts w:ascii="Tahoma" w:hAnsi="Tahoma" w:cs="Tahoma"/>
                <w:sz w:val="20"/>
                <w:szCs w:val="20"/>
                <w:lang w:eastAsia="en-AU"/>
              </w:rPr>
              <w:t>the</w:t>
            </w:r>
            <w:proofErr w:type="gramEnd"/>
            <w:r w:rsidRPr="00BE750F">
              <w:rPr>
                <w:rFonts w:ascii="Tahoma" w:hAnsi="Tahoma" w:cs="Tahoma"/>
                <w:sz w:val="20"/>
                <w:szCs w:val="20"/>
                <w:lang w:eastAsia="en-AU"/>
              </w:rPr>
              <w:t xml:space="preserve"> position would incur significant costs to replace.</w:t>
            </w: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r w:rsidRPr="00BE750F">
              <w:rPr>
                <w:rFonts w:ascii="Tahoma" w:hAnsi="Tahoma" w:cs="Tahoma"/>
                <w:sz w:val="20"/>
                <w:szCs w:val="20"/>
                <w:lang w:eastAsia="en-AU"/>
              </w:rPr>
              <w:t>5.2</w:t>
            </w:r>
          </w:p>
        </w:tc>
        <w:tc>
          <w:tcPr>
            <w:tcW w:w="4521" w:type="pct"/>
            <w:gridSpan w:val="4"/>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In considering paragraph 5.1(c), the Director-General and Head of Service must take into account relevant market data.</w:t>
            </w:r>
          </w:p>
          <w:p w:rsidR="00812C72" w:rsidRPr="00BE750F"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70493D">
            <w:pPr>
              <w:rPr>
                <w:rFonts w:ascii="Tahoma" w:hAnsi="Tahoma" w:cs="Tahoma"/>
                <w:sz w:val="20"/>
                <w:szCs w:val="20"/>
                <w:lang w:eastAsia="en-AU"/>
              </w:rPr>
            </w:pPr>
            <w:r w:rsidRPr="00BE750F">
              <w:rPr>
                <w:rFonts w:ascii="Tahoma" w:hAnsi="Tahoma" w:cs="Tahoma"/>
                <w:sz w:val="20"/>
                <w:szCs w:val="20"/>
                <w:lang w:eastAsia="en-AU"/>
              </w:rPr>
              <w:t>5.3</w:t>
            </w:r>
          </w:p>
        </w:tc>
        <w:tc>
          <w:tcPr>
            <w:tcW w:w="4521" w:type="pct"/>
            <w:gridSpan w:val="4"/>
            <w:shd w:val="clear" w:color="auto" w:fill="auto"/>
            <w:hideMark/>
          </w:tcPr>
          <w:p w:rsidR="00812C72"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Where an Australian Workplace Agreement is terminated, the position that the employee who was a party to the Australian Workplace Agreement occupies will be deemed to have met the eligibility criteria at paragraph 5.1.</w:t>
            </w:r>
          </w:p>
        </w:tc>
      </w:tr>
      <w:tr w:rsidR="00175305" w:rsidRPr="00AF12B7" w:rsidTr="005032BD">
        <w:tc>
          <w:tcPr>
            <w:tcW w:w="479" w:type="pct"/>
          </w:tcPr>
          <w:p w:rsidR="00175305" w:rsidRPr="00C06F83" w:rsidRDefault="00175305" w:rsidP="0076290F">
            <w:pPr>
              <w:pStyle w:val="Heading20"/>
              <w:numPr>
                <w:ilvl w:val="0"/>
                <w:numId w:val="195"/>
              </w:numPr>
              <w:ind w:hanging="720"/>
              <w:jc w:val="both"/>
            </w:pPr>
          </w:p>
        </w:tc>
        <w:tc>
          <w:tcPr>
            <w:tcW w:w="4521" w:type="pct"/>
            <w:gridSpan w:val="4"/>
            <w:shd w:val="clear" w:color="auto" w:fill="auto"/>
            <w:vAlign w:val="center"/>
            <w:hideMark/>
          </w:tcPr>
          <w:p w:rsidR="00175305" w:rsidRPr="00334766" w:rsidRDefault="00175305" w:rsidP="00A75FD7">
            <w:pPr>
              <w:pStyle w:val="Heading20"/>
              <w:jc w:val="both"/>
            </w:pPr>
            <w:r w:rsidRPr="00334766">
              <w:t>Scope of a</w:t>
            </w:r>
            <w:r>
              <w:t>n</w:t>
            </w:r>
            <w:r w:rsidRPr="00334766">
              <w:t xml:space="preserve"> </w:t>
            </w:r>
            <w:r w:rsidRPr="003062E9">
              <w:t>Attraction and Retention Incentive</w:t>
            </w:r>
          </w:p>
        </w:tc>
      </w:tr>
      <w:tr w:rsidR="00BE750F" w:rsidRPr="00BE750F" w:rsidTr="005032BD">
        <w:tc>
          <w:tcPr>
            <w:tcW w:w="479" w:type="pct"/>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6.1</w:t>
            </w:r>
          </w:p>
        </w:tc>
        <w:tc>
          <w:tcPr>
            <w:tcW w:w="4521" w:type="pct"/>
            <w:gridSpan w:val="4"/>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may contain:</w:t>
            </w:r>
          </w:p>
          <w:p w:rsidR="00812C72" w:rsidRPr="00BE750F"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A75FD7">
            <w:pPr>
              <w:spacing w:after="80"/>
              <w:jc w:val="both"/>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(a)</w:t>
            </w:r>
          </w:p>
        </w:tc>
        <w:tc>
          <w:tcPr>
            <w:tcW w:w="4213" w:type="pct"/>
            <w:gridSpan w:val="3"/>
            <w:shd w:val="clear" w:color="auto" w:fill="auto"/>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 xml:space="preserve">enhanced pay rates; </w:t>
            </w:r>
          </w:p>
        </w:tc>
      </w:tr>
      <w:tr w:rsidR="00BE750F" w:rsidRPr="00BE750F" w:rsidTr="005032BD">
        <w:tc>
          <w:tcPr>
            <w:tcW w:w="479" w:type="pct"/>
          </w:tcPr>
          <w:p w:rsidR="00BE750F" w:rsidRPr="00BE750F" w:rsidRDefault="00BE750F" w:rsidP="00A75FD7">
            <w:pPr>
              <w:spacing w:after="80"/>
              <w:jc w:val="both"/>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(b)</w:t>
            </w:r>
          </w:p>
        </w:tc>
        <w:tc>
          <w:tcPr>
            <w:tcW w:w="4213" w:type="pct"/>
            <w:gridSpan w:val="3"/>
            <w:shd w:val="clear" w:color="auto" w:fill="auto"/>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provision for privately plated vehicles where the Director-General and Head of Service considers there is a clear, unambiguous and exceptional need;</w:t>
            </w:r>
          </w:p>
        </w:tc>
      </w:tr>
      <w:tr w:rsidR="00BE750F" w:rsidRPr="00BE750F" w:rsidTr="005032BD">
        <w:tc>
          <w:tcPr>
            <w:tcW w:w="479" w:type="pct"/>
          </w:tcPr>
          <w:p w:rsidR="00BE750F" w:rsidRPr="00BE750F" w:rsidRDefault="00BE750F" w:rsidP="00A75FD7">
            <w:pPr>
              <w:spacing w:after="80"/>
              <w:jc w:val="both"/>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(c)</w:t>
            </w:r>
          </w:p>
        </w:tc>
        <w:tc>
          <w:tcPr>
            <w:tcW w:w="4213" w:type="pct"/>
            <w:gridSpan w:val="3"/>
            <w:shd w:val="clear" w:color="auto" w:fill="auto"/>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other terms and conditions of employment where the Director-General and Head of Service considers there is a clear, unambiguous and exceptional need;</w:t>
            </w:r>
          </w:p>
        </w:tc>
      </w:tr>
      <w:tr w:rsidR="00BE750F" w:rsidRPr="00BE750F" w:rsidTr="005032BD">
        <w:tc>
          <w:tcPr>
            <w:tcW w:w="479" w:type="pct"/>
          </w:tcPr>
          <w:p w:rsidR="00BE750F" w:rsidRPr="00BE750F" w:rsidRDefault="00BE750F" w:rsidP="00A75FD7">
            <w:pPr>
              <w:spacing w:after="80"/>
              <w:jc w:val="both"/>
              <w:rPr>
                <w:rFonts w:ascii="Tahoma" w:hAnsi="Tahoma" w:cs="Tahoma"/>
                <w:sz w:val="20"/>
                <w:szCs w:val="20"/>
                <w:lang w:eastAsia="en-AU"/>
              </w:rPr>
            </w:pPr>
          </w:p>
        </w:tc>
        <w:tc>
          <w:tcPr>
            <w:tcW w:w="308" w:type="pct"/>
            <w:shd w:val="clear" w:color="auto" w:fill="auto"/>
            <w:hideMark/>
          </w:tcPr>
          <w:p w:rsidR="00BE750F" w:rsidRPr="00015CDD" w:rsidRDefault="00BE750F" w:rsidP="00A75FD7">
            <w:pPr>
              <w:spacing w:after="120"/>
              <w:jc w:val="both"/>
              <w:rPr>
                <w:rFonts w:ascii="Tahoma" w:hAnsi="Tahoma" w:cs="Tahoma"/>
                <w:sz w:val="20"/>
                <w:szCs w:val="20"/>
                <w:lang w:eastAsia="en-AU"/>
              </w:rPr>
            </w:pPr>
            <w:r w:rsidRPr="00015CDD">
              <w:rPr>
                <w:rFonts w:ascii="Tahoma" w:hAnsi="Tahoma" w:cs="Tahoma"/>
                <w:sz w:val="20"/>
                <w:szCs w:val="20"/>
                <w:lang w:eastAsia="en-AU"/>
              </w:rPr>
              <w:t>(d)</w:t>
            </w:r>
          </w:p>
        </w:tc>
        <w:tc>
          <w:tcPr>
            <w:tcW w:w="4213" w:type="pct"/>
            <w:gridSpan w:val="3"/>
            <w:shd w:val="clear" w:color="auto" w:fill="auto"/>
          </w:tcPr>
          <w:p w:rsidR="00BE750F" w:rsidRPr="00015CDD" w:rsidRDefault="00BE750F" w:rsidP="00A75FD7">
            <w:pPr>
              <w:spacing w:after="120"/>
              <w:jc w:val="both"/>
              <w:rPr>
                <w:rFonts w:ascii="Tahoma" w:hAnsi="Tahoma" w:cs="Tahoma"/>
                <w:sz w:val="20"/>
                <w:szCs w:val="20"/>
                <w:lang w:eastAsia="en-AU"/>
              </w:rPr>
            </w:pPr>
            <w:proofErr w:type="gramStart"/>
            <w:r w:rsidRPr="00015CDD">
              <w:rPr>
                <w:rFonts w:ascii="Tahoma" w:hAnsi="Tahoma" w:cs="Tahoma"/>
                <w:sz w:val="20"/>
                <w:szCs w:val="20"/>
                <w:lang w:eastAsia="en-AU"/>
              </w:rPr>
              <w:t>in</w:t>
            </w:r>
            <w:proofErr w:type="gramEnd"/>
            <w:r w:rsidRPr="00015CDD">
              <w:rPr>
                <w:rFonts w:ascii="Tahoma" w:hAnsi="Tahoma" w:cs="Tahoma"/>
                <w:sz w:val="20"/>
                <w:szCs w:val="20"/>
                <w:lang w:eastAsia="en-AU"/>
              </w:rPr>
              <w:t xml:space="preserve"> the case where an Australian Workplace Agreement is terminated, the terms and conditions of employment that were contained in the Australian Workplace Agreement.</w:t>
            </w:r>
          </w:p>
        </w:tc>
      </w:tr>
      <w:tr w:rsidR="00BE750F" w:rsidRPr="00BE750F" w:rsidTr="005032BD">
        <w:tc>
          <w:tcPr>
            <w:tcW w:w="479" w:type="pct"/>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6.2</w:t>
            </w:r>
          </w:p>
        </w:tc>
        <w:tc>
          <w:tcPr>
            <w:tcW w:w="4521" w:type="pct"/>
            <w:gridSpan w:val="4"/>
            <w:shd w:val="clear" w:color="auto" w:fill="auto"/>
            <w:hideMark/>
          </w:tcPr>
          <w:p w:rsidR="00BE750F" w:rsidRPr="00015CDD" w:rsidRDefault="00BE750F" w:rsidP="00A75FD7">
            <w:pPr>
              <w:jc w:val="both"/>
              <w:rPr>
                <w:rFonts w:ascii="Tahoma" w:hAnsi="Tahoma" w:cs="Tahoma"/>
                <w:sz w:val="20"/>
                <w:szCs w:val="20"/>
                <w:lang w:eastAsia="en-AU"/>
              </w:rPr>
            </w:pPr>
            <w:r w:rsidRPr="00015CDD">
              <w:rPr>
                <w:rFonts w:ascii="Tahoma" w:hAnsi="Tahoma" w:cs="Tahoma"/>
                <w:sz w:val="20"/>
                <w:szCs w:val="20"/>
                <w:lang w:eastAsia="en-AU"/>
              </w:rPr>
              <w:t>Should the Director-General consider that there is a compelling reason for the Directorate to pay enhanced rates of pay in excess of 50% of the base rate of pay for the position’s classification, the Director-General will apply to the Head of Service for approval to do so.</w:t>
            </w:r>
          </w:p>
          <w:p w:rsidR="00812C72" w:rsidRPr="00015CDD"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6.3</w:t>
            </w:r>
          </w:p>
        </w:tc>
        <w:tc>
          <w:tcPr>
            <w:tcW w:w="4521" w:type="pct"/>
            <w:gridSpan w:val="4"/>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An application to the Head of Service under paragraph 6.2 must include relevant and appropriate market data as well as an explanation of why the Director-General considers that there is a need to pay above 50%.</w:t>
            </w:r>
          </w:p>
          <w:p w:rsidR="00812C72" w:rsidRPr="00BE750F" w:rsidRDefault="00812C72" w:rsidP="00A75FD7">
            <w:pPr>
              <w:jc w:val="both"/>
              <w:rPr>
                <w:rFonts w:ascii="Tahoma" w:hAnsi="Tahoma" w:cs="Tahoma"/>
                <w:sz w:val="20"/>
                <w:szCs w:val="20"/>
                <w:lang w:eastAsia="en-AU"/>
              </w:rPr>
            </w:pPr>
          </w:p>
        </w:tc>
      </w:tr>
      <w:tr w:rsidR="00BE750F" w:rsidRPr="00BE750F" w:rsidTr="005032BD">
        <w:trPr>
          <w:trHeight w:val="986"/>
        </w:trPr>
        <w:tc>
          <w:tcPr>
            <w:tcW w:w="479" w:type="pct"/>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6.4</w:t>
            </w:r>
          </w:p>
        </w:tc>
        <w:tc>
          <w:tcPr>
            <w:tcW w:w="4521" w:type="pct"/>
            <w:gridSpan w:val="4"/>
            <w:shd w:val="clear" w:color="auto" w:fill="auto"/>
            <w:hideMark/>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In assessing whether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should be paid to any employee, the Director-General and Head of Service will give particular consideration to the consequences the granting of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may have on the Territory’s ability to recruit and/or retain executive positions.</w:t>
            </w:r>
          </w:p>
        </w:tc>
      </w:tr>
      <w:tr w:rsidR="00BE750F" w:rsidRPr="00BE750F" w:rsidTr="005032BD">
        <w:tc>
          <w:tcPr>
            <w:tcW w:w="479" w:type="pct"/>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rPr>
              <w:br w:type="page"/>
            </w:r>
            <w:r w:rsidRPr="00BE750F">
              <w:rPr>
                <w:rFonts w:ascii="Tahoma" w:hAnsi="Tahoma" w:cs="Tahoma"/>
                <w:sz w:val="20"/>
                <w:szCs w:val="20"/>
                <w:lang w:eastAsia="en-AU"/>
              </w:rPr>
              <w:t>6.5</w:t>
            </w:r>
          </w:p>
        </w:tc>
        <w:tc>
          <w:tcPr>
            <w:tcW w:w="4521" w:type="pct"/>
            <w:gridSpan w:val="4"/>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The rates of pay component of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counts as pay for all purposes including superannuation and for the purposes of calculating the rate of pay for annual leave, long service leave, paid personal leave, paid maternity leave, redundancy payments and other paid leave granted under this Agreement. If leave is on reduced pay or without pay, the pay component of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must be reduced on a pro-rata basis.</w:t>
            </w:r>
          </w:p>
          <w:p w:rsidR="00812C72" w:rsidRPr="00BE750F"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6.6</w:t>
            </w:r>
          </w:p>
        </w:tc>
        <w:tc>
          <w:tcPr>
            <w:tcW w:w="4521" w:type="pct"/>
            <w:gridSpan w:val="4"/>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Normal incremental advancement will continue to apply in relation to the base rate of pay of the employee.</w:t>
            </w:r>
          </w:p>
          <w:p w:rsidR="00812C72" w:rsidRPr="00BE750F"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6.7</w:t>
            </w:r>
          </w:p>
        </w:tc>
        <w:tc>
          <w:tcPr>
            <w:tcW w:w="4521" w:type="pct"/>
            <w:gridSpan w:val="4"/>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The pay component of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is payable by fortnightly instalment.</w:t>
            </w:r>
          </w:p>
          <w:p w:rsidR="00812C72" w:rsidRPr="00BE750F"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6.8</w:t>
            </w:r>
          </w:p>
        </w:tc>
        <w:tc>
          <w:tcPr>
            <w:tcW w:w="4521" w:type="pct"/>
            <w:gridSpan w:val="4"/>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Notwithstanding paragraph 6.7, the pay component of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or part thereof, may be paid as a lump sum subject to the condition that this is agreed in advance and is not directly linked to performance.</w:t>
            </w:r>
          </w:p>
          <w:p w:rsidR="00812C72" w:rsidRPr="00BE750F"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6.9</w:t>
            </w:r>
          </w:p>
        </w:tc>
        <w:tc>
          <w:tcPr>
            <w:tcW w:w="4521" w:type="pct"/>
            <w:gridSpan w:val="4"/>
            <w:shd w:val="clear" w:color="auto" w:fill="auto"/>
            <w:hideMark/>
          </w:tcPr>
          <w:p w:rsidR="00BE750F" w:rsidRDefault="00BE750F" w:rsidP="00A75FD7">
            <w:pPr>
              <w:jc w:val="both"/>
              <w:rPr>
                <w:rFonts w:ascii="Tahoma" w:hAnsi="Tahoma" w:cs="Tahoma"/>
                <w:sz w:val="20"/>
                <w:szCs w:val="20"/>
                <w:lang w:eastAsia="en-AU"/>
              </w:rPr>
            </w:pPr>
            <w:r w:rsidRPr="00BE750F">
              <w:rPr>
                <w:rFonts w:ascii="Tahoma" w:hAnsi="Tahoma" w:cs="Tahoma"/>
                <w:sz w:val="20"/>
                <w:szCs w:val="20"/>
                <w:lang w:eastAsia="en-AU"/>
              </w:rPr>
              <w:t xml:space="preserve">The terms of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must contain provisions: </w:t>
            </w:r>
          </w:p>
          <w:p w:rsidR="00812C72" w:rsidRPr="00BE750F" w:rsidRDefault="00812C72" w:rsidP="00A75FD7">
            <w:pPr>
              <w:jc w:val="both"/>
              <w:rPr>
                <w:rFonts w:ascii="Tahoma" w:hAnsi="Tahoma" w:cs="Tahoma"/>
                <w:sz w:val="20"/>
                <w:szCs w:val="20"/>
                <w:lang w:eastAsia="en-AU"/>
              </w:rPr>
            </w:pPr>
          </w:p>
        </w:tc>
      </w:tr>
      <w:tr w:rsidR="00BE750F" w:rsidRPr="00BE750F" w:rsidTr="005032BD">
        <w:tc>
          <w:tcPr>
            <w:tcW w:w="479" w:type="pct"/>
          </w:tcPr>
          <w:p w:rsidR="00BE750F" w:rsidRPr="00BE750F" w:rsidRDefault="00BE750F" w:rsidP="00A75FD7">
            <w:pPr>
              <w:jc w:val="both"/>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(a)</w:t>
            </w:r>
          </w:p>
        </w:tc>
        <w:tc>
          <w:tcPr>
            <w:tcW w:w="4213" w:type="pct"/>
            <w:gridSpan w:val="3"/>
            <w:shd w:val="clear" w:color="auto" w:fill="auto"/>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setting out the level of the employee’s base rate of pay;</w:t>
            </w:r>
          </w:p>
        </w:tc>
      </w:tr>
      <w:tr w:rsidR="00BE750F" w:rsidRPr="00BE750F" w:rsidTr="005032BD">
        <w:tc>
          <w:tcPr>
            <w:tcW w:w="479" w:type="pct"/>
          </w:tcPr>
          <w:p w:rsidR="00BE750F" w:rsidRPr="00BE750F" w:rsidRDefault="00BE750F" w:rsidP="00A75FD7">
            <w:pPr>
              <w:jc w:val="both"/>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(b)</w:t>
            </w:r>
          </w:p>
        </w:tc>
        <w:tc>
          <w:tcPr>
            <w:tcW w:w="4213" w:type="pct"/>
            <w:gridSpan w:val="3"/>
            <w:shd w:val="clear" w:color="auto" w:fill="auto"/>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 xml:space="preserve">setting out the pay component, any other terms and conditions of employment that are to apply under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and the total dollar value of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w:t>
            </w:r>
          </w:p>
        </w:tc>
      </w:tr>
      <w:tr w:rsidR="00BE750F" w:rsidRPr="00BE750F" w:rsidTr="005032BD">
        <w:tc>
          <w:tcPr>
            <w:tcW w:w="479" w:type="pct"/>
          </w:tcPr>
          <w:p w:rsidR="00BE750F" w:rsidRPr="00BE750F" w:rsidRDefault="00BE750F" w:rsidP="00A75FD7">
            <w:pPr>
              <w:jc w:val="both"/>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(c)</w:t>
            </w:r>
          </w:p>
        </w:tc>
        <w:tc>
          <w:tcPr>
            <w:tcW w:w="4213" w:type="pct"/>
            <w:gridSpan w:val="3"/>
            <w:shd w:val="clear" w:color="auto" w:fill="auto"/>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 xml:space="preserve">stating that the terms and conditions of the employee will revert to the applicable rates of pay and terms and conditions of employment under this Agreement in the event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ceases to operate or is terminated; and</w:t>
            </w:r>
          </w:p>
        </w:tc>
      </w:tr>
      <w:tr w:rsidR="00BE750F" w:rsidRPr="00BE750F" w:rsidTr="005032BD">
        <w:tc>
          <w:tcPr>
            <w:tcW w:w="479" w:type="pct"/>
          </w:tcPr>
          <w:p w:rsidR="00BE750F" w:rsidRPr="00BE750F" w:rsidRDefault="00BE750F" w:rsidP="00A75FD7">
            <w:pPr>
              <w:jc w:val="both"/>
              <w:rPr>
                <w:rFonts w:ascii="Tahoma" w:hAnsi="Tahoma" w:cs="Tahoma"/>
                <w:sz w:val="20"/>
                <w:szCs w:val="20"/>
                <w:lang w:eastAsia="en-AU"/>
              </w:rPr>
            </w:pPr>
          </w:p>
        </w:tc>
        <w:tc>
          <w:tcPr>
            <w:tcW w:w="308" w:type="pct"/>
            <w:shd w:val="clear" w:color="auto" w:fill="auto"/>
            <w:hideMark/>
          </w:tcPr>
          <w:p w:rsidR="00BE750F" w:rsidRPr="00BE750F" w:rsidRDefault="00BE750F" w:rsidP="00A75FD7">
            <w:pPr>
              <w:spacing w:after="120"/>
              <w:jc w:val="both"/>
              <w:rPr>
                <w:rFonts w:ascii="Tahoma" w:hAnsi="Tahoma" w:cs="Tahoma"/>
                <w:sz w:val="20"/>
                <w:szCs w:val="20"/>
                <w:lang w:eastAsia="en-AU"/>
              </w:rPr>
            </w:pPr>
            <w:r w:rsidRPr="00BE750F">
              <w:rPr>
                <w:rFonts w:ascii="Tahoma" w:hAnsi="Tahoma" w:cs="Tahoma"/>
                <w:sz w:val="20"/>
                <w:szCs w:val="20"/>
                <w:lang w:eastAsia="en-AU"/>
              </w:rPr>
              <w:t>(d)</w:t>
            </w:r>
          </w:p>
        </w:tc>
        <w:tc>
          <w:tcPr>
            <w:tcW w:w="4213" w:type="pct"/>
            <w:gridSpan w:val="3"/>
            <w:shd w:val="clear" w:color="auto" w:fill="auto"/>
          </w:tcPr>
          <w:p w:rsidR="00812C72" w:rsidRPr="00BE750F" w:rsidRDefault="00BE750F" w:rsidP="00A75FD7">
            <w:pPr>
              <w:spacing w:after="120"/>
              <w:jc w:val="both"/>
              <w:rPr>
                <w:rFonts w:ascii="Tahoma" w:hAnsi="Tahoma" w:cs="Tahoma"/>
                <w:sz w:val="20"/>
                <w:szCs w:val="20"/>
                <w:lang w:eastAsia="en-AU"/>
              </w:rPr>
            </w:pPr>
            <w:proofErr w:type="gramStart"/>
            <w:r w:rsidRPr="00BE750F">
              <w:rPr>
                <w:rFonts w:ascii="Tahoma" w:hAnsi="Tahoma" w:cs="Tahoma"/>
                <w:sz w:val="20"/>
                <w:szCs w:val="20"/>
                <w:lang w:eastAsia="en-AU"/>
              </w:rPr>
              <w:t>containing</w:t>
            </w:r>
            <w:proofErr w:type="gramEnd"/>
            <w:r w:rsidRPr="00BE750F">
              <w:rPr>
                <w:rFonts w:ascii="Tahoma" w:hAnsi="Tahoma" w:cs="Tahoma"/>
                <w:sz w:val="20"/>
                <w:szCs w:val="20"/>
                <w:lang w:eastAsia="en-AU"/>
              </w:rPr>
              <w:t xml:space="preserve"> the terms of this Framework.</w:t>
            </w:r>
          </w:p>
        </w:tc>
      </w:tr>
      <w:tr w:rsidR="00175305" w:rsidRPr="00AF12B7" w:rsidTr="005032BD">
        <w:tc>
          <w:tcPr>
            <w:tcW w:w="479" w:type="pct"/>
          </w:tcPr>
          <w:p w:rsidR="00175305" w:rsidRPr="00C06F83" w:rsidRDefault="00175305" w:rsidP="0076290F">
            <w:pPr>
              <w:pStyle w:val="Heading20"/>
              <w:numPr>
                <w:ilvl w:val="0"/>
                <w:numId w:val="195"/>
              </w:numPr>
              <w:ind w:hanging="720"/>
              <w:jc w:val="both"/>
            </w:pPr>
          </w:p>
        </w:tc>
        <w:tc>
          <w:tcPr>
            <w:tcW w:w="4521" w:type="pct"/>
            <w:gridSpan w:val="4"/>
            <w:shd w:val="clear" w:color="auto" w:fill="auto"/>
            <w:vAlign w:val="center"/>
            <w:hideMark/>
          </w:tcPr>
          <w:p w:rsidR="00175305" w:rsidRPr="00334766" w:rsidRDefault="00175305" w:rsidP="00A75FD7">
            <w:pPr>
              <w:pStyle w:val="Heading20"/>
              <w:jc w:val="both"/>
            </w:pPr>
            <w:r>
              <w:t>Review</w:t>
            </w:r>
            <w:r w:rsidRPr="00334766">
              <w:t xml:space="preserve"> of a</w:t>
            </w:r>
            <w:r>
              <w:t>n</w:t>
            </w:r>
            <w:r w:rsidRPr="00334766">
              <w:t xml:space="preserve"> </w:t>
            </w:r>
            <w:r w:rsidRPr="003062E9">
              <w:t>Attraction and Retention Incentive</w:t>
            </w:r>
          </w:p>
        </w:tc>
      </w:tr>
      <w:tr w:rsidR="00175305" w:rsidRPr="00BE750F" w:rsidTr="005032BD">
        <w:tc>
          <w:tcPr>
            <w:tcW w:w="479" w:type="pct"/>
          </w:tcPr>
          <w:p w:rsidR="00175305" w:rsidRPr="00BE750F" w:rsidRDefault="00175305" w:rsidP="00A75FD7">
            <w:pPr>
              <w:jc w:val="both"/>
              <w:rPr>
                <w:rFonts w:ascii="Tahoma" w:hAnsi="Tahoma" w:cs="Tahoma"/>
                <w:sz w:val="20"/>
                <w:szCs w:val="20"/>
                <w:lang w:eastAsia="en-AU"/>
              </w:rPr>
            </w:pPr>
            <w:r w:rsidRPr="00BE750F">
              <w:rPr>
                <w:rFonts w:ascii="Tahoma" w:hAnsi="Tahoma" w:cs="Tahoma"/>
                <w:sz w:val="20"/>
                <w:szCs w:val="20"/>
                <w:lang w:eastAsia="en-AU"/>
              </w:rPr>
              <w:t>7.1</w:t>
            </w:r>
          </w:p>
        </w:tc>
        <w:tc>
          <w:tcPr>
            <w:tcW w:w="4521" w:type="pct"/>
            <w:gridSpan w:val="4"/>
            <w:shd w:val="clear" w:color="auto" w:fill="auto"/>
            <w:hideMark/>
          </w:tcPr>
          <w:p w:rsidR="00175305" w:rsidRDefault="00175305" w:rsidP="00A75FD7">
            <w:pPr>
              <w:jc w:val="both"/>
              <w:rPr>
                <w:rFonts w:ascii="Tahoma" w:hAnsi="Tahoma" w:cs="Tahoma"/>
                <w:sz w:val="20"/>
                <w:szCs w:val="20"/>
                <w:lang w:eastAsia="en-AU"/>
              </w:rPr>
            </w:pPr>
            <w:r w:rsidRPr="00BE750F">
              <w:rPr>
                <w:rFonts w:ascii="Tahoma" w:hAnsi="Tahoma" w:cs="Tahoma"/>
                <w:sz w:val="20"/>
                <w:szCs w:val="20"/>
                <w:lang w:eastAsia="en-AU"/>
              </w:rPr>
              <w:t>The</w:t>
            </w:r>
            <w:r w:rsidRPr="00BE750F">
              <w:rPr>
                <w:rFonts w:ascii="Tahoma" w:hAnsi="Tahoma" w:cs="Tahoma"/>
                <w:strike/>
                <w:sz w:val="20"/>
                <w:szCs w:val="20"/>
                <w:lang w:eastAsia="en-AU"/>
              </w:rPr>
              <w:t xml:space="preserve"> </w:t>
            </w:r>
            <w:r w:rsidRPr="00BE750F">
              <w:rPr>
                <w:rFonts w:ascii="Tahoma" w:hAnsi="Tahoma" w:cs="Tahoma"/>
                <w:sz w:val="20"/>
                <w:szCs w:val="20"/>
                <w:lang w:eastAsia="en-AU"/>
              </w:rPr>
              <w:t xml:space="preserve">Director-General must review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at least annually from the date of the signing of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to determine whether it should continue to operate. </w:t>
            </w:r>
          </w:p>
          <w:p w:rsidR="00175305" w:rsidRPr="00BE750F" w:rsidRDefault="00175305" w:rsidP="00A75FD7">
            <w:pPr>
              <w:jc w:val="both"/>
              <w:rPr>
                <w:rFonts w:ascii="Tahoma" w:hAnsi="Tahoma" w:cs="Tahoma"/>
                <w:sz w:val="20"/>
                <w:szCs w:val="20"/>
                <w:lang w:eastAsia="en-AU"/>
              </w:rPr>
            </w:pPr>
          </w:p>
        </w:tc>
      </w:tr>
      <w:tr w:rsidR="00175305" w:rsidRPr="00BE750F" w:rsidTr="005032BD">
        <w:tc>
          <w:tcPr>
            <w:tcW w:w="479" w:type="pct"/>
          </w:tcPr>
          <w:p w:rsidR="00175305" w:rsidRPr="00BE750F" w:rsidRDefault="00175305" w:rsidP="00A75FD7">
            <w:pPr>
              <w:jc w:val="both"/>
              <w:rPr>
                <w:rFonts w:ascii="Tahoma" w:hAnsi="Tahoma" w:cs="Tahoma"/>
                <w:sz w:val="20"/>
                <w:szCs w:val="20"/>
                <w:lang w:eastAsia="en-AU"/>
              </w:rPr>
            </w:pPr>
            <w:r w:rsidRPr="00BE750F">
              <w:rPr>
                <w:rFonts w:ascii="Tahoma" w:hAnsi="Tahoma" w:cs="Tahoma"/>
                <w:sz w:val="20"/>
                <w:szCs w:val="20"/>
                <w:lang w:eastAsia="en-AU"/>
              </w:rPr>
              <w:t>7.2</w:t>
            </w:r>
          </w:p>
        </w:tc>
        <w:tc>
          <w:tcPr>
            <w:tcW w:w="4521" w:type="pct"/>
            <w:gridSpan w:val="4"/>
            <w:shd w:val="clear" w:color="auto" w:fill="auto"/>
            <w:hideMark/>
          </w:tcPr>
          <w:p w:rsidR="00175305" w:rsidRDefault="00175305" w:rsidP="00A75FD7">
            <w:pPr>
              <w:jc w:val="both"/>
              <w:rPr>
                <w:rFonts w:ascii="Tahoma" w:hAnsi="Tahoma" w:cs="Tahoma"/>
                <w:sz w:val="20"/>
                <w:szCs w:val="20"/>
                <w:lang w:eastAsia="en-AU"/>
              </w:rPr>
            </w:pPr>
            <w:r w:rsidRPr="00BE750F">
              <w:rPr>
                <w:rFonts w:ascii="Tahoma" w:hAnsi="Tahoma" w:cs="Tahoma"/>
                <w:sz w:val="20"/>
                <w:szCs w:val="20"/>
                <w:lang w:eastAsia="en-AU"/>
              </w:rPr>
              <w:t xml:space="preserve">In addition, the Director-General must also review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where:</w:t>
            </w:r>
          </w:p>
          <w:p w:rsidR="00175305" w:rsidRPr="00BE750F" w:rsidRDefault="00175305" w:rsidP="00A75FD7">
            <w:pPr>
              <w:jc w:val="both"/>
              <w:rPr>
                <w:rFonts w:ascii="Tahoma" w:hAnsi="Tahoma" w:cs="Tahoma"/>
                <w:sz w:val="20"/>
                <w:szCs w:val="20"/>
                <w:lang w:eastAsia="en-AU"/>
              </w:rPr>
            </w:pPr>
          </w:p>
        </w:tc>
      </w:tr>
      <w:tr w:rsidR="00175305" w:rsidRPr="00BE750F" w:rsidTr="005032BD">
        <w:tc>
          <w:tcPr>
            <w:tcW w:w="479" w:type="pct"/>
          </w:tcPr>
          <w:p w:rsidR="00175305" w:rsidRPr="00BE750F" w:rsidRDefault="00175305" w:rsidP="00A75FD7">
            <w:pPr>
              <w:spacing w:after="120"/>
              <w:jc w:val="both"/>
              <w:rPr>
                <w:rFonts w:ascii="Tahoma" w:hAnsi="Tahoma" w:cs="Tahoma"/>
                <w:sz w:val="20"/>
                <w:szCs w:val="20"/>
                <w:lang w:eastAsia="en-AU"/>
              </w:rPr>
            </w:pPr>
          </w:p>
        </w:tc>
        <w:tc>
          <w:tcPr>
            <w:tcW w:w="308" w:type="pct"/>
            <w:shd w:val="clear" w:color="auto" w:fill="auto"/>
            <w:hideMark/>
          </w:tcPr>
          <w:p w:rsidR="00175305" w:rsidRPr="00BE750F" w:rsidRDefault="00175305" w:rsidP="00A75FD7">
            <w:pPr>
              <w:spacing w:after="120"/>
              <w:jc w:val="both"/>
              <w:rPr>
                <w:rFonts w:ascii="Tahoma" w:hAnsi="Tahoma" w:cs="Tahoma"/>
                <w:sz w:val="20"/>
                <w:szCs w:val="20"/>
                <w:lang w:eastAsia="en-AU"/>
              </w:rPr>
            </w:pPr>
            <w:r w:rsidRPr="00BE750F">
              <w:rPr>
                <w:rFonts w:ascii="Tahoma" w:hAnsi="Tahoma" w:cs="Tahoma"/>
                <w:sz w:val="20"/>
                <w:szCs w:val="20"/>
                <w:lang w:eastAsia="en-AU"/>
              </w:rPr>
              <w:t>(a)</w:t>
            </w:r>
          </w:p>
        </w:tc>
        <w:tc>
          <w:tcPr>
            <w:tcW w:w="4213" w:type="pct"/>
            <w:gridSpan w:val="3"/>
            <w:shd w:val="clear" w:color="auto" w:fill="auto"/>
          </w:tcPr>
          <w:p w:rsidR="00175305" w:rsidRPr="00BE750F" w:rsidRDefault="00175305" w:rsidP="00A75FD7">
            <w:pPr>
              <w:spacing w:after="120"/>
              <w:jc w:val="both"/>
              <w:rPr>
                <w:rFonts w:ascii="Tahoma" w:hAnsi="Tahoma" w:cs="Tahoma"/>
                <w:sz w:val="20"/>
                <w:szCs w:val="20"/>
                <w:lang w:eastAsia="en-AU"/>
              </w:rPr>
            </w:pPr>
            <w:r w:rsidRPr="00BE750F">
              <w:rPr>
                <w:rFonts w:ascii="Tahoma" w:hAnsi="Tahoma" w:cs="Tahoma"/>
                <w:sz w:val="20"/>
                <w:szCs w:val="20"/>
                <w:lang w:eastAsia="en-AU"/>
              </w:rPr>
              <w:t>the position is no longer critical to the operation of the Directorate or business unit in the Directorate; or</w:t>
            </w:r>
          </w:p>
        </w:tc>
      </w:tr>
      <w:tr w:rsidR="00175305" w:rsidRPr="00BE750F" w:rsidTr="005032BD">
        <w:tc>
          <w:tcPr>
            <w:tcW w:w="479" w:type="pct"/>
          </w:tcPr>
          <w:p w:rsidR="00175305" w:rsidRPr="00BE750F" w:rsidRDefault="00175305" w:rsidP="00A75FD7">
            <w:pPr>
              <w:spacing w:after="120"/>
              <w:jc w:val="both"/>
              <w:rPr>
                <w:rFonts w:ascii="Tahoma" w:hAnsi="Tahoma" w:cs="Tahoma"/>
                <w:sz w:val="20"/>
                <w:szCs w:val="20"/>
                <w:lang w:eastAsia="en-AU"/>
              </w:rPr>
            </w:pPr>
          </w:p>
        </w:tc>
        <w:tc>
          <w:tcPr>
            <w:tcW w:w="308" w:type="pct"/>
            <w:shd w:val="clear" w:color="auto" w:fill="auto"/>
            <w:hideMark/>
          </w:tcPr>
          <w:p w:rsidR="00175305" w:rsidRPr="00BE750F" w:rsidRDefault="00175305" w:rsidP="00A75FD7">
            <w:pPr>
              <w:spacing w:after="120"/>
              <w:jc w:val="both"/>
              <w:rPr>
                <w:rFonts w:ascii="Tahoma" w:hAnsi="Tahoma" w:cs="Tahoma"/>
                <w:sz w:val="20"/>
                <w:szCs w:val="20"/>
                <w:lang w:eastAsia="en-AU"/>
              </w:rPr>
            </w:pPr>
            <w:r w:rsidRPr="00BE750F">
              <w:rPr>
                <w:rFonts w:ascii="Tahoma" w:hAnsi="Tahoma" w:cs="Tahoma"/>
                <w:sz w:val="20"/>
                <w:szCs w:val="20"/>
                <w:lang w:eastAsia="en-AU"/>
              </w:rPr>
              <w:t>(b)</w:t>
            </w:r>
          </w:p>
        </w:tc>
        <w:tc>
          <w:tcPr>
            <w:tcW w:w="4213" w:type="pct"/>
            <w:gridSpan w:val="3"/>
            <w:shd w:val="clear" w:color="auto" w:fill="auto"/>
          </w:tcPr>
          <w:p w:rsidR="00175305" w:rsidRPr="00BE750F" w:rsidRDefault="00175305" w:rsidP="00A75FD7">
            <w:pPr>
              <w:spacing w:after="120"/>
              <w:jc w:val="both"/>
              <w:rPr>
                <w:rFonts w:ascii="Tahoma" w:hAnsi="Tahoma" w:cs="Tahoma"/>
                <w:sz w:val="20"/>
                <w:szCs w:val="20"/>
                <w:lang w:eastAsia="en-AU"/>
              </w:rPr>
            </w:pPr>
            <w:proofErr w:type="gramStart"/>
            <w:r w:rsidRPr="00BE750F">
              <w:rPr>
                <w:rFonts w:ascii="Tahoma" w:hAnsi="Tahoma" w:cs="Tahoma"/>
                <w:sz w:val="20"/>
                <w:szCs w:val="20"/>
                <w:lang w:eastAsia="en-AU"/>
              </w:rPr>
              <w:t>the</w:t>
            </w:r>
            <w:proofErr w:type="gramEnd"/>
            <w:r w:rsidRPr="00BE750F">
              <w:rPr>
                <w:rFonts w:ascii="Tahoma" w:hAnsi="Tahoma" w:cs="Tahoma"/>
                <w:sz w:val="20"/>
                <w:szCs w:val="20"/>
                <w:lang w:eastAsia="en-AU"/>
              </w:rPr>
              <w:t xml:space="preserve"> employee no longer holds the required specialist qualifications.</w:t>
            </w:r>
          </w:p>
        </w:tc>
      </w:tr>
      <w:tr w:rsidR="00175305" w:rsidRPr="00BE750F" w:rsidTr="005032BD">
        <w:tc>
          <w:tcPr>
            <w:tcW w:w="479" w:type="pct"/>
          </w:tcPr>
          <w:p w:rsidR="00175305" w:rsidRPr="00BE750F" w:rsidRDefault="00175305" w:rsidP="0070493D">
            <w:pPr>
              <w:rPr>
                <w:rFonts w:ascii="Tahoma" w:hAnsi="Tahoma" w:cs="Tahoma"/>
                <w:sz w:val="20"/>
                <w:szCs w:val="20"/>
                <w:lang w:eastAsia="en-AU"/>
              </w:rPr>
            </w:pPr>
            <w:r w:rsidRPr="00BE750F">
              <w:rPr>
                <w:rFonts w:ascii="Tahoma" w:hAnsi="Tahoma" w:cs="Tahoma"/>
                <w:sz w:val="20"/>
                <w:szCs w:val="20"/>
                <w:lang w:eastAsia="en-AU"/>
              </w:rPr>
              <w:t>7.3</w:t>
            </w:r>
          </w:p>
        </w:tc>
        <w:tc>
          <w:tcPr>
            <w:tcW w:w="4521" w:type="pct"/>
            <w:gridSpan w:val="4"/>
            <w:shd w:val="clear" w:color="auto" w:fill="auto"/>
            <w:hideMark/>
          </w:tcPr>
          <w:p w:rsidR="00175305" w:rsidRDefault="00175305" w:rsidP="00A75FD7">
            <w:pPr>
              <w:jc w:val="both"/>
              <w:rPr>
                <w:rFonts w:ascii="Tahoma" w:hAnsi="Tahoma" w:cs="Tahoma"/>
                <w:sz w:val="20"/>
                <w:szCs w:val="20"/>
                <w:lang w:eastAsia="en-AU"/>
              </w:rPr>
            </w:pPr>
            <w:r w:rsidRPr="00BE750F">
              <w:rPr>
                <w:rFonts w:ascii="Tahoma" w:hAnsi="Tahoma" w:cs="Tahoma"/>
                <w:sz w:val="20"/>
                <w:szCs w:val="20"/>
                <w:lang w:eastAsia="en-AU"/>
              </w:rPr>
              <w:t xml:space="preserve">In reviewing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the Director-General must consider whether the position and the employee who occupies the position continue to meet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eligibility criteria. The Director-General must take into consideration relevant market data when reviewing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w:t>
            </w:r>
          </w:p>
          <w:p w:rsidR="00175305" w:rsidRPr="00BE750F" w:rsidRDefault="00175305" w:rsidP="00A75FD7">
            <w:pPr>
              <w:jc w:val="both"/>
              <w:rPr>
                <w:rFonts w:ascii="Tahoma" w:hAnsi="Tahoma" w:cs="Tahoma"/>
                <w:sz w:val="20"/>
                <w:szCs w:val="20"/>
                <w:lang w:eastAsia="en-AU"/>
              </w:rPr>
            </w:pPr>
          </w:p>
        </w:tc>
      </w:tr>
      <w:tr w:rsidR="00175305" w:rsidRPr="00BE750F" w:rsidTr="005032BD">
        <w:tc>
          <w:tcPr>
            <w:tcW w:w="479" w:type="pct"/>
          </w:tcPr>
          <w:p w:rsidR="00175305" w:rsidRPr="00BE750F" w:rsidRDefault="00175305" w:rsidP="0070493D">
            <w:pPr>
              <w:rPr>
                <w:rFonts w:ascii="Tahoma" w:hAnsi="Tahoma" w:cs="Tahoma"/>
                <w:sz w:val="20"/>
                <w:szCs w:val="20"/>
                <w:lang w:eastAsia="en-AU"/>
              </w:rPr>
            </w:pPr>
            <w:r w:rsidRPr="00BE750F">
              <w:rPr>
                <w:rFonts w:ascii="Tahoma" w:hAnsi="Tahoma" w:cs="Tahoma"/>
                <w:sz w:val="20"/>
                <w:szCs w:val="20"/>
                <w:lang w:eastAsia="en-AU"/>
              </w:rPr>
              <w:lastRenderedPageBreak/>
              <w:t>7.4</w:t>
            </w:r>
          </w:p>
        </w:tc>
        <w:tc>
          <w:tcPr>
            <w:tcW w:w="4521" w:type="pct"/>
            <w:gridSpan w:val="4"/>
            <w:shd w:val="clear" w:color="auto" w:fill="auto"/>
            <w:hideMark/>
          </w:tcPr>
          <w:p w:rsidR="00175305" w:rsidRDefault="00175305" w:rsidP="00A75FD7">
            <w:pPr>
              <w:jc w:val="both"/>
              <w:rPr>
                <w:rFonts w:ascii="Tahoma" w:hAnsi="Tahoma" w:cs="Tahoma"/>
                <w:sz w:val="20"/>
                <w:szCs w:val="20"/>
                <w:lang w:eastAsia="en-AU"/>
              </w:rPr>
            </w:pPr>
            <w:r w:rsidRPr="00BE750F">
              <w:rPr>
                <w:rFonts w:ascii="Tahoma" w:hAnsi="Tahoma" w:cs="Tahoma"/>
                <w:sz w:val="20"/>
                <w:szCs w:val="20"/>
                <w:lang w:eastAsia="en-AU"/>
              </w:rPr>
              <w:t xml:space="preserve">The Director-General will consult with the employee party to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when undertaking a review. In these consultations, the employee may invite a union or other employee representative to assist the employee.</w:t>
            </w:r>
          </w:p>
          <w:p w:rsidR="00175305" w:rsidRPr="00BE750F" w:rsidRDefault="00175305" w:rsidP="00A75FD7">
            <w:pPr>
              <w:jc w:val="both"/>
              <w:rPr>
                <w:rFonts w:ascii="Tahoma" w:hAnsi="Tahoma" w:cs="Tahoma"/>
                <w:sz w:val="20"/>
                <w:szCs w:val="20"/>
                <w:lang w:eastAsia="en-AU"/>
              </w:rPr>
            </w:pPr>
          </w:p>
        </w:tc>
      </w:tr>
      <w:tr w:rsidR="00175305" w:rsidRPr="00BE750F" w:rsidTr="005032BD">
        <w:tc>
          <w:tcPr>
            <w:tcW w:w="479" w:type="pct"/>
          </w:tcPr>
          <w:p w:rsidR="00175305" w:rsidRPr="00BE750F" w:rsidRDefault="00175305" w:rsidP="0070493D">
            <w:pPr>
              <w:rPr>
                <w:rFonts w:ascii="Tahoma" w:hAnsi="Tahoma" w:cs="Tahoma"/>
                <w:sz w:val="20"/>
                <w:szCs w:val="20"/>
                <w:lang w:eastAsia="en-AU"/>
              </w:rPr>
            </w:pPr>
            <w:r w:rsidRPr="00BE750F">
              <w:rPr>
                <w:rFonts w:ascii="Tahoma" w:hAnsi="Tahoma" w:cs="Tahoma"/>
                <w:sz w:val="20"/>
                <w:szCs w:val="20"/>
              </w:rPr>
              <w:br w:type="page"/>
            </w:r>
            <w:r w:rsidRPr="00BE750F">
              <w:rPr>
                <w:rFonts w:ascii="Tahoma" w:hAnsi="Tahoma" w:cs="Tahoma"/>
                <w:sz w:val="20"/>
                <w:szCs w:val="20"/>
                <w:lang w:eastAsia="en-AU"/>
              </w:rPr>
              <w:t>7.5</w:t>
            </w:r>
          </w:p>
        </w:tc>
        <w:tc>
          <w:tcPr>
            <w:tcW w:w="4521" w:type="pct"/>
            <w:gridSpan w:val="4"/>
            <w:shd w:val="clear" w:color="auto" w:fill="auto"/>
            <w:hideMark/>
          </w:tcPr>
          <w:p w:rsidR="00175305" w:rsidRDefault="00175305" w:rsidP="00A75FD7">
            <w:pPr>
              <w:jc w:val="both"/>
              <w:rPr>
                <w:rFonts w:ascii="Tahoma" w:hAnsi="Tahoma" w:cs="Tahoma"/>
                <w:sz w:val="20"/>
                <w:szCs w:val="20"/>
                <w:lang w:eastAsia="en-AU"/>
              </w:rPr>
            </w:pPr>
            <w:r w:rsidRPr="00BE750F">
              <w:rPr>
                <w:rFonts w:ascii="Tahoma" w:hAnsi="Tahoma" w:cs="Tahoma"/>
                <w:sz w:val="20"/>
                <w:szCs w:val="20"/>
                <w:lang w:eastAsia="en-AU"/>
              </w:rPr>
              <w:t>Subject to paragraph 7.6, if following the conclusion of the review under paragraph 7.</w:t>
            </w:r>
            <w:r w:rsidR="0038206D">
              <w:rPr>
                <w:rFonts w:ascii="Tahoma" w:hAnsi="Tahoma" w:cs="Tahoma"/>
                <w:sz w:val="20"/>
                <w:szCs w:val="20"/>
                <w:lang w:eastAsia="en-AU"/>
              </w:rPr>
              <w:t>1</w:t>
            </w:r>
            <w:r w:rsidRPr="00BE750F">
              <w:rPr>
                <w:rFonts w:ascii="Tahoma" w:hAnsi="Tahoma" w:cs="Tahoma"/>
                <w:sz w:val="20"/>
                <w:szCs w:val="20"/>
                <w:lang w:eastAsia="en-AU"/>
              </w:rPr>
              <w:t xml:space="preserve"> or 7.</w:t>
            </w:r>
            <w:r w:rsidR="0038206D">
              <w:rPr>
                <w:rFonts w:ascii="Tahoma" w:hAnsi="Tahoma" w:cs="Tahoma"/>
                <w:sz w:val="20"/>
                <w:szCs w:val="20"/>
                <w:lang w:eastAsia="en-AU"/>
              </w:rPr>
              <w:t>2</w:t>
            </w:r>
            <w:r w:rsidRPr="00BE750F">
              <w:rPr>
                <w:rFonts w:ascii="Tahoma" w:hAnsi="Tahoma" w:cs="Tahoma"/>
                <w:sz w:val="20"/>
                <w:szCs w:val="20"/>
                <w:lang w:eastAsia="en-AU"/>
              </w:rPr>
              <w:t>, and the consultation required under paragraph 7.4 the Director-General:</w:t>
            </w:r>
          </w:p>
          <w:p w:rsidR="00175305" w:rsidRPr="00BE750F" w:rsidRDefault="00175305" w:rsidP="00A75FD7">
            <w:pPr>
              <w:jc w:val="both"/>
              <w:rPr>
                <w:rFonts w:ascii="Tahoma" w:hAnsi="Tahoma" w:cs="Tahoma"/>
                <w:sz w:val="20"/>
                <w:szCs w:val="20"/>
                <w:lang w:eastAsia="en-AU"/>
              </w:rPr>
            </w:pPr>
          </w:p>
        </w:tc>
      </w:tr>
      <w:tr w:rsidR="00175305" w:rsidRPr="00BE750F" w:rsidTr="005032BD">
        <w:tc>
          <w:tcPr>
            <w:tcW w:w="479" w:type="pct"/>
          </w:tcPr>
          <w:p w:rsidR="00175305" w:rsidRPr="00BE750F" w:rsidRDefault="00175305" w:rsidP="00D13EE6">
            <w:pPr>
              <w:spacing w:after="120"/>
              <w:rPr>
                <w:rFonts w:ascii="Tahoma" w:hAnsi="Tahoma" w:cs="Tahoma"/>
                <w:sz w:val="20"/>
                <w:szCs w:val="20"/>
                <w:lang w:eastAsia="en-AU"/>
              </w:rPr>
            </w:pPr>
          </w:p>
        </w:tc>
        <w:tc>
          <w:tcPr>
            <w:tcW w:w="308" w:type="pct"/>
            <w:shd w:val="clear" w:color="auto" w:fill="auto"/>
            <w:hideMark/>
          </w:tcPr>
          <w:p w:rsidR="00175305" w:rsidRPr="00BE750F" w:rsidRDefault="00175305" w:rsidP="00A75FD7">
            <w:pPr>
              <w:spacing w:after="120"/>
              <w:jc w:val="both"/>
              <w:rPr>
                <w:rFonts w:ascii="Tahoma" w:hAnsi="Tahoma" w:cs="Tahoma"/>
                <w:sz w:val="20"/>
                <w:szCs w:val="20"/>
                <w:lang w:eastAsia="en-AU"/>
              </w:rPr>
            </w:pPr>
            <w:r w:rsidRPr="00BE750F">
              <w:rPr>
                <w:rFonts w:ascii="Tahoma" w:hAnsi="Tahoma" w:cs="Tahoma"/>
                <w:sz w:val="20"/>
                <w:szCs w:val="20"/>
                <w:lang w:eastAsia="en-AU"/>
              </w:rPr>
              <w:t>(a)</w:t>
            </w:r>
          </w:p>
        </w:tc>
        <w:tc>
          <w:tcPr>
            <w:tcW w:w="4213" w:type="pct"/>
            <w:gridSpan w:val="3"/>
            <w:shd w:val="clear" w:color="auto" w:fill="auto"/>
          </w:tcPr>
          <w:p w:rsidR="00175305" w:rsidRPr="00BE750F" w:rsidRDefault="00175305" w:rsidP="00A75FD7">
            <w:pPr>
              <w:spacing w:after="120"/>
              <w:jc w:val="both"/>
              <w:rPr>
                <w:rFonts w:ascii="Tahoma" w:hAnsi="Tahoma" w:cs="Tahoma"/>
                <w:sz w:val="20"/>
                <w:szCs w:val="20"/>
                <w:lang w:eastAsia="en-AU"/>
              </w:rPr>
            </w:pPr>
            <w:r w:rsidRPr="00BE750F">
              <w:rPr>
                <w:rFonts w:ascii="Tahoma" w:hAnsi="Tahoma" w:cs="Tahoma"/>
                <w:sz w:val="20"/>
                <w:szCs w:val="20"/>
                <w:lang w:eastAsia="en-AU"/>
              </w:rPr>
              <w:t xml:space="preserve">concludes from the review that the position and employee who occupies the position continue to meet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eligibility criteria,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will continue to apply to the employee; or</w:t>
            </w:r>
          </w:p>
        </w:tc>
      </w:tr>
      <w:tr w:rsidR="00175305" w:rsidRPr="00BE750F" w:rsidTr="005032BD">
        <w:tc>
          <w:tcPr>
            <w:tcW w:w="479" w:type="pct"/>
          </w:tcPr>
          <w:p w:rsidR="00175305" w:rsidRPr="00BE750F" w:rsidRDefault="00175305" w:rsidP="00D13EE6">
            <w:pPr>
              <w:spacing w:after="120"/>
              <w:rPr>
                <w:rFonts w:ascii="Tahoma" w:hAnsi="Tahoma" w:cs="Tahoma"/>
                <w:sz w:val="20"/>
                <w:szCs w:val="20"/>
                <w:lang w:eastAsia="en-AU"/>
              </w:rPr>
            </w:pPr>
          </w:p>
        </w:tc>
        <w:tc>
          <w:tcPr>
            <w:tcW w:w="308" w:type="pct"/>
            <w:shd w:val="clear" w:color="auto" w:fill="auto"/>
            <w:hideMark/>
          </w:tcPr>
          <w:p w:rsidR="00175305" w:rsidRPr="00BE750F" w:rsidRDefault="00175305" w:rsidP="00A75FD7">
            <w:pPr>
              <w:spacing w:after="120"/>
              <w:jc w:val="both"/>
              <w:rPr>
                <w:rFonts w:ascii="Tahoma" w:hAnsi="Tahoma" w:cs="Tahoma"/>
                <w:sz w:val="20"/>
                <w:szCs w:val="20"/>
                <w:lang w:eastAsia="en-AU"/>
              </w:rPr>
            </w:pPr>
            <w:r w:rsidRPr="00BE750F">
              <w:rPr>
                <w:rFonts w:ascii="Tahoma" w:hAnsi="Tahoma" w:cs="Tahoma"/>
                <w:sz w:val="20"/>
                <w:szCs w:val="20"/>
                <w:lang w:eastAsia="en-AU"/>
              </w:rPr>
              <w:t>(b)</w:t>
            </w:r>
          </w:p>
        </w:tc>
        <w:tc>
          <w:tcPr>
            <w:tcW w:w="4213" w:type="pct"/>
            <w:gridSpan w:val="3"/>
            <w:shd w:val="clear" w:color="auto" w:fill="auto"/>
          </w:tcPr>
          <w:p w:rsidR="00175305" w:rsidRPr="00BE750F" w:rsidRDefault="00175305" w:rsidP="00A75FD7">
            <w:pPr>
              <w:spacing w:after="120"/>
              <w:jc w:val="both"/>
              <w:rPr>
                <w:rFonts w:ascii="Tahoma" w:hAnsi="Tahoma" w:cs="Tahoma"/>
                <w:sz w:val="20"/>
                <w:szCs w:val="20"/>
                <w:lang w:eastAsia="en-AU"/>
              </w:rPr>
            </w:pPr>
            <w:proofErr w:type="gramStart"/>
            <w:r w:rsidRPr="00BE750F">
              <w:rPr>
                <w:rFonts w:ascii="Tahoma" w:hAnsi="Tahoma" w:cs="Tahoma"/>
                <w:sz w:val="20"/>
                <w:szCs w:val="20"/>
                <w:lang w:eastAsia="en-AU"/>
              </w:rPr>
              <w:t>considers</w:t>
            </w:r>
            <w:proofErr w:type="gramEnd"/>
            <w:r w:rsidRPr="00BE750F">
              <w:rPr>
                <w:rFonts w:ascii="Tahoma" w:hAnsi="Tahoma" w:cs="Tahoma"/>
                <w:sz w:val="20"/>
                <w:szCs w:val="20"/>
                <w:lang w:eastAsia="en-AU"/>
              </w:rPr>
              <w:t xml:space="preserve"> that the terms of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should be varied to reflect relevant changes,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will be varied accordingly.</w:t>
            </w:r>
          </w:p>
        </w:tc>
      </w:tr>
      <w:tr w:rsidR="00175305" w:rsidRPr="00BE750F" w:rsidTr="005032BD">
        <w:tc>
          <w:tcPr>
            <w:tcW w:w="479" w:type="pct"/>
          </w:tcPr>
          <w:p w:rsidR="00175305" w:rsidRPr="00BE750F" w:rsidRDefault="00175305" w:rsidP="0070493D">
            <w:pPr>
              <w:rPr>
                <w:rFonts w:ascii="Tahoma" w:hAnsi="Tahoma" w:cs="Tahoma"/>
                <w:sz w:val="20"/>
                <w:szCs w:val="20"/>
                <w:lang w:eastAsia="en-AU"/>
              </w:rPr>
            </w:pPr>
            <w:r w:rsidRPr="00BE750F">
              <w:rPr>
                <w:rFonts w:ascii="Tahoma" w:hAnsi="Tahoma" w:cs="Tahoma"/>
                <w:sz w:val="20"/>
                <w:szCs w:val="20"/>
                <w:lang w:eastAsia="en-AU"/>
              </w:rPr>
              <w:t>7.6</w:t>
            </w:r>
          </w:p>
        </w:tc>
        <w:tc>
          <w:tcPr>
            <w:tcW w:w="4521" w:type="pct"/>
            <w:gridSpan w:val="4"/>
            <w:shd w:val="clear" w:color="auto" w:fill="auto"/>
            <w:hideMark/>
          </w:tcPr>
          <w:p w:rsidR="00175305" w:rsidRPr="00015CDD" w:rsidRDefault="00175305" w:rsidP="00A75FD7">
            <w:pPr>
              <w:jc w:val="both"/>
              <w:rPr>
                <w:rFonts w:ascii="Tahoma" w:hAnsi="Tahoma" w:cs="Tahoma"/>
                <w:sz w:val="20"/>
                <w:szCs w:val="20"/>
                <w:lang w:eastAsia="en-AU"/>
              </w:rPr>
            </w:pPr>
            <w:r w:rsidRPr="00BE750F">
              <w:rPr>
                <w:rFonts w:ascii="Tahoma" w:hAnsi="Tahoma" w:cs="Tahoma"/>
                <w:sz w:val="20"/>
                <w:szCs w:val="20"/>
                <w:lang w:eastAsia="en-AU"/>
              </w:rPr>
              <w:t>An</w:t>
            </w:r>
            <w:r w:rsidRPr="00BE750F">
              <w:rPr>
                <w:rFonts w:ascii="Tahoma" w:hAnsi="Tahoma" w:cs="Tahoma"/>
                <w:color w:val="FF0000"/>
                <w:sz w:val="20"/>
                <w:szCs w:val="20"/>
                <w:lang w:eastAsia="en-AU"/>
              </w:rPr>
              <w:t xml:space="preserve"> </w:t>
            </w:r>
            <w:r w:rsidRPr="00015CDD">
              <w:rPr>
                <w:rFonts w:ascii="Tahoma" w:hAnsi="Tahoma" w:cs="Tahoma"/>
                <w:sz w:val="20"/>
                <w:szCs w:val="20"/>
                <w:lang w:eastAsia="en-AU"/>
              </w:rPr>
              <w:t xml:space="preserve">action under paragraph 7.5 is subject to the Director-General providing a written submission to the Head of Service that the </w:t>
            </w:r>
            <w:proofErr w:type="spellStart"/>
            <w:r w:rsidRPr="00015CDD">
              <w:rPr>
                <w:rFonts w:ascii="Tahoma" w:hAnsi="Tahoma" w:cs="Tahoma"/>
                <w:sz w:val="20"/>
                <w:szCs w:val="20"/>
                <w:lang w:eastAsia="en-AU"/>
              </w:rPr>
              <w:t>ARIn</w:t>
            </w:r>
            <w:proofErr w:type="spellEnd"/>
            <w:r w:rsidRPr="00015CDD">
              <w:rPr>
                <w:rFonts w:ascii="Tahoma" w:hAnsi="Tahoma" w:cs="Tahoma"/>
                <w:sz w:val="20"/>
                <w:szCs w:val="20"/>
                <w:lang w:eastAsia="en-AU"/>
              </w:rPr>
              <w:t xml:space="preserve"> continue, or be varied.</w:t>
            </w:r>
          </w:p>
          <w:p w:rsidR="00175305" w:rsidRPr="00BE750F" w:rsidRDefault="00175305" w:rsidP="00A75FD7">
            <w:pPr>
              <w:jc w:val="both"/>
              <w:rPr>
                <w:rFonts w:ascii="Tahoma" w:hAnsi="Tahoma" w:cs="Tahoma"/>
                <w:color w:val="FF0000"/>
                <w:sz w:val="20"/>
                <w:szCs w:val="20"/>
                <w:lang w:eastAsia="en-AU"/>
              </w:rPr>
            </w:pPr>
          </w:p>
        </w:tc>
      </w:tr>
      <w:tr w:rsidR="00175305" w:rsidRPr="00BE750F" w:rsidTr="005032BD">
        <w:tc>
          <w:tcPr>
            <w:tcW w:w="479" w:type="pct"/>
          </w:tcPr>
          <w:p w:rsidR="00175305" w:rsidRPr="00BE750F" w:rsidRDefault="00175305" w:rsidP="0070493D">
            <w:pPr>
              <w:rPr>
                <w:rFonts w:ascii="Tahoma" w:hAnsi="Tahoma" w:cs="Tahoma"/>
                <w:sz w:val="20"/>
                <w:szCs w:val="20"/>
                <w:lang w:eastAsia="en-AU"/>
              </w:rPr>
            </w:pPr>
            <w:r w:rsidRPr="00BE750F">
              <w:rPr>
                <w:rFonts w:ascii="Tahoma" w:hAnsi="Tahoma" w:cs="Tahoma"/>
                <w:sz w:val="20"/>
                <w:szCs w:val="20"/>
                <w:lang w:eastAsia="en-AU"/>
              </w:rPr>
              <w:t>7.7</w:t>
            </w:r>
          </w:p>
        </w:tc>
        <w:tc>
          <w:tcPr>
            <w:tcW w:w="4521" w:type="pct"/>
            <w:gridSpan w:val="4"/>
            <w:shd w:val="clear" w:color="auto" w:fill="auto"/>
            <w:hideMark/>
          </w:tcPr>
          <w:p w:rsidR="00175305" w:rsidRDefault="00175305" w:rsidP="00A75FD7">
            <w:pPr>
              <w:jc w:val="both"/>
              <w:rPr>
                <w:rFonts w:ascii="Tahoma" w:hAnsi="Tahoma" w:cs="Tahoma"/>
                <w:sz w:val="20"/>
                <w:szCs w:val="20"/>
                <w:lang w:eastAsia="en-AU"/>
              </w:rPr>
            </w:pPr>
            <w:r w:rsidRPr="00BE750F">
              <w:rPr>
                <w:rFonts w:ascii="Tahoma" w:hAnsi="Tahoma" w:cs="Tahoma"/>
                <w:sz w:val="20"/>
                <w:szCs w:val="20"/>
                <w:lang w:eastAsia="en-AU"/>
              </w:rPr>
              <w:t xml:space="preserve">If, following the conclusion of the consultation required under paragraph 7.4 the Director-General concludes from the review that the position or the employee who occupies the position do not meet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eligibility crite</w:t>
            </w:r>
            <w:r w:rsidR="00A63711">
              <w:rPr>
                <w:rFonts w:ascii="Tahoma" w:hAnsi="Tahoma" w:cs="Tahoma"/>
                <w:sz w:val="20"/>
                <w:szCs w:val="20"/>
                <w:lang w:eastAsia="en-AU"/>
              </w:rPr>
              <w:t xml:space="preserve">ria, the </w:t>
            </w:r>
            <w:proofErr w:type="spellStart"/>
            <w:r w:rsidR="00A63711">
              <w:rPr>
                <w:rFonts w:ascii="Tahoma" w:hAnsi="Tahoma" w:cs="Tahoma"/>
                <w:sz w:val="20"/>
                <w:szCs w:val="20"/>
                <w:lang w:eastAsia="en-AU"/>
              </w:rPr>
              <w:t>ARIn</w:t>
            </w:r>
            <w:proofErr w:type="spellEnd"/>
            <w:r w:rsidR="00A63711">
              <w:rPr>
                <w:rFonts w:ascii="Tahoma" w:hAnsi="Tahoma" w:cs="Tahoma"/>
                <w:sz w:val="20"/>
                <w:szCs w:val="20"/>
                <w:lang w:eastAsia="en-AU"/>
              </w:rPr>
              <w:t xml:space="preserve"> will, subject to subc</w:t>
            </w:r>
            <w:r w:rsidRPr="00BE750F">
              <w:rPr>
                <w:rFonts w:ascii="Tahoma" w:hAnsi="Tahoma" w:cs="Tahoma"/>
                <w:sz w:val="20"/>
                <w:szCs w:val="20"/>
                <w:lang w:eastAsia="en-AU"/>
              </w:rPr>
              <w:t>lause 7.9, cease to operate.</w:t>
            </w:r>
          </w:p>
          <w:p w:rsidR="00175305" w:rsidRPr="00BE750F" w:rsidRDefault="00175305" w:rsidP="00A75FD7">
            <w:pPr>
              <w:jc w:val="both"/>
              <w:rPr>
                <w:rFonts w:ascii="Tahoma" w:hAnsi="Tahoma" w:cs="Tahoma"/>
                <w:sz w:val="20"/>
                <w:szCs w:val="20"/>
                <w:lang w:eastAsia="en-AU"/>
              </w:rPr>
            </w:pPr>
          </w:p>
        </w:tc>
      </w:tr>
      <w:tr w:rsidR="00175305" w:rsidRPr="00BE750F" w:rsidTr="005032BD">
        <w:tc>
          <w:tcPr>
            <w:tcW w:w="479" w:type="pct"/>
          </w:tcPr>
          <w:p w:rsidR="00175305" w:rsidRPr="00BE750F" w:rsidRDefault="00175305" w:rsidP="0070493D">
            <w:pPr>
              <w:rPr>
                <w:rFonts w:ascii="Tahoma" w:hAnsi="Tahoma" w:cs="Tahoma"/>
                <w:sz w:val="20"/>
                <w:szCs w:val="20"/>
                <w:lang w:eastAsia="en-AU"/>
              </w:rPr>
            </w:pPr>
            <w:r w:rsidRPr="00BE750F">
              <w:rPr>
                <w:rFonts w:ascii="Tahoma" w:hAnsi="Tahoma" w:cs="Tahoma"/>
                <w:sz w:val="20"/>
                <w:szCs w:val="20"/>
                <w:lang w:eastAsia="en-AU"/>
              </w:rPr>
              <w:t>7.8</w:t>
            </w:r>
          </w:p>
        </w:tc>
        <w:tc>
          <w:tcPr>
            <w:tcW w:w="4521" w:type="pct"/>
            <w:gridSpan w:val="4"/>
            <w:shd w:val="clear" w:color="auto" w:fill="auto"/>
            <w:hideMark/>
          </w:tcPr>
          <w:p w:rsidR="00175305" w:rsidRDefault="00175305" w:rsidP="00A75FD7">
            <w:pPr>
              <w:jc w:val="both"/>
              <w:rPr>
                <w:rFonts w:ascii="Tahoma" w:hAnsi="Tahoma" w:cs="Tahoma"/>
                <w:sz w:val="20"/>
                <w:szCs w:val="20"/>
                <w:lang w:eastAsia="en-AU"/>
              </w:rPr>
            </w:pPr>
            <w:r w:rsidRPr="00BE750F">
              <w:rPr>
                <w:rFonts w:ascii="Tahoma" w:hAnsi="Tahoma" w:cs="Tahoma"/>
                <w:sz w:val="20"/>
                <w:szCs w:val="20"/>
                <w:lang w:eastAsia="en-AU"/>
              </w:rPr>
              <w:t xml:space="preserve">To avoid doubt, in the case of </w:t>
            </w:r>
            <w:proofErr w:type="spellStart"/>
            <w:r w:rsidRPr="00BE750F">
              <w:rPr>
                <w:rFonts w:ascii="Tahoma" w:hAnsi="Tahoma" w:cs="Tahoma"/>
                <w:sz w:val="20"/>
                <w:szCs w:val="20"/>
                <w:lang w:eastAsia="en-AU"/>
              </w:rPr>
              <w:t>ARIns</w:t>
            </w:r>
            <w:proofErr w:type="spellEnd"/>
            <w:r w:rsidRPr="00BE750F">
              <w:rPr>
                <w:rFonts w:ascii="Tahoma" w:hAnsi="Tahoma" w:cs="Tahoma"/>
                <w:sz w:val="20"/>
                <w:szCs w:val="20"/>
                <w:lang w:eastAsia="en-AU"/>
              </w:rPr>
              <w:t xml:space="preserve"> for a group of employees, paragraph 7.7 will not affect the </w:t>
            </w:r>
            <w:proofErr w:type="spellStart"/>
            <w:r w:rsidRPr="00BE750F">
              <w:rPr>
                <w:rFonts w:ascii="Tahoma" w:hAnsi="Tahoma" w:cs="Tahoma"/>
                <w:sz w:val="20"/>
                <w:szCs w:val="20"/>
                <w:lang w:eastAsia="en-AU"/>
              </w:rPr>
              <w:t>ARIns</w:t>
            </w:r>
            <w:proofErr w:type="spellEnd"/>
            <w:r w:rsidRPr="00BE750F">
              <w:rPr>
                <w:rFonts w:ascii="Tahoma" w:hAnsi="Tahoma" w:cs="Tahoma"/>
                <w:sz w:val="20"/>
                <w:szCs w:val="20"/>
                <w:lang w:eastAsia="en-AU"/>
              </w:rPr>
              <w:t xml:space="preserve"> of those employees in the group that continue to meet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eligibility criteria.</w:t>
            </w:r>
          </w:p>
          <w:p w:rsidR="00175305" w:rsidRPr="00BE750F" w:rsidRDefault="00175305" w:rsidP="00A75FD7">
            <w:pPr>
              <w:jc w:val="both"/>
              <w:rPr>
                <w:rFonts w:ascii="Tahoma" w:hAnsi="Tahoma" w:cs="Tahoma"/>
                <w:sz w:val="20"/>
                <w:szCs w:val="20"/>
                <w:lang w:eastAsia="en-AU"/>
              </w:rPr>
            </w:pPr>
          </w:p>
        </w:tc>
      </w:tr>
      <w:tr w:rsidR="00175305" w:rsidRPr="00BE750F" w:rsidTr="005032BD">
        <w:tc>
          <w:tcPr>
            <w:tcW w:w="479" w:type="pct"/>
          </w:tcPr>
          <w:p w:rsidR="00175305" w:rsidRPr="00BE750F" w:rsidRDefault="00175305" w:rsidP="0070493D">
            <w:pPr>
              <w:rPr>
                <w:rFonts w:ascii="Tahoma" w:hAnsi="Tahoma" w:cs="Tahoma"/>
                <w:sz w:val="20"/>
                <w:szCs w:val="20"/>
                <w:lang w:eastAsia="en-AU"/>
              </w:rPr>
            </w:pPr>
            <w:r w:rsidRPr="00BE750F">
              <w:rPr>
                <w:rFonts w:ascii="Tahoma" w:hAnsi="Tahoma" w:cs="Tahoma"/>
                <w:sz w:val="20"/>
                <w:szCs w:val="20"/>
                <w:lang w:eastAsia="en-AU"/>
              </w:rPr>
              <w:t>7.</w:t>
            </w:r>
            <w:r w:rsidR="00A63711">
              <w:rPr>
                <w:rFonts w:ascii="Tahoma" w:hAnsi="Tahoma" w:cs="Tahoma"/>
                <w:strike/>
                <w:sz w:val="20"/>
                <w:szCs w:val="20"/>
                <w:lang w:eastAsia="en-AU"/>
              </w:rPr>
              <w:t>9</w:t>
            </w:r>
          </w:p>
        </w:tc>
        <w:tc>
          <w:tcPr>
            <w:tcW w:w="4521" w:type="pct"/>
            <w:gridSpan w:val="4"/>
            <w:shd w:val="clear" w:color="auto" w:fill="auto"/>
            <w:hideMark/>
          </w:tcPr>
          <w:p w:rsidR="00175305" w:rsidRPr="00BE750F" w:rsidRDefault="00175305" w:rsidP="00A75FD7">
            <w:pPr>
              <w:jc w:val="both"/>
              <w:rPr>
                <w:rFonts w:ascii="Tahoma" w:hAnsi="Tahoma" w:cs="Tahoma"/>
                <w:sz w:val="20"/>
                <w:szCs w:val="20"/>
                <w:lang w:eastAsia="en-AU"/>
              </w:rPr>
            </w:pPr>
            <w:r w:rsidRPr="00BE750F">
              <w:rPr>
                <w:rFonts w:ascii="Tahoma" w:hAnsi="Tahoma" w:cs="Tahoma"/>
                <w:sz w:val="20"/>
                <w:szCs w:val="20"/>
                <w:lang w:eastAsia="en-AU"/>
              </w:rPr>
              <w:t xml:space="preserve">The Director-General must provide the employee with a minimum of 90 days written notice, or less if agreed by the employee, before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ceases to operate under paragraph 7.7 or is varied under paragraph 7.5(b).</w:t>
            </w:r>
          </w:p>
        </w:tc>
      </w:tr>
      <w:tr w:rsidR="00175305" w:rsidRPr="00AF12B7" w:rsidTr="005032BD">
        <w:tc>
          <w:tcPr>
            <w:tcW w:w="479" w:type="pct"/>
          </w:tcPr>
          <w:p w:rsidR="00175305" w:rsidRPr="00C06F83" w:rsidRDefault="00175305" w:rsidP="0076290F">
            <w:pPr>
              <w:pStyle w:val="Heading20"/>
              <w:numPr>
                <w:ilvl w:val="0"/>
                <w:numId w:val="195"/>
              </w:numPr>
              <w:ind w:hanging="720"/>
            </w:pPr>
          </w:p>
        </w:tc>
        <w:tc>
          <w:tcPr>
            <w:tcW w:w="4521" w:type="pct"/>
            <w:gridSpan w:val="4"/>
            <w:shd w:val="clear" w:color="auto" w:fill="auto"/>
            <w:vAlign w:val="center"/>
            <w:hideMark/>
          </w:tcPr>
          <w:p w:rsidR="00175305" w:rsidRPr="00334766" w:rsidRDefault="00175305" w:rsidP="00CC0ED3">
            <w:pPr>
              <w:pStyle w:val="Heading20"/>
            </w:pPr>
            <w:r w:rsidRPr="00334766">
              <w:t>Salary Sacrifice Arrangements</w:t>
            </w:r>
          </w:p>
        </w:tc>
      </w:tr>
      <w:tr w:rsidR="00175305" w:rsidRPr="00BE750F" w:rsidTr="005032BD">
        <w:tc>
          <w:tcPr>
            <w:tcW w:w="479" w:type="pct"/>
          </w:tcPr>
          <w:p w:rsidR="00175305" w:rsidRPr="00BE750F" w:rsidRDefault="00175305" w:rsidP="00A75FD7">
            <w:pPr>
              <w:jc w:val="both"/>
              <w:rPr>
                <w:rFonts w:ascii="Tahoma" w:hAnsi="Tahoma" w:cs="Tahoma"/>
                <w:sz w:val="20"/>
                <w:szCs w:val="20"/>
                <w:lang w:eastAsia="en-AU"/>
              </w:rPr>
            </w:pPr>
            <w:r w:rsidRPr="00BE750F">
              <w:rPr>
                <w:rFonts w:ascii="Tahoma" w:hAnsi="Tahoma" w:cs="Tahoma"/>
                <w:sz w:val="20"/>
                <w:szCs w:val="20"/>
                <w:lang w:eastAsia="en-AU"/>
              </w:rPr>
              <w:t>8.1</w:t>
            </w:r>
          </w:p>
        </w:tc>
        <w:tc>
          <w:tcPr>
            <w:tcW w:w="4521" w:type="pct"/>
            <w:gridSpan w:val="4"/>
            <w:shd w:val="clear" w:color="auto" w:fill="auto"/>
            <w:hideMark/>
          </w:tcPr>
          <w:p w:rsidR="00175305" w:rsidRPr="00BE750F" w:rsidRDefault="00175305" w:rsidP="00A75FD7">
            <w:pPr>
              <w:jc w:val="both"/>
              <w:rPr>
                <w:rFonts w:ascii="Tahoma" w:hAnsi="Tahoma" w:cs="Tahoma"/>
                <w:sz w:val="20"/>
                <w:szCs w:val="20"/>
                <w:lang w:eastAsia="en-AU"/>
              </w:rPr>
            </w:pPr>
            <w:r w:rsidRPr="00BE750F">
              <w:rPr>
                <w:rFonts w:ascii="Tahoma" w:hAnsi="Tahoma" w:cs="Tahoma"/>
                <w:sz w:val="20"/>
                <w:szCs w:val="20"/>
                <w:lang w:eastAsia="en-AU"/>
              </w:rPr>
              <w:t xml:space="preserve">Remuneration and conditions provided under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may be used for the purposes of salary sacrifice arrangements in accordance with the Salary Sacrifice Arrangement provisions of this Agreement. Where an employee salary sacrifices any part of the terms of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and in accordance with this Framework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ceases to apply, the employee must notify the salary sacrifice arrangement provider that the terms of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can no longer be packaged.</w:t>
            </w:r>
          </w:p>
        </w:tc>
      </w:tr>
      <w:tr w:rsidR="00175305" w:rsidRPr="00AF12B7" w:rsidTr="005032BD">
        <w:tc>
          <w:tcPr>
            <w:tcW w:w="479" w:type="pct"/>
          </w:tcPr>
          <w:p w:rsidR="00175305" w:rsidRPr="00C06F83" w:rsidRDefault="00175305" w:rsidP="0076290F">
            <w:pPr>
              <w:pStyle w:val="Heading20"/>
              <w:numPr>
                <w:ilvl w:val="0"/>
                <w:numId w:val="195"/>
              </w:numPr>
              <w:ind w:hanging="720"/>
              <w:jc w:val="both"/>
            </w:pPr>
          </w:p>
        </w:tc>
        <w:tc>
          <w:tcPr>
            <w:tcW w:w="4521" w:type="pct"/>
            <w:gridSpan w:val="4"/>
            <w:shd w:val="clear" w:color="auto" w:fill="auto"/>
            <w:vAlign w:val="center"/>
            <w:hideMark/>
          </w:tcPr>
          <w:p w:rsidR="00175305" w:rsidRPr="00334766" w:rsidRDefault="00175305" w:rsidP="00A75FD7">
            <w:pPr>
              <w:pStyle w:val="Heading20"/>
              <w:jc w:val="both"/>
            </w:pPr>
            <w:r>
              <w:t>Notification</w:t>
            </w:r>
          </w:p>
        </w:tc>
      </w:tr>
      <w:tr w:rsidR="00175305" w:rsidRPr="00BE750F" w:rsidTr="005032BD">
        <w:tc>
          <w:tcPr>
            <w:tcW w:w="479" w:type="pct"/>
          </w:tcPr>
          <w:p w:rsidR="00175305" w:rsidRPr="00BE750F" w:rsidRDefault="00175305" w:rsidP="00A75FD7">
            <w:pPr>
              <w:jc w:val="both"/>
              <w:rPr>
                <w:rFonts w:ascii="Tahoma" w:hAnsi="Tahoma" w:cs="Tahoma"/>
                <w:sz w:val="20"/>
                <w:szCs w:val="20"/>
                <w:lang w:eastAsia="en-AU"/>
              </w:rPr>
            </w:pPr>
            <w:r w:rsidRPr="00BE750F">
              <w:rPr>
                <w:rFonts w:ascii="Tahoma" w:hAnsi="Tahoma" w:cs="Tahoma"/>
                <w:sz w:val="20"/>
                <w:szCs w:val="20"/>
                <w:lang w:eastAsia="en-AU"/>
              </w:rPr>
              <w:t>9.1</w:t>
            </w:r>
          </w:p>
        </w:tc>
        <w:tc>
          <w:tcPr>
            <w:tcW w:w="4521" w:type="pct"/>
            <w:gridSpan w:val="4"/>
            <w:shd w:val="clear" w:color="auto" w:fill="auto"/>
            <w:hideMark/>
          </w:tcPr>
          <w:p w:rsidR="00175305" w:rsidRDefault="00175305" w:rsidP="00A75FD7">
            <w:pPr>
              <w:jc w:val="both"/>
              <w:rPr>
                <w:rFonts w:ascii="Tahoma" w:hAnsi="Tahoma" w:cs="Tahoma"/>
                <w:sz w:val="20"/>
                <w:szCs w:val="20"/>
                <w:lang w:eastAsia="en-AU"/>
              </w:rPr>
            </w:pPr>
            <w:r w:rsidRPr="00BE750F">
              <w:rPr>
                <w:rFonts w:ascii="Tahoma" w:hAnsi="Tahoma" w:cs="Tahoma"/>
                <w:sz w:val="20"/>
                <w:szCs w:val="20"/>
                <w:lang w:eastAsia="en-AU"/>
              </w:rPr>
              <w:t xml:space="preserve">The Director-General will provide information to the Chief Minister and Treasury Directorate about </w:t>
            </w:r>
            <w:proofErr w:type="spellStart"/>
            <w:r w:rsidRPr="00BE750F">
              <w:rPr>
                <w:rFonts w:ascii="Tahoma" w:hAnsi="Tahoma" w:cs="Tahoma"/>
                <w:sz w:val="20"/>
                <w:szCs w:val="20"/>
                <w:lang w:eastAsia="en-AU"/>
              </w:rPr>
              <w:t>ARIns</w:t>
            </w:r>
            <w:proofErr w:type="spellEnd"/>
            <w:r w:rsidRPr="00BE750F">
              <w:rPr>
                <w:rFonts w:ascii="Tahoma" w:hAnsi="Tahoma" w:cs="Tahoma"/>
                <w:sz w:val="20"/>
                <w:szCs w:val="20"/>
                <w:lang w:eastAsia="en-AU"/>
              </w:rPr>
              <w:t xml:space="preserve"> approved by the Director-General for employees in the Directorate during the reporting year, for inclusion in the State of the Service Report. </w:t>
            </w:r>
          </w:p>
          <w:p w:rsidR="00175305" w:rsidRPr="00BE750F" w:rsidRDefault="00175305" w:rsidP="00A75FD7">
            <w:pPr>
              <w:jc w:val="both"/>
              <w:rPr>
                <w:rFonts w:ascii="Tahoma" w:hAnsi="Tahoma" w:cs="Tahoma"/>
                <w:sz w:val="20"/>
                <w:szCs w:val="20"/>
                <w:lang w:eastAsia="en-AU"/>
              </w:rPr>
            </w:pPr>
          </w:p>
        </w:tc>
      </w:tr>
      <w:tr w:rsidR="00175305" w:rsidRPr="00BE750F" w:rsidTr="005032BD">
        <w:tc>
          <w:tcPr>
            <w:tcW w:w="479" w:type="pct"/>
          </w:tcPr>
          <w:p w:rsidR="00175305" w:rsidRPr="00BE750F" w:rsidRDefault="00175305" w:rsidP="00A75FD7">
            <w:pPr>
              <w:jc w:val="both"/>
              <w:rPr>
                <w:rFonts w:ascii="Tahoma" w:hAnsi="Tahoma" w:cs="Tahoma"/>
                <w:sz w:val="20"/>
                <w:szCs w:val="20"/>
                <w:lang w:eastAsia="en-AU"/>
              </w:rPr>
            </w:pPr>
            <w:r w:rsidRPr="00BE750F">
              <w:rPr>
                <w:rFonts w:ascii="Tahoma" w:hAnsi="Tahoma" w:cs="Tahoma"/>
                <w:sz w:val="20"/>
                <w:szCs w:val="20"/>
                <w:lang w:eastAsia="en-AU"/>
              </w:rPr>
              <w:t>9.2</w:t>
            </w:r>
          </w:p>
        </w:tc>
        <w:tc>
          <w:tcPr>
            <w:tcW w:w="4521" w:type="pct"/>
            <w:gridSpan w:val="4"/>
            <w:shd w:val="clear" w:color="auto" w:fill="auto"/>
            <w:hideMark/>
          </w:tcPr>
          <w:p w:rsidR="00175305" w:rsidRPr="00BE750F" w:rsidRDefault="00175305" w:rsidP="00A75FD7">
            <w:pPr>
              <w:jc w:val="both"/>
              <w:rPr>
                <w:rFonts w:ascii="Tahoma" w:hAnsi="Tahoma" w:cs="Tahoma"/>
                <w:sz w:val="20"/>
                <w:szCs w:val="20"/>
                <w:lang w:eastAsia="en-AU"/>
              </w:rPr>
            </w:pPr>
            <w:r w:rsidRPr="00BE750F">
              <w:rPr>
                <w:rFonts w:ascii="Tahoma" w:hAnsi="Tahoma" w:cs="Tahoma"/>
                <w:sz w:val="20"/>
                <w:szCs w:val="20"/>
                <w:lang w:eastAsia="en-AU"/>
              </w:rPr>
              <w:t>The Chief Minister and Treasury Directorate will provide regular reports to the union(s</w:t>
            </w:r>
            <w:r w:rsidR="00015CDD">
              <w:rPr>
                <w:rFonts w:ascii="Tahoma" w:hAnsi="Tahoma" w:cs="Tahoma"/>
                <w:sz w:val="20"/>
                <w:szCs w:val="20"/>
                <w:lang w:eastAsia="en-AU"/>
              </w:rPr>
              <w:t xml:space="preserve">) on </w:t>
            </w:r>
            <w:proofErr w:type="spellStart"/>
            <w:r w:rsidR="00015CDD">
              <w:rPr>
                <w:rFonts w:ascii="Tahoma" w:hAnsi="Tahoma" w:cs="Tahoma"/>
                <w:sz w:val="20"/>
                <w:szCs w:val="20"/>
                <w:lang w:eastAsia="en-AU"/>
              </w:rPr>
              <w:t>ARIns</w:t>
            </w:r>
            <w:proofErr w:type="spellEnd"/>
            <w:r w:rsidRPr="00BE750F">
              <w:rPr>
                <w:rFonts w:ascii="Tahoma" w:hAnsi="Tahoma" w:cs="Tahoma"/>
                <w:sz w:val="20"/>
                <w:szCs w:val="20"/>
                <w:lang w:eastAsia="en-AU"/>
              </w:rPr>
              <w:t xml:space="preserve"> including details of the number, terms and classifications of all </w:t>
            </w:r>
            <w:proofErr w:type="spellStart"/>
            <w:r w:rsidRPr="00BE750F">
              <w:rPr>
                <w:rFonts w:ascii="Tahoma" w:hAnsi="Tahoma" w:cs="Tahoma"/>
                <w:sz w:val="20"/>
                <w:szCs w:val="20"/>
                <w:lang w:eastAsia="en-AU"/>
              </w:rPr>
              <w:t>ARIns</w:t>
            </w:r>
            <w:proofErr w:type="spellEnd"/>
            <w:r w:rsidRPr="00BE750F">
              <w:rPr>
                <w:rFonts w:ascii="Tahoma" w:hAnsi="Tahoma" w:cs="Tahoma"/>
                <w:sz w:val="20"/>
                <w:szCs w:val="20"/>
                <w:lang w:eastAsia="en-AU"/>
              </w:rPr>
              <w:t xml:space="preserve"> approved by Directorates. </w:t>
            </w:r>
          </w:p>
        </w:tc>
      </w:tr>
      <w:tr w:rsidR="00175305" w:rsidRPr="00AF12B7" w:rsidTr="005032BD">
        <w:trPr>
          <w:gridAfter w:val="2"/>
          <w:wAfter w:w="154" w:type="pct"/>
        </w:trPr>
        <w:tc>
          <w:tcPr>
            <w:tcW w:w="479" w:type="pct"/>
          </w:tcPr>
          <w:p w:rsidR="00175305" w:rsidRPr="00C06F83" w:rsidRDefault="00175305" w:rsidP="0076290F">
            <w:pPr>
              <w:pStyle w:val="Heading20"/>
              <w:numPr>
                <w:ilvl w:val="0"/>
                <w:numId w:val="195"/>
              </w:numPr>
              <w:ind w:hanging="720"/>
              <w:jc w:val="both"/>
            </w:pPr>
          </w:p>
        </w:tc>
        <w:tc>
          <w:tcPr>
            <w:tcW w:w="4367" w:type="pct"/>
            <w:gridSpan w:val="2"/>
            <w:shd w:val="clear" w:color="auto" w:fill="auto"/>
            <w:vAlign w:val="center"/>
            <w:hideMark/>
          </w:tcPr>
          <w:p w:rsidR="00175305" w:rsidRPr="00334766" w:rsidRDefault="00175305" w:rsidP="00A75FD7">
            <w:pPr>
              <w:pStyle w:val="Heading20"/>
              <w:jc w:val="both"/>
            </w:pPr>
            <w:r>
              <w:t>Interpretation</w:t>
            </w:r>
          </w:p>
        </w:tc>
      </w:tr>
      <w:tr w:rsidR="00175305" w:rsidRPr="00BE750F" w:rsidTr="005032BD">
        <w:trPr>
          <w:gridAfter w:val="2"/>
          <w:wAfter w:w="154" w:type="pct"/>
        </w:trPr>
        <w:tc>
          <w:tcPr>
            <w:tcW w:w="479" w:type="pct"/>
          </w:tcPr>
          <w:p w:rsidR="00175305" w:rsidRPr="00BE750F" w:rsidRDefault="00175305" w:rsidP="00A75FD7">
            <w:pPr>
              <w:jc w:val="both"/>
              <w:rPr>
                <w:rFonts w:ascii="Tahoma" w:hAnsi="Tahoma" w:cs="Tahoma"/>
                <w:sz w:val="20"/>
                <w:szCs w:val="20"/>
                <w:lang w:eastAsia="en-AU"/>
              </w:rPr>
            </w:pPr>
            <w:r w:rsidRPr="00BE750F">
              <w:rPr>
                <w:rFonts w:ascii="Tahoma" w:hAnsi="Tahoma" w:cs="Tahoma"/>
                <w:sz w:val="20"/>
                <w:szCs w:val="20"/>
                <w:lang w:eastAsia="en-AU"/>
              </w:rPr>
              <w:t>10.1</w:t>
            </w:r>
          </w:p>
        </w:tc>
        <w:tc>
          <w:tcPr>
            <w:tcW w:w="4367" w:type="pct"/>
            <w:gridSpan w:val="2"/>
            <w:shd w:val="clear" w:color="auto" w:fill="auto"/>
            <w:hideMark/>
          </w:tcPr>
          <w:p w:rsidR="00175305" w:rsidRDefault="00175305" w:rsidP="00A75FD7">
            <w:pPr>
              <w:jc w:val="both"/>
              <w:rPr>
                <w:rFonts w:ascii="Tahoma" w:hAnsi="Tahoma" w:cs="Tahoma"/>
                <w:sz w:val="20"/>
                <w:szCs w:val="20"/>
                <w:lang w:eastAsia="en-AU"/>
              </w:rPr>
            </w:pPr>
            <w:r w:rsidRPr="00BE750F">
              <w:rPr>
                <w:rFonts w:ascii="Tahoma" w:hAnsi="Tahoma" w:cs="Tahoma"/>
                <w:sz w:val="20"/>
                <w:szCs w:val="20"/>
                <w:lang w:eastAsia="en-AU"/>
              </w:rPr>
              <w:t>In this Framework, unless the contrary intention appears:</w:t>
            </w:r>
          </w:p>
          <w:p w:rsidR="00175305" w:rsidRPr="00BE750F" w:rsidRDefault="00175305" w:rsidP="00A75FD7">
            <w:pPr>
              <w:jc w:val="both"/>
              <w:rPr>
                <w:rFonts w:ascii="Tahoma" w:hAnsi="Tahoma" w:cs="Tahoma"/>
                <w:sz w:val="20"/>
                <w:szCs w:val="20"/>
                <w:lang w:eastAsia="en-AU"/>
              </w:rPr>
            </w:pPr>
          </w:p>
        </w:tc>
      </w:tr>
      <w:tr w:rsidR="00175305" w:rsidRPr="00BE750F" w:rsidTr="005032BD">
        <w:trPr>
          <w:gridAfter w:val="2"/>
          <w:wAfter w:w="154" w:type="pct"/>
        </w:trPr>
        <w:tc>
          <w:tcPr>
            <w:tcW w:w="479" w:type="pct"/>
          </w:tcPr>
          <w:p w:rsidR="00175305" w:rsidRPr="00BE750F" w:rsidRDefault="00175305" w:rsidP="00A75FD7">
            <w:pPr>
              <w:jc w:val="both"/>
              <w:rPr>
                <w:rFonts w:ascii="Tahoma" w:hAnsi="Tahoma" w:cs="Tahoma"/>
                <w:sz w:val="20"/>
                <w:szCs w:val="20"/>
                <w:lang w:eastAsia="en-AU"/>
              </w:rPr>
            </w:pPr>
          </w:p>
        </w:tc>
        <w:tc>
          <w:tcPr>
            <w:tcW w:w="4367" w:type="pct"/>
            <w:gridSpan w:val="2"/>
            <w:shd w:val="clear" w:color="auto" w:fill="auto"/>
            <w:hideMark/>
          </w:tcPr>
          <w:p w:rsidR="00175305" w:rsidRPr="00BE750F" w:rsidRDefault="00175305" w:rsidP="00A75FD7">
            <w:pPr>
              <w:jc w:val="both"/>
              <w:rPr>
                <w:rFonts w:ascii="Tahoma" w:hAnsi="Tahoma" w:cs="Tahoma"/>
                <w:sz w:val="20"/>
                <w:szCs w:val="20"/>
                <w:lang w:eastAsia="en-AU"/>
              </w:rPr>
            </w:pPr>
            <w:r w:rsidRPr="00812C72">
              <w:rPr>
                <w:rFonts w:ascii="Tahoma" w:hAnsi="Tahoma" w:cs="Tahoma"/>
                <w:b/>
                <w:sz w:val="20"/>
                <w:szCs w:val="20"/>
                <w:lang w:eastAsia="en-AU"/>
              </w:rPr>
              <w:t xml:space="preserve">‘base rate of pay’ </w:t>
            </w:r>
            <w:r w:rsidRPr="00BE750F">
              <w:rPr>
                <w:rFonts w:ascii="Tahoma" w:hAnsi="Tahoma" w:cs="Tahoma"/>
                <w:sz w:val="20"/>
                <w:szCs w:val="20"/>
                <w:lang w:eastAsia="en-AU"/>
              </w:rPr>
              <w:t xml:space="preserve">in relation to an employee is the rate of pay payable under </w:t>
            </w:r>
            <w:r>
              <w:rPr>
                <w:rFonts w:ascii="Tahoma" w:hAnsi="Tahoma" w:cs="Tahoma"/>
                <w:sz w:val="20"/>
                <w:szCs w:val="20"/>
                <w:lang w:eastAsia="en-AU"/>
              </w:rPr>
              <w:t>Schedule 1</w:t>
            </w:r>
            <w:r w:rsidRPr="00BE750F">
              <w:rPr>
                <w:rFonts w:ascii="Tahoma" w:hAnsi="Tahoma" w:cs="Tahoma"/>
                <w:sz w:val="20"/>
                <w:szCs w:val="20"/>
                <w:lang w:eastAsia="en-AU"/>
              </w:rPr>
              <w:t xml:space="preserve"> of this Agreement for the employee’s classification on the date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commences, or for a review, on the date that the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is approved or varied following a review.</w:t>
            </w:r>
          </w:p>
          <w:p w:rsidR="00175305" w:rsidRPr="00BE750F" w:rsidRDefault="00175305" w:rsidP="00A75FD7">
            <w:pPr>
              <w:jc w:val="both"/>
              <w:rPr>
                <w:rFonts w:ascii="Tahoma" w:hAnsi="Tahoma" w:cs="Tahoma"/>
                <w:sz w:val="20"/>
                <w:szCs w:val="20"/>
                <w:lang w:eastAsia="en-AU"/>
              </w:rPr>
            </w:pPr>
          </w:p>
          <w:p w:rsidR="00175305" w:rsidRDefault="00175305" w:rsidP="00A75FD7">
            <w:pPr>
              <w:jc w:val="both"/>
              <w:rPr>
                <w:rFonts w:ascii="Tahoma" w:hAnsi="Tahoma" w:cs="Tahoma"/>
                <w:sz w:val="20"/>
                <w:szCs w:val="20"/>
                <w:lang w:eastAsia="en-AU"/>
              </w:rPr>
            </w:pPr>
            <w:r w:rsidRPr="00812C72">
              <w:rPr>
                <w:rFonts w:ascii="Tahoma" w:hAnsi="Tahoma" w:cs="Tahoma"/>
                <w:b/>
                <w:sz w:val="20"/>
                <w:szCs w:val="20"/>
                <w:lang w:eastAsia="en-AU"/>
              </w:rPr>
              <w:t>‘Director-General’</w:t>
            </w:r>
            <w:r w:rsidRPr="00BE750F">
              <w:rPr>
                <w:rFonts w:ascii="Tahoma" w:hAnsi="Tahoma" w:cs="Tahoma"/>
                <w:sz w:val="20"/>
                <w:szCs w:val="20"/>
                <w:lang w:eastAsia="en-AU"/>
              </w:rPr>
              <w:t xml:space="preserve"> means the person occupying the position of Director-General of the relevant Directorate, or their nominated delegate.</w:t>
            </w:r>
          </w:p>
          <w:p w:rsidR="00175305" w:rsidRPr="00BE750F" w:rsidRDefault="00175305" w:rsidP="00A75FD7">
            <w:pPr>
              <w:jc w:val="both"/>
              <w:rPr>
                <w:rFonts w:ascii="Tahoma" w:hAnsi="Tahoma" w:cs="Tahoma"/>
                <w:sz w:val="20"/>
                <w:szCs w:val="20"/>
                <w:lang w:eastAsia="en-AU"/>
              </w:rPr>
            </w:pPr>
          </w:p>
          <w:p w:rsidR="00175305" w:rsidRDefault="00175305" w:rsidP="00A75FD7">
            <w:pPr>
              <w:jc w:val="both"/>
              <w:rPr>
                <w:rFonts w:ascii="Tahoma" w:hAnsi="Tahoma" w:cs="Tahoma"/>
                <w:sz w:val="20"/>
                <w:szCs w:val="20"/>
                <w:lang w:eastAsia="en-AU"/>
              </w:rPr>
            </w:pPr>
            <w:r w:rsidRPr="00812C72">
              <w:rPr>
                <w:rFonts w:ascii="Tahoma" w:hAnsi="Tahoma" w:cs="Tahoma"/>
                <w:b/>
                <w:sz w:val="20"/>
                <w:szCs w:val="20"/>
                <w:lang w:eastAsia="en-AU"/>
              </w:rPr>
              <w:t>‘Head of Service’</w:t>
            </w:r>
            <w:r w:rsidRPr="00BE750F">
              <w:rPr>
                <w:rFonts w:ascii="Tahoma" w:hAnsi="Tahoma" w:cs="Tahoma"/>
                <w:sz w:val="20"/>
                <w:szCs w:val="20"/>
                <w:lang w:eastAsia="en-AU"/>
              </w:rPr>
              <w:t xml:space="preserve"> means the person occupying the position of Director-General of the </w:t>
            </w:r>
            <w:r w:rsidRPr="00BE750F">
              <w:rPr>
                <w:rFonts w:ascii="Tahoma" w:hAnsi="Tahoma" w:cs="Tahoma"/>
                <w:sz w:val="20"/>
                <w:szCs w:val="20"/>
                <w:lang w:eastAsia="en-AU"/>
              </w:rPr>
              <w:lastRenderedPageBreak/>
              <w:t>Chief Minister and Treasury Directorate and exercising the powers of the Head of Service.</w:t>
            </w:r>
          </w:p>
          <w:p w:rsidR="00175305" w:rsidRPr="00BE750F" w:rsidRDefault="00175305" w:rsidP="00A75FD7">
            <w:pPr>
              <w:jc w:val="both"/>
              <w:rPr>
                <w:rFonts w:ascii="Tahoma" w:hAnsi="Tahoma" w:cs="Tahoma"/>
                <w:sz w:val="20"/>
                <w:szCs w:val="20"/>
                <w:lang w:eastAsia="en-AU"/>
              </w:rPr>
            </w:pPr>
          </w:p>
        </w:tc>
      </w:tr>
      <w:tr w:rsidR="00175305" w:rsidRPr="00BE750F" w:rsidTr="005032BD">
        <w:trPr>
          <w:gridAfter w:val="2"/>
          <w:wAfter w:w="154" w:type="pct"/>
        </w:trPr>
        <w:tc>
          <w:tcPr>
            <w:tcW w:w="479" w:type="pct"/>
          </w:tcPr>
          <w:p w:rsidR="00175305" w:rsidRPr="00BE750F" w:rsidRDefault="00175305" w:rsidP="00A75FD7">
            <w:pPr>
              <w:jc w:val="both"/>
              <w:rPr>
                <w:rFonts w:ascii="Tahoma" w:hAnsi="Tahoma" w:cs="Tahoma"/>
                <w:sz w:val="20"/>
                <w:szCs w:val="20"/>
                <w:lang w:eastAsia="en-AU"/>
              </w:rPr>
            </w:pPr>
          </w:p>
        </w:tc>
        <w:tc>
          <w:tcPr>
            <w:tcW w:w="4367" w:type="pct"/>
            <w:gridSpan w:val="2"/>
            <w:shd w:val="clear" w:color="auto" w:fill="auto"/>
            <w:hideMark/>
          </w:tcPr>
          <w:p w:rsidR="00175305" w:rsidRDefault="00175305" w:rsidP="00A75FD7">
            <w:pPr>
              <w:jc w:val="both"/>
              <w:rPr>
                <w:rFonts w:ascii="Tahoma" w:hAnsi="Tahoma" w:cs="Tahoma"/>
                <w:sz w:val="20"/>
                <w:szCs w:val="20"/>
                <w:lang w:eastAsia="en-AU"/>
              </w:rPr>
            </w:pPr>
            <w:r w:rsidRPr="00812C72">
              <w:rPr>
                <w:rFonts w:ascii="Tahoma" w:hAnsi="Tahoma" w:cs="Tahoma"/>
                <w:b/>
                <w:sz w:val="20"/>
                <w:szCs w:val="20"/>
                <w:lang w:eastAsia="en-AU"/>
              </w:rPr>
              <w:t>‘</w:t>
            </w:r>
            <w:proofErr w:type="gramStart"/>
            <w:r w:rsidRPr="00812C72">
              <w:rPr>
                <w:rFonts w:ascii="Tahoma" w:hAnsi="Tahoma" w:cs="Tahoma"/>
                <w:b/>
                <w:sz w:val="20"/>
                <w:szCs w:val="20"/>
                <w:lang w:eastAsia="en-AU"/>
              </w:rPr>
              <w:t>occupant</w:t>
            </w:r>
            <w:proofErr w:type="gramEnd"/>
            <w:r w:rsidRPr="00812C72">
              <w:rPr>
                <w:rFonts w:ascii="Tahoma" w:hAnsi="Tahoma" w:cs="Tahoma"/>
                <w:b/>
                <w:sz w:val="20"/>
                <w:szCs w:val="20"/>
                <w:lang w:eastAsia="en-AU"/>
              </w:rPr>
              <w:t>’</w:t>
            </w:r>
            <w:r w:rsidRPr="00BE750F">
              <w:rPr>
                <w:rFonts w:ascii="Tahoma" w:hAnsi="Tahoma" w:cs="Tahoma"/>
                <w:sz w:val="20"/>
                <w:szCs w:val="20"/>
                <w:lang w:eastAsia="en-AU"/>
              </w:rPr>
              <w:t xml:space="preserve"> means an employee who occupies a position to which an </w:t>
            </w:r>
            <w:proofErr w:type="spellStart"/>
            <w:r w:rsidRPr="00BE750F">
              <w:rPr>
                <w:rFonts w:ascii="Tahoma" w:hAnsi="Tahoma" w:cs="Tahoma"/>
                <w:sz w:val="20"/>
                <w:szCs w:val="20"/>
                <w:lang w:eastAsia="en-AU"/>
              </w:rPr>
              <w:t>ARIn</w:t>
            </w:r>
            <w:proofErr w:type="spellEnd"/>
            <w:r w:rsidRPr="00BE750F">
              <w:rPr>
                <w:rFonts w:ascii="Tahoma" w:hAnsi="Tahoma" w:cs="Tahoma"/>
                <w:sz w:val="20"/>
                <w:szCs w:val="20"/>
                <w:lang w:eastAsia="en-AU"/>
              </w:rPr>
              <w:t xml:space="preserve"> applies.</w:t>
            </w:r>
          </w:p>
          <w:p w:rsidR="00175305" w:rsidRPr="00BE750F" w:rsidRDefault="00175305" w:rsidP="00A75FD7">
            <w:pPr>
              <w:jc w:val="both"/>
              <w:rPr>
                <w:rFonts w:ascii="Tahoma" w:hAnsi="Tahoma" w:cs="Tahoma"/>
                <w:sz w:val="20"/>
                <w:szCs w:val="20"/>
                <w:lang w:eastAsia="en-AU"/>
              </w:rPr>
            </w:pPr>
          </w:p>
        </w:tc>
      </w:tr>
      <w:tr w:rsidR="00175305" w:rsidRPr="00BE750F" w:rsidTr="005032BD">
        <w:trPr>
          <w:gridAfter w:val="2"/>
          <w:wAfter w:w="154" w:type="pct"/>
        </w:trPr>
        <w:tc>
          <w:tcPr>
            <w:tcW w:w="479" w:type="pct"/>
          </w:tcPr>
          <w:p w:rsidR="00175305" w:rsidRPr="00BE750F" w:rsidRDefault="00175305" w:rsidP="00A75FD7">
            <w:pPr>
              <w:jc w:val="both"/>
              <w:rPr>
                <w:rFonts w:ascii="Tahoma" w:hAnsi="Tahoma" w:cs="Tahoma"/>
                <w:sz w:val="20"/>
                <w:szCs w:val="20"/>
                <w:lang w:eastAsia="en-AU"/>
              </w:rPr>
            </w:pPr>
          </w:p>
        </w:tc>
        <w:tc>
          <w:tcPr>
            <w:tcW w:w="4367" w:type="pct"/>
            <w:gridSpan w:val="2"/>
            <w:shd w:val="clear" w:color="auto" w:fill="auto"/>
            <w:hideMark/>
          </w:tcPr>
          <w:p w:rsidR="00175305" w:rsidRPr="00BE750F" w:rsidRDefault="00175305" w:rsidP="00A75FD7">
            <w:pPr>
              <w:jc w:val="both"/>
              <w:rPr>
                <w:rFonts w:ascii="Tahoma" w:hAnsi="Tahoma" w:cs="Tahoma"/>
                <w:sz w:val="20"/>
                <w:szCs w:val="20"/>
                <w:lang w:eastAsia="en-AU"/>
              </w:rPr>
            </w:pPr>
            <w:r w:rsidRPr="00812C72">
              <w:rPr>
                <w:rFonts w:ascii="Tahoma" w:hAnsi="Tahoma" w:cs="Tahoma"/>
                <w:b/>
                <w:sz w:val="20"/>
                <w:szCs w:val="20"/>
                <w:lang w:eastAsia="en-AU"/>
              </w:rPr>
              <w:t>‘</w:t>
            </w:r>
            <w:proofErr w:type="gramStart"/>
            <w:r w:rsidRPr="00812C72">
              <w:rPr>
                <w:rFonts w:ascii="Tahoma" w:hAnsi="Tahoma" w:cs="Tahoma"/>
                <w:b/>
                <w:bCs/>
                <w:sz w:val="20"/>
                <w:szCs w:val="20"/>
                <w:lang w:eastAsia="en-AU"/>
              </w:rPr>
              <w:t>relevant</w:t>
            </w:r>
            <w:proofErr w:type="gramEnd"/>
            <w:r w:rsidRPr="00812C72">
              <w:rPr>
                <w:rFonts w:ascii="Tahoma" w:hAnsi="Tahoma" w:cs="Tahoma"/>
                <w:b/>
                <w:bCs/>
                <w:sz w:val="20"/>
                <w:szCs w:val="20"/>
                <w:lang w:eastAsia="en-AU"/>
              </w:rPr>
              <w:t xml:space="preserve"> market data’</w:t>
            </w:r>
            <w:r w:rsidRPr="00BE750F">
              <w:rPr>
                <w:rFonts w:ascii="Tahoma" w:hAnsi="Tahoma" w:cs="Tahoma"/>
                <w:sz w:val="20"/>
                <w:szCs w:val="20"/>
                <w:lang w:eastAsia="en-AU"/>
              </w:rPr>
              <w:t xml:space="preserve"> includes but is not limited to job sizing assessments, recruitment experience, market surveys and job advertisements. Where a job sizing assessment or market survey is used as relevant market data, the assessment or survey must be undertaken by a remuneration consultant or internal remuneration employee.</w:t>
            </w:r>
          </w:p>
        </w:tc>
      </w:tr>
    </w:tbl>
    <w:p w:rsidR="00C61704" w:rsidRDefault="00C61704" w:rsidP="00A75FD7">
      <w:pPr>
        <w:jc w:val="both"/>
        <w:rPr>
          <w:rFonts w:ascii="Tahoma" w:hAnsi="Tahoma" w:cs="Tahoma"/>
          <w:i/>
          <w:iCs/>
          <w:sz w:val="20"/>
        </w:rPr>
      </w:pPr>
      <w:r>
        <w:rPr>
          <w:rFonts w:ascii="Tahoma" w:hAnsi="Tahoma" w:cs="Tahoma"/>
          <w:i/>
          <w:iCs/>
          <w:sz w:val="20"/>
        </w:rPr>
        <w:br w:type="page"/>
      </w:r>
    </w:p>
    <w:p w:rsidR="006216C9" w:rsidRDefault="006216C9" w:rsidP="009078B8">
      <w:pPr>
        <w:pStyle w:val="Heading11"/>
        <w:numPr>
          <w:ilvl w:val="0"/>
          <w:numId w:val="0"/>
        </w:numPr>
        <w:ind w:left="1015" w:hanging="1015"/>
      </w:pPr>
      <w:bookmarkStart w:id="3639" w:name="_Toc387914600"/>
      <w:bookmarkEnd w:id="3638"/>
      <w:r w:rsidRPr="00697301">
        <w:rPr>
          <w:sz w:val="28"/>
        </w:rPr>
        <w:lastRenderedPageBreak/>
        <w:t>Schedule 3</w:t>
      </w:r>
      <w:r w:rsidR="00163075">
        <w:rPr>
          <w:sz w:val="28"/>
        </w:rPr>
        <w:t xml:space="preserve"> </w:t>
      </w:r>
      <w:r w:rsidR="00966AD1">
        <w:rPr>
          <w:sz w:val="28"/>
        </w:rPr>
        <w:tab/>
      </w:r>
      <w:r w:rsidRPr="00766EA5">
        <w:rPr>
          <w:sz w:val="24"/>
          <w:szCs w:val="24"/>
        </w:rPr>
        <w:t xml:space="preserve">Special Employment Conditions </w:t>
      </w:r>
      <w:r w:rsidR="00F83D88" w:rsidRPr="00766EA5">
        <w:rPr>
          <w:sz w:val="24"/>
          <w:szCs w:val="24"/>
        </w:rPr>
        <w:t>–</w:t>
      </w:r>
      <w:r w:rsidRPr="00766EA5">
        <w:rPr>
          <w:sz w:val="24"/>
          <w:szCs w:val="24"/>
        </w:rPr>
        <w:t xml:space="preserve"> C</w:t>
      </w:r>
      <w:r w:rsidR="00F83D88" w:rsidRPr="00766EA5">
        <w:rPr>
          <w:sz w:val="24"/>
          <w:szCs w:val="24"/>
        </w:rPr>
        <w:t xml:space="preserve">ontinuity of care </w:t>
      </w:r>
      <w:r w:rsidR="00766EA5">
        <w:rPr>
          <w:sz w:val="24"/>
          <w:szCs w:val="24"/>
        </w:rPr>
        <w:tab/>
      </w:r>
      <w:r w:rsidR="00F83D88" w:rsidRPr="00766EA5">
        <w:rPr>
          <w:sz w:val="24"/>
          <w:szCs w:val="24"/>
        </w:rPr>
        <w:t>midwifery model</w:t>
      </w:r>
      <w:bookmarkEnd w:id="3639"/>
    </w:p>
    <w:p w:rsidR="00D80BC1" w:rsidRPr="00716405" w:rsidRDefault="00D80BC1" w:rsidP="003D12CA">
      <w:pPr>
        <w:pStyle w:val="Heading20"/>
      </w:pPr>
      <w:r w:rsidRPr="00716405">
        <w:t>1.</w:t>
      </w:r>
      <w:r w:rsidRPr="00716405">
        <w:tab/>
        <w:t>Introduction</w:t>
      </w:r>
    </w:p>
    <w:p w:rsidR="009C585A" w:rsidRPr="00716405" w:rsidRDefault="009C585A" w:rsidP="00977AC9">
      <w:pPr>
        <w:pStyle w:val="CM103"/>
        <w:numPr>
          <w:ilvl w:val="1"/>
          <w:numId w:val="18"/>
        </w:numPr>
        <w:tabs>
          <w:tab w:val="clear" w:pos="360"/>
          <w:tab w:val="num" w:pos="720"/>
        </w:tabs>
        <w:spacing w:before="240" w:after="0"/>
        <w:ind w:left="720" w:right="27" w:hanging="720"/>
        <w:jc w:val="both"/>
        <w:rPr>
          <w:rFonts w:ascii="Tahoma" w:hAnsi="Tahoma" w:cs="Tahoma"/>
          <w:szCs w:val="22"/>
          <w:lang w:val="en-AU"/>
        </w:rPr>
      </w:pPr>
      <w:r w:rsidRPr="00716405">
        <w:rPr>
          <w:rFonts w:ascii="Tahoma" w:hAnsi="Tahoma" w:cs="Tahoma"/>
          <w:szCs w:val="22"/>
          <w:lang w:val="en-AU"/>
        </w:rPr>
        <w:t xml:space="preserve">These special employment conditions apply to midwives who are appointed to </w:t>
      </w:r>
      <w:r w:rsidR="00CC6EE9">
        <w:rPr>
          <w:rFonts w:ascii="Tahoma" w:hAnsi="Tahoma" w:cs="Tahoma"/>
          <w:szCs w:val="22"/>
          <w:lang w:val="en-AU"/>
        </w:rPr>
        <w:t xml:space="preserve">those areas utilising the CCM model of care, including </w:t>
      </w:r>
      <w:r w:rsidRPr="00716405">
        <w:rPr>
          <w:rFonts w:ascii="Tahoma" w:hAnsi="Tahoma" w:cs="Tahoma"/>
          <w:szCs w:val="22"/>
          <w:lang w:val="en-AU"/>
        </w:rPr>
        <w:t>the Canberra Midwifery Program (CMP)</w:t>
      </w:r>
      <w:r w:rsidR="00CC6EE9">
        <w:rPr>
          <w:rFonts w:ascii="Tahoma" w:hAnsi="Tahoma" w:cs="Tahoma"/>
          <w:szCs w:val="22"/>
          <w:lang w:val="en-AU"/>
        </w:rPr>
        <w:t>, the Continuity of Care at the Canberra Hospital (CATCH)</w:t>
      </w:r>
      <w:r w:rsidR="00F53809">
        <w:rPr>
          <w:rFonts w:ascii="Tahoma" w:hAnsi="Tahoma" w:cs="Tahoma"/>
          <w:szCs w:val="22"/>
          <w:lang w:val="en-AU"/>
        </w:rPr>
        <w:t>, The Continuity Model of Care Service (CMCS)</w:t>
      </w:r>
      <w:r w:rsidRPr="00716405">
        <w:rPr>
          <w:rFonts w:ascii="Tahoma" w:hAnsi="Tahoma" w:cs="Tahoma"/>
          <w:szCs w:val="22"/>
          <w:lang w:val="en-AU"/>
        </w:rPr>
        <w:t xml:space="preserve"> and the Clinical Midwife Manager</w:t>
      </w:r>
      <w:r w:rsidR="00CC6EE9">
        <w:rPr>
          <w:rFonts w:ascii="Tahoma" w:hAnsi="Tahoma" w:cs="Tahoma"/>
          <w:szCs w:val="22"/>
          <w:lang w:val="en-AU"/>
        </w:rPr>
        <w:t>s</w:t>
      </w:r>
      <w:r w:rsidRPr="00716405">
        <w:rPr>
          <w:rFonts w:ascii="Tahoma" w:hAnsi="Tahoma" w:cs="Tahoma"/>
          <w:szCs w:val="22"/>
          <w:lang w:val="en-AU"/>
        </w:rPr>
        <w:t xml:space="preserve"> (CMM) of </w:t>
      </w:r>
      <w:r w:rsidR="00CC6EE9">
        <w:rPr>
          <w:rFonts w:ascii="Tahoma" w:hAnsi="Tahoma" w:cs="Tahoma"/>
          <w:szCs w:val="22"/>
          <w:lang w:val="en-AU"/>
        </w:rPr>
        <w:t>those areas</w:t>
      </w:r>
      <w:r w:rsidRPr="00716405">
        <w:rPr>
          <w:rFonts w:ascii="Tahoma" w:hAnsi="Tahoma" w:cs="Tahoma"/>
          <w:szCs w:val="22"/>
          <w:lang w:val="en-AU"/>
        </w:rPr>
        <w:t>.</w:t>
      </w:r>
    </w:p>
    <w:p w:rsidR="009C585A" w:rsidRPr="00716405" w:rsidRDefault="009C585A" w:rsidP="00977AC9">
      <w:pPr>
        <w:pStyle w:val="CM103"/>
        <w:numPr>
          <w:ilvl w:val="1"/>
          <w:numId w:val="18"/>
        </w:numPr>
        <w:tabs>
          <w:tab w:val="clear" w:pos="360"/>
          <w:tab w:val="num" w:pos="720"/>
        </w:tabs>
        <w:spacing w:before="240" w:after="0"/>
        <w:ind w:left="720" w:right="27" w:hanging="720"/>
        <w:jc w:val="both"/>
        <w:rPr>
          <w:rFonts w:ascii="Tahoma" w:hAnsi="Tahoma" w:cs="Tahoma"/>
          <w:szCs w:val="22"/>
          <w:lang w:val="en-AU"/>
        </w:rPr>
      </w:pPr>
      <w:r w:rsidRPr="00716405">
        <w:rPr>
          <w:rFonts w:ascii="Tahoma" w:hAnsi="Tahoma" w:cs="Tahoma"/>
          <w:szCs w:val="22"/>
          <w:lang w:val="en-AU"/>
        </w:rPr>
        <w:t>These special employment conditions do not apply to persons employed on a casual basis and employees temporarily engaged in, or redeployed to, the Program for a continuous period of four weeks or less.</w:t>
      </w:r>
    </w:p>
    <w:p w:rsidR="000F77EF" w:rsidRDefault="009C585A" w:rsidP="000F77EF">
      <w:pPr>
        <w:pStyle w:val="Heading20"/>
      </w:pPr>
      <w:r w:rsidRPr="000F77EF">
        <w:t>2.</w:t>
      </w:r>
      <w:r w:rsidRPr="000F77EF">
        <w:tab/>
        <w:t>Definitions</w:t>
      </w:r>
    </w:p>
    <w:p w:rsidR="000F77EF" w:rsidRPr="000F77EF" w:rsidRDefault="000F77EF" w:rsidP="0076290F">
      <w:pPr>
        <w:pStyle w:val="ListParagraph"/>
        <w:numPr>
          <w:ilvl w:val="0"/>
          <w:numId w:val="105"/>
        </w:numPr>
        <w:autoSpaceDE w:val="0"/>
        <w:autoSpaceDN w:val="0"/>
        <w:adjustRightInd w:val="0"/>
        <w:spacing w:before="200" w:after="200"/>
        <w:jc w:val="both"/>
        <w:rPr>
          <w:rFonts w:ascii="Tahoma" w:eastAsia="SimSun" w:hAnsi="Tahoma" w:cs="Tahoma"/>
          <w:vanish/>
          <w:color w:val="000000" w:themeColor="text1"/>
          <w:sz w:val="20"/>
          <w:szCs w:val="20"/>
          <w:lang w:eastAsia="en-AU"/>
        </w:rPr>
      </w:pPr>
    </w:p>
    <w:p w:rsidR="000F77EF" w:rsidRPr="000F77EF" w:rsidRDefault="000F77EF" w:rsidP="0076290F">
      <w:pPr>
        <w:pStyle w:val="ListParagraph"/>
        <w:numPr>
          <w:ilvl w:val="0"/>
          <w:numId w:val="105"/>
        </w:numPr>
        <w:autoSpaceDE w:val="0"/>
        <w:autoSpaceDN w:val="0"/>
        <w:adjustRightInd w:val="0"/>
        <w:spacing w:before="200" w:after="200"/>
        <w:jc w:val="both"/>
        <w:rPr>
          <w:rFonts w:ascii="Tahoma" w:eastAsia="SimSun" w:hAnsi="Tahoma" w:cs="Tahoma"/>
          <w:vanish/>
          <w:color w:val="000000" w:themeColor="text1"/>
          <w:sz w:val="20"/>
          <w:szCs w:val="20"/>
          <w:lang w:eastAsia="en-AU"/>
        </w:rPr>
      </w:pPr>
    </w:p>
    <w:p w:rsidR="0078638E" w:rsidRDefault="0078638E" w:rsidP="007365AA">
      <w:pPr>
        <w:pStyle w:val="Para"/>
        <w:ind w:left="0" w:firstLine="0"/>
      </w:pPr>
      <w:r w:rsidRPr="000F77EF">
        <w:rPr>
          <w:b/>
          <w:i/>
        </w:rPr>
        <w:t>CATCH</w:t>
      </w:r>
      <w:r w:rsidRPr="003C3D4A">
        <w:t xml:space="preserve"> </w:t>
      </w:r>
      <w:r>
        <w:t>means t</w:t>
      </w:r>
      <w:r w:rsidRPr="003C3D4A">
        <w:t>he Continuity of Care at the Canberra Hospital (CATCH)</w:t>
      </w:r>
      <w:r w:rsidRPr="000F77EF">
        <w:rPr>
          <w:b/>
          <w:bCs/>
        </w:rPr>
        <w:t xml:space="preserve"> </w:t>
      </w:r>
      <w:r w:rsidRPr="003C3D4A">
        <w:t>midwifery model of care,</w:t>
      </w:r>
      <w:r>
        <w:t xml:space="preserve"> </w:t>
      </w:r>
      <w:r w:rsidR="007365AA">
        <w:tab/>
      </w:r>
      <w:r>
        <w:t>is a CCM model of care, and</w:t>
      </w:r>
      <w:r w:rsidRPr="003C3D4A">
        <w:t xml:space="preserve"> aims to provide women with midwifery continuity of care and the </w:t>
      </w:r>
      <w:r w:rsidR="007365AA">
        <w:tab/>
      </w:r>
      <w:r w:rsidRPr="003C3D4A">
        <w:t xml:space="preserve">benefits that this entails and encompasses childbearing women of all risk factors. CATCH midwives </w:t>
      </w:r>
      <w:r w:rsidR="007365AA">
        <w:tab/>
      </w:r>
      <w:r w:rsidRPr="003C3D4A">
        <w:t xml:space="preserve">offer midwifery care in the community clinics for antenatal care, Birthing (including Birth Centre) </w:t>
      </w:r>
      <w:r w:rsidR="007365AA">
        <w:tab/>
      </w:r>
      <w:r w:rsidRPr="003C3D4A">
        <w:t>and postnatal care at home.</w:t>
      </w:r>
      <w:r>
        <w:t xml:space="preserve"> ACT Residents only are eligible for care under the CATCH model.</w:t>
      </w:r>
    </w:p>
    <w:p w:rsidR="0078638E" w:rsidRPr="0078638E" w:rsidRDefault="0078638E" w:rsidP="007365AA">
      <w:pPr>
        <w:pStyle w:val="Para"/>
        <w:ind w:hanging="1068"/>
      </w:pPr>
      <w:r w:rsidRPr="000F77EF">
        <w:rPr>
          <w:b/>
          <w:bCs/>
          <w:i/>
          <w:iCs/>
        </w:rPr>
        <w:t xml:space="preserve">Clinical Midwife Manager’ </w:t>
      </w:r>
      <w:r w:rsidRPr="000F77EF">
        <w:t xml:space="preserve">or </w:t>
      </w:r>
      <w:r w:rsidRPr="000F77EF">
        <w:rPr>
          <w:b/>
          <w:bCs/>
          <w:i/>
          <w:iCs/>
        </w:rPr>
        <w:t>‘CMM’</w:t>
      </w:r>
      <w:r w:rsidRPr="000F77EF">
        <w:t xml:space="preserve"> means the operational manager of an area utilizing the CCM, and whose role can include clinical, management, education and research components.</w:t>
      </w:r>
    </w:p>
    <w:p w:rsidR="0078638E" w:rsidRPr="0078638E" w:rsidRDefault="0078638E" w:rsidP="007365AA">
      <w:pPr>
        <w:pStyle w:val="Para"/>
        <w:ind w:hanging="1068"/>
      </w:pPr>
      <w:r>
        <w:rPr>
          <w:b/>
          <w:i/>
        </w:rPr>
        <w:t xml:space="preserve">Continuity of Midwifery Care </w:t>
      </w:r>
      <w:proofErr w:type="gramStart"/>
      <w:r>
        <w:rPr>
          <w:b/>
          <w:i/>
        </w:rPr>
        <w:t>Service  or</w:t>
      </w:r>
      <w:proofErr w:type="gramEnd"/>
      <w:r>
        <w:rPr>
          <w:b/>
          <w:i/>
        </w:rPr>
        <w:t xml:space="preserve"> </w:t>
      </w:r>
      <w:r w:rsidRPr="00CC6EE9">
        <w:rPr>
          <w:b/>
          <w:i/>
        </w:rPr>
        <w:t xml:space="preserve">CMCS – </w:t>
      </w:r>
      <w:r>
        <w:t xml:space="preserve">is a midwife-led service offered by Calvary Health Care ACT  for pregnant women who have been assessed as ‘low risk’ and who are unlikely to require medical care for their antenatal, birth or postnatal periods. </w:t>
      </w:r>
    </w:p>
    <w:p w:rsidR="0078638E" w:rsidRPr="0078638E" w:rsidRDefault="0078638E" w:rsidP="007365AA">
      <w:pPr>
        <w:pStyle w:val="Para"/>
        <w:ind w:hanging="1068"/>
      </w:pPr>
      <w:r w:rsidRPr="00CC6EE9">
        <w:rPr>
          <w:b/>
          <w:bCs/>
          <w:i/>
          <w:iCs/>
        </w:rPr>
        <w:t>‘CMP’</w:t>
      </w:r>
      <w:r w:rsidRPr="00CC6EE9">
        <w:t xml:space="preserve"> means the Canberra Midwifery Program.</w:t>
      </w:r>
    </w:p>
    <w:p w:rsidR="0078638E" w:rsidRPr="00CC6EE9" w:rsidRDefault="0078638E" w:rsidP="007365AA">
      <w:pPr>
        <w:pStyle w:val="Para"/>
        <w:ind w:hanging="1068"/>
      </w:pPr>
      <w:r w:rsidRPr="00F83D88">
        <w:rPr>
          <w:b/>
          <w:i/>
        </w:rPr>
        <w:t>Continuity of Care Midwifery Model (CCM)</w:t>
      </w:r>
      <w:r w:rsidRPr="00CC6EE9">
        <w:t xml:space="preserve"> mean</w:t>
      </w:r>
      <w:r>
        <w:t xml:space="preserve">s a model of midwifery care that allows a pregnant woman to work in partnership with a midwife who provides care throughout the antenatal, labour and postnatal periods of pregnancy. </w:t>
      </w:r>
    </w:p>
    <w:p w:rsidR="0078638E" w:rsidRPr="00716405" w:rsidRDefault="0078638E" w:rsidP="007365AA">
      <w:pPr>
        <w:pStyle w:val="Para"/>
        <w:ind w:hanging="1068"/>
      </w:pPr>
      <w:r w:rsidRPr="00716405">
        <w:rPr>
          <w:b/>
          <w:bCs/>
          <w:i/>
          <w:iCs/>
        </w:rPr>
        <w:t>“Midwife"</w:t>
      </w:r>
      <w:r w:rsidRPr="00716405">
        <w:t xml:space="preserve"> means a midwife registered with the </w:t>
      </w:r>
      <w:r>
        <w:t xml:space="preserve">Australian Health Practitioner Regulation Agency (AHPRA) </w:t>
      </w:r>
      <w:r w:rsidRPr="00716405">
        <w:t>to practice midwifery</w:t>
      </w:r>
      <w:r>
        <w:t xml:space="preserve"> in the ACT</w:t>
      </w:r>
      <w:r w:rsidRPr="00716405">
        <w:t xml:space="preserve">, and who is employed in </w:t>
      </w:r>
      <w:r>
        <w:t>an area utilizing the CCM model of care.</w:t>
      </w:r>
    </w:p>
    <w:p w:rsidR="0078638E" w:rsidRDefault="0078638E" w:rsidP="007365AA">
      <w:pPr>
        <w:pStyle w:val="Para"/>
        <w:ind w:hanging="1068"/>
      </w:pPr>
      <w:r w:rsidRPr="00716405">
        <w:rPr>
          <w:b/>
          <w:bCs/>
          <w:i/>
          <w:iCs/>
        </w:rPr>
        <w:t>“</w:t>
      </w:r>
      <w:proofErr w:type="spellStart"/>
      <w:r w:rsidRPr="00716405">
        <w:rPr>
          <w:b/>
          <w:bCs/>
          <w:i/>
          <w:iCs/>
        </w:rPr>
        <w:t>DoNM</w:t>
      </w:r>
      <w:proofErr w:type="spellEnd"/>
      <w:r w:rsidRPr="00716405">
        <w:rPr>
          <w:b/>
          <w:bCs/>
          <w:i/>
          <w:iCs/>
        </w:rPr>
        <w:t>”</w:t>
      </w:r>
      <w:r w:rsidRPr="00716405">
        <w:t xml:space="preserve"> means the Director of Nursing and Midwifery, Women and Children’s Health.</w:t>
      </w:r>
    </w:p>
    <w:p w:rsidR="000F77EF" w:rsidRDefault="0078638E" w:rsidP="007365AA">
      <w:pPr>
        <w:pStyle w:val="Para"/>
        <w:ind w:hanging="1068"/>
      </w:pPr>
      <w:r w:rsidRPr="00716405">
        <w:rPr>
          <w:b/>
          <w:bCs/>
          <w:i/>
          <w:iCs/>
        </w:rPr>
        <w:t>"Hours of attendance"</w:t>
      </w:r>
      <w:r w:rsidRPr="00716405">
        <w:t xml:space="preserve"> means the periods during which an employee attends for duty.</w:t>
      </w:r>
      <w:r w:rsidR="000F77EF">
        <w:t xml:space="preserve"> </w:t>
      </w:r>
    </w:p>
    <w:p w:rsidR="000F77EF" w:rsidRPr="000F77EF" w:rsidRDefault="000F77EF" w:rsidP="0076290F">
      <w:pPr>
        <w:pStyle w:val="Heading20"/>
        <w:numPr>
          <w:ilvl w:val="0"/>
          <w:numId w:val="195"/>
        </w:numPr>
        <w:jc w:val="both"/>
        <w:rPr>
          <w:b w:val="0"/>
          <w:i/>
          <w:vanish/>
          <w:color w:val="000000" w:themeColor="text1"/>
          <w:lang w:eastAsia="en-AU"/>
        </w:rPr>
      </w:pPr>
    </w:p>
    <w:p w:rsidR="000F77EF" w:rsidRPr="000F77EF" w:rsidRDefault="000F77EF" w:rsidP="0076290F">
      <w:pPr>
        <w:pStyle w:val="ListParagraph"/>
        <w:numPr>
          <w:ilvl w:val="0"/>
          <w:numId w:val="105"/>
        </w:numPr>
        <w:autoSpaceDE w:val="0"/>
        <w:autoSpaceDN w:val="0"/>
        <w:adjustRightInd w:val="0"/>
        <w:spacing w:before="200" w:after="200"/>
        <w:jc w:val="both"/>
        <w:rPr>
          <w:rFonts w:ascii="Tahoma" w:eastAsia="SimSun" w:hAnsi="Tahoma" w:cs="Tahoma"/>
          <w:b/>
          <w:i/>
          <w:vanish/>
          <w:color w:val="000000" w:themeColor="text1"/>
          <w:sz w:val="20"/>
          <w:szCs w:val="20"/>
          <w:lang w:eastAsia="en-AU"/>
        </w:rPr>
      </w:pPr>
    </w:p>
    <w:p w:rsidR="00EA3444" w:rsidRPr="0064406D" w:rsidRDefault="009C585A" w:rsidP="00C01647">
      <w:pPr>
        <w:pStyle w:val="Heading20"/>
        <w:jc w:val="both"/>
      </w:pPr>
      <w:r w:rsidRPr="00716405">
        <w:t>3.</w:t>
      </w:r>
      <w:r w:rsidRPr="00716405">
        <w:tab/>
        <w:t xml:space="preserve">Program Development and Service Improvement </w:t>
      </w:r>
    </w:p>
    <w:p w:rsidR="009C585A" w:rsidRPr="00716405" w:rsidRDefault="009C585A" w:rsidP="00C01647">
      <w:pPr>
        <w:pStyle w:val="CM103"/>
        <w:spacing w:before="240" w:after="0"/>
        <w:ind w:left="720" w:right="124" w:hanging="720"/>
        <w:jc w:val="both"/>
        <w:rPr>
          <w:rFonts w:ascii="Tahoma" w:hAnsi="Tahoma" w:cs="Tahoma"/>
          <w:szCs w:val="22"/>
          <w:lang w:val="en-AU"/>
        </w:rPr>
      </w:pPr>
      <w:r w:rsidRPr="00716405">
        <w:rPr>
          <w:rFonts w:ascii="Tahoma" w:hAnsi="Tahoma" w:cs="Tahoma"/>
          <w:szCs w:val="22"/>
          <w:lang w:val="en-AU"/>
        </w:rPr>
        <w:t>3.</w:t>
      </w:r>
      <w:r w:rsidR="00EA3444">
        <w:rPr>
          <w:rFonts w:ascii="Tahoma" w:hAnsi="Tahoma" w:cs="Tahoma"/>
          <w:szCs w:val="22"/>
          <w:lang w:val="en-AU"/>
        </w:rPr>
        <w:t>1</w:t>
      </w:r>
      <w:r w:rsidRPr="00716405">
        <w:rPr>
          <w:rFonts w:ascii="Tahoma" w:hAnsi="Tahoma" w:cs="Tahoma"/>
          <w:szCs w:val="22"/>
          <w:lang w:val="en-AU"/>
        </w:rPr>
        <w:tab/>
        <w:t xml:space="preserve">Improvements to services will be based on </w:t>
      </w:r>
      <w:r w:rsidR="006739B3">
        <w:rPr>
          <w:rFonts w:ascii="Tahoma" w:hAnsi="Tahoma" w:cs="Tahoma"/>
          <w:szCs w:val="22"/>
          <w:lang w:val="en-AU"/>
        </w:rPr>
        <w:t xml:space="preserve">evaluating, </w:t>
      </w:r>
      <w:r w:rsidRPr="00716405">
        <w:rPr>
          <w:rFonts w:ascii="Tahoma" w:hAnsi="Tahoma" w:cs="Tahoma"/>
          <w:szCs w:val="22"/>
          <w:lang w:val="en-AU"/>
        </w:rPr>
        <w:t xml:space="preserve">maintaining and extending staff education, as defined by the Maternity Unit management, and identified development goals for each employee.  Employees will possess Neonatal Advanced Life Support (NALS) and Advanced Life Support in Obstetrics (ALSO) qualifications on entry to the Program, or will be provided with the opportunity to acquire these qualifications within 12 months of </w:t>
      </w:r>
      <w:r w:rsidR="00987AD1">
        <w:rPr>
          <w:rFonts w:ascii="Tahoma" w:hAnsi="Tahoma" w:cs="Tahoma"/>
          <w:szCs w:val="22"/>
          <w:lang w:val="en-AU"/>
        </w:rPr>
        <w:t>commencing work in an area operating under the CCM</w:t>
      </w:r>
      <w:r w:rsidRPr="00716405">
        <w:rPr>
          <w:rFonts w:ascii="Tahoma" w:hAnsi="Tahoma" w:cs="Tahoma"/>
          <w:szCs w:val="22"/>
          <w:lang w:val="en-AU"/>
        </w:rPr>
        <w:t>.</w:t>
      </w:r>
    </w:p>
    <w:p w:rsidR="009C585A" w:rsidRPr="00716405" w:rsidRDefault="009C585A" w:rsidP="00C01647">
      <w:pPr>
        <w:pStyle w:val="CM103"/>
        <w:spacing w:before="240" w:after="0"/>
        <w:ind w:left="720" w:right="124" w:hanging="720"/>
        <w:jc w:val="both"/>
        <w:rPr>
          <w:rFonts w:ascii="Tahoma" w:hAnsi="Tahoma" w:cs="Tahoma"/>
          <w:szCs w:val="22"/>
          <w:lang w:val="en-AU"/>
        </w:rPr>
      </w:pPr>
      <w:r w:rsidRPr="00716405">
        <w:rPr>
          <w:rFonts w:ascii="Tahoma" w:hAnsi="Tahoma" w:cs="Tahoma"/>
          <w:szCs w:val="22"/>
          <w:lang w:val="en-AU"/>
        </w:rPr>
        <w:t>3.</w:t>
      </w:r>
      <w:r w:rsidR="00EA3444">
        <w:rPr>
          <w:rFonts w:ascii="Tahoma" w:hAnsi="Tahoma" w:cs="Tahoma"/>
          <w:szCs w:val="22"/>
          <w:lang w:val="en-AU"/>
        </w:rPr>
        <w:t>2</w:t>
      </w:r>
      <w:r w:rsidRPr="00716405">
        <w:rPr>
          <w:rFonts w:ascii="Tahoma" w:hAnsi="Tahoma" w:cs="Tahoma"/>
          <w:szCs w:val="22"/>
          <w:lang w:val="en-AU"/>
        </w:rPr>
        <w:tab/>
        <w:t xml:space="preserve">The </w:t>
      </w:r>
      <w:r w:rsidR="001F21EE">
        <w:rPr>
          <w:rFonts w:ascii="Tahoma" w:hAnsi="Tahoma" w:cs="Tahoma"/>
          <w:szCs w:val="22"/>
          <w:lang w:val="en-AU"/>
        </w:rPr>
        <w:t>Directorate</w:t>
      </w:r>
      <w:r w:rsidR="00AA55E1">
        <w:rPr>
          <w:rFonts w:ascii="Tahoma" w:hAnsi="Tahoma" w:cs="Tahoma"/>
          <w:szCs w:val="22"/>
          <w:lang w:val="en-AU"/>
        </w:rPr>
        <w:t>s</w:t>
      </w:r>
      <w:r w:rsidRPr="00716405">
        <w:rPr>
          <w:rFonts w:ascii="Tahoma" w:hAnsi="Tahoma" w:cs="Tahoma"/>
          <w:szCs w:val="22"/>
          <w:lang w:val="en-AU"/>
        </w:rPr>
        <w:t xml:space="preserve"> will cover the costs associated with</w:t>
      </w:r>
      <w:r w:rsidR="00F53809">
        <w:rPr>
          <w:rFonts w:ascii="Tahoma" w:hAnsi="Tahoma" w:cs="Tahoma"/>
          <w:szCs w:val="22"/>
          <w:lang w:val="en-AU"/>
        </w:rPr>
        <w:t xml:space="preserve"> their respective</w:t>
      </w:r>
      <w:r w:rsidRPr="00716405">
        <w:rPr>
          <w:rFonts w:ascii="Tahoma" w:hAnsi="Tahoma" w:cs="Tahoma"/>
          <w:szCs w:val="22"/>
          <w:lang w:val="en-AU"/>
        </w:rPr>
        <w:t xml:space="preserve"> employees undertaking these courses and back fill will be provided if necessary to facilitate employees undertaking these courses.</w:t>
      </w:r>
    </w:p>
    <w:p w:rsidR="009C585A" w:rsidRPr="00716405" w:rsidRDefault="009C585A" w:rsidP="0076290F">
      <w:pPr>
        <w:pStyle w:val="CM103"/>
        <w:numPr>
          <w:ilvl w:val="1"/>
          <w:numId w:val="47"/>
        </w:numPr>
        <w:spacing w:before="240" w:after="0"/>
        <w:ind w:right="124"/>
        <w:jc w:val="both"/>
        <w:rPr>
          <w:rFonts w:ascii="Tahoma" w:hAnsi="Tahoma" w:cs="Tahoma"/>
          <w:szCs w:val="22"/>
          <w:lang w:val="en-AU"/>
        </w:rPr>
      </w:pPr>
      <w:r w:rsidRPr="00716405">
        <w:rPr>
          <w:rFonts w:ascii="Tahoma" w:hAnsi="Tahoma" w:cs="Tahoma"/>
          <w:szCs w:val="22"/>
          <w:lang w:val="en-AU"/>
        </w:rPr>
        <w:t>Employees will be educated in, and perform, suturing in appropriate circumstances.</w:t>
      </w:r>
    </w:p>
    <w:p w:rsidR="009C585A" w:rsidRPr="00716405" w:rsidRDefault="009C585A" w:rsidP="0076290F">
      <w:pPr>
        <w:pStyle w:val="Heading20"/>
        <w:numPr>
          <w:ilvl w:val="0"/>
          <w:numId w:val="105"/>
        </w:numPr>
        <w:ind w:hanging="720"/>
      </w:pPr>
      <w:r w:rsidRPr="00716405">
        <w:lastRenderedPageBreak/>
        <w:t>Level of Service</w:t>
      </w:r>
    </w:p>
    <w:p w:rsidR="009C585A" w:rsidRPr="00716405" w:rsidRDefault="009C585A" w:rsidP="00C01647">
      <w:pPr>
        <w:pStyle w:val="CM103"/>
        <w:spacing w:before="240" w:after="0"/>
        <w:ind w:left="720" w:right="27" w:hanging="720"/>
        <w:jc w:val="both"/>
        <w:rPr>
          <w:rFonts w:ascii="Tahoma" w:hAnsi="Tahoma" w:cs="Tahoma"/>
          <w:szCs w:val="22"/>
          <w:lang w:val="en-AU"/>
        </w:rPr>
      </w:pPr>
      <w:r w:rsidRPr="00716405">
        <w:rPr>
          <w:rFonts w:ascii="Tahoma" w:hAnsi="Tahoma" w:cs="Tahoma"/>
          <w:szCs w:val="22"/>
          <w:lang w:val="en-AU"/>
        </w:rPr>
        <w:t>4.1</w:t>
      </w:r>
      <w:r w:rsidRPr="00716405">
        <w:rPr>
          <w:rFonts w:ascii="Tahoma" w:hAnsi="Tahoma" w:cs="Tahoma"/>
          <w:szCs w:val="22"/>
          <w:lang w:val="en-AU"/>
        </w:rPr>
        <w:tab/>
        <w:t xml:space="preserve">The Program outcome will equate to </w:t>
      </w:r>
      <w:r w:rsidR="00F3322B">
        <w:rPr>
          <w:rFonts w:ascii="Tahoma" w:hAnsi="Tahoma" w:cs="Tahoma"/>
          <w:szCs w:val="22"/>
          <w:lang w:val="en-AU"/>
        </w:rPr>
        <w:t xml:space="preserve">up to </w:t>
      </w:r>
      <w:r w:rsidRPr="00716405">
        <w:rPr>
          <w:rFonts w:ascii="Tahoma" w:hAnsi="Tahoma" w:cs="Tahoma"/>
          <w:szCs w:val="22"/>
          <w:lang w:val="en-AU"/>
        </w:rPr>
        <w:t>40 births per FTE employee per year (excluding the contribution of the CMM)</w:t>
      </w:r>
      <w:r w:rsidR="00F3322B">
        <w:rPr>
          <w:rFonts w:ascii="Tahoma" w:hAnsi="Tahoma" w:cs="Tahoma"/>
          <w:szCs w:val="22"/>
          <w:lang w:val="en-AU"/>
        </w:rPr>
        <w:t xml:space="preserve">, </w:t>
      </w:r>
      <w:r w:rsidR="003F7B3D">
        <w:rPr>
          <w:rFonts w:ascii="Tahoma" w:hAnsi="Tahoma" w:cs="Tahoma"/>
          <w:szCs w:val="22"/>
          <w:lang w:val="en-AU"/>
        </w:rPr>
        <w:t xml:space="preserve">and will be </w:t>
      </w:r>
      <w:r w:rsidR="00336C9F">
        <w:rPr>
          <w:rFonts w:ascii="Tahoma" w:hAnsi="Tahoma" w:cs="Tahoma"/>
          <w:szCs w:val="22"/>
          <w:lang w:val="en-AU"/>
        </w:rPr>
        <w:t>dependent</w:t>
      </w:r>
      <w:r w:rsidR="00F3322B">
        <w:rPr>
          <w:rFonts w:ascii="Tahoma" w:hAnsi="Tahoma" w:cs="Tahoma"/>
          <w:szCs w:val="22"/>
          <w:lang w:val="en-AU"/>
        </w:rPr>
        <w:t xml:space="preserve"> on the acuity and complexity of the client profile</w:t>
      </w:r>
      <w:r w:rsidRPr="00716405">
        <w:rPr>
          <w:rFonts w:ascii="Tahoma" w:hAnsi="Tahoma" w:cs="Tahoma"/>
          <w:szCs w:val="22"/>
          <w:lang w:val="en-AU"/>
        </w:rPr>
        <w:t>.</w:t>
      </w:r>
    </w:p>
    <w:p w:rsidR="009C585A" w:rsidRPr="00716405" w:rsidRDefault="009C585A" w:rsidP="00C01647">
      <w:pPr>
        <w:pStyle w:val="CM103"/>
        <w:spacing w:before="240" w:after="0"/>
        <w:ind w:left="720" w:right="27" w:hanging="720"/>
        <w:jc w:val="both"/>
        <w:rPr>
          <w:rFonts w:ascii="Tahoma" w:hAnsi="Tahoma" w:cs="Tahoma"/>
          <w:szCs w:val="22"/>
          <w:lang w:val="en-AU"/>
        </w:rPr>
      </w:pPr>
      <w:r w:rsidRPr="00716405">
        <w:rPr>
          <w:rFonts w:ascii="Tahoma" w:hAnsi="Tahoma" w:cs="Tahoma"/>
          <w:szCs w:val="22"/>
          <w:lang w:val="en-AU"/>
        </w:rPr>
        <w:t>4.2</w:t>
      </w:r>
      <w:r w:rsidRPr="00716405">
        <w:rPr>
          <w:rFonts w:ascii="Tahoma" w:hAnsi="Tahoma" w:cs="Tahoma"/>
          <w:szCs w:val="22"/>
          <w:lang w:val="en-AU"/>
        </w:rPr>
        <w:tab/>
        <w:t>To achieve the target, approximately four clients per calendar month per FTE will be booked onto the Program.  This takes account of clients who may exit the Program, for whatever reason, before the completion of 35 completed weeks</w:t>
      </w:r>
      <w:r w:rsidR="00964199">
        <w:rPr>
          <w:rFonts w:ascii="Tahoma" w:hAnsi="Tahoma" w:cs="Tahoma"/>
          <w:szCs w:val="22"/>
          <w:lang w:val="en-AU"/>
        </w:rPr>
        <w:t>’</w:t>
      </w:r>
      <w:r w:rsidRPr="00716405">
        <w:rPr>
          <w:rFonts w:ascii="Tahoma" w:hAnsi="Tahoma" w:cs="Tahoma"/>
          <w:szCs w:val="22"/>
          <w:lang w:val="en-AU"/>
        </w:rPr>
        <w:t xml:space="preserve"> gestation.</w:t>
      </w:r>
    </w:p>
    <w:p w:rsidR="009C585A" w:rsidRPr="00716405" w:rsidRDefault="009C585A" w:rsidP="00C01647">
      <w:pPr>
        <w:pStyle w:val="CM103"/>
        <w:spacing w:before="240" w:after="0"/>
        <w:ind w:left="720" w:right="27" w:hanging="720"/>
        <w:jc w:val="both"/>
        <w:rPr>
          <w:rFonts w:ascii="Tahoma" w:hAnsi="Tahoma" w:cs="Tahoma"/>
          <w:szCs w:val="22"/>
          <w:lang w:val="en-AU"/>
        </w:rPr>
      </w:pPr>
      <w:r w:rsidRPr="00716405">
        <w:rPr>
          <w:rFonts w:ascii="Tahoma" w:hAnsi="Tahoma" w:cs="Tahoma"/>
          <w:szCs w:val="22"/>
          <w:lang w:val="en-AU"/>
        </w:rPr>
        <w:t>4.3</w:t>
      </w:r>
      <w:r w:rsidRPr="00716405">
        <w:rPr>
          <w:rFonts w:ascii="Tahoma" w:hAnsi="Tahoma" w:cs="Tahoma"/>
          <w:szCs w:val="22"/>
          <w:lang w:val="en-AU"/>
        </w:rPr>
        <w:tab/>
        <w:t>Bookings will also take into account annual leave, personal leave and other duties.  Where an employee, including those acting as CMM is scheduled to take leave or to perform work elsewhere in the Maternity Unit, no clients due to give birth during these times will be allocated to that midwife.</w:t>
      </w:r>
    </w:p>
    <w:p w:rsidR="009C585A" w:rsidRPr="00716405" w:rsidRDefault="009C585A" w:rsidP="00C01647">
      <w:pPr>
        <w:pStyle w:val="CM103"/>
        <w:spacing w:before="240" w:after="0"/>
        <w:ind w:left="720" w:right="27" w:hanging="720"/>
        <w:jc w:val="both"/>
        <w:rPr>
          <w:rFonts w:ascii="Tahoma" w:hAnsi="Tahoma" w:cs="Tahoma"/>
          <w:szCs w:val="22"/>
          <w:lang w:val="en-AU"/>
        </w:rPr>
      </w:pPr>
      <w:r w:rsidRPr="00716405">
        <w:rPr>
          <w:rFonts w:ascii="Tahoma" w:hAnsi="Tahoma" w:cs="Tahoma"/>
          <w:szCs w:val="22"/>
          <w:lang w:val="en-AU"/>
        </w:rPr>
        <w:t>4.4</w:t>
      </w:r>
      <w:r w:rsidRPr="00716405">
        <w:rPr>
          <w:rFonts w:ascii="Tahoma" w:hAnsi="Tahoma" w:cs="Tahoma"/>
          <w:szCs w:val="22"/>
          <w:lang w:val="en-AU"/>
        </w:rPr>
        <w:tab/>
        <w:t xml:space="preserve">Part-time employees will contribute proportionately towards </w:t>
      </w:r>
      <w:r w:rsidR="00987AD1">
        <w:rPr>
          <w:rFonts w:ascii="Tahoma" w:hAnsi="Tahoma" w:cs="Tahoma"/>
          <w:szCs w:val="22"/>
          <w:lang w:val="en-AU"/>
        </w:rPr>
        <w:t>meeting a CCMs workload</w:t>
      </w:r>
      <w:r w:rsidRPr="00716405">
        <w:rPr>
          <w:rFonts w:ascii="Tahoma" w:hAnsi="Tahoma" w:cs="Tahoma"/>
          <w:szCs w:val="22"/>
          <w:lang w:val="en-AU"/>
        </w:rPr>
        <w:t>.</w:t>
      </w:r>
    </w:p>
    <w:p w:rsidR="009C585A" w:rsidRPr="00716405" w:rsidRDefault="009C585A" w:rsidP="00C01647">
      <w:pPr>
        <w:pStyle w:val="CM103"/>
        <w:tabs>
          <w:tab w:val="left" w:pos="720"/>
        </w:tabs>
        <w:spacing w:before="240" w:after="0"/>
        <w:ind w:left="720" w:right="27" w:hanging="719"/>
        <w:jc w:val="both"/>
        <w:rPr>
          <w:rFonts w:ascii="Tahoma" w:hAnsi="Tahoma" w:cs="Tahoma"/>
          <w:szCs w:val="22"/>
          <w:lang w:val="en-AU"/>
        </w:rPr>
      </w:pPr>
      <w:r w:rsidRPr="00716405">
        <w:rPr>
          <w:rFonts w:ascii="Tahoma" w:hAnsi="Tahoma" w:cs="Tahoma"/>
          <w:szCs w:val="22"/>
          <w:lang w:val="en-AU"/>
        </w:rPr>
        <w:t>4.5</w:t>
      </w:r>
      <w:r w:rsidRPr="00716405">
        <w:rPr>
          <w:rFonts w:ascii="Tahoma" w:hAnsi="Tahoma" w:cs="Tahoma"/>
          <w:szCs w:val="22"/>
          <w:lang w:val="en-AU"/>
        </w:rPr>
        <w:tab/>
        <w:t xml:space="preserve">The </w:t>
      </w:r>
      <w:r w:rsidR="005800D2">
        <w:rPr>
          <w:rFonts w:ascii="Tahoma" w:hAnsi="Tahoma" w:cs="Tahoma"/>
          <w:szCs w:val="22"/>
          <w:lang w:val="en-AU"/>
        </w:rPr>
        <w:t>CMM</w:t>
      </w:r>
      <w:r w:rsidRPr="00716405">
        <w:rPr>
          <w:rFonts w:ascii="Tahoma" w:hAnsi="Tahoma" w:cs="Tahoma"/>
          <w:szCs w:val="22"/>
          <w:lang w:val="en-AU"/>
        </w:rPr>
        <w:t xml:space="preserve"> </w:t>
      </w:r>
      <w:r w:rsidR="00B966D0">
        <w:rPr>
          <w:rFonts w:ascii="Tahoma" w:hAnsi="Tahoma" w:cs="Tahoma"/>
          <w:szCs w:val="22"/>
          <w:lang w:val="en-AU"/>
        </w:rPr>
        <w:t>will</w:t>
      </w:r>
      <w:r w:rsidR="00987AD1">
        <w:rPr>
          <w:rFonts w:ascii="Tahoma" w:hAnsi="Tahoma" w:cs="Tahoma"/>
          <w:szCs w:val="22"/>
          <w:lang w:val="en-AU"/>
        </w:rPr>
        <w:t xml:space="preserve"> not</w:t>
      </w:r>
      <w:r w:rsidR="00B966D0">
        <w:rPr>
          <w:rFonts w:ascii="Tahoma" w:hAnsi="Tahoma" w:cs="Tahoma"/>
          <w:szCs w:val="22"/>
          <w:lang w:val="en-AU"/>
        </w:rPr>
        <w:t xml:space="preserve"> be</w:t>
      </w:r>
      <w:r w:rsidR="00987AD1">
        <w:rPr>
          <w:rFonts w:ascii="Tahoma" w:hAnsi="Tahoma" w:cs="Tahoma"/>
          <w:szCs w:val="22"/>
          <w:lang w:val="en-AU"/>
        </w:rPr>
        <w:t xml:space="preserve"> required to take on a primary midwifery caseload, </w:t>
      </w:r>
      <w:r w:rsidR="00B966D0">
        <w:rPr>
          <w:rFonts w:ascii="Tahoma" w:hAnsi="Tahoma" w:cs="Tahoma"/>
          <w:szCs w:val="22"/>
          <w:lang w:val="en-AU"/>
        </w:rPr>
        <w:t>but may choose to</w:t>
      </w:r>
      <w:r w:rsidR="00987AD1">
        <w:rPr>
          <w:rFonts w:ascii="Tahoma" w:hAnsi="Tahoma" w:cs="Tahoma"/>
          <w:szCs w:val="22"/>
          <w:lang w:val="en-AU"/>
        </w:rPr>
        <w:t xml:space="preserve"> do so only with the </w:t>
      </w:r>
      <w:r w:rsidR="00541453">
        <w:rPr>
          <w:rFonts w:ascii="Tahoma" w:hAnsi="Tahoma" w:cs="Tahoma"/>
          <w:szCs w:val="22"/>
          <w:lang w:val="en-AU"/>
        </w:rPr>
        <w:t xml:space="preserve">mutual </w:t>
      </w:r>
      <w:r w:rsidR="00987AD1">
        <w:rPr>
          <w:rFonts w:ascii="Tahoma" w:hAnsi="Tahoma" w:cs="Tahoma"/>
          <w:szCs w:val="22"/>
          <w:lang w:val="en-AU"/>
        </w:rPr>
        <w:t xml:space="preserve">agreement of the </w:t>
      </w:r>
      <w:proofErr w:type="spellStart"/>
      <w:r w:rsidR="00987AD1">
        <w:rPr>
          <w:rFonts w:ascii="Tahoma" w:hAnsi="Tahoma" w:cs="Tahoma"/>
          <w:szCs w:val="22"/>
          <w:lang w:val="en-AU"/>
        </w:rPr>
        <w:t>DoNM</w:t>
      </w:r>
      <w:proofErr w:type="spellEnd"/>
      <w:r w:rsidR="00987AD1">
        <w:rPr>
          <w:rFonts w:ascii="Tahoma" w:hAnsi="Tahoma" w:cs="Tahoma"/>
          <w:szCs w:val="22"/>
          <w:lang w:val="en-AU"/>
        </w:rPr>
        <w:t>. Where the CMM does take on such a caseload, it will be no more than</w:t>
      </w:r>
      <w:r w:rsidR="008B3BDB">
        <w:rPr>
          <w:rFonts w:ascii="Tahoma" w:hAnsi="Tahoma" w:cs="Tahoma"/>
          <w:szCs w:val="22"/>
          <w:lang w:val="en-AU"/>
        </w:rPr>
        <w:t xml:space="preserve"> </w:t>
      </w:r>
      <w:r w:rsidRPr="00716405">
        <w:rPr>
          <w:rFonts w:ascii="Tahoma" w:hAnsi="Tahoma" w:cs="Tahoma"/>
          <w:szCs w:val="22"/>
          <w:lang w:val="en-AU"/>
        </w:rPr>
        <w:t xml:space="preserve">7 births per year, according to the needs of the </w:t>
      </w:r>
      <w:r w:rsidR="00987AD1">
        <w:rPr>
          <w:rFonts w:ascii="Tahoma" w:hAnsi="Tahoma" w:cs="Tahoma"/>
          <w:szCs w:val="22"/>
          <w:lang w:val="en-AU"/>
        </w:rPr>
        <w:t>area</w:t>
      </w:r>
      <w:r w:rsidR="00B966D0">
        <w:rPr>
          <w:rFonts w:ascii="Tahoma" w:hAnsi="Tahoma" w:cs="Tahoma"/>
          <w:szCs w:val="22"/>
          <w:lang w:val="en-AU"/>
        </w:rPr>
        <w:t>, a</w:t>
      </w:r>
      <w:r w:rsidR="0064406D">
        <w:rPr>
          <w:rFonts w:ascii="Tahoma" w:hAnsi="Tahoma" w:cs="Tahoma"/>
          <w:szCs w:val="22"/>
          <w:lang w:val="en-AU"/>
        </w:rPr>
        <w:t xml:space="preserve">nd will be </w:t>
      </w:r>
      <w:r w:rsidR="008B3BDB">
        <w:rPr>
          <w:rFonts w:ascii="Tahoma" w:hAnsi="Tahoma" w:cs="Tahoma"/>
          <w:szCs w:val="22"/>
          <w:lang w:val="en-AU"/>
        </w:rPr>
        <w:t>dependent</w:t>
      </w:r>
      <w:r w:rsidR="0064406D">
        <w:rPr>
          <w:rFonts w:ascii="Tahoma" w:hAnsi="Tahoma" w:cs="Tahoma"/>
          <w:szCs w:val="22"/>
          <w:lang w:val="en-AU"/>
        </w:rPr>
        <w:t xml:space="preserve"> </w:t>
      </w:r>
      <w:r w:rsidR="00B966D0">
        <w:rPr>
          <w:rFonts w:ascii="Tahoma" w:hAnsi="Tahoma" w:cs="Tahoma"/>
          <w:szCs w:val="22"/>
          <w:lang w:val="en-AU"/>
        </w:rPr>
        <w:t>on the acuity and complexity of the client profile</w:t>
      </w:r>
      <w:r w:rsidRPr="00716405">
        <w:rPr>
          <w:rFonts w:ascii="Tahoma" w:hAnsi="Tahoma" w:cs="Tahoma"/>
          <w:szCs w:val="22"/>
          <w:lang w:val="en-AU"/>
        </w:rPr>
        <w:t>.</w:t>
      </w:r>
    </w:p>
    <w:p w:rsidR="009C585A" w:rsidRPr="00716405" w:rsidRDefault="009C585A" w:rsidP="00C01647">
      <w:pPr>
        <w:pStyle w:val="CM103"/>
        <w:tabs>
          <w:tab w:val="left" w:pos="720"/>
        </w:tabs>
        <w:spacing w:before="240" w:after="0"/>
        <w:ind w:left="720" w:right="27" w:hanging="719"/>
        <w:jc w:val="both"/>
        <w:rPr>
          <w:rFonts w:ascii="Tahoma" w:hAnsi="Tahoma" w:cs="Tahoma"/>
          <w:szCs w:val="22"/>
          <w:lang w:val="en-AU"/>
        </w:rPr>
      </w:pPr>
      <w:r w:rsidRPr="00716405">
        <w:rPr>
          <w:rFonts w:ascii="Tahoma" w:hAnsi="Tahoma" w:cs="Tahoma"/>
          <w:szCs w:val="22"/>
          <w:lang w:val="en-AU"/>
        </w:rPr>
        <w:t>4.6</w:t>
      </w:r>
      <w:r w:rsidRPr="00716405">
        <w:rPr>
          <w:rFonts w:ascii="Tahoma" w:hAnsi="Tahoma" w:cs="Tahoma"/>
          <w:szCs w:val="22"/>
          <w:lang w:val="en-AU"/>
        </w:rPr>
        <w:tab/>
        <w:t xml:space="preserve">The number of bookings accepted will be the responsibility of the </w:t>
      </w:r>
      <w:r w:rsidR="00987AD1">
        <w:rPr>
          <w:rFonts w:ascii="Tahoma" w:hAnsi="Tahoma" w:cs="Tahoma"/>
          <w:szCs w:val="22"/>
          <w:lang w:val="en-AU"/>
        </w:rPr>
        <w:t xml:space="preserve">relevant </w:t>
      </w:r>
      <w:r w:rsidRPr="00716405">
        <w:rPr>
          <w:rFonts w:ascii="Tahoma" w:hAnsi="Tahoma" w:cs="Tahoma"/>
          <w:szCs w:val="22"/>
          <w:lang w:val="en-AU"/>
        </w:rPr>
        <w:t>Clinical Midwife Manager in consultation with the employees.</w:t>
      </w:r>
    </w:p>
    <w:p w:rsidR="009C585A" w:rsidRPr="00716405" w:rsidRDefault="009C585A" w:rsidP="00C01647">
      <w:pPr>
        <w:pStyle w:val="CM35"/>
        <w:spacing w:before="240" w:line="240" w:lineRule="auto"/>
        <w:ind w:left="720" w:right="27" w:hanging="719"/>
        <w:jc w:val="both"/>
        <w:rPr>
          <w:rFonts w:ascii="Tahoma" w:hAnsi="Tahoma" w:cs="Tahoma"/>
          <w:sz w:val="20"/>
          <w:szCs w:val="22"/>
          <w:lang w:val="en-AU"/>
        </w:rPr>
      </w:pPr>
      <w:r w:rsidRPr="00716405">
        <w:rPr>
          <w:rFonts w:ascii="Tahoma" w:hAnsi="Tahoma" w:cs="Tahoma"/>
          <w:sz w:val="20"/>
          <w:szCs w:val="22"/>
          <w:lang w:val="en-AU"/>
        </w:rPr>
        <w:t>4.7</w:t>
      </w:r>
      <w:r w:rsidRPr="00716405">
        <w:rPr>
          <w:rFonts w:ascii="Tahoma" w:hAnsi="Tahoma" w:cs="Tahoma"/>
          <w:sz w:val="20"/>
          <w:szCs w:val="22"/>
          <w:lang w:val="en-AU"/>
        </w:rPr>
        <w:tab/>
        <w:t xml:space="preserve">Where post-graduate student midwives are deployed to </w:t>
      </w:r>
      <w:r w:rsidR="00987AD1">
        <w:rPr>
          <w:rFonts w:ascii="Tahoma" w:hAnsi="Tahoma" w:cs="Tahoma"/>
          <w:sz w:val="20"/>
          <w:szCs w:val="22"/>
          <w:lang w:val="en-AU"/>
        </w:rPr>
        <w:t>an area operating under the CCM</w:t>
      </w:r>
      <w:r w:rsidRPr="00716405">
        <w:rPr>
          <w:rFonts w:ascii="Tahoma" w:hAnsi="Tahoma" w:cs="Tahoma"/>
          <w:sz w:val="20"/>
          <w:szCs w:val="22"/>
          <w:lang w:val="en-AU"/>
        </w:rPr>
        <w:t>, this is not counted towards the overall level of service.</w:t>
      </w:r>
    </w:p>
    <w:p w:rsidR="009C585A" w:rsidRPr="00716405" w:rsidRDefault="009C585A" w:rsidP="00977AC9">
      <w:pPr>
        <w:pStyle w:val="Default"/>
        <w:numPr>
          <w:ilvl w:val="1"/>
          <w:numId w:val="19"/>
        </w:numPr>
        <w:tabs>
          <w:tab w:val="clear" w:pos="361"/>
          <w:tab w:val="num" w:pos="720"/>
        </w:tabs>
        <w:spacing w:before="240"/>
        <w:ind w:left="720" w:right="27" w:hanging="719"/>
        <w:jc w:val="both"/>
        <w:rPr>
          <w:rFonts w:ascii="Tahoma" w:hAnsi="Tahoma" w:cs="Tahoma"/>
          <w:color w:val="auto"/>
          <w:sz w:val="20"/>
          <w:szCs w:val="22"/>
          <w:lang w:val="en-AU"/>
        </w:rPr>
      </w:pPr>
      <w:r w:rsidRPr="00716405">
        <w:rPr>
          <w:rFonts w:ascii="Tahoma" w:hAnsi="Tahoma" w:cs="Tahoma"/>
          <w:color w:val="auto"/>
          <w:sz w:val="20"/>
          <w:szCs w:val="22"/>
          <w:lang w:val="en-AU"/>
        </w:rPr>
        <w:t xml:space="preserve">Graduate midwives working in </w:t>
      </w:r>
      <w:r w:rsidR="00F53809">
        <w:rPr>
          <w:rFonts w:ascii="Tahoma" w:hAnsi="Tahoma" w:cs="Tahoma"/>
          <w:color w:val="auto"/>
          <w:sz w:val="20"/>
          <w:szCs w:val="22"/>
          <w:lang w:val="en-AU"/>
        </w:rPr>
        <w:t>an area operating under the CCM</w:t>
      </w:r>
      <w:r w:rsidRPr="00716405">
        <w:rPr>
          <w:rFonts w:ascii="Tahoma" w:hAnsi="Tahoma" w:cs="Tahoma"/>
          <w:color w:val="auto"/>
          <w:sz w:val="20"/>
          <w:szCs w:val="22"/>
          <w:lang w:val="en-AU"/>
        </w:rPr>
        <w:t xml:space="preserve"> as part of the Graduate Midwife Program are expected to </w:t>
      </w:r>
      <w:r w:rsidR="000F7C62">
        <w:rPr>
          <w:rFonts w:ascii="Tahoma" w:hAnsi="Tahoma" w:cs="Tahoma"/>
          <w:color w:val="auto"/>
          <w:sz w:val="20"/>
          <w:szCs w:val="22"/>
          <w:lang w:val="en-AU"/>
        </w:rPr>
        <w:t>undertake</w:t>
      </w:r>
      <w:r w:rsidRPr="00716405">
        <w:rPr>
          <w:rFonts w:ascii="Tahoma" w:hAnsi="Tahoma" w:cs="Tahoma"/>
          <w:color w:val="auto"/>
          <w:sz w:val="20"/>
          <w:szCs w:val="22"/>
          <w:lang w:val="en-AU"/>
        </w:rPr>
        <w:t xml:space="preserve"> 75% of the</w:t>
      </w:r>
      <w:r w:rsidR="005800D2">
        <w:rPr>
          <w:rFonts w:ascii="Tahoma" w:hAnsi="Tahoma" w:cs="Tahoma"/>
          <w:color w:val="auto"/>
          <w:sz w:val="20"/>
          <w:szCs w:val="22"/>
          <w:lang w:val="en-AU"/>
        </w:rPr>
        <w:t xml:space="preserve"> equivalent</w:t>
      </w:r>
      <w:r w:rsidRPr="00716405">
        <w:rPr>
          <w:rFonts w:ascii="Tahoma" w:hAnsi="Tahoma" w:cs="Tahoma"/>
          <w:color w:val="auto"/>
          <w:sz w:val="20"/>
          <w:szCs w:val="22"/>
          <w:lang w:val="en-AU"/>
        </w:rPr>
        <w:t xml:space="preserve"> FTE workload.  This work is to be counted towards the overall level of the service.  Payment for this work should be at a RN/RM Level 1</w:t>
      </w:r>
      <w:r w:rsidR="005800D2">
        <w:rPr>
          <w:rFonts w:ascii="Tahoma" w:hAnsi="Tahoma" w:cs="Tahoma"/>
          <w:color w:val="auto"/>
          <w:sz w:val="20"/>
          <w:szCs w:val="22"/>
          <w:lang w:val="en-AU"/>
        </w:rPr>
        <w:t>.</w:t>
      </w:r>
    </w:p>
    <w:p w:rsidR="009C585A" w:rsidRDefault="009C585A" w:rsidP="00977AC9">
      <w:pPr>
        <w:pStyle w:val="Default"/>
        <w:numPr>
          <w:ilvl w:val="1"/>
          <w:numId w:val="19"/>
        </w:numPr>
        <w:tabs>
          <w:tab w:val="clear" w:pos="361"/>
          <w:tab w:val="num" w:pos="720"/>
        </w:tabs>
        <w:spacing w:before="240"/>
        <w:ind w:left="720" w:right="27" w:hanging="719"/>
        <w:jc w:val="both"/>
        <w:rPr>
          <w:rFonts w:ascii="Tahoma" w:hAnsi="Tahoma" w:cs="Tahoma"/>
          <w:color w:val="auto"/>
          <w:sz w:val="20"/>
          <w:szCs w:val="22"/>
          <w:lang w:val="en-AU"/>
        </w:rPr>
      </w:pPr>
      <w:r w:rsidRPr="00716405">
        <w:rPr>
          <w:rFonts w:ascii="Tahoma" w:hAnsi="Tahoma" w:cs="Tahoma"/>
          <w:color w:val="auto"/>
          <w:sz w:val="20"/>
          <w:szCs w:val="22"/>
          <w:lang w:val="en-AU"/>
        </w:rPr>
        <w:t xml:space="preserve">To support the </w:t>
      </w:r>
      <w:r w:rsidR="00336C9F" w:rsidRPr="00716405">
        <w:rPr>
          <w:rFonts w:ascii="Tahoma" w:hAnsi="Tahoma" w:cs="Tahoma"/>
          <w:color w:val="auto"/>
          <w:sz w:val="20"/>
          <w:szCs w:val="22"/>
          <w:lang w:val="en-AU"/>
        </w:rPr>
        <w:t>employees meeting</w:t>
      </w:r>
      <w:r w:rsidRPr="00716405">
        <w:rPr>
          <w:rFonts w:ascii="Tahoma" w:hAnsi="Tahoma" w:cs="Tahoma"/>
          <w:color w:val="auto"/>
          <w:sz w:val="20"/>
          <w:szCs w:val="22"/>
          <w:lang w:val="en-AU"/>
        </w:rPr>
        <w:t xml:space="preserve"> the required level of service, a</w:t>
      </w:r>
      <w:r w:rsidR="00987AD1">
        <w:rPr>
          <w:rFonts w:ascii="Tahoma" w:hAnsi="Tahoma" w:cs="Tahoma"/>
          <w:color w:val="auto"/>
          <w:sz w:val="20"/>
          <w:szCs w:val="22"/>
          <w:lang w:val="en-AU"/>
        </w:rPr>
        <w:t>n appropriate level</w:t>
      </w:r>
      <w:r w:rsidR="00336C9F">
        <w:rPr>
          <w:rFonts w:ascii="Tahoma" w:hAnsi="Tahoma" w:cs="Tahoma"/>
          <w:color w:val="auto"/>
          <w:sz w:val="20"/>
          <w:szCs w:val="22"/>
          <w:lang w:val="en-AU"/>
        </w:rPr>
        <w:t xml:space="preserve"> </w:t>
      </w:r>
      <w:r w:rsidRPr="00716405">
        <w:rPr>
          <w:rFonts w:ascii="Tahoma" w:hAnsi="Tahoma" w:cs="Tahoma"/>
          <w:color w:val="auto"/>
          <w:sz w:val="20"/>
          <w:szCs w:val="22"/>
          <w:lang w:val="en-AU"/>
        </w:rPr>
        <w:t>of clerical support will be provided by a</w:t>
      </w:r>
      <w:r w:rsidR="00B966D0">
        <w:rPr>
          <w:rFonts w:ascii="Tahoma" w:hAnsi="Tahoma" w:cs="Tahoma"/>
          <w:color w:val="auto"/>
          <w:sz w:val="20"/>
          <w:szCs w:val="22"/>
          <w:lang w:val="en-AU"/>
        </w:rPr>
        <w:t xml:space="preserve"> dedicated</w:t>
      </w:r>
      <w:r w:rsidRPr="00716405">
        <w:rPr>
          <w:rFonts w:ascii="Tahoma" w:hAnsi="Tahoma" w:cs="Tahoma"/>
          <w:color w:val="auto"/>
          <w:sz w:val="20"/>
          <w:szCs w:val="22"/>
          <w:lang w:val="en-AU"/>
        </w:rPr>
        <w:t xml:space="preserve"> administrative</w:t>
      </w:r>
      <w:r w:rsidR="00B966D0">
        <w:rPr>
          <w:rFonts w:ascii="Tahoma" w:hAnsi="Tahoma" w:cs="Tahoma"/>
          <w:color w:val="auto"/>
          <w:sz w:val="20"/>
          <w:szCs w:val="22"/>
          <w:lang w:val="en-AU"/>
        </w:rPr>
        <w:t>/</w:t>
      </w:r>
      <w:r w:rsidRPr="00716405">
        <w:rPr>
          <w:rFonts w:ascii="Tahoma" w:hAnsi="Tahoma" w:cs="Tahoma"/>
          <w:color w:val="auto"/>
          <w:sz w:val="20"/>
          <w:szCs w:val="22"/>
          <w:lang w:val="en-AU"/>
        </w:rPr>
        <w:t>clerical support person.</w:t>
      </w:r>
    </w:p>
    <w:p w:rsidR="00D332FC" w:rsidRPr="00716405" w:rsidRDefault="00D332FC" w:rsidP="00977AC9">
      <w:pPr>
        <w:pStyle w:val="Default"/>
        <w:numPr>
          <w:ilvl w:val="1"/>
          <w:numId w:val="19"/>
        </w:numPr>
        <w:tabs>
          <w:tab w:val="clear" w:pos="361"/>
          <w:tab w:val="num" w:pos="720"/>
        </w:tabs>
        <w:spacing w:before="240"/>
        <w:ind w:left="720" w:right="27" w:hanging="719"/>
        <w:jc w:val="both"/>
        <w:rPr>
          <w:rFonts w:ascii="Tahoma" w:hAnsi="Tahoma" w:cs="Tahoma"/>
          <w:color w:val="auto"/>
          <w:sz w:val="20"/>
          <w:szCs w:val="22"/>
          <w:lang w:val="en-AU"/>
        </w:rPr>
      </w:pPr>
      <w:r>
        <w:rPr>
          <w:rFonts w:ascii="Tahoma" w:hAnsi="Tahoma" w:cs="Tahoma"/>
          <w:color w:val="auto"/>
          <w:sz w:val="20"/>
          <w:szCs w:val="22"/>
          <w:lang w:val="en-AU"/>
        </w:rPr>
        <w:t>Over the life of the agreement, data on the impact of risk and acuity will be collected, and ACT Health and Calvary Health Care will review the implications for outcomes and workload as described in 4.1 and 4.2 above.</w:t>
      </w:r>
    </w:p>
    <w:p w:rsidR="009C585A" w:rsidRPr="00716405" w:rsidRDefault="009C585A" w:rsidP="0076290F">
      <w:pPr>
        <w:pStyle w:val="Heading20"/>
        <w:numPr>
          <w:ilvl w:val="0"/>
          <w:numId w:val="105"/>
        </w:numPr>
        <w:ind w:hanging="720"/>
      </w:pPr>
      <w:r w:rsidRPr="00716405">
        <w:t>Rates of Pay</w:t>
      </w:r>
    </w:p>
    <w:p w:rsidR="009C585A" w:rsidRPr="00716405" w:rsidRDefault="009C585A" w:rsidP="00977AC9">
      <w:pPr>
        <w:pStyle w:val="Default"/>
        <w:numPr>
          <w:ilvl w:val="1"/>
          <w:numId w:val="20"/>
        </w:numPr>
        <w:tabs>
          <w:tab w:val="clear" w:pos="361"/>
          <w:tab w:val="num" w:pos="720"/>
        </w:tabs>
        <w:spacing w:before="240"/>
        <w:ind w:left="720" w:right="27" w:hanging="720"/>
        <w:jc w:val="both"/>
        <w:rPr>
          <w:rFonts w:ascii="Tahoma" w:hAnsi="Tahoma" w:cs="Tahoma"/>
          <w:color w:val="auto"/>
          <w:sz w:val="20"/>
          <w:szCs w:val="22"/>
          <w:lang w:val="en-AU"/>
        </w:rPr>
      </w:pPr>
      <w:r w:rsidRPr="00716405">
        <w:rPr>
          <w:rFonts w:ascii="Tahoma" w:hAnsi="Tahoma" w:cs="Tahoma"/>
          <w:color w:val="auto"/>
          <w:sz w:val="20"/>
          <w:szCs w:val="22"/>
          <w:lang w:val="en-AU"/>
        </w:rPr>
        <w:t>The base rate of pay of employees will be the rate determined under this Agreement for a RN/RM Level 2 applicable at the highest increment point of the salary scale, as amended throughout the life of this Agreement.</w:t>
      </w:r>
    </w:p>
    <w:p w:rsidR="009C585A" w:rsidRDefault="009C585A" w:rsidP="00977AC9">
      <w:pPr>
        <w:pStyle w:val="Default"/>
        <w:numPr>
          <w:ilvl w:val="1"/>
          <w:numId w:val="20"/>
        </w:numPr>
        <w:tabs>
          <w:tab w:val="clear" w:pos="361"/>
          <w:tab w:val="num" w:pos="720"/>
        </w:tabs>
        <w:spacing w:before="240"/>
        <w:ind w:left="720" w:right="27" w:hanging="720"/>
        <w:jc w:val="both"/>
        <w:rPr>
          <w:rFonts w:ascii="Tahoma" w:hAnsi="Tahoma" w:cs="Tahoma"/>
          <w:color w:val="auto"/>
          <w:sz w:val="20"/>
          <w:szCs w:val="22"/>
          <w:lang w:val="en-AU"/>
        </w:rPr>
      </w:pPr>
      <w:r w:rsidRPr="00716405">
        <w:rPr>
          <w:rFonts w:ascii="Tahoma" w:hAnsi="Tahoma" w:cs="Tahoma"/>
          <w:color w:val="auto"/>
          <w:sz w:val="20"/>
          <w:szCs w:val="22"/>
          <w:lang w:val="en-AU"/>
        </w:rPr>
        <w:t>The CMM appointed to the CMP is classified at RN/RM Level 3 or equivalent.</w:t>
      </w:r>
    </w:p>
    <w:p w:rsidR="005800D2" w:rsidRPr="005800D2" w:rsidRDefault="00FD7613" w:rsidP="00977AC9">
      <w:pPr>
        <w:pStyle w:val="Default"/>
        <w:numPr>
          <w:ilvl w:val="1"/>
          <w:numId w:val="20"/>
        </w:numPr>
        <w:tabs>
          <w:tab w:val="clear" w:pos="361"/>
          <w:tab w:val="num" w:pos="720"/>
        </w:tabs>
        <w:spacing w:before="240"/>
        <w:ind w:left="720" w:right="27" w:hanging="720"/>
        <w:jc w:val="both"/>
        <w:rPr>
          <w:rFonts w:ascii="Tahoma" w:hAnsi="Tahoma" w:cs="Tahoma"/>
          <w:color w:val="auto"/>
          <w:sz w:val="20"/>
          <w:szCs w:val="22"/>
          <w:lang w:val="en-AU"/>
        </w:rPr>
      </w:pPr>
      <w:r>
        <w:rPr>
          <w:rFonts w:ascii="Tahoma" w:hAnsi="Tahoma" w:cs="Tahoma"/>
          <w:color w:val="auto"/>
          <w:sz w:val="20"/>
          <w:szCs w:val="22"/>
          <w:lang w:val="en-AU"/>
        </w:rPr>
        <w:t>Graduate Midwives working in</w:t>
      </w:r>
      <w:r w:rsidR="005800D2">
        <w:rPr>
          <w:rFonts w:ascii="Tahoma" w:hAnsi="Tahoma" w:cs="Tahoma"/>
          <w:color w:val="auto"/>
          <w:sz w:val="20"/>
          <w:szCs w:val="22"/>
          <w:lang w:val="en-AU"/>
        </w:rPr>
        <w:t xml:space="preserve"> the program will be classified as RN/RM 1.</w:t>
      </w:r>
    </w:p>
    <w:p w:rsidR="009C585A" w:rsidRPr="00716405" w:rsidRDefault="009C585A" w:rsidP="0076290F">
      <w:pPr>
        <w:pStyle w:val="Heading20"/>
        <w:numPr>
          <w:ilvl w:val="0"/>
          <w:numId w:val="105"/>
        </w:numPr>
        <w:ind w:hanging="720"/>
      </w:pPr>
      <w:r w:rsidRPr="00716405">
        <w:t xml:space="preserve">Salary Loadings </w:t>
      </w:r>
    </w:p>
    <w:p w:rsidR="00AA11D3" w:rsidRPr="00AA11D3" w:rsidRDefault="009C585A" w:rsidP="00977AC9">
      <w:pPr>
        <w:pStyle w:val="CM103"/>
        <w:numPr>
          <w:ilvl w:val="1"/>
          <w:numId w:val="21"/>
        </w:numPr>
        <w:tabs>
          <w:tab w:val="clear" w:pos="360"/>
          <w:tab w:val="num" w:pos="720"/>
          <w:tab w:val="num" w:pos="2160"/>
        </w:tabs>
        <w:spacing w:before="240" w:after="0"/>
        <w:ind w:left="720" w:right="27" w:hanging="720"/>
        <w:jc w:val="both"/>
        <w:rPr>
          <w:rFonts w:ascii="Tahoma" w:hAnsi="Tahoma" w:cs="Tahoma"/>
          <w:szCs w:val="22"/>
          <w:lang w:val="en-AU"/>
        </w:rPr>
      </w:pPr>
      <w:r w:rsidRPr="00716405">
        <w:rPr>
          <w:rFonts w:ascii="Tahoma" w:hAnsi="Tahoma" w:cs="Tahoma"/>
          <w:szCs w:val="22"/>
          <w:lang w:val="en-AU"/>
        </w:rPr>
        <w:t xml:space="preserve">Employees will receive a salary loading of </w:t>
      </w:r>
      <w:r w:rsidR="003509DC">
        <w:rPr>
          <w:rFonts w:ascii="Tahoma" w:hAnsi="Tahoma" w:cs="Tahoma"/>
          <w:szCs w:val="22"/>
          <w:lang w:val="en-AU"/>
        </w:rPr>
        <w:t>40</w:t>
      </w:r>
      <w:r w:rsidRPr="00716405">
        <w:rPr>
          <w:rFonts w:ascii="Tahoma" w:hAnsi="Tahoma" w:cs="Tahoma"/>
          <w:szCs w:val="22"/>
          <w:lang w:val="en-AU"/>
        </w:rPr>
        <w:t xml:space="preserve">% additional to the base rate of pay as referred to in </w:t>
      </w:r>
      <w:r w:rsidR="00964199" w:rsidRPr="00742F3C">
        <w:rPr>
          <w:rFonts w:ascii="Tahoma" w:hAnsi="Tahoma" w:cs="Tahoma"/>
          <w:szCs w:val="22"/>
          <w:lang w:val="en-AU"/>
        </w:rPr>
        <w:t>sub</w:t>
      </w:r>
      <w:r w:rsidRPr="00742F3C">
        <w:rPr>
          <w:rFonts w:ascii="Tahoma" w:hAnsi="Tahoma" w:cs="Tahoma"/>
          <w:szCs w:val="22"/>
          <w:lang w:val="en-AU"/>
        </w:rPr>
        <w:t>clause 5.1.  This</w:t>
      </w:r>
      <w:r w:rsidRPr="00716405">
        <w:rPr>
          <w:rFonts w:ascii="Tahoma" w:hAnsi="Tahoma" w:cs="Tahoma"/>
          <w:szCs w:val="22"/>
          <w:lang w:val="en-AU"/>
        </w:rPr>
        <w:t xml:space="preserve"> is known as an annual</w:t>
      </w:r>
      <w:r w:rsidR="0072523B" w:rsidRPr="00716405">
        <w:rPr>
          <w:rFonts w:ascii="Tahoma" w:hAnsi="Tahoma" w:cs="Tahoma"/>
          <w:szCs w:val="22"/>
          <w:lang w:val="en-AU"/>
        </w:rPr>
        <w:t>ised salary.</w:t>
      </w:r>
      <w:r w:rsidR="00AA11D3">
        <w:rPr>
          <w:rFonts w:ascii="Tahoma" w:hAnsi="Tahoma" w:cs="Tahoma"/>
          <w:szCs w:val="22"/>
          <w:lang w:val="en-AU"/>
        </w:rPr>
        <w:t xml:space="preserve"> The loading will be calculated as follows:</w:t>
      </w:r>
    </w:p>
    <w:p w:rsidR="00EF42EC" w:rsidRDefault="00AA11D3" w:rsidP="00D840A9">
      <w:pPr>
        <w:pStyle w:val="Style2"/>
        <w:numPr>
          <w:ilvl w:val="0"/>
          <w:numId w:val="0"/>
        </w:numPr>
        <w:ind w:left="709"/>
      </w:pPr>
      <w:proofErr w:type="spellStart"/>
      <w:r>
        <w:t>i</w:t>
      </w:r>
      <w:proofErr w:type="spellEnd"/>
      <w:r>
        <w:t>)</w:t>
      </w:r>
      <w:r>
        <w:tab/>
        <w:t>35%</w:t>
      </w:r>
      <w:r w:rsidR="006644E5">
        <w:t xml:space="preserve"> </w:t>
      </w:r>
      <w:r>
        <w:t>until the first pay period commencing on or after 1 January 2014; and then</w:t>
      </w:r>
    </w:p>
    <w:p w:rsidR="00EF42EC" w:rsidRDefault="00AA11D3" w:rsidP="00D840A9">
      <w:pPr>
        <w:pStyle w:val="Style2"/>
        <w:numPr>
          <w:ilvl w:val="0"/>
          <w:numId w:val="0"/>
        </w:numPr>
        <w:ind w:left="709"/>
      </w:pPr>
      <w:r>
        <w:t>ii)</w:t>
      </w:r>
      <w:r>
        <w:tab/>
        <w:t>40% from the first pay period on or after 1 January 2014.</w:t>
      </w:r>
    </w:p>
    <w:p w:rsidR="009C585A" w:rsidRPr="00716405" w:rsidRDefault="009C585A" w:rsidP="00977AC9">
      <w:pPr>
        <w:pStyle w:val="CM103"/>
        <w:numPr>
          <w:ilvl w:val="1"/>
          <w:numId w:val="21"/>
        </w:numPr>
        <w:tabs>
          <w:tab w:val="clear" w:pos="360"/>
          <w:tab w:val="num" w:pos="720"/>
        </w:tabs>
        <w:spacing w:before="240" w:after="0"/>
        <w:ind w:left="720" w:right="27" w:hanging="719"/>
        <w:jc w:val="both"/>
        <w:rPr>
          <w:rFonts w:ascii="Tahoma" w:hAnsi="Tahoma" w:cs="Tahoma"/>
          <w:szCs w:val="22"/>
          <w:lang w:val="en-AU"/>
        </w:rPr>
      </w:pPr>
      <w:r w:rsidRPr="00716405">
        <w:rPr>
          <w:rFonts w:ascii="Tahoma" w:hAnsi="Tahoma" w:cs="Tahoma"/>
          <w:szCs w:val="22"/>
          <w:lang w:val="en-AU"/>
        </w:rPr>
        <w:lastRenderedPageBreak/>
        <w:t>The base rate of pay is paid in lieu of payments under this Agreement, as specified in subclauses below.</w:t>
      </w:r>
    </w:p>
    <w:p w:rsidR="00AA11D3" w:rsidRPr="00AA11D3" w:rsidRDefault="00987AD1" w:rsidP="00977AC9">
      <w:pPr>
        <w:pStyle w:val="CM103"/>
        <w:numPr>
          <w:ilvl w:val="1"/>
          <w:numId w:val="21"/>
        </w:numPr>
        <w:tabs>
          <w:tab w:val="clear" w:pos="360"/>
          <w:tab w:val="num" w:pos="720"/>
          <w:tab w:val="num" w:pos="2160"/>
        </w:tabs>
        <w:spacing w:before="240" w:after="0"/>
        <w:ind w:left="720" w:right="27" w:hanging="720"/>
        <w:jc w:val="both"/>
        <w:rPr>
          <w:rFonts w:ascii="Tahoma" w:hAnsi="Tahoma" w:cs="Tahoma"/>
          <w:szCs w:val="22"/>
          <w:lang w:val="en-AU"/>
        </w:rPr>
      </w:pPr>
      <w:r>
        <w:rPr>
          <w:rFonts w:ascii="Tahoma" w:hAnsi="Tahoma" w:cs="Tahoma"/>
          <w:szCs w:val="22"/>
          <w:lang w:val="en-AU"/>
        </w:rPr>
        <w:t>A</w:t>
      </w:r>
      <w:r w:rsidR="009C585A" w:rsidRPr="00716405">
        <w:rPr>
          <w:rFonts w:ascii="Tahoma" w:hAnsi="Tahoma" w:cs="Tahoma"/>
          <w:szCs w:val="22"/>
          <w:lang w:val="en-AU"/>
        </w:rPr>
        <w:t xml:space="preserve"> </w:t>
      </w:r>
      <w:r w:rsidR="005800D2">
        <w:rPr>
          <w:rFonts w:ascii="Tahoma" w:hAnsi="Tahoma" w:cs="Tahoma"/>
          <w:szCs w:val="22"/>
          <w:lang w:val="en-AU"/>
        </w:rPr>
        <w:t>CMM</w:t>
      </w:r>
      <w:r w:rsidR="009C585A" w:rsidRPr="00716405">
        <w:rPr>
          <w:rFonts w:ascii="Tahoma" w:hAnsi="Tahoma" w:cs="Tahoma"/>
          <w:szCs w:val="22"/>
          <w:lang w:val="en-AU"/>
        </w:rPr>
        <w:t xml:space="preserve"> </w:t>
      </w:r>
      <w:r>
        <w:rPr>
          <w:rFonts w:ascii="Tahoma" w:hAnsi="Tahoma" w:cs="Tahoma"/>
          <w:szCs w:val="22"/>
          <w:lang w:val="en-AU"/>
        </w:rPr>
        <w:t xml:space="preserve">who undertakes a minimum caseload of 3 births per year </w:t>
      </w:r>
      <w:r w:rsidR="009C585A" w:rsidRPr="00716405">
        <w:rPr>
          <w:rFonts w:ascii="Tahoma" w:hAnsi="Tahoma" w:cs="Tahoma"/>
          <w:szCs w:val="22"/>
          <w:lang w:val="en-AU"/>
        </w:rPr>
        <w:t xml:space="preserve">will receive a salary </w:t>
      </w:r>
      <w:r w:rsidR="008B3BDB" w:rsidRPr="00716405">
        <w:rPr>
          <w:rFonts w:ascii="Tahoma" w:hAnsi="Tahoma" w:cs="Tahoma"/>
          <w:szCs w:val="22"/>
          <w:lang w:val="en-AU"/>
        </w:rPr>
        <w:t>loading additional</w:t>
      </w:r>
      <w:r w:rsidR="009C585A" w:rsidRPr="00716405">
        <w:rPr>
          <w:rFonts w:ascii="Tahoma" w:hAnsi="Tahoma" w:cs="Tahoma"/>
          <w:szCs w:val="22"/>
          <w:lang w:val="en-AU"/>
        </w:rPr>
        <w:t xml:space="preserve"> to the base rate of pay </w:t>
      </w:r>
      <w:r w:rsidR="003509DC">
        <w:rPr>
          <w:rFonts w:ascii="Tahoma" w:hAnsi="Tahoma" w:cs="Tahoma"/>
          <w:szCs w:val="22"/>
          <w:lang w:val="en-AU"/>
        </w:rPr>
        <w:t xml:space="preserve">for their classification </w:t>
      </w:r>
      <w:r w:rsidR="009C585A" w:rsidRPr="00716405">
        <w:rPr>
          <w:rFonts w:ascii="Tahoma" w:hAnsi="Tahoma" w:cs="Tahoma"/>
          <w:szCs w:val="22"/>
          <w:lang w:val="en-AU"/>
        </w:rPr>
        <w:t>as r</w:t>
      </w:r>
      <w:r w:rsidR="009C585A" w:rsidRPr="00742F3C">
        <w:rPr>
          <w:rFonts w:ascii="Tahoma" w:hAnsi="Tahoma" w:cs="Tahoma"/>
          <w:szCs w:val="22"/>
          <w:lang w:val="en-AU"/>
        </w:rPr>
        <w:t>eferred to i</w:t>
      </w:r>
      <w:r w:rsidR="0072523B" w:rsidRPr="00742F3C">
        <w:rPr>
          <w:rFonts w:ascii="Tahoma" w:hAnsi="Tahoma" w:cs="Tahoma"/>
          <w:szCs w:val="22"/>
          <w:lang w:val="en-AU"/>
        </w:rPr>
        <w:t xml:space="preserve">n </w:t>
      </w:r>
      <w:r w:rsidR="00964199" w:rsidRPr="00742F3C">
        <w:rPr>
          <w:rFonts w:ascii="Tahoma" w:hAnsi="Tahoma" w:cs="Tahoma"/>
          <w:szCs w:val="22"/>
          <w:lang w:val="en-AU"/>
        </w:rPr>
        <w:t>sub</w:t>
      </w:r>
      <w:r w:rsidR="0072523B" w:rsidRPr="00742F3C">
        <w:rPr>
          <w:rFonts w:ascii="Tahoma" w:hAnsi="Tahoma" w:cs="Tahoma"/>
          <w:szCs w:val="22"/>
          <w:lang w:val="en-AU"/>
        </w:rPr>
        <w:t>clause 5.2.</w:t>
      </w:r>
      <w:r w:rsidR="00AA11D3" w:rsidRPr="00AA11D3">
        <w:rPr>
          <w:rFonts w:ascii="Tahoma" w:hAnsi="Tahoma" w:cs="Tahoma"/>
          <w:szCs w:val="22"/>
          <w:lang w:val="en-AU"/>
        </w:rPr>
        <w:t xml:space="preserve"> </w:t>
      </w:r>
      <w:r w:rsidR="00AA11D3">
        <w:rPr>
          <w:rFonts w:ascii="Tahoma" w:hAnsi="Tahoma" w:cs="Tahoma"/>
          <w:szCs w:val="22"/>
          <w:lang w:val="en-AU"/>
        </w:rPr>
        <w:t>The loading will be calculated as follows:</w:t>
      </w:r>
    </w:p>
    <w:p w:rsidR="00EF42EC" w:rsidRDefault="00AA11D3" w:rsidP="00D840A9">
      <w:pPr>
        <w:pStyle w:val="Style2"/>
        <w:numPr>
          <w:ilvl w:val="0"/>
          <w:numId w:val="0"/>
        </w:numPr>
        <w:ind w:left="709"/>
      </w:pPr>
      <w:proofErr w:type="spellStart"/>
      <w:r>
        <w:t>i</w:t>
      </w:r>
      <w:proofErr w:type="spellEnd"/>
      <w:r>
        <w:t>)</w:t>
      </w:r>
      <w:r>
        <w:tab/>
        <w:t>25% until the first pay period commencing on or after 1 January 2014; and then</w:t>
      </w:r>
    </w:p>
    <w:p w:rsidR="00EF42EC" w:rsidRDefault="00AA11D3" w:rsidP="00D840A9">
      <w:pPr>
        <w:pStyle w:val="Style2"/>
        <w:numPr>
          <w:ilvl w:val="0"/>
          <w:numId w:val="0"/>
        </w:numPr>
        <w:ind w:left="709"/>
      </w:pPr>
      <w:r>
        <w:t>ii)</w:t>
      </w:r>
      <w:r>
        <w:tab/>
        <w:t>30% from the first pay period on or after 1 January 2014.</w:t>
      </w:r>
    </w:p>
    <w:p w:rsidR="009C585A" w:rsidRDefault="009C585A" w:rsidP="00977AC9">
      <w:pPr>
        <w:pStyle w:val="CM103"/>
        <w:numPr>
          <w:ilvl w:val="1"/>
          <w:numId w:val="21"/>
        </w:numPr>
        <w:tabs>
          <w:tab w:val="clear" w:pos="360"/>
          <w:tab w:val="num" w:pos="720"/>
        </w:tabs>
        <w:spacing w:before="240" w:after="0"/>
        <w:ind w:left="720" w:right="27" w:hanging="719"/>
        <w:jc w:val="both"/>
        <w:rPr>
          <w:rFonts w:ascii="Tahoma" w:hAnsi="Tahoma" w:cs="Tahoma"/>
          <w:szCs w:val="22"/>
          <w:lang w:val="en-AU"/>
        </w:rPr>
      </w:pPr>
      <w:r w:rsidRPr="00716405">
        <w:rPr>
          <w:rFonts w:ascii="Tahoma" w:hAnsi="Tahoma" w:cs="Tahoma"/>
          <w:szCs w:val="22"/>
          <w:lang w:val="en-AU"/>
        </w:rPr>
        <w:t xml:space="preserve">The loading </w:t>
      </w:r>
      <w:r w:rsidR="00987AD1">
        <w:rPr>
          <w:rFonts w:ascii="Tahoma" w:hAnsi="Tahoma" w:cs="Tahoma"/>
          <w:szCs w:val="22"/>
          <w:lang w:val="en-AU"/>
        </w:rPr>
        <w:t>under this clause</w:t>
      </w:r>
      <w:r w:rsidRPr="00716405">
        <w:rPr>
          <w:rFonts w:ascii="Tahoma" w:hAnsi="Tahoma" w:cs="Tahoma"/>
          <w:szCs w:val="22"/>
          <w:lang w:val="en-AU"/>
        </w:rPr>
        <w:t xml:space="preserve"> is paid in lieu of </w:t>
      </w:r>
      <w:r w:rsidR="00987AD1">
        <w:rPr>
          <w:rFonts w:ascii="Tahoma" w:hAnsi="Tahoma" w:cs="Tahoma"/>
          <w:szCs w:val="22"/>
          <w:lang w:val="en-AU"/>
        </w:rPr>
        <w:t xml:space="preserve">other </w:t>
      </w:r>
      <w:r w:rsidRPr="00716405">
        <w:rPr>
          <w:rFonts w:ascii="Tahoma" w:hAnsi="Tahoma" w:cs="Tahoma"/>
          <w:szCs w:val="22"/>
          <w:lang w:val="en-AU"/>
        </w:rPr>
        <w:t>payments under this Agreement, as specified in subclauses below.</w:t>
      </w:r>
    </w:p>
    <w:p w:rsidR="00AA11D3" w:rsidRPr="00AA11D3" w:rsidRDefault="005800D2" w:rsidP="00977AC9">
      <w:pPr>
        <w:pStyle w:val="CM103"/>
        <w:numPr>
          <w:ilvl w:val="1"/>
          <w:numId w:val="21"/>
        </w:numPr>
        <w:tabs>
          <w:tab w:val="clear" w:pos="360"/>
          <w:tab w:val="num" w:pos="720"/>
          <w:tab w:val="num" w:pos="2160"/>
        </w:tabs>
        <w:spacing w:before="240" w:after="0"/>
        <w:ind w:left="720" w:right="27" w:hanging="720"/>
        <w:jc w:val="both"/>
        <w:rPr>
          <w:rFonts w:ascii="Tahoma" w:hAnsi="Tahoma" w:cs="Tahoma"/>
          <w:szCs w:val="22"/>
          <w:lang w:val="en-AU"/>
        </w:rPr>
      </w:pPr>
      <w:r>
        <w:rPr>
          <w:lang w:val="en-AU"/>
        </w:rPr>
        <w:t xml:space="preserve">Graduate Midwives </w:t>
      </w:r>
      <w:r w:rsidR="00FD7613">
        <w:rPr>
          <w:lang w:val="en-AU"/>
        </w:rPr>
        <w:t xml:space="preserve">working in </w:t>
      </w:r>
      <w:r w:rsidR="00987AD1">
        <w:rPr>
          <w:lang w:val="en-AU"/>
        </w:rPr>
        <w:t>an area operating under the CCM</w:t>
      </w:r>
      <w:r w:rsidR="00FD7613">
        <w:rPr>
          <w:lang w:val="en-AU"/>
        </w:rPr>
        <w:t xml:space="preserve"> </w:t>
      </w:r>
      <w:r>
        <w:rPr>
          <w:lang w:val="en-AU"/>
        </w:rPr>
        <w:t xml:space="preserve">will receive a salary </w:t>
      </w:r>
      <w:r w:rsidR="008B3BDB">
        <w:rPr>
          <w:lang w:val="en-AU"/>
        </w:rPr>
        <w:t>loading additional</w:t>
      </w:r>
      <w:r>
        <w:rPr>
          <w:lang w:val="en-AU"/>
        </w:rPr>
        <w:t xml:space="preserve"> to the base rate of pay </w:t>
      </w:r>
      <w:r w:rsidR="003509DC">
        <w:rPr>
          <w:lang w:val="en-AU"/>
        </w:rPr>
        <w:t xml:space="preserve">for their classification </w:t>
      </w:r>
      <w:r>
        <w:rPr>
          <w:lang w:val="en-AU"/>
        </w:rPr>
        <w:t xml:space="preserve">as referred to in </w:t>
      </w:r>
      <w:r w:rsidR="00964199">
        <w:rPr>
          <w:lang w:val="en-AU"/>
        </w:rPr>
        <w:t>sub</w:t>
      </w:r>
      <w:r>
        <w:rPr>
          <w:lang w:val="en-AU"/>
        </w:rPr>
        <w:t>clause 5.3.</w:t>
      </w:r>
      <w:r w:rsidR="00AA11D3" w:rsidRPr="00AA11D3">
        <w:rPr>
          <w:rFonts w:ascii="Tahoma" w:hAnsi="Tahoma" w:cs="Tahoma"/>
          <w:szCs w:val="22"/>
          <w:lang w:val="en-AU"/>
        </w:rPr>
        <w:t xml:space="preserve"> </w:t>
      </w:r>
      <w:r w:rsidR="00AA11D3">
        <w:rPr>
          <w:rFonts w:ascii="Tahoma" w:hAnsi="Tahoma" w:cs="Tahoma"/>
          <w:szCs w:val="22"/>
          <w:lang w:val="en-AU"/>
        </w:rPr>
        <w:t>The loading will be calculated as follows:</w:t>
      </w:r>
    </w:p>
    <w:p w:rsidR="00EF42EC" w:rsidRDefault="00AA11D3" w:rsidP="00D840A9">
      <w:pPr>
        <w:pStyle w:val="Style2"/>
        <w:numPr>
          <w:ilvl w:val="0"/>
          <w:numId w:val="0"/>
        </w:numPr>
        <w:ind w:left="709"/>
      </w:pPr>
      <w:proofErr w:type="spellStart"/>
      <w:r>
        <w:t>i</w:t>
      </w:r>
      <w:proofErr w:type="spellEnd"/>
      <w:r>
        <w:t>)</w:t>
      </w:r>
      <w:r>
        <w:tab/>
        <w:t>35% until the first pay period commencing on or after 1 January 2014; and then</w:t>
      </w:r>
    </w:p>
    <w:p w:rsidR="00EF42EC" w:rsidRDefault="00AA11D3" w:rsidP="00D840A9">
      <w:pPr>
        <w:pStyle w:val="Style2"/>
        <w:numPr>
          <w:ilvl w:val="0"/>
          <w:numId w:val="0"/>
        </w:numPr>
        <w:ind w:left="709"/>
      </w:pPr>
      <w:r>
        <w:t>ii)</w:t>
      </w:r>
      <w:r>
        <w:tab/>
        <w:t>40% from the first pay period on or after 1 January 2014.</w:t>
      </w:r>
    </w:p>
    <w:p w:rsidR="009C585A" w:rsidRPr="00716405" w:rsidRDefault="009C585A" w:rsidP="0076290F">
      <w:pPr>
        <w:pStyle w:val="Heading20"/>
        <w:numPr>
          <w:ilvl w:val="0"/>
          <w:numId w:val="105"/>
        </w:numPr>
        <w:ind w:hanging="720"/>
        <w:jc w:val="both"/>
      </w:pPr>
      <w:r w:rsidRPr="00716405">
        <w:t xml:space="preserve">Employment Conditions </w:t>
      </w:r>
    </w:p>
    <w:p w:rsidR="009C585A" w:rsidRPr="00716405" w:rsidRDefault="009C585A" w:rsidP="00977AC9">
      <w:pPr>
        <w:pStyle w:val="CM103"/>
        <w:numPr>
          <w:ilvl w:val="1"/>
          <w:numId w:val="22"/>
        </w:numPr>
        <w:tabs>
          <w:tab w:val="clear" w:pos="360"/>
          <w:tab w:val="num" w:pos="720"/>
        </w:tabs>
        <w:spacing w:after="0"/>
        <w:ind w:left="720" w:right="-333" w:hanging="720"/>
        <w:jc w:val="both"/>
        <w:rPr>
          <w:rFonts w:ascii="Tahoma" w:hAnsi="Tahoma" w:cs="Tahoma"/>
          <w:szCs w:val="22"/>
          <w:lang w:val="en-AU"/>
        </w:rPr>
      </w:pPr>
      <w:r w:rsidRPr="00716405">
        <w:rPr>
          <w:rFonts w:ascii="Tahoma" w:hAnsi="Tahoma" w:cs="Tahoma"/>
          <w:szCs w:val="22"/>
          <w:lang w:val="en-AU"/>
        </w:rPr>
        <w:t xml:space="preserve">Except as provided for in this Schedule, the provisions of this Agreement will apply to </w:t>
      </w:r>
      <w:r w:rsidR="00987AD1">
        <w:rPr>
          <w:rFonts w:ascii="Tahoma" w:hAnsi="Tahoma" w:cs="Tahoma"/>
          <w:szCs w:val="22"/>
          <w:lang w:val="en-AU"/>
        </w:rPr>
        <w:t>CCM</w:t>
      </w:r>
      <w:r w:rsidR="00987AD1" w:rsidRPr="00716405">
        <w:rPr>
          <w:rFonts w:ascii="Tahoma" w:hAnsi="Tahoma" w:cs="Tahoma"/>
          <w:szCs w:val="22"/>
          <w:lang w:val="en-AU"/>
        </w:rPr>
        <w:t xml:space="preserve"> </w:t>
      </w:r>
      <w:r w:rsidRPr="00716405">
        <w:rPr>
          <w:rFonts w:ascii="Tahoma" w:hAnsi="Tahoma" w:cs="Tahoma"/>
          <w:szCs w:val="22"/>
          <w:lang w:val="en-AU"/>
        </w:rPr>
        <w:t xml:space="preserve">midwives. </w:t>
      </w:r>
    </w:p>
    <w:p w:rsidR="009C585A" w:rsidRPr="00716405" w:rsidRDefault="009C585A" w:rsidP="00977AC9">
      <w:pPr>
        <w:pStyle w:val="CM103"/>
        <w:numPr>
          <w:ilvl w:val="1"/>
          <w:numId w:val="22"/>
        </w:numPr>
        <w:tabs>
          <w:tab w:val="clear" w:pos="360"/>
          <w:tab w:val="num" w:pos="720"/>
        </w:tabs>
        <w:spacing w:before="240" w:after="60"/>
        <w:ind w:left="720" w:right="28" w:hanging="720"/>
        <w:jc w:val="both"/>
        <w:rPr>
          <w:rFonts w:ascii="Tahoma" w:hAnsi="Tahoma" w:cs="Tahoma"/>
          <w:lang w:val="en-AU"/>
        </w:rPr>
      </w:pPr>
      <w:r w:rsidRPr="00716405">
        <w:rPr>
          <w:rFonts w:ascii="Tahoma" w:hAnsi="Tahoma" w:cs="Tahoma"/>
          <w:lang w:val="en-AU"/>
        </w:rPr>
        <w:t xml:space="preserve">The following Agreement provisions will </w:t>
      </w:r>
      <w:r w:rsidRPr="00716405">
        <w:rPr>
          <w:rFonts w:ascii="Tahoma" w:hAnsi="Tahoma" w:cs="Tahoma"/>
          <w:b/>
          <w:bCs/>
          <w:lang w:val="en-AU"/>
        </w:rPr>
        <w:t>not apply</w:t>
      </w:r>
      <w:r w:rsidRPr="00716405">
        <w:rPr>
          <w:rFonts w:ascii="Tahoma" w:hAnsi="Tahoma" w:cs="Tahoma"/>
          <w:lang w:val="en-AU"/>
        </w:rPr>
        <w:t xml:space="preserve"> to employees covered by this Schedule:</w:t>
      </w:r>
    </w:p>
    <w:p w:rsidR="009C585A" w:rsidRPr="0021032A" w:rsidRDefault="009C585A" w:rsidP="003D12CA">
      <w:pPr>
        <w:pStyle w:val="Default"/>
        <w:spacing w:before="240" w:after="60"/>
        <w:ind w:left="720" w:right="27"/>
        <w:rPr>
          <w:rFonts w:ascii="Tahoma" w:hAnsi="Tahoma" w:cs="Tahoma"/>
          <w:sz w:val="20"/>
          <w:lang w:val="en-AU"/>
        </w:rPr>
      </w:pPr>
      <w:r w:rsidRPr="0021032A">
        <w:rPr>
          <w:rFonts w:ascii="Tahoma" w:hAnsi="Tahoma" w:cs="Tahoma"/>
          <w:sz w:val="20"/>
          <w:lang w:val="en-AU"/>
        </w:rPr>
        <w:t>Section D – Allowances</w:t>
      </w:r>
    </w:p>
    <w:p w:rsidR="009C585A" w:rsidRPr="00D06208" w:rsidRDefault="009C585A" w:rsidP="0076290F">
      <w:pPr>
        <w:pStyle w:val="Default"/>
        <w:numPr>
          <w:ilvl w:val="0"/>
          <w:numId w:val="53"/>
        </w:numPr>
        <w:tabs>
          <w:tab w:val="left" w:pos="3960"/>
        </w:tabs>
        <w:spacing w:after="60"/>
        <w:ind w:right="27"/>
        <w:rPr>
          <w:rFonts w:ascii="Tahoma" w:hAnsi="Tahoma" w:cs="Tahoma"/>
          <w:color w:val="auto"/>
          <w:sz w:val="20"/>
          <w:szCs w:val="22"/>
          <w:lang w:val="en-AU"/>
        </w:rPr>
      </w:pPr>
      <w:r w:rsidRPr="009078B8">
        <w:rPr>
          <w:rFonts w:ascii="Tahoma" w:hAnsi="Tahoma" w:cs="Tahoma"/>
          <w:sz w:val="20"/>
          <w:szCs w:val="22"/>
          <w:lang w:val="en-AU"/>
        </w:rPr>
        <w:t>Clause</w:t>
      </w:r>
      <w:r w:rsidR="00D06208" w:rsidRPr="009078B8">
        <w:rPr>
          <w:rFonts w:ascii="Tahoma" w:hAnsi="Tahoma" w:cs="Tahoma"/>
          <w:sz w:val="20"/>
          <w:szCs w:val="22"/>
          <w:lang w:val="en-AU"/>
        </w:rPr>
        <w:t>s</w:t>
      </w:r>
      <w:r w:rsidRPr="009078B8">
        <w:rPr>
          <w:rFonts w:ascii="Tahoma" w:hAnsi="Tahoma" w:cs="Tahoma"/>
          <w:sz w:val="20"/>
          <w:szCs w:val="22"/>
          <w:lang w:val="en-AU"/>
        </w:rPr>
        <w:t xml:space="preserve"> </w:t>
      </w:r>
      <w:r w:rsidR="009078B8">
        <w:rPr>
          <w:rFonts w:ascii="Tahoma" w:hAnsi="Tahoma" w:cs="Tahoma"/>
          <w:sz w:val="20"/>
          <w:lang w:val="en-AU"/>
        </w:rPr>
        <w:t>48 and 50</w:t>
      </w:r>
      <w:r w:rsidRPr="009078B8">
        <w:rPr>
          <w:rFonts w:ascii="Tahoma" w:hAnsi="Tahoma" w:cs="Tahoma"/>
          <w:sz w:val="20"/>
          <w:szCs w:val="22"/>
          <w:lang w:val="en-AU"/>
        </w:rPr>
        <w:tab/>
      </w:r>
      <w:r w:rsidRPr="009078B8">
        <w:rPr>
          <w:rFonts w:ascii="Tahoma" w:hAnsi="Tahoma" w:cs="Tahoma"/>
          <w:sz w:val="20"/>
          <w:lang w:val="en-AU"/>
        </w:rPr>
        <w:t>On-Call and Close-Call</w:t>
      </w:r>
      <w:r w:rsidRPr="009078B8">
        <w:rPr>
          <w:rFonts w:ascii="Tahoma" w:hAnsi="Tahoma" w:cs="Tahoma"/>
          <w:sz w:val="20"/>
          <w:szCs w:val="22"/>
          <w:lang w:val="en-AU"/>
        </w:rPr>
        <w:t xml:space="preserve"> Allowance</w:t>
      </w:r>
    </w:p>
    <w:p w:rsidR="009C585A" w:rsidRPr="00D06208" w:rsidRDefault="009078B8" w:rsidP="0076290F">
      <w:pPr>
        <w:pStyle w:val="Default"/>
        <w:numPr>
          <w:ilvl w:val="0"/>
          <w:numId w:val="53"/>
        </w:numPr>
        <w:tabs>
          <w:tab w:val="left" w:pos="3960"/>
        </w:tabs>
        <w:spacing w:after="60"/>
        <w:ind w:right="27"/>
        <w:rPr>
          <w:rFonts w:ascii="Tahoma" w:hAnsi="Tahoma" w:cs="Tahoma"/>
          <w:color w:val="auto"/>
          <w:sz w:val="20"/>
          <w:szCs w:val="22"/>
          <w:lang w:val="en-AU"/>
        </w:rPr>
      </w:pPr>
      <w:r>
        <w:rPr>
          <w:rFonts w:ascii="Tahoma" w:hAnsi="Tahoma" w:cs="Tahoma"/>
          <w:sz w:val="20"/>
          <w:szCs w:val="22"/>
          <w:lang w:val="en-AU"/>
        </w:rPr>
        <w:t>Clause 51</w:t>
      </w:r>
      <w:r w:rsidR="009C585A" w:rsidRPr="009078B8">
        <w:rPr>
          <w:rFonts w:ascii="Tahoma" w:hAnsi="Tahoma" w:cs="Tahoma"/>
          <w:sz w:val="20"/>
          <w:szCs w:val="22"/>
          <w:lang w:val="en-AU"/>
        </w:rPr>
        <w:tab/>
        <w:t>Rest Breaks Following On-Call and Close-Call</w:t>
      </w:r>
    </w:p>
    <w:p w:rsidR="009C585A" w:rsidRPr="00D06208" w:rsidRDefault="009C585A" w:rsidP="003D12CA">
      <w:pPr>
        <w:pStyle w:val="Default"/>
        <w:tabs>
          <w:tab w:val="left" w:pos="3960"/>
        </w:tabs>
        <w:spacing w:before="240" w:after="60"/>
        <w:ind w:right="27" w:firstLine="720"/>
        <w:rPr>
          <w:rFonts w:ascii="Tahoma" w:hAnsi="Tahoma" w:cs="Tahoma"/>
          <w:color w:val="auto"/>
          <w:sz w:val="20"/>
          <w:szCs w:val="22"/>
          <w:lang w:val="en-AU"/>
        </w:rPr>
      </w:pPr>
      <w:r w:rsidRPr="00D06208">
        <w:rPr>
          <w:rFonts w:ascii="Tahoma" w:hAnsi="Tahoma" w:cs="Tahoma"/>
          <w:color w:val="auto"/>
          <w:sz w:val="20"/>
          <w:szCs w:val="22"/>
          <w:lang w:val="en-AU"/>
        </w:rPr>
        <w:t>Section E – Penalties</w:t>
      </w:r>
    </w:p>
    <w:p w:rsidR="009C585A" w:rsidRPr="00FD7182" w:rsidRDefault="005A2990" w:rsidP="0076290F">
      <w:pPr>
        <w:pStyle w:val="Default"/>
        <w:numPr>
          <w:ilvl w:val="0"/>
          <w:numId w:val="53"/>
        </w:numPr>
        <w:tabs>
          <w:tab w:val="left" w:pos="3960"/>
        </w:tabs>
        <w:spacing w:after="60"/>
        <w:ind w:right="27"/>
        <w:rPr>
          <w:rFonts w:ascii="Tahoma" w:hAnsi="Tahoma" w:cs="Tahoma"/>
          <w:color w:val="auto"/>
          <w:sz w:val="20"/>
          <w:szCs w:val="22"/>
          <w:lang w:val="en-AU"/>
        </w:rPr>
      </w:pPr>
      <w:r>
        <w:rPr>
          <w:rFonts w:ascii="Tahoma" w:hAnsi="Tahoma" w:cs="Tahoma"/>
          <w:sz w:val="20"/>
          <w:szCs w:val="22"/>
          <w:lang w:val="en-AU"/>
        </w:rPr>
        <w:t>Clause 54</w:t>
      </w:r>
      <w:r w:rsidR="009C585A" w:rsidRPr="009078B8">
        <w:rPr>
          <w:rFonts w:ascii="Tahoma" w:hAnsi="Tahoma" w:cs="Tahoma"/>
          <w:sz w:val="20"/>
          <w:szCs w:val="22"/>
          <w:lang w:val="en-AU"/>
        </w:rPr>
        <w:tab/>
        <w:t>Penalt</w:t>
      </w:r>
      <w:r w:rsidR="00D80BC1" w:rsidRPr="009078B8">
        <w:rPr>
          <w:rFonts w:ascii="Tahoma" w:hAnsi="Tahoma" w:cs="Tahoma"/>
          <w:sz w:val="20"/>
          <w:szCs w:val="22"/>
          <w:lang w:val="en-AU"/>
        </w:rPr>
        <w:t>ies - General</w:t>
      </w:r>
    </w:p>
    <w:p w:rsidR="009C585A" w:rsidRPr="009078B8" w:rsidRDefault="005A2990" w:rsidP="0076290F">
      <w:pPr>
        <w:pStyle w:val="Default"/>
        <w:numPr>
          <w:ilvl w:val="0"/>
          <w:numId w:val="53"/>
        </w:numPr>
        <w:tabs>
          <w:tab w:val="left" w:pos="3960"/>
        </w:tabs>
        <w:spacing w:after="60"/>
        <w:ind w:right="27"/>
        <w:rPr>
          <w:rFonts w:ascii="Tahoma" w:hAnsi="Tahoma" w:cs="Tahoma"/>
          <w:color w:val="auto"/>
          <w:sz w:val="20"/>
          <w:szCs w:val="22"/>
          <w:lang w:val="en-AU"/>
        </w:rPr>
      </w:pPr>
      <w:r>
        <w:rPr>
          <w:rFonts w:ascii="Tahoma" w:hAnsi="Tahoma" w:cs="Tahoma"/>
          <w:color w:val="auto"/>
          <w:sz w:val="20"/>
          <w:szCs w:val="22"/>
          <w:lang w:val="en-AU"/>
        </w:rPr>
        <w:t>Clause 55</w:t>
      </w:r>
      <w:r w:rsidR="009C585A" w:rsidRPr="009078B8">
        <w:rPr>
          <w:rFonts w:ascii="Tahoma" w:hAnsi="Tahoma" w:cs="Tahoma"/>
          <w:color w:val="auto"/>
          <w:sz w:val="20"/>
          <w:szCs w:val="22"/>
          <w:lang w:val="en-AU"/>
        </w:rPr>
        <w:tab/>
        <w:t>Night Duty Penalty Rate</w:t>
      </w:r>
    </w:p>
    <w:p w:rsidR="009C585A" w:rsidRPr="00D06208" w:rsidRDefault="00D06208" w:rsidP="0076290F">
      <w:pPr>
        <w:pStyle w:val="Default"/>
        <w:numPr>
          <w:ilvl w:val="0"/>
          <w:numId w:val="53"/>
        </w:numPr>
        <w:tabs>
          <w:tab w:val="left" w:pos="3960"/>
        </w:tabs>
        <w:spacing w:after="60"/>
        <w:ind w:right="27"/>
        <w:rPr>
          <w:rFonts w:ascii="Tahoma" w:hAnsi="Tahoma" w:cs="Tahoma"/>
          <w:color w:val="auto"/>
          <w:sz w:val="20"/>
          <w:szCs w:val="22"/>
          <w:lang w:val="en-AU"/>
        </w:rPr>
      </w:pPr>
      <w:r w:rsidRPr="009078B8">
        <w:rPr>
          <w:rFonts w:ascii="Tahoma" w:hAnsi="Tahoma" w:cs="Tahoma"/>
          <w:color w:val="auto"/>
          <w:sz w:val="20"/>
          <w:szCs w:val="22"/>
          <w:lang w:val="en-AU"/>
        </w:rPr>
        <w:t>Cla</w:t>
      </w:r>
      <w:r w:rsidR="005A2990">
        <w:rPr>
          <w:rFonts w:ascii="Tahoma" w:hAnsi="Tahoma" w:cs="Tahoma"/>
          <w:color w:val="auto"/>
          <w:sz w:val="20"/>
          <w:szCs w:val="22"/>
          <w:lang w:val="en-AU"/>
        </w:rPr>
        <w:t>use 57</w:t>
      </w:r>
      <w:r w:rsidR="009C585A" w:rsidRPr="009078B8">
        <w:rPr>
          <w:rFonts w:ascii="Tahoma" w:hAnsi="Tahoma" w:cs="Tahoma"/>
          <w:color w:val="auto"/>
          <w:sz w:val="20"/>
          <w:szCs w:val="22"/>
          <w:lang w:val="en-AU"/>
        </w:rPr>
        <w:tab/>
        <w:t>12 Hour Shift Penalty Rates</w:t>
      </w:r>
    </w:p>
    <w:p w:rsidR="009C585A" w:rsidRPr="00D06208" w:rsidRDefault="005A2990" w:rsidP="0076290F">
      <w:pPr>
        <w:pStyle w:val="Default"/>
        <w:numPr>
          <w:ilvl w:val="0"/>
          <w:numId w:val="53"/>
        </w:numPr>
        <w:tabs>
          <w:tab w:val="left" w:pos="3960"/>
        </w:tabs>
        <w:spacing w:after="60"/>
        <w:ind w:right="27"/>
        <w:rPr>
          <w:rFonts w:ascii="Tahoma" w:hAnsi="Tahoma" w:cs="Tahoma"/>
          <w:color w:val="auto"/>
          <w:sz w:val="20"/>
          <w:szCs w:val="22"/>
          <w:lang w:val="en-AU"/>
        </w:rPr>
      </w:pPr>
      <w:r>
        <w:rPr>
          <w:rFonts w:ascii="Tahoma" w:hAnsi="Tahoma" w:cs="Tahoma"/>
          <w:sz w:val="20"/>
          <w:szCs w:val="22"/>
          <w:lang w:val="en-AU"/>
        </w:rPr>
        <w:t>Clause 58</w:t>
      </w:r>
      <w:r w:rsidR="009C585A" w:rsidRPr="009078B8">
        <w:rPr>
          <w:rFonts w:ascii="Tahoma" w:hAnsi="Tahoma" w:cs="Tahoma"/>
          <w:sz w:val="20"/>
          <w:szCs w:val="22"/>
          <w:lang w:val="en-AU"/>
        </w:rPr>
        <w:tab/>
        <w:t>Public Holiday Penalties</w:t>
      </w:r>
    </w:p>
    <w:p w:rsidR="009C585A" w:rsidRPr="00D06208" w:rsidRDefault="00D06208" w:rsidP="003D12CA">
      <w:pPr>
        <w:pStyle w:val="Default"/>
        <w:tabs>
          <w:tab w:val="left" w:pos="3960"/>
        </w:tabs>
        <w:spacing w:before="240" w:after="60"/>
        <w:ind w:right="27" w:firstLine="720"/>
        <w:rPr>
          <w:rFonts w:ascii="Tahoma" w:hAnsi="Tahoma" w:cs="Tahoma"/>
          <w:color w:val="auto"/>
          <w:sz w:val="20"/>
          <w:szCs w:val="22"/>
          <w:lang w:val="en-AU"/>
        </w:rPr>
      </w:pPr>
      <w:r w:rsidRPr="00D06208">
        <w:rPr>
          <w:rFonts w:ascii="Tahoma" w:hAnsi="Tahoma" w:cs="Tahoma"/>
          <w:color w:val="auto"/>
          <w:sz w:val="20"/>
          <w:szCs w:val="22"/>
          <w:lang w:val="en-AU"/>
        </w:rPr>
        <w:t>Section J</w:t>
      </w:r>
      <w:r w:rsidR="009C585A" w:rsidRPr="00D06208">
        <w:rPr>
          <w:rFonts w:ascii="Tahoma" w:hAnsi="Tahoma" w:cs="Tahoma"/>
          <w:color w:val="auto"/>
          <w:sz w:val="20"/>
          <w:szCs w:val="22"/>
          <w:lang w:val="en-AU"/>
        </w:rPr>
        <w:t xml:space="preserve"> - Hours of Work</w:t>
      </w:r>
    </w:p>
    <w:p w:rsidR="009C585A" w:rsidRPr="00D06208" w:rsidRDefault="009C585A" w:rsidP="0076290F">
      <w:pPr>
        <w:pStyle w:val="Default"/>
        <w:numPr>
          <w:ilvl w:val="0"/>
          <w:numId w:val="53"/>
        </w:numPr>
        <w:tabs>
          <w:tab w:val="left" w:pos="3960"/>
        </w:tabs>
        <w:spacing w:after="60"/>
        <w:ind w:right="27"/>
        <w:rPr>
          <w:rFonts w:ascii="Tahoma" w:hAnsi="Tahoma" w:cs="Tahoma"/>
          <w:color w:val="auto"/>
          <w:sz w:val="20"/>
          <w:szCs w:val="22"/>
          <w:lang w:val="en-AU"/>
        </w:rPr>
      </w:pPr>
      <w:r w:rsidRPr="009078B8">
        <w:rPr>
          <w:rFonts w:ascii="Tahoma" w:hAnsi="Tahoma" w:cs="Tahoma"/>
          <w:sz w:val="20"/>
          <w:szCs w:val="22"/>
          <w:lang w:val="en-AU"/>
        </w:rPr>
        <w:t>Clause 7</w:t>
      </w:r>
      <w:r w:rsidR="000E29BE">
        <w:rPr>
          <w:rFonts w:ascii="Tahoma" w:hAnsi="Tahoma" w:cs="Tahoma"/>
          <w:sz w:val="20"/>
          <w:szCs w:val="22"/>
          <w:lang w:val="en-AU"/>
        </w:rPr>
        <w:t>6</w:t>
      </w:r>
      <w:r w:rsidR="005A2990">
        <w:rPr>
          <w:rFonts w:ascii="Tahoma" w:hAnsi="Tahoma" w:cs="Tahoma"/>
          <w:sz w:val="20"/>
          <w:szCs w:val="22"/>
          <w:lang w:val="en-AU"/>
        </w:rPr>
        <w:t>-7</w:t>
      </w:r>
      <w:r w:rsidR="000E29BE">
        <w:rPr>
          <w:rFonts w:ascii="Tahoma" w:hAnsi="Tahoma" w:cs="Tahoma"/>
          <w:sz w:val="20"/>
          <w:szCs w:val="22"/>
          <w:lang w:val="en-AU"/>
        </w:rPr>
        <w:t>7</w:t>
      </w:r>
      <w:r w:rsidRPr="009078B8">
        <w:rPr>
          <w:rFonts w:ascii="Tahoma" w:hAnsi="Tahoma" w:cs="Tahoma"/>
          <w:sz w:val="20"/>
          <w:szCs w:val="22"/>
          <w:lang w:val="en-AU"/>
        </w:rPr>
        <w:tab/>
        <w:t>Shiftwork</w:t>
      </w:r>
      <w:r w:rsidRPr="00D06208">
        <w:rPr>
          <w:rFonts w:ascii="Tahoma" w:hAnsi="Tahoma" w:cs="Tahoma"/>
          <w:color w:val="auto"/>
          <w:sz w:val="20"/>
          <w:szCs w:val="22"/>
          <w:lang w:val="en-AU"/>
        </w:rPr>
        <w:t xml:space="preserve"> </w:t>
      </w:r>
    </w:p>
    <w:p w:rsidR="00D06208" w:rsidRPr="00D06208" w:rsidRDefault="005A2990" w:rsidP="0076290F">
      <w:pPr>
        <w:pStyle w:val="Default"/>
        <w:numPr>
          <w:ilvl w:val="0"/>
          <w:numId w:val="53"/>
        </w:numPr>
        <w:tabs>
          <w:tab w:val="left" w:pos="3960"/>
        </w:tabs>
        <w:spacing w:after="60"/>
        <w:ind w:right="27"/>
        <w:rPr>
          <w:rFonts w:ascii="Tahoma" w:hAnsi="Tahoma" w:cs="Tahoma"/>
          <w:color w:val="auto"/>
          <w:sz w:val="20"/>
          <w:szCs w:val="22"/>
          <w:lang w:val="en-AU"/>
        </w:rPr>
      </w:pPr>
      <w:r>
        <w:rPr>
          <w:rFonts w:ascii="Tahoma" w:hAnsi="Tahoma" w:cs="Tahoma"/>
          <w:sz w:val="20"/>
          <w:szCs w:val="22"/>
          <w:lang w:val="en-AU"/>
        </w:rPr>
        <w:t>Clause 7</w:t>
      </w:r>
      <w:r w:rsidR="00367BE3">
        <w:rPr>
          <w:rFonts w:ascii="Tahoma" w:hAnsi="Tahoma" w:cs="Tahoma"/>
          <w:sz w:val="20"/>
          <w:szCs w:val="22"/>
          <w:lang w:val="en-AU"/>
        </w:rPr>
        <w:t>8</w:t>
      </w:r>
      <w:r w:rsidR="009C585A" w:rsidRPr="009078B8">
        <w:rPr>
          <w:rFonts w:ascii="Tahoma" w:hAnsi="Tahoma" w:cs="Tahoma"/>
          <w:sz w:val="20"/>
          <w:szCs w:val="22"/>
          <w:lang w:val="en-AU"/>
        </w:rPr>
        <w:tab/>
        <w:t>12-hour Shifts</w:t>
      </w:r>
      <w:r w:rsidR="009C585A" w:rsidRPr="00D06208">
        <w:rPr>
          <w:rFonts w:ascii="Tahoma" w:hAnsi="Tahoma" w:cs="Tahoma"/>
          <w:color w:val="auto"/>
          <w:sz w:val="20"/>
          <w:szCs w:val="22"/>
          <w:lang w:val="en-AU"/>
        </w:rPr>
        <w:t xml:space="preserve"> </w:t>
      </w:r>
    </w:p>
    <w:p w:rsidR="00D840A9" w:rsidRDefault="005A2990" w:rsidP="0076290F">
      <w:pPr>
        <w:pStyle w:val="Default"/>
        <w:numPr>
          <w:ilvl w:val="0"/>
          <w:numId w:val="53"/>
        </w:numPr>
        <w:tabs>
          <w:tab w:val="left" w:pos="3960"/>
        </w:tabs>
        <w:spacing w:after="60"/>
        <w:ind w:right="27"/>
        <w:rPr>
          <w:rFonts w:ascii="Tahoma" w:hAnsi="Tahoma" w:cs="Tahoma"/>
          <w:color w:val="auto"/>
          <w:sz w:val="20"/>
          <w:szCs w:val="22"/>
          <w:lang w:val="en-AU"/>
        </w:rPr>
      </w:pPr>
      <w:r>
        <w:rPr>
          <w:rFonts w:ascii="Tahoma" w:hAnsi="Tahoma" w:cs="Tahoma"/>
          <w:color w:val="auto"/>
          <w:sz w:val="20"/>
          <w:szCs w:val="22"/>
          <w:lang w:val="en-AU"/>
        </w:rPr>
        <w:t>Clause 7</w:t>
      </w:r>
      <w:r w:rsidR="00367BE3">
        <w:rPr>
          <w:rFonts w:ascii="Tahoma" w:hAnsi="Tahoma" w:cs="Tahoma"/>
          <w:color w:val="auto"/>
          <w:sz w:val="20"/>
          <w:szCs w:val="22"/>
          <w:lang w:val="en-AU"/>
        </w:rPr>
        <w:t>9</w:t>
      </w:r>
      <w:r w:rsidR="009C585A" w:rsidRPr="009078B8">
        <w:rPr>
          <w:rFonts w:ascii="Tahoma" w:hAnsi="Tahoma" w:cs="Tahoma"/>
          <w:color w:val="auto"/>
          <w:sz w:val="20"/>
          <w:szCs w:val="22"/>
          <w:lang w:val="en-AU"/>
        </w:rPr>
        <w:tab/>
        <w:t>Rostering Guidelines</w:t>
      </w:r>
      <w:r w:rsidR="00D840A9">
        <w:rPr>
          <w:rFonts w:ascii="Tahoma" w:hAnsi="Tahoma" w:cs="Tahoma"/>
          <w:color w:val="auto"/>
          <w:sz w:val="20"/>
          <w:szCs w:val="22"/>
          <w:lang w:val="en-AU"/>
        </w:rPr>
        <w:t xml:space="preserve"> &amp; Efficiencies </w:t>
      </w:r>
    </w:p>
    <w:p w:rsidR="009C585A" w:rsidRPr="009078B8" w:rsidRDefault="00D840A9" w:rsidP="00D840A9">
      <w:pPr>
        <w:pStyle w:val="Default"/>
        <w:tabs>
          <w:tab w:val="left" w:pos="3960"/>
        </w:tabs>
        <w:spacing w:after="60"/>
        <w:ind w:left="1440" w:right="27"/>
        <w:rPr>
          <w:rFonts w:ascii="Tahoma" w:hAnsi="Tahoma" w:cs="Tahoma"/>
          <w:color w:val="auto"/>
          <w:sz w:val="20"/>
          <w:szCs w:val="22"/>
          <w:lang w:val="en-AU"/>
        </w:rPr>
      </w:pPr>
      <w:r>
        <w:rPr>
          <w:rFonts w:ascii="Tahoma" w:hAnsi="Tahoma" w:cs="Tahoma"/>
          <w:color w:val="auto"/>
          <w:sz w:val="20"/>
          <w:szCs w:val="22"/>
          <w:lang w:val="en-AU"/>
        </w:rPr>
        <w:tab/>
        <w:t xml:space="preserve">(Schedule 7, paragraphs 31-37 </w:t>
      </w:r>
      <w:r w:rsidRPr="00D840A9">
        <w:rPr>
          <w:rFonts w:ascii="Tahoma" w:hAnsi="Tahoma" w:cs="Tahoma"/>
          <w:b/>
          <w:color w:val="auto"/>
          <w:sz w:val="20"/>
          <w:szCs w:val="22"/>
          <w:lang w:val="en-AU"/>
        </w:rPr>
        <w:t xml:space="preserve">do </w:t>
      </w:r>
      <w:r>
        <w:rPr>
          <w:rFonts w:ascii="Tahoma" w:hAnsi="Tahoma" w:cs="Tahoma"/>
          <w:color w:val="auto"/>
          <w:sz w:val="20"/>
          <w:szCs w:val="22"/>
          <w:lang w:val="en-AU"/>
        </w:rPr>
        <w:t>apply)</w:t>
      </w:r>
    </w:p>
    <w:p w:rsidR="009C585A" w:rsidRPr="00D06208" w:rsidRDefault="005A2990" w:rsidP="0076290F">
      <w:pPr>
        <w:pStyle w:val="Default"/>
        <w:numPr>
          <w:ilvl w:val="0"/>
          <w:numId w:val="53"/>
        </w:numPr>
        <w:tabs>
          <w:tab w:val="left" w:pos="3960"/>
        </w:tabs>
        <w:spacing w:after="60"/>
        <w:ind w:right="27"/>
        <w:rPr>
          <w:rFonts w:ascii="Tahoma" w:hAnsi="Tahoma" w:cs="Tahoma"/>
          <w:color w:val="auto"/>
          <w:sz w:val="20"/>
          <w:szCs w:val="22"/>
          <w:lang w:val="en-AU"/>
        </w:rPr>
      </w:pPr>
      <w:r>
        <w:rPr>
          <w:rFonts w:ascii="Tahoma" w:hAnsi="Tahoma" w:cs="Tahoma"/>
          <w:color w:val="auto"/>
          <w:sz w:val="20"/>
          <w:szCs w:val="22"/>
          <w:lang w:val="en-AU"/>
        </w:rPr>
        <w:t xml:space="preserve">Clause </w:t>
      </w:r>
      <w:r w:rsidR="00367BE3">
        <w:rPr>
          <w:rFonts w:ascii="Tahoma" w:hAnsi="Tahoma" w:cs="Tahoma"/>
          <w:color w:val="auto"/>
          <w:sz w:val="20"/>
          <w:szCs w:val="22"/>
          <w:lang w:val="en-AU"/>
        </w:rPr>
        <w:t>80</w:t>
      </w:r>
      <w:r w:rsidR="009C585A" w:rsidRPr="009078B8">
        <w:rPr>
          <w:rFonts w:ascii="Tahoma" w:hAnsi="Tahoma" w:cs="Tahoma"/>
          <w:color w:val="auto"/>
          <w:sz w:val="20"/>
          <w:szCs w:val="22"/>
          <w:lang w:val="en-AU"/>
        </w:rPr>
        <w:tab/>
        <w:t>Rostering Practice</w:t>
      </w:r>
    </w:p>
    <w:p w:rsidR="009C585A" w:rsidRPr="00FD7182" w:rsidRDefault="005A2990" w:rsidP="0076290F">
      <w:pPr>
        <w:pStyle w:val="Default"/>
        <w:numPr>
          <w:ilvl w:val="0"/>
          <w:numId w:val="53"/>
        </w:numPr>
        <w:tabs>
          <w:tab w:val="left" w:pos="3960"/>
        </w:tabs>
        <w:spacing w:after="60"/>
        <w:ind w:right="27"/>
        <w:rPr>
          <w:rFonts w:ascii="Tahoma" w:hAnsi="Tahoma" w:cs="Tahoma"/>
          <w:color w:val="auto"/>
          <w:sz w:val="20"/>
          <w:szCs w:val="22"/>
          <w:lang w:val="en-AU"/>
        </w:rPr>
      </w:pPr>
      <w:r>
        <w:rPr>
          <w:rFonts w:ascii="Tahoma" w:hAnsi="Tahoma" w:cs="Tahoma"/>
          <w:sz w:val="20"/>
          <w:szCs w:val="22"/>
          <w:lang w:val="en-AU"/>
        </w:rPr>
        <w:t>Clause</w:t>
      </w:r>
      <w:r w:rsidR="00367BE3">
        <w:rPr>
          <w:rFonts w:ascii="Tahoma" w:hAnsi="Tahoma" w:cs="Tahoma"/>
          <w:sz w:val="20"/>
          <w:szCs w:val="22"/>
          <w:lang w:val="en-AU"/>
        </w:rPr>
        <w:t xml:space="preserve"> 81</w:t>
      </w:r>
      <w:r w:rsidR="009C585A" w:rsidRPr="009078B8">
        <w:rPr>
          <w:rFonts w:ascii="Tahoma" w:hAnsi="Tahoma" w:cs="Tahoma"/>
          <w:sz w:val="20"/>
          <w:szCs w:val="22"/>
          <w:lang w:val="en-AU"/>
        </w:rPr>
        <w:tab/>
        <w:t>Accrued Days Off</w:t>
      </w:r>
    </w:p>
    <w:p w:rsidR="00FD7182" w:rsidRPr="00FD7182" w:rsidRDefault="00FD7182" w:rsidP="0076290F">
      <w:pPr>
        <w:pStyle w:val="Default"/>
        <w:numPr>
          <w:ilvl w:val="0"/>
          <w:numId w:val="53"/>
        </w:numPr>
        <w:tabs>
          <w:tab w:val="left" w:pos="3960"/>
        </w:tabs>
        <w:spacing w:after="60"/>
        <w:ind w:right="27"/>
        <w:rPr>
          <w:rFonts w:ascii="Tahoma" w:hAnsi="Tahoma" w:cs="Tahoma"/>
          <w:color w:val="auto"/>
          <w:sz w:val="20"/>
          <w:szCs w:val="22"/>
          <w:lang w:val="en-AU"/>
        </w:rPr>
      </w:pPr>
      <w:r w:rsidRPr="009078B8">
        <w:rPr>
          <w:rFonts w:ascii="Tahoma" w:hAnsi="Tahoma" w:cs="Tahoma"/>
          <w:sz w:val="20"/>
          <w:szCs w:val="22"/>
          <w:lang w:val="en-AU"/>
        </w:rPr>
        <w:t xml:space="preserve">Clause </w:t>
      </w:r>
      <w:r w:rsidR="005A2990">
        <w:rPr>
          <w:rFonts w:ascii="Tahoma" w:hAnsi="Tahoma" w:cs="Tahoma"/>
          <w:sz w:val="20"/>
          <w:szCs w:val="22"/>
          <w:lang w:val="en-AU"/>
        </w:rPr>
        <w:t>8</w:t>
      </w:r>
      <w:r w:rsidR="00367BE3">
        <w:rPr>
          <w:rFonts w:ascii="Tahoma" w:hAnsi="Tahoma" w:cs="Tahoma"/>
          <w:sz w:val="20"/>
          <w:szCs w:val="22"/>
          <w:lang w:val="en-AU"/>
        </w:rPr>
        <w:t>2</w:t>
      </w:r>
      <w:r w:rsidRPr="009078B8">
        <w:rPr>
          <w:rFonts w:ascii="Tahoma" w:hAnsi="Tahoma" w:cs="Tahoma"/>
          <w:sz w:val="20"/>
          <w:szCs w:val="22"/>
          <w:lang w:val="en-AU"/>
        </w:rPr>
        <w:tab/>
        <w:t>Workload Management</w:t>
      </w:r>
    </w:p>
    <w:p w:rsidR="00D06208" w:rsidRPr="00D06208" w:rsidRDefault="005A2990" w:rsidP="0076290F">
      <w:pPr>
        <w:pStyle w:val="Default"/>
        <w:numPr>
          <w:ilvl w:val="0"/>
          <w:numId w:val="53"/>
        </w:numPr>
        <w:tabs>
          <w:tab w:val="left" w:pos="3960"/>
        </w:tabs>
        <w:spacing w:after="60"/>
        <w:ind w:right="27"/>
        <w:rPr>
          <w:rFonts w:ascii="Tahoma" w:hAnsi="Tahoma" w:cs="Tahoma"/>
          <w:color w:val="auto"/>
          <w:sz w:val="20"/>
          <w:szCs w:val="22"/>
          <w:lang w:val="en-AU"/>
        </w:rPr>
      </w:pPr>
      <w:r>
        <w:rPr>
          <w:rFonts w:ascii="Tahoma" w:hAnsi="Tahoma" w:cs="Tahoma"/>
          <w:sz w:val="20"/>
          <w:szCs w:val="22"/>
          <w:lang w:val="en-AU"/>
        </w:rPr>
        <w:t>Clause 8</w:t>
      </w:r>
      <w:r w:rsidR="00367BE3">
        <w:rPr>
          <w:rFonts w:ascii="Tahoma" w:hAnsi="Tahoma" w:cs="Tahoma"/>
          <w:sz w:val="20"/>
          <w:szCs w:val="22"/>
          <w:lang w:val="en-AU"/>
        </w:rPr>
        <w:t>6</w:t>
      </w:r>
      <w:r w:rsidR="00D06208" w:rsidRPr="009078B8">
        <w:rPr>
          <w:rFonts w:ascii="Tahoma" w:hAnsi="Tahoma" w:cs="Tahoma"/>
          <w:sz w:val="20"/>
          <w:szCs w:val="22"/>
          <w:lang w:val="en-AU"/>
        </w:rPr>
        <w:tab/>
        <w:t>Meal Breaks</w:t>
      </w:r>
    </w:p>
    <w:p w:rsidR="00D06208" w:rsidRPr="009078B8" w:rsidRDefault="005A2990" w:rsidP="0076290F">
      <w:pPr>
        <w:pStyle w:val="Default"/>
        <w:numPr>
          <w:ilvl w:val="0"/>
          <w:numId w:val="53"/>
        </w:numPr>
        <w:tabs>
          <w:tab w:val="left" w:pos="3960"/>
        </w:tabs>
        <w:spacing w:after="60"/>
        <w:ind w:right="27"/>
        <w:rPr>
          <w:rFonts w:ascii="Tahoma" w:hAnsi="Tahoma" w:cs="Tahoma"/>
          <w:color w:val="auto"/>
          <w:sz w:val="20"/>
          <w:szCs w:val="22"/>
          <w:lang w:val="en-AU"/>
        </w:rPr>
      </w:pPr>
      <w:r>
        <w:rPr>
          <w:rFonts w:ascii="Tahoma" w:hAnsi="Tahoma" w:cs="Tahoma"/>
          <w:color w:val="auto"/>
          <w:sz w:val="20"/>
          <w:szCs w:val="22"/>
          <w:lang w:val="en-AU"/>
        </w:rPr>
        <w:t>Clause 8</w:t>
      </w:r>
      <w:r w:rsidR="00367BE3">
        <w:rPr>
          <w:rFonts w:ascii="Tahoma" w:hAnsi="Tahoma" w:cs="Tahoma"/>
          <w:color w:val="auto"/>
          <w:sz w:val="20"/>
          <w:szCs w:val="22"/>
          <w:lang w:val="en-AU"/>
        </w:rPr>
        <w:t>9</w:t>
      </w:r>
      <w:r w:rsidR="00D06208" w:rsidRPr="009078B8">
        <w:rPr>
          <w:rFonts w:ascii="Tahoma" w:hAnsi="Tahoma" w:cs="Tahoma"/>
          <w:color w:val="auto"/>
          <w:sz w:val="20"/>
          <w:szCs w:val="22"/>
          <w:lang w:val="en-AU"/>
        </w:rPr>
        <w:t xml:space="preserve"> </w:t>
      </w:r>
      <w:r w:rsidR="00D06208" w:rsidRPr="009078B8">
        <w:rPr>
          <w:rFonts w:ascii="Tahoma" w:hAnsi="Tahoma" w:cs="Tahoma"/>
          <w:color w:val="auto"/>
          <w:sz w:val="20"/>
          <w:szCs w:val="22"/>
          <w:lang w:val="en-AU"/>
        </w:rPr>
        <w:tab/>
        <w:t xml:space="preserve">Breaks from Ordinary Duty </w:t>
      </w:r>
    </w:p>
    <w:p w:rsidR="009C585A" w:rsidRPr="00D06208" w:rsidRDefault="00D06208" w:rsidP="003D12CA">
      <w:pPr>
        <w:pStyle w:val="Default"/>
        <w:tabs>
          <w:tab w:val="left" w:pos="3960"/>
        </w:tabs>
        <w:spacing w:before="240" w:after="60"/>
        <w:ind w:left="720" w:right="27"/>
        <w:rPr>
          <w:rFonts w:ascii="Tahoma" w:hAnsi="Tahoma" w:cs="Tahoma"/>
          <w:color w:val="auto"/>
          <w:sz w:val="20"/>
          <w:szCs w:val="22"/>
          <w:lang w:val="en-AU"/>
        </w:rPr>
      </w:pPr>
      <w:r w:rsidRPr="00D06208">
        <w:rPr>
          <w:rFonts w:ascii="Tahoma" w:hAnsi="Tahoma" w:cs="Tahoma"/>
          <w:color w:val="auto"/>
          <w:sz w:val="20"/>
          <w:szCs w:val="22"/>
          <w:lang w:val="en-AU"/>
        </w:rPr>
        <w:t>Section K</w:t>
      </w:r>
      <w:r w:rsidR="009C585A" w:rsidRPr="00D06208">
        <w:rPr>
          <w:rFonts w:ascii="Tahoma" w:hAnsi="Tahoma" w:cs="Tahoma"/>
          <w:color w:val="auto"/>
          <w:sz w:val="20"/>
          <w:szCs w:val="22"/>
          <w:lang w:val="en-AU"/>
        </w:rPr>
        <w:t xml:space="preserve"> - Overtime </w:t>
      </w:r>
    </w:p>
    <w:p w:rsidR="009C585A" w:rsidRPr="00D06208" w:rsidRDefault="005A2990" w:rsidP="0076290F">
      <w:pPr>
        <w:pStyle w:val="Default"/>
        <w:numPr>
          <w:ilvl w:val="0"/>
          <w:numId w:val="53"/>
        </w:numPr>
        <w:tabs>
          <w:tab w:val="left" w:pos="3960"/>
        </w:tabs>
        <w:spacing w:after="60"/>
        <w:ind w:right="27"/>
        <w:rPr>
          <w:rFonts w:ascii="Tahoma" w:hAnsi="Tahoma" w:cs="Tahoma"/>
          <w:color w:val="auto"/>
          <w:sz w:val="20"/>
          <w:szCs w:val="22"/>
          <w:lang w:val="en-AU"/>
        </w:rPr>
      </w:pPr>
      <w:r>
        <w:rPr>
          <w:rFonts w:ascii="Tahoma" w:hAnsi="Tahoma" w:cs="Tahoma"/>
          <w:sz w:val="20"/>
          <w:szCs w:val="22"/>
          <w:lang w:val="en-AU"/>
        </w:rPr>
        <w:t xml:space="preserve">Clause </w:t>
      </w:r>
      <w:r w:rsidR="00367BE3">
        <w:rPr>
          <w:rFonts w:ascii="Tahoma" w:hAnsi="Tahoma" w:cs="Tahoma"/>
          <w:sz w:val="20"/>
          <w:szCs w:val="22"/>
          <w:lang w:val="en-AU"/>
        </w:rPr>
        <w:t>97</w:t>
      </w:r>
      <w:r w:rsidR="009C585A" w:rsidRPr="009078B8">
        <w:rPr>
          <w:rFonts w:ascii="Tahoma" w:hAnsi="Tahoma" w:cs="Tahoma"/>
          <w:sz w:val="20"/>
          <w:szCs w:val="22"/>
          <w:lang w:val="en-AU"/>
        </w:rPr>
        <w:tab/>
        <w:t>Overtime Meal Allowance and Meal Tickets</w:t>
      </w:r>
      <w:r w:rsidR="009C585A" w:rsidRPr="00D06208">
        <w:rPr>
          <w:rFonts w:ascii="Tahoma" w:hAnsi="Tahoma" w:cs="Tahoma"/>
          <w:color w:val="auto"/>
          <w:sz w:val="20"/>
          <w:szCs w:val="22"/>
          <w:lang w:val="en-AU"/>
        </w:rPr>
        <w:t xml:space="preserve"> </w:t>
      </w:r>
    </w:p>
    <w:p w:rsidR="00D06208" w:rsidRPr="00D06208" w:rsidRDefault="00D06208" w:rsidP="0076290F">
      <w:pPr>
        <w:pStyle w:val="Default"/>
        <w:numPr>
          <w:ilvl w:val="0"/>
          <w:numId w:val="53"/>
        </w:numPr>
        <w:tabs>
          <w:tab w:val="left" w:pos="3960"/>
        </w:tabs>
        <w:spacing w:after="60"/>
        <w:ind w:right="27"/>
        <w:rPr>
          <w:rFonts w:ascii="Tahoma" w:hAnsi="Tahoma" w:cs="Tahoma"/>
          <w:color w:val="auto"/>
          <w:sz w:val="20"/>
          <w:szCs w:val="22"/>
          <w:lang w:val="en-AU"/>
        </w:rPr>
      </w:pPr>
      <w:r w:rsidRPr="009078B8">
        <w:rPr>
          <w:rFonts w:ascii="Tahoma" w:hAnsi="Tahoma" w:cs="Tahoma"/>
          <w:sz w:val="20"/>
          <w:szCs w:val="22"/>
          <w:lang w:val="en-AU"/>
        </w:rPr>
        <w:t xml:space="preserve">Clause </w:t>
      </w:r>
      <w:r w:rsidR="00367BE3">
        <w:rPr>
          <w:rFonts w:ascii="Tahoma" w:hAnsi="Tahoma" w:cs="Tahoma"/>
          <w:sz w:val="20"/>
          <w:szCs w:val="22"/>
          <w:lang w:val="en-AU"/>
        </w:rPr>
        <w:t>98</w:t>
      </w:r>
      <w:r w:rsidRPr="009078B8">
        <w:rPr>
          <w:rFonts w:ascii="Tahoma" w:hAnsi="Tahoma" w:cs="Tahoma"/>
          <w:sz w:val="20"/>
          <w:szCs w:val="22"/>
          <w:lang w:val="en-AU"/>
        </w:rPr>
        <w:tab/>
        <w:t>Rest Breaks After Performing Overtime</w:t>
      </w:r>
      <w:r w:rsidRPr="00D06208">
        <w:rPr>
          <w:rFonts w:ascii="Tahoma" w:hAnsi="Tahoma" w:cs="Tahoma"/>
          <w:color w:val="auto"/>
          <w:sz w:val="20"/>
          <w:szCs w:val="22"/>
          <w:lang w:val="en-AU"/>
        </w:rPr>
        <w:t xml:space="preserve"> </w:t>
      </w:r>
    </w:p>
    <w:p w:rsidR="00D06208" w:rsidRPr="00D06208" w:rsidRDefault="005A2990" w:rsidP="0076290F">
      <w:pPr>
        <w:pStyle w:val="Default"/>
        <w:numPr>
          <w:ilvl w:val="0"/>
          <w:numId w:val="53"/>
        </w:numPr>
        <w:tabs>
          <w:tab w:val="left" w:pos="3960"/>
        </w:tabs>
        <w:spacing w:after="60"/>
        <w:ind w:right="27"/>
        <w:rPr>
          <w:rFonts w:ascii="Tahoma" w:hAnsi="Tahoma" w:cs="Tahoma"/>
          <w:color w:val="auto"/>
          <w:sz w:val="20"/>
          <w:szCs w:val="22"/>
          <w:lang w:val="en-AU"/>
        </w:rPr>
      </w:pPr>
      <w:r>
        <w:rPr>
          <w:rFonts w:ascii="Tahoma" w:hAnsi="Tahoma" w:cs="Tahoma"/>
          <w:sz w:val="20"/>
          <w:szCs w:val="22"/>
          <w:lang w:val="en-AU"/>
        </w:rPr>
        <w:t xml:space="preserve">Clause </w:t>
      </w:r>
      <w:r w:rsidR="00367BE3">
        <w:rPr>
          <w:rFonts w:ascii="Tahoma" w:hAnsi="Tahoma" w:cs="Tahoma"/>
          <w:sz w:val="20"/>
          <w:szCs w:val="22"/>
          <w:lang w:val="en-AU"/>
        </w:rPr>
        <w:t>100</w:t>
      </w:r>
      <w:r w:rsidR="00D06208" w:rsidRPr="009078B8">
        <w:rPr>
          <w:rFonts w:ascii="Tahoma" w:hAnsi="Tahoma" w:cs="Tahoma"/>
          <w:sz w:val="20"/>
          <w:szCs w:val="22"/>
          <w:lang w:val="en-AU"/>
        </w:rPr>
        <w:tab/>
        <w:t>Emergency Duty</w:t>
      </w:r>
    </w:p>
    <w:p w:rsidR="009C585A" w:rsidRPr="00D06208" w:rsidRDefault="005A2990" w:rsidP="0076290F">
      <w:pPr>
        <w:pStyle w:val="Default"/>
        <w:numPr>
          <w:ilvl w:val="0"/>
          <w:numId w:val="53"/>
        </w:numPr>
        <w:tabs>
          <w:tab w:val="left" w:pos="3960"/>
        </w:tabs>
        <w:spacing w:after="60"/>
        <w:ind w:right="27"/>
        <w:rPr>
          <w:rFonts w:ascii="Tahoma" w:hAnsi="Tahoma" w:cs="Tahoma"/>
          <w:color w:val="auto"/>
          <w:sz w:val="20"/>
          <w:szCs w:val="22"/>
          <w:lang w:val="en-AU"/>
        </w:rPr>
      </w:pPr>
      <w:r>
        <w:rPr>
          <w:rFonts w:ascii="Tahoma" w:hAnsi="Tahoma" w:cs="Tahoma"/>
          <w:sz w:val="20"/>
          <w:szCs w:val="22"/>
          <w:lang w:val="en-AU"/>
        </w:rPr>
        <w:t>Clause 10</w:t>
      </w:r>
      <w:r w:rsidR="00367BE3">
        <w:rPr>
          <w:rFonts w:ascii="Tahoma" w:hAnsi="Tahoma" w:cs="Tahoma"/>
          <w:sz w:val="20"/>
          <w:szCs w:val="22"/>
          <w:lang w:val="en-AU"/>
        </w:rPr>
        <w:t>1</w:t>
      </w:r>
      <w:r w:rsidR="009C585A" w:rsidRPr="009078B8">
        <w:rPr>
          <w:rFonts w:ascii="Tahoma" w:hAnsi="Tahoma" w:cs="Tahoma"/>
          <w:sz w:val="20"/>
          <w:szCs w:val="22"/>
          <w:lang w:val="en-AU"/>
        </w:rPr>
        <w:tab/>
        <w:t>Absence From Duty in lieu of Payment of Overtime</w:t>
      </w:r>
    </w:p>
    <w:p w:rsidR="009C585A" w:rsidRPr="00D06208" w:rsidRDefault="005A2990" w:rsidP="0076290F">
      <w:pPr>
        <w:pStyle w:val="Default"/>
        <w:numPr>
          <w:ilvl w:val="0"/>
          <w:numId w:val="53"/>
        </w:numPr>
        <w:tabs>
          <w:tab w:val="left" w:pos="3960"/>
        </w:tabs>
        <w:spacing w:after="60"/>
        <w:ind w:right="27"/>
        <w:rPr>
          <w:rFonts w:ascii="Tahoma" w:hAnsi="Tahoma" w:cs="Tahoma"/>
          <w:color w:val="auto"/>
          <w:sz w:val="20"/>
          <w:szCs w:val="22"/>
          <w:lang w:val="en-AU"/>
        </w:rPr>
      </w:pPr>
      <w:r>
        <w:rPr>
          <w:rFonts w:ascii="Tahoma" w:hAnsi="Tahoma" w:cs="Tahoma"/>
          <w:sz w:val="20"/>
          <w:szCs w:val="22"/>
          <w:lang w:val="en-AU"/>
        </w:rPr>
        <w:lastRenderedPageBreak/>
        <w:t>Clause 10</w:t>
      </w:r>
      <w:r w:rsidR="00367BE3">
        <w:rPr>
          <w:rFonts w:ascii="Tahoma" w:hAnsi="Tahoma" w:cs="Tahoma"/>
          <w:sz w:val="20"/>
          <w:szCs w:val="22"/>
          <w:lang w:val="en-AU"/>
        </w:rPr>
        <w:t>2</w:t>
      </w:r>
      <w:r w:rsidR="009C585A" w:rsidRPr="009078B8">
        <w:rPr>
          <w:rFonts w:ascii="Tahoma" w:hAnsi="Tahoma" w:cs="Tahoma"/>
          <w:sz w:val="20"/>
          <w:szCs w:val="22"/>
          <w:lang w:val="en-AU"/>
        </w:rPr>
        <w:tab/>
      </w:r>
      <w:r w:rsidR="000F5EA1" w:rsidRPr="009078B8">
        <w:rPr>
          <w:rFonts w:ascii="Tahoma" w:hAnsi="Tahoma" w:cs="Tahoma"/>
          <w:sz w:val="20"/>
          <w:szCs w:val="22"/>
          <w:lang w:val="en-AU"/>
        </w:rPr>
        <w:t xml:space="preserve">Rostered </w:t>
      </w:r>
      <w:r w:rsidR="009C585A" w:rsidRPr="009078B8">
        <w:rPr>
          <w:rFonts w:ascii="Tahoma" w:hAnsi="Tahoma" w:cs="Tahoma"/>
          <w:sz w:val="20"/>
          <w:szCs w:val="22"/>
          <w:lang w:val="en-AU"/>
        </w:rPr>
        <w:t>Extra Shift</w:t>
      </w:r>
      <w:r w:rsidR="000F5EA1" w:rsidRPr="009078B8">
        <w:rPr>
          <w:rFonts w:ascii="Tahoma" w:hAnsi="Tahoma" w:cs="Tahoma"/>
          <w:sz w:val="20"/>
          <w:szCs w:val="22"/>
          <w:lang w:val="en-AU"/>
        </w:rPr>
        <w:t>s Performed by P/T Employee</w:t>
      </w:r>
      <w:r w:rsidR="009C585A" w:rsidRPr="009078B8">
        <w:rPr>
          <w:rFonts w:ascii="Tahoma" w:hAnsi="Tahoma" w:cs="Tahoma"/>
          <w:sz w:val="20"/>
          <w:szCs w:val="22"/>
          <w:lang w:val="en-AU"/>
        </w:rPr>
        <w:t>s</w:t>
      </w:r>
    </w:p>
    <w:p w:rsidR="009C585A" w:rsidRPr="00D06208" w:rsidRDefault="009C585A" w:rsidP="003D12CA">
      <w:pPr>
        <w:pStyle w:val="Default"/>
        <w:spacing w:before="240" w:after="60"/>
        <w:ind w:right="27" w:firstLine="720"/>
        <w:rPr>
          <w:rFonts w:ascii="Tahoma" w:hAnsi="Tahoma" w:cs="Tahoma"/>
          <w:color w:val="auto"/>
          <w:sz w:val="20"/>
          <w:szCs w:val="22"/>
          <w:lang w:val="en-AU"/>
        </w:rPr>
      </w:pPr>
      <w:r w:rsidRPr="00D06208">
        <w:rPr>
          <w:rFonts w:ascii="Tahoma" w:hAnsi="Tahoma" w:cs="Tahoma"/>
          <w:color w:val="auto"/>
          <w:sz w:val="20"/>
          <w:szCs w:val="22"/>
          <w:lang w:val="en-AU"/>
        </w:rPr>
        <w:t>Sectio</w:t>
      </w:r>
      <w:r w:rsidR="00D06208" w:rsidRPr="00D06208">
        <w:rPr>
          <w:rFonts w:ascii="Tahoma" w:hAnsi="Tahoma" w:cs="Tahoma"/>
          <w:color w:val="auto"/>
          <w:sz w:val="20"/>
          <w:szCs w:val="22"/>
          <w:lang w:val="en-AU"/>
        </w:rPr>
        <w:t>n M</w:t>
      </w:r>
      <w:r w:rsidRPr="00D06208">
        <w:rPr>
          <w:rFonts w:ascii="Tahoma" w:hAnsi="Tahoma" w:cs="Tahoma"/>
          <w:color w:val="auto"/>
          <w:sz w:val="20"/>
          <w:szCs w:val="22"/>
          <w:lang w:val="en-AU"/>
        </w:rPr>
        <w:t xml:space="preserve"> – Leave</w:t>
      </w:r>
    </w:p>
    <w:p w:rsidR="009C585A" w:rsidRPr="00D06208" w:rsidRDefault="005A2990" w:rsidP="0076290F">
      <w:pPr>
        <w:pStyle w:val="Default"/>
        <w:numPr>
          <w:ilvl w:val="0"/>
          <w:numId w:val="53"/>
        </w:numPr>
        <w:tabs>
          <w:tab w:val="left" w:pos="1440"/>
        </w:tabs>
        <w:spacing w:after="60"/>
        <w:ind w:left="3960" w:right="27" w:hanging="2880"/>
        <w:rPr>
          <w:rFonts w:ascii="Tahoma" w:hAnsi="Tahoma" w:cs="Tahoma"/>
          <w:color w:val="auto"/>
          <w:sz w:val="20"/>
          <w:szCs w:val="22"/>
          <w:lang w:val="en-AU"/>
        </w:rPr>
      </w:pPr>
      <w:r>
        <w:rPr>
          <w:rFonts w:ascii="Tahoma" w:hAnsi="Tahoma" w:cs="Tahoma"/>
          <w:sz w:val="20"/>
          <w:szCs w:val="22"/>
          <w:lang w:val="en-AU"/>
        </w:rPr>
        <w:t>Clause 1</w:t>
      </w:r>
      <w:r w:rsidR="00367BE3">
        <w:rPr>
          <w:rFonts w:ascii="Tahoma" w:hAnsi="Tahoma" w:cs="Tahoma"/>
          <w:sz w:val="20"/>
          <w:szCs w:val="22"/>
          <w:lang w:val="en-AU"/>
        </w:rPr>
        <w:t>20</w:t>
      </w:r>
      <w:r w:rsidR="009C585A" w:rsidRPr="009078B8">
        <w:rPr>
          <w:rFonts w:ascii="Tahoma" w:hAnsi="Tahoma" w:cs="Tahoma"/>
          <w:sz w:val="20"/>
          <w:szCs w:val="22"/>
          <w:lang w:val="en-AU"/>
        </w:rPr>
        <w:tab/>
        <w:t xml:space="preserve">Additional Leave for Employees Rostered On-Call and Recalled to Duty on </w:t>
      </w:r>
      <w:r w:rsidR="00D80BC1" w:rsidRPr="009078B8">
        <w:rPr>
          <w:rFonts w:ascii="Tahoma" w:hAnsi="Tahoma" w:cs="Tahoma"/>
          <w:sz w:val="20"/>
          <w:szCs w:val="22"/>
          <w:lang w:val="en-AU"/>
        </w:rPr>
        <w:t xml:space="preserve">a </w:t>
      </w:r>
      <w:r w:rsidR="009C585A" w:rsidRPr="009078B8">
        <w:rPr>
          <w:rFonts w:ascii="Tahoma" w:hAnsi="Tahoma" w:cs="Tahoma"/>
          <w:sz w:val="20"/>
          <w:szCs w:val="22"/>
          <w:lang w:val="en-AU"/>
        </w:rPr>
        <w:t>Sunday</w:t>
      </w:r>
      <w:r w:rsidR="00D80BC1" w:rsidRPr="009078B8">
        <w:rPr>
          <w:rFonts w:ascii="Tahoma" w:hAnsi="Tahoma" w:cs="Tahoma"/>
          <w:sz w:val="20"/>
          <w:szCs w:val="22"/>
          <w:lang w:val="en-AU"/>
        </w:rPr>
        <w:t xml:space="preserve"> or</w:t>
      </w:r>
      <w:r w:rsidR="009C585A" w:rsidRPr="009078B8">
        <w:rPr>
          <w:rFonts w:ascii="Tahoma" w:hAnsi="Tahoma" w:cs="Tahoma"/>
          <w:sz w:val="20"/>
          <w:szCs w:val="22"/>
          <w:lang w:val="en-AU"/>
        </w:rPr>
        <w:t xml:space="preserve"> Public Holiday</w:t>
      </w:r>
      <w:r w:rsidR="00D840A9">
        <w:rPr>
          <w:rFonts w:ascii="Tahoma" w:hAnsi="Tahoma" w:cs="Tahoma"/>
          <w:sz w:val="20"/>
          <w:szCs w:val="22"/>
          <w:lang w:val="en-AU"/>
        </w:rPr>
        <w:t xml:space="preserve"> (only)</w:t>
      </w:r>
    </w:p>
    <w:p w:rsidR="00D06208" w:rsidRPr="00D06208" w:rsidRDefault="002560C2" w:rsidP="0076290F">
      <w:pPr>
        <w:pStyle w:val="Default"/>
        <w:numPr>
          <w:ilvl w:val="0"/>
          <w:numId w:val="53"/>
        </w:numPr>
        <w:tabs>
          <w:tab w:val="left" w:pos="3960"/>
        </w:tabs>
        <w:spacing w:after="60"/>
        <w:ind w:right="27"/>
        <w:rPr>
          <w:rFonts w:ascii="Tahoma" w:hAnsi="Tahoma" w:cs="Tahoma"/>
          <w:color w:val="auto"/>
          <w:sz w:val="20"/>
          <w:szCs w:val="22"/>
          <w:lang w:val="en-AU"/>
        </w:rPr>
      </w:pPr>
      <w:r>
        <w:rPr>
          <w:rFonts w:ascii="Tahoma" w:hAnsi="Tahoma" w:cs="Tahoma"/>
          <w:sz w:val="20"/>
          <w:szCs w:val="22"/>
          <w:lang w:val="en-AU"/>
        </w:rPr>
        <w:t>Clause 12</w:t>
      </w:r>
      <w:r w:rsidR="00367BE3">
        <w:rPr>
          <w:rFonts w:ascii="Tahoma" w:hAnsi="Tahoma" w:cs="Tahoma"/>
          <w:sz w:val="20"/>
          <w:szCs w:val="22"/>
          <w:lang w:val="en-AU"/>
        </w:rPr>
        <w:t>2</w:t>
      </w:r>
      <w:r w:rsidR="00D06208" w:rsidRPr="009078B8">
        <w:rPr>
          <w:rFonts w:ascii="Tahoma" w:hAnsi="Tahoma" w:cs="Tahoma"/>
          <w:sz w:val="20"/>
          <w:szCs w:val="22"/>
          <w:lang w:val="en-AU"/>
        </w:rPr>
        <w:tab/>
        <w:t>Annual Leave Loading</w:t>
      </w:r>
    </w:p>
    <w:p w:rsidR="009C585A" w:rsidRPr="00716405" w:rsidRDefault="009C585A" w:rsidP="0076290F">
      <w:pPr>
        <w:pStyle w:val="Heading20"/>
        <w:numPr>
          <w:ilvl w:val="0"/>
          <w:numId w:val="105"/>
        </w:numPr>
        <w:ind w:hanging="720"/>
      </w:pPr>
      <w:r w:rsidRPr="00716405">
        <w:t xml:space="preserve">Hours of Attendance </w:t>
      </w:r>
    </w:p>
    <w:p w:rsidR="009C585A" w:rsidRPr="00716405" w:rsidRDefault="009C585A" w:rsidP="00C01647">
      <w:pPr>
        <w:pStyle w:val="CM103"/>
        <w:tabs>
          <w:tab w:val="left" w:pos="720"/>
        </w:tabs>
        <w:spacing w:before="240" w:after="0"/>
        <w:ind w:left="720" w:right="27" w:hanging="720"/>
        <w:jc w:val="both"/>
        <w:rPr>
          <w:rFonts w:ascii="Tahoma" w:hAnsi="Tahoma" w:cs="Tahoma"/>
          <w:szCs w:val="22"/>
          <w:lang w:val="en-AU"/>
        </w:rPr>
      </w:pPr>
      <w:r w:rsidRPr="00716405">
        <w:rPr>
          <w:rFonts w:ascii="Tahoma" w:hAnsi="Tahoma" w:cs="Tahoma"/>
          <w:szCs w:val="22"/>
          <w:lang w:val="en-AU"/>
        </w:rPr>
        <w:t>8.1</w:t>
      </w:r>
      <w:r w:rsidRPr="00716405">
        <w:rPr>
          <w:rFonts w:ascii="Tahoma" w:hAnsi="Tahoma" w:cs="Tahoma"/>
          <w:szCs w:val="22"/>
          <w:lang w:val="en-AU"/>
        </w:rPr>
        <w:tab/>
        <w:t xml:space="preserve">Hours of attendance will be flexible and will be organised in consultation with the employee concerned, the team, and the </w:t>
      </w:r>
      <w:r w:rsidR="005800D2">
        <w:rPr>
          <w:rFonts w:ascii="Tahoma" w:hAnsi="Tahoma" w:cs="Tahoma"/>
          <w:szCs w:val="22"/>
          <w:lang w:val="en-AU"/>
        </w:rPr>
        <w:t xml:space="preserve">CMM </w:t>
      </w:r>
      <w:r w:rsidRPr="00716405">
        <w:rPr>
          <w:rFonts w:ascii="Tahoma" w:hAnsi="Tahoma" w:cs="Tahoma"/>
          <w:szCs w:val="22"/>
          <w:lang w:val="en-AU"/>
        </w:rPr>
        <w:t xml:space="preserve">to meet the clinical requirements of the clients of </w:t>
      </w:r>
      <w:r w:rsidR="00987AD1">
        <w:rPr>
          <w:rFonts w:ascii="Tahoma" w:hAnsi="Tahoma" w:cs="Tahoma"/>
          <w:szCs w:val="22"/>
          <w:lang w:val="en-AU"/>
        </w:rPr>
        <w:t>an area operating under the CCM</w:t>
      </w:r>
      <w:r w:rsidRPr="00716405">
        <w:rPr>
          <w:rFonts w:ascii="Tahoma" w:hAnsi="Tahoma" w:cs="Tahoma"/>
          <w:szCs w:val="22"/>
          <w:lang w:val="en-AU"/>
        </w:rPr>
        <w:t xml:space="preserve">. </w:t>
      </w:r>
    </w:p>
    <w:p w:rsidR="009C585A" w:rsidRPr="00716405" w:rsidRDefault="009C585A" w:rsidP="00C01647">
      <w:pPr>
        <w:pStyle w:val="CM103"/>
        <w:tabs>
          <w:tab w:val="left" w:pos="720"/>
        </w:tabs>
        <w:spacing w:before="240" w:after="0"/>
        <w:ind w:left="720" w:right="27" w:hanging="720"/>
        <w:jc w:val="both"/>
        <w:rPr>
          <w:rFonts w:ascii="Tahoma" w:hAnsi="Tahoma" w:cs="Tahoma"/>
          <w:szCs w:val="22"/>
          <w:lang w:val="en-AU"/>
        </w:rPr>
      </w:pPr>
      <w:r w:rsidRPr="00716405">
        <w:rPr>
          <w:rFonts w:ascii="Tahoma" w:hAnsi="Tahoma" w:cs="Tahoma"/>
          <w:szCs w:val="22"/>
          <w:lang w:val="en-AU"/>
        </w:rPr>
        <w:t>8.2</w:t>
      </w:r>
      <w:r w:rsidRPr="00716405">
        <w:rPr>
          <w:rFonts w:ascii="Tahoma" w:hAnsi="Tahoma" w:cs="Tahoma"/>
          <w:szCs w:val="22"/>
          <w:lang w:val="en-AU"/>
        </w:rPr>
        <w:tab/>
        <w:t xml:space="preserve">The flexible hours of attendance provided for under this clause allow an employee to accrue one hour of duty credit or debit.  The employee and, the CMM have responsibility for ensuring that hours of attendance are organised so that excessive positive hours of duty balances and negative hours of duty balances are avoided. </w:t>
      </w:r>
    </w:p>
    <w:p w:rsidR="009C585A" w:rsidRPr="00716405" w:rsidRDefault="009C585A" w:rsidP="00977AC9">
      <w:pPr>
        <w:pStyle w:val="CM103"/>
        <w:numPr>
          <w:ilvl w:val="1"/>
          <w:numId w:val="23"/>
        </w:numPr>
        <w:tabs>
          <w:tab w:val="clear" w:pos="361"/>
          <w:tab w:val="num" w:pos="720"/>
        </w:tabs>
        <w:spacing w:before="240" w:after="0"/>
        <w:ind w:left="720" w:right="27" w:hanging="719"/>
        <w:jc w:val="both"/>
        <w:rPr>
          <w:rFonts w:ascii="Tahoma" w:hAnsi="Tahoma" w:cs="Tahoma"/>
          <w:szCs w:val="22"/>
          <w:lang w:val="en-AU"/>
        </w:rPr>
      </w:pPr>
      <w:r w:rsidRPr="00716405">
        <w:rPr>
          <w:rFonts w:ascii="Tahoma" w:hAnsi="Tahoma" w:cs="Tahoma"/>
          <w:szCs w:val="22"/>
          <w:lang w:val="en-AU"/>
        </w:rPr>
        <w:t xml:space="preserve">Each employee will inform the CMM of any workload or excessive </w:t>
      </w:r>
      <w:proofErr w:type="gramStart"/>
      <w:r w:rsidRPr="00716405">
        <w:rPr>
          <w:rFonts w:ascii="Tahoma" w:hAnsi="Tahoma" w:cs="Tahoma"/>
          <w:szCs w:val="22"/>
          <w:lang w:val="en-AU"/>
        </w:rPr>
        <w:t>hours</w:t>
      </w:r>
      <w:proofErr w:type="gramEnd"/>
      <w:r w:rsidRPr="00716405">
        <w:rPr>
          <w:rFonts w:ascii="Tahoma" w:hAnsi="Tahoma" w:cs="Tahoma"/>
          <w:szCs w:val="22"/>
          <w:lang w:val="en-AU"/>
        </w:rPr>
        <w:t xml:space="preserve"> issues promptly so that alternative arrangements can be put in place.  The employees and the </w:t>
      </w:r>
      <w:r w:rsidR="005800D2">
        <w:rPr>
          <w:rFonts w:ascii="Tahoma" w:hAnsi="Tahoma" w:cs="Tahoma"/>
          <w:szCs w:val="22"/>
          <w:lang w:val="en-AU"/>
        </w:rPr>
        <w:t>CMM</w:t>
      </w:r>
      <w:r w:rsidRPr="00716405">
        <w:rPr>
          <w:rFonts w:ascii="Tahoma" w:hAnsi="Tahoma" w:cs="Tahoma"/>
          <w:szCs w:val="22"/>
          <w:lang w:val="en-AU"/>
        </w:rPr>
        <w:t xml:space="preserve"> will ensure adequate breaks from work and a reasonable number of clear days off duty are taken.  Excessive hours of duty credit/debit should be avoided and should eventually be balanced. </w:t>
      </w:r>
    </w:p>
    <w:p w:rsidR="009C585A" w:rsidRPr="00716405" w:rsidRDefault="009C585A" w:rsidP="00977AC9">
      <w:pPr>
        <w:pStyle w:val="CM34"/>
        <w:numPr>
          <w:ilvl w:val="1"/>
          <w:numId w:val="23"/>
        </w:numPr>
        <w:tabs>
          <w:tab w:val="clear" w:pos="361"/>
          <w:tab w:val="num" w:pos="-3000"/>
          <w:tab w:val="left" w:pos="720"/>
        </w:tabs>
        <w:spacing w:before="240" w:line="240" w:lineRule="auto"/>
        <w:ind w:left="720" w:right="27" w:hanging="720"/>
        <w:jc w:val="both"/>
        <w:rPr>
          <w:rFonts w:ascii="Tahoma" w:hAnsi="Tahoma" w:cs="Tahoma"/>
          <w:sz w:val="20"/>
          <w:szCs w:val="22"/>
          <w:lang w:val="en-AU"/>
        </w:rPr>
      </w:pPr>
      <w:r w:rsidRPr="00716405">
        <w:rPr>
          <w:rFonts w:ascii="Tahoma" w:hAnsi="Tahoma" w:cs="Tahoma"/>
          <w:sz w:val="20"/>
          <w:szCs w:val="22"/>
          <w:lang w:val="en-AU"/>
        </w:rPr>
        <w:t xml:space="preserve">An employee will not exceed 12 hours continuous duty, or 12 hours total duty on any one day, other than by agreement between the midwife and the CMM involved.  If an employee is fatigued after 8 hours of work, the employee and CMM will organise appropriate relief.  The CMM or </w:t>
      </w:r>
      <w:proofErr w:type="spellStart"/>
      <w:r w:rsidRPr="00716405">
        <w:rPr>
          <w:rFonts w:ascii="Tahoma" w:hAnsi="Tahoma" w:cs="Tahoma"/>
          <w:sz w:val="20"/>
          <w:szCs w:val="22"/>
          <w:lang w:val="en-AU"/>
        </w:rPr>
        <w:t>DoNM</w:t>
      </w:r>
      <w:proofErr w:type="spellEnd"/>
      <w:r w:rsidRPr="00716405">
        <w:rPr>
          <w:rFonts w:ascii="Tahoma" w:hAnsi="Tahoma" w:cs="Tahoma"/>
          <w:sz w:val="20"/>
          <w:szCs w:val="22"/>
          <w:lang w:val="en-AU"/>
        </w:rPr>
        <w:t xml:space="preserve"> may direct a midwife who is fatigued to leave work, and direct another employee to perform the fatigued employee’s duties. </w:t>
      </w:r>
    </w:p>
    <w:p w:rsidR="009C585A" w:rsidRPr="00716405" w:rsidRDefault="009C585A" w:rsidP="00977AC9">
      <w:pPr>
        <w:pStyle w:val="CM34"/>
        <w:numPr>
          <w:ilvl w:val="1"/>
          <w:numId w:val="23"/>
        </w:numPr>
        <w:tabs>
          <w:tab w:val="clear" w:pos="361"/>
          <w:tab w:val="num" w:pos="-3000"/>
          <w:tab w:val="left" w:pos="720"/>
        </w:tabs>
        <w:spacing w:before="240" w:line="240" w:lineRule="auto"/>
        <w:ind w:left="720" w:right="27" w:hanging="720"/>
        <w:jc w:val="both"/>
        <w:rPr>
          <w:rFonts w:ascii="Tahoma" w:hAnsi="Tahoma" w:cs="Tahoma"/>
          <w:sz w:val="20"/>
          <w:szCs w:val="22"/>
          <w:lang w:val="en-AU"/>
        </w:rPr>
      </w:pPr>
      <w:r w:rsidRPr="00716405">
        <w:rPr>
          <w:rFonts w:ascii="Tahoma" w:hAnsi="Tahoma" w:cs="Tahoma"/>
          <w:sz w:val="20"/>
          <w:szCs w:val="22"/>
          <w:lang w:val="en-AU"/>
        </w:rPr>
        <w:t>As far as practicable, an employee shall have at least one break from duty of not less than 9 (nine) consecutive hours in each 24 hour period.  An employee who has worked 12 hours will be afforded at least 10 (ten) hours break before attending again for duty.</w:t>
      </w:r>
    </w:p>
    <w:p w:rsidR="009C585A" w:rsidRPr="00716405" w:rsidRDefault="009C585A" w:rsidP="00977AC9">
      <w:pPr>
        <w:pStyle w:val="CM103"/>
        <w:numPr>
          <w:ilvl w:val="1"/>
          <w:numId w:val="23"/>
        </w:numPr>
        <w:tabs>
          <w:tab w:val="clear" w:pos="361"/>
          <w:tab w:val="num" w:pos="-2880"/>
          <w:tab w:val="left" w:pos="720"/>
        </w:tabs>
        <w:spacing w:before="240" w:after="0"/>
        <w:ind w:left="720" w:right="27" w:hanging="720"/>
        <w:jc w:val="both"/>
        <w:rPr>
          <w:rFonts w:ascii="Tahoma" w:hAnsi="Tahoma" w:cs="Tahoma"/>
          <w:szCs w:val="22"/>
          <w:lang w:val="en-AU"/>
        </w:rPr>
      </w:pPr>
      <w:r w:rsidRPr="00716405">
        <w:rPr>
          <w:rFonts w:ascii="Tahoma" w:hAnsi="Tahoma" w:cs="Tahoma"/>
          <w:szCs w:val="22"/>
          <w:lang w:val="en-AU"/>
        </w:rPr>
        <w:t>As far as practicable, and subject to clinical requirements, all employees will have two clear days off each week, and full-time employee will have one additional day off duty, every four weeks.  An employee will not generally be required to attend for duty on more than seven consecutive days.</w:t>
      </w:r>
    </w:p>
    <w:p w:rsidR="009C585A" w:rsidRPr="00716405" w:rsidRDefault="009C585A" w:rsidP="00C01647">
      <w:pPr>
        <w:pStyle w:val="CM103"/>
        <w:tabs>
          <w:tab w:val="left" w:pos="720"/>
        </w:tabs>
        <w:spacing w:before="240" w:after="0"/>
        <w:ind w:left="720" w:right="27" w:hanging="720"/>
        <w:jc w:val="both"/>
        <w:rPr>
          <w:rFonts w:ascii="Tahoma" w:hAnsi="Tahoma" w:cs="Tahoma"/>
          <w:szCs w:val="22"/>
          <w:lang w:val="en-AU"/>
        </w:rPr>
      </w:pPr>
      <w:r w:rsidRPr="00716405">
        <w:rPr>
          <w:rFonts w:ascii="Tahoma" w:hAnsi="Tahoma" w:cs="Tahoma"/>
          <w:szCs w:val="22"/>
          <w:lang w:val="en-AU"/>
        </w:rPr>
        <w:t>8.7</w:t>
      </w:r>
      <w:r w:rsidRPr="00716405">
        <w:rPr>
          <w:rFonts w:ascii="Tahoma" w:hAnsi="Tahoma" w:cs="Tahoma"/>
          <w:szCs w:val="22"/>
          <w:lang w:val="en-AU"/>
        </w:rPr>
        <w:tab/>
        <w:t>Employees will receive their usual salary payment for the period if they are assigned to Delivery Suite or</w:t>
      </w:r>
      <w:r w:rsidR="00987AD1">
        <w:rPr>
          <w:rFonts w:ascii="Tahoma" w:hAnsi="Tahoma" w:cs="Tahoma"/>
          <w:szCs w:val="22"/>
          <w:lang w:val="en-AU"/>
        </w:rPr>
        <w:t xml:space="preserve"> another non-CCM area</w:t>
      </w:r>
      <w:r w:rsidRPr="00716405">
        <w:rPr>
          <w:rFonts w:ascii="Tahoma" w:hAnsi="Tahoma" w:cs="Tahoma"/>
          <w:szCs w:val="22"/>
          <w:lang w:val="en-AU"/>
        </w:rPr>
        <w:t xml:space="preserve"> in the Maternity Unit.  However during this period they will work the usual roster that is required by the area to which they have been assigned.</w:t>
      </w:r>
    </w:p>
    <w:p w:rsidR="009C585A" w:rsidRPr="00716405" w:rsidRDefault="009C585A" w:rsidP="0076290F">
      <w:pPr>
        <w:pStyle w:val="Heading20"/>
        <w:numPr>
          <w:ilvl w:val="0"/>
          <w:numId w:val="105"/>
        </w:numPr>
        <w:ind w:hanging="720"/>
      </w:pPr>
      <w:r w:rsidRPr="00716405">
        <w:t xml:space="preserve">Record of Attendance </w:t>
      </w:r>
    </w:p>
    <w:p w:rsidR="009C585A" w:rsidRPr="00716405" w:rsidRDefault="009C585A" w:rsidP="00977AC9">
      <w:pPr>
        <w:pStyle w:val="CM103"/>
        <w:numPr>
          <w:ilvl w:val="1"/>
          <w:numId w:val="24"/>
        </w:numPr>
        <w:tabs>
          <w:tab w:val="clear" w:pos="360"/>
          <w:tab w:val="num" w:pos="720"/>
        </w:tabs>
        <w:spacing w:after="0"/>
        <w:ind w:left="720" w:right="27" w:hanging="720"/>
        <w:jc w:val="both"/>
        <w:rPr>
          <w:rFonts w:ascii="Tahoma" w:hAnsi="Tahoma" w:cs="Tahoma"/>
          <w:szCs w:val="22"/>
          <w:lang w:val="en-AU"/>
        </w:rPr>
      </w:pPr>
      <w:r w:rsidRPr="00716405">
        <w:rPr>
          <w:rFonts w:ascii="Tahoma" w:hAnsi="Tahoma" w:cs="Tahoma"/>
          <w:szCs w:val="22"/>
          <w:lang w:val="en-AU"/>
        </w:rPr>
        <w:t xml:space="preserve">Employees will record their actual hours of attendance in a manner determined by the </w:t>
      </w:r>
      <w:r w:rsidR="00DD2800">
        <w:rPr>
          <w:rFonts w:ascii="Tahoma" w:hAnsi="Tahoma" w:cs="Tahoma"/>
          <w:szCs w:val="22"/>
          <w:lang w:val="en-AU"/>
        </w:rPr>
        <w:t>ACTPS</w:t>
      </w:r>
      <w:r w:rsidRPr="00716405">
        <w:rPr>
          <w:rFonts w:ascii="Tahoma" w:hAnsi="Tahoma" w:cs="Tahoma"/>
          <w:szCs w:val="22"/>
          <w:lang w:val="en-AU"/>
        </w:rPr>
        <w:t>.  Employees will also maintain a continuous record showing the difference (either positive or negative) between their actual hours of attendance and their standard hours of duty.</w:t>
      </w:r>
    </w:p>
    <w:p w:rsidR="009C585A" w:rsidRPr="00716405" w:rsidRDefault="009C585A" w:rsidP="00977AC9">
      <w:pPr>
        <w:pStyle w:val="CM103"/>
        <w:numPr>
          <w:ilvl w:val="1"/>
          <w:numId w:val="24"/>
        </w:numPr>
        <w:tabs>
          <w:tab w:val="clear" w:pos="360"/>
          <w:tab w:val="num" w:pos="720"/>
        </w:tabs>
        <w:spacing w:before="240" w:after="0"/>
        <w:ind w:left="720" w:right="27" w:hanging="720"/>
        <w:jc w:val="both"/>
        <w:rPr>
          <w:rFonts w:ascii="Tahoma" w:hAnsi="Tahoma" w:cs="Tahoma"/>
          <w:szCs w:val="22"/>
          <w:lang w:val="en-AU"/>
        </w:rPr>
      </w:pPr>
      <w:r w:rsidRPr="00716405">
        <w:rPr>
          <w:rFonts w:ascii="Tahoma" w:hAnsi="Tahoma" w:cs="Tahoma"/>
          <w:szCs w:val="22"/>
          <w:lang w:val="en-AU"/>
        </w:rPr>
        <w:t>Each employee will record daily their working hours.  Working hours will be reported to the CMM on a fortnightly basis.</w:t>
      </w:r>
    </w:p>
    <w:p w:rsidR="009C585A" w:rsidRPr="00716405" w:rsidRDefault="009C585A" w:rsidP="00977AC9">
      <w:pPr>
        <w:pStyle w:val="CM103"/>
        <w:numPr>
          <w:ilvl w:val="1"/>
          <w:numId w:val="24"/>
        </w:numPr>
        <w:tabs>
          <w:tab w:val="clear" w:pos="360"/>
          <w:tab w:val="num" w:pos="720"/>
        </w:tabs>
        <w:spacing w:before="240" w:after="0"/>
        <w:ind w:left="720" w:right="27" w:hanging="720"/>
        <w:jc w:val="both"/>
        <w:rPr>
          <w:rFonts w:ascii="Tahoma" w:hAnsi="Tahoma" w:cs="Tahoma"/>
          <w:szCs w:val="22"/>
          <w:lang w:val="en-AU"/>
        </w:rPr>
      </w:pPr>
      <w:r w:rsidRPr="00716405">
        <w:rPr>
          <w:rFonts w:ascii="Tahoma" w:hAnsi="Tahoma" w:cs="Tahoma"/>
          <w:szCs w:val="22"/>
          <w:lang w:val="en-AU"/>
        </w:rPr>
        <w:t xml:space="preserve">Any difference between actual hours and standard hours across a four-week period will be regarded as the employee’s hours of duty balance for the purposes onerous duty allowance. </w:t>
      </w:r>
    </w:p>
    <w:p w:rsidR="009C585A" w:rsidRPr="00716405" w:rsidRDefault="009C585A" w:rsidP="00977AC9">
      <w:pPr>
        <w:pStyle w:val="Default"/>
        <w:numPr>
          <w:ilvl w:val="1"/>
          <w:numId w:val="24"/>
        </w:numPr>
        <w:tabs>
          <w:tab w:val="clear" w:pos="360"/>
          <w:tab w:val="num" w:pos="720"/>
        </w:tabs>
        <w:spacing w:before="240"/>
        <w:ind w:left="720" w:right="-18" w:hanging="720"/>
        <w:jc w:val="both"/>
        <w:rPr>
          <w:rFonts w:ascii="Tahoma" w:hAnsi="Tahoma" w:cs="Tahoma"/>
          <w:sz w:val="20"/>
          <w:lang w:val="en-AU"/>
        </w:rPr>
      </w:pPr>
      <w:r w:rsidRPr="00716405">
        <w:rPr>
          <w:rFonts w:ascii="Tahoma" w:hAnsi="Tahoma" w:cs="Tahoma"/>
          <w:sz w:val="20"/>
          <w:lang w:val="en-AU"/>
        </w:rPr>
        <w:t xml:space="preserve">The CMM will be responsible for workload management, to oversee the recording of hours by team members, and to report monthly to the Director of Nursing &amp; Midwifery any potential overrun of additional hours which may extend beyond the twenty four hour positive hours of duty credit (for any full-time employee), in circumstances where time-off-in-lieu is unlikely to subsequently absorb </w:t>
      </w:r>
      <w:r w:rsidRPr="00716405">
        <w:rPr>
          <w:rFonts w:ascii="Tahoma" w:hAnsi="Tahoma" w:cs="Tahoma"/>
          <w:sz w:val="20"/>
          <w:lang w:val="en-AU"/>
        </w:rPr>
        <w:lastRenderedPageBreak/>
        <w:t>the additional hours.  The CMM and employees will identify strategies for dealing with overrun of hours above the 24-hour positive hours of duty balance.</w:t>
      </w:r>
    </w:p>
    <w:p w:rsidR="009C585A" w:rsidRPr="00716405" w:rsidRDefault="009C585A" w:rsidP="00977AC9">
      <w:pPr>
        <w:pStyle w:val="CM103"/>
        <w:numPr>
          <w:ilvl w:val="1"/>
          <w:numId w:val="24"/>
        </w:numPr>
        <w:tabs>
          <w:tab w:val="clear" w:pos="360"/>
          <w:tab w:val="num" w:pos="720"/>
        </w:tabs>
        <w:spacing w:before="240" w:after="0"/>
        <w:ind w:left="720" w:right="27" w:hanging="720"/>
        <w:jc w:val="both"/>
        <w:rPr>
          <w:rFonts w:ascii="Tahoma" w:hAnsi="Tahoma" w:cs="Tahoma"/>
          <w:szCs w:val="22"/>
          <w:lang w:val="en-AU"/>
        </w:rPr>
      </w:pPr>
      <w:r w:rsidRPr="00716405">
        <w:rPr>
          <w:rFonts w:ascii="Tahoma" w:hAnsi="Tahoma" w:cs="Tahoma"/>
          <w:szCs w:val="22"/>
          <w:lang w:val="en-AU"/>
        </w:rPr>
        <w:t>Subject to operational requirements, where a full-time employee's positive hours of duty credit exceeds twenty-four hours continuously, time-off-in-lieu must be given to clear the balance within the subsequent 12 weeks.</w:t>
      </w:r>
    </w:p>
    <w:p w:rsidR="009C585A" w:rsidRDefault="009C585A" w:rsidP="00476120">
      <w:pPr>
        <w:pStyle w:val="Default"/>
        <w:tabs>
          <w:tab w:val="num" w:pos="720"/>
        </w:tabs>
        <w:spacing w:before="240" w:after="120"/>
        <w:ind w:left="720" w:right="28" w:hanging="720"/>
        <w:jc w:val="both"/>
        <w:rPr>
          <w:rFonts w:ascii="Tahoma" w:hAnsi="Tahoma" w:cs="Tahoma"/>
          <w:sz w:val="20"/>
          <w:lang w:val="en-AU"/>
        </w:rPr>
      </w:pPr>
      <w:r w:rsidRPr="00716405">
        <w:rPr>
          <w:rFonts w:ascii="Tahoma" w:hAnsi="Tahoma" w:cs="Tahoma"/>
          <w:sz w:val="20"/>
          <w:lang w:val="en-AU"/>
        </w:rPr>
        <w:t>9.6</w:t>
      </w:r>
      <w:r w:rsidRPr="00716405">
        <w:rPr>
          <w:rFonts w:ascii="Tahoma" w:hAnsi="Tahoma" w:cs="Tahoma"/>
          <w:sz w:val="20"/>
          <w:lang w:val="en-AU"/>
        </w:rPr>
        <w:tab/>
        <w:t xml:space="preserve">For the purpose of the record of attendance and the onerous duty allowance a part-time employee's hours of duty balance limits will be as follows: </w:t>
      </w:r>
    </w:p>
    <w:tbl>
      <w:tblPr>
        <w:tblW w:w="8160" w:type="dxa"/>
        <w:tblInd w:w="828" w:type="dxa"/>
        <w:tblLook w:val="0000"/>
      </w:tblPr>
      <w:tblGrid>
        <w:gridCol w:w="3840"/>
        <w:gridCol w:w="4320"/>
      </w:tblGrid>
      <w:tr w:rsidR="009C585A" w:rsidRPr="00716405" w:rsidTr="00E64177">
        <w:trPr>
          <w:trHeight w:val="300"/>
          <w:tblHeader/>
        </w:trPr>
        <w:tc>
          <w:tcPr>
            <w:tcW w:w="3840" w:type="dxa"/>
            <w:tcBorders>
              <w:top w:val="single" w:sz="4" w:space="0" w:color="000000"/>
              <w:left w:val="single" w:sz="4" w:space="0" w:color="000000"/>
              <w:bottom w:val="single" w:sz="4" w:space="0" w:color="000000"/>
              <w:right w:val="single" w:sz="4" w:space="0" w:color="000000"/>
            </w:tcBorders>
            <w:vAlign w:val="center"/>
          </w:tcPr>
          <w:p w:rsidR="009C585A" w:rsidRPr="001C6A48" w:rsidRDefault="009C585A">
            <w:pPr>
              <w:pStyle w:val="Default"/>
              <w:spacing w:before="60" w:after="60"/>
              <w:ind w:right="28"/>
              <w:jc w:val="center"/>
              <w:rPr>
                <w:rFonts w:ascii="Tahoma" w:hAnsi="Tahoma" w:cs="Tahoma"/>
                <w:color w:val="auto"/>
                <w:sz w:val="19"/>
                <w:szCs w:val="19"/>
                <w:lang w:val="en-AU"/>
              </w:rPr>
            </w:pPr>
            <w:r w:rsidRPr="001C6A48">
              <w:rPr>
                <w:rFonts w:ascii="Tahoma" w:hAnsi="Tahoma" w:cs="Tahoma"/>
                <w:b/>
                <w:bCs/>
                <w:color w:val="auto"/>
                <w:sz w:val="19"/>
                <w:szCs w:val="19"/>
                <w:lang w:val="en-AU"/>
              </w:rPr>
              <w:t xml:space="preserve">Number of shifts per fortnight </w:t>
            </w:r>
          </w:p>
        </w:tc>
        <w:tc>
          <w:tcPr>
            <w:tcW w:w="4320" w:type="dxa"/>
            <w:tcBorders>
              <w:top w:val="single" w:sz="4" w:space="0" w:color="000000"/>
              <w:left w:val="single" w:sz="4" w:space="0" w:color="000000"/>
              <w:bottom w:val="single" w:sz="4" w:space="0" w:color="000000"/>
              <w:right w:val="single" w:sz="4" w:space="0" w:color="000000"/>
            </w:tcBorders>
            <w:vAlign w:val="center"/>
          </w:tcPr>
          <w:p w:rsidR="009C585A" w:rsidRPr="001C6A48" w:rsidRDefault="009C585A">
            <w:pPr>
              <w:pStyle w:val="Default"/>
              <w:spacing w:before="60" w:after="60"/>
              <w:ind w:right="28"/>
              <w:jc w:val="center"/>
              <w:rPr>
                <w:rFonts w:ascii="Tahoma" w:hAnsi="Tahoma" w:cs="Tahoma"/>
                <w:color w:val="auto"/>
                <w:sz w:val="19"/>
                <w:szCs w:val="19"/>
                <w:lang w:val="en-AU"/>
              </w:rPr>
            </w:pPr>
            <w:r w:rsidRPr="001C6A48">
              <w:rPr>
                <w:rFonts w:ascii="Tahoma" w:hAnsi="Tahoma" w:cs="Tahoma"/>
                <w:b/>
                <w:bCs/>
                <w:color w:val="auto"/>
                <w:sz w:val="19"/>
                <w:szCs w:val="19"/>
                <w:lang w:val="en-AU"/>
              </w:rPr>
              <w:t xml:space="preserve">Hours of duty balance limit </w:t>
            </w:r>
          </w:p>
        </w:tc>
      </w:tr>
      <w:tr w:rsidR="009C585A" w:rsidRPr="00716405">
        <w:trPr>
          <w:trHeight w:val="285"/>
        </w:trPr>
        <w:tc>
          <w:tcPr>
            <w:tcW w:w="3840" w:type="dxa"/>
            <w:tcBorders>
              <w:top w:val="single" w:sz="4" w:space="0" w:color="000000"/>
              <w:left w:val="single" w:sz="4" w:space="0" w:color="000000"/>
              <w:bottom w:val="single" w:sz="4" w:space="0" w:color="000000"/>
              <w:right w:val="single" w:sz="4" w:space="0" w:color="000000"/>
            </w:tcBorders>
          </w:tcPr>
          <w:p w:rsidR="009C585A" w:rsidRPr="001C6A48" w:rsidRDefault="009C585A">
            <w:pPr>
              <w:pStyle w:val="Default"/>
              <w:spacing w:before="60" w:after="60"/>
              <w:ind w:right="28"/>
              <w:jc w:val="center"/>
              <w:rPr>
                <w:rFonts w:ascii="Tahoma" w:hAnsi="Tahoma" w:cs="Tahoma"/>
                <w:color w:val="auto"/>
                <w:sz w:val="19"/>
                <w:szCs w:val="19"/>
                <w:lang w:val="en-AU"/>
              </w:rPr>
            </w:pPr>
            <w:r w:rsidRPr="001C6A48">
              <w:rPr>
                <w:rFonts w:ascii="Tahoma" w:hAnsi="Tahoma" w:cs="Tahoma"/>
                <w:color w:val="auto"/>
                <w:sz w:val="19"/>
                <w:szCs w:val="19"/>
                <w:lang w:val="en-AU"/>
              </w:rPr>
              <w:t xml:space="preserve">More than 7 days a fortnight </w:t>
            </w:r>
          </w:p>
        </w:tc>
        <w:tc>
          <w:tcPr>
            <w:tcW w:w="4320" w:type="dxa"/>
            <w:tcBorders>
              <w:top w:val="single" w:sz="4" w:space="0" w:color="000000"/>
              <w:left w:val="single" w:sz="4" w:space="0" w:color="000000"/>
              <w:bottom w:val="single" w:sz="4" w:space="0" w:color="000000"/>
              <w:right w:val="single" w:sz="4" w:space="0" w:color="000000"/>
            </w:tcBorders>
          </w:tcPr>
          <w:p w:rsidR="009C585A" w:rsidRPr="001C6A48" w:rsidRDefault="009C585A">
            <w:pPr>
              <w:pStyle w:val="Default"/>
              <w:spacing w:before="60" w:after="60"/>
              <w:ind w:right="28"/>
              <w:jc w:val="center"/>
              <w:rPr>
                <w:rFonts w:ascii="Tahoma" w:hAnsi="Tahoma" w:cs="Tahoma"/>
                <w:color w:val="auto"/>
                <w:sz w:val="19"/>
                <w:szCs w:val="19"/>
                <w:lang w:val="en-AU"/>
              </w:rPr>
            </w:pPr>
            <w:r w:rsidRPr="001C6A48">
              <w:rPr>
                <w:rFonts w:ascii="Tahoma" w:hAnsi="Tahoma" w:cs="Tahoma"/>
                <w:color w:val="auto"/>
                <w:sz w:val="19"/>
                <w:szCs w:val="19"/>
                <w:lang w:val="en-AU"/>
              </w:rPr>
              <w:t xml:space="preserve">18 hours </w:t>
            </w:r>
          </w:p>
        </w:tc>
      </w:tr>
      <w:tr w:rsidR="009C585A" w:rsidRPr="00716405">
        <w:trPr>
          <w:trHeight w:val="285"/>
        </w:trPr>
        <w:tc>
          <w:tcPr>
            <w:tcW w:w="3840" w:type="dxa"/>
            <w:tcBorders>
              <w:top w:val="single" w:sz="4" w:space="0" w:color="000000"/>
              <w:left w:val="single" w:sz="4" w:space="0" w:color="000000"/>
              <w:bottom w:val="single" w:sz="4" w:space="0" w:color="000000"/>
              <w:right w:val="single" w:sz="4" w:space="0" w:color="000000"/>
            </w:tcBorders>
          </w:tcPr>
          <w:p w:rsidR="009C585A" w:rsidRPr="001C6A48" w:rsidRDefault="009C585A">
            <w:pPr>
              <w:pStyle w:val="Default"/>
              <w:spacing w:before="60" w:after="60"/>
              <w:ind w:right="28"/>
              <w:jc w:val="center"/>
              <w:rPr>
                <w:rFonts w:ascii="Tahoma" w:hAnsi="Tahoma" w:cs="Tahoma"/>
                <w:color w:val="auto"/>
                <w:sz w:val="19"/>
                <w:szCs w:val="19"/>
                <w:lang w:val="en-AU"/>
              </w:rPr>
            </w:pPr>
            <w:r w:rsidRPr="001C6A48">
              <w:rPr>
                <w:rFonts w:ascii="Tahoma" w:hAnsi="Tahoma" w:cs="Tahoma"/>
                <w:color w:val="auto"/>
                <w:sz w:val="19"/>
                <w:szCs w:val="19"/>
                <w:lang w:val="en-AU"/>
              </w:rPr>
              <w:t xml:space="preserve">5, 6 or 7 days a fortnight </w:t>
            </w:r>
          </w:p>
        </w:tc>
        <w:tc>
          <w:tcPr>
            <w:tcW w:w="4320" w:type="dxa"/>
            <w:tcBorders>
              <w:top w:val="single" w:sz="4" w:space="0" w:color="000000"/>
              <w:left w:val="single" w:sz="4" w:space="0" w:color="000000"/>
              <w:bottom w:val="single" w:sz="4" w:space="0" w:color="000000"/>
              <w:right w:val="single" w:sz="4" w:space="0" w:color="000000"/>
            </w:tcBorders>
          </w:tcPr>
          <w:p w:rsidR="009C585A" w:rsidRPr="001C6A48" w:rsidRDefault="009C585A">
            <w:pPr>
              <w:pStyle w:val="Default"/>
              <w:spacing w:before="60" w:after="60"/>
              <w:ind w:right="28"/>
              <w:jc w:val="center"/>
              <w:rPr>
                <w:rFonts w:ascii="Tahoma" w:hAnsi="Tahoma" w:cs="Tahoma"/>
                <w:color w:val="auto"/>
                <w:sz w:val="19"/>
                <w:szCs w:val="19"/>
                <w:lang w:val="en-AU"/>
              </w:rPr>
            </w:pPr>
            <w:r w:rsidRPr="001C6A48">
              <w:rPr>
                <w:rFonts w:ascii="Tahoma" w:hAnsi="Tahoma" w:cs="Tahoma"/>
                <w:color w:val="auto"/>
                <w:sz w:val="19"/>
                <w:szCs w:val="19"/>
                <w:lang w:val="en-AU"/>
              </w:rPr>
              <w:t xml:space="preserve">12 hours </w:t>
            </w:r>
          </w:p>
        </w:tc>
      </w:tr>
      <w:tr w:rsidR="009C585A" w:rsidRPr="00716405">
        <w:trPr>
          <w:trHeight w:val="285"/>
        </w:trPr>
        <w:tc>
          <w:tcPr>
            <w:tcW w:w="3840" w:type="dxa"/>
            <w:tcBorders>
              <w:top w:val="single" w:sz="4" w:space="0" w:color="000000"/>
              <w:left w:val="single" w:sz="4" w:space="0" w:color="000000"/>
              <w:bottom w:val="single" w:sz="4" w:space="0" w:color="000000"/>
              <w:right w:val="single" w:sz="4" w:space="0" w:color="000000"/>
            </w:tcBorders>
          </w:tcPr>
          <w:p w:rsidR="009C585A" w:rsidRPr="001C6A48" w:rsidRDefault="009C585A">
            <w:pPr>
              <w:pStyle w:val="Default"/>
              <w:spacing w:before="60" w:after="60"/>
              <w:ind w:right="28"/>
              <w:jc w:val="center"/>
              <w:rPr>
                <w:rFonts w:ascii="Tahoma" w:hAnsi="Tahoma" w:cs="Tahoma"/>
                <w:color w:val="auto"/>
                <w:sz w:val="19"/>
                <w:szCs w:val="19"/>
                <w:lang w:val="en-AU"/>
              </w:rPr>
            </w:pPr>
            <w:r w:rsidRPr="001C6A48">
              <w:rPr>
                <w:rFonts w:ascii="Tahoma" w:hAnsi="Tahoma" w:cs="Tahoma"/>
                <w:color w:val="auto"/>
                <w:sz w:val="19"/>
                <w:szCs w:val="19"/>
                <w:lang w:val="en-AU"/>
              </w:rPr>
              <w:t xml:space="preserve">Up to 4 days a fortnight </w:t>
            </w:r>
          </w:p>
        </w:tc>
        <w:tc>
          <w:tcPr>
            <w:tcW w:w="4320" w:type="dxa"/>
            <w:tcBorders>
              <w:top w:val="single" w:sz="4" w:space="0" w:color="000000"/>
              <w:left w:val="single" w:sz="4" w:space="0" w:color="000000"/>
              <w:bottom w:val="single" w:sz="4" w:space="0" w:color="000000"/>
              <w:right w:val="single" w:sz="4" w:space="0" w:color="000000"/>
            </w:tcBorders>
          </w:tcPr>
          <w:p w:rsidR="009C585A" w:rsidRPr="001C6A48" w:rsidRDefault="009C585A">
            <w:pPr>
              <w:pStyle w:val="Default"/>
              <w:spacing w:before="60" w:after="60"/>
              <w:ind w:right="28"/>
              <w:jc w:val="center"/>
              <w:rPr>
                <w:rFonts w:ascii="Tahoma" w:hAnsi="Tahoma" w:cs="Tahoma"/>
                <w:color w:val="auto"/>
                <w:sz w:val="19"/>
                <w:szCs w:val="19"/>
                <w:lang w:val="en-AU"/>
              </w:rPr>
            </w:pPr>
            <w:r w:rsidRPr="001C6A48">
              <w:rPr>
                <w:rFonts w:ascii="Tahoma" w:hAnsi="Tahoma" w:cs="Tahoma"/>
                <w:color w:val="auto"/>
                <w:sz w:val="19"/>
                <w:szCs w:val="19"/>
                <w:lang w:val="en-AU"/>
              </w:rPr>
              <w:t xml:space="preserve">6 hours </w:t>
            </w:r>
          </w:p>
        </w:tc>
      </w:tr>
    </w:tbl>
    <w:p w:rsidR="009C585A" w:rsidRPr="00716405" w:rsidRDefault="009C585A" w:rsidP="00C01647">
      <w:pPr>
        <w:pStyle w:val="CM103"/>
        <w:spacing w:before="240" w:after="0"/>
        <w:ind w:left="720" w:right="27" w:hanging="720"/>
        <w:jc w:val="both"/>
        <w:rPr>
          <w:rFonts w:ascii="Tahoma" w:hAnsi="Tahoma" w:cs="Tahoma"/>
          <w:szCs w:val="22"/>
          <w:lang w:val="en-AU"/>
        </w:rPr>
      </w:pPr>
      <w:r w:rsidRPr="00716405">
        <w:rPr>
          <w:rFonts w:ascii="Tahoma" w:hAnsi="Tahoma" w:cs="Tahoma"/>
          <w:szCs w:val="22"/>
          <w:lang w:val="en-AU"/>
        </w:rPr>
        <w:t>9.7</w:t>
      </w:r>
      <w:r w:rsidRPr="00716405">
        <w:rPr>
          <w:rFonts w:ascii="Tahoma" w:hAnsi="Tahoma" w:cs="Tahoma"/>
          <w:szCs w:val="22"/>
          <w:lang w:val="en-AU"/>
        </w:rPr>
        <w:tab/>
        <w:t xml:space="preserve">A negative hours of duty balance that exists at the time an employee </w:t>
      </w:r>
      <w:r w:rsidR="00987AD1">
        <w:rPr>
          <w:rFonts w:ascii="Tahoma" w:hAnsi="Tahoma" w:cs="Tahoma"/>
          <w:szCs w:val="22"/>
          <w:lang w:val="en-AU"/>
        </w:rPr>
        <w:t>ceases to work in an area covered by this schedule</w:t>
      </w:r>
      <w:r w:rsidRPr="00716405">
        <w:rPr>
          <w:rFonts w:ascii="Tahoma" w:hAnsi="Tahoma" w:cs="Tahoma"/>
          <w:szCs w:val="22"/>
          <w:lang w:val="en-AU"/>
        </w:rPr>
        <w:t xml:space="preserve"> will be deducted from the employee’s available annual leave credit.</w:t>
      </w:r>
    </w:p>
    <w:p w:rsidR="009C585A" w:rsidRPr="00716405" w:rsidRDefault="009C585A" w:rsidP="00C01647">
      <w:pPr>
        <w:pStyle w:val="CM103"/>
        <w:tabs>
          <w:tab w:val="num" w:pos="720"/>
        </w:tabs>
        <w:spacing w:before="240" w:after="0"/>
        <w:ind w:left="720" w:right="27" w:hanging="720"/>
        <w:jc w:val="both"/>
        <w:rPr>
          <w:rFonts w:ascii="Tahoma" w:hAnsi="Tahoma" w:cs="Tahoma"/>
          <w:szCs w:val="22"/>
          <w:lang w:val="en-AU"/>
        </w:rPr>
      </w:pPr>
      <w:r w:rsidRPr="00716405">
        <w:rPr>
          <w:rFonts w:ascii="Tahoma" w:hAnsi="Tahoma" w:cs="Tahoma"/>
          <w:szCs w:val="22"/>
          <w:lang w:val="en-AU"/>
        </w:rPr>
        <w:t>9.8</w:t>
      </w:r>
      <w:r w:rsidRPr="00716405">
        <w:rPr>
          <w:rFonts w:ascii="Tahoma" w:hAnsi="Tahoma" w:cs="Tahoma"/>
          <w:szCs w:val="22"/>
          <w:lang w:val="en-AU"/>
        </w:rPr>
        <w:tab/>
        <w:t>Where operational requirements do not permit time-off-in-lieu, onerous duty allowance will be paid as below.</w:t>
      </w:r>
    </w:p>
    <w:p w:rsidR="009C585A" w:rsidRPr="00716405" w:rsidRDefault="009C585A" w:rsidP="0076290F">
      <w:pPr>
        <w:pStyle w:val="Heading20"/>
        <w:numPr>
          <w:ilvl w:val="0"/>
          <w:numId w:val="105"/>
        </w:numPr>
        <w:ind w:hanging="720"/>
        <w:jc w:val="both"/>
      </w:pPr>
      <w:r w:rsidRPr="00716405">
        <w:t xml:space="preserve">Onerous Duty Allowance </w:t>
      </w:r>
    </w:p>
    <w:p w:rsidR="00336C9F" w:rsidRDefault="009C585A" w:rsidP="00C01647">
      <w:pPr>
        <w:pStyle w:val="CM103"/>
        <w:spacing w:after="120"/>
        <w:ind w:left="720" w:right="28" w:hanging="720"/>
        <w:jc w:val="both"/>
        <w:rPr>
          <w:rFonts w:ascii="Tahoma" w:hAnsi="Tahoma" w:cs="Tahoma"/>
          <w:szCs w:val="22"/>
          <w:lang w:val="en-AU"/>
        </w:rPr>
      </w:pPr>
      <w:r w:rsidRPr="00716405">
        <w:rPr>
          <w:rFonts w:ascii="Tahoma" w:hAnsi="Tahoma" w:cs="Tahoma"/>
          <w:szCs w:val="22"/>
          <w:lang w:val="en-AU"/>
        </w:rPr>
        <w:t>10.1</w:t>
      </w:r>
      <w:r w:rsidRPr="00716405">
        <w:rPr>
          <w:rFonts w:ascii="Tahoma" w:hAnsi="Tahoma" w:cs="Tahoma"/>
          <w:szCs w:val="22"/>
          <w:lang w:val="en-AU"/>
        </w:rPr>
        <w:tab/>
        <w:t xml:space="preserve">If at the completion of any four week period </w:t>
      </w:r>
      <w:r w:rsidRPr="00C16D7E">
        <w:rPr>
          <w:rFonts w:ascii="Tahoma" w:hAnsi="Tahoma" w:cs="Tahoma"/>
          <w:b/>
          <w:szCs w:val="22"/>
          <w:lang w:val="en-AU"/>
        </w:rPr>
        <w:t>a full-time employee</w:t>
      </w:r>
      <w:r w:rsidRPr="00716405">
        <w:rPr>
          <w:rFonts w:ascii="Tahoma" w:hAnsi="Tahoma" w:cs="Tahoma"/>
          <w:szCs w:val="22"/>
          <w:lang w:val="en-AU"/>
        </w:rPr>
        <w:t xml:space="preserve"> has a positive hours of duty credit that exceeds twenty four hours, and time off in lieu to reduce the balance to, or below, 24 hours cannot be scheduled in the next sixteen week period, the hours in excess of 24 hours will be paid an onerous duty allowance </w:t>
      </w:r>
      <w:r w:rsidR="00336C9F">
        <w:rPr>
          <w:rFonts w:ascii="Tahoma" w:hAnsi="Tahoma" w:cs="Tahoma"/>
          <w:szCs w:val="22"/>
          <w:lang w:val="en-AU"/>
        </w:rPr>
        <w:t>as set out in Schedule 9.</w:t>
      </w:r>
    </w:p>
    <w:p w:rsidR="009C585A" w:rsidRPr="00C16D7E" w:rsidRDefault="00336C9F" w:rsidP="00C01647">
      <w:pPr>
        <w:pStyle w:val="CM103"/>
        <w:spacing w:after="120"/>
        <w:ind w:left="720" w:right="28" w:hanging="720"/>
        <w:jc w:val="both"/>
        <w:rPr>
          <w:rFonts w:ascii="Tahoma" w:hAnsi="Tahoma" w:cs="Tahoma"/>
          <w:szCs w:val="22"/>
          <w:lang w:val="en-AU"/>
        </w:rPr>
      </w:pPr>
      <w:r w:rsidRPr="00C16D7E">
        <w:rPr>
          <w:rFonts w:ascii="Tahoma" w:hAnsi="Tahoma" w:cs="Tahoma"/>
          <w:szCs w:val="22"/>
          <w:lang w:val="en-AU"/>
        </w:rPr>
        <w:t>10.2</w:t>
      </w:r>
      <w:r w:rsidRPr="00C16D7E">
        <w:rPr>
          <w:rFonts w:ascii="Tahoma" w:hAnsi="Tahoma" w:cs="Tahoma"/>
          <w:szCs w:val="22"/>
          <w:lang w:val="en-AU"/>
        </w:rPr>
        <w:tab/>
      </w:r>
      <w:r w:rsidR="009C585A" w:rsidRPr="005B275E">
        <w:rPr>
          <w:rFonts w:ascii="Tahoma" w:hAnsi="Tahoma" w:cs="Tahoma"/>
          <w:b/>
          <w:szCs w:val="22"/>
          <w:lang w:val="en-AU"/>
        </w:rPr>
        <w:t>Part-Time Employees</w:t>
      </w:r>
      <w:r w:rsidR="005B275E">
        <w:rPr>
          <w:rFonts w:ascii="Tahoma" w:hAnsi="Tahoma" w:cs="Tahoma"/>
          <w:szCs w:val="22"/>
          <w:lang w:val="en-AU"/>
        </w:rPr>
        <w:t xml:space="preserve"> will be paid an onerous duty allowance:</w:t>
      </w:r>
    </w:p>
    <w:p w:rsidR="009C585A" w:rsidRPr="00716405" w:rsidRDefault="009C585A" w:rsidP="00C01647">
      <w:pPr>
        <w:pStyle w:val="Default"/>
        <w:numPr>
          <w:ilvl w:val="0"/>
          <w:numId w:val="10"/>
        </w:numPr>
        <w:tabs>
          <w:tab w:val="clear" w:pos="1440"/>
          <w:tab w:val="num" w:pos="1680"/>
        </w:tabs>
        <w:spacing w:after="120"/>
        <w:ind w:left="1678" w:right="28" w:hanging="357"/>
        <w:jc w:val="both"/>
        <w:rPr>
          <w:rFonts w:ascii="Tahoma" w:hAnsi="Tahoma" w:cs="Tahoma"/>
          <w:color w:val="auto"/>
          <w:sz w:val="20"/>
          <w:szCs w:val="22"/>
          <w:lang w:val="en-AU"/>
        </w:rPr>
      </w:pPr>
      <w:r w:rsidRPr="00716405">
        <w:rPr>
          <w:rFonts w:ascii="Tahoma" w:hAnsi="Tahoma" w:cs="Tahoma"/>
          <w:color w:val="auto"/>
          <w:sz w:val="20"/>
          <w:szCs w:val="22"/>
          <w:lang w:val="en-AU"/>
        </w:rPr>
        <w:t xml:space="preserve">For hours in excess of those prescribed in </w:t>
      </w:r>
      <w:r w:rsidR="000F5EA1">
        <w:rPr>
          <w:rFonts w:ascii="Tahoma" w:hAnsi="Tahoma" w:cs="Tahoma"/>
          <w:color w:val="auto"/>
          <w:sz w:val="20"/>
          <w:szCs w:val="22"/>
          <w:lang w:val="en-AU"/>
        </w:rPr>
        <w:t>sub</w:t>
      </w:r>
      <w:r w:rsidRPr="00716405">
        <w:rPr>
          <w:rFonts w:ascii="Tahoma" w:hAnsi="Tahoma" w:cs="Tahoma"/>
          <w:color w:val="auto"/>
          <w:sz w:val="20"/>
          <w:szCs w:val="22"/>
          <w:lang w:val="en-AU"/>
        </w:rPr>
        <w:t>clause 9.6, but less than twenty-four hours, at the rate of 25%, additional to the hourly rate of pay.</w:t>
      </w:r>
    </w:p>
    <w:p w:rsidR="009C585A" w:rsidRPr="00716405" w:rsidRDefault="009C585A" w:rsidP="00C01647">
      <w:pPr>
        <w:pStyle w:val="Default"/>
        <w:numPr>
          <w:ilvl w:val="0"/>
          <w:numId w:val="10"/>
        </w:numPr>
        <w:tabs>
          <w:tab w:val="clear" w:pos="1440"/>
          <w:tab w:val="num" w:pos="1680"/>
        </w:tabs>
        <w:ind w:left="1680" w:right="27"/>
        <w:jc w:val="both"/>
        <w:rPr>
          <w:rFonts w:ascii="Tahoma" w:hAnsi="Tahoma" w:cs="Tahoma"/>
          <w:color w:val="auto"/>
          <w:sz w:val="20"/>
          <w:szCs w:val="22"/>
          <w:lang w:val="en-AU"/>
        </w:rPr>
      </w:pPr>
      <w:r w:rsidRPr="00716405">
        <w:rPr>
          <w:rFonts w:ascii="Tahoma" w:hAnsi="Tahoma" w:cs="Tahoma"/>
          <w:color w:val="auto"/>
          <w:sz w:val="20"/>
          <w:szCs w:val="22"/>
          <w:lang w:val="en-AU"/>
        </w:rPr>
        <w:t>For all hours in excess of twenty-four, at the rates specified for full-time employees.</w:t>
      </w:r>
    </w:p>
    <w:p w:rsidR="009C585A" w:rsidRPr="00716405" w:rsidRDefault="00C16D7E" w:rsidP="00C01647">
      <w:pPr>
        <w:pStyle w:val="CM103"/>
        <w:spacing w:before="240" w:after="0"/>
        <w:ind w:left="718" w:right="27" w:hanging="717"/>
        <w:jc w:val="both"/>
        <w:rPr>
          <w:rFonts w:ascii="Tahoma" w:hAnsi="Tahoma" w:cs="Tahoma"/>
          <w:szCs w:val="22"/>
          <w:lang w:val="en-AU"/>
        </w:rPr>
      </w:pPr>
      <w:r>
        <w:rPr>
          <w:rFonts w:ascii="Tahoma" w:hAnsi="Tahoma" w:cs="Tahoma"/>
          <w:szCs w:val="22"/>
          <w:lang w:val="en-AU"/>
        </w:rPr>
        <w:t>10.3</w:t>
      </w:r>
      <w:r w:rsidR="009C585A" w:rsidRPr="00716405">
        <w:rPr>
          <w:rFonts w:ascii="Tahoma" w:hAnsi="Tahoma" w:cs="Tahoma"/>
          <w:szCs w:val="22"/>
          <w:lang w:val="en-AU"/>
        </w:rPr>
        <w:tab/>
        <w:t>The rates of onerous duty allowance will increase in line with increases from time to time under this Agreement for a Registered Nurse Level 2 at the highest increment salary point.</w:t>
      </w:r>
    </w:p>
    <w:p w:rsidR="00F467A0" w:rsidRDefault="00C16D7E" w:rsidP="00C01647">
      <w:pPr>
        <w:pStyle w:val="CM103"/>
        <w:spacing w:before="240" w:after="0"/>
        <w:ind w:left="720" w:right="27" w:hanging="720"/>
        <w:jc w:val="both"/>
        <w:rPr>
          <w:rFonts w:ascii="Tahoma" w:hAnsi="Tahoma" w:cs="Tahoma"/>
          <w:szCs w:val="22"/>
          <w:lang w:val="en-AU"/>
        </w:rPr>
      </w:pPr>
      <w:r>
        <w:rPr>
          <w:rFonts w:ascii="Tahoma" w:hAnsi="Tahoma" w:cs="Tahoma"/>
          <w:szCs w:val="22"/>
          <w:lang w:val="en-AU"/>
        </w:rPr>
        <w:t>10.4</w:t>
      </w:r>
      <w:r w:rsidR="009C585A" w:rsidRPr="00716405">
        <w:rPr>
          <w:rFonts w:ascii="Tahoma" w:hAnsi="Tahoma" w:cs="Tahoma"/>
          <w:szCs w:val="22"/>
          <w:lang w:val="en-AU"/>
        </w:rPr>
        <w:tab/>
        <w:t>Any excess of hours compensated for under this clause will be subtracted from the hours of duty balance referred to in record of attendance above.</w:t>
      </w:r>
    </w:p>
    <w:p w:rsidR="009C585A" w:rsidRPr="00716405" w:rsidRDefault="00F467A0" w:rsidP="00C01647">
      <w:pPr>
        <w:pStyle w:val="CM103"/>
        <w:spacing w:before="240" w:after="0"/>
        <w:ind w:left="720" w:right="27" w:hanging="720"/>
        <w:jc w:val="both"/>
        <w:rPr>
          <w:rFonts w:ascii="Tahoma" w:hAnsi="Tahoma" w:cs="Tahoma"/>
          <w:szCs w:val="22"/>
          <w:lang w:val="en-AU"/>
        </w:rPr>
      </w:pPr>
      <w:r>
        <w:rPr>
          <w:rFonts w:ascii="Tahoma" w:hAnsi="Tahoma" w:cs="Tahoma"/>
          <w:szCs w:val="22"/>
          <w:lang w:val="en-AU"/>
        </w:rPr>
        <w:t>10.5</w:t>
      </w:r>
      <w:r>
        <w:rPr>
          <w:rFonts w:ascii="Tahoma" w:hAnsi="Tahoma" w:cs="Tahoma"/>
          <w:szCs w:val="22"/>
          <w:lang w:val="en-AU"/>
        </w:rPr>
        <w:tab/>
      </w:r>
      <w:r w:rsidR="004E1F2D">
        <w:rPr>
          <w:rFonts w:ascii="Tahoma" w:hAnsi="Tahoma" w:cs="Tahoma"/>
          <w:szCs w:val="22"/>
          <w:lang w:val="en-AU"/>
        </w:rPr>
        <w:t>If a</w:t>
      </w:r>
      <w:r w:rsidR="009C585A" w:rsidRPr="00716405">
        <w:rPr>
          <w:rFonts w:ascii="Tahoma" w:hAnsi="Tahoma" w:cs="Tahoma"/>
          <w:szCs w:val="22"/>
          <w:lang w:val="en-AU"/>
        </w:rPr>
        <w:t xml:space="preserve">n employee ceases to be engaged in </w:t>
      </w:r>
      <w:r w:rsidR="00987AD1">
        <w:rPr>
          <w:rFonts w:ascii="Tahoma" w:hAnsi="Tahoma" w:cs="Tahoma"/>
          <w:szCs w:val="22"/>
          <w:lang w:val="en-AU"/>
        </w:rPr>
        <w:t>an area operating under the CCM</w:t>
      </w:r>
      <w:r w:rsidR="009C585A" w:rsidRPr="00716405">
        <w:rPr>
          <w:rFonts w:ascii="Tahoma" w:hAnsi="Tahoma" w:cs="Tahoma"/>
          <w:szCs w:val="22"/>
          <w:lang w:val="en-AU"/>
        </w:rPr>
        <w:t xml:space="preserve">, for whatever reason, payment will be made to the employee in accordance with </w:t>
      </w:r>
      <w:r w:rsidR="000F5EA1">
        <w:rPr>
          <w:rFonts w:ascii="Tahoma" w:hAnsi="Tahoma" w:cs="Tahoma"/>
          <w:szCs w:val="22"/>
          <w:lang w:val="en-AU"/>
        </w:rPr>
        <w:t>sub</w:t>
      </w:r>
      <w:r w:rsidR="009C585A" w:rsidRPr="00716405">
        <w:rPr>
          <w:rFonts w:ascii="Tahoma" w:hAnsi="Tahoma" w:cs="Tahoma"/>
          <w:szCs w:val="22"/>
          <w:lang w:val="en-AU"/>
        </w:rPr>
        <w:t>clause 10.1 of this Schedule.</w:t>
      </w:r>
    </w:p>
    <w:p w:rsidR="009C585A" w:rsidRPr="00716405" w:rsidRDefault="009C585A" w:rsidP="0076290F">
      <w:pPr>
        <w:pStyle w:val="Heading20"/>
        <w:numPr>
          <w:ilvl w:val="0"/>
          <w:numId w:val="105"/>
        </w:numPr>
        <w:ind w:hanging="720"/>
        <w:jc w:val="both"/>
      </w:pPr>
      <w:r w:rsidRPr="00716405">
        <w:t>Annual Leave</w:t>
      </w:r>
    </w:p>
    <w:p w:rsidR="00EF42EC" w:rsidRDefault="009C585A" w:rsidP="0060705C">
      <w:pPr>
        <w:pStyle w:val="CM103"/>
        <w:numPr>
          <w:ilvl w:val="1"/>
          <w:numId w:val="25"/>
        </w:numPr>
        <w:spacing w:afterLines="120"/>
        <w:ind w:right="27"/>
        <w:jc w:val="both"/>
        <w:rPr>
          <w:rFonts w:ascii="Tahoma" w:hAnsi="Tahoma" w:cs="Tahoma"/>
          <w:szCs w:val="22"/>
          <w:lang w:val="en-AU"/>
        </w:rPr>
      </w:pPr>
      <w:r w:rsidRPr="00716405">
        <w:rPr>
          <w:rFonts w:ascii="Tahoma" w:hAnsi="Tahoma" w:cs="Tahoma"/>
          <w:szCs w:val="22"/>
          <w:lang w:val="en-AU"/>
        </w:rPr>
        <w:t>Employees will be eligible for seven weeks</w:t>
      </w:r>
      <w:r w:rsidR="000F5EA1">
        <w:rPr>
          <w:rFonts w:ascii="Tahoma" w:hAnsi="Tahoma" w:cs="Tahoma"/>
          <w:szCs w:val="22"/>
          <w:lang w:val="en-AU"/>
        </w:rPr>
        <w:t>’</w:t>
      </w:r>
      <w:r w:rsidRPr="00716405">
        <w:rPr>
          <w:rFonts w:ascii="Tahoma" w:hAnsi="Tahoma" w:cs="Tahoma"/>
          <w:szCs w:val="22"/>
          <w:lang w:val="en-AU"/>
        </w:rPr>
        <w:t xml:space="preserve"> annual leave per annum.  This is to take account of being on call for Public Holidays and weekends.</w:t>
      </w:r>
    </w:p>
    <w:p w:rsidR="00EF42EC" w:rsidRDefault="009C585A" w:rsidP="0060705C">
      <w:pPr>
        <w:pStyle w:val="CM103"/>
        <w:numPr>
          <w:ilvl w:val="1"/>
          <w:numId w:val="25"/>
        </w:numPr>
        <w:spacing w:afterLines="120"/>
        <w:ind w:right="27"/>
        <w:jc w:val="both"/>
        <w:rPr>
          <w:rFonts w:ascii="Tahoma" w:hAnsi="Tahoma" w:cs="Tahoma"/>
          <w:szCs w:val="22"/>
          <w:lang w:val="en-AU"/>
        </w:rPr>
      </w:pPr>
      <w:r w:rsidRPr="00716405">
        <w:rPr>
          <w:rFonts w:ascii="Tahoma" w:hAnsi="Tahoma" w:cs="Tahoma"/>
          <w:szCs w:val="22"/>
          <w:lang w:val="en-AU"/>
        </w:rPr>
        <w:t>Annual leave relief will be provided from within the Program.</w:t>
      </w:r>
    </w:p>
    <w:p w:rsidR="00EF42EC" w:rsidRDefault="00987AD1" w:rsidP="0060705C">
      <w:pPr>
        <w:pStyle w:val="CM23"/>
        <w:numPr>
          <w:ilvl w:val="1"/>
          <w:numId w:val="25"/>
        </w:numPr>
        <w:spacing w:afterLines="120" w:line="240" w:lineRule="auto"/>
        <w:ind w:right="27"/>
        <w:jc w:val="both"/>
        <w:rPr>
          <w:rFonts w:ascii="Tahoma" w:hAnsi="Tahoma" w:cs="Tahoma"/>
          <w:sz w:val="20"/>
          <w:szCs w:val="22"/>
          <w:lang w:val="en-AU"/>
        </w:rPr>
      </w:pPr>
      <w:r>
        <w:rPr>
          <w:rFonts w:ascii="Tahoma" w:hAnsi="Tahoma" w:cs="Tahoma"/>
          <w:sz w:val="20"/>
          <w:szCs w:val="22"/>
          <w:lang w:val="en-AU"/>
        </w:rPr>
        <w:t>A</w:t>
      </w:r>
      <w:r w:rsidR="009C585A" w:rsidRPr="00716405">
        <w:rPr>
          <w:rFonts w:ascii="Tahoma" w:hAnsi="Tahoma" w:cs="Tahoma"/>
          <w:sz w:val="20"/>
          <w:szCs w:val="22"/>
          <w:lang w:val="en-AU"/>
        </w:rPr>
        <w:t xml:space="preserve"> CMM will be eligible for five weeks</w:t>
      </w:r>
      <w:r w:rsidR="000F5EA1">
        <w:rPr>
          <w:rFonts w:ascii="Tahoma" w:hAnsi="Tahoma" w:cs="Tahoma"/>
          <w:sz w:val="20"/>
          <w:szCs w:val="22"/>
          <w:lang w:val="en-AU"/>
        </w:rPr>
        <w:t>’</w:t>
      </w:r>
      <w:r w:rsidR="009C585A" w:rsidRPr="00716405">
        <w:rPr>
          <w:rFonts w:ascii="Tahoma" w:hAnsi="Tahoma" w:cs="Tahoma"/>
          <w:sz w:val="20"/>
          <w:szCs w:val="22"/>
          <w:lang w:val="en-AU"/>
        </w:rPr>
        <w:t xml:space="preserve"> annual leave per annum and relief replacement will be organised.  This is to take account of being on call for Public Holidays and weekends.</w:t>
      </w:r>
    </w:p>
    <w:p w:rsidR="00EF42EC" w:rsidRDefault="009C585A" w:rsidP="0060705C">
      <w:pPr>
        <w:pStyle w:val="CM23"/>
        <w:numPr>
          <w:ilvl w:val="1"/>
          <w:numId w:val="25"/>
        </w:numPr>
        <w:spacing w:afterLines="120" w:line="240" w:lineRule="auto"/>
        <w:ind w:right="27"/>
        <w:jc w:val="both"/>
        <w:rPr>
          <w:rFonts w:ascii="Tahoma" w:hAnsi="Tahoma" w:cs="Tahoma"/>
          <w:sz w:val="20"/>
          <w:szCs w:val="22"/>
          <w:lang w:val="en-AU"/>
        </w:rPr>
      </w:pPr>
      <w:r w:rsidRPr="00716405">
        <w:rPr>
          <w:rFonts w:ascii="Tahoma" w:hAnsi="Tahoma" w:cs="Tahoma"/>
          <w:sz w:val="20"/>
          <w:szCs w:val="22"/>
          <w:lang w:val="en-AU"/>
        </w:rPr>
        <w:t>Annual leave will be negotiated and planned within the teams, taking into account the leave to be taken by the CMM, and be scheduled to minimise variations in staffing from month to month.</w:t>
      </w:r>
    </w:p>
    <w:p w:rsidR="00EF42EC" w:rsidRDefault="009C585A" w:rsidP="0060705C">
      <w:pPr>
        <w:pStyle w:val="CM103"/>
        <w:spacing w:afterLines="120"/>
        <w:ind w:left="720" w:right="28" w:hanging="720"/>
        <w:jc w:val="both"/>
        <w:rPr>
          <w:rFonts w:ascii="Tahoma" w:hAnsi="Tahoma" w:cs="Tahoma"/>
          <w:szCs w:val="22"/>
          <w:lang w:val="en-AU"/>
        </w:rPr>
      </w:pPr>
      <w:r w:rsidRPr="00716405">
        <w:rPr>
          <w:rFonts w:ascii="Tahoma" w:hAnsi="Tahoma" w:cs="Tahoma"/>
          <w:szCs w:val="22"/>
          <w:lang w:val="en-AU"/>
        </w:rPr>
        <w:t>11.5</w:t>
      </w:r>
      <w:r w:rsidRPr="00716405">
        <w:rPr>
          <w:rFonts w:ascii="Tahoma" w:hAnsi="Tahoma" w:cs="Tahoma"/>
          <w:szCs w:val="22"/>
          <w:lang w:val="en-AU"/>
        </w:rPr>
        <w:tab/>
        <w:t>During annual leave:</w:t>
      </w:r>
    </w:p>
    <w:p w:rsidR="009C585A" w:rsidRPr="00716405" w:rsidRDefault="009C585A" w:rsidP="006B3B22">
      <w:pPr>
        <w:pStyle w:val="Default"/>
        <w:numPr>
          <w:ilvl w:val="0"/>
          <w:numId w:val="8"/>
        </w:numPr>
        <w:tabs>
          <w:tab w:val="clear" w:pos="1065"/>
          <w:tab w:val="num" w:pos="1320"/>
        </w:tabs>
        <w:spacing w:after="120"/>
        <w:ind w:left="1321" w:right="28" w:hanging="482"/>
        <w:rPr>
          <w:rFonts w:ascii="Tahoma" w:hAnsi="Tahoma" w:cs="Tahoma"/>
          <w:color w:val="auto"/>
          <w:sz w:val="20"/>
          <w:szCs w:val="22"/>
          <w:lang w:val="en-AU"/>
        </w:rPr>
      </w:pPr>
      <w:r w:rsidRPr="00716405">
        <w:rPr>
          <w:rFonts w:ascii="Tahoma" w:hAnsi="Tahoma" w:cs="Tahoma"/>
          <w:color w:val="auto"/>
          <w:sz w:val="20"/>
          <w:szCs w:val="22"/>
          <w:lang w:val="en-AU"/>
        </w:rPr>
        <w:lastRenderedPageBreak/>
        <w:t>the salary loading provision contained in ann</w:t>
      </w:r>
      <w:r w:rsidR="000F5EA1">
        <w:rPr>
          <w:rFonts w:ascii="Tahoma" w:hAnsi="Tahoma" w:cs="Tahoma"/>
          <w:color w:val="auto"/>
          <w:sz w:val="20"/>
          <w:szCs w:val="22"/>
          <w:lang w:val="en-AU"/>
        </w:rPr>
        <w:t>ualised salary loadings subc</w:t>
      </w:r>
      <w:r w:rsidR="00D06208">
        <w:rPr>
          <w:rFonts w:ascii="Tahoma" w:hAnsi="Tahoma" w:cs="Tahoma"/>
          <w:color w:val="auto"/>
          <w:sz w:val="20"/>
          <w:szCs w:val="22"/>
          <w:lang w:val="en-AU"/>
        </w:rPr>
        <w:t>lauses 6.1 to 6.4 of this Schedule</w:t>
      </w:r>
      <w:r w:rsidRPr="00716405">
        <w:rPr>
          <w:rFonts w:ascii="Tahoma" w:hAnsi="Tahoma" w:cs="Tahoma"/>
          <w:color w:val="auto"/>
          <w:sz w:val="20"/>
          <w:szCs w:val="22"/>
          <w:lang w:val="en-AU"/>
        </w:rPr>
        <w:t xml:space="preserve"> will continue to be paid; and</w:t>
      </w:r>
    </w:p>
    <w:p w:rsidR="009C585A" w:rsidRPr="00716405" w:rsidRDefault="009C585A" w:rsidP="001052AD">
      <w:pPr>
        <w:pStyle w:val="Default"/>
        <w:numPr>
          <w:ilvl w:val="0"/>
          <w:numId w:val="8"/>
        </w:numPr>
        <w:tabs>
          <w:tab w:val="clear" w:pos="1065"/>
          <w:tab w:val="num" w:pos="1320"/>
        </w:tabs>
        <w:spacing w:after="200"/>
        <w:ind w:left="1321" w:right="28" w:hanging="482"/>
        <w:rPr>
          <w:rFonts w:ascii="Tahoma" w:hAnsi="Tahoma" w:cs="Tahoma"/>
          <w:color w:val="auto"/>
          <w:sz w:val="20"/>
          <w:szCs w:val="22"/>
          <w:lang w:val="en-AU"/>
        </w:rPr>
      </w:pPr>
      <w:proofErr w:type="gramStart"/>
      <w:r w:rsidRPr="00716405">
        <w:rPr>
          <w:rFonts w:ascii="Tahoma" w:hAnsi="Tahoma" w:cs="Tahoma"/>
          <w:color w:val="auto"/>
          <w:sz w:val="20"/>
          <w:szCs w:val="22"/>
          <w:lang w:val="en-AU"/>
        </w:rPr>
        <w:t>onerous</w:t>
      </w:r>
      <w:proofErr w:type="gramEnd"/>
      <w:r w:rsidRPr="00716405">
        <w:rPr>
          <w:rFonts w:ascii="Tahoma" w:hAnsi="Tahoma" w:cs="Tahoma"/>
          <w:color w:val="auto"/>
          <w:sz w:val="20"/>
          <w:szCs w:val="22"/>
          <w:lang w:val="en-AU"/>
        </w:rPr>
        <w:t xml:space="preserve"> duty allowance will not apply.</w:t>
      </w:r>
    </w:p>
    <w:p w:rsidR="009C585A" w:rsidRPr="00716405" w:rsidRDefault="009C585A" w:rsidP="0076290F">
      <w:pPr>
        <w:pStyle w:val="CM103"/>
        <w:numPr>
          <w:ilvl w:val="0"/>
          <w:numId w:val="105"/>
        </w:numPr>
        <w:spacing w:after="120"/>
        <w:ind w:right="28" w:hanging="720"/>
        <w:rPr>
          <w:rFonts w:ascii="Tahoma" w:hAnsi="Tahoma" w:cs="Tahoma"/>
          <w:b/>
          <w:bCs/>
          <w:color w:val="000080"/>
          <w:szCs w:val="22"/>
          <w:lang w:val="en-AU"/>
        </w:rPr>
      </w:pPr>
      <w:r w:rsidRPr="00716405">
        <w:rPr>
          <w:rFonts w:ascii="Tahoma" w:hAnsi="Tahoma" w:cs="Tahoma"/>
          <w:b/>
          <w:bCs/>
          <w:color w:val="000080"/>
          <w:szCs w:val="22"/>
          <w:lang w:val="en-AU"/>
        </w:rPr>
        <w:t>Personal Leave</w:t>
      </w:r>
    </w:p>
    <w:p w:rsidR="009C585A" w:rsidRPr="00716405" w:rsidRDefault="009C585A" w:rsidP="00C01647">
      <w:pPr>
        <w:pStyle w:val="CM103"/>
        <w:tabs>
          <w:tab w:val="left" w:pos="720"/>
        </w:tabs>
        <w:spacing w:after="120"/>
        <w:ind w:left="720" w:right="28" w:hanging="720"/>
        <w:jc w:val="both"/>
        <w:rPr>
          <w:rFonts w:ascii="Tahoma" w:hAnsi="Tahoma" w:cs="Tahoma"/>
          <w:szCs w:val="22"/>
          <w:lang w:val="en-AU"/>
        </w:rPr>
      </w:pPr>
      <w:r w:rsidRPr="00716405">
        <w:rPr>
          <w:rFonts w:ascii="Tahoma" w:hAnsi="Tahoma" w:cs="Tahoma"/>
          <w:szCs w:val="22"/>
          <w:lang w:val="en-AU"/>
        </w:rPr>
        <w:t>12.1</w:t>
      </w:r>
      <w:r w:rsidRPr="00716405">
        <w:rPr>
          <w:rFonts w:ascii="Tahoma" w:hAnsi="Tahoma" w:cs="Tahoma"/>
          <w:szCs w:val="22"/>
          <w:lang w:val="en-AU"/>
        </w:rPr>
        <w:tab/>
        <w:t>The salary loading will continue to be paid for the first eighteen days of personal leave taken in any sick leave year, and at the base rate of pay for all leave thereafter.</w:t>
      </w:r>
    </w:p>
    <w:p w:rsidR="009C585A" w:rsidRPr="00716405" w:rsidRDefault="009C585A" w:rsidP="00C01647">
      <w:pPr>
        <w:pStyle w:val="CM103"/>
        <w:tabs>
          <w:tab w:val="left" w:pos="720"/>
        </w:tabs>
        <w:spacing w:after="120"/>
        <w:ind w:left="718" w:right="28" w:hanging="717"/>
        <w:jc w:val="both"/>
        <w:rPr>
          <w:rFonts w:ascii="Tahoma" w:hAnsi="Tahoma" w:cs="Tahoma"/>
          <w:szCs w:val="22"/>
          <w:lang w:val="en-AU"/>
        </w:rPr>
      </w:pPr>
      <w:r w:rsidRPr="00716405">
        <w:rPr>
          <w:rFonts w:ascii="Tahoma" w:hAnsi="Tahoma" w:cs="Tahoma"/>
          <w:szCs w:val="22"/>
          <w:lang w:val="en-AU"/>
        </w:rPr>
        <w:t>12.2</w:t>
      </w:r>
      <w:r w:rsidRPr="00716405">
        <w:rPr>
          <w:rFonts w:ascii="Tahoma" w:hAnsi="Tahoma" w:cs="Tahoma"/>
          <w:szCs w:val="22"/>
          <w:lang w:val="en-AU"/>
        </w:rPr>
        <w:tab/>
        <w:t xml:space="preserve">Where employees take unscheduled personal leave, other members of the team will cover the work that would have been undertaken by that member of the team.  Replacement staff will be provided in circumstances where </w:t>
      </w:r>
      <w:r w:rsidR="00987AD1">
        <w:rPr>
          <w:rFonts w:ascii="Tahoma" w:hAnsi="Tahoma" w:cs="Tahoma"/>
          <w:szCs w:val="22"/>
          <w:lang w:val="en-AU"/>
        </w:rPr>
        <w:t>an area operating under the CCM</w:t>
      </w:r>
      <w:r w:rsidR="00D840A9">
        <w:rPr>
          <w:rFonts w:ascii="Tahoma" w:hAnsi="Tahoma" w:cs="Tahoma"/>
          <w:szCs w:val="22"/>
          <w:lang w:val="en-AU"/>
        </w:rPr>
        <w:t xml:space="preserve"> </w:t>
      </w:r>
      <w:r w:rsidRPr="00716405">
        <w:rPr>
          <w:rFonts w:ascii="Tahoma" w:hAnsi="Tahoma" w:cs="Tahoma"/>
          <w:szCs w:val="22"/>
          <w:lang w:val="en-AU"/>
        </w:rPr>
        <w:t>is unable to provide cover.</w:t>
      </w:r>
    </w:p>
    <w:p w:rsidR="009C585A" w:rsidRPr="00716405" w:rsidRDefault="009C585A" w:rsidP="00977AC9">
      <w:pPr>
        <w:pStyle w:val="Default"/>
        <w:numPr>
          <w:ilvl w:val="1"/>
          <w:numId w:val="26"/>
        </w:numPr>
        <w:tabs>
          <w:tab w:val="clear" w:pos="360"/>
          <w:tab w:val="num" w:pos="-3000"/>
          <w:tab w:val="left" w:pos="720"/>
        </w:tabs>
        <w:spacing w:after="200"/>
        <w:ind w:left="720" w:right="28" w:hanging="720"/>
        <w:jc w:val="both"/>
        <w:rPr>
          <w:rFonts w:ascii="Tahoma" w:hAnsi="Tahoma" w:cs="Tahoma"/>
          <w:color w:val="auto"/>
          <w:sz w:val="20"/>
          <w:szCs w:val="22"/>
          <w:lang w:val="en-AU"/>
        </w:rPr>
      </w:pPr>
      <w:r w:rsidRPr="00716405">
        <w:rPr>
          <w:rFonts w:ascii="Tahoma" w:hAnsi="Tahoma" w:cs="Tahoma"/>
          <w:color w:val="auto"/>
          <w:sz w:val="20"/>
          <w:szCs w:val="22"/>
          <w:lang w:val="en-AU"/>
        </w:rPr>
        <w:t>Where personal leave, planned or unplanned, is expected to extend beyond three days, the CMM will organise alternate relief provision with the appropriate manager.</w:t>
      </w:r>
    </w:p>
    <w:p w:rsidR="009C585A" w:rsidRPr="00716405" w:rsidRDefault="009C585A" w:rsidP="0076290F">
      <w:pPr>
        <w:pStyle w:val="Heading20"/>
        <w:numPr>
          <w:ilvl w:val="0"/>
          <w:numId w:val="200"/>
        </w:numPr>
        <w:ind w:hanging="720"/>
      </w:pPr>
      <w:r w:rsidRPr="00716405">
        <w:t>Deductions from Leave Credits</w:t>
      </w:r>
    </w:p>
    <w:p w:rsidR="009C585A" w:rsidRPr="00716405" w:rsidRDefault="009C585A" w:rsidP="00C01647">
      <w:pPr>
        <w:pStyle w:val="CM103"/>
        <w:spacing w:after="200"/>
        <w:ind w:left="720" w:right="28" w:hanging="720"/>
        <w:jc w:val="both"/>
        <w:rPr>
          <w:rFonts w:ascii="Tahoma" w:hAnsi="Tahoma" w:cs="Tahoma"/>
          <w:szCs w:val="22"/>
          <w:lang w:val="en-AU"/>
        </w:rPr>
      </w:pPr>
      <w:r w:rsidRPr="00716405">
        <w:rPr>
          <w:rFonts w:ascii="Tahoma" w:hAnsi="Tahoma" w:cs="Tahoma"/>
          <w:szCs w:val="22"/>
          <w:lang w:val="en-AU"/>
        </w:rPr>
        <w:t>13.1</w:t>
      </w:r>
      <w:r w:rsidRPr="00716405">
        <w:rPr>
          <w:rFonts w:ascii="Tahoma" w:hAnsi="Tahoma" w:cs="Tahoma"/>
          <w:szCs w:val="22"/>
          <w:lang w:val="en-AU"/>
        </w:rPr>
        <w:tab/>
        <w:t xml:space="preserve">Except in circumstances set out in </w:t>
      </w:r>
      <w:r w:rsidR="000F5EA1" w:rsidRPr="00742F3C">
        <w:rPr>
          <w:rFonts w:ascii="Tahoma" w:hAnsi="Tahoma" w:cs="Tahoma"/>
          <w:szCs w:val="22"/>
          <w:lang w:val="en-AU"/>
        </w:rPr>
        <w:t>sub</w:t>
      </w:r>
      <w:r w:rsidRPr="00742F3C">
        <w:rPr>
          <w:rFonts w:ascii="Tahoma" w:hAnsi="Tahoma" w:cs="Tahoma"/>
          <w:szCs w:val="22"/>
          <w:lang w:val="en-AU"/>
        </w:rPr>
        <w:t>clause 13.2</w:t>
      </w:r>
      <w:r w:rsidRPr="00716405">
        <w:rPr>
          <w:rFonts w:ascii="Tahoma" w:hAnsi="Tahoma" w:cs="Tahoma"/>
          <w:szCs w:val="22"/>
          <w:lang w:val="en-AU"/>
        </w:rPr>
        <w:t xml:space="preserve"> of this Schedule, for the purpose of granting leave, and making any consequential adjustments to leave credits, full-time employees will be regarded as being notionally rostered for duty from 9.00am to 5.30pm, Monday to Friday.  Part-time employees will be regarded as being notionally rostered for duty on weekdays during such hours as agreed.</w:t>
      </w:r>
    </w:p>
    <w:p w:rsidR="009C585A" w:rsidRPr="00716405" w:rsidRDefault="009C585A" w:rsidP="00C01647">
      <w:pPr>
        <w:pStyle w:val="CM103"/>
        <w:spacing w:after="200"/>
        <w:ind w:left="720" w:right="28" w:hanging="720"/>
        <w:jc w:val="both"/>
        <w:rPr>
          <w:rFonts w:ascii="Tahoma" w:hAnsi="Tahoma" w:cs="Tahoma"/>
          <w:szCs w:val="22"/>
          <w:lang w:val="en-AU"/>
        </w:rPr>
      </w:pPr>
      <w:r w:rsidRPr="00716405">
        <w:rPr>
          <w:rFonts w:ascii="Tahoma" w:hAnsi="Tahoma" w:cs="Tahoma"/>
          <w:szCs w:val="22"/>
          <w:lang w:val="en-AU"/>
        </w:rPr>
        <w:t>13.2</w:t>
      </w:r>
      <w:r w:rsidRPr="00716405">
        <w:rPr>
          <w:rFonts w:ascii="Tahoma" w:hAnsi="Tahoma" w:cs="Tahoma"/>
          <w:szCs w:val="22"/>
          <w:lang w:val="en-AU"/>
        </w:rPr>
        <w:tab/>
        <w:t xml:space="preserve">Where an employee, rostered on-call, becomes unavailable for duty due to the requirements of personal leave, an alternate employee will perform recall duty in substitution of the employee originally rostered on-call.  The employee accessing personal leave will be entitled to claim personal leave equal to the time worked by an alternate employee from </w:t>
      </w:r>
      <w:r w:rsidR="00987AD1">
        <w:rPr>
          <w:rFonts w:ascii="Tahoma" w:hAnsi="Tahoma" w:cs="Tahoma"/>
          <w:szCs w:val="22"/>
          <w:lang w:val="en-AU"/>
        </w:rPr>
        <w:t>an area operating under the CCM</w:t>
      </w:r>
      <w:r w:rsidRPr="00716405">
        <w:rPr>
          <w:rFonts w:ascii="Tahoma" w:hAnsi="Tahoma" w:cs="Tahoma"/>
          <w:szCs w:val="22"/>
          <w:lang w:val="en-AU"/>
        </w:rPr>
        <w:t>,</w:t>
      </w:r>
      <w:r w:rsidR="00731E79">
        <w:rPr>
          <w:rFonts w:ascii="Tahoma" w:hAnsi="Tahoma" w:cs="Tahoma"/>
          <w:szCs w:val="22"/>
          <w:lang w:val="en-AU"/>
        </w:rPr>
        <w:t xml:space="preserve"> or four hours in the case of a</w:t>
      </w:r>
      <w:r w:rsidRPr="00716405">
        <w:rPr>
          <w:rFonts w:ascii="Tahoma" w:hAnsi="Tahoma" w:cs="Tahoma"/>
          <w:szCs w:val="22"/>
          <w:lang w:val="en-AU"/>
        </w:rPr>
        <w:t xml:space="preserve"> client referred to Delivery Suite. </w:t>
      </w:r>
    </w:p>
    <w:p w:rsidR="009C585A" w:rsidRDefault="009C585A" w:rsidP="00C01647">
      <w:pPr>
        <w:pStyle w:val="CM103"/>
        <w:spacing w:after="200"/>
        <w:ind w:left="720" w:right="28" w:hanging="720"/>
        <w:jc w:val="both"/>
        <w:rPr>
          <w:rFonts w:ascii="Tahoma" w:hAnsi="Tahoma" w:cs="Tahoma"/>
          <w:szCs w:val="22"/>
          <w:lang w:val="en-AU"/>
        </w:rPr>
      </w:pPr>
      <w:r w:rsidRPr="00716405">
        <w:rPr>
          <w:rFonts w:ascii="Tahoma" w:hAnsi="Tahoma" w:cs="Tahoma"/>
          <w:szCs w:val="22"/>
          <w:lang w:val="en-AU"/>
        </w:rPr>
        <w:t>13.3</w:t>
      </w:r>
      <w:r w:rsidRPr="00716405">
        <w:rPr>
          <w:rFonts w:ascii="Tahoma" w:hAnsi="Tahoma" w:cs="Tahoma"/>
          <w:szCs w:val="22"/>
          <w:lang w:val="en-AU"/>
        </w:rPr>
        <w:tab/>
        <w:t xml:space="preserve">No employee will be eligible to record more than a total of 38 hours of personal leave in any one-week period (with a proportionate restriction applying to part-time employees). </w:t>
      </w:r>
    </w:p>
    <w:p w:rsidR="009C585A" w:rsidRPr="00716405" w:rsidRDefault="009C585A" w:rsidP="0076290F">
      <w:pPr>
        <w:pStyle w:val="Heading20"/>
        <w:numPr>
          <w:ilvl w:val="0"/>
          <w:numId w:val="200"/>
        </w:numPr>
        <w:ind w:hanging="720"/>
      </w:pPr>
      <w:r w:rsidRPr="00716405">
        <w:t xml:space="preserve">Higher Duties </w:t>
      </w:r>
    </w:p>
    <w:p w:rsidR="009C585A" w:rsidRPr="00742F3C" w:rsidRDefault="009A1791" w:rsidP="009A1791">
      <w:pPr>
        <w:pStyle w:val="Default"/>
        <w:tabs>
          <w:tab w:val="num" w:pos="2130"/>
        </w:tabs>
        <w:spacing w:after="120"/>
        <w:ind w:left="709" w:right="28" w:hanging="709"/>
        <w:jc w:val="both"/>
        <w:rPr>
          <w:rFonts w:ascii="Tahoma" w:hAnsi="Tahoma" w:cs="Tahoma"/>
          <w:color w:val="auto"/>
          <w:sz w:val="20"/>
          <w:szCs w:val="22"/>
          <w:lang w:val="en-AU"/>
        </w:rPr>
      </w:pPr>
      <w:r>
        <w:rPr>
          <w:rFonts w:ascii="Tahoma" w:hAnsi="Tahoma" w:cs="Tahoma"/>
          <w:color w:val="auto"/>
          <w:sz w:val="20"/>
          <w:szCs w:val="22"/>
          <w:lang w:val="en-AU"/>
        </w:rPr>
        <w:t>14.1</w:t>
      </w:r>
      <w:r>
        <w:rPr>
          <w:rFonts w:ascii="Tahoma" w:hAnsi="Tahoma" w:cs="Tahoma"/>
          <w:color w:val="auto"/>
          <w:sz w:val="20"/>
          <w:szCs w:val="22"/>
          <w:lang w:val="en-AU"/>
        </w:rPr>
        <w:tab/>
      </w:r>
      <w:r w:rsidR="009C585A" w:rsidRPr="00716405">
        <w:rPr>
          <w:rFonts w:ascii="Tahoma" w:hAnsi="Tahoma" w:cs="Tahoma"/>
          <w:color w:val="auto"/>
          <w:sz w:val="20"/>
          <w:szCs w:val="22"/>
          <w:lang w:val="en-AU"/>
        </w:rPr>
        <w:t xml:space="preserve">Where an employee is required to perform higher duties as the CMM, the midwife will be backfilled by an appropriately skilled </w:t>
      </w:r>
      <w:r w:rsidR="009C585A" w:rsidRPr="00742F3C">
        <w:rPr>
          <w:rFonts w:ascii="Tahoma" w:hAnsi="Tahoma" w:cs="Tahoma"/>
          <w:color w:val="auto"/>
          <w:sz w:val="20"/>
          <w:szCs w:val="22"/>
          <w:lang w:val="en-AU"/>
        </w:rPr>
        <w:t>midwife.</w:t>
      </w:r>
    </w:p>
    <w:p w:rsidR="009C585A" w:rsidRPr="00742F3C" w:rsidRDefault="009C585A" w:rsidP="00C01647">
      <w:pPr>
        <w:pStyle w:val="Default"/>
        <w:spacing w:after="120"/>
        <w:ind w:left="720" w:right="28" w:hanging="720"/>
        <w:jc w:val="both"/>
        <w:rPr>
          <w:rFonts w:ascii="Tahoma" w:hAnsi="Tahoma" w:cs="Tahoma"/>
          <w:color w:val="auto"/>
          <w:sz w:val="20"/>
          <w:szCs w:val="22"/>
          <w:lang w:val="en-AU"/>
        </w:rPr>
      </w:pPr>
      <w:r w:rsidRPr="00742F3C">
        <w:rPr>
          <w:rFonts w:ascii="Tahoma" w:hAnsi="Tahoma" w:cs="Tahoma"/>
          <w:color w:val="auto"/>
          <w:sz w:val="20"/>
          <w:szCs w:val="22"/>
          <w:lang w:val="en-AU"/>
        </w:rPr>
        <w:t>1</w:t>
      </w:r>
      <w:r w:rsidR="009A1791">
        <w:rPr>
          <w:rFonts w:ascii="Tahoma" w:hAnsi="Tahoma" w:cs="Tahoma"/>
          <w:color w:val="auto"/>
          <w:sz w:val="20"/>
          <w:szCs w:val="22"/>
          <w:lang w:val="en-AU"/>
        </w:rPr>
        <w:t>4</w:t>
      </w:r>
      <w:r w:rsidRPr="00742F3C">
        <w:rPr>
          <w:rFonts w:ascii="Tahoma" w:hAnsi="Tahoma" w:cs="Tahoma"/>
          <w:color w:val="auto"/>
          <w:sz w:val="20"/>
          <w:szCs w:val="22"/>
          <w:lang w:val="en-AU"/>
        </w:rPr>
        <w:t>.2</w:t>
      </w:r>
      <w:r w:rsidRPr="00742F3C">
        <w:rPr>
          <w:rFonts w:ascii="Tahoma" w:hAnsi="Tahoma" w:cs="Tahoma"/>
          <w:color w:val="auto"/>
          <w:sz w:val="20"/>
          <w:szCs w:val="22"/>
          <w:lang w:val="en-AU"/>
        </w:rPr>
        <w:tab/>
      </w:r>
      <w:r w:rsidR="00987AD1" w:rsidRPr="00742F3C">
        <w:rPr>
          <w:rFonts w:ascii="Tahoma" w:hAnsi="Tahoma" w:cs="Tahoma"/>
          <w:color w:val="auto"/>
          <w:sz w:val="20"/>
          <w:szCs w:val="22"/>
          <w:lang w:val="en-AU"/>
        </w:rPr>
        <w:t>Providing they meet the requirements of 6.3, an</w:t>
      </w:r>
      <w:r w:rsidRPr="00742F3C">
        <w:rPr>
          <w:rFonts w:ascii="Tahoma" w:hAnsi="Tahoma" w:cs="Tahoma"/>
          <w:color w:val="auto"/>
          <w:sz w:val="20"/>
          <w:szCs w:val="22"/>
          <w:lang w:val="en-AU"/>
        </w:rPr>
        <w:t xml:space="preserve"> employee performing higher duties </w:t>
      </w:r>
      <w:r w:rsidR="00987AD1" w:rsidRPr="00742F3C">
        <w:rPr>
          <w:rFonts w:ascii="Tahoma" w:hAnsi="Tahoma" w:cs="Tahoma"/>
          <w:color w:val="auto"/>
          <w:sz w:val="20"/>
          <w:szCs w:val="22"/>
          <w:lang w:val="en-AU"/>
        </w:rPr>
        <w:t xml:space="preserve">as CMM </w:t>
      </w:r>
      <w:r w:rsidRPr="00742F3C">
        <w:rPr>
          <w:rFonts w:ascii="Tahoma" w:hAnsi="Tahoma" w:cs="Tahoma"/>
          <w:color w:val="auto"/>
          <w:sz w:val="20"/>
          <w:szCs w:val="22"/>
          <w:lang w:val="en-AU"/>
        </w:rPr>
        <w:t xml:space="preserve">will be remunerated and receive a salary loading  to their base rate of pay as set out in </w:t>
      </w:r>
      <w:r w:rsidR="000F5EA1" w:rsidRPr="00742F3C">
        <w:rPr>
          <w:rFonts w:ascii="Tahoma" w:hAnsi="Tahoma" w:cs="Tahoma"/>
          <w:color w:val="auto"/>
          <w:sz w:val="20"/>
          <w:szCs w:val="22"/>
          <w:lang w:val="en-AU"/>
        </w:rPr>
        <w:t>sub</w:t>
      </w:r>
      <w:r w:rsidRPr="00742F3C">
        <w:rPr>
          <w:rFonts w:ascii="Tahoma" w:hAnsi="Tahoma" w:cs="Tahoma"/>
          <w:color w:val="auto"/>
          <w:sz w:val="20"/>
          <w:szCs w:val="22"/>
          <w:lang w:val="en-AU"/>
        </w:rPr>
        <w:t xml:space="preserve">clause 6.3 of this Schedule.  Annual leave will be accrued at five weeks for the duration of the period of higher duties as set out in </w:t>
      </w:r>
      <w:r w:rsidR="000F5EA1" w:rsidRPr="00742F3C">
        <w:rPr>
          <w:rFonts w:ascii="Tahoma" w:hAnsi="Tahoma" w:cs="Tahoma"/>
          <w:color w:val="auto"/>
          <w:sz w:val="20"/>
          <w:szCs w:val="22"/>
          <w:lang w:val="en-AU"/>
        </w:rPr>
        <w:t>sub</w:t>
      </w:r>
      <w:r w:rsidRPr="00742F3C">
        <w:rPr>
          <w:rFonts w:ascii="Tahoma" w:hAnsi="Tahoma" w:cs="Tahoma"/>
          <w:color w:val="auto"/>
          <w:sz w:val="20"/>
          <w:szCs w:val="22"/>
          <w:lang w:val="en-AU"/>
        </w:rPr>
        <w:t>clause 11.3.</w:t>
      </w:r>
    </w:p>
    <w:p w:rsidR="009C585A" w:rsidRPr="00716405" w:rsidRDefault="009A1791" w:rsidP="009A1791">
      <w:pPr>
        <w:pStyle w:val="Default"/>
        <w:spacing w:after="120"/>
        <w:ind w:left="709" w:right="28" w:hanging="709"/>
        <w:jc w:val="both"/>
        <w:rPr>
          <w:rFonts w:ascii="Tahoma" w:hAnsi="Tahoma" w:cs="Tahoma"/>
          <w:color w:val="auto"/>
          <w:sz w:val="20"/>
          <w:szCs w:val="22"/>
          <w:lang w:val="en-AU"/>
        </w:rPr>
      </w:pPr>
      <w:r>
        <w:rPr>
          <w:rFonts w:ascii="Tahoma" w:hAnsi="Tahoma" w:cs="Tahoma"/>
          <w:color w:val="auto"/>
          <w:sz w:val="20"/>
          <w:szCs w:val="22"/>
          <w:lang w:val="en-AU"/>
        </w:rPr>
        <w:t>14.3</w:t>
      </w:r>
      <w:r>
        <w:rPr>
          <w:rFonts w:ascii="Tahoma" w:hAnsi="Tahoma" w:cs="Tahoma"/>
          <w:color w:val="auto"/>
          <w:sz w:val="20"/>
          <w:szCs w:val="22"/>
          <w:lang w:val="en-AU"/>
        </w:rPr>
        <w:tab/>
      </w:r>
      <w:r w:rsidR="009C585A" w:rsidRPr="00742F3C">
        <w:rPr>
          <w:rFonts w:ascii="Tahoma" w:hAnsi="Tahoma" w:cs="Tahoma"/>
          <w:color w:val="auto"/>
          <w:sz w:val="20"/>
          <w:szCs w:val="22"/>
          <w:lang w:val="en-AU"/>
        </w:rPr>
        <w:t>Record of attendance and onerous duty allowance will be suspended for the period of</w:t>
      </w:r>
      <w:r w:rsidR="009C585A" w:rsidRPr="00716405">
        <w:rPr>
          <w:rFonts w:ascii="Tahoma" w:hAnsi="Tahoma" w:cs="Tahoma"/>
          <w:color w:val="auto"/>
          <w:sz w:val="20"/>
          <w:szCs w:val="22"/>
          <w:lang w:val="en-AU"/>
        </w:rPr>
        <w:t xml:space="preserve"> higher duties.  Any positive hours of duty credit/debit the employee holds will be taken as soon as possible after completion of the period of higher duties.</w:t>
      </w:r>
    </w:p>
    <w:p w:rsidR="009C585A" w:rsidRPr="00716405" w:rsidRDefault="009A1791" w:rsidP="009A1791">
      <w:pPr>
        <w:pStyle w:val="Default"/>
        <w:spacing w:after="200"/>
        <w:ind w:right="28"/>
        <w:jc w:val="both"/>
        <w:rPr>
          <w:rFonts w:ascii="Tahoma" w:hAnsi="Tahoma" w:cs="Tahoma"/>
          <w:color w:val="auto"/>
          <w:sz w:val="20"/>
          <w:szCs w:val="22"/>
          <w:lang w:val="en-AU"/>
        </w:rPr>
      </w:pPr>
      <w:r>
        <w:rPr>
          <w:rFonts w:ascii="Tahoma" w:hAnsi="Tahoma" w:cs="Tahoma"/>
          <w:color w:val="auto"/>
          <w:sz w:val="20"/>
          <w:szCs w:val="22"/>
          <w:lang w:val="en-AU"/>
        </w:rPr>
        <w:t>14.4</w:t>
      </w:r>
      <w:r>
        <w:rPr>
          <w:rFonts w:ascii="Tahoma" w:hAnsi="Tahoma" w:cs="Tahoma"/>
          <w:color w:val="auto"/>
          <w:sz w:val="20"/>
          <w:szCs w:val="22"/>
          <w:lang w:val="en-AU"/>
        </w:rPr>
        <w:tab/>
      </w:r>
      <w:r w:rsidR="000F5EA1" w:rsidRPr="00742F3C">
        <w:rPr>
          <w:rFonts w:ascii="Tahoma" w:hAnsi="Tahoma" w:cs="Tahoma"/>
          <w:color w:val="auto"/>
          <w:sz w:val="20"/>
          <w:szCs w:val="22"/>
          <w:lang w:val="en-AU"/>
        </w:rPr>
        <w:t>Subc</w:t>
      </w:r>
      <w:r w:rsidR="009C585A" w:rsidRPr="00742F3C">
        <w:rPr>
          <w:rFonts w:ascii="Tahoma" w:hAnsi="Tahoma" w:cs="Tahoma"/>
          <w:color w:val="auto"/>
          <w:sz w:val="20"/>
          <w:szCs w:val="22"/>
          <w:lang w:val="en-AU"/>
        </w:rPr>
        <w:t>lause 13.2 of this</w:t>
      </w:r>
      <w:r w:rsidR="009C585A" w:rsidRPr="00716405">
        <w:rPr>
          <w:rFonts w:ascii="Tahoma" w:hAnsi="Tahoma" w:cs="Tahoma"/>
          <w:color w:val="auto"/>
          <w:sz w:val="20"/>
          <w:szCs w:val="22"/>
          <w:lang w:val="en-AU"/>
        </w:rPr>
        <w:t xml:space="preserve"> Schedule will not apply to the employee for the period of higher duties.</w:t>
      </w:r>
    </w:p>
    <w:p w:rsidR="009C585A" w:rsidRPr="00716405" w:rsidRDefault="009C585A">
      <w:pPr>
        <w:pStyle w:val="Default"/>
        <w:spacing w:after="120"/>
        <w:ind w:right="28"/>
        <w:rPr>
          <w:rFonts w:ascii="Tahoma" w:hAnsi="Tahoma" w:cs="Tahoma"/>
          <w:color w:val="auto"/>
          <w:sz w:val="20"/>
          <w:szCs w:val="22"/>
          <w:lang w:val="en-AU"/>
        </w:rPr>
      </w:pPr>
      <w:r w:rsidRPr="00716405">
        <w:rPr>
          <w:rFonts w:ascii="Tahoma" w:hAnsi="Tahoma" w:cs="Tahoma"/>
          <w:b/>
          <w:bCs/>
          <w:color w:val="000080"/>
          <w:sz w:val="20"/>
          <w:szCs w:val="22"/>
          <w:lang w:val="en-AU"/>
        </w:rPr>
        <w:t>1</w:t>
      </w:r>
      <w:r w:rsidR="009A1791">
        <w:rPr>
          <w:rFonts w:ascii="Tahoma" w:hAnsi="Tahoma" w:cs="Tahoma"/>
          <w:b/>
          <w:bCs/>
          <w:color w:val="000080"/>
          <w:sz w:val="20"/>
          <w:szCs w:val="22"/>
          <w:lang w:val="en-AU"/>
        </w:rPr>
        <w:t>5</w:t>
      </w:r>
      <w:r w:rsidRPr="00716405">
        <w:rPr>
          <w:rFonts w:ascii="Tahoma" w:hAnsi="Tahoma" w:cs="Tahoma"/>
          <w:b/>
          <w:bCs/>
          <w:color w:val="000080"/>
          <w:sz w:val="20"/>
          <w:szCs w:val="22"/>
          <w:lang w:val="en-AU"/>
        </w:rPr>
        <w:t>.</w:t>
      </w:r>
      <w:r w:rsidRPr="00716405">
        <w:rPr>
          <w:rFonts w:ascii="Tahoma" w:hAnsi="Tahoma" w:cs="Tahoma"/>
          <w:b/>
          <w:bCs/>
          <w:color w:val="000080"/>
          <w:sz w:val="20"/>
          <w:szCs w:val="22"/>
          <w:lang w:val="en-AU"/>
        </w:rPr>
        <w:tab/>
        <w:t>Motor Vehicles</w:t>
      </w:r>
    </w:p>
    <w:p w:rsidR="009C585A" w:rsidRPr="00716405" w:rsidRDefault="009A1791" w:rsidP="009A1791">
      <w:pPr>
        <w:pStyle w:val="CM103"/>
        <w:spacing w:after="120"/>
        <w:ind w:right="28"/>
        <w:jc w:val="both"/>
        <w:rPr>
          <w:rFonts w:ascii="Tahoma" w:hAnsi="Tahoma" w:cs="Tahoma"/>
          <w:szCs w:val="22"/>
          <w:lang w:val="en-AU"/>
        </w:rPr>
      </w:pPr>
      <w:r>
        <w:rPr>
          <w:rFonts w:ascii="Tahoma" w:hAnsi="Tahoma" w:cs="Tahoma"/>
          <w:szCs w:val="22"/>
          <w:lang w:val="en-AU"/>
        </w:rPr>
        <w:t>15.1</w:t>
      </w:r>
      <w:r>
        <w:rPr>
          <w:rFonts w:ascii="Tahoma" w:hAnsi="Tahoma" w:cs="Tahoma"/>
          <w:szCs w:val="22"/>
          <w:lang w:val="en-AU"/>
        </w:rPr>
        <w:tab/>
      </w:r>
      <w:r w:rsidR="00987AD1">
        <w:rPr>
          <w:rFonts w:ascii="Tahoma" w:hAnsi="Tahoma" w:cs="Tahoma"/>
          <w:szCs w:val="22"/>
          <w:lang w:val="en-AU"/>
        </w:rPr>
        <w:t>CCM areas</w:t>
      </w:r>
      <w:r w:rsidR="009C585A" w:rsidRPr="00716405">
        <w:rPr>
          <w:rFonts w:ascii="Tahoma" w:hAnsi="Tahoma" w:cs="Tahoma"/>
          <w:szCs w:val="22"/>
          <w:lang w:val="en-AU"/>
        </w:rPr>
        <w:t xml:space="preserve"> will continue to utilise the most cost effective transport options to enable them to </w:t>
      </w:r>
      <w:r>
        <w:rPr>
          <w:rFonts w:ascii="Tahoma" w:hAnsi="Tahoma" w:cs="Tahoma"/>
          <w:szCs w:val="22"/>
          <w:lang w:val="en-AU"/>
        </w:rPr>
        <w:tab/>
      </w:r>
      <w:r w:rsidR="009C585A" w:rsidRPr="00716405">
        <w:rPr>
          <w:rFonts w:ascii="Tahoma" w:hAnsi="Tahoma" w:cs="Tahoma"/>
          <w:szCs w:val="22"/>
          <w:lang w:val="en-AU"/>
        </w:rPr>
        <w:t>provide client services, including:</w:t>
      </w:r>
    </w:p>
    <w:p w:rsidR="009C585A" w:rsidRPr="00716405" w:rsidRDefault="009C585A" w:rsidP="00C01647">
      <w:pPr>
        <w:pStyle w:val="Default"/>
        <w:numPr>
          <w:ilvl w:val="0"/>
          <w:numId w:val="9"/>
        </w:numPr>
        <w:tabs>
          <w:tab w:val="clear" w:pos="1080"/>
          <w:tab w:val="num" w:pos="1320"/>
        </w:tabs>
        <w:spacing w:after="120"/>
        <w:ind w:left="1320" w:right="28" w:hanging="480"/>
        <w:jc w:val="both"/>
        <w:rPr>
          <w:rFonts w:ascii="Tahoma" w:hAnsi="Tahoma" w:cs="Tahoma"/>
          <w:color w:val="auto"/>
          <w:sz w:val="20"/>
          <w:szCs w:val="22"/>
          <w:lang w:val="en-AU"/>
        </w:rPr>
      </w:pPr>
      <w:r w:rsidRPr="00716405">
        <w:rPr>
          <w:rFonts w:ascii="Tahoma" w:hAnsi="Tahoma" w:cs="Tahoma"/>
          <w:color w:val="auto"/>
          <w:sz w:val="20"/>
          <w:szCs w:val="22"/>
          <w:lang w:val="en-AU"/>
        </w:rPr>
        <w:t xml:space="preserve">principally, by payment of motor vehicle allowance for use of the employee’s own vehicle in accordance with the ACT </w:t>
      </w:r>
      <w:r w:rsidRPr="000F5EA1">
        <w:rPr>
          <w:rFonts w:ascii="Tahoma" w:hAnsi="Tahoma" w:cs="Tahoma"/>
          <w:i/>
          <w:color w:val="auto"/>
          <w:sz w:val="20"/>
          <w:szCs w:val="22"/>
          <w:lang w:val="en-AU"/>
        </w:rPr>
        <w:t>Public Sector Management Standards</w:t>
      </w:r>
      <w:r w:rsidRPr="00716405">
        <w:rPr>
          <w:rFonts w:ascii="Tahoma" w:hAnsi="Tahoma" w:cs="Tahoma"/>
          <w:color w:val="auto"/>
          <w:sz w:val="20"/>
          <w:szCs w:val="22"/>
          <w:lang w:val="en-AU"/>
        </w:rPr>
        <w:t>; or</w:t>
      </w:r>
    </w:p>
    <w:p w:rsidR="009C585A" w:rsidRPr="00716405" w:rsidRDefault="009C585A" w:rsidP="00C01647">
      <w:pPr>
        <w:pStyle w:val="Default"/>
        <w:numPr>
          <w:ilvl w:val="0"/>
          <w:numId w:val="9"/>
        </w:numPr>
        <w:tabs>
          <w:tab w:val="clear" w:pos="1080"/>
          <w:tab w:val="num" w:pos="1320"/>
        </w:tabs>
        <w:spacing w:after="120"/>
        <w:ind w:left="1320" w:right="28" w:hanging="480"/>
        <w:jc w:val="both"/>
        <w:rPr>
          <w:rFonts w:ascii="Tahoma" w:hAnsi="Tahoma" w:cs="Tahoma"/>
          <w:color w:val="auto"/>
          <w:sz w:val="20"/>
          <w:szCs w:val="22"/>
          <w:lang w:val="en-AU"/>
        </w:rPr>
      </w:pPr>
      <w:r w:rsidRPr="00716405">
        <w:rPr>
          <w:rFonts w:ascii="Tahoma" w:hAnsi="Tahoma" w:cs="Tahoma"/>
          <w:color w:val="auto"/>
          <w:sz w:val="20"/>
          <w:szCs w:val="22"/>
          <w:lang w:val="en-AU"/>
        </w:rPr>
        <w:t xml:space="preserve">in cases where the employee does not have access to their own motor vehicle, use of an </w:t>
      </w:r>
      <w:r w:rsidR="00DD2800">
        <w:rPr>
          <w:rFonts w:ascii="Tahoma" w:hAnsi="Tahoma" w:cs="Tahoma"/>
          <w:color w:val="auto"/>
          <w:sz w:val="20"/>
          <w:szCs w:val="22"/>
          <w:lang w:val="en-AU"/>
        </w:rPr>
        <w:t>ACTPS</w:t>
      </w:r>
      <w:r w:rsidRPr="00716405">
        <w:rPr>
          <w:rFonts w:ascii="Tahoma" w:hAnsi="Tahoma" w:cs="Tahoma"/>
          <w:color w:val="auto"/>
          <w:sz w:val="20"/>
          <w:szCs w:val="22"/>
          <w:lang w:val="en-AU"/>
        </w:rPr>
        <w:t xml:space="preserve"> leased vehicle, in accordance with </w:t>
      </w:r>
      <w:r w:rsidR="008F3070">
        <w:rPr>
          <w:rFonts w:ascii="Tahoma" w:hAnsi="Tahoma" w:cs="Tahoma"/>
          <w:color w:val="auto"/>
          <w:sz w:val="20"/>
          <w:szCs w:val="22"/>
          <w:lang w:val="en-AU"/>
        </w:rPr>
        <w:t>relevant</w:t>
      </w:r>
      <w:r w:rsidR="008826CE">
        <w:rPr>
          <w:rFonts w:ascii="Tahoma" w:hAnsi="Tahoma" w:cs="Tahoma"/>
          <w:color w:val="auto"/>
          <w:sz w:val="20"/>
          <w:szCs w:val="22"/>
          <w:lang w:val="en-AU"/>
        </w:rPr>
        <w:t xml:space="preserve"> Directorate</w:t>
      </w:r>
      <w:r w:rsidRPr="00716405">
        <w:rPr>
          <w:rFonts w:ascii="Tahoma" w:hAnsi="Tahoma" w:cs="Tahoma"/>
          <w:color w:val="auto"/>
          <w:sz w:val="20"/>
          <w:szCs w:val="22"/>
          <w:lang w:val="en-AU"/>
        </w:rPr>
        <w:t xml:space="preserve"> policies, including limited private use while on-call; or</w:t>
      </w:r>
    </w:p>
    <w:p w:rsidR="009C585A" w:rsidRDefault="009C585A" w:rsidP="00C01647">
      <w:pPr>
        <w:pStyle w:val="Default"/>
        <w:numPr>
          <w:ilvl w:val="0"/>
          <w:numId w:val="9"/>
        </w:numPr>
        <w:tabs>
          <w:tab w:val="clear" w:pos="1080"/>
          <w:tab w:val="num" w:pos="1320"/>
        </w:tabs>
        <w:ind w:left="1320" w:right="27" w:hanging="480"/>
        <w:jc w:val="both"/>
        <w:rPr>
          <w:rFonts w:ascii="Tahoma" w:hAnsi="Tahoma" w:cs="Tahoma"/>
          <w:color w:val="auto"/>
          <w:sz w:val="20"/>
          <w:szCs w:val="22"/>
          <w:lang w:val="en-AU"/>
        </w:rPr>
      </w:pPr>
      <w:proofErr w:type="gramStart"/>
      <w:r w:rsidRPr="00716405">
        <w:rPr>
          <w:rFonts w:ascii="Tahoma" w:hAnsi="Tahoma" w:cs="Tahoma"/>
          <w:color w:val="auto"/>
          <w:sz w:val="20"/>
          <w:szCs w:val="22"/>
          <w:lang w:val="en-AU"/>
        </w:rPr>
        <w:t>use</w:t>
      </w:r>
      <w:proofErr w:type="gramEnd"/>
      <w:r w:rsidRPr="00716405">
        <w:rPr>
          <w:rFonts w:ascii="Tahoma" w:hAnsi="Tahoma" w:cs="Tahoma"/>
          <w:color w:val="auto"/>
          <w:sz w:val="20"/>
          <w:szCs w:val="22"/>
          <w:lang w:val="en-AU"/>
        </w:rPr>
        <w:t xml:space="preserve"> of taxi vouchers, where no other option is available.</w:t>
      </w:r>
    </w:p>
    <w:p w:rsidR="005256F4" w:rsidRDefault="005256F4" w:rsidP="00C01647">
      <w:pPr>
        <w:pStyle w:val="Default"/>
        <w:ind w:right="27"/>
        <w:jc w:val="both"/>
        <w:rPr>
          <w:rFonts w:ascii="Tahoma" w:hAnsi="Tahoma" w:cs="Tahoma"/>
          <w:color w:val="auto"/>
          <w:sz w:val="20"/>
          <w:szCs w:val="22"/>
          <w:lang w:val="en-AU"/>
        </w:rPr>
      </w:pPr>
    </w:p>
    <w:p w:rsidR="00C61704" w:rsidRDefault="00C61704">
      <w:pPr>
        <w:rPr>
          <w:rFonts w:ascii="Tahoma" w:eastAsia="Times New Roman" w:hAnsi="Tahoma" w:cs="Tahoma"/>
          <w:sz w:val="20"/>
          <w:szCs w:val="22"/>
          <w:lang w:eastAsia="en-US"/>
        </w:rPr>
      </w:pPr>
      <w:r>
        <w:rPr>
          <w:rFonts w:ascii="Tahoma" w:hAnsi="Tahoma" w:cs="Tahoma"/>
          <w:sz w:val="20"/>
          <w:szCs w:val="22"/>
        </w:rPr>
        <w:br w:type="page"/>
      </w:r>
    </w:p>
    <w:p w:rsidR="00B633DE" w:rsidRPr="00C85897" w:rsidRDefault="00B633DE" w:rsidP="005A2990">
      <w:pPr>
        <w:pStyle w:val="Heading11"/>
        <w:numPr>
          <w:ilvl w:val="0"/>
          <w:numId w:val="0"/>
        </w:numPr>
        <w:ind w:left="1015" w:hanging="1015"/>
        <w:rPr>
          <w:sz w:val="24"/>
          <w:szCs w:val="24"/>
        </w:rPr>
      </w:pPr>
      <w:bookmarkStart w:id="3640" w:name="_Toc387914601"/>
      <w:bookmarkStart w:id="3641" w:name="_Toc175712802"/>
      <w:bookmarkStart w:id="3642" w:name="_Toc164067198"/>
      <w:bookmarkStart w:id="3643" w:name="_Toc164652623"/>
      <w:bookmarkStart w:id="3644" w:name="_Toc164745292"/>
      <w:bookmarkStart w:id="3645" w:name="_Toc164835999"/>
      <w:bookmarkStart w:id="3646" w:name="_Toc164846670"/>
      <w:bookmarkStart w:id="3647" w:name="_Toc164846913"/>
      <w:bookmarkStart w:id="3648" w:name="_Toc165444936"/>
      <w:bookmarkStart w:id="3649" w:name="_Toc165445490"/>
      <w:bookmarkStart w:id="3650" w:name="_Toc168298129"/>
      <w:bookmarkStart w:id="3651" w:name="_Toc168301102"/>
      <w:bookmarkStart w:id="3652" w:name="_Toc170645102"/>
      <w:bookmarkStart w:id="3653" w:name="_Toc170645359"/>
      <w:bookmarkStart w:id="3654" w:name="_Toc170722337"/>
      <w:bookmarkStart w:id="3655" w:name="_Toc170722825"/>
      <w:bookmarkStart w:id="3656" w:name="_Toc170794671"/>
      <w:bookmarkStart w:id="3657" w:name="_Toc171486124"/>
      <w:bookmarkStart w:id="3658" w:name="_Toc172096818"/>
      <w:bookmarkStart w:id="3659" w:name="s4ssn"/>
      <w:r w:rsidRPr="00697301">
        <w:rPr>
          <w:sz w:val="28"/>
        </w:rPr>
        <w:lastRenderedPageBreak/>
        <w:t xml:space="preserve">Schedule </w:t>
      </w:r>
      <w:r>
        <w:rPr>
          <w:sz w:val="28"/>
        </w:rPr>
        <w:t>4</w:t>
      </w:r>
      <w:r>
        <w:rPr>
          <w:sz w:val="28"/>
        </w:rPr>
        <w:tab/>
      </w:r>
      <w:r w:rsidRPr="00766EA5">
        <w:rPr>
          <w:sz w:val="24"/>
          <w:szCs w:val="24"/>
        </w:rPr>
        <w:t>Special Employment Conditions – School Nurses</w:t>
      </w:r>
      <w:bookmarkEnd w:id="3640"/>
    </w:p>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p w:rsidR="00DC45F0" w:rsidRDefault="00DC45F0" w:rsidP="0076290F">
      <w:pPr>
        <w:numPr>
          <w:ilvl w:val="1"/>
          <w:numId w:val="27"/>
        </w:numPr>
        <w:tabs>
          <w:tab w:val="clear" w:pos="360"/>
          <w:tab w:val="num" w:pos="720"/>
          <w:tab w:val="num" w:pos="1440"/>
        </w:tabs>
        <w:autoSpaceDE w:val="0"/>
        <w:autoSpaceDN w:val="0"/>
        <w:adjustRightInd w:val="0"/>
        <w:spacing w:before="240" w:after="120"/>
        <w:ind w:left="720" w:right="28" w:hanging="720"/>
        <w:jc w:val="both"/>
        <w:rPr>
          <w:rFonts w:ascii="Tahoma" w:hAnsi="Tahoma" w:cs="Tahoma"/>
          <w:sz w:val="20"/>
          <w:szCs w:val="22"/>
        </w:rPr>
      </w:pPr>
      <w:r>
        <w:rPr>
          <w:rFonts w:ascii="Tahoma" w:hAnsi="Tahoma" w:cs="Tahoma"/>
          <w:sz w:val="20"/>
          <w:szCs w:val="22"/>
        </w:rPr>
        <w:t>These special employment conditions apply to Nurses whose positions are based at educational institutions operating in the ACT, and includes Special School Nurses and School Youth Health Nurses.</w:t>
      </w:r>
    </w:p>
    <w:p w:rsidR="00DC45F0" w:rsidRPr="0054006A" w:rsidRDefault="00DC45F0" w:rsidP="0076290F">
      <w:pPr>
        <w:numPr>
          <w:ilvl w:val="1"/>
          <w:numId w:val="27"/>
        </w:numPr>
        <w:tabs>
          <w:tab w:val="clear" w:pos="360"/>
          <w:tab w:val="num" w:pos="720"/>
          <w:tab w:val="num" w:pos="1440"/>
        </w:tabs>
        <w:autoSpaceDE w:val="0"/>
        <w:autoSpaceDN w:val="0"/>
        <w:adjustRightInd w:val="0"/>
        <w:spacing w:after="200"/>
        <w:ind w:left="720" w:right="28" w:hanging="720"/>
        <w:jc w:val="both"/>
        <w:rPr>
          <w:rFonts w:ascii="Tahoma" w:hAnsi="Tahoma" w:cs="Tahoma"/>
          <w:sz w:val="20"/>
          <w:szCs w:val="22"/>
        </w:rPr>
      </w:pPr>
      <w:r>
        <w:rPr>
          <w:rFonts w:ascii="Tahoma" w:hAnsi="Tahoma" w:cs="Tahoma"/>
          <w:sz w:val="20"/>
          <w:szCs w:val="20"/>
          <w:lang w:val="en-US"/>
        </w:rPr>
        <w:t>The terms of this Schedule will prevail o</w:t>
      </w:r>
      <w:r w:rsidR="000F5EA1">
        <w:rPr>
          <w:rFonts w:ascii="Tahoma" w:hAnsi="Tahoma" w:cs="Tahoma"/>
          <w:sz w:val="20"/>
          <w:szCs w:val="20"/>
          <w:lang w:val="en-US"/>
        </w:rPr>
        <w:t>ver all other sections of this A</w:t>
      </w:r>
      <w:r>
        <w:rPr>
          <w:rFonts w:ascii="Tahoma" w:hAnsi="Tahoma" w:cs="Tahoma"/>
          <w:sz w:val="20"/>
          <w:szCs w:val="20"/>
          <w:lang w:val="en-US"/>
        </w:rPr>
        <w:t>greement to the extent of any inconsistency.</w:t>
      </w:r>
    </w:p>
    <w:p w:rsidR="00DC45F0" w:rsidRDefault="00DC45F0" w:rsidP="00C01647">
      <w:pPr>
        <w:pStyle w:val="agpsbold"/>
        <w:tabs>
          <w:tab w:val="left" w:pos="720"/>
        </w:tabs>
        <w:autoSpaceDE w:val="0"/>
        <w:autoSpaceDN w:val="0"/>
        <w:adjustRightInd w:val="0"/>
        <w:ind w:left="720" w:right="28" w:hanging="720"/>
        <w:jc w:val="both"/>
        <w:rPr>
          <w:rFonts w:ascii="Tahoma" w:hAnsi="Tahoma" w:cs="Tahoma"/>
          <w:sz w:val="20"/>
        </w:rPr>
      </w:pPr>
      <w:r>
        <w:rPr>
          <w:rFonts w:ascii="Tahoma" w:hAnsi="Tahoma" w:cs="Tahoma"/>
          <w:color w:val="000080"/>
          <w:sz w:val="20"/>
        </w:rPr>
        <w:t>2.</w:t>
      </w:r>
      <w:r>
        <w:rPr>
          <w:rFonts w:ascii="Tahoma" w:hAnsi="Tahoma" w:cs="Tahoma"/>
          <w:color w:val="000080"/>
          <w:sz w:val="20"/>
        </w:rPr>
        <w:tab/>
        <w:t>Definition</w:t>
      </w:r>
    </w:p>
    <w:p w:rsidR="00DC45F0" w:rsidRDefault="00DC45F0" w:rsidP="00C01647">
      <w:pPr>
        <w:pStyle w:val="BlockText"/>
        <w:spacing w:after="120"/>
        <w:ind w:right="28"/>
        <w:jc w:val="both"/>
        <w:rPr>
          <w:rFonts w:ascii="Tahoma" w:hAnsi="Tahoma" w:cs="Tahoma"/>
          <w:sz w:val="20"/>
          <w:lang w:val="en-AU"/>
        </w:rPr>
      </w:pPr>
      <w:r>
        <w:rPr>
          <w:rFonts w:ascii="Tahoma" w:hAnsi="Tahoma" w:cs="Tahoma"/>
          <w:sz w:val="20"/>
          <w:lang w:val="en-AU"/>
        </w:rPr>
        <w:t>2.1</w:t>
      </w:r>
      <w:r>
        <w:rPr>
          <w:rFonts w:ascii="Tahoma" w:hAnsi="Tahoma" w:cs="Tahoma"/>
          <w:sz w:val="20"/>
          <w:lang w:val="en-AU"/>
        </w:rPr>
        <w:tab/>
        <w:t>A School Nurse is an employee who does not attend for duty during school stand-down periods</w:t>
      </w:r>
      <w:r w:rsidRPr="00324DA2">
        <w:rPr>
          <w:rFonts w:ascii="Tahoma" w:hAnsi="Tahoma" w:cs="Tahoma"/>
          <w:sz w:val="20"/>
          <w:lang w:val="en-AU"/>
        </w:rPr>
        <w:t xml:space="preserve">, except </w:t>
      </w:r>
      <w:r w:rsidRPr="00D031A6">
        <w:rPr>
          <w:rFonts w:ascii="Tahoma" w:hAnsi="Tahoma" w:cs="Tahoma"/>
          <w:sz w:val="20"/>
          <w:lang w:val="en-AU"/>
        </w:rPr>
        <w:t>for a</w:t>
      </w:r>
      <w:r w:rsidRPr="00324DA2">
        <w:rPr>
          <w:rFonts w:ascii="Tahoma" w:hAnsi="Tahoma" w:cs="Tahoma"/>
          <w:sz w:val="20"/>
          <w:lang w:val="en-AU"/>
        </w:rPr>
        <w:t xml:space="preserve"> period following annual leave during the Christmas stand-down.</w:t>
      </w:r>
      <w:r>
        <w:rPr>
          <w:rFonts w:ascii="Tahoma" w:hAnsi="Tahoma" w:cs="Tahoma"/>
          <w:sz w:val="20"/>
          <w:lang w:val="en-AU"/>
        </w:rPr>
        <w:t xml:space="preserve">  </w:t>
      </w:r>
    </w:p>
    <w:p w:rsidR="00DC45F0" w:rsidRDefault="00DC45F0" w:rsidP="00C01647">
      <w:pPr>
        <w:pStyle w:val="BlockText"/>
        <w:spacing w:after="200"/>
        <w:ind w:right="28"/>
        <w:jc w:val="both"/>
        <w:rPr>
          <w:rFonts w:ascii="Tahoma" w:hAnsi="Tahoma" w:cs="Tahoma"/>
          <w:sz w:val="20"/>
          <w:lang w:val="en-AU"/>
        </w:rPr>
      </w:pPr>
      <w:r>
        <w:rPr>
          <w:rFonts w:ascii="Tahoma" w:hAnsi="Tahoma" w:cs="Tahoma"/>
          <w:sz w:val="20"/>
          <w:lang w:val="en-AU"/>
        </w:rPr>
        <w:t>2.2</w:t>
      </w:r>
      <w:r>
        <w:rPr>
          <w:rFonts w:ascii="Tahoma" w:hAnsi="Tahoma" w:cs="Tahoma"/>
          <w:sz w:val="20"/>
          <w:lang w:val="en-AU"/>
        </w:rPr>
        <w:tab/>
        <w:t xml:space="preserve">Christmas stand-down is that period beginning the day after the last day of annual leave per </w:t>
      </w:r>
      <w:r w:rsidR="000F5EA1">
        <w:rPr>
          <w:rFonts w:ascii="Tahoma" w:hAnsi="Tahoma" w:cs="Tahoma"/>
          <w:sz w:val="20"/>
          <w:lang w:val="en-AU"/>
        </w:rPr>
        <w:t>subclause 4.1 of this S</w:t>
      </w:r>
      <w:r>
        <w:rPr>
          <w:rFonts w:ascii="Tahoma" w:hAnsi="Tahoma" w:cs="Tahoma"/>
          <w:sz w:val="20"/>
          <w:lang w:val="en-AU"/>
        </w:rPr>
        <w:t>chedule, and ending at the beginning of the school year.</w:t>
      </w:r>
    </w:p>
    <w:p w:rsidR="00DC45F0" w:rsidRDefault="00DC45F0" w:rsidP="00C01647">
      <w:pPr>
        <w:tabs>
          <w:tab w:val="left" w:pos="720"/>
        </w:tabs>
        <w:autoSpaceDE w:val="0"/>
        <w:autoSpaceDN w:val="0"/>
        <w:adjustRightInd w:val="0"/>
        <w:spacing w:after="120"/>
        <w:ind w:left="720" w:right="28" w:hanging="720"/>
        <w:jc w:val="both"/>
        <w:rPr>
          <w:rFonts w:ascii="Tahoma" w:hAnsi="Tahoma" w:cs="Tahoma"/>
          <w:color w:val="000080"/>
          <w:sz w:val="20"/>
          <w:szCs w:val="22"/>
        </w:rPr>
      </w:pPr>
      <w:r>
        <w:rPr>
          <w:rFonts w:ascii="Tahoma" w:hAnsi="Tahoma" w:cs="Tahoma"/>
          <w:b/>
          <w:bCs/>
          <w:color w:val="000080"/>
          <w:sz w:val="20"/>
          <w:szCs w:val="22"/>
        </w:rPr>
        <w:t>3.</w:t>
      </w:r>
      <w:r>
        <w:rPr>
          <w:rFonts w:ascii="Tahoma" w:hAnsi="Tahoma" w:cs="Tahoma"/>
          <w:b/>
          <w:bCs/>
          <w:color w:val="000080"/>
          <w:sz w:val="20"/>
          <w:szCs w:val="22"/>
        </w:rPr>
        <w:tab/>
        <w:t>Normal Hours of Duty</w:t>
      </w:r>
    </w:p>
    <w:p w:rsidR="00DC45F0" w:rsidRDefault="00DC45F0" w:rsidP="00C01647">
      <w:pPr>
        <w:pStyle w:val="BlockText"/>
        <w:spacing w:after="120"/>
        <w:ind w:right="28"/>
        <w:jc w:val="both"/>
        <w:rPr>
          <w:rFonts w:ascii="Tahoma" w:hAnsi="Tahoma" w:cs="Tahoma"/>
          <w:sz w:val="20"/>
          <w:lang w:val="en-AU"/>
        </w:rPr>
      </w:pPr>
      <w:r>
        <w:rPr>
          <w:rFonts w:ascii="Tahoma" w:hAnsi="Tahoma" w:cs="Tahoma"/>
          <w:sz w:val="20"/>
          <w:lang w:val="en-AU"/>
        </w:rPr>
        <w:t>3.1</w:t>
      </w:r>
      <w:r>
        <w:rPr>
          <w:rFonts w:ascii="Tahoma" w:hAnsi="Tahoma" w:cs="Tahoma"/>
          <w:sz w:val="20"/>
          <w:lang w:val="en-AU"/>
        </w:rPr>
        <w:tab/>
        <w:t>The normal hours of duty of a full-time School Nurse will be 8 hours per day between 8.30am to 5.00pm Monday to Friday.</w:t>
      </w:r>
    </w:p>
    <w:p w:rsidR="00DC45F0" w:rsidRPr="00731E79" w:rsidRDefault="00DC45F0" w:rsidP="00C01647">
      <w:pPr>
        <w:tabs>
          <w:tab w:val="left" w:pos="720"/>
        </w:tabs>
        <w:autoSpaceDE w:val="0"/>
        <w:autoSpaceDN w:val="0"/>
        <w:adjustRightInd w:val="0"/>
        <w:spacing w:after="120"/>
        <w:ind w:left="720" w:right="28" w:hanging="720"/>
        <w:jc w:val="both"/>
        <w:rPr>
          <w:rFonts w:ascii="Tahoma" w:hAnsi="Tahoma" w:cs="Tahoma"/>
          <w:sz w:val="20"/>
          <w:szCs w:val="22"/>
        </w:rPr>
      </w:pPr>
      <w:r>
        <w:rPr>
          <w:rFonts w:ascii="Tahoma" w:hAnsi="Tahoma" w:cs="Tahoma"/>
          <w:sz w:val="20"/>
          <w:szCs w:val="22"/>
        </w:rPr>
        <w:t>3.2</w:t>
      </w:r>
      <w:r>
        <w:rPr>
          <w:rFonts w:ascii="Tahoma" w:hAnsi="Tahoma" w:cs="Tahoma"/>
          <w:sz w:val="20"/>
          <w:szCs w:val="22"/>
        </w:rPr>
        <w:tab/>
        <w:t xml:space="preserve">By agreement between the </w:t>
      </w:r>
      <w:r w:rsidR="00AA55E1">
        <w:rPr>
          <w:rFonts w:ascii="Tahoma" w:hAnsi="Tahoma" w:cs="Tahoma"/>
          <w:sz w:val="20"/>
          <w:szCs w:val="22"/>
        </w:rPr>
        <w:t>head of service</w:t>
      </w:r>
      <w:r>
        <w:rPr>
          <w:rFonts w:ascii="Tahoma" w:hAnsi="Tahoma" w:cs="Tahoma"/>
          <w:sz w:val="20"/>
          <w:szCs w:val="22"/>
        </w:rPr>
        <w:t xml:space="preserve"> and employees, an employee's hours of work may be varied in accordance with </w:t>
      </w:r>
      <w:r w:rsidRPr="00742F3C">
        <w:rPr>
          <w:rFonts w:ascii="Tahoma" w:hAnsi="Tahoma" w:cs="Tahoma"/>
          <w:sz w:val="20"/>
          <w:szCs w:val="22"/>
        </w:rPr>
        <w:t xml:space="preserve">the provisions of </w:t>
      </w:r>
      <w:r w:rsidR="005A2990" w:rsidRPr="00742F3C">
        <w:rPr>
          <w:rFonts w:ascii="Tahoma" w:hAnsi="Tahoma" w:cs="Tahoma"/>
          <w:sz w:val="20"/>
          <w:szCs w:val="22"/>
        </w:rPr>
        <w:t xml:space="preserve">Clause </w:t>
      </w:r>
      <w:r w:rsidR="00742F3C" w:rsidRPr="00742F3C">
        <w:rPr>
          <w:rFonts w:ascii="Tahoma" w:hAnsi="Tahoma" w:cs="Tahoma"/>
          <w:sz w:val="20"/>
          <w:szCs w:val="22"/>
        </w:rPr>
        <w:t xml:space="preserve">106 </w:t>
      </w:r>
      <w:r w:rsidR="000F5EA1" w:rsidRPr="00742F3C">
        <w:rPr>
          <w:rFonts w:ascii="Tahoma" w:hAnsi="Tahoma" w:cs="Tahoma"/>
          <w:sz w:val="20"/>
          <w:szCs w:val="22"/>
        </w:rPr>
        <w:t>of</w:t>
      </w:r>
      <w:r w:rsidR="000F5EA1">
        <w:rPr>
          <w:rFonts w:ascii="Tahoma" w:hAnsi="Tahoma" w:cs="Tahoma"/>
          <w:sz w:val="20"/>
          <w:szCs w:val="22"/>
        </w:rPr>
        <w:t xml:space="preserve"> this A</w:t>
      </w:r>
      <w:r w:rsidRPr="00731E79">
        <w:rPr>
          <w:rFonts w:ascii="Tahoma" w:hAnsi="Tahoma" w:cs="Tahoma"/>
          <w:sz w:val="20"/>
          <w:szCs w:val="22"/>
        </w:rPr>
        <w:t>greement (</w:t>
      </w:r>
      <w:r w:rsidR="000F5EA1">
        <w:rPr>
          <w:rFonts w:ascii="Tahoma" w:hAnsi="Tahoma" w:cs="Tahoma"/>
          <w:sz w:val="20"/>
          <w:szCs w:val="22"/>
        </w:rPr>
        <w:t xml:space="preserve">Regular </w:t>
      </w:r>
      <w:r w:rsidRPr="00731E79">
        <w:rPr>
          <w:rFonts w:ascii="Tahoma" w:hAnsi="Tahoma" w:cs="Tahoma"/>
          <w:sz w:val="20"/>
          <w:szCs w:val="22"/>
        </w:rPr>
        <w:t>Part-Time Employment).</w:t>
      </w:r>
    </w:p>
    <w:p w:rsidR="00DC45F0" w:rsidRPr="00D031A6" w:rsidRDefault="00DC45F0" w:rsidP="00C01647">
      <w:pPr>
        <w:tabs>
          <w:tab w:val="left" w:pos="720"/>
        </w:tabs>
        <w:autoSpaceDE w:val="0"/>
        <w:autoSpaceDN w:val="0"/>
        <w:adjustRightInd w:val="0"/>
        <w:spacing w:after="120"/>
        <w:ind w:left="720" w:right="28" w:hanging="720"/>
        <w:jc w:val="both"/>
        <w:rPr>
          <w:rFonts w:ascii="Tahoma" w:hAnsi="Tahoma" w:cs="Tahoma"/>
          <w:sz w:val="20"/>
          <w:szCs w:val="22"/>
        </w:rPr>
      </w:pPr>
      <w:r w:rsidRPr="00731E79">
        <w:rPr>
          <w:rFonts w:ascii="Tahoma" w:hAnsi="Tahoma" w:cs="Tahoma"/>
          <w:sz w:val="20"/>
          <w:szCs w:val="22"/>
        </w:rPr>
        <w:t>3.3</w:t>
      </w:r>
      <w:r w:rsidRPr="00731E79">
        <w:rPr>
          <w:rFonts w:ascii="Tahoma" w:hAnsi="Tahoma" w:cs="Tahoma"/>
          <w:sz w:val="20"/>
          <w:szCs w:val="22"/>
        </w:rPr>
        <w:tab/>
        <w:t>A full time employee’s hours of work may be arranged to provide for ADOs or part ADOs.</w:t>
      </w:r>
      <w:r w:rsidRPr="00731E79">
        <w:rPr>
          <w:rFonts w:ascii="Tahoma" w:hAnsi="Tahoma" w:cs="Tahoma"/>
          <w:color w:val="FF0000"/>
          <w:sz w:val="20"/>
          <w:szCs w:val="22"/>
        </w:rPr>
        <w:t xml:space="preserve"> </w:t>
      </w:r>
      <w:r w:rsidRPr="00731E79">
        <w:rPr>
          <w:rFonts w:ascii="Tahoma" w:hAnsi="Tahoma" w:cs="Tahoma"/>
          <w:sz w:val="20"/>
          <w:szCs w:val="22"/>
        </w:rPr>
        <w:t xml:space="preserve">ADO’s accrue in relation to </w:t>
      </w:r>
      <w:proofErr w:type="gramStart"/>
      <w:r w:rsidRPr="00731E79">
        <w:rPr>
          <w:rFonts w:ascii="Tahoma" w:hAnsi="Tahoma" w:cs="Tahoma"/>
          <w:sz w:val="20"/>
          <w:szCs w:val="22"/>
        </w:rPr>
        <w:t>days</w:t>
      </w:r>
      <w:proofErr w:type="gramEnd"/>
      <w:r w:rsidRPr="00731E79">
        <w:rPr>
          <w:rFonts w:ascii="Tahoma" w:hAnsi="Tahoma" w:cs="Tahoma"/>
          <w:sz w:val="20"/>
          <w:szCs w:val="22"/>
        </w:rPr>
        <w:t xml:space="preserve"> worked, annual leave and public holidays consistent with the provisions </w:t>
      </w:r>
      <w:r w:rsidRPr="00C01191">
        <w:rPr>
          <w:rFonts w:ascii="Tahoma" w:hAnsi="Tahoma" w:cs="Tahoma"/>
          <w:sz w:val="20"/>
          <w:szCs w:val="22"/>
        </w:rPr>
        <w:t xml:space="preserve">of </w:t>
      </w:r>
      <w:r w:rsidR="005A2990" w:rsidRPr="00C01191">
        <w:rPr>
          <w:rFonts w:ascii="Tahoma" w:hAnsi="Tahoma" w:cs="Tahoma"/>
          <w:sz w:val="20"/>
          <w:szCs w:val="22"/>
        </w:rPr>
        <w:t>Clause 8</w:t>
      </w:r>
      <w:r w:rsidR="00F02D98">
        <w:rPr>
          <w:rFonts w:ascii="Tahoma" w:hAnsi="Tahoma" w:cs="Tahoma"/>
          <w:sz w:val="20"/>
          <w:szCs w:val="22"/>
        </w:rPr>
        <w:t>1</w:t>
      </w:r>
      <w:r w:rsidRPr="00C01191">
        <w:rPr>
          <w:rFonts w:ascii="Tahoma" w:hAnsi="Tahoma" w:cs="Tahoma"/>
          <w:sz w:val="20"/>
          <w:szCs w:val="22"/>
        </w:rPr>
        <w:t xml:space="preserve"> of</w:t>
      </w:r>
      <w:r w:rsidRPr="00731E79">
        <w:rPr>
          <w:rFonts w:ascii="Tahoma" w:hAnsi="Tahoma" w:cs="Tahoma"/>
          <w:sz w:val="20"/>
          <w:szCs w:val="22"/>
        </w:rPr>
        <w:t xml:space="preserve"> this Agreement. ADOs</w:t>
      </w:r>
      <w:r w:rsidRPr="00D031A6">
        <w:rPr>
          <w:rFonts w:ascii="Tahoma" w:hAnsi="Tahoma" w:cs="Tahoma"/>
          <w:sz w:val="20"/>
          <w:szCs w:val="22"/>
        </w:rPr>
        <w:t xml:space="preserve"> accrue at the rate of 1 (one) ADO for every 19 working days, annual leave days or Public Holidays. They do not accrue during stand down periods.</w:t>
      </w:r>
    </w:p>
    <w:p w:rsidR="00DC45F0" w:rsidRPr="00D031A6" w:rsidRDefault="00DC45F0" w:rsidP="00C01647">
      <w:pPr>
        <w:tabs>
          <w:tab w:val="left" w:pos="720"/>
        </w:tabs>
        <w:autoSpaceDE w:val="0"/>
        <w:autoSpaceDN w:val="0"/>
        <w:adjustRightInd w:val="0"/>
        <w:spacing w:after="120"/>
        <w:ind w:left="720" w:right="28" w:hanging="720"/>
        <w:jc w:val="both"/>
        <w:rPr>
          <w:rFonts w:ascii="Tahoma" w:hAnsi="Tahoma" w:cs="Tahoma"/>
          <w:sz w:val="20"/>
          <w:szCs w:val="22"/>
        </w:rPr>
      </w:pPr>
      <w:r w:rsidRPr="00D031A6">
        <w:rPr>
          <w:rFonts w:ascii="Tahoma" w:hAnsi="Tahoma" w:cs="Tahoma"/>
          <w:sz w:val="20"/>
          <w:szCs w:val="22"/>
        </w:rPr>
        <w:t>3.4</w:t>
      </w:r>
      <w:r w:rsidRPr="00D031A6">
        <w:rPr>
          <w:rFonts w:ascii="Tahoma" w:hAnsi="Tahoma" w:cs="Tahoma"/>
          <w:sz w:val="20"/>
          <w:szCs w:val="22"/>
        </w:rPr>
        <w:tab/>
        <w:t xml:space="preserve">Up to 7 (seven) ADOs may be banked in any one calendar year to be taken during the Christmas stand-down period immediately following annual leave. </w:t>
      </w:r>
    </w:p>
    <w:p w:rsidR="00DC45F0" w:rsidRDefault="00DC45F0" w:rsidP="00C01647">
      <w:pPr>
        <w:tabs>
          <w:tab w:val="left" w:pos="720"/>
        </w:tabs>
        <w:autoSpaceDE w:val="0"/>
        <w:autoSpaceDN w:val="0"/>
        <w:adjustRightInd w:val="0"/>
        <w:spacing w:after="200"/>
        <w:ind w:left="720" w:right="28" w:hanging="720"/>
        <w:jc w:val="both"/>
        <w:rPr>
          <w:rFonts w:ascii="Tahoma" w:hAnsi="Tahoma" w:cs="Tahoma"/>
          <w:sz w:val="20"/>
          <w:szCs w:val="22"/>
        </w:rPr>
      </w:pPr>
      <w:r w:rsidRPr="00D031A6">
        <w:rPr>
          <w:rFonts w:ascii="Tahoma" w:hAnsi="Tahoma" w:cs="Tahoma"/>
          <w:sz w:val="20"/>
          <w:szCs w:val="22"/>
        </w:rPr>
        <w:t>3.5</w:t>
      </w:r>
      <w:r w:rsidRPr="00D031A6">
        <w:rPr>
          <w:rFonts w:ascii="Tahoma" w:hAnsi="Tahoma" w:cs="Tahoma"/>
          <w:sz w:val="20"/>
          <w:szCs w:val="22"/>
        </w:rPr>
        <w:tab/>
        <w:t xml:space="preserve">Any other </w:t>
      </w:r>
      <w:proofErr w:type="gramStart"/>
      <w:r w:rsidRPr="00D031A6">
        <w:rPr>
          <w:rFonts w:ascii="Tahoma" w:hAnsi="Tahoma" w:cs="Tahoma"/>
          <w:sz w:val="20"/>
          <w:szCs w:val="22"/>
        </w:rPr>
        <w:t>ADOs</w:t>
      </w:r>
      <w:proofErr w:type="gramEnd"/>
      <w:r w:rsidRPr="00D031A6">
        <w:rPr>
          <w:rFonts w:ascii="Tahoma" w:hAnsi="Tahoma" w:cs="Tahoma"/>
          <w:sz w:val="20"/>
          <w:szCs w:val="22"/>
        </w:rPr>
        <w:t xml:space="preserve"> may be taken during school term.</w:t>
      </w:r>
    </w:p>
    <w:p w:rsidR="00DC45F0" w:rsidRPr="00932976" w:rsidRDefault="00DC45F0" w:rsidP="00DC45F0">
      <w:pPr>
        <w:pStyle w:val="agpsbold"/>
        <w:tabs>
          <w:tab w:val="left" w:pos="720"/>
        </w:tabs>
        <w:autoSpaceDE w:val="0"/>
        <w:autoSpaceDN w:val="0"/>
        <w:adjustRightInd w:val="0"/>
        <w:ind w:left="840" w:right="28" w:hanging="840"/>
        <w:rPr>
          <w:rFonts w:ascii="Tahoma" w:hAnsi="Tahoma" w:cs="Tahoma"/>
          <w:color w:val="000080"/>
          <w:sz w:val="20"/>
        </w:rPr>
      </w:pPr>
      <w:r w:rsidRPr="00932976">
        <w:rPr>
          <w:rFonts w:ascii="Tahoma" w:hAnsi="Tahoma" w:cs="Tahoma"/>
          <w:color w:val="000080"/>
          <w:sz w:val="20"/>
        </w:rPr>
        <w:t>4.</w:t>
      </w:r>
      <w:r w:rsidRPr="00932976">
        <w:rPr>
          <w:rFonts w:ascii="Tahoma" w:hAnsi="Tahoma" w:cs="Tahoma"/>
          <w:color w:val="000080"/>
          <w:sz w:val="20"/>
        </w:rPr>
        <w:tab/>
        <w:t>Annual Leave</w:t>
      </w:r>
    </w:p>
    <w:p w:rsidR="00DC45F0" w:rsidRDefault="00DC45F0" w:rsidP="00C01647">
      <w:pPr>
        <w:autoSpaceDE w:val="0"/>
        <w:autoSpaceDN w:val="0"/>
        <w:adjustRightInd w:val="0"/>
        <w:spacing w:after="200"/>
        <w:ind w:left="720" w:hanging="720"/>
        <w:jc w:val="both"/>
        <w:rPr>
          <w:rFonts w:ascii="Tahoma" w:eastAsia="Times New Roman" w:hAnsi="Tahoma" w:cs="Tahoma"/>
          <w:color w:val="000000"/>
          <w:sz w:val="20"/>
          <w:szCs w:val="20"/>
          <w:lang w:eastAsia="en-AU"/>
        </w:rPr>
      </w:pPr>
      <w:r w:rsidRPr="00932976">
        <w:rPr>
          <w:rFonts w:ascii="Tahoma" w:hAnsi="Tahoma" w:cs="Tahoma"/>
          <w:sz w:val="20"/>
          <w:szCs w:val="22"/>
        </w:rPr>
        <w:t>4.1</w:t>
      </w:r>
      <w:r w:rsidRPr="00932976">
        <w:rPr>
          <w:rFonts w:ascii="Tahoma" w:hAnsi="Tahoma" w:cs="Tahoma"/>
          <w:sz w:val="20"/>
          <w:szCs w:val="22"/>
        </w:rPr>
        <w:tab/>
      </w:r>
      <w:r w:rsidRPr="00932976">
        <w:rPr>
          <w:rFonts w:ascii="Tahoma" w:eastAsia="Times New Roman" w:hAnsi="Tahoma" w:cs="Tahoma"/>
          <w:color w:val="000000"/>
          <w:sz w:val="20"/>
          <w:szCs w:val="20"/>
          <w:lang w:eastAsia="en-AU"/>
        </w:rPr>
        <w:t>School Nurses are required to take their accrued annual leave (</w:t>
      </w:r>
      <w:r>
        <w:rPr>
          <w:rFonts w:ascii="Tahoma" w:eastAsia="Times New Roman" w:hAnsi="Tahoma" w:cs="Tahoma"/>
          <w:color w:val="000000"/>
          <w:sz w:val="20"/>
          <w:szCs w:val="20"/>
          <w:lang w:eastAsia="en-AU"/>
        </w:rPr>
        <w:t>4 weeks</w:t>
      </w:r>
      <w:r w:rsidRPr="00932976">
        <w:rPr>
          <w:rFonts w:ascii="Tahoma" w:eastAsia="Times New Roman" w:hAnsi="Tahoma" w:cs="Tahoma"/>
          <w:color w:val="000000"/>
          <w:sz w:val="20"/>
          <w:szCs w:val="20"/>
          <w:lang w:eastAsia="en-AU"/>
        </w:rPr>
        <w:t xml:space="preserve"> maximum) during a period commencing on the first working day following the end of Term 4 and concluding on the last </w:t>
      </w:r>
      <w:r>
        <w:rPr>
          <w:rFonts w:ascii="Tahoma" w:eastAsia="Times New Roman" w:hAnsi="Tahoma" w:cs="Tahoma"/>
          <w:color w:val="000000"/>
          <w:sz w:val="20"/>
          <w:szCs w:val="20"/>
          <w:lang w:eastAsia="en-AU"/>
        </w:rPr>
        <w:t>day covered by that accrued annual leave and applicable public holidays.</w:t>
      </w:r>
      <w:r w:rsidRPr="00932976">
        <w:rPr>
          <w:rFonts w:ascii="Tahoma" w:eastAsia="Times New Roman" w:hAnsi="Tahoma" w:cs="Tahoma"/>
          <w:color w:val="000000"/>
          <w:sz w:val="20"/>
          <w:szCs w:val="20"/>
          <w:lang w:eastAsia="en-AU"/>
        </w:rPr>
        <w:t xml:space="preserve"> </w:t>
      </w:r>
    </w:p>
    <w:p w:rsidR="00125BDB" w:rsidRDefault="005569F7" w:rsidP="00C01647">
      <w:pPr>
        <w:pStyle w:val="Heading20"/>
        <w:jc w:val="both"/>
        <w:rPr>
          <w:lang w:eastAsia="en-AU"/>
        </w:rPr>
      </w:pPr>
      <w:r>
        <w:rPr>
          <w:lang w:eastAsia="en-AU"/>
        </w:rPr>
        <w:t>5</w:t>
      </w:r>
      <w:r w:rsidR="00BF1C84">
        <w:rPr>
          <w:lang w:eastAsia="en-AU"/>
        </w:rPr>
        <w:t>.</w:t>
      </w:r>
      <w:r>
        <w:rPr>
          <w:lang w:eastAsia="en-AU"/>
        </w:rPr>
        <w:tab/>
      </w:r>
      <w:r w:rsidR="003509DC">
        <w:rPr>
          <w:lang w:eastAsia="en-AU"/>
        </w:rPr>
        <w:t>Purchased Leave</w:t>
      </w:r>
    </w:p>
    <w:p w:rsidR="00125BDB" w:rsidRDefault="005569F7" w:rsidP="00C01647">
      <w:pPr>
        <w:autoSpaceDE w:val="0"/>
        <w:autoSpaceDN w:val="0"/>
        <w:adjustRightInd w:val="0"/>
        <w:spacing w:after="200"/>
        <w:ind w:left="720" w:hanging="720"/>
        <w:jc w:val="both"/>
        <w:rPr>
          <w:rFonts w:ascii="Tahoma" w:eastAsia="Times New Roman" w:hAnsi="Tahoma" w:cs="Tahoma"/>
          <w:color w:val="000000"/>
          <w:sz w:val="20"/>
          <w:szCs w:val="20"/>
          <w:lang w:eastAsia="en-AU"/>
        </w:rPr>
      </w:pPr>
      <w:r>
        <w:rPr>
          <w:rFonts w:ascii="Tahoma" w:eastAsia="Times New Roman" w:hAnsi="Tahoma" w:cs="Tahoma"/>
          <w:color w:val="000000"/>
          <w:sz w:val="20"/>
          <w:szCs w:val="20"/>
          <w:lang w:eastAsia="en-AU"/>
        </w:rPr>
        <w:t>5.1</w:t>
      </w:r>
      <w:r>
        <w:rPr>
          <w:rFonts w:ascii="Tahoma" w:eastAsia="Times New Roman" w:hAnsi="Tahoma" w:cs="Tahoma"/>
          <w:color w:val="000000"/>
          <w:sz w:val="20"/>
          <w:szCs w:val="20"/>
          <w:lang w:eastAsia="en-AU"/>
        </w:rPr>
        <w:tab/>
      </w:r>
      <w:r w:rsidR="00125BDB">
        <w:rPr>
          <w:rFonts w:ascii="Tahoma" w:eastAsia="Times New Roman" w:hAnsi="Tahoma" w:cs="Tahoma"/>
          <w:color w:val="000000"/>
          <w:sz w:val="20"/>
          <w:szCs w:val="20"/>
          <w:lang w:eastAsia="en-AU"/>
        </w:rPr>
        <w:t xml:space="preserve">School Nurses are eligible to apply to purchase leave consistent with the </w:t>
      </w:r>
      <w:r w:rsidR="00125BDB" w:rsidRPr="00C01191">
        <w:rPr>
          <w:rFonts w:ascii="Tahoma" w:eastAsia="Times New Roman" w:hAnsi="Tahoma" w:cs="Tahoma"/>
          <w:color w:val="000000"/>
          <w:sz w:val="20"/>
          <w:szCs w:val="20"/>
          <w:lang w:eastAsia="en-AU"/>
        </w:rPr>
        <w:t>provisions of Clause 12</w:t>
      </w:r>
      <w:r w:rsidR="00C01191" w:rsidRPr="00C01191">
        <w:rPr>
          <w:rFonts w:ascii="Tahoma" w:eastAsia="Times New Roman" w:hAnsi="Tahoma" w:cs="Tahoma"/>
          <w:color w:val="000000"/>
          <w:sz w:val="20"/>
          <w:szCs w:val="20"/>
          <w:lang w:eastAsia="en-AU"/>
        </w:rPr>
        <w:t>3</w:t>
      </w:r>
      <w:r w:rsidR="00125BDB" w:rsidRPr="00C01191">
        <w:rPr>
          <w:rFonts w:ascii="Tahoma" w:eastAsia="Times New Roman" w:hAnsi="Tahoma" w:cs="Tahoma"/>
          <w:color w:val="000000"/>
          <w:sz w:val="20"/>
          <w:szCs w:val="20"/>
          <w:lang w:eastAsia="en-AU"/>
        </w:rPr>
        <w:t>,</w:t>
      </w:r>
      <w:r w:rsidR="00125BDB">
        <w:rPr>
          <w:rFonts w:ascii="Tahoma" w:eastAsia="Times New Roman" w:hAnsi="Tahoma" w:cs="Tahoma"/>
          <w:color w:val="000000"/>
          <w:sz w:val="20"/>
          <w:szCs w:val="20"/>
          <w:lang w:eastAsia="en-AU"/>
        </w:rPr>
        <w:t xml:space="preserve"> with the following </w:t>
      </w:r>
      <w:r w:rsidR="00F02D98">
        <w:rPr>
          <w:rFonts w:ascii="Tahoma" w:eastAsia="Times New Roman" w:hAnsi="Tahoma" w:cs="Tahoma"/>
          <w:color w:val="000000"/>
          <w:sz w:val="20"/>
          <w:szCs w:val="20"/>
          <w:lang w:eastAsia="en-AU"/>
        </w:rPr>
        <w:t xml:space="preserve">additional </w:t>
      </w:r>
      <w:r w:rsidR="00125BDB">
        <w:rPr>
          <w:rFonts w:ascii="Tahoma" w:eastAsia="Times New Roman" w:hAnsi="Tahoma" w:cs="Tahoma"/>
          <w:color w:val="000000"/>
          <w:sz w:val="20"/>
          <w:szCs w:val="20"/>
          <w:lang w:eastAsia="en-AU"/>
        </w:rPr>
        <w:t>conditions:</w:t>
      </w:r>
    </w:p>
    <w:p w:rsidR="00125BDB" w:rsidRDefault="005569F7" w:rsidP="00C01647">
      <w:pPr>
        <w:autoSpaceDE w:val="0"/>
        <w:autoSpaceDN w:val="0"/>
        <w:adjustRightInd w:val="0"/>
        <w:spacing w:after="200"/>
        <w:ind w:left="720" w:hanging="720"/>
        <w:jc w:val="both"/>
        <w:rPr>
          <w:rFonts w:ascii="Tahoma" w:eastAsia="Times New Roman" w:hAnsi="Tahoma" w:cs="Tahoma"/>
          <w:color w:val="000000"/>
          <w:sz w:val="20"/>
          <w:szCs w:val="20"/>
          <w:lang w:eastAsia="en-AU"/>
        </w:rPr>
      </w:pPr>
      <w:r>
        <w:rPr>
          <w:rFonts w:ascii="Tahoma" w:eastAsia="Times New Roman" w:hAnsi="Tahoma" w:cs="Tahoma"/>
          <w:color w:val="000000"/>
          <w:sz w:val="20"/>
          <w:szCs w:val="20"/>
          <w:lang w:eastAsia="en-AU"/>
        </w:rPr>
        <w:t>5.2</w:t>
      </w:r>
      <w:r>
        <w:rPr>
          <w:rFonts w:ascii="Tahoma" w:eastAsia="Times New Roman" w:hAnsi="Tahoma" w:cs="Tahoma"/>
          <w:color w:val="000000"/>
          <w:sz w:val="20"/>
          <w:szCs w:val="20"/>
          <w:lang w:eastAsia="en-AU"/>
        </w:rPr>
        <w:tab/>
      </w:r>
      <w:r w:rsidR="00125BDB">
        <w:rPr>
          <w:rFonts w:ascii="Tahoma" w:eastAsia="Times New Roman" w:hAnsi="Tahoma" w:cs="Tahoma"/>
          <w:color w:val="000000"/>
          <w:sz w:val="20"/>
          <w:szCs w:val="20"/>
          <w:lang w:eastAsia="en-AU"/>
        </w:rPr>
        <w:t xml:space="preserve">A School Nurse can purchase up to 2 weeks leave at any one time, but no more than once per </w:t>
      </w:r>
      <w:r w:rsidR="00F02D98">
        <w:rPr>
          <w:rFonts w:ascii="Tahoma" w:eastAsia="Times New Roman" w:hAnsi="Tahoma" w:cs="Tahoma"/>
          <w:color w:val="000000"/>
          <w:sz w:val="20"/>
          <w:szCs w:val="20"/>
          <w:lang w:eastAsia="en-AU"/>
        </w:rPr>
        <w:t>semester</w:t>
      </w:r>
      <w:r w:rsidR="00125BDB" w:rsidRPr="00EE13EC">
        <w:rPr>
          <w:rFonts w:ascii="Tahoma" w:eastAsia="Times New Roman" w:hAnsi="Tahoma" w:cs="Tahoma"/>
          <w:color w:val="000000"/>
          <w:sz w:val="20"/>
          <w:szCs w:val="20"/>
          <w:lang w:eastAsia="en-AU"/>
        </w:rPr>
        <w:t>;</w:t>
      </w:r>
    </w:p>
    <w:p w:rsidR="003509DC" w:rsidRDefault="005569F7" w:rsidP="00C01647">
      <w:pPr>
        <w:autoSpaceDE w:val="0"/>
        <w:autoSpaceDN w:val="0"/>
        <w:adjustRightInd w:val="0"/>
        <w:spacing w:after="200"/>
        <w:ind w:left="720" w:hanging="720"/>
        <w:jc w:val="both"/>
        <w:rPr>
          <w:rFonts w:ascii="Tahoma" w:eastAsia="Times New Roman" w:hAnsi="Tahoma" w:cs="Tahoma"/>
          <w:color w:val="000000"/>
          <w:sz w:val="20"/>
          <w:szCs w:val="20"/>
          <w:lang w:eastAsia="en-AU"/>
        </w:rPr>
      </w:pPr>
      <w:r>
        <w:rPr>
          <w:rFonts w:ascii="Tahoma" w:eastAsia="Times New Roman" w:hAnsi="Tahoma" w:cs="Tahoma"/>
          <w:color w:val="000000"/>
          <w:sz w:val="20"/>
          <w:szCs w:val="20"/>
          <w:lang w:eastAsia="en-AU"/>
        </w:rPr>
        <w:t>5.3</w:t>
      </w:r>
      <w:r>
        <w:rPr>
          <w:rFonts w:ascii="Tahoma" w:eastAsia="Times New Roman" w:hAnsi="Tahoma" w:cs="Tahoma"/>
          <w:color w:val="000000"/>
          <w:sz w:val="20"/>
          <w:szCs w:val="20"/>
          <w:lang w:eastAsia="en-AU"/>
        </w:rPr>
        <w:tab/>
      </w:r>
      <w:r w:rsidR="00125BDB">
        <w:rPr>
          <w:rFonts w:ascii="Tahoma" w:eastAsia="Times New Roman" w:hAnsi="Tahoma" w:cs="Tahoma"/>
          <w:color w:val="000000"/>
          <w:sz w:val="20"/>
          <w:szCs w:val="20"/>
          <w:lang w:eastAsia="en-AU"/>
        </w:rPr>
        <w:t>A School Nurse must apply by 1 August for leave to be taken in Semester</w:t>
      </w:r>
      <w:r w:rsidR="00FA3359">
        <w:rPr>
          <w:rFonts w:ascii="Tahoma" w:eastAsia="Times New Roman" w:hAnsi="Tahoma" w:cs="Tahoma"/>
          <w:color w:val="000000"/>
          <w:sz w:val="20"/>
          <w:szCs w:val="20"/>
          <w:lang w:eastAsia="en-AU"/>
        </w:rPr>
        <w:t xml:space="preserve"> 1 the following year, or by 1 M</w:t>
      </w:r>
      <w:r w:rsidR="00125BDB">
        <w:rPr>
          <w:rFonts w:ascii="Tahoma" w:eastAsia="Times New Roman" w:hAnsi="Tahoma" w:cs="Tahoma"/>
          <w:color w:val="000000"/>
          <w:sz w:val="20"/>
          <w:szCs w:val="20"/>
          <w:lang w:eastAsia="en-AU"/>
        </w:rPr>
        <w:t>arch for leave to be taken in Semester 2 the same year.</w:t>
      </w:r>
    </w:p>
    <w:p w:rsidR="00DC45F0" w:rsidRDefault="005569F7" w:rsidP="00C01647">
      <w:pPr>
        <w:pStyle w:val="agpsbold"/>
        <w:tabs>
          <w:tab w:val="left" w:pos="720"/>
        </w:tabs>
        <w:autoSpaceDE w:val="0"/>
        <w:autoSpaceDN w:val="0"/>
        <w:adjustRightInd w:val="0"/>
        <w:ind w:left="720" w:right="28" w:hanging="720"/>
        <w:jc w:val="both"/>
        <w:rPr>
          <w:rFonts w:ascii="Tahoma" w:hAnsi="Tahoma" w:cs="Tahoma"/>
          <w:color w:val="000080"/>
          <w:sz w:val="20"/>
        </w:rPr>
      </w:pPr>
      <w:r>
        <w:rPr>
          <w:rFonts w:ascii="Tahoma" w:hAnsi="Tahoma" w:cs="Tahoma"/>
          <w:color w:val="000080"/>
          <w:sz w:val="20"/>
        </w:rPr>
        <w:t>6</w:t>
      </w:r>
      <w:r w:rsidR="00DC45F0">
        <w:rPr>
          <w:rFonts w:ascii="Tahoma" w:hAnsi="Tahoma" w:cs="Tahoma"/>
          <w:color w:val="000080"/>
          <w:sz w:val="20"/>
        </w:rPr>
        <w:t>.</w:t>
      </w:r>
      <w:r w:rsidR="00DC45F0">
        <w:rPr>
          <w:rFonts w:ascii="Tahoma" w:hAnsi="Tahoma" w:cs="Tahoma"/>
          <w:color w:val="000080"/>
          <w:sz w:val="20"/>
        </w:rPr>
        <w:tab/>
        <w:t>Rates of Pay</w:t>
      </w:r>
    </w:p>
    <w:p w:rsidR="00DC45F0" w:rsidRDefault="005569F7" w:rsidP="00C01647">
      <w:pPr>
        <w:tabs>
          <w:tab w:val="left" w:pos="720"/>
        </w:tabs>
        <w:autoSpaceDE w:val="0"/>
        <w:autoSpaceDN w:val="0"/>
        <w:adjustRightInd w:val="0"/>
        <w:spacing w:after="120"/>
        <w:ind w:left="720" w:right="28" w:hanging="720"/>
        <w:jc w:val="both"/>
        <w:rPr>
          <w:rFonts w:ascii="Tahoma" w:hAnsi="Tahoma" w:cs="Tahoma"/>
          <w:sz w:val="20"/>
          <w:szCs w:val="22"/>
        </w:rPr>
      </w:pPr>
      <w:r>
        <w:rPr>
          <w:rFonts w:ascii="Tahoma" w:hAnsi="Tahoma" w:cs="Tahoma"/>
          <w:sz w:val="20"/>
          <w:szCs w:val="22"/>
        </w:rPr>
        <w:t>6</w:t>
      </w:r>
      <w:r w:rsidR="00DC45F0">
        <w:rPr>
          <w:rFonts w:ascii="Tahoma" w:hAnsi="Tahoma" w:cs="Tahoma"/>
          <w:sz w:val="20"/>
          <w:szCs w:val="22"/>
        </w:rPr>
        <w:t>.1</w:t>
      </w:r>
      <w:r w:rsidR="00DC45F0">
        <w:rPr>
          <w:rFonts w:ascii="Tahoma" w:hAnsi="Tahoma" w:cs="Tahoma"/>
          <w:sz w:val="20"/>
          <w:szCs w:val="22"/>
        </w:rPr>
        <w:tab/>
        <w:t xml:space="preserve">The rate of pay of a </w:t>
      </w:r>
      <w:r w:rsidR="00DC45F0" w:rsidRPr="00C01191">
        <w:rPr>
          <w:rFonts w:ascii="Tahoma" w:hAnsi="Tahoma" w:cs="Tahoma"/>
          <w:sz w:val="20"/>
          <w:szCs w:val="22"/>
        </w:rPr>
        <w:t xml:space="preserve">School Nurse is 88% of the rate paid to an equivalent employee.  This rate of pay takes into account the hours of duty set out in </w:t>
      </w:r>
      <w:r w:rsidR="000F5EA1" w:rsidRPr="00C01191">
        <w:rPr>
          <w:rFonts w:ascii="Tahoma" w:hAnsi="Tahoma" w:cs="Tahoma"/>
          <w:sz w:val="20"/>
          <w:szCs w:val="22"/>
        </w:rPr>
        <w:t>sub</w:t>
      </w:r>
      <w:r w:rsidR="00DC45F0" w:rsidRPr="00C01191">
        <w:rPr>
          <w:rFonts w:ascii="Tahoma" w:hAnsi="Tahoma" w:cs="Tahoma"/>
          <w:sz w:val="20"/>
          <w:szCs w:val="22"/>
        </w:rPr>
        <w:t xml:space="preserve">clauses 3.1 to 3.3 of this Schedule, the annual leave specified in </w:t>
      </w:r>
      <w:r w:rsidR="000F5EA1" w:rsidRPr="00C01191">
        <w:rPr>
          <w:rFonts w:ascii="Tahoma" w:hAnsi="Tahoma" w:cs="Tahoma"/>
          <w:sz w:val="20"/>
          <w:szCs w:val="22"/>
        </w:rPr>
        <w:t>sub</w:t>
      </w:r>
      <w:r w:rsidR="00DC45F0" w:rsidRPr="00C01191">
        <w:rPr>
          <w:rFonts w:ascii="Tahoma" w:hAnsi="Tahoma" w:cs="Tahoma"/>
          <w:sz w:val="20"/>
          <w:szCs w:val="22"/>
        </w:rPr>
        <w:t>clause 4.1 of this Schedule, and Public Holidays specified in this Agreement.</w:t>
      </w:r>
    </w:p>
    <w:p w:rsidR="00DC45F0" w:rsidRDefault="005569F7" w:rsidP="00C01647">
      <w:pPr>
        <w:tabs>
          <w:tab w:val="left" w:pos="720"/>
        </w:tabs>
        <w:autoSpaceDE w:val="0"/>
        <w:autoSpaceDN w:val="0"/>
        <w:adjustRightInd w:val="0"/>
        <w:spacing w:after="200"/>
        <w:ind w:left="720" w:right="28" w:hanging="720"/>
        <w:jc w:val="both"/>
        <w:rPr>
          <w:rFonts w:ascii="Tahoma" w:hAnsi="Tahoma" w:cs="Tahoma"/>
          <w:sz w:val="20"/>
          <w:szCs w:val="22"/>
        </w:rPr>
      </w:pPr>
      <w:r>
        <w:rPr>
          <w:rFonts w:ascii="Tahoma" w:hAnsi="Tahoma" w:cs="Tahoma"/>
          <w:sz w:val="20"/>
          <w:szCs w:val="22"/>
        </w:rPr>
        <w:t>6</w:t>
      </w:r>
      <w:r w:rsidR="00DC45F0">
        <w:rPr>
          <w:rFonts w:ascii="Tahoma" w:hAnsi="Tahoma" w:cs="Tahoma"/>
          <w:sz w:val="20"/>
          <w:szCs w:val="22"/>
        </w:rPr>
        <w:t>.2</w:t>
      </w:r>
      <w:r w:rsidR="00DC45F0">
        <w:rPr>
          <w:rFonts w:ascii="Tahoma" w:hAnsi="Tahoma" w:cs="Tahoma"/>
          <w:sz w:val="20"/>
          <w:szCs w:val="22"/>
        </w:rPr>
        <w:tab/>
        <w:t xml:space="preserve">The rate of pay will also be adjusted to reflect part-time hours. </w:t>
      </w:r>
    </w:p>
    <w:p w:rsidR="00BF1C84" w:rsidRDefault="00BF1C84">
      <w:pPr>
        <w:rPr>
          <w:rFonts w:ascii="Tahoma" w:hAnsi="Tahoma" w:cs="Tahoma"/>
          <w:b/>
          <w:bCs/>
          <w:color w:val="000080"/>
          <w:sz w:val="20"/>
          <w:szCs w:val="22"/>
        </w:rPr>
      </w:pPr>
      <w:r>
        <w:rPr>
          <w:rFonts w:ascii="Tahoma" w:hAnsi="Tahoma" w:cs="Tahoma"/>
          <w:color w:val="000080"/>
          <w:sz w:val="20"/>
        </w:rPr>
        <w:br w:type="page"/>
      </w:r>
    </w:p>
    <w:p w:rsidR="00DC45F0" w:rsidRDefault="005569F7" w:rsidP="00C01647">
      <w:pPr>
        <w:pStyle w:val="agpsbold"/>
        <w:tabs>
          <w:tab w:val="left" w:pos="-3120"/>
        </w:tabs>
        <w:autoSpaceDE w:val="0"/>
        <w:autoSpaceDN w:val="0"/>
        <w:adjustRightInd w:val="0"/>
        <w:ind w:left="720" w:right="28" w:hanging="720"/>
        <w:jc w:val="both"/>
        <w:rPr>
          <w:rFonts w:ascii="Tahoma" w:hAnsi="Tahoma" w:cs="Tahoma"/>
          <w:color w:val="000080"/>
          <w:sz w:val="20"/>
        </w:rPr>
      </w:pPr>
      <w:r>
        <w:rPr>
          <w:rFonts w:ascii="Tahoma" w:hAnsi="Tahoma" w:cs="Tahoma"/>
          <w:color w:val="000080"/>
          <w:sz w:val="20"/>
        </w:rPr>
        <w:lastRenderedPageBreak/>
        <w:t>7</w:t>
      </w:r>
      <w:r w:rsidR="00DC45F0">
        <w:rPr>
          <w:rFonts w:ascii="Tahoma" w:hAnsi="Tahoma" w:cs="Tahoma"/>
          <w:color w:val="000080"/>
          <w:sz w:val="20"/>
        </w:rPr>
        <w:t>.</w:t>
      </w:r>
      <w:r w:rsidR="00DC45F0">
        <w:rPr>
          <w:rFonts w:ascii="Tahoma" w:hAnsi="Tahoma" w:cs="Tahoma"/>
          <w:color w:val="000080"/>
          <w:sz w:val="20"/>
        </w:rPr>
        <w:tab/>
        <w:t>Classification</w:t>
      </w:r>
    </w:p>
    <w:p w:rsidR="00DC45F0" w:rsidRDefault="005569F7" w:rsidP="00C01647">
      <w:pPr>
        <w:tabs>
          <w:tab w:val="left" w:pos="720"/>
        </w:tabs>
        <w:autoSpaceDE w:val="0"/>
        <w:autoSpaceDN w:val="0"/>
        <w:adjustRightInd w:val="0"/>
        <w:spacing w:after="200"/>
        <w:ind w:left="720" w:right="28" w:hanging="720"/>
        <w:jc w:val="both"/>
        <w:rPr>
          <w:rFonts w:ascii="Tahoma" w:hAnsi="Tahoma" w:cs="Tahoma"/>
          <w:sz w:val="20"/>
          <w:szCs w:val="22"/>
        </w:rPr>
      </w:pPr>
      <w:r>
        <w:rPr>
          <w:rFonts w:ascii="Tahoma" w:hAnsi="Tahoma" w:cs="Tahoma"/>
          <w:sz w:val="20"/>
          <w:szCs w:val="22"/>
        </w:rPr>
        <w:t>7</w:t>
      </w:r>
      <w:r w:rsidR="00DC45F0">
        <w:rPr>
          <w:rFonts w:ascii="Tahoma" w:hAnsi="Tahoma" w:cs="Tahoma"/>
          <w:sz w:val="20"/>
          <w:szCs w:val="22"/>
        </w:rPr>
        <w:t>.1</w:t>
      </w:r>
      <w:r w:rsidR="00DC45F0">
        <w:rPr>
          <w:rFonts w:ascii="Tahoma" w:hAnsi="Tahoma" w:cs="Tahoma"/>
          <w:sz w:val="20"/>
          <w:szCs w:val="22"/>
        </w:rPr>
        <w:tab/>
        <w:t>School Nurses will have access to the RN/RM Level 2 classification on the same basis as other employees under this Agreement.</w:t>
      </w:r>
    </w:p>
    <w:p w:rsidR="00DC45F0" w:rsidRDefault="005569F7" w:rsidP="00C01647">
      <w:pPr>
        <w:pStyle w:val="Heading9"/>
        <w:tabs>
          <w:tab w:val="clear" w:pos="480"/>
          <w:tab w:val="left" w:pos="720"/>
        </w:tabs>
        <w:ind w:left="720" w:right="28" w:hanging="720"/>
        <w:jc w:val="both"/>
        <w:rPr>
          <w:rFonts w:ascii="Tahoma" w:hAnsi="Tahoma" w:cs="Tahoma"/>
          <w:color w:val="000080"/>
          <w:sz w:val="20"/>
          <w:lang w:val="en-AU"/>
        </w:rPr>
      </w:pPr>
      <w:r>
        <w:rPr>
          <w:rFonts w:ascii="Tahoma" w:hAnsi="Tahoma" w:cs="Tahoma"/>
          <w:color w:val="000080"/>
          <w:sz w:val="20"/>
          <w:lang w:val="en-AU"/>
        </w:rPr>
        <w:t>8</w:t>
      </w:r>
      <w:r w:rsidR="00DC45F0">
        <w:rPr>
          <w:rFonts w:ascii="Tahoma" w:hAnsi="Tahoma" w:cs="Tahoma"/>
          <w:color w:val="000080"/>
          <w:sz w:val="20"/>
          <w:lang w:val="en-AU"/>
        </w:rPr>
        <w:t>.</w:t>
      </w:r>
      <w:r w:rsidR="00DC45F0">
        <w:rPr>
          <w:rFonts w:ascii="Tahoma" w:hAnsi="Tahoma" w:cs="Tahoma"/>
          <w:color w:val="000080"/>
          <w:sz w:val="20"/>
          <w:lang w:val="en-AU"/>
        </w:rPr>
        <w:tab/>
        <w:t>Training and Development</w:t>
      </w:r>
    </w:p>
    <w:p w:rsidR="00DC45F0" w:rsidRDefault="005569F7" w:rsidP="00C01647">
      <w:pPr>
        <w:pStyle w:val="BodyText"/>
        <w:tabs>
          <w:tab w:val="left" w:pos="720"/>
        </w:tabs>
        <w:ind w:left="720" w:right="27" w:hanging="720"/>
        <w:jc w:val="both"/>
        <w:rPr>
          <w:rFonts w:ascii="Tahoma" w:hAnsi="Tahoma" w:cs="Tahoma"/>
          <w:sz w:val="20"/>
          <w:lang w:val="en-AU"/>
        </w:rPr>
      </w:pPr>
      <w:r>
        <w:rPr>
          <w:rFonts w:ascii="Tahoma" w:hAnsi="Tahoma" w:cs="Tahoma"/>
          <w:sz w:val="20"/>
          <w:lang w:val="en-AU"/>
        </w:rPr>
        <w:t>8.1</w:t>
      </w:r>
      <w:r>
        <w:rPr>
          <w:rFonts w:ascii="Tahoma" w:hAnsi="Tahoma" w:cs="Tahoma"/>
          <w:sz w:val="20"/>
          <w:lang w:val="en-AU"/>
        </w:rPr>
        <w:tab/>
      </w:r>
      <w:r w:rsidR="00DC45F0">
        <w:rPr>
          <w:rFonts w:ascii="Tahoma" w:hAnsi="Tahoma" w:cs="Tahoma"/>
          <w:sz w:val="20"/>
          <w:lang w:val="en-AU"/>
        </w:rPr>
        <w:t>School Nurses are entitled to the same Professional Development Leave and dedicated professional development time entitlements as other employees.</w:t>
      </w:r>
    </w:p>
    <w:p w:rsidR="00C61704" w:rsidRDefault="00C61704" w:rsidP="00C01647">
      <w:pPr>
        <w:jc w:val="both"/>
        <w:rPr>
          <w:rFonts w:ascii="Tahoma" w:hAnsi="Tahoma" w:cs="Tahoma"/>
          <w:sz w:val="20"/>
          <w:szCs w:val="22"/>
        </w:rPr>
      </w:pPr>
      <w:r>
        <w:rPr>
          <w:rFonts w:ascii="Tahoma" w:hAnsi="Tahoma" w:cs="Tahoma"/>
          <w:sz w:val="20"/>
        </w:rPr>
        <w:br w:type="page"/>
      </w:r>
    </w:p>
    <w:p w:rsidR="005F14D3" w:rsidRPr="00766EA5" w:rsidRDefault="005F14D3" w:rsidP="005A2990">
      <w:pPr>
        <w:pStyle w:val="Heading11"/>
        <w:numPr>
          <w:ilvl w:val="0"/>
          <w:numId w:val="0"/>
        </w:numPr>
        <w:ind w:left="2160" w:hanging="2160"/>
        <w:rPr>
          <w:sz w:val="28"/>
          <w:szCs w:val="28"/>
        </w:rPr>
      </w:pPr>
      <w:bookmarkStart w:id="3660" w:name="_Toc387914602"/>
      <w:bookmarkStart w:id="3661" w:name="_Toc168298130"/>
      <w:bookmarkStart w:id="3662" w:name="_Toc168301103"/>
      <w:bookmarkStart w:id="3663" w:name="_Toc170645103"/>
      <w:bookmarkStart w:id="3664" w:name="_Toc170645360"/>
      <w:bookmarkStart w:id="3665" w:name="_Toc170722338"/>
      <w:bookmarkStart w:id="3666" w:name="_Toc170722826"/>
      <w:bookmarkStart w:id="3667" w:name="_Toc170794672"/>
      <w:bookmarkStart w:id="3668" w:name="_Toc164067199"/>
      <w:bookmarkStart w:id="3669" w:name="_Toc164652624"/>
      <w:bookmarkStart w:id="3670" w:name="_Toc164745293"/>
      <w:bookmarkStart w:id="3671" w:name="_Toc164836000"/>
      <w:bookmarkStart w:id="3672" w:name="_Toc164846671"/>
      <w:bookmarkStart w:id="3673" w:name="_Toc164846914"/>
      <w:bookmarkStart w:id="3674" w:name="_Toc165444937"/>
      <w:bookmarkStart w:id="3675" w:name="_Toc165445491"/>
      <w:r w:rsidRPr="00697301">
        <w:rPr>
          <w:sz w:val="28"/>
        </w:rPr>
        <w:lastRenderedPageBreak/>
        <w:t xml:space="preserve">Schedule </w:t>
      </w:r>
      <w:r>
        <w:rPr>
          <w:sz w:val="28"/>
        </w:rPr>
        <w:t>5</w:t>
      </w:r>
      <w:r>
        <w:rPr>
          <w:sz w:val="28"/>
        </w:rPr>
        <w:tab/>
      </w:r>
      <w:r w:rsidRPr="00766EA5">
        <w:rPr>
          <w:sz w:val="24"/>
          <w:szCs w:val="24"/>
        </w:rPr>
        <w:t>Personal Classification – Registered Nurse/Registered Midwife Level 2 and Enrolled Nurse Level 2</w:t>
      </w:r>
      <w:bookmarkEnd w:id="3660"/>
    </w:p>
    <w:p w:rsidR="00225458" w:rsidRPr="00716405" w:rsidRDefault="00225458" w:rsidP="00C01647">
      <w:pPr>
        <w:spacing w:before="240" w:after="120"/>
        <w:jc w:val="both"/>
        <w:rPr>
          <w:rFonts w:ascii="Tahoma" w:hAnsi="Tahoma" w:cs="Tahoma"/>
          <w:b/>
          <w:color w:val="000080"/>
          <w:sz w:val="20"/>
        </w:rPr>
      </w:pPr>
      <w:r>
        <w:rPr>
          <w:rFonts w:ascii="Tahoma" w:hAnsi="Tahoma" w:cs="Tahoma"/>
          <w:b/>
          <w:color w:val="000080"/>
          <w:sz w:val="20"/>
        </w:rPr>
        <w:t>1</w:t>
      </w:r>
      <w:r w:rsidRPr="00716405">
        <w:rPr>
          <w:rFonts w:ascii="Tahoma" w:hAnsi="Tahoma" w:cs="Tahoma"/>
          <w:b/>
          <w:color w:val="000080"/>
          <w:sz w:val="20"/>
        </w:rPr>
        <w:t>.</w:t>
      </w:r>
      <w:r w:rsidRPr="00716405">
        <w:rPr>
          <w:rFonts w:ascii="Tahoma" w:hAnsi="Tahoma" w:cs="Tahoma"/>
          <w:b/>
          <w:color w:val="000080"/>
          <w:sz w:val="20"/>
        </w:rPr>
        <w:tab/>
      </w:r>
      <w:r>
        <w:rPr>
          <w:rFonts w:ascii="Tahoma" w:hAnsi="Tahoma" w:cs="Tahoma"/>
          <w:b/>
          <w:color w:val="000080"/>
          <w:sz w:val="20"/>
        </w:rPr>
        <w:t>Selection Process</w:t>
      </w:r>
    </w:p>
    <w:p w:rsidR="009C585A" w:rsidRPr="00716405" w:rsidRDefault="009C585A" w:rsidP="00C01647">
      <w:pPr>
        <w:spacing w:before="240" w:after="200"/>
        <w:ind w:left="720" w:hanging="720"/>
        <w:jc w:val="both"/>
        <w:rPr>
          <w:rFonts w:ascii="Tahoma" w:hAnsi="Tahoma" w:cs="Tahoma"/>
          <w:sz w:val="20"/>
        </w:rPr>
      </w:pPr>
      <w:r w:rsidRPr="00716405">
        <w:rPr>
          <w:rFonts w:ascii="Tahoma" w:hAnsi="Tahoma" w:cs="Tahoma"/>
          <w:sz w:val="20"/>
        </w:rPr>
        <w:t>1.1</w:t>
      </w:r>
      <w:r w:rsidRPr="00716405">
        <w:rPr>
          <w:rFonts w:ascii="Tahoma" w:hAnsi="Tahoma" w:cs="Tahoma"/>
          <w:sz w:val="20"/>
        </w:rPr>
        <w:tab/>
      </w:r>
      <w:r w:rsidR="00A12962">
        <w:rPr>
          <w:rFonts w:ascii="Tahoma" w:hAnsi="Tahoma" w:cs="Tahoma"/>
          <w:sz w:val="20"/>
        </w:rPr>
        <w:t>P</w:t>
      </w:r>
      <w:r w:rsidRPr="00716405">
        <w:rPr>
          <w:rFonts w:ascii="Tahoma" w:hAnsi="Tahoma" w:cs="Tahoma"/>
          <w:sz w:val="20"/>
        </w:rPr>
        <w:t xml:space="preserve">rocedures for advancement from Registered Nurses/Registered Midwives Level 1 to Registered Nurse/Registered Midwife Level 2 </w:t>
      </w:r>
      <w:r w:rsidR="00FA3359">
        <w:rPr>
          <w:rFonts w:ascii="Tahoma" w:hAnsi="Tahoma" w:cs="Tahoma"/>
          <w:sz w:val="20"/>
        </w:rPr>
        <w:t>and from E</w:t>
      </w:r>
      <w:r w:rsidR="00902EAC">
        <w:rPr>
          <w:rFonts w:ascii="Tahoma" w:hAnsi="Tahoma" w:cs="Tahoma"/>
          <w:sz w:val="20"/>
        </w:rPr>
        <w:t xml:space="preserve">nrolled Nurse Level 1 to Enrolled Nurse Level 2 </w:t>
      </w:r>
      <w:r w:rsidRPr="00716405">
        <w:rPr>
          <w:rFonts w:ascii="Tahoma" w:hAnsi="Tahoma" w:cs="Tahoma"/>
          <w:sz w:val="20"/>
        </w:rPr>
        <w:t>on a personal basis will be based on the following principles:</w:t>
      </w:r>
    </w:p>
    <w:p w:rsidR="009C585A" w:rsidRPr="00716405" w:rsidRDefault="009C585A" w:rsidP="00C01647">
      <w:pPr>
        <w:spacing w:before="240" w:after="120"/>
        <w:jc w:val="both"/>
        <w:rPr>
          <w:rFonts w:ascii="Tahoma" w:hAnsi="Tahoma" w:cs="Tahoma"/>
          <w:b/>
          <w:color w:val="000080"/>
          <w:sz w:val="20"/>
        </w:rPr>
      </w:pPr>
      <w:r w:rsidRPr="00716405">
        <w:rPr>
          <w:rFonts w:ascii="Tahoma" w:hAnsi="Tahoma" w:cs="Tahoma"/>
          <w:b/>
          <w:color w:val="000080"/>
          <w:sz w:val="20"/>
        </w:rPr>
        <w:t>2.</w:t>
      </w:r>
      <w:r w:rsidRPr="00716405">
        <w:rPr>
          <w:rFonts w:ascii="Tahoma" w:hAnsi="Tahoma" w:cs="Tahoma"/>
          <w:b/>
          <w:color w:val="000080"/>
          <w:sz w:val="20"/>
        </w:rPr>
        <w:tab/>
        <w:t>General Principles</w:t>
      </w:r>
    </w:p>
    <w:p w:rsidR="009C585A" w:rsidRPr="00716405" w:rsidRDefault="009C585A" w:rsidP="0076290F">
      <w:pPr>
        <w:numPr>
          <w:ilvl w:val="0"/>
          <w:numId w:val="58"/>
        </w:numPr>
        <w:spacing w:after="120"/>
        <w:ind w:hanging="589"/>
        <w:jc w:val="both"/>
        <w:rPr>
          <w:rFonts w:ascii="Tahoma" w:hAnsi="Tahoma" w:cs="Tahoma"/>
          <w:sz w:val="20"/>
        </w:rPr>
      </w:pPr>
      <w:r w:rsidRPr="00716405">
        <w:rPr>
          <w:rFonts w:ascii="Tahoma" w:hAnsi="Tahoma" w:cs="Tahoma"/>
          <w:sz w:val="20"/>
        </w:rPr>
        <w:t>The process should ensure that applicants have equal opportunity to demonstrate their suitability to be recognised for advancement.</w:t>
      </w:r>
    </w:p>
    <w:p w:rsidR="005256F4" w:rsidRDefault="009C585A" w:rsidP="0076290F">
      <w:pPr>
        <w:numPr>
          <w:ilvl w:val="0"/>
          <w:numId w:val="58"/>
        </w:numPr>
        <w:spacing w:after="120"/>
        <w:ind w:hanging="589"/>
        <w:jc w:val="both"/>
        <w:rPr>
          <w:rFonts w:ascii="Tahoma" w:hAnsi="Tahoma" w:cs="Tahoma"/>
          <w:sz w:val="20"/>
        </w:rPr>
      </w:pPr>
      <w:r w:rsidRPr="005256F4">
        <w:rPr>
          <w:rFonts w:ascii="Tahoma" w:hAnsi="Tahoma" w:cs="Tahoma"/>
          <w:sz w:val="20"/>
        </w:rPr>
        <w:t>Applicants should have reasonable access to the same information relevant to the duties and the clinical area.</w:t>
      </w:r>
    </w:p>
    <w:p w:rsidR="009C585A" w:rsidRPr="005256F4" w:rsidRDefault="009C585A" w:rsidP="0076290F">
      <w:pPr>
        <w:numPr>
          <w:ilvl w:val="0"/>
          <w:numId w:val="58"/>
        </w:numPr>
        <w:spacing w:after="120"/>
        <w:ind w:hanging="589"/>
        <w:jc w:val="both"/>
        <w:rPr>
          <w:rFonts w:ascii="Tahoma" w:hAnsi="Tahoma" w:cs="Tahoma"/>
          <w:sz w:val="20"/>
        </w:rPr>
      </w:pPr>
      <w:r w:rsidRPr="005256F4">
        <w:rPr>
          <w:rFonts w:ascii="Tahoma" w:hAnsi="Tahoma" w:cs="Tahoma"/>
          <w:sz w:val="20"/>
        </w:rPr>
        <w:t>No restrictions, other than set eligibility requirements, which may deter potential applicants from obtaining information or from applying for advancement or which prevent them from being considered for advancement.</w:t>
      </w:r>
    </w:p>
    <w:p w:rsidR="009C585A" w:rsidRPr="00716405" w:rsidRDefault="009C585A" w:rsidP="0076290F">
      <w:pPr>
        <w:numPr>
          <w:ilvl w:val="0"/>
          <w:numId w:val="58"/>
        </w:numPr>
        <w:spacing w:after="120"/>
        <w:ind w:hanging="589"/>
        <w:jc w:val="both"/>
        <w:rPr>
          <w:rFonts w:ascii="Tahoma" w:hAnsi="Tahoma" w:cs="Tahoma"/>
          <w:sz w:val="20"/>
        </w:rPr>
      </w:pPr>
      <w:r w:rsidRPr="00716405">
        <w:rPr>
          <w:rFonts w:ascii="Tahoma" w:hAnsi="Tahoma" w:cs="Tahoma"/>
          <w:sz w:val="20"/>
        </w:rPr>
        <w:t xml:space="preserve">Selection must be made without unlawful discrimination as prohibited by the </w:t>
      </w:r>
      <w:r w:rsidRPr="00716405">
        <w:rPr>
          <w:rFonts w:ascii="Tahoma" w:hAnsi="Tahoma" w:cs="Tahoma"/>
          <w:i/>
          <w:sz w:val="20"/>
        </w:rPr>
        <w:t>Discrimination Act 1991 and PSMA Standard 1 Part 3 - EEO.</w:t>
      </w:r>
    </w:p>
    <w:p w:rsidR="009C585A" w:rsidRPr="00716405" w:rsidRDefault="009C585A" w:rsidP="0076290F">
      <w:pPr>
        <w:numPr>
          <w:ilvl w:val="0"/>
          <w:numId w:val="58"/>
        </w:numPr>
        <w:spacing w:after="200"/>
        <w:ind w:left="1441" w:hanging="590"/>
        <w:jc w:val="both"/>
        <w:rPr>
          <w:rFonts w:ascii="Tahoma" w:hAnsi="Tahoma" w:cs="Tahoma"/>
          <w:sz w:val="20"/>
        </w:rPr>
      </w:pPr>
      <w:r w:rsidRPr="00716405">
        <w:rPr>
          <w:rFonts w:ascii="Tahoma" w:hAnsi="Tahoma" w:cs="Tahoma"/>
          <w:sz w:val="20"/>
        </w:rPr>
        <w:t>Potential applicants should be allowed time to prepare for the selection process.</w:t>
      </w:r>
    </w:p>
    <w:p w:rsidR="009C585A" w:rsidRPr="00716405" w:rsidRDefault="009C585A" w:rsidP="000E0FE2">
      <w:pPr>
        <w:spacing w:before="240"/>
        <w:rPr>
          <w:rFonts w:ascii="Tahoma" w:hAnsi="Tahoma" w:cs="Tahoma"/>
          <w:b/>
          <w:sz w:val="20"/>
        </w:rPr>
      </w:pPr>
      <w:r w:rsidRPr="00716405">
        <w:rPr>
          <w:rFonts w:ascii="Tahoma" w:hAnsi="Tahoma" w:cs="Tahoma"/>
          <w:b/>
          <w:color w:val="000080"/>
          <w:sz w:val="20"/>
        </w:rPr>
        <w:t>3.</w:t>
      </w:r>
      <w:r w:rsidRPr="00716405">
        <w:rPr>
          <w:rFonts w:ascii="Tahoma" w:hAnsi="Tahoma" w:cs="Tahoma"/>
          <w:b/>
          <w:color w:val="000080"/>
          <w:sz w:val="20"/>
        </w:rPr>
        <w:tab/>
        <w:t>Sound decision-making principles</w:t>
      </w:r>
    </w:p>
    <w:p w:rsidR="009C585A" w:rsidRPr="00716405" w:rsidRDefault="009C585A" w:rsidP="00C01647">
      <w:pPr>
        <w:spacing w:before="240" w:after="120"/>
        <w:jc w:val="both"/>
        <w:rPr>
          <w:rFonts w:ascii="Tahoma" w:hAnsi="Tahoma" w:cs="Tahoma"/>
          <w:sz w:val="20"/>
        </w:rPr>
      </w:pPr>
      <w:r w:rsidRPr="00716405">
        <w:rPr>
          <w:rFonts w:ascii="Tahoma" w:hAnsi="Tahoma" w:cs="Tahoma"/>
          <w:sz w:val="20"/>
        </w:rPr>
        <w:t>3.1</w:t>
      </w:r>
      <w:r w:rsidRPr="00716405">
        <w:rPr>
          <w:rFonts w:ascii="Tahoma" w:hAnsi="Tahoma" w:cs="Tahoma"/>
          <w:sz w:val="20"/>
        </w:rPr>
        <w:tab/>
        <w:t>The following principles will apply:</w:t>
      </w:r>
    </w:p>
    <w:p w:rsidR="009C585A" w:rsidRPr="00716405" w:rsidRDefault="009C585A" w:rsidP="0076290F">
      <w:pPr>
        <w:numPr>
          <w:ilvl w:val="0"/>
          <w:numId w:val="57"/>
        </w:numPr>
        <w:spacing w:after="120"/>
        <w:ind w:hanging="589"/>
        <w:jc w:val="both"/>
        <w:rPr>
          <w:rFonts w:ascii="Tahoma" w:hAnsi="Tahoma" w:cs="Tahoma"/>
          <w:sz w:val="20"/>
        </w:rPr>
      </w:pPr>
      <w:r w:rsidRPr="00716405">
        <w:rPr>
          <w:rFonts w:ascii="Tahoma" w:hAnsi="Tahoma" w:cs="Tahoma"/>
          <w:sz w:val="20"/>
        </w:rPr>
        <w:t>procedure is fair and able to withstand scrutiny;</w:t>
      </w:r>
    </w:p>
    <w:p w:rsidR="009C585A" w:rsidRPr="00716405" w:rsidRDefault="009C585A" w:rsidP="0076290F">
      <w:pPr>
        <w:numPr>
          <w:ilvl w:val="0"/>
          <w:numId w:val="57"/>
        </w:numPr>
        <w:spacing w:after="120"/>
        <w:ind w:hanging="589"/>
        <w:jc w:val="both"/>
        <w:rPr>
          <w:rFonts w:ascii="Tahoma" w:hAnsi="Tahoma" w:cs="Tahoma"/>
          <w:sz w:val="20"/>
        </w:rPr>
      </w:pPr>
      <w:r w:rsidRPr="00716405">
        <w:rPr>
          <w:rFonts w:ascii="Tahoma" w:hAnsi="Tahoma" w:cs="Tahoma"/>
          <w:sz w:val="20"/>
        </w:rPr>
        <w:t>decisions are made without favouritism or patronage and with regard to merit, equity and natural justice and only uses relevant information;</w:t>
      </w:r>
    </w:p>
    <w:p w:rsidR="009C585A" w:rsidRPr="00716405" w:rsidRDefault="009C585A" w:rsidP="0076290F">
      <w:pPr>
        <w:numPr>
          <w:ilvl w:val="0"/>
          <w:numId w:val="57"/>
        </w:numPr>
        <w:spacing w:after="120"/>
        <w:ind w:hanging="589"/>
        <w:jc w:val="both"/>
        <w:rPr>
          <w:rFonts w:ascii="Tahoma" w:hAnsi="Tahoma" w:cs="Tahoma"/>
          <w:sz w:val="20"/>
        </w:rPr>
      </w:pPr>
      <w:r w:rsidRPr="00716405">
        <w:rPr>
          <w:rFonts w:ascii="Tahoma" w:hAnsi="Tahoma" w:cs="Tahoma"/>
          <w:sz w:val="20"/>
        </w:rPr>
        <w:t>applicants have a reasonable opportunity to be heard;</w:t>
      </w:r>
    </w:p>
    <w:p w:rsidR="009C585A" w:rsidRPr="00716405" w:rsidRDefault="009C585A" w:rsidP="0076290F">
      <w:pPr>
        <w:numPr>
          <w:ilvl w:val="0"/>
          <w:numId w:val="57"/>
        </w:numPr>
        <w:spacing w:after="120"/>
        <w:ind w:hanging="589"/>
        <w:jc w:val="both"/>
        <w:rPr>
          <w:rFonts w:ascii="Tahoma" w:hAnsi="Tahoma" w:cs="Tahoma"/>
          <w:sz w:val="20"/>
        </w:rPr>
      </w:pPr>
      <w:r w:rsidRPr="00716405">
        <w:rPr>
          <w:rFonts w:ascii="Tahoma" w:hAnsi="Tahoma" w:cs="Tahoma"/>
          <w:sz w:val="20"/>
        </w:rPr>
        <w:t>applicants</w:t>
      </w:r>
      <w:r w:rsidR="000F5EA1">
        <w:rPr>
          <w:rFonts w:ascii="Tahoma" w:hAnsi="Tahoma" w:cs="Tahoma"/>
          <w:sz w:val="20"/>
        </w:rPr>
        <w:t>’</w:t>
      </w:r>
      <w:r w:rsidRPr="00716405">
        <w:rPr>
          <w:rFonts w:ascii="Tahoma" w:hAnsi="Tahoma" w:cs="Tahoma"/>
          <w:sz w:val="20"/>
        </w:rPr>
        <w:t xml:space="preserve"> claim is fully and fairly considered and feedback is available for all applicants; and</w:t>
      </w:r>
    </w:p>
    <w:p w:rsidR="009C585A" w:rsidRPr="00716405" w:rsidRDefault="009C585A" w:rsidP="0076290F">
      <w:pPr>
        <w:numPr>
          <w:ilvl w:val="0"/>
          <w:numId w:val="57"/>
        </w:numPr>
        <w:spacing w:after="200"/>
        <w:ind w:left="1441" w:hanging="590"/>
        <w:jc w:val="both"/>
        <w:rPr>
          <w:rFonts w:ascii="Tahoma" w:hAnsi="Tahoma" w:cs="Tahoma"/>
          <w:sz w:val="20"/>
        </w:rPr>
      </w:pPr>
      <w:proofErr w:type="gramStart"/>
      <w:r w:rsidRPr="00716405">
        <w:rPr>
          <w:rFonts w:ascii="Tahoma" w:hAnsi="Tahoma" w:cs="Tahoma"/>
          <w:sz w:val="20"/>
        </w:rPr>
        <w:t>selection</w:t>
      </w:r>
      <w:proofErr w:type="gramEnd"/>
      <w:r w:rsidRPr="00716405">
        <w:rPr>
          <w:rFonts w:ascii="Tahoma" w:hAnsi="Tahoma" w:cs="Tahoma"/>
          <w:sz w:val="20"/>
        </w:rPr>
        <w:t xml:space="preserve"> process is reported fully and accurately.</w:t>
      </w:r>
    </w:p>
    <w:p w:rsidR="009C585A" w:rsidRPr="00716405" w:rsidRDefault="009C585A" w:rsidP="00C01647">
      <w:pPr>
        <w:spacing w:before="240" w:after="120"/>
        <w:jc w:val="both"/>
        <w:rPr>
          <w:rFonts w:ascii="Tahoma" w:hAnsi="Tahoma" w:cs="Tahoma"/>
          <w:b/>
          <w:color w:val="000080"/>
          <w:sz w:val="20"/>
        </w:rPr>
      </w:pPr>
      <w:r w:rsidRPr="00716405">
        <w:rPr>
          <w:rFonts w:ascii="Tahoma" w:hAnsi="Tahoma" w:cs="Tahoma"/>
          <w:b/>
          <w:color w:val="000080"/>
          <w:sz w:val="20"/>
        </w:rPr>
        <w:t>4.</w:t>
      </w:r>
      <w:r w:rsidRPr="00716405">
        <w:rPr>
          <w:rFonts w:ascii="Tahoma" w:hAnsi="Tahoma" w:cs="Tahoma"/>
          <w:b/>
          <w:color w:val="000080"/>
          <w:sz w:val="20"/>
        </w:rPr>
        <w:tab/>
      </w:r>
      <w:r w:rsidRPr="00716405">
        <w:rPr>
          <w:rFonts w:ascii="Tahoma" w:hAnsi="Tahoma" w:cs="Tahoma"/>
          <w:b/>
          <w:bCs/>
          <w:color w:val="000080"/>
          <w:sz w:val="20"/>
        </w:rPr>
        <w:t xml:space="preserve">Selection </w:t>
      </w:r>
      <w:r w:rsidRPr="00716405">
        <w:rPr>
          <w:rFonts w:ascii="Tahoma" w:hAnsi="Tahoma" w:cs="Tahoma"/>
          <w:b/>
          <w:color w:val="000080"/>
          <w:sz w:val="20"/>
        </w:rPr>
        <w:t>Panel</w:t>
      </w:r>
    </w:p>
    <w:p w:rsidR="009C585A" w:rsidRPr="00716405" w:rsidRDefault="009C585A" w:rsidP="00C01647">
      <w:pPr>
        <w:pStyle w:val="Heading4"/>
        <w:spacing w:before="240" w:after="120"/>
        <w:ind w:left="0"/>
        <w:jc w:val="both"/>
        <w:rPr>
          <w:rFonts w:ascii="Tahoma" w:hAnsi="Tahoma" w:cs="Tahoma"/>
          <w:b w:val="0"/>
          <w:bCs w:val="0"/>
          <w:sz w:val="20"/>
          <w:lang w:val="en-AU"/>
        </w:rPr>
      </w:pPr>
      <w:r w:rsidRPr="00716405">
        <w:rPr>
          <w:rFonts w:ascii="Tahoma" w:hAnsi="Tahoma" w:cs="Tahoma"/>
          <w:b w:val="0"/>
          <w:bCs w:val="0"/>
          <w:sz w:val="20"/>
          <w:lang w:val="en-AU"/>
        </w:rPr>
        <w:t>4.1</w:t>
      </w:r>
      <w:r w:rsidRPr="00716405">
        <w:rPr>
          <w:rFonts w:ascii="Tahoma" w:hAnsi="Tahoma" w:cs="Tahoma"/>
          <w:sz w:val="20"/>
          <w:lang w:val="en-AU"/>
        </w:rPr>
        <w:tab/>
      </w:r>
      <w:r w:rsidRPr="00716405">
        <w:rPr>
          <w:rFonts w:ascii="Tahoma" w:hAnsi="Tahoma" w:cs="Tahoma"/>
          <w:b w:val="0"/>
          <w:bCs w:val="0"/>
          <w:sz w:val="20"/>
          <w:lang w:val="en-AU"/>
        </w:rPr>
        <w:t>The Selection Panel will normally comprise of 3 (three) members, but not be limited to:</w:t>
      </w:r>
    </w:p>
    <w:p w:rsidR="009C585A" w:rsidRPr="00716405" w:rsidRDefault="009C585A" w:rsidP="00C01647">
      <w:pPr>
        <w:spacing w:after="120"/>
        <w:ind w:left="1320" w:hanging="480"/>
        <w:jc w:val="both"/>
        <w:rPr>
          <w:rFonts w:ascii="Tahoma" w:hAnsi="Tahoma" w:cs="Tahoma"/>
          <w:sz w:val="20"/>
        </w:rPr>
      </w:pPr>
      <w:r w:rsidRPr="00716405">
        <w:rPr>
          <w:rFonts w:ascii="Tahoma" w:hAnsi="Tahoma" w:cs="Tahoma"/>
          <w:sz w:val="20"/>
        </w:rPr>
        <w:t>a)</w:t>
      </w:r>
      <w:r w:rsidRPr="00716405">
        <w:rPr>
          <w:rFonts w:ascii="Tahoma" w:hAnsi="Tahoma" w:cs="Tahoma"/>
          <w:sz w:val="20"/>
        </w:rPr>
        <w:tab/>
      </w:r>
      <w:proofErr w:type="gramStart"/>
      <w:r w:rsidRPr="00716405">
        <w:rPr>
          <w:rFonts w:ascii="Tahoma" w:hAnsi="Tahoma" w:cs="Tahoma"/>
          <w:sz w:val="20"/>
        </w:rPr>
        <w:t>a</w:t>
      </w:r>
      <w:proofErr w:type="gramEnd"/>
      <w:r w:rsidRPr="00716405">
        <w:rPr>
          <w:rFonts w:ascii="Tahoma" w:hAnsi="Tahoma" w:cs="Tahoma"/>
          <w:sz w:val="20"/>
        </w:rPr>
        <w:t xml:space="preserve"> panel chair who has ap</w:t>
      </w:r>
      <w:r w:rsidR="00F02D98">
        <w:rPr>
          <w:rFonts w:ascii="Tahoma" w:hAnsi="Tahoma" w:cs="Tahoma"/>
          <w:sz w:val="20"/>
        </w:rPr>
        <w:t>propriate skills and experience</w:t>
      </w:r>
      <w:r w:rsidRPr="00716405">
        <w:rPr>
          <w:rFonts w:ascii="Tahoma" w:hAnsi="Tahoma" w:cs="Tahoma"/>
          <w:sz w:val="20"/>
        </w:rPr>
        <w:t xml:space="preserve"> (should be a clinical RN/RM Level 3 unless otherwise agreed);</w:t>
      </w:r>
    </w:p>
    <w:p w:rsidR="009C585A" w:rsidRPr="00716405" w:rsidRDefault="009C585A" w:rsidP="00C01647">
      <w:pPr>
        <w:spacing w:after="120"/>
        <w:ind w:left="1320" w:hanging="480"/>
        <w:jc w:val="both"/>
        <w:rPr>
          <w:rFonts w:ascii="Tahoma" w:hAnsi="Tahoma" w:cs="Tahoma"/>
          <w:sz w:val="20"/>
        </w:rPr>
      </w:pPr>
      <w:r w:rsidRPr="00716405">
        <w:rPr>
          <w:rFonts w:ascii="Tahoma" w:hAnsi="Tahoma" w:cs="Tahoma"/>
          <w:sz w:val="20"/>
        </w:rPr>
        <w:t>b)</w:t>
      </w:r>
      <w:r w:rsidRPr="00716405">
        <w:rPr>
          <w:rFonts w:ascii="Tahoma" w:hAnsi="Tahoma" w:cs="Tahoma"/>
          <w:sz w:val="20"/>
        </w:rPr>
        <w:tab/>
      </w:r>
      <w:proofErr w:type="gramStart"/>
      <w:r w:rsidRPr="00716405">
        <w:rPr>
          <w:rFonts w:ascii="Tahoma" w:hAnsi="Tahoma" w:cs="Tahoma"/>
          <w:sz w:val="20"/>
        </w:rPr>
        <w:t>a</w:t>
      </w:r>
      <w:proofErr w:type="gramEnd"/>
      <w:r w:rsidRPr="00716405">
        <w:rPr>
          <w:rFonts w:ascii="Tahoma" w:hAnsi="Tahoma" w:cs="Tahoma"/>
          <w:sz w:val="20"/>
        </w:rPr>
        <w:t xml:space="preserve"> person who has appropriate skills and experience, nominated by the </w:t>
      </w:r>
      <w:r w:rsidR="001F21EE">
        <w:rPr>
          <w:rFonts w:ascii="Tahoma" w:hAnsi="Tahoma" w:cs="Tahoma"/>
          <w:sz w:val="20"/>
        </w:rPr>
        <w:t>Directorate</w:t>
      </w:r>
      <w:r w:rsidRPr="00716405">
        <w:rPr>
          <w:rFonts w:ascii="Tahoma" w:hAnsi="Tahoma" w:cs="Tahoma"/>
          <w:sz w:val="20"/>
        </w:rPr>
        <w:t xml:space="preserve"> Consultative Committee; and</w:t>
      </w:r>
    </w:p>
    <w:p w:rsidR="009C585A" w:rsidRPr="00716405" w:rsidRDefault="009C585A" w:rsidP="00C01647">
      <w:pPr>
        <w:spacing w:after="200"/>
        <w:ind w:left="1321" w:hanging="482"/>
        <w:jc w:val="both"/>
        <w:rPr>
          <w:rFonts w:ascii="Tahoma" w:hAnsi="Tahoma" w:cs="Tahoma"/>
          <w:sz w:val="20"/>
        </w:rPr>
      </w:pPr>
      <w:r w:rsidRPr="00716405">
        <w:rPr>
          <w:rFonts w:ascii="Tahoma" w:hAnsi="Tahoma" w:cs="Tahoma"/>
          <w:sz w:val="20"/>
        </w:rPr>
        <w:t>c)</w:t>
      </w:r>
      <w:r w:rsidRPr="00716405">
        <w:rPr>
          <w:rFonts w:ascii="Tahoma" w:hAnsi="Tahoma" w:cs="Tahoma"/>
          <w:sz w:val="20"/>
        </w:rPr>
        <w:tab/>
        <w:t xml:space="preserve">a person who has appropriate skills and experience, nominated by the </w:t>
      </w:r>
      <w:r w:rsidR="00902EAC">
        <w:rPr>
          <w:rFonts w:ascii="Tahoma" w:hAnsi="Tahoma" w:cs="Tahoma"/>
          <w:sz w:val="20"/>
        </w:rPr>
        <w:t>head of service</w:t>
      </w:r>
      <w:r w:rsidRPr="00716405">
        <w:rPr>
          <w:rFonts w:ascii="Tahoma" w:hAnsi="Tahoma" w:cs="Tahoma"/>
          <w:sz w:val="20"/>
        </w:rPr>
        <w:t xml:space="preserve"> from a list of employees, and agreed by both parties. </w:t>
      </w:r>
    </w:p>
    <w:p w:rsidR="009C585A" w:rsidRPr="00716405" w:rsidRDefault="009C585A" w:rsidP="00C01647">
      <w:pPr>
        <w:spacing w:before="240" w:after="120"/>
        <w:ind w:left="720" w:hanging="720"/>
        <w:jc w:val="both"/>
        <w:rPr>
          <w:rFonts w:ascii="Tahoma" w:hAnsi="Tahoma" w:cs="Tahoma"/>
          <w:sz w:val="20"/>
        </w:rPr>
      </w:pPr>
      <w:r w:rsidRPr="00716405">
        <w:rPr>
          <w:rFonts w:ascii="Tahoma" w:hAnsi="Tahoma" w:cs="Tahoma"/>
          <w:sz w:val="20"/>
        </w:rPr>
        <w:t>4.2</w:t>
      </w:r>
      <w:r w:rsidRPr="00716405">
        <w:rPr>
          <w:rFonts w:ascii="Tahoma" w:hAnsi="Tahoma" w:cs="Tahoma"/>
          <w:sz w:val="20"/>
        </w:rPr>
        <w:tab/>
        <w:t>Panel members:</w:t>
      </w:r>
    </w:p>
    <w:p w:rsidR="00902EAC" w:rsidRDefault="00902EAC" w:rsidP="0076290F">
      <w:pPr>
        <w:numPr>
          <w:ilvl w:val="2"/>
          <w:numId w:val="37"/>
        </w:numPr>
        <w:tabs>
          <w:tab w:val="clear" w:pos="2340"/>
          <w:tab w:val="left" w:pos="1418"/>
        </w:tabs>
        <w:spacing w:after="120"/>
        <w:ind w:left="851" w:firstLine="0"/>
        <w:jc w:val="both"/>
        <w:rPr>
          <w:rFonts w:ascii="Tahoma" w:hAnsi="Tahoma" w:cs="Tahoma"/>
          <w:sz w:val="20"/>
        </w:rPr>
      </w:pPr>
      <w:r>
        <w:rPr>
          <w:rFonts w:ascii="Tahoma" w:hAnsi="Tahoma" w:cs="Tahoma"/>
          <w:sz w:val="20"/>
        </w:rPr>
        <w:t xml:space="preserve">for an RN/RM Level 2 selection, </w:t>
      </w:r>
      <w:r w:rsidR="009C585A" w:rsidRPr="00716405">
        <w:rPr>
          <w:rFonts w:ascii="Tahoma" w:hAnsi="Tahoma" w:cs="Tahoma"/>
          <w:sz w:val="20"/>
        </w:rPr>
        <w:t>should be at RN/RM Level 2 level or higher;</w:t>
      </w:r>
    </w:p>
    <w:p w:rsidR="009C585A" w:rsidRPr="00716405" w:rsidRDefault="00902EAC" w:rsidP="0076290F">
      <w:pPr>
        <w:numPr>
          <w:ilvl w:val="2"/>
          <w:numId w:val="37"/>
        </w:numPr>
        <w:tabs>
          <w:tab w:val="clear" w:pos="2340"/>
          <w:tab w:val="left" w:pos="1418"/>
        </w:tabs>
        <w:spacing w:after="120"/>
        <w:ind w:left="851" w:firstLine="0"/>
        <w:jc w:val="both"/>
        <w:rPr>
          <w:rFonts w:ascii="Tahoma" w:hAnsi="Tahoma" w:cs="Tahoma"/>
          <w:sz w:val="20"/>
        </w:rPr>
      </w:pPr>
      <w:r>
        <w:rPr>
          <w:rFonts w:ascii="Tahoma" w:hAnsi="Tahoma" w:cs="Tahoma"/>
          <w:sz w:val="20"/>
        </w:rPr>
        <w:t>for a EN Level 2 selection, should be at EN Level 2 or higher;</w:t>
      </w:r>
      <w:r w:rsidR="009C585A" w:rsidRPr="00716405">
        <w:rPr>
          <w:rFonts w:ascii="Tahoma" w:hAnsi="Tahoma" w:cs="Tahoma"/>
          <w:sz w:val="20"/>
        </w:rPr>
        <w:t xml:space="preserve"> </w:t>
      </w:r>
    </w:p>
    <w:p w:rsidR="009C585A" w:rsidRPr="00716405" w:rsidRDefault="009C585A" w:rsidP="0076290F">
      <w:pPr>
        <w:numPr>
          <w:ilvl w:val="2"/>
          <w:numId w:val="37"/>
        </w:numPr>
        <w:tabs>
          <w:tab w:val="clear" w:pos="2340"/>
          <w:tab w:val="left" w:pos="1418"/>
        </w:tabs>
        <w:spacing w:after="120"/>
        <w:ind w:left="851" w:firstLine="0"/>
        <w:jc w:val="both"/>
        <w:rPr>
          <w:rFonts w:ascii="Tahoma" w:hAnsi="Tahoma" w:cs="Tahoma"/>
          <w:sz w:val="20"/>
        </w:rPr>
      </w:pPr>
      <w:r w:rsidRPr="00716405">
        <w:rPr>
          <w:rFonts w:ascii="Tahoma" w:hAnsi="Tahoma" w:cs="Tahoma"/>
          <w:sz w:val="20"/>
        </w:rPr>
        <w:t>should be the same persons, where possible, until the selection process is completed; and</w:t>
      </w:r>
    </w:p>
    <w:p w:rsidR="009C585A" w:rsidRPr="00716405" w:rsidRDefault="009C585A" w:rsidP="0076290F">
      <w:pPr>
        <w:numPr>
          <w:ilvl w:val="2"/>
          <w:numId w:val="37"/>
        </w:numPr>
        <w:tabs>
          <w:tab w:val="clear" w:pos="2340"/>
          <w:tab w:val="left" w:pos="1418"/>
        </w:tabs>
        <w:spacing w:after="200"/>
        <w:ind w:left="851" w:firstLine="0"/>
        <w:jc w:val="both"/>
        <w:rPr>
          <w:rFonts w:ascii="Tahoma" w:hAnsi="Tahoma" w:cs="Tahoma"/>
          <w:sz w:val="20"/>
        </w:rPr>
      </w:pPr>
      <w:proofErr w:type="gramStart"/>
      <w:r w:rsidRPr="00716405">
        <w:rPr>
          <w:rFonts w:ascii="Tahoma" w:hAnsi="Tahoma" w:cs="Tahoma"/>
          <w:sz w:val="20"/>
        </w:rPr>
        <w:t>are</w:t>
      </w:r>
      <w:proofErr w:type="gramEnd"/>
      <w:r w:rsidRPr="00716405">
        <w:rPr>
          <w:rFonts w:ascii="Tahoma" w:hAnsi="Tahoma" w:cs="Tahoma"/>
          <w:sz w:val="20"/>
        </w:rPr>
        <w:t xml:space="preserve"> required to have completed training in the selection process and selection techniques. </w:t>
      </w:r>
    </w:p>
    <w:p w:rsidR="009C585A" w:rsidRPr="00716405" w:rsidRDefault="009C585A" w:rsidP="00C01647">
      <w:pPr>
        <w:spacing w:after="200"/>
        <w:ind w:left="720" w:hanging="720"/>
        <w:jc w:val="both"/>
        <w:rPr>
          <w:rFonts w:ascii="Tahoma" w:hAnsi="Tahoma" w:cs="Tahoma"/>
          <w:sz w:val="20"/>
        </w:rPr>
      </w:pPr>
      <w:r w:rsidRPr="00716405">
        <w:rPr>
          <w:rFonts w:ascii="Tahoma" w:hAnsi="Tahoma" w:cs="Tahoma"/>
          <w:sz w:val="20"/>
        </w:rPr>
        <w:lastRenderedPageBreak/>
        <w:t>4.3</w:t>
      </w:r>
      <w:r w:rsidR="000E0FE2">
        <w:rPr>
          <w:rFonts w:ascii="Tahoma" w:hAnsi="Tahoma" w:cs="Tahoma"/>
          <w:sz w:val="20"/>
        </w:rPr>
        <w:tab/>
      </w:r>
      <w:r w:rsidRPr="00716405">
        <w:rPr>
          <w:rFonts w:ascii="Tahoma" w:hAnsi="Tahoma" w:cs="Tahoma"/>
          <w:sz w:val="20"/>
        </w:rPr>
        <w:t>Panel members of EEO designated groups should be included where they have relevant knowledge or skills.</w:t>
      </w:r>
    </w:p>
    <w:p w:rsidR="009C585A" w:rsidRPr="00716405" w:rsidRDefault="009C585A" w:rsidP="00C01647">
      <w:pPr>
        <w:pStyle w:val="CM103"/>
        <w:widowControl/>
        <w:autoSpaceDE/>
        <w:autoSpaceDN/>
        <w:adjustRightInd/>
        <w:spacing w:before="240" w:after="120"/>
        <w:jc w:val="both"/>
        <w:rPr>
          <w:rFonts w:ascii="Tahoma" w:eastAsia="SimSun" w:hAnsi="Tahoma" w:cs="Tahoma"/>
          <w:szCs w:val="24"/>
          <w:lang w:val="en-AU" w:eastAsia="zh-CN"/>
        </w:rPr>
      </w:pPr>
      <w:r w:rsidRPr="00716405">
        <w:rPr>
          <w:rFonts w:ascii="Tahoma" w:eastAsia="SimSun" w:hAnsi="Tahoma" w:cs="Tahoma"/>
          <w:szCs w:val="24"/>
          <w:lang w:val="en-AU" w:eastAsia="zh-CN"/>
        </w:rPr>
        <w:t>4.4</w:t>
      </w:r>
      <w:r w:rsidRPr="00716405">
        <w:rPr>
          <w:rFonts w:ascii="Tahoma" w:eastAsia="SimSun" w:hAnsi="Tahoma" w:cs="Tahoma"/>
          <w:szCs w:val="24"/>
          <w:lang w:val="en-AU" w:eastAsia="zh-CN"/>
        </w:rPr>
        <w:tab/>
        <w:t xml:space="preserve">The panel </w:t>
      </w:r>
      <w:r w:rsidRPr="00716405">
        <w:rPr>
          <w:rFonts w:ascii="Tahoma" w:hAnsi="Tahoma" w:cs="Tahoma"/>
          <w:lang w:val="en-AU"/>
        </w:rPr>
        <w:t>members have equal responsibility and accountability for</w:t>
      </w:r>
      <w:r w:rsidRPr="00716405">
        <w:rPr>
          <w:rFonts w:ascii="Tahoma" w:eastAsia="SimSun" w:hAnsi="Tahoma" w:cs="Tahoma"/>
          <w:szCs w:val="24"/>
          <w:lang w:val="en-AU" w:eastAsia="zh-CN"/>
        </w:rPr>
        <w:t>:</w:t>
      </w:r>
    </w:p>
    <w:p w:rsidR="009C585A" w:rsidRPr="00716405" w:rsidRDefault="009C585A" w:rsidP="0076290F">
      <w:pPr>
        <w:numPr>
          <w:ilvl w:val="0"/>
          <w:numId w:val="55"/>
        </w:numPr>
        <w:tabs>
          <w:tab w:val="clear" w:pos="360"/>
          <w:tab w:val="num" w:pos="1418"/>
        </w:tabs>
        <w:spacing w:after="120"/>
        <w:ind w:left="851" w:firstLine="0"/>
        <w:jc w:val="both"/>
        <w:rPr>
          <w:rFonts w:ascii="Tahoma" w:hAnsi="Tahoma" w:cs="Tahoma"/>
          <w:sz w:val="20"/>
        </w:rPr>
      </w:pPr>
      <w:r w:rsidRPr="00716405">
        <w:rPr>
          <w:rFonts w:ascii="Tahoma" w:hAnsi="Tahoma" w:cs="Tahoma"/>
          <w:sz w:val="20"/>
        </w:rPr>
        <w:t>short listing of applicants;</w:t>
      </w:r>
    </w:p>
    <w:p w:rsidR="009C585A" w:rsidRPr="00716405" w:rsidRDefault="009C585A" w:rsidP="0076290F">
      <w:pPr>
        <w:numPr>
          <w:ilvl w:val="0"/>
          <w:numId w:val="55"/>
        </w:numPr>
        <w:tabs>
          <w:tab w:val="clear" w:pos="360"/>
          <w:tab w:val="num" w:pos="1418"/>
        </w:tabs>
        <w:spacing w:after="120"/>
        <w:ind w:left="851" w:firstLine="0"/>
        <w:jc w:val="both"/>
        <w:rPr>
          <w:rFonts w:ascii="Tahoma" w:hAnsi="Tahoma" w:cs="Tahoma"/>
          <w:sz w:val="20"/>
        </w:rPr>
      </w:pPr>
      <w:r w:rsidRPr="00716405">
        <w:rPr>
          <w:rFonts w:ascii="Tahoma" w:hAnsi="Tahoma" w:cs="Tahoma"/>
          <w:sz w:val="20"/>
        </w:rPr>
        <w:t>interviewing and assessing the applicants;</w:t>
      </w:r>
    </w:p>
    <w:p w:rsidR="009C585A" w:rsidRPr="00716405" w:rsidRDefault="00136EC7" w:rsidP="0076290F">
      <w:pPr>
        <w:numPr>
          <w:ilvl w:val="0"/>
          <w:numId w:val="55"/>
        </w:numPr>
        <w:tabs>
          <w:tab w:val="clear" w:pos="360"/>
          <w:tab w:val="num" w:pos="1418"/>
        </w:tabs>
        <w:ind w:left="851" w:firstLine="0"/>
        <w:jc w:val="both"/>
        <w:rPr>
          <w:rFonts w:ascii="Tahoma" w:hAnsi="Tahoma" w:cs="Tahoma"/>
          <w:sz w:val="20"/>
        </w:rPr>
      </w:pPr>
      <w:proofErr w:type="gramStart"/>
      <w:r w:rsidRPr="00716405">
        <w:rPr>
          <w:rFonts w:ascii="Tahoma" w:hAnsi="Tahoma" w:cs="Tahoma"/>
          <w:sz w:val="20"/>
        </w:rPr>
        <w:t>recommendation</w:t>
      </w:r>
      <w:proofErr w:type="gramEnd"/>
      <w:r w:rsidRPr="00716405">
        <w:rPr>
          <w:rFonts w:ascii="Tahoma" w:hAnsi="Tahoma" w:cs="Tahoma"/>
          <w:sz w:val="20"/>
        </w:rPr>
        <w:t xml:space="preserve"> of the suitability of the applicant for advancement</w:t>
      </w:r>
      <w:r>
        <w:rPr>
          <w:rFonts w:ascii="Tahoma" w:hAnsi="Tahoma" w:cs="Tahoma"/>
          <w:sz w:val="20"/>
        </w:rPr>
        <w:t>.</w:t>
      </w:r>
      <w:r w:rsidRPr="00716405">
        <w:rPr>
          <w:rFonts w:ascii="Tahoma" w:hAnsi="Tahoma" w:cs="Tahoma"/>
          <w:sz w:val="20"/>
        </w:rPr>
        <w:t xml:space="preserve"> </w:t>
      </w:r>
    </w:p>
    <w:p w:rsidR="009C585A" w:rsidRPr="00716405" w:rsidRDefault="009C585A" w:rsidP="00C01647">
      <w:pPr>
        <w:tabs>
          <w:tab w:val="left" w:pos="720"/>
        </w:tabs>
        <w:spacing w:before="240"/>
        <w:ind w:left="720" w:hanging="720"/>
        <w:jc w:val="both"/>
        <w:rPr>
          <w:rFonts w:ascii="Tahoma" w:hAnsi="Tahoma" w:cs="Tahoma"/>
          <w:sz w:val="20"/>
        </w:rPr>
      </w:pPr>
      <w:r w:rsidRPr="00716405">
        <w:rPr>
          <w:rFonts w:ascii="Tahoma" w:hAnsi="Tahoma" w:cs="Tahoma"/>
          <w:sz w:val="20"/>
        </w:rPr>
        <w:t>4.5</w:t>
      </w:r>
      <w:r w:rsidRPr="00716405">
        <w:rPr>
          <w:rFonts w:ascii="Tahoma" w:hAnsi="Tahoma" w:cs="Tahoma"/>
          <w:sz w:val="20"/>
        </w:rPr>
        <w:tab/>
        <w:t>All applicants should be assessed using the same method.</w:t>
      </w:r>
    </w:p>
    <w:p w:rsidR="009C585A" w:rsidRPr="00716405" w:rsidRDefault="009C585A" w:rsidP="00C01647">
      <w:pPr>
        <w:tabs>
          <w:tab w:val="left" w:pos="709"/>
        </w:tabs>
        <w:spacing w:before="240" w:after="200"/>
        <w:ind w:left="709" w:hanging="709"/>
        <w:jc w:val="both"/>
        <w:rPr>
          <w:rFonts w:ascii="Tahoma" w:hAnsi="Tahoma" w:cs="Tahoma"/>
          <w:sz w:val="20"/>
        </w:rPr>
      </w:pPr>
      <w:r w:rsidRPr="00716405">
        <w:rPr>
          <w:rFonts w:ascii="Tahoma" w:hAnsi="Tahoma" w:cs="Tahoma"/>
          <w:sz w:val="20"/>
        </w:rPr>
        <w:t>4.6</w:t>
      </w:r>
      <w:r w:rsidRPr="00716405">
        <w:rPr>
          <w:rFonts w:ascii="Tahoma" w:hAnsi="Tahoma" w:cs="Tahoma"/>
          <w:sz w:val="20"/>
        </w:rPr>
        <w:tab/>
        <w:t>A written report with recommendation for advancement should be supported by the Panel's assessment of the applicant and references, which verify the applicant's claims and the Panel's assessment.</w:t>
      </w:r>
    </w:p>
    <w:p w:rsidR="009C585A" w:rsidRPr="00716405" w:rsidRDefault="009C585A" w:rsidP="00C01647">
      <w:pPr>
        <w:spacing w:after="120"/>
        <w:jc w:val="both"/>
        <w:rPr>
          <w:rFonts w:ascii="Tahoma" w:hAnsi="Tahoma" w:cs="Tahoma"/>
          <w:b/>
          <w:sz w:val="20"/>
        </w:rPr>
      </w:pPr>
      <w:r w:rsidRPr="00716405">
        <w:rPr>
          <w:rFonts w:ascii="Tahoma" w:hAnsi="Tahoma" w:cs="Tahoma"/>
          <w:b/>
          <w:color w:val="000080"/>
          <w:sz w:val="20"/>
        </w:rPr>
        <w:t>5.</w:t>
      </w:r>
      <w:r w:rsidRPr="00716405">
        <w:rPr>
          <w:rFonts w:ascii="Tahoma" w:hAnsi="Tahoma" w:cs="Tahoma"/>
          <w:b/>
          <w:color w:val="000080"/>
          <w:sz w:val="20"/>
        </w:rPr>
        <w:tab/>
        <w:t>Selection documentation</w:t>
      </w:r>
    </w:p>
    <w:p w:rsidR="009C585A" w:rsidRPr="00716405" w:rsidRDefault="009C585A" w:rsidP="00C01647">
      <w:pPr>
        <w:ind w:left="720" w:hanging="720"/>
        <w:jc w:val="both"/>
        <w:rPr>
          <w:rFonts w:ascii="Tahoma" w:hAnsi="Tahoma" w:cs="Tahoma"/>
          <w:sz w:val="20"/>
        </w:rPr>
      </w:pPr>
      <w:r w:rsidRPr="00716405">
        <w:rPr>
          <w:rFonts w:ascii="Tahoma" w:hAnsi="Tahoma" w:cs="Tahoma"/>
          <w:sz w:val="20"/>
        </w:rPr>
        <w:t>5.1</w:t>
      </w:r>
      <w:r w:rsidRPr="00716405">
        <w:rPr>
          <w:rFonts w:ascii="Tahoma" w:hAnsi="Tahoma" w:cs="Tahoma"/>
          <w:sz w:val="20"/>
        </w:rPr>
        <w:tab/>
        <w:t>Selection documentation should provide a clear description of the duties, skills and abilities needed. This enables applicants to frame their application appropriately.</w:t>
      </w:r>
    </w:p>
    <w:p w:rsidR="009C585A" w:rsidRPr="00716405" w:rsidRDefault="009C585A" w:rsidP="00C01647">
      <w:pPr>
        <w:spacing w:before="240" w:after="120"/>
        <w:ind w:firstLine="720"/>
        <w:jc w:val="both"/>
        <w:rPr>
          <w:rFonts w:ascii="Tahoma" w:hAnsi="Tahoma" w:cs="Tahoma"/>
          <w:sz w:val="20"/>
        </w:rPr>
      </w:pPr>
      <w:r w:rsidRPr="00716405">
        <w:rPr>
          <w:rFonts w:ascii="Tahoma" w:hAnsi="Tahoma" w:cs="Tahoma"/>
          <w:sz w:val="20"/>
        </w:rPr>
        <w:t>Selection documentation includes:</w:t>
      </w:r>
    </w:p>
    <w:p w:rsidR="009C585A" w:rsidRPr="00716405" w:rsidRDefault="009C585A" w:rsidP="0076290F">
      <w:pPr>
        <w:numPr>
          <w:ilvl w:val="0"/>
          <w:numId w:val="56"/>
        </w:numPr>
        <w:tabs>
          <w:tab w:val="clear" w:pos="360"/>
          <w:tab w:val="num" w:pos="1440"/>
        </w:tabs>
        <w:spacing w:after="120"/>
        <w:ind w:firstLine="491"/>
        <w:jc w:val="both"/>
        <w:rPr>
          <w:rFonts w:ascii="Tahoma" w:hAnsi="Tahoma" w:cs="Tahoma"/>
          <w:sz w:val="20"/>
        </w:rPr>
      </w:pPr>
      <w:r w:rsidRPr="00716405">
        <w:rPr>
          <w:rFonts w:ascii="Tahoma" w:hAnsi="Tahoma" w:cs="Tahoma"/>
          <w:sz w:val="20"/>
        </w:rPr>
        <w:t>an information package;</w:t>
      </w:r>
    </w:p>
    <w:p w:rsidR="009C585A" w:rsidRPr="00716405" w:rsidRDefault="009C585A" w:rsidP="0076290F">
      <w:pPr>
        <w:numPr>
          <w:ilvl w:val="0"/>
          <w:numId w:val="56"/>
        </w:numPr>
        <w:tabs>
          <w:tab w:val="clear" w:pos="360"/>
          <w:tab w:val="num" w:pos="1440"/>
        </w:tabs>
        <w:spacing w:after="120"/>
        <w:ind w:firstLine="491"/>
        <w:jc w:val="both"/>
        <w:rPr>
          <w:rFonts w:ascii="Tahoma" w:hAnsi="Tahoma" w:cs="Tahoma"/>
          <w:sz w:val="20"/>
        </w:rPr>
      </w:pPr>
      <w:r w:rsidRPr="00716405">
        <w:rPr>
          <w:rFonts w:ascii="Tahoma" w:hAnsi="Tahoma" w:cs="Tahoma"/>
          <w:sz w:val="20"/>
        </w:rPr>
        <w:t xml:space="preserve">a description of the duties of the </w:t>
      </w:r>
      <w:r w:rsidR="00902EAC">
        <w:rPr>
          <w:rFonts w:ascii="Tahoma" w:hAnsi="Tahoma" w:cs="Tahoma"/>
          <w:sz w:val="20"/>
        </w:rPr>
        <w:t>relevant</w:t>
      </w:r>
      <w:r w:rsidRPr="00716405">
        <w:rPr>
          <w:rFonts w:ascii="Tahoma" w:hAnsi="Tahoma" w:cs="Tahoma"/>
          <w:sz w:val="20"/>
        </w:rPr>
        <w:t xml:space="preserve"> </w:t>
      </w:r>
      <w:r w:rsidR="00A12962">
        <w:rPr>
          <w:rFonts w:ascii="Tahoma" w:hAnsi="Tahoma" w:cs="Tahoma"/>
          <w:sz w:val="20"/>
        </w:rPr>
        <w:t>classification</w:t>
      </w:r>
      <w:r w:rsidRPr="00716405">
        <w:rPr>
          <w:rFonts w:ascii="Tahoma" w:hAnsi="Tahoma" w:cs="Tahoma"/>
          <w:sz w:val="20"/>
        </w:rPr>
        <w:t>;</w:t>
      </w:r>
    </w:p>
    <w:p w:rsidR="009C585A" w:rsidRPr="00716405" w:rsidRDefault="009C585A" w:rsidP="0076290F">
      <w:pPr>
        <w:numPr>
          <w:ilvl w:val="0"/>
          <w:numId w:val="56"/>
        </w:numPr>
        <w:tabs>
          <w:tab w:val="clear" w:pos="360"/>
          <w:tab w:val="num" w:pos="1440"/>
        </w:tabs>
        <w:spacing w:after="120"/>
        <w:ind w:firstLine="491"/>
        <w:jc w:val="both"/>
        <w:rPr>
          <w:rFonts w:ascii="Tahoma" w:hAnsi="Tahoma" w:cs="Tahoma"/>
          <w:sz w:val="20"/>
        </w:rPr>
      </w:pPr>
      <w:r w:rsidRPr="00716405">
        <w:rPr>
          <w:rFonts w:ascii="Tahoma" w:hAnsi="Tahoma" w:cs="Tahoma"/>
          <w:sz w:val="20"/>
        </w:rPr>
        <w:t>eligibility requirements including any formal qualifications;</w:t>
      </w:r>
    </w:p>
    <w:p w:rsidR="009C585A" w:rsidRPr="00716405" w:rsidRDefault="009C585A" w:rsidP="0076290F">
      <w:pPr>
        <w:numPr>
          <w:ilvl w:val="0"/>
          <w:numId w:val="56"/>
        </w:numPr>
        <w:tabs>
          <w:tab w:val="clear" w:pos="360"/>
          <w:tab w:val="num" w:pos="1440"/>
        </w:tabs>
        <w:spacing w:after="120"/>
        <w:ind w:firstLine="491"/>
        <w:jc w:val="both"/>
        <w:rPr>
          <w:rFonts w:ascii="Tahoma" w:hAnsi="Tahoma" w:cs="Tahoma"/>
          <w:sz w:val="20"/>
        </w:rPr>
      </w:pPr>
      <w:r w:rsidRPr="00716405">
        <w:rPr>
          <w:rFonts w:ascii="Tahoma" w:hAnsi="Tahoma" w:cs="Tahoma"/>
          <w:sz w:val="20"/>
        </w:rPr>
        <w:t xml:space="preserve">selection criteria based on skills and knowledge required for the </w:t>
      </w:r>
      <w:r w:rsidR="00A12962">
        <w:rPr>
          <w:rFonts w:ascii="Tahoma" w:hAnsi="Tahoma" w:cs="Tahoma"/>
          <w:sz w:val="20"/>
        </w:rPr>
        <w:t>classification</w:t>
      </w:r>
      <w:r w:rsidRPr="00716405">
        <w:rPr>
          <w:rFonts w:ascii="Tahoma" w:hAnsi="Tahoma" w:cs="Tahoma"/>
          <w:sz w:val="20"/>
        </w:rPr>
        <w:t>;</w:t>
      </w:r>
    </w:p>
    <w:p w:rsidR="009C585A" w:rsidRPr="00716405" w:rsidRDefault="009C585A" w:rsidP="0076290F">
      <w:pPr>
        <w:numPr>
          <w:ilvl w:val="0"/>
          <w:numId w:val="56"/>
        </w:numPr>
        <w:tabs>
          <w:tab w:val="clear" w:pos="360"/>
          <w:tab w:val="num" w:pos="1440"/>
        </w:tabs>
        <w:spacing w:after="120"/>
        <w:ind w:firstLine="491"/>
        <w:jc w:val="both"/>
        <w:rPr>
          <w:rFonts w:ascii="Tahoma" w:hAnsi="Tahoma" w:cs="Tahoma"/>
          <w:sz w:val="20"/>
        </w:rPr>
      </w:pPr>
      <w:r w:rsidRPr="00716405">
        <w:rPr>
          <w:rFonts w:ascii="Tahoma" w:hAnsi="Tahoma" w:cs="Tahoma"/>
          <w:sz w:val="20"/>
        </w:rPr>
        <w:t>selection documentation should be current and realistic; and</w:t>
      </w:r>
    </w:p>
    <w:p w:rsidR="009C585A" w:rsidRPr="00716405" w:rsidRDefault="009C585A" w:rsidP="0076290F">
      <w:pPr>
        <w:numPr>
          <w:ilvl w:val="0"/>
          <w:numId w:val="56"/>
        </w:numPr>
        <w:tabs>
          <w:tab w:val="clear" w:pos="360"/>
          <w:tab w:val="num" w:pos="1440"/>
        </w:tabs>
        <w:spacing w:after="200"/>
        <w:ind w:left="1434" w:hanging="583"/>
        <w:jc w:val="both"/>
        <w:rPr>
          <w:rFonts w:ascii="Tahoma" w:hAnsi="Tahoma" w:cs="Tahoma"/>
          <w:sz w:val="20"/>
        </w:rPr>
      </w:pPr>
      <w:proofErr w:type="gramStart"/>
      <w:r w:rsidRPr="00716405">
        <w:rPr>
          <w:rFonts w:ascii="Tahoma" w:hAnsi="Tahoma" w:cs="Tahoma"/>
          <w:sz w:val="20"/>
        </w:rPr>
        <w:t>an</w:t>
      </w:r>
      <w:proofErr w:type="gramEnd"/>
      <w:r w:rsidRPr="00716405">
        <w:rPr>
          <w:rFonts w:ascii="Tahoma" w:hAnsi="Tahoma" w:cs="Tahoma"/>
          <w:sz w:val="20"/>
        </w:rPr>
        <w:t xml:space="preserve"> appropriately framed EEO selection criterion must be included. This requires awareness of and commitment to EEO principles and practices.</w:t>
      </w:r>
    </w:p>
    <w:p w:rsidR="009C585A" w:rsidRPr="00716405" w:rsidRDefault="009C585A">
      <w:pPr>
        <w:spacing w:after="120"/>
        <w:rPr>
          <w:rFonts w:ascii="Tahoma" w:hAnsi="Tahoma" w:cs="Tahoma"/>
          <w:b/>
          <w:sz w:val="20"/>
        </w:rPr>
      </w:pPr>
      <w:r w:rsidRPr="00716405">
        <w:rPr>
          <w:rFonts w:ascii="Tahoma" w:hAnsi="Tahoma" w:cs="Tahoma"/>
          <w:b/>
          <w:color w:val="000080"/>
          <w:sz w:val="20"/>
        </w:rPr>
        <w:t>6.</w:t>
      </w:r>
      <w:r w:rsidRPr="00716405">
        <w:rPr>
          <w:rFonts w:ascii="Tahoma" w:hAnsi="Tahoma" w:cs="Tahoma"/>
          <w:b/>
          <w:color w:val="000080"/>
          <w:sz w:val="20"/>
        </w:rPr>
        <w:tab/>
        <w:t>Applicant</w:t>
      </w:r>
      <w:r w:rsidR="000F5EA1">
        <w:rPr>
          <w:rFonts w:ascii="Tahoma" w:hAnsi="Tahoma" w:cs="Tahoma"/>
          <w:b/>
          <w:color w:val="000080"/>
          <w:sz w:val="20"/>
        </w:rPr>
        <w:t>’</w:t>
      </w:r>
      <w:r w:rsidRPr="00716405">
        <w:rPr>
          <w:rFonts w:ascii="Tahoma" w:hAnsi="Tahoma" w:cs="Tahoma"/>
          <w:b/>
          <w:color w:val="000080"/>
          <w:sz w:val="20"/>
        </w:rPr>
        <w:t xml:space="preserve">s Documentation </w:t>
      </w:r>
    </w:p>
    <w:p w:rsidR="009C585A" w:rsidRPr="00716405" w:rsidRDefault="009C585A" w:rsidP="00C01647">
      <w:pPr>
        <w:pStyle w:val="CM103"/>
        <w:widowControl/>
        <w:autoSpaceDE/>
        <w:autoSpaceDN/>
        <w:adjustRightInd/>
        <w:spacing w:after="0"/>
        <w:ind w:left="720" w:hanging="720"/>
        <w:jc w:val="both"/>
        <w:rPr>
          <w:rFonts w:ascii="Tahoma" w:hAnsi="Tahoma" w:cs="Tahoma"/>
          <w:lang w:val="en-AU"/>
        </w:rPr>
      </w:pPr>
      <w:r w:rsidRPr="00716405">
        <w:rPr>
          <w:rFonts w:ascii="Tahoma" w:eastAsia="SimSun" w:hAnsi="Tahoma" w:cs="Tahoma"/>
          <w:bCs/>
          <w:szCs w:val="24"/>
          <w:lang w:val="en-AU" w:eastAsia="zh-CN"/>
        </w:rPr>
        <w:t>6.1</w:t>
      </w:r>
      <w:r w:rsidRPr="00716405">
        <w:rPr>
          <w:rFonts w:ascii="Tahoma" w:eastAsia="SimSun" w:hAnsi="Tahoma" w:cs="Tahoma"/>
          <w:bCs/>
          <w:szCs w:val="24"/>
          <w:lang w:val="en-AU" w:eastAsia="zh-CN"/>
        </w:rPr>
        <w:tab/>
        <w:t xml:space="preserve">The written application for advancement needs to address </w:t>
      </w:r>
      <w:r w:rsidRPr="00716405">
        <w:rPr>
          <w:rFonts w:ascii="Tahoma" w:hAnsi="Tahoma" w:cs="Tahoma"/>
          <w:lang w:val="en-AU"/>
        </w:rPr>
        <w:t>the selection criteria and clearly demonstrate evidence of the applicant’s skills and abilities for advancement.</w:t>
      </w:r>
    </w:p>
    <w:p w:rsidR="009C585A" w:rsidRPr="00716405" w:rsidRDefault="009C585A" w:rsidP="00C01647">
      <w:pPr>
        <w:spacing w:before="240" w:after="200"/>
        <w:ind w:left="720" w:hanging="720"/>
        <w:jc w:val="both"/>
        <w:rPr>
          <w:rFonts w:ascii="Tahoma" w:hAnsi="Tahoma" w:cs="Tahoma"/>
          <w:sz w:val="20"/>
        </w:rPr>
      </w:pPr>
      <w:r w:rsidRPr="00716405">
        <w:rPr>
          <w:rFonts w:ascii="Tahoma" w:hAnsi="Tahoma" w:cs="Tahoma"/>
          <w:sz w:val="20"/>
        </w:rPr>
        <w:t>6.2</w:t>
      </w:r>
      <w:r w:rsidRPr="00716405">
        <w:rPr>
          <w:rFonts w:ascii="Tahoma" w:hAnsi="Tahoma" w:cs="Tahoma"/>
          <w:sz w:val="20"/>
        </w:rPr>
        <w:tab/>
        <w:t>2 (two) written referee reports addressing the selection criteria are required to be included at the time of the applicant’s application.</w:t>
      </w:r>
    </w:p>
    <w:p w:rsidR="009C585A" w:rsidRPr="00716405" w:rsidRDefault="009C585A" w:rsidP="00C01647">
      <w:pPr>
        <w:spacing w:after="120"/>
        <w:jc w:val="both"/>
        <w:rPr>
          <w:rFonts w:ascii="Tahoma" w:hAnsi="Tahoma" w:cs="Tahoma"/>
          <w:b/>
          <w:color w:val="000080"/>
          <w:sz w:val="20"/>
        </w:rPr>
      </w:pPr>
      <w:r w:rsidRPr="00716405">
        <w:rPr>
          <w:rFonts w:ascii="Tahoma" w:hAnsi="Tahoma" w:cs="Tahoma"/>
          <w:b/>
          <w:color w:val="000080"/>
          <w:sz w:val="20"/>
        </w:rPr>
        <w:t>7.</w:t>
      </w:r>
      <w:r w:rsidRPr="00716405">
        <w:rPr>
          <w:rFonts w:ascii="Tahoma" w:hAnsi="Tahoma" w:cs="Tahoma"/>
          <w:b/>
          <w:color w:val="000080"/>
          <w:sz w:val="20"/>
        </w:rPr>
        <w:tab/>
        <w:t>Moderation Panel</w:t>
      </w:r>
    </w:p>
    <w:p w:rsidR="009C585A" w:rsidRPr="00716405" w:rsidRDefault="009C585A" w:rsidP="00C01647">
      <w:pPr>
        <w:ind w:left="720" w:hanging="720"/>
        <w:jc w:val="both"/>
        <w:rPr>
          <w:rFonts w:ascii="Tahoma" w:hAnsi="Tahoma" w:cs="Tahoma"/>
          <w:sz w:val="20"/>
        </w:rPr>
      </w:pPr>
      <w:r w:rsidRPr="00716405">
        <w:rPr>
          <w:rFonts w:ascii="Tahoma" w:hAnsi="Tahoma" w:cs="Tahoma"/>
          <w:sz w:val="20"/>
        </w:rPr>
        <w:t>7.1</w:t>
      </w:r>
      <w:r w:rsidRPr="00716405">
        <w:rPr>
          <w:rFonts w:ascii="Tahoma" w:hAnsi="Tahoma" w:cs="Tahoma"/>
          <w:sz w:val="20"/>
        </w:rPr>
        <w:tab/>
        <w:t>If unsuccessful, the applic</w:t>
      </w:r>
      <w:r w:rsidR="000F5EA1">
        <w:rPr>
          <w:rFonts w:ascii="Tahoma" w:hAnsi="Tahoma" w:cs="Tahoma"/>
          <w:sz w:val="20"/>
        </w:rPr>
        <w:t>ant may seek reassessment by a Moderation P</w:t>
      </w:r>
      <w:r w:rsidRPr="00716405">
        <w:rPr>
          <w:rFonts w:ascii="Tahoma" w:hAnsi="Tahoma" w:cs="Tahoma"/>
          <w:sz w:val="20"/>
        </w:rPr>
        <w:t xml:space="preserve">anel within 14 days of notification of the outcome. </w:t>
      </w:r>
    </w:p>
    <w:p w:rsidR="009C585A" w:rsidRPr="00716405" w:rsidRDefault="009C585A" w:rsidP="0076290F">
      <w:pPr>
        <w:numPr>
          <w:ilvl w:val="1"/>
          <w:numId w:val="35"/>
        </w:numPr>
        <w:tabs>
          <w:tab w:val="clear" w:pos="360"/>
          <w:tab w:val="num" w:pos="720"/>
        </w:tabs>
        <w:spacing w:before="240"/>
        <w:ind w:left="720" w:hanging="720"/>
        <w:jc w:val="both"/>
        <w:rPr>
          <w:rFonts w:ascii="Tahoma" w:hAnsi="Tahoma" w:cs="Tahoma"/>
          <w:sz w:val="20"/>
        </w:rPr>
      </w:pPr>
      <w:r w:rsidRPr="00716405">
        <w:rPr>
          <w:rFonts w:ascii="Tahoma" w:hAnsi="Tahoma" w:cs="Tahoma"/>
          <w:sz w:val="20"/>
        </w:rPr>
        <w:t>The Moderation Panel will normally comprise of 2 (two) or 3 (three) members, but not be limited to:</w:t>
      </w:r>
    </w:p>
    <w:p w:rsidR="009C585A" w:rsidRPr="00716405" w:rsidRDefault="009C585A" w:rsidP="00C01647">
      <w:pPr>
        <w:spacing w:after="120"/>
        <w:ind w:left="1418" w:hanging="567"/>
        <w:jc w:val="both"/>
        <w:rPr>
          <w:rFonts w:ascii="Tahoma" w:hAnsi="Tahoma" w:cs="Tahoma"/>
          <w:sz w:val="20"/>
        </w:rPr>
      </w:pPr>
      <w:r w:rsidRPr="00716405">
        <w:rPr>
          <w:rFonts w:ascii="Tahoma" w:hAnsi="Tahoma" w:cs="Tahoma"/>
          <w:sz w:val="20"/>
        </w:rPr>
        <w:t>a)</w:t>
      </w:r>
      <w:r w:rsidRPr="00716405">
        <w:rPr>
          <w:rFonts w:ascii="Tahoma" w:hAnsi="Tahoma" w:cs="Tahoma"/>
          <w:sz w:val="20"/>
        </w:rPr>
        <w:tab/>
      </w:r>
      <w:proofErr w:type="gramStart"/>
      <w:r w:rsidRPr="00716405">
        <w:rPr>
          <w:rFonts w:ascii="Tahoma" w:hAnsi="Tahoma" w:cs="Tahoma"/>
          <w:sz w:val="20"/>
        </w:rPr>
        <w:t>a</w:t>
      </w:r>
      <w:proofErr w:type="gramEnd"/>
      <w:r w:rsidRPr="00716405">
        <w:rPr>
          <w:rFonts w:ascii="Tahoma" w:hAnsi="Tahoma" w:cs="Tahoma"/>
          <w:sz w:val="20"/>
        </w:rPr>
        <w:t xml:space="preserve"> panel chair who has appropriate skills and experience, (should be a clinical RN/RM Level 3 unless otherwise agreed);</w:t>
      </w:r>
    </w:p>
    <w:p w:rsidR="009C585A" w:rsidRPr="00716405" w:rsidRDefault="009C585A" w:rsidP="00C01647">
      <w:pPr>
        <w:spacing w:after="120"/>
        <w:ind w:left="1418" w:hanging="567"/>
        <w:jc w:val="both"/>
        <w:rPr>
          <w:rFonts w:ascii="Tahoma" w:hAnsi="Tahoma" w:cs="Tahoma"/>
          <w:sz w:val="20"/>
          <w:highlight w:val="yellow"/>
        </w:rPr>
      </w:pPr>
      <w:r w:rsidRPr="00716405">
        <w:rPr>
          <w:rFonts w:ascii="Tahoma" w:hAnsi="Tahoma" w:cs="Tahoma"/>
          <w:sz w:val="20"/>
        </w:rPr>
        <w:t>b)</w:t>
      </w:r>
      <w:r w:rsidRPr="00716405">
        <w:rPr>
          <w:rFonts w:ascii="Tahoma" w:hAnsi="Tahoma" w:cs="Tahoma"/>
          <w:sz w:val="20"/>
        </w:rPr>
        <w:tab/>
      </w:r>
      <w:proofErr w:type="gramStart"/>
      <w:r w:rsidRPr="00716405">
        <w:rPr>
          <w:rFonts w:ascii="Tahoma" w:hAnsi="Tahoma" w:cs="Tahoma"/>
          <w:sz w:val="20"/>
        </w:rPr>
        <w:t>a</w:t>
      </w:r>
      <w:proofErr w:type="gramEnd"/>
      <w:r w:rsidRPr="00716405">
        <w:rPr>
          <w:rFonts w:ascii="Tahoma" w:hAnsi="Tahoma" w:cs="Tahoma"/>
          <w:sz w:val="20"/>
        </w:rPr>
        <w:t xml:space="preserve"> person who has appropriate skills and experience, nominated by the </w:t>
      </w:r>
      <w:r w:rsidR="001F21EE">
        <w:rPr>
          <w:rFonts w:ascii="Tahoma" w:hAnsi="Tahoma" w:cs="Tahoma"/>
          <w:sz w:val="20"/>
        </w:rPr>
        <w:t>Directorate</w:t>
      </w:r>
      <w:r w:rsidRPr="00716405">
        <w:rPr>
          <w:rFonts w:ascii="Tahoma" w:hAnsi="Tahoma" w:cs="Tahoma"/>
          <w:sz w:val="20"/>
        </w:rPr>
        <w:t xml:space="preserve"> Consultative Committee; and</w:t>
      </w:r>
    </w:p>
    <w:p w:rsidR="009C585A" w:rsidRDefault="009C585A" w:rsidP="00C01647">
      <w:pPr>
        <w:ind w:left="1418" w:hanging="567"/>
        <w:jc w:val="both"/>
        <w:rPr>
          <w:rFonts w:ascii="Tahoma" w:hAnsi="Tahoma" w:cs="Tahoma"/>
          <w:sz w:val="20"/>
        </w:rPr>
      </w:pPr>
      <w:r w:rsidRPr="00716405">
        <w:rPr>
          <w:rFonts w:ascii="Tahoma" w:hAnsi="Tahoma" w:cs="Tahoma"/>
          <w:sz w:val="20"/>
        </w:rPr>
        <w:t>c)</w:t>
      </w:r>
      <w:r w:rsidRPr="00716405">
        <w:rPr>
          <w:rFonts w:ascii="Tahoma" w:hAnsi="Tahoma" w:cs="Tahoma"/>
          <w:sz w:val="20"/>
        </w:rPr>
        <w:tab/>
        <w:t xml:space="preserve">a person who has appropriate skills and experience, nominated by the </w:t>
      </w:r>
      <w:r w:rsidR="00902EAC">
        <w:rPr>
          <w:rFonts w:ascii="Tahoma" w:hAnsi="Tahoma" w:cs="Tahoma"/>
          <w:sz w:val="20"/>
        </w:rPr>
        <w:t>head of service</w:t>
      </w:r>
      <w:r w:rsidRPr="00716405">
        <w:rPr>
          <w:rFonts w:ascii="Tahoma" w:hAnsi="Tahoma" w:cs="Tahoma"/>
          <w:sz w:val="20"/>
        </w:rPr>
        <w:t xml:space="preserve"> from a list of employees, and agreed by both parties.</w:t>
      </w:r>
    </w:p>
    <w:p w:rsidR="00F064F3" w:rsidRDefault="00F064F3" w:rsidP="00C01647">
      <w:pPr>
        <w:ind w:left="1418" w:hanging="567"/>
        <w:jc w:val="both"/>
        <w:rPr>
          <w:rFonts w:ascii="Tahoma" w:hAnsi="Tahoma" w:cs="Tahoma"/>
          <w:sz w:val="20"/>
        </w:rPr>
      </w:pPr>
    </w:p>
    <w:p w:rsidR="00F064F3" w:rsidRDefault="00F064F3" w:rsidP="00C01647">
      <w:pPr>
        <w:ind w:left="1418" w:hanging="567"/>
        <w:jc w:val="both"/>
        <w:rPr>
          <w:rFonts w:ascii="Tahoma" w:hAnsi="Tahoma" w:cs="Tahoma"/>
          <w:sz w:val="20"/>
        </w:rPr>
      </w:pPr>
    </w:p>
    <w:p w:rsidR="00F064F3" w:rsidRDefault="00F064F3" w:rsidP="00C01647">
      <w:pPr>
        <w:ind w:left="1418" w:hanging="567"/>
        <w:jc w:val="both"/>
        <w:rPr>
          <w:rFonts w:ascii="Tahoma" w:hAnsi="Tahoma" w:cs="Tahoma"/>
          <w:sz w:val="20"/>
        </w:rPr>
      </w:pPr>
    </w:p>
    <w:p w:rsidR="00F064F3" w:rsidRPr="00716405" w:rsidRDefault="00F064F3" w:rsidP="00C01647">
      <w:pPr>
        <w:ind w:left="1418" w:hanging="567"/>
        <w:jc w:val="both"/>
        <w:rPr>
          <w:rFonts w:ascii="Tahoma" w:hAnsi="Tahoma" w:cs="Tahoma"/>
          <w:sz w:val="20"/>
        </w:rPr>
      </w:pPr>
    </w:p>
    <w:p w:rsidR="009C585A" w:rsidRPr="00716405" w:rsidRDefault="009C585A" w:rsidP="00C01647">
      <w:pPr>
        <w:spacing w:before="240" w:after="120"/>
        <w:jc w:val="both"/>
        <w:rPr>
          <w:rFonts w:ascii="Tahoma" w:hAnsi="Tahoma" w:cs="Tahoma"/>
          <w:b/>
          <w:color w:val="000080"/>
          <w:sz w:val="20"/>
        </w:rPr>
      </w:pPr>
      <w:r w:rsidRPr="00716405">
        <w:rPr>
          <w:rFonts w:ascii="Tahoma" w:hAnsi="Tahoma" w:cs="Tahoma"/>
          <w:b/>
          <w:color w:val="000080"/>
          <w:sz w:val="20"/>
        </w:rPr>
        <w:lastRenderedPageBreak/>
        <w:t>8.</w:t>
      </w:r>
      <w:r w:rsidRPr="00716405">
        <w:rPr>
          <w:rFonts w:ascii="Tahoma" w:hAnsi="Tahoma" w:cs="Tahoma"/>
          <w:b/>
          <w:color w:val="000080"/>
          <w:sz w:val="20"/>
        </w:rPr>
        <w:tab/>
        <w:t xml:space="preserve">The </w:t>
      </w:r>
      <w:r w:rsidR="00F064F3">
        <w:rPr>
          <w:rFonts w:ascii="Tahoma" w:hAnsi="Tahoma" w:cs="Tahoma"/>
          <w:b/>
          <w:color w:val="000080"/>
          <w:sz w:val="20"/>
        </w:rPr>
        <w:t>Head of S</w:t>
      </w:r>
      <w:r w:rsidR="00902EAC">
        <w:rPr>
          <w:rFonts w:ascii="Tahoma" w:hAnsi="Tahoma" w:cs="Tahoma"/>
          <w:b/>
          <w:color w:val="000080"/>
          <w:sz w:val="20"/>
        </w:rPr>
        <w:t>ervice</w:t>
      </w:r>
      <w:r w:rsidRPr="00716405">
        <w:rPr>
          <w:rFonts w:ascii="Tahoma" w:hAnsi="Tahoma" w:cs="Tahoma"/>
          <w:b/>
          <w:color w:val="000080"/>
          <w:sz w:val="20"/>
        </w:rPr>
        <w:t>'s Delegate</w:t>
      </w:r>
    </w:p>
    <w:p w:rsidR="009C585A" w:rsidRPr="00716405" w:rsidRDefault="009C585A" w:rsidP="00C01647">
      <w:pPr>
        <w:spacing w:after="120"/>
        <w:ind w:left="720" w:hanging="720"/>
        <w:jc w:val="both"/>
        <w:rPr>
          <w:rFonts w:ascii="Tahoma" w:hAnsi="Tahoma" w:cs="Tahoma"/>
          <w:sz w:val="20"/>
        </w:rPr>
      </w:pPr>
      <w:r w:rsidRPr="00716405">
        <w:rPr>
          <w:rFonts w:ascii="Tahoma" w:hAnsi="Tahoma" w:cs="Tahoma"/>
          <w:sz w:val="20"/>
        </w:rPr>
        <w:t>8.1</w:t>
      </w:r>
      <w:r w:rsidRPr="00716405">
        <w:rPr>
          <w:rFonts w:ascii="Tahoma" w:hAnsi="Tahoma" w:cs="Tahoma"/>
          <w:sz w:val="20"/>
        </w:rPr>
        <w:tab/>
        <w:t>The Delegate has the ultimate authority to decide whether the applicant is advanced by considering:</w:t>
      </w:r>
    </w:p>
    <w:p w:rsidR="009C585A" w:rsidRPr="00716405" w:rsidRDefault="009C585A" w:rsidP="0076290F">
      <w:pPr>
        <w:numPr>
          <w:ilvl w:val="0"/>
          <w:numId w:val="59"/>
        </w:numPr>
        <w:tabs>
          <w:tab w:val="clear" w:pos="720"/>
          <w:tab w:val="num" w:pos="1418"/>
        </w:tabs>
        <w:spacing w:after="120"/>
        <w:ind w:left="1440" w:hanging="589"/>
        <w:jc w:val="both"/>
        <w:rPr>
          <w:rFonts w:ascii="Tahoma" w:hAnsi="Tahoma" w:cs="Tahoma"/>
          <w:sz w:val="20"/>
        </w:rPr>
      </w:pPr>
      <w:r w:rsidRPr="00716405">
        <w:rPr>
          <w:rFonts w:ascii="Tahoma" w:hAnsi="Tahoma" w:cs="Tahoma"/>
          <w:sz w:val="20"/>
        </w:rPr>
        <w:t>all information provided in the selection report, including applications, references and assessments;</w:t>
      </w:r>
    </w:p>
    <w:p w:rsidR="009C585A" w:rsidRPr="00716405" w:rsidRDefault="009C585A" w:rsidP="0076290F">
      <w:pPr>
        <w:numPr>
          <w:ilvl w:val="0"/>
          <w:numId w:val="59"/>
        </w:numPr>
        <w:tabs>
          <w:tab w:val="clear" w:pos="720"/>
          <w:tab w:val="num" w:pos="1418"/>
        </w:tabs>
        <w:spacing w:after="120"/>
        <w:ind w:left="1800" w:hanging="949"/>
        <w:jc w:val="both"/>
        <w:rPr>
          <w:rFonts w:ascii="Tahoma" w:hAnsi="Tahoma" w:cs="Tahoma"/>
          <w:sz w:val="20"/>
        </w:rPr>
      </w:pPr>
      <w:r w:rsidRPr="00716405">
        <w:rPr>
          <w:rFonts w:ascii="Tahoma" w:hAnsi="Tahoma" w:cs="Tahoma"/>
          <w:sz w:val="20"/>
        </w:rPr>
        <w:t xml:space="preserve">the selection </w:t>
      </w:r>
      <w:r w:rsidR="00A12962">
        <w:rPr>
          <w:rFonts w:ascii="Tahoma" w:hAnsi="Tahoma" w:cs="Tahoma"/>
          <w:sz w:val="20"/>
        </w:rPr>
        <w:t>and/</w:t>
      </w:r>
      <w:r w:rsidRPr="00716405">
        <w:rPr>
          <w:rFonts w:ascii="Tahoma" w:hAnsi="Tahoma" w:cs="Tahoma"/>
          <w:sz w:val="20"/>
        </w:rPr>
        <w:t>or moderation panel's recommendation;</w:t>
      </w:r>
    </w:p>
    <w:p w:rsidR="009C585A" w:rsidRPr="00716405" w:rsidRDefault="009C585A" w:rsidP="0076290F">
      <w:pPr>
        <w:numPr>
          <w:ilvl w:val="0"/>
          <w:numId w:val="59"/>
        </w:numPr>
        <w:tabs>
          <w:tab w:val="clear" w:pos="720"/>
          <w:tab w:val="num" w:pos="1418"/>
        </w:tabs>
        <w:spacing w:after="120"/>
        <w:ind w:left="1800" w:hanging="949"/>
        <w:jc w:val="both"/>
        <w:rPr>
          <w:rFonts w:ascii="Tahoma" w:hAnsi="Tahoma" w:cs="Tahoma"/>
          <w:sz w:val="20"/>
        </w:rPr>
      </w:pPr>
      <w:r w:rsidRPr="00716405">
        <w:rPr>
          <w:rFonts w:ascii="Tahoma" w:hAnsi="Tahoma" w:cs="Tahoma"/>
          <w:sz w:val="20"/>
        </w:rPr>
        <w:t>individual assessments; and</w:t>
      </w:r>
    </w:p>
    <w:p w:rsidR="009C585A" w:rsidRPr="00716405" w:rsidRDefault="009C585A" w:rsidP="0076290F">
      <w:pPr>
        <w:numPr>
          <w:ilvl w:val="0"/>
          <w:numId w:val="59"/>
        </w:numPr>
        <w:tabs>
          <w:tab w:val="clear" w:pos="720"/>
          <w:tab w:val="num" w:pos="1418"/>
        </w:tabs>
        <w:spacing w:after="200"/>
        <w:ind w:left="1798" w:hanging="947"/>
        <w:jc w:val="both"/>
        <w:rPr>
          <w:rFonts w:ascii="Tahoma" w:hAnsi="Tahoma" w:cs="Tahoma"/>
          <w:sz w:val="20"/>
        </w:rPr>
      </w:pPr>
      <w:proofErr w:type="gramStart"/>
      <w:r w:rsidRPr="00716405">
        <w:rPr>
          <w:rFonts w:ascii="Tahoma" w:hAnsi="Tahoma" w:cs="Tahoma"/>
          <w:sz w:val="20"/>
        </w:rPr>
        <w:t>any</w:t>
      </w:r>
      <w:proofErr w:type="gramEnd"/>
      <w:r w:rsidRPr="00716405">
        <w:rPr>
          <w:rFonts w:ascii="Tahoma" w:hAnsi="Tahoma" w:cs="Tahoma"/>
          <w:sz w:val="20"/>
        </w:rPr>
        <w:t xml:space="preserve"> other additional relevant information.</w:t>
      </w:r>
    </w:p>
    <w:p w:rsidR="009C585A" w:rsidRPr="00716405" w:rsidRDefault="009C585A" w:rsidP="0076290F">
      <w:pPr>
        <w:numPr>
          <w:ilvl w:val="1"/>
          <w:numId w:val="62"/>
        </w:numPr>
        <w:tabs>
          <w:tab w:val="clear" w:pos="360"/>
          <w:tab w:val="num" w:pos="851"/>
        </w:tabs>
        <w:spacing w:after="120"/>
        <w:ind w:left="851" w:hanging="851"/>
        <w:jc w:val="both"/>
        <w:rPr>
          <w:rFonts w:ascii="Tahoma" w:hAnsi="Tahoma" w:cs="Tahoma"/>
          <w:sz w:val="20"/>
        </w:rPr>
      </w:pPr>
      <w:r w:rsidRPr="00716405">
        <w:rPr>
          <w:rFonts w:ascii="Tahoma" w:hAnsi="Tahoma" w:cs="Tahoma"/>
          <w:sz w:val="20"/>
        </w:rPr>
        <w:t>The Delegate must be satisfied that:</w:t>
      </w:r>
    </w:p>
    <w:p w:rsidR="009C585A" w:rsidRPr="00716405" w:rsidRDefault="009C585A" w:rsidP="0076290F">
      <w:pPr>
        <w:numPr>
          <w:ilvl w:val="0"/>
          <w:numId w:val="60"/>
        </w:numPr>
        <w:tabs>
          <w:tab w:val="clear" w:pos="720"/>
          <w:tab w:val="num" w:pos="1418"/>
        </w:tabs>
        <w:spacing w:after="120"/>
        <w:ind w:left="1440" w:hanging="589"/>
        <w:jc w:val="both"/>
        <w:rPr>
          <w:rFonts w:ascii="Tahoma" w:hAnsi="Tahoma" w:cs="Tahoma"/>
          <w:sz w:val="20"/>
        </w:rPr>
      </w:pPr>
      <w:r w:rsidRPr="00716405">
        <w:rPr>
          <w:rFonts w:ascii="Tahoma" w:hAnsi="Tahoma" w:cs="Tahoma"/>
          <w:sz w:val="20"/>
        </w:rPr>
        <w:t xml:space="preserve">the selection documentation describes the duties and selection requirements of the </w:t>
      </w:r>
      <w:r w:rsidR="00A12962">
        <w:rPr>
          <w:rFonts w:ascii="Tahoma" w:hAnsi="Tahoma" w:cs="Tahoma"/>
          <w:sz w:val="20"/>
        </w:rPr>
        <w:t>classification</w:t>
      </w:r>
      <w:r w:rsidRPr="00716405">
        <w:rPr>
          <w:rFonts w:ascii="Tahoma" w:hAnsi="Tahoma" w:cs="Tahoma"/>
          <w:sz w:val="20"/>
        </w:rPr>
        <w:t>;</w:t>
      </w:r>
    </w:p>
    <w:p w:rsidR="009C585A" w:rsidRPr="00716405" w:rsidRDefault="009C585A" w:rsidP="0076290F">
      <w:pPr>
        <w:numPr>
          <w:ilvl w:val="0"/>
          <w:numId w:val="60"/>
        </w:numPr>
        <w:tabs>
          <w:tab w:val="clear" w:pos="720"/>
          <w:tab w:val="num" w:pos="1418"/>
        </w:tabs>
        <w:spacing w:after="120"/>
        <w:ind w:left="1440" w:hanging="589"/>
        <w:jc w:val="both"/>
        <w:rPr>
          <w:rFonts w:ascii="Tahoma" w:hAnsi="Tahoma" w:cs="Tahoma"/>
          <w:sz w:val="20"/>
        </w:rPr>
      </w:pPr>
      <w:r w:rsidRPr="00716405">
        <w:rPr>
          <w:rFonts w:ascii="Tahoma" w:hAnsi="Tahoma" w:cs="Tahoma"/>
          <w:sz w:val="20"/>
        </w:rPr>
        <w:t>the selection process was fair;</w:t>
      </w:r>
    </w:p>
    <w:p w:rsidR="009C585A" w:rsidRPr="00716405" w:rsidRDefault="009C585A" w:rsidP="0076290F">
      <w:pPr>
        <w:numPr>
          <w:ilvl w:val="0"/>
          <w:numId w:val="60"/>
        </w:numPr>
        <w:tabs>
          <w:tab w:val="clear" w:pos="720"/>
          <w:tab w:val="num" w:pos="1418"/>
        </w:tabs>
        <w:spacing w:after="120"/>
        <w:ind w:left="1440" w:hanging="589"/>
        <w:jc w:val="both"/>
        <w:rPr>
          <w:rFonts w:ascii="Tahoma" w:hAnsi="Tahoma" w:cs="Tahoma"/>
          <w:sz w:val="20"/>
        </w:rPr>
      </w:pPr>
      <w:r w:rsidRPr="00716405">
        <w:rPr>
          <w:rFonts w:ascii="Tahoma" w:hAnsi="Tahoma" w:cs="Tahoma"/>
          <w:sz w:val="20"/>
        </w:rPr>
        <w:t xml:space="preserve">the process was </w:t>
      </w:r>
      <w:r w:rsidR="00F02D98">
        <w:rPr>
          <w:rFonts w:ascii="Tahoma" w:hAnsi="Tahoma" w:cs="Tahoma"/>
          <w:sz w:val="20"/>
        </w:rPr>
        <w:t>consistent with the EEO program</w:t>
      </w:r>
      <w:r w:rsidRPr="00716405">
        <w:rPr>
          <w:rFonts w:ascii="Tahoma" w:hAnsi="Tahoma" w:cs="Tahoma"/>
          <w:sz w:val="20"/>
        </w:rPr>
        <w:t xml:space="preserve"> and</w:t>
      </w:r>
    </w:p>
    <w:p w:rsidR="009C585A" w:rsidRPr="00716405" w:rsidRDefault="009C585A" w:rsidP="0076290F">
      <w:pPr>
        <w:numPr>
          <w:ilvl w:val="0"/>
          <w:numId w:val="60"/>
        </w:numPr>
        <w:tabs>
          <w:tab w:val="clear" w:pos="720"/>
          <w:tab w:val="num" w:pos="1418"/>
        </w:tabs>
        <w:ind w:left="1440" w:hanging="589"/>
        <w:jc w:val="both"/>
        <w:rPr>
          <w:rFonts w:ascii="Tahoma" w:hAnsi="Tahoma" w:cs="Tahoma"/>
          <w:sz w:val="20"/>
        </w:rPr>
      </w:pPr>
      <w:r w:rsidRPr="00716405">
        <w:rPr>
          <w:rFonts w:ascii="Tahoma" w:hAnsi="Tahoma" w:cs="Tahoma"/>
          <w:sz w:val="20"/>
        </w:rPr>
        <w:t>all applicants were assessed on the basis knowledge skills and abilities</w:t>
      </w:r>
    </w:p>
    <w:p w:rsidR="009C585A" w:rsidRPr="00716405" w:rsidRDefault="009C585A" w:rsidP="00C01647">
      <w:pPr>
        <w:spacing w:before="240" w:after="200"/>
        <w:jc w:val="both"/>
        <w:rPr>
          <w:rFonts w:ascii="Tahoma" w:hAnsi="Tahoma" w:cs="Tahoma"/>
          <w:sz w:val="20"/>
        </w:rPr>
      </w:pPr>
      <w:r w:rsidRPr="00716405">
        <w:rPr>
          <w:rFonts w:ascii="Tahoma" w:hAnsi="Tahoma" w:cs="Tahoma"/>
          <w:sz w:val="20"/>
        </w:rPr>
        <w:t>8.3</w:t>
      </w:r>
      <w:r w:rsidRPr="00716405">
        <w:rPr>
          <w:rFonts w:ascii="Tahoma" w:hAnsi="Tahoma" w:cs="Tahoma"/>
          <w:sz w:val="20"/>
        </w:rPr>
        <w:tab/>
        <w:t>The Delegate should not be a part of the selection committee.</w:t>
      </w:r>
    </w:p>
    <w:p w:rsidR="009C585A" w:rsidRPr="00716405" w:rsidRDefault="009C585A" w:rsidP="00C01647">
      <w:pPr>
        <w:spacing w:after="120"/>
        <w:jc w:val="both"/>
        <w:rPr>
          <w:rFonts w:ascii="Tahoma" w:hAnsi="Tahoma" w:cs="Tahoma"/>
          <w:b/>
          <w:color w:val="000080"/>
          <w:sz w:val="20"/>
        </w:rPr>
      </w:pPr>
      <w:r w:rsidRPr="00716405">
        <w:rPr>
          <w:rFonts w:ascii="Tahoma" w:hAnsi="Tahoma" w:cs="Tahoma"/>
          <w:b/>
          <w:color w:val="000080"/>
          <w:sz w:val="20"/>
        </w:rPr>
        <w:t>9.</w:t>
      </w:r>
      <w:r w:rsidRPr="00716405">
        <w:rPr>
          <w:rFonts w:ascii="Tahoma" w:hAnsi="Tahoma" w:cs="Tahoma"/>
          <w:b/>
          <w:color w:val="000080"/>
          <w:sz w:val="20"/>
        </w:rPr>
        <w:tab/>
        <w:t>Grievance Mechanism</w:t>
      </w:r>
    </w:p>
    <w:p w:rsidR="009C585A" w:rsidRDefault="009C585A" w:rsidP="00C01647">
      <w:pPr>
        <w:ind w:left="720" w:hanging="720"/>
        <w:jc w:val="both"/>
        <w:rPr>
          <w:rFonts w:ascii="Tahoma" w:hAnsi="Tahoma" w:cs="Tahoma"/>
          <w:sz w:val="20"/>
        </w:rPr>
      </w:pPr>
      <w:r w:rsidRPr="00716405">
        <w:rPr>
          <w:rFonts w:ascii="Tahoma" w:hAnsi="Tahoma" w:cs="Tahoma"/>
          <w:sz w:val="20"/>
        </w:rPr>
        <w:t>9.1.</w:t>
      </w:r>
      <w:r w:rsidRPr="00716405">
        <w:rPr>
          <w:rFonts w:ascii="Tahoma" w:hAnsi="Tahoma" w:cs="Tahoma"/>
          <w:sz w:val="20"/>
        </w:rPr>
        <w:tab/>
        <w:t xml:space="preserve">An applicant may access the Internal Review Procedures contained in </w:t>
      </w:r>
      <w:r w:rsidR="00731E79" w:rsidRPr="005A2990">
        <w:rPr>
          <w:rFonts w:ascii="Tahoma" w:hAnsi="Tahoma" w:cs="Tahoma"/>
          <w:sz w:val="20"/>
        </w:rPr>
        <w:t>Section Q</w:t>
      </w:r>
      <w:r w:rsidRPr="005A2990">
        <w:rPr>
          <w:rFonts w:ascii="Tahoma" w:hAnsi="Tahoma" w:cs="Tahoma"/>
          <w:sz w:val="20"/>
        </w:rPr>
        <w:t xml:space="preserve"> of this Agreement</w:t>
      </w:r>
      <w:r w:rsidRPr="00731E79">
        <w:rPr>
          <w:rFonts w:ascii="Tahoma" w:hAnsi="Tahoma" w:cs="Tahoma"/>
          <w:sz w:val="20"/>
        </w:rPr>
        <w:t>.</w:t>
      </w:r>
      <w:bookmarkStart w:id="3676" w:name="_Toc171486126"/>
      <w:bookmarkStart w:id="3677" w:name="_Toc172096820"/>
      <w:bookmarkStart w:id="3678" w:name="_Toc172099878"/>
    </w:p>
    <w:p w:rsidR="00C61704" w:rsidRDefault="00C61704">
      <w:pPr>
        <w:rPr>
          <w:rFonts w:ascii="Tahoma" w:hAnsi="Tahoma" w:cs="Tahoma"/>
          <w:sz w:val="20"/>
        </w:rPr>
      </w:pPr>
      <w:r>
        <w:rPr>
          <w:rFonts w:ascii="Tahoma" w:hAnsi="Tahoma" w:cs="Tahoma"/>
          <w:sz w:val="20"/>
        </w:rPr>
        <w:br w:type="page"/>
      </w:r>
    </w:p>
    <w:p w:rsidR="009C585A" w:rsidRDefault="00600AAE" w:rsidP="005A2990">
      <w:pPr>
        <w:pStyle w:val="Heading11"/>
        <w:numPr>
          <w:ilvl w:val="0"/>
          <w:numId w:val="0"/>
        </w:numPr>
        <w:ind w:left="1015" w:hanging="1015"/>
      </w:pPr>
      <w:bookmarkStart w:id="3679" w:name="_Toc387914603"/>
      <w:bookmarkEnd w:id="3661"/>
      <w:bookmarkEnd w:id="3662"/>
      <w:bookmarkEnd w:id="3663"/>
      <w:bookmarkEnd w:id="3664"/>
      <w:bookmarkEnd w:id="3665"/>
      <w:bookmarkEnd w:id="3666"/>
      <w:bookmarkEnd w:id="3667"/>
      <w:bookmarkEnd w:id="3676"/>
      <w:bookmarkEnd w:id="3677"/>
      <w:bookmarkEnd w:id="3678"/>
      <w:r w:rsidRPr="00697301">
        <w:rPr>
          <w:sz w:val="28"/>
        </w:rPr>
        <w:lastRenderedPageBreak/>
        <w:t>Schedule 6</w:t>
      </w:r>
      <w:r>
        <w:rPr>
          <w:sz w:val="28"/>
        </w:rPr>
        <w:tab/>
      </w:r>
      <w:r w:rsidRPr="005A2990">
        <w:rPr>
          <w:sz w:val="24"/>
          <w:szCs w:val="24"/>
        </w:rPr>
        <w:t>Guidelines for Allocating and Scheduling Annual Leave</w:t>
      </w:r>
      <w:bookmarkEnd w:id="3679"/>
    </w:p>
    <w:p w:rsidR="009C585A" w:rsidRPr="00716405" w:rsidRDefault="009C585A" w:rsidP="00C01647">
      <w:pPr>
        <w:pStyle w:val="BodyTextIndent3"/>
        <w:tabs>
          <w:tab w:val="clear" w:pos="480"/>
          <w:tab w:val="left" w:pos="720"/>
        </w:tabs>
        <w:spacing w:before="240" w:after="120"/>
        <w:ind w:left="720" w:hanging="720"/>
        <w:jc w:val="both"/>
        <w:rPr>
          <w:rFonts w:ascii="Tahoma" w:hAnsi="Tahoma" w:cs="Tahoma"/>
          <w:sz w:val="20"/>
          <w:lang w:val="en-AU"/>
        </w:rPr>
      </w:pPr>
      <w:r w:rsidRPr="00716405">
        <w:rPr>
          <w:rFonts w:ascii="Tahoma" w:hAnsi="Tahoma" w:cs="Tahoma"/>
          <w:sz w:val="20"/>
          <w:lang w:val="en-AU"/>
        </w:rPr>
        <w:t>1.</w:t>
      </w:r>
      <w:r w:rsidRPr="00716405">
        <w:rPr>
          <w:rFonts w:ascii="Tahoma" w:hAnsi="Tahoma" w:cs="Tahoma"/>
          <w:sz w:val="20"/>
          <w:lang w:val="en-AU"/>
        </w:rPr>
        <w:tab/>
        <w:t>Taking into account the strategic bed management for the health service, and the trends in each ward or unit in previous years, an annual leave plan will be prepared.</w:t>
      </w:r>
    </w:p>
    <w:p w:rsidR="009C585A" w:rsidRPr="00716405" w:rsidRDefault="009C585A" w:rsidP="00C01647">
      <w:pPr>
        <w:tabs>
          <w:tab w:val="left" w:pos="720"/>
        </w:tabs>
        <w:autoSpaceDE w:val="0"/>
        <w:autoSpaceDN w:val="0"/>
        <w:adjustRightInd w:val="0"/>
        <w:spacing w:after="120"/>
        <w:ind w:left="720" w:hanging="720"/>
        <w:jc w:val="both"/>
        <w:rPr>
          <w:rFonts w:ascii="Tahoma" w:hAnsi="Tahoma" w:cs="Tahoma"/>
          <w:sz w:val="20"/>
        </w:rPr>
      </w:pPr>
      <w:r w:rsidRPr="00716405">
        <w:rPr>
          <w:rFonts w:ascii="Tahoma" w:hAnsi="Tahoma" w:cs="Tahoma"/>
          <w:sz w:val="20"/>
          <w:szCs w:val="20"/>
        </w:rPr>
        <w:t>2.</w:t>
      </w:r>
      <w:r w:rsidRPr="00716405">
        <w:rPr>
          <w:rFonts w:ascii="Tahoma" w:hAnsi="Tahoma" w:cs="Tahoma"/>
          <w:sz w:val="20"/>
          <w:szCs w:val="20"/>
        </w:rPr>
        <w:tab/>
        <w:t>Employees will confer with each other and with nurse managers, considering the above, and attempt to reach mutual agreement on when each of them will take annual leave in the coming year. Applications for leave will be assessed against the annual leave plan.</w:t>
      </w:r>
    </w:p>
    <w:p w:rsidR="009C585A" w:rsidRPr="00716405" w:rsidRDefault="009C585A" w:rsidP="00C01647">
      <w:pPr>
        <w:tabs>
          <w:tab w:val="left" w:pos="720"/>
        </w:tabs>
        <w:autoSpaceDE w:val="0"/>
        <w:autoSpaceDN w:val="0"/>
        <w:adjustRightInd w:val="0"/>
        <w:spacing w:after="120"/>
        <w:ind w:left="720" w:hanging="720"/>
        <w:jc w:val="both"/>
        <w:rPr>
          <w:rFonts w:ascii="Tahoma" w:hAnsi="Tahoma" w:cs="Tahoma"/>
          <w:sz w:val="20"/>
        </w:rPr>
      </w:pPr>
      <w:r w:rsidRPr="00716405">
        <w:rPr>
          <w:rFonts w:ascii="Tahoma" w:hAnsi="Tahoma" w:cs="Tahoma"/>
          <w:sz w:val="20"/>
          <w:szCs w:val="20"/>
        </w:rPr>
        <w:t>3.</w:t>
      </w:r>
      <w:r w:rsidRPr="00716405">
        <w:rPr>
          <w:rFonts w:ascii="Tahoma" w:hAnsi="Tahoma" w:cs="Tahoma"/>
          <w:sz w:val="20"/>
          <w:szCs w:val="20"/>
        </w:rPr>
        <w:tab/>
        <w:t>At the end of each calendar year a review will be undertaken of the amount of annual leave that each individual nurse has taken in the previous twelve (12) months, and those persons found to have taken less than 5/7ths of th</w:t>
      </w:r>
      <w:r w:rsidR="001E4267">
        <w:rPr>
          <w:rFonts w:ascii="Tahoma" w:hAnsi="Tahoma" w:cs="Tahoma"/>
          <w:sz w:val="20"/>
          <w:szCs w:val="20"/>
        </w:rPr>
        <w:t>e</w:t>
      </w:r>
      <w:r w:rsidRPr="00716405">
        <w:rPr>
          <w:rFonts w:ascii="Tahoma" w:hAnsi="Tahoma" w:cs="Tahoma"/>
          <w:sz w:val="20"/>
          <w:szCs w:val="20"/>
        </w:rPr>
        <w:t xml:space="preserve"> leave</w:t>
      </w:r>
      <w:r w:rsidR="001E4267">
        <w:rPr>
          <w:rFonts w:ascii="Tahoma" w:hAnsi="Tahoma" w:cs="Tahoma"/>
          <w:sz w:val="20"/>
          <w:szCs w:val="20"/>
        </w:rPr>
        <w:t xml:space="preserve"> accrued during that period</w:t>
      </w:r>
      <w:r w:rsidRPr="00716405">
        <w:rPr>
          <w:rFonts w:ascii="Tahoma" w:hAnsi="Tahoma" w:cs="Tahoma"/>
          <w:sz w:val="20"/>
          <w:szCs w:val="20"/>
        </w:rPr>
        <w:t xml:space="preserve"> will be encouraged to take this quantum of leave. They will be given a priority to access leave in accordance with their preferences.</w:t>
      </w:r>
    </w:p>
    <w:p w:rsidR="009C585A" w:rsidRPr="00716405" w:rsidRDefault="009C585A" w:rsidP="00C01647">
      <w:pPr>
        <w:tabs>
          <w:tab w:val="left" w:pos="720"/>
        </w:tabs>
        <w:autoSpaceDE w:val="0"/>
        <w:autoSpaceDN w:val="0"/>
        <w:adjustRightInd w:val="0"/>
        <w:spacing w:after="120"/>
        <w:ind w:left="720" w:hanging="720"/>
        <w:jc w:val="both"/>
        <w:rPr>
          <w:rFonts w:ascii="Tahoma" w:hAnsi="Tahoma" w:cs="Tahoma"/>
          <w:sz w:val="20"/>
        </w:rPr>
      </w:pPr>
      <w:r w:rsidRPr="00716405">
        <w:rPr>
          <w:rFonts w:ascii="Tahoma" w:hAnsi="Tahoma" w:cs="Tahoma"/>
          <w:sz w:val="20"/>
          <w:szCs w:val="20"/>
        </w:rPr>
        <w:t>4.</w:t>
      </w:r>
      <w:r w:rsidRPr="00716405">
        <w:rPr>
          <w:rFonts w:ascii="Tahoma" w:hAnsi="Tahoma" w:cs="Tahoma"/>
          <w:sz w:val="20"/>
          <w:szCs w:val="20"/>
        </w:rPr>
        <w:tab/>
        <w:t>It is desirable for employees to plan to take leave as far in advance as possible. Priority in the granting of leave will be given to employees who plan their leave well in advance. However, this should not prevent annual leave being granted at short notice on compassionate grounds and in special circumstances.</w:t>
      </w:r>
    </w:p>
    <w:p w:rsidR="009C585A" w:rsidRPr="00716405" w:rsidRDefault="009C585A" w:rsidP="00C01647">
      <w:pPr>
        <w:tabs>
          <w:tab w:val="left" w:pos="720"/>
        </w:tabs>
        <w:autoSpaceDE w:val="0"/>
        <w:autoSpaceDN w:val="0"/>
        <w:adjustRightInd w:val="0"/>
        <w:spacing w:after="120"/>
        <w:ind w:left="720" w:hanging="720"/>
        <w:jc w:val="both"/>
        <w:rPr>
          <w:rFonts w:ascii="Tahoma" w:hAnsi="Tahoma" w:cs="Tahoma"/>
          <w:sz w:val="20"/>
        </w:rPr>
      </w:pPr>
      <w:r w:rsidRPr="00716405">
        <w:rPr>
          <w:rFonts w:ascii="Tahoma" w:hAnsi="Tahoma" w:cs="Tahoma"/>
          <w:sz w:val="20"/>
          <w:szCs w:val="20"/>
        </w:rPr>
        <w:t>5.</w:t>
      </w:r>
      <w:r w:rsidRPr="00716405">
        <w:rPr>
          <w:rFonts w:ascii="Tahoma" w:hAnsi="Tahoma" w:cs="Tahoma"/>
          <w:sz w:val="20"/>
          <w:szCs w:val="20"/>
        </w:rPr>
        <w:tab/>
        <w:t xml:space="preserve">Peak leave periods such as Christmas, Easter and school holidays must be managed fairly </w:t>
      </w:r>
      <w:r w:rsidR="00944AAD">
        <w:rPr>
          <w:rFonts w:ascii="Tahoma" w:hAnsi="Tahoma" w:cs="Tahoma"/>
          <w:sz w:val="20"/>
          <w:szCs w:val="20"/>
        </w:rPr>
        <w:t xml:space="preserve">and equitably </w:t>
      </w:r>
      <w:r w:rsidRPr="00716405">
        <w:rPr>
          <w:rFonts w:ascii="Tahoma" w:hAnsi="Tahoma" w:cs="Tahoma"/>
          <w:sz w:val="20"/>
          <w:szCs w:val="20"/>
        </w:rPr>
        <w:t>because of the high demand for leave.</w:t>
      </w:r>
    </w:p>
    <w:p w:rsidR="009C585A" w:rsidRPr="00716405" w:rsidRDefault="00697301" w:rsidP="00C01647">
      <w:pPr>
        <w:tabs>
          <w:tab w:val="left" w:pos="720"/>
        </w:tabs>
        <w:autoSpaceDE w:val="0"/>
        <w:autoSpaceDN w:val="0"/>
        <w:adjustRightInd w:val="0"/>
        <w:spacing w:after="120"/>
        <w:ind w:left="720" w:hanging="720"/>
        <w:jc w:val="both"/>
        <w:rPr>
          <w:rFonts w:ascii="Tahoma" w:hAnsi="Tahoma" w:cs="Tahoma"/>
          <w:sz w:val="20"/>
        </w:rPr>
      </w:pPr>
      <w:r>
        <w:rPr>
          <w:rFonts w:ascii="Tahoma" w:hAnsi="Tahoma" w:cs="Tahoma"/>
          <w:sz w:val="20"/>
          <w:szCs w:val="20"/>
        </w:rPr>
        <w:t>7</w:t>
      </w:r>
      <w:r w:rsidR="009C585A" w:rsidRPr="00716405">
        <w:rPr>
          <w:rFonts w:ascii="Tahoma" w:hAnsi="Tahoma" w:cs="Tahoma"/>
          <w:sz w:val="20"/>
          <w:szCs w:val="20"/>
        </w:rPr>
        <w:t>.</w:t>
      </w:r>
      <w:r w:rsidR="009C585A" w:rsidRPr="00716405">
        <w:rPr>
          <w:rFonts w:ascii="Tahoma" w:hAnsi="Tahoma" w:cs="Tahoma"/>
          <w:sz w:val="20"/>
          <w:szCs w:val="20"/>
        </w:rPr>
        <w:tab/>
        <w:t>Applications for single annual leave days will be considered and may be granted dependent on operational requirements.</w:t>
      </w:r>
    </w:p>
    <w:p w:rsidR="009C585A" w:rsidRPr="00C01647" w:rsidRDefault="00697301" w:rsidP="00C01647">
      <w:pPr>
        <w:tabs>
          <w:tab w:val="left" w:pos="720"/>
        </w:tabs>
        <w:autoSpaceDE w:val="0"/>
        <w:autoSpaceDN w:val="0"/>
        <w:adjustRightInd w:val="0"/>
        <w:spacing w:after="120"/>
        <w:ind w:left="720" w:hanging="720"/>
        <w:jc w:val="both"/>
        <w:rPr>
          <w:rFonts w:ascii="Tahoma" w:hAnsi="Tahoma" w:cs="Tahoma"/>
          <w:b/>
          <w:sz w:val="20"/>
          <w:szCs w:val="20"/>
        </w:rPr>
      </w:pPr>
      <w:r>
        <w:rPr>
          <w:rFonts w:ascii="Tahoma" w:hAnsi="Tahoma" w:cs="Tahoma"/>
          <w:sz w:val="20"/>
          <w:szCs w:val="20"/>
        </w:rPr>
        <w:t>8.</w:t>
      </w:r>
      <w:r w:rsidR="009C585A" w:rsidRPr="00716405">
        <w:rPr>
          <w:rFonts w:ascii="Tahoma" w:hAnsi="Tahoma" w:cs="Tahoma"/>
          <w:sz w:val="20"/>
          <w:szCs w:val="20"/>
        </w:rPr>
        <w:tab/>
        <w:t>The same planned approach will be taken in relation to other kinds of leave, where the reasonable notice must be given, including long service leave</w:t>
      </w:r>
      <w:r w:rsidR="009C585A" w:rsidRPr="00C01647">
        <w:rPr>
          <w:rFonts w:ascii="Tahoma" w:hAnsi="Tahoma" w:cs="Tahoma"/>
          <w:b/>
          <w:sz w:val="20"/>
          <w:szCs w:val="20"/>
        </w:rPr>
        <w:t>.</w:t>
      </w:r>
    </w:p>
    <w:p w:rsidR="00AB5C84" w:rsidRPr="00716405" w:rsidRDefault="00AB5C84" w:rsidP="00753631">
      <w:pPr>
        <w:tabs>
          <w:tab w:val="left" w:pos="720"/>
        </w:tabs>
        <w:autoSpaceDE w:val="0"/>
        <w:autoSpaceDN w:val="0"/>
        <w:adjustRightInd w:val="0"/>
        <w:spacing w:after="120"/>
        <w:ind w:left="720" w:hanging="720"/>
        <w:rPr>
          <w:rFonts w:ascii="Tahoma" w:hAnsi="Tahoma" w:cs="Tahoma"/>
          <w:sz w:val="20"/>
        </w:rPr>
      </w:pPr>
    </w:p>
    <w:p w:rsidR="00C61704" w:rsidRDefault="00C61704">
      <w:pPr>
        <w:rPr>
          <w:rFonts w:ascii="Tahoma" w:hAnsi="Tahoma" w:cs="Tahoma"/>
          <w:sz w:val="20"/>
        </w:rPr>
      </w:pPr>
      <w:r>
        <w:rPr>
          <w:rFonts w:ascii="Tahoma" w:hAnsi="Tahoma" w:cs="Tahoma"/>
          <w:sz w:val="20"/>
        </w:rPr>
        <w:br w:type="page"/>
      </w:r>
    </w:p>
    <w:p w:rsidR="00753631" w:rsidRDefault="00753631" w:rsidP="005A2990">
      <w:pPr>
        <w:pStyle w:val="Heading11"/>
        <w:numPr>
          <w:ilvl w:val="0"/>
          <w:numId w:val="0"/>
        </w:numPr>
        <w:ind w:left="1015" w:hanging="1015"/>
      </w:pPr>
      <w:bookmarkStart w:id="3680" w:name="_Toc387914604"/>
      <w:bookmarkEnd w:id="3668"/>
      <w:bookmarkEnd w:id="3669"/>
      <w:bookmarkEnd w:id="3670"/>
      <w:bookmarkEnd w:id="3671"/>
      <w:bookmarkEnd w:id="3672"/>
      <w:bookmarkEnd w:id="3673"/>
      <w:bookmarkEnd w:id="3674"/>
      <w:bookmarkEnd w:id="3675"/>
      <w:r>
        <w:rPr>
          <w:sz w:val="28"/>
        </w:rPr>
        <w:lastRenderedPageBreak/>
        <w:t>Schedule 7</w:t>
      </w:r>
      <w:r>
        <w:rPr>
          <w:sz w:val="28"/>
        </w:rPr>
        <w:tab/>
      </w:r>
      <w:r w:rsidRPr="00C85897">
        <w:rPr>
          <w:sz w:val="24"/>
          <w:szCs w:val="24"/>
        </w:rPr>
        <w:t>Rostering Guidelines</w:t>
      </w:r>
      <w:r w:rsidR="008D3A92">
        <w:rPr>
          <w:sz w:val="24"/>
          <w:szCs w:val="24"/>
        </w:rPr>
        <w:t xml:space="preserve"> and Efficiencies</w:t>
      </w:r>
      <w:bookmarkEnd w:id="3680"/>
    </w:p>
    <w:p w:rsidR="009C585A" w:rsidRPr="00716405" w:rsidRDefault="009C585A" w:rsidP="00C01647">
      <w:pPr>
        <w:pStyle w:val="BodyText"/>
        <w:spacing w:before="240" w:after="120"/>
        <w:jc w:val="both"/>
        <w:rPr>
          <w:rFonts w:ascii="Tahoma" w:hAnsi="Tahoma" w:cs="Tahoma"/>
          <w:b/>
          <w:bCs/>
          <w:color w:val="000080"/>
          <w:sz w:val="20"/>
          <w:lang w:val="en-AU"/>
        </w:rPr>
      </w:pPr>
      <w:bookmarkStart w:id="3681" w:name="_Toc168298132"/>
      <w:r w:rsidRPr="00716405">
        <w:rPr>
          <w:rFonts w:ascii="Tahoma" w:hAnsi="Tahoma" w:cs="Tahoma"/>
          <w:b/>
          <w:bCs/>
          <w:color w:val="000080"/>
          <w:sz w:val="20"/>
          <w:lang w:val="en-AU"/>
        </w:rPr>
        <w:t>Purpose</w:t>
      </w:r>
      <w:bookmarkEnd w:id="3681"/>
    </w:p>
    <w:p w:rsidR="009C585A" w:rsidRPr="00222FD2" w:rsidRDefault="009C585A" w:rsidP="00C01647">
      <w:pPr>
        <w:pStyle w:val="BodyText"/>
        <w:tabs>
          <w:tab w:val="left" w:pos="720"/>
        </w:tabs>
        <w:spacing w:after="120"/>
        <w:ind w:left="720" w:hanging="720"/>
        <w:jc w:val="both"/>
        <w:rPr>
          <w:rFonts w:ascii="Tahoma" w:hAnsi="Tahoma" w:cs="Tahoma"/>
          <w:sz w:val="20"/>
          <w:szCs w:val="20"/>
          <w:lang w:val="en-AU"/>
        </w:rPr>
      </w:pPr>
      <w:r w:rsidRPr="00716405">
        <w:rPr>
          <w:rFonts w:ascii="Tahoma" w:hAnsi="Tahoma" w:cs="Tahoma"/>
          <w:sz w:val="20"/>
          <w:szCs w:val="20"/>
          <w:lang w:val="en-AU"/>
        </w:rPr>
        <w:t>1.</w:t>
      </w:r>
      <w:r w:rsidRPr="00716405">
        <w:rPr>
          <w:rFonts w:ascii="Tahoma" w:hAnsi="Tahoma" w:cs="Tahoma"/>
          <w:sz w:val="20"/>
          <w:szCs w:val="20"/>
          <w:lang w:val="en-AU"/>
        </w:rPr>
        <w:tab/>
        <w:t xml:space="preserve">These guidelines set out approaches to rostering that will be of benefit to both employees and the </w:t>
      </w:r>
      <w:r w:rsidRPr="00222FD2">
        <w:rPr>
          <w:rFonts w:ascii="Tahoma" w:hAnsi="Tahoma" w:cs="Tahoma"/>
          <w:sz w:val="20"/>
          <w:szCs w:val="20"/>
          <w:lang w:val="en-AU"/>
        </w:rPr>
        <w:t>requirements of the organisation.</w:t>
      </w:r>
    </w:p>
    <w:p w:rsidR="009C585A" w:rsidRPr="00716405" w:rsidRDefault="009C585A" w:rsidP="00C01647">
      <w:pPr>
        <w:tabs>
          <w:tab w:val="left" w:pos="720"/>
        </w:tabs>
        <w:autoSpaceDE w:val="0"/>
        <w:autoSpaceDN w:val="0"/>
        <w:adjustRightInd w:val="0"/>
        <w:spacing w:after="120"/>
        <w:ind w:left="720" w:hanging="720"/>
        <w:jc w:val="both"/>
        <w:rPr>
          <w:rFonts w:ascii="Tahoma" w:hAnsi="Tahoma" w:cs="Tahoma"/>
          <w:sz w:val="20"/>
        </w:rPr>
      </w:pPr>
      <w:r w:rsidRPr="00222FD2">
        <w:rPr>
          <w:rFonts w:ascii="Tahoma" w:hAnsi="Tahoma" w:cs="Tahoma"/>
          <w:sz w:val="20"/>
        </w:rPr>
        <w:t>2.</w:t>
      </w:r>
      <w:r w:rsidRPr="00222FD2">
        <w:rPr>
          <w:rFonts w:ascii="Tahoma" w:hAnsi="Tahoma" w:cs="Tahoma"/>
          <w:sz w:val="20"/>
        </w:rPr>
        <w:tab/>
        <w:t xml:space="preserve">This Schedule applies in conjunction with </w:t>
      </w:r>
      <w:r w:rsidR="005A2990" w:rsidRPr="00222FD2">
        <w:rPr>
          <w:rFonts w:ascii="Tahoma" w:hAnsi="Tahoma" w:cs="Tahoma"/>
          <w:sz w:val="20"/>
        </w:rPr>
        <w:t>Clause 7</w:t>
      </w:r>
      <w:r w:rsidR="00222FD2" w:rsidRPr="00222FD2">
        <w:rPr>
          <w:rFonts w:ascii="Tahoma" w:hAnsi="Tahoma" w:cs="Tahoma"/>
          <w:sz w:val="20"/>
        </w:rPr>
        <w:t>9</w:t>
      </w:r>
      <w:r w:rsidRPr="00222FD2">
        <w:rPr>
          <w:rFonts w:ascii="Tahoma" w:hAnsi="Tahoma" w:cs="Tahoma"/>
          <w:sz w:val="20"/>
        </w:rPr>
        <w:t xml:space="preserve"> (Rostering Guidelines</w:t>
      </w:r>
      <w:r w:rsidR="00F02D98">
        <w:rPr>
          <w:rFonts w:ascii="Tahoma" w:hAnsi="Tahoma" w:cs="Tahoma"/>
          <w:sz w:val="20"/>
        </w:rPr>
        <w:t xml:space="preserve"> and Efficiencies</w:t>
      </w:r>
      <w:r w:rsidRPr="00222FD2">
        <w:rPr>
          <w:rFonts w:ascii="Tahoma" w:hAnsi="Tahoma" w:cs="Tahoma"/>
          <w:sz w:val="20"/>
        </w:rPr>
        <w:t xml:space="preserve">), Clause </w:t>
      </w:r>
      <w:r w:rsidR="00222FD2" w:rsidRPr="00222FD2">
        <w:rPr>
          <w:rFonts w:ascii="Tahoma" w:hAnsi="Tahoma" w:cs="Tahoma"/>
          <w:sz w:val="20"/>
        </w:rPr>
        <w:t>80</w:t>
      </w:r>
      <w:r w:rsidRPr="00222FD2">
        <w:rPr>
          <w:rFonts w:ascii="Tahoma" w:hAnsi="Tahoma" w:cs="Tahoma"/>
          <w:sz w:val="20"/>
        </w:rPr>
        <w:t xml:space="preserve"> (Rostering Practice), </w:t>
      </w:r>
      <w:r w:rsidR="005A2990" w:rsidRPr="00222FD2">
        <w:rPr>
          <w:rFonts w:ascii="Tahoma" w:hAnsi="Tahoma" w:cs="Tahoma"/>
          <w:sz w:val="20"/>
        </w:rPr>
        <w:t>Clause 8</w:t>
      </w:r>
      <w:r w:rsidR="00222FD2" w:rsidRPr="00222FD2">
        <w:rPr>
          <w:rFonts w:ascii="Tahoma" w:hAnsi="Tahoma" w:cs="Tahoma"/>
          <w:sz w:val="20"/>
        </w:rPr>
        <w:t>3</w:t>
      </w:r>
      <w:r w:rsidRPr="00222FD2">
        <w:rPr>
          <w:rFonts w:ascii="Tahoma" w:hAnsi="Tahoma" w:cs="Tahoma"/>
          <w:sz w:val="20"/>
        </w:rPr>
        <w:t xml:space="preserve"> (Nursing Hours </w:t>
      </w:r>
      <w:proofErr w:type="gramStart"/>
      <w:r w:rsidRPr="00222FD2">
        <w:rPr>
          <w:rFonts w:ascii="Tahoma" w:hAnsi="Tahoma" w:cs="Tahoma"/>
          <w:sz w:val="20"/>
        </w:rPr>
        <w:t>Per</w:t>
      </w:r>
      <w:proofErr w:type="gramEnd"/>
      <w:r w:rsidRPr="00222FD2">
        <w:rPr>
          <w:rFonts w:ascii="Tahoma" w:hAnsi="Tahoma" w:cs="Tahoma"/>
          <w:sz w:val="20"/>
        </w:rPr>
        <w:t xml:space="preserve"> Patient Day) and Schedule 8</w:t>
      </w:r>
      <w:r w:rsidRPr="00222FD2">
        <w:rPr>
          <w:rFonts w:ascii="Tahoma" w:hAnsi="Tahoma" w:cs="Tahoma"/>
          <w:b/>
          <w:bCs/>
          <w:sz w:val="20"/>
        </w:rPr>
        <w:t xml:space="preserve"> </w:t>
      </w:r>
      <w:r w:rsidRPr="00222FD2">
        <w:rPr>
          <w:rFonts w:ascii="Tahoma" w:hAnsi="Tahoma" w:cs="Tahoma"/>
          <w:sz w:val="20"/>
        </w:rPr>
        <w:t>(Staffing Resources Protocol) of this Agreement.</w:t>
      </w:r>
    </w:p>
    <w:p w:rsidR="009C585A" w:rsidRPr="00716405" w:rsidRDefault="009C585A" w:rsidP="00C01647">
      <w:pPr>
        <w:tabs>
          <w:tab w:val="left" w:pos="720"/>
        </w:tabs>
        <w:autoSpaceDE w:val="0"/>
        <w:autoSpaceDN w:val="0"/>
        <w:adjustRightInd w:val="0"/>
        <w:spacing w:after="120"/>
        <w:ind w:left="720" w:hanging="720"/>
        <w:jc w:val="both"/>
        <w:rPr>
          <w:rFonts w:ascii="Tahoma" w:hAnsi="Tahoma" w:cs="Tahoma"/>
          <w:sz w:val="20"/>
        </w:rPr>
      </w:pPr>
      <w:r w:rsidRPr="00716405">
        <w:rPr>
          <w:rFonts w:ascii="Tahoma" w:hAnsi="Tahoma" w:cs="Tahoma"/>
          <w:sz w:val="20"/>
          <w:szCs w:val="20"/>
        </w:rPr>
        <w:t>3.</w:t>
      </w:r>
      <w:r w:rsidRPr="00716405">
        <w:rPr>
          <w:rFonts w:ascii="Tahoma" w:hAnsi="Tahoma" w:cs="Tahoma"/>
          <w:sz w:val="20"/>
          <w:szCs w:val="20"/>
        </w:rPr>
        <w:tab/>
        <w:t>T</w:t>
      </w:r>
      <w:r w:rsidR="00D031A6">
        <w:rPr>
          <w:rFonts w:ascii="Tahoma" w:hAnsi="Tahoma" w:cs="Tahoma"/>
          <w:sz w:val="20"/>
          <w:szCs w:val="20"/>
        </w:rPr>
        <w:t xml:space="preserve">he </w:t>
      </w:r>
      <w:r w:rsidR="00F02D98">
        <w:rPr>
          <w:rFonts w:ascii="Tahoma" w:hAnsi="Tahoma" w:cs="Tahoma"/>
          <w:sz w:val="20"/>
          <w:szCs w:val="20"/>
        </w:rPr>
        <w:t>Directorate</w:t>
      </w:r>
      <w:r w:rsidR="00D031A6">
        <w:rPr>
          <w:rFonts w:ascii="Tahoma" w:hAnsi="Tahoma" w:cs="Tahoma"/>
          <w:sz w:val="20"/>
          <w:szCs w:val="20"/>
        </w:rPr>
        <w:t>, the unions and employees</w:t>
      </w:r>
      <w:r w:rsidRPr="00716405">
        <w:rPr>
          <w:rFonts w:ascii="Tahoma" w:hAnsi="Tahoma" w:cs="Tahoma"/>
          <w:sz w:val="20"/>
          <w:szCs w:val="20"/>
        </w:rPr>
        <w:t xml:space="preserve"> are committed to matching workload, staffing and skill mix on a planned basis, with a view to providing </w:t>
      </w:r>
      <w:r w:rsidR="004F6DB7">
        <w:rPr>
          <w:rFonts w:ascii="Tahoma" w:hAnsi="Tahoma" w:cs="Tahoma"/>
          <w:sz w:val="20"/>
          <w:szCs w:val="20"/>
        </w:rPr>
        <w:t>effective, efficient and</w:t>
      </w:r>
      <w:r w:rsidRPr="00716405">
        <w:rPr>
          <w:rFonts w:ascii="Tahoma" w:hAnsi="Tahoma" w:cs="Tahoma"/>
          <w:sz w:val="20"/>
          <w:szCs w:val="20"/>
        </w:rPr>
        <w:t xml:space="preserve"> safe level</w:t>
      </w:r>
      <w:r w:rsidR="004F6DB7">
        <w:rPr>
          <w:rFonts w:ascii="Tahoma" w:hAnsi="Tahoma" w:cs="Tahoma"/>
          <w:sz w:val="20"/>
          <w:szCs w:val="20"/>
        </w:rPr>
        <w:t>s</w:t>
      </w:r>
      <w:r w:rsidRPr="00716405">
        <w:rPr>
          <w:rFonts w:ascii="Tahoma" w:hAnsi="Tahoma" w:cs="Tahoma"/>
          <w:sz w:val="20"/>
          <w:szCs w:val="20"/>
        </w:rPr>
        <w:t xml:space="preserve"> of client/consume</w:t>
      </w:r>
      <w:r w:rsidR="000F5EA1">
        <w:rPr>
          <w:rFonts w:ascii="Tahoma" w:hAnsi="Tahoma" w:cs="Tahoma"/>
          <w:sz w:val="20"/>
          <w:szCs w:val="20"/>
        </w:rPr>
        <w:t>r care, and to promote employee</w:t>
      </w:r>
      <w:r w:rsidRPr="00716405">
        <w:rPr>
          <w:rFonts w:ascii="Tahoma" w:hAnsi="Tahoma" w:cs="Tahoma"/>
          <w:sz w:val="20"/>
          <w:szCs w:val="20"/>
        </w:rPr>
        <w:t>s</w:t>
      </w:r>
      <w:r w:rsidR="000F5EA1">
        <w:rPr>
          <w:rFonts w:ascii="Tahoma" w:hAnsi="Tahoma" w:cs="Tahoma"/>
          <w:sz w:val="20"/>
          <w:szCs w:val="20"/>
        </w:rPr>
        <w:t>’</w:t>
      </w:r>
      <w:r w:rsidRPr="00716405">
        <w:rPr>
          <w:rFonts w:ascii="Tahoma" w:hAnsi="Tahoma" w:cs="Tahoma"/>
          <w:sz w:val="20"/>
          <w:szCs w:val="20"/>
        </w:rPr>
        <w:t xml:space="preserve"> safety, health and welfare.</w:t>
      </w:r>
    </w:p>
    <w:p w:rsidR="00826C85" w:rsidRPr="00697301" w:rsidRDefault="00826C85" w:rsidP="00C01647">
      <w:pPr>
        <w:spacing w:after="200"/>
        <w:ind w:left="720" w:hanging="720"/>
        <w:jc w:val="both"/>
        <w:rPr>
          <w:rFonts w:ascii="Tahoma" w:hAnsi="Tahoma" w:cs="Tahoma"/>
          <w:sz w:val="20"/>
          <w:szCs w:val="20"/>
          <w:lang w:val="en-US"/>
        </w:rPr>
      </w:pPr>
      <w:r w:rsidRPr="00697301">
        <w:rPr>
          <w:rFonts w:ascii="Tahoma" w:hAnsi="Tahoma" w:cs="Tahoma"/>
          <w:sz w:val="20"/>
        </w:rPr>
        <w:t>4.</w:t>
      </w:r>
      <w:r w:rsidRPr="00697301">
        <w:rPr>
          <w:rFonts w:ascii="Tahoma" w:hAnsi="Tahoma" w:cs="Tahoma"/>
          <w:sz w:val="20"/>
        </w:rPr>
        <w:tab/>
        <w:t>These Guidelines provide clear advice to employees and supervisors on the correct applic</w:t>
      </w:r>
      <w:r w:rsidR="000F5EA1">
        <w:rPr>
          <w:rFonts w:ascii="Tahoma" w:hAnsi="Tahoma" w:cs="Tahoma"/>
          <w:sz w:val="20"/>
        </w:rPr>
        <w:t>ation of the provisions of the A</w:t>
      </w:r>
      <w:r w:rsidRPr="00697301">
        <w:rPr>
          <w:rFonts w:ascii="Tahoma" w:hAnsi="Tahoma" w:cs="Tahoma"/>
          <w:sz w:val="20"/>
        </w:rPr>
        <w:t>greement.</w:t>
      </w:r>
    </w:p>
    <w:p w:rsidR="00826C85" w:rsidRDefault="00826C85" w:rsidP="00C01647">
      <w:pPr>
        <w:pStyle w:val="BodyText"/>
        <w:spacing w:after="120"/>
        <w:jc w:val="both"/>
        <w:rPr>
          <w:rFonts w:ascii="Tahoma" w:hAnsi="Tahoma" w:cs="Tahoma"/>
          <w:b/>
          <w:bCs/>
          <w:color w:val="000080"/>
          <w:sz w:val="20"/>
        </w:rPr>
      </w:pPr>
      <w:r>
        <w:rPr>
          <w:rFonts w:ascii="Tahoma" w:hAnsi="Tahoma" w:cs="Tahoma"/>
          <w:b/>
          <w:bCs/>
          <w:color w:val="000080"/>
          <w:sz w:val="20"/>
        </w:rPr>
        <w:t xml:space="preserve">Principles of </w:t>
      </w:r>
      <w:proofErr w:type="spellStart"/>
      <w:r>
        <w:rPr>
          <w:rFonts w:ascii="Tahoma" w:hAnsi="Tahoma" w:cs="Tahoma"/>
          <w:b/>
          <w:bCs/>
          <w:color w:val="000080"/>
          <w:sz w:val="20"/>
        </w:rPr>
        <w:t>Rostering</w:t>
      </w:r>
      <w:proofErr w:type="spellEnd"/>
    </w:p>
    <w:p w:rsidR="00826C85" w:rsidRDefault="00826C85" w:rsidP="00C01647">
      <w:pPr>
        <w:autoSpaceDE w:val="0"/>
        <w:autoSpaceDN w:val="0"/>
        <w:adjustRightInd w:val="0"/>
        <w:spacing w:after="120"/>
        <w:ind w:left="720" w:hanging="720"/>
        <w:jc w:val="both"/>
        <w:rPr>
          <w:rFonts w:ascii="Tahoma" w:hAnsi="Tahoma" w:cs="Tahoma"/>
          <w:sz w:val="20"/>
        </w:rPr>
      </w:pPr>
      <w:r>
        <w:rPr>
          <w:rFonts w:ascii="Tahoma" w:hAnsi="Tahoma" w:cs="Tahoma"/>
          <w:sz w:val="20"/>
          <w:szCs w:val="20"/>
          <w:lang w:val="en-US"/>
        </w:rPr>
        <w:t>5.</w:t>
      </w:r>
      <w:r>
        <w:rPr>
          <w:rFonts w:ascii="Tahoma" w:hAnsi="Tahoma" w:cs="Tahoma"/>
          <w:sz w:val="20"/>
          <w:szCs w:val="20"/>
          <w:lang w:val="en-US"/>
        </w:rPr>
        <w:tab/>
        <w:t>The factors to be taken account of by managers in the development of rosters include:</w:t>
      </w:r>
    </w:p>
    <w:p w:rsidR="00826C85" w:rsidRDefault="00826C85" w:rsidP="0076290F">
      <w:pPr>
        <w:numPr>
          <w:ilvl w:val="0"/>
          <w:numId w:val="39"/>
        </w:numPr>
        <w:tabs>
          <w:tab w:val="clear" w:pos="720"/>
          <w:tab w:val="num" w:pos="1418"/>
        </w:tabs>
        <w:autoSpaceDE w:val="0"/>
        <w:autoSpaceDN w:val="0"/>
        <w:adjustRightInd w:val="0"/>
        <w:spacing w:after="120"/>
        <w:ind w:left="1418" w:hanging="578"/>
        <w:jc w:val="both"/>
        <w:rPr>
          <w:rFonts w:ascii="Tahoma" w:hAnsi="Tahoma" w:cs="Tahoma"/>
          <w:sz w:val="20"/>
        </w:rPr>
      </w:pPr>
      <w:r>
        <w:rPr>
          <w:rFonts w:ascii="Tahoma" w:hAnsi="Tahoma" w:cs="Tahoma"/>
          <w:sz w:val="20"/>
          <w:szCs w:val="20"/>
          <w:lang w:val="en-US"/>
        </w:rPr>
        <w:t>client/customer care needs, including continuity of care and the delivery of efficient and  high standard care;</w:t>
      </w:r>
    </w:p>
    <w:p w:rsidR="00826C85" w:rsidRDefault="00826C85" w:rsidP="0076290F">
      <w:pPr>
        <w:numPr>
          <w:ilvl w:val="0"/>
          <w:numId w:val="39"/>
        </w:numPr>
        <w:tabs>
          <w:tab w:val="clear" w:pos="720"/>
          <w:tab w:val="num" w:pos="1418"/>
        </w:tabs>
        <w:autoSpaceDE w:val="0"/>
        <w:autoSpaceDN w:val="0"/>
        <w:adjustRightInd w:val="0"/>
        <w:spacing w:after="120"/>
        <w:ind w:left="1418" w:hanging="578"/>
        <w:jc w:val="both"/>
        <w:rPr>
          <w:rFonts w:ascii="Tahoma" w:hAnsi="Tahoma" w:cs="Tahoma"/>
          <w:sz w:val="20"/>
        </w:rPr>
      </w:pPr>
      <w:r>
        <w:rPr>
          <w:rFonts w:ascii="Tahoma" w:hAnsi="Tahoma" w:cs="Tahoma"/>
          <w:sz w:val="20"/>
          <w:szCs w:val="20"/>
          <w:lang w:val="en-US"/>
        </w:rPr>
        <w:t>fairness and equity in allocating shift and on call rosters, including consideration of employees</w:t>
      </w:r>
      <w:r w:rsidR="000F5EA1">
        <w:rPr>
          <w:rFonts w:ascii="Tahoma" w:hAnsi="Tahoma" w:cs="Tahoma"/>
          <w:sz w:val="20"/>
          <w:szCs w:val="20"/>
          <w:lang w:val="en-US"/>
        </w:rPr>
        <w:t>’</w:t>
      </w:r>
      <w:r>
        <w:rPr>
          <w:rFonts w:ascii="Tahoma" w:hAnsi="Tahoma" w:cs="Tahoma"/>
          <w:sz w:val="20"/>
          <w:szCs w:val="20"/>
          <w:lang w:val="en-US"/>
        </w:rPr>
        <w:t xml:space="preserve"> </w:t>
      </w:r>
      <w:proofErr w:type="spellStart"/>
      <w:r>
        <w:rPr>
          <w:rFonts w:ascii="Tahoma" w:hAnsi="Tahoma" w:cs="Tahoma"/>
          <w:sz w:val="20"/>
          <w:szCs w:val="20"/>
          <w:lang w:val="en-US"/>
        </w:rPr>
        <w:t>rostering</w:t>
      </w:r>
      <w:proofErr w:type="spellEnd"/>
      <w:r>
        <w:rPr>
          <w:rFonts w:ascii="Tahoma" w:hAnsi="Tahoma" w:cs="Tahoma"/>
          <w:sz w:val="20"/>
          <w:szCs w:val="20"/>
          <w:lang w:val="en-US"/>
        </w:rPr>
        <w:t xml:space="preserve"> requests;</w:t>
      </w:r>
    </w:p>
    <w:p w:rsidR="00826C85" w:rsidRDefault="00826C85" w:rsidP="0076290F">
      <w:pPr>
        <w:numPr>
          <w:ilvl w:val="0"/>
          <w:numId w:val="39"/>
        </w:numPr>
        <w:tabs>
          <w:tab w:val="clear" w:pos="720"/>
          <w:tab w:val="num" w:pos="1418"/>
        </w:tabs>
        <w:autoSpaceDE w:val="0"/>
        <w:autoSpaceDN w:val="0"/>
        <w:adjustRightInd w:val="0"/>
        <w:spacing w:after="120"/>
        <w:ind w:left="1418" w:hanging="578"/>
        <w:jc w:val="both"/>
        <w:rPr>
          <w:rFonts w:ascii="Tahoma" w:hAnsi="Tahoma" w:cs="Tahoma"/>
          <w:sz w:val="20"/>
        </w:rPr>
      </w:pPr>
      <w:r>
        <w:rPr>
          <w:rFonts w:ascii="Tahoma" w:hAnsi="Tahoma" w:cs="Tahoma"/>
          <w:sz w:val="20"/>
          <w:szCs w:val="20"/>
          <w:lang w:val="en-US"/>
        </w:rPr>
        <w:t>skill mix, including the need to roster appropriate numbers of skilled employees to meet operational requirements;</w:t>
      </w:r>
    </w:p>
    <w:p w:rsidR="00826C85" w:rsidRDefault="00826C85" w:rsidP="0076290F">
      <w:pPr>
        <w:numPr>
          <w:ilvl w:val="0"/>
          <w:numId w:val="39"/>
        </w:numPr>
        <w:tabs>
          <w:tab w:val="clear" w:pos="720"/>
          <w:tab w:val="num" w:pos="1418"/>
        </w:tabs>
        <w:autoSpaceDE w:val="0"/>
        <w:autoSpaceDN w:val="0"/>
        <w:adjustRightInd w:val="0"/>
        <w:spacing w:after="120"/>
        <w:ind w:left="1418" w:hanging="578"/>
        <w:jc w:val="both"/>
        <w:rPr>
          <w:rFonts w:ascii="Tahoma" w:hAnsi="Tahoma" w:cs="Tahoma"/>
          <w:sz w:val="20"/>
        </w:rPr>
      </w:pPr>
      <w:r>
        <w:rPr>
          <w:rFonts w:ascii="Tahoma" w:hAnsi="Tahoma" w:cs="Tahoma"/>
          <w:sz w:val="20"/>
          <w:szCs w:val="20"/>
          <w:lang w:val="en-US"/>
        </w:rPr>
        <w:t xml:space="preserve">avoidance of </w:t>
      </w:r>
      <w:proofErr w:type="spellStart"/>
      <w:r>
        <w:rPr>
          <w:rFonts w:ascii="Tahoma" w:hAnsi="Tahoma" w:cs="Tahoma"/>
          <w:sz w:val="20"/>
          <w:szCs w:val="20"/>
          <w:lang w:val="en-US"/>
        </w:rPr>
        <w:t>rostering</w:t>
      </w:r>
      <w:proofErr w:type="spellEnd"/>
      <w:r>
        <w:rPr>
          <w:rFonts w:ascii="Tahoma" w:hAnsi="Tahoma" w:cs="Tahoma"/>
          <w:sz w:val="20"/>
          <w:szCs w:val="20"/>
          <w:lang w:val="en-US"/>
        </w:rPr>
        <w:t xml:space="preserve"> practices that contribute to fatigue and adherence to </w:t>
      </w:r>
      <w:proofErr w:type="spellStart"/>
      <w:r>
        <w:rPr>
          <w:rFonts w:ascii="Tahoma" w:hAnsi="Tahoma" w:cs="Tahoma"/>
          <w:sz w:val="20"/>
          <w:szCs w:val="20"/>
          <w:lang w:val="en-US"/>
        </w:rPr>
        <w:t>rostering</w:t>
      </w:r>
      <w:proofErr w:type="spellEnd"/>
      <w:r>
        <w:rPr>
          <w:rFonts w:ascii="Tahoma" w:hAnsi="Tahoma" w:cs="Tahoma"/>
          <w:sz w:val="20"/>
          <w:szCs w:val="20"/>
          <w:lang w:val="en-US"/>
        </w:rPr>
        <w:t xml:space="preserve"> practices that control fatigue;</w:t>
      </w:r>
    </w:p>
    <w:p w:rsidR="00826C85" w:rsidRPr="00D33B04" w:rsidRDefault="00826C85" w:rsidP="0076290F">
      <w:pPr>
        <w:numPr>
          <w:ilvl w:val="0"/>
          <w:numId w:val="39"/>
        </w:numPr>
        <w:tabs>
          <w:tab w:val="clear" w:pos="720"/>
          <w:tab w:val="num" w:pos="1418"/>
        </w:tabs>
        <w:autoSpaceDE w:val="0"/>
        <w:autoSpaceDN w:val="0"/>
        <w:adjustRightInd w:val="0"/>
        <w:spacing w:after="120"/>
        <w:ind w:left="1418" w:hanging="578"/>
        <w:jc w:val="both"/>
        <w:rPr>
          <w:rFonts w:ascii="Tahoma" w:hAnsi="Tahoma" w:cs="Tahoma"/>
          <w:sz w:val="20"/>
        </w:rPr>
      </w:pPr>
      <w:r>
        <w:rPr>
          <w:rFonts w:ascii="Tahoma" w:hAnsi="Tahoma" w:cs="Tahoma"/>
          <w:sz w:val="20"/>
          <w:szCs w:val="20"/>
          <w:lang w:val="en-US"/>
        </w:rPr>
        <w:t>budgetary performance and constraints;</w:t>
      </w:r>
    </w:p>
    <w:p w:rsidR="00826C85" w:rsidRDefault="00826C85" w:rsidP="0076290F">
      <w:pPr>
        <w:numPr>
          <w:ilvl w:val="0"/>
          <w:numId w:val="39"/>
        </w:numPr>
        <w:tabs>
          <w:tab w:val="clear" w:pos="720"/>
          <w:tab w:val="num" w:pos="1418"/>
        </w:tabs>
        <w:autoSpaceDE w:val="0"/>
        <w:autoSpaceDN w:val="0"/>
        <w:adjustRightInd w:val="0"/>
        <w:spacing w:after="120"/>
        <w:ind w:left="1418" w:hanging="578"/>
        <w:jc w:val="both"/>
        <w:rPr>
          <w:rFonts w:ascii="Tahoma" w:hAnsi="Tahoma" w:cs="Tahoma"/>
          <w:sz w:val="20"/>
        </w:rPr>
      </w:pPr>
      <w:r>
        <w:rPr>
          <w:rFonts w:ascii="Tahoma" w:hAnsi="Tahoma" w:cs="Tahoma"/>
          <w:sz w:val="20"/>
          <w:szCs w:val="20"/>
          <w:lang w:val="en-US"/>
        </w:rPr>
        <w:t>the need to maintain accurate and timely information on which to base future decisions</w:t>
      </w:r>
      <w:r w:rsidR="00F02D98">
        <w:rPr>
          <w:rFonts w:ascii="Tahoma" w:hAnsi="Tahoma" w:cs="Tahoma"/>
          <w:sz w:val="20"/>
          <w:szCs w:val="20"/>
          <w:lang w:val="en-US"/>
        </w:rPr>
        <w:t>;</w:t>
      </w:r>
    </w:p>
    <w:p w:rsidR="00826C85" w:rsidRDefault="000F5EA1" w:rsidP="0076290F">
      <w:pPr>
        <w:numPr>
          <w:ilvl w:val="0"/>
          <w:numId w:val="39"/>
        </w:numPr>
        <w:tabs>
          <w:tab w:val="clear" w:pos="720"/>
          <w:tab w:val="num" w:pos="1418"/>
        </w:tabs>
        <w:autoSpaceDE w:val="0"/>
        <w:autoSpaceDN w:val="0"/>
        <w:adjustRightInd w:val="0"/>
        <w:spacing w:after="120"/>
        <w:ind w:left="1418" w:hanging="578"/>
        <w:jc w:val="both"/>
        <w:rPr>
          <w:rFonts w:ascii="Tahoma" w:hAnsi="Tahoma" w:cs="Tahoma"/>
          <w:sz w:val="20"/>
        </w:rPr>
      </w:pPr>
      <w:r>
        <w:rPr>
          <w:rFonts w:ascii="Tahoma" w:hAnsi="Tahoma" w:cs="Tahoma"/>
          <w:sz w:val="20"/>
          <w:szCs w:val="20"/>
          <w:lang w:val="en-US"/>
        </w:rPr>
        <w:t>the provisions of the A</w:t>
      </w:r>
      <w:r w:rsidR="00826C85">
        <w:rPr>
          <w:rFonts w:ascii="Tahoma" w:hAnsi="Tahoma" w:cs="Tahoma"/>
          <w:sz w:val="20"/>
          <w:szCs w:val="20"/>
          <w:lang w:val="en-US"/>
        </w:rPr>
        <w:t>greement;</w:t>
      </w:r>
    </w:p>
    <w:p w:rsidR="00826C85" w:rsidRPr="00D33B04" w:rsidRDefault="00A61659" w:rsidP="0076290F">
      <w:pPr>
        <w:numPr>
          <w:ilvl w:val="0"/>
          <w:numId w:val="39"/>
        </w:numPr>
        <w:tabs>
          <w:tab w:val="clear" w:pos="720"/>
          <w:tab w:val="num" w:pos="1418"/>
        </w:tabs>
        <w:autoSpaceDE w:val="0"/>
        <w:autoSpaceDN w:val="0"/>
        <w:adjustRightInd w:val="0"/>
        <w:spacing w:after="120"/>
        <w:ind w:left="1418" w:hanging="578"/>
        <w:jc w:val="both"/>
        <w:rPr>
          <w:rFonts w:ascii="Tahoma" w:hAnsi="Tahoma" w:cs="Tahoma"/>
          <w:sz w:val="20"/>
        </w:rPr>
      </w:pPr>
      <w:r>
        <w:rPr>
          <w:rFonts w:ascii="Tahoma" w:hAnsi="Tahoma" w:cs="Tahoma"/>
          <w:sz w:val="20"/>
          <w:szCs w:val="20"/>
          <w:lang w:val="en-US"/>
        </w:rPr>
        <w:t>workplace health and safety</w:t>
      </w:r>
      <w:r w:rsidR="00826C85">
        <w:rPr>
          <w:rFonts w:ascii="Tahoma" w:hAnsi="Tahoma" w:cs="Tahoma"/>
          <w:sz w:val="20"/>
          <w:szCs w:val="20"/>
          <w:lang w:val="en-US"/>
        </w:rPr>
        <w:t xml:space="preserve"> requirements;</w:t>
      </w:r>
    </w:p>
    <w:p w:rsidR="00826C85" w:rsidRDefault="00826C85" w:rsidP="0076290F">
      <w:pPr>
        <w:numPr>
          <w:ilvl w:val="0"/>
          <w:numId w:val="39"/>
        </w:numPr>
        <w:tabs>
          <w:tab w:val="clear" w:pos="720"/>
          <w:tab w:val="num" w:pos="1418"/>
        </w:tabs>
        <w:autoSpaceDE w:val="0"/>
        <w:autoSpaceDN w:val="0"/>
        <w:adjustRightInd w:val="0"/>
        <w:spacing w:after="120"/>
        <w:ind w:left="1418" w:hanging="578"/>
        <w:jc w:val="both"/>
        <w:rPr>
          <w:rFonts w:ascii="Tahoma" w:hAnsi="Tahoma" w:cs="Tahoma"/>
          <w:sz w:val="20"/>
        </w:rPr>
      </w:pPr>
      <w:r>
        <w:rPr>
          <w:rFonts w:ascii="Tahoma" w:hAnsi="Tahoma" w:cs="Tahoma"/>
          <w:sz w:val="20"/>
          <w:szCs w:val="20"/>
          <w:lang w:val="en-US"/>
        </w:rPr>
        <w:t>staff satisfaction, including taking into account employees</w:t>
      </w:r>
      <w:r w:rsidR="000F5EA1">
        <w:rPr>
          <w:rFonts w:ascii="Tahoma" w:hAnsi="Tahoma" w:cs="Tahoma"/>
          <w:sz w:val="20"/>
          <w:szCs w:val="20"/>
          <w:lang w:val="en-US"/>
        </w:rPr>
        <w:t>’</w:t>
      </w:r>
      <w:r>
        <w:rPr>
          <w:rFonts w:ascii="Tahoma" w:hAnsi="Tahoma" w:cs="Tahoma"/>
          <w:sz w:val="20"/>
          <w:szCs w:val="20"/>
          <w:lang w:val="en-US"/>
        </w:rPr>
        <w:t xml:space="preserve"> needs, including planned leave and family responsibilities;</w:t>
      </w:r>
    </w:p>
    <w:p w:rsidR="00826C85" w:rsidRPr="00D33B04" w:rsidRDefault="00826C85" w:rsidP="0076290F">
      <w:pPr>
        <w:numPr>
          <w:ilvl w:val="0"/>
          <w:numId w:val="39"/>
        </w:numPr>
        <w:tabs>
          <w:tab w:val="clear" w:pos="720"/>
          <w:tab w:val="num" w:pos="1418"/>
        </w:tabs>
        <w:autoSpaceDE w:val="0"/>
        <w:autoSpaceDN w:val="0"/>
        <w:adjustRightInd w:val="0"/>
        <w:spacing w:after="120"/>
        <w:ind w:left="1418" w:hanging="578"/>
        <w:jc w:val="both"/>
        <w:rPr>
          <w:rFonts w:ascii="Tahoma" w:hAnsi="Tahoma" w:cs="Tahoma"/>
          <w:sz w:val="20"/>
        </w:rPr>
      </w:pPr>
      <w:r>
        <w:rPr>
          <w:rFonts w:ascii="Tahoma" w:hAnsi="Tahoma" w:cs="Tahoma"/>
          <w:sz w:val="20"/>
          <w:szCs w:val="20"/>
          <w:lang w:val="en-US"/>
        </w:rPr>
        <w:t>staff development, education and training needs, including mandatory training requirements and professional development needs;</w:t>
      </w:r>
    </w:p>
    <w:p w:rsidR="00826C85" w:rsidRPr="00AF1022" w:rsidRDefault="00D80BC1" w:rsidP="0076290F">
      <w:pPr>
        <w:numPr>
          <w:ilvl w:val="0"/>
          <w:numId w:val="39"/>
        </w:numPr>
        <w:tabs>
          <w:tab w:val="clear" w:pos="720"/>
          <w:tab w:val="num" w:pos="1418"/>
        </w:tabs>
        <w:autoSpaceDE w:val="0"/>
        <w:autoSpaceDN w:val="0"/>
        <w:adjustRightInd w:val="0"/>
        <w:spacing w:after="120"/>
        <w:ind w:left="1418" w:hanging="578"/>
        <w:jc w:val="both"/>
        <w:rPr>
          <w:rFonts w:ascii="Tahoma" w:hAnsi="Tahoma" w:cs="Tahoma"/>
          <w:sz w:val="20"/>
        </w:rPr>
      </w:pPr>
      <w:r>
        <w:rPr>
          <w:rFonts w:ascii="Tahoma" w:hAnsi="Tahoma" w:cs="Tahoma"/>
          <w:sz w:val="20"/>
          <w:szCs w:val="20"/>
          <w:lang w:val="en-US"/>
        </w:rPr>
        <w:t>m</w:t>
      </w:r>
      <w:r w:rsidR="00826C85">
        <w:rPr>
          <w:rFonts w:ascii="Tahoma" w:hAnsi="Tahoma" w:cs="Tahoma"/>
          <w:sz w:val="20"/>
          <w:szCs w:val="20"/>
          <w:lang w:val="en-US"/>
        </w:rPr>
        <w:t>aintaining a legal record of employee attendance;</w:t>
      </w:r>
    </w:p>
    <w:p w:rsidR="00826C85" w:rsidRDefault="00D80BC1" w:rsidP="0076290F">
      <w:pPr>
        <w:numPr>
          <w:ilvl w:val="0"/>
          <w:numId w:val="39"/>
        </w:numPr>
        <w:tabs>
          <w:tab w:val="clear" w:pos="720"/>
          <w:tab w:val="num" w:pos="1418"/>
        </w:tabs>
        <w:autoSpaceDE w:val="0"/>
        <w:autoSpaceDN w:val="0"/>
        <w:adjustRightInd w:val="0"/>
        <w:spacing w:after="120"/>
        <w:ind w:left="1418" w:hanging="578"/>
        <w:jc w:val="both"/>
        <w:rPr>
          <w:rFonts w:ascii="Tahoma" w:hAnsi="Tahoma" w:cs="Tahoma"/>
          <w:sz w:val="20"/>
          <w:szCs w:val="20"/>
          <w:lang w:val="en-US"/>
        </w:rPr>
      </w:pPr>
      <w:r>
        <w:rPr>
          <w:rFonts w:ascii="Tahoma" w:hAnsi="Tahoma" w:cs="Tahoma"/>
          <w:sz w:val="20"/>
          <w:szCs w:val="20"/>
          <w:lang w:val="en-US"/>
        </w:rPr>
        <w:t>m</w:t>
      </w:r>
      <w:r w:rsidR="00826C85">
        <w:rPr>
          <w:rFonts w:ascii="Tahoma" w:hAnsi="Tahoma" w:cs="Tahoma"/>
          <w:sz w:val="20"/>
          <w:szCs w:val="20"/>
          <w:lang w:val="en-US"/>
        </w:rPr>
        <w:t>eeting agreed NHPPD targets; and</w:t>
      </w:r>
    </w:p>
    <w:p w:rsidR="00826C85" w:rsidRPr="00965275" w:rsidRDefault="00D80BC1" w:rsidP="0076290F">
      <w:pPr>
        <w:numPr>
          <w:ilvl w:val="0"/>
          <w:numId w:val="39"/>
        </w:numPr>
        <w:tabs>
          <w:tab w:val="clear" w:pos="720"/>
          <w:tab w:val="num" w:pos="1418"/>
        </w:tabs>
        <w:autoSpaceDE w:val="0"/>
        <w:autoSpaceDN w:val="0"/>
        <w:adjustRightInd w:val="0"/>
        <w:spacing w:after="200"/>
        <w:ind w:left="1417" w:hanging="578"/>
        <w:jc w:val="both"/>
        <w:rPr>
          <w:rFonts w:ascii="Tahoma" w:hAnsi="Tahoma" w:cs="Tahoma"/>
          <w:sz w:val="20"/>
          <w:szCs w:val="20"/>
          <w:lang w:val="en-US"/>
        </w:rPr>
      </w:pPr>
      <w:proofErr w:type="gramStart"/>
      <w:r>
        <w:rPr>
          <w:rFonts w:ascii="Tahoma" w:hAnsi="Tahoma" w:cs="Tahoma"/>
          <w:sz w:val="20"/>
          <w:szCs w:val="20"/>
          <w:lang w:val="en-US"/>
        </w:rPr>
        <w:t>a</w:t>
      </w:r>
      <w:r w:rsidR="00826C85">
        <w:rPr>
          <w:rFonts w:ascii="Tahoma" w:hAnsi="Tahoma" w:cs="Tahoma"/>
          <w:sz w:val="20"/>
          <w:szCs w:val="20"/>
          <w:lang w:val="en-US"/>
        </w:rPr>
        <w:t>nnual</w:t>
      </w:r>
      <w:proofErr w:type="gramEnd"/>
      <w:r w:rsidR="00826C85">
        <w:rPr>
          <w:rFonts w:ascii="Tahoma" w:hAnsi="Tahoma" w:cs="Tahoma"/>
          <w:sz w:val="20"/>
          <w:szCs w:val="20"/>
          <w:lang w:val="en-US"/>
        </w:rPr>
        <w:t xml:space="preserve"> leave, long service leave, maternity leave and other types of leave.</w:t>
      </w:r>
    </w:p>
    <w:p w:rsidR="009C585A" w:rsidRPr="00222FD2" w:rsidRDefault="009C585A">
      <w:pPr>
        <w:pStyle w:val="BodyText"/>
        <w:spacing w:after="120"/>
        <w:rPr>
          <w:rFonts w:ascii="Tahoma" w:hAnsi="Tahoma" w:cs="Tahoma"/>
          <w:b/>
          <w:bCs/>
          <w:color w:val="000080"/>
          <w:sz w:val="20"/>
          <w:lang w:val="en-AU"/>
        </w:rPr>
      </w:pPr>
      <w:bookmarkStart w:id="3682" w:name="_Toc168298134"/>
      <w:r w:rsidRPr="00716405">
        <w:rPr>
          <w:rFonts w:ascii="Tahoma" w:hAnsi="Tahoma" w:cs="Tahoma"/>
          <w:b/>
          <w:bCs/>
          <w:color w:val="000080"/>
          <w:sz w:val="20"/>
          <w:lang w:val="en-AU"/>
        </w:rPr>
        <w:t xml:space="preserve">Rostering </w:t>
      </w:r>
      <w:bookmarkEnd w:id="3682"/>
      <w:r w:rsidR="00826C85" w:rsidRPr="00222FD2">
        <w:rPr>
          <w:rFonts w:ascii="Tahoma" w:hAnsi="Tahoma" w:cs="Tahoma"/>
          <w:b/>
          <w:bCs/>
          <w:color w:val="000080"/>
          <w:sz w:val="20"/>
          <w:lang w:val="en-AU"/>
        </w:rPr>
        <w:t>Framework</w:t>
      </w:r>
    </w:p>
    <w:p w:rsidR="009C585A" w:rsidRPr="00222FD2" w:rsidRDefault="005465D9" w:rsidP="00C01647">
      <w:pPr>
        <w:pStyle w:val="CM103"/>
        <w:widowControl/>
        <w:spacing w:before="240" w:after="0"/>
        <w:ind w:left="720" w:hanging="720"/>
        <w:jc w:val="both"/>
        <w:rPr>
          <w:rFonts w:ascii="Tahoma" w:eastAsia="SimSun" w:hAnsi="Tahoma" w:cs="Tahoma"/>
          <w:lang w:val="en-AU" w:eastAsia="zh-CN"/>
        </w:rPr>
      </w:pPr>
      <w:r w:rsidRPr="00222FD2">
        <w:rPr>
          <w:rFonts w:ascii="Tahoma" w:eastAsia="SimSun" w:hAnsi="Tahoma" w:cs="Tahoma"/>
          <w:lang w:val="en-AU" w:eastAsia="zh-CN"/>
        </w:rPr>
        <w:t>6</w:t>
      </w:r>
      <w:r w:rsidR="009C585A" w:rsidRPr="00222FD2">
        <w:rPr>
          <w:rFonts w:ascii="Tahoma" w:eastAsia="SimSun" w:hAnsi="Tahoma" w:cs="Tahoma"/>
          <w:lang w:val="en-AU" w:eastAsia="zh-CN"/>
        </w:rPr>
        <w:t>.</w:t>
      </w:r>
      <w:r w:rsidR="009C585A" w:rsidRPr="00222FD2">
        <w:rPr>
          <w:rFonts w:ascii="Tahoma" w:eastAsia="SimSun" w:hAnsi="Tahoma" w:cs="Tahoma"/>
          <w:lang w:val="en-AU" w:eastAsia="zh-CN"/>
        </w:rPr>
        <w:tab/>
        <w:t>Each employee's hours of employment are rostered.</w:t>
      </w:r>
    </w:p>
    <w:p w:rsidR="009C585A" w:rsidRPr="00222FD2" w:rsidRDefault="005465D9" w:rsidP="00C01647">
      <w:pPr>
        <w:pStyle w:val="BodyText"/>
        <w:spacing w:before="240"/>
        <w:ind w:left="720" w:hanging="720"/>
        <w:jc w:val="both"/>
        <w:rPr>
          <w:rFonts w:ascii="Tahoma" w:hAnsi="Tahoma" w:cs="Tahoma"/>
          <w:sz w:val="20"/>
          <w:szCs w:val="20"/>
          <w:lang w:val="en-AU"/>
        </w:rPr>
      </w:pPr>
      <w:r w:rsidRPr="00222FD2">
        <w:rPr>
          <w:rFonts w:ascii="Tahoma" w:hAnsi="Tahoma" w:cs="Tahoma"/>
          <w:sz w:val="20"/>
          <w:szCs w:val="20"/>
          <w:lang w:val="en-AU"/>
        </w:rPr>
        <w:t>7</w:t>
      </w:r>
      <w:r w:rsidR="009C585A" w:rsidRPr="00222FD2">
        <w:rPr>
          <w:rFonts w:ascii="Tahoma" w:hAnsi="Tahoma" w:cs="Tahoma"/>
          <w:sz w:val="20"/>
          <w:szCs w:val="20"/>
          <w:lang w:val="en-AU"/>
        </w:rPr>
        <w:t>.</w:t>
      </w:r>
      <w:r w:rsidR="009C585A" w:rsidRPr="00222FD2">
        <w:rPr>
          <w:rFonts w:ascii="Tahoma" w:hAnsi="Tahoma" w:cs="Tahoma"/>
          <w:sz w:val="20"/>
          <w:szCs w:val="20"/>
          <w:lang w:val="en-AU"/>
        </w:rPr>
        <w:tab/>
      </w:r>
      <w:r w:rsidR="00826C85" w:rsidRPr="00222FD2">
        <w:rPr>
          <w:rFonts w:ascii="Tahoma" w:hAnsi="Tahoma" w:cs="Tahoma"/>
          <w:sz w:val="20"/>
          <w:szCs w:val="20"/>
          <w:lang w:val="en-AU"/>
        </w:rPr>
        <w:t>Standard rosters will be based on 8 hour morning, 8 hour evening and 10 hour night shifts (</w:t>
      </w:r>
      <w:r w:rsidR="005A2990" w:rsidRPr="00222FD2">
        <w:rPr>
          <w:rFonts w:ascii="Tahoma" w:hAnsi="Tahoma" w:cs="Tahoma"/>
          <w:sz w:val="20"/>
          <w:szCs w:val="20"/>
          <w:lang w:val="en-AU"/>
        </w:rPr>
        <w:t xml:space="preserve">Clause </w:t>
      </w:r>
      <w:r w:rsidR="00222FD2" w:rsidRPr="00222FD2">
        <w:rPr>
          <w:rFonts w:ascii="Tahoma" w:hAnsi="Tahoma" w:cs="Tahoma"/>
          <w:sz w:val="20"/>
          <w:szCs w:val="20"/>
          <w:lang w:val="en-AU"/>
        </w:rPr>
        <w:t>76</w:t>
      </w:r>
      <w:r w:rsidR="000F5EA1" w:rsidRPr="00222FD2">
        <w:rPr>
          <w:rFonts w:ascii="Tahoma" w:hAnsi="Tahoma" w:cs="Tahoma"/>
          <w:sz w:val="20"/>
          <w:szCs w:val="20"/>
          <w:lang w:val="en-AU"/>
        </w:rPr>
        <w:t xml:space="preserve"> of the Agreement</w:t>
      </w:r>
      <w:r w:rsidR="00826C85" w:rsidRPr="00222FD2">
        <w:rPr>
          <w:rFonts w:ascii="Tahoma" w:hAnsi="Tahoma" w:cs="Tahoma"/>
          <w:sz w:val="20"/>
          <w:szCs w:val="20"/>
          <w:lang w:val="en-AU"/>
        </w:rPr>
        <w:t>)</w:t>
      </w:r>
      <w:r w:rsidR="00922B6A" w:rsidRPr="00222FD2">
        <w:rPr>
          <w:rFonts w:ascii="Tahoma" w:hAnsi="Tahoma" w:cs="Tahoma"/>
          <w:sz w:val="20"/>
          <w:szCs w:val="20"/>
          <w:lang w:val="en-AU"/>
        </w:rPr>
        <w:t>.</w:t>
      </w:r>
    </w:p>
    <w:p w:rsidR="009C585A" w:rsidRPr="00716405" w:rsidRDefault="005465D9" w:rsidP="00C01647">
      <w:pPr>
        <w:autoSpaceDE w:val="0"/>
        <w:autoSpaceDN w:val="0"/>
        <w:adjustRightInd w:val="0"/>
        <w:spacing w:before="240"/>
        <w:ind w:left="720" w:hanging="720"/>
        <w:jc w:val="both"/>
        <w:rPr>
          <w:rFonts w:ascii="Tahoma" w:hAnsi="Tahoma" w:cs="Tahoma"/>
          <w:sz w:val="20"/>
        </w:rPr>
      </w:pPr>
      <w:r w:rsidRPr="00222FD2">
        <w:rPr>
          <w:rFonts w:ascii="Tahoma" w:hAnsi="Tahoma" w:cs="Tahoma"/>
          <w:sz w:val="20"/>
          <w:szCs w:val="20"/>
        </w:rPr>
        <w:t>8</w:t>
      </w:r>
      <w:r w:rsidR="009C585A" w:rsidRPr="00222FD2">
        <w:rPr>
          <w:rFonts w:ascii="Tahoma" w:hAnsi="Tahoma" w:cs="Tahoma"/>
          <w:sz w:val="20"/>
          <w:szCs w:val="20"/>
        </w:rPr>
        <w:t>.</w:t>
      </w:r>
      <w:r w:rsidR="009C585A" w:rsidRPr="00222FD2">
        <w:rPr>
          <w:rFonts w:ascii="Tahoma" w:hAnsi="Tahoma" w:cs="Tahoma"/>
          <w:sz w:val="20"/>
          <w:szCs w:val="20"/>
        </w:rPr>
        <w:tab/>
      </w:r>
      <w:r w:rsidR="00826C85" w:rsidRPr="00222FD2">
        <w:rPr>
          <w:rFonts w:ascii="Tahoma" w:hAnsi="Tahoma" w:cs="Tahoma"/>
          <w:sz w:val="20"/>
          <w:szCs w:val="20"/>
        </w:rPr>
        <w:t>Shifts of non-standard duration will only be introduced with the agreement of the employee concerned (Clause</w:t>
      </w:r>
      <w:r w:rsidR="005A2990" w:rsidRPr="00222FD2">
        <w:rPr>
          <w:rFonts w:ascii="Tahoma" w:hAnsi="Tahoma" w:cs="Tahoma"/>
          <w:sz w:val="20"/>
          <w:szCs w:val="20"/>
        </w:rPr>
        <w:t>s 7</w:t>
      </w:r>
      <w:r w:rsidR="00222FD2" w:rsidRPr="00222FD2">
        <w:rPr>
          <w:rFonts w:ascii="Tahoma" w:hAnsi="Tahoma" w:cs="Tahoma"/>
          <w:sz w:val="20"/>
          <w:szCs w:val="20"/>
        </w:rPr>
        <w:t>7</w:t>
      </w:r>
      <w:r w:rsidR="000F5EA1" w:rsidRPr="00222FD2">
        <w:rPr>
          <w:rFonts w:ascii="Tahoma" w:hAnsi="Tahoma" w:cs="Tahoma"/>
          <w:sz w:val="20"/>
          <w:szCs w:val="20"/>
        </w:rPr>
        <w:t xml:space="preserve"> and</w:t>
      </w:r>
      <w:r w:rsidR="005A2990" w:rsidRPr="00222FD2">
        <w:rPr>
          <w:rFonts w:ascii="Tahoma" w:hAnsi="Tahoma" w:cs="Tahoma"/>
          <w:sz w:val="20"/>
          <w:szCs w:val="20"/>
        </w:rPr>
        <w:t xml:space="preserve"> 7</w:t>
      </w:r>
      <w:r w:rsidR="00222FD2" w:rsidRPr="00222FD2">
        <w:rPr>
          <w:rFonts w:ascii="Tahoma" w:hAnsi="Tahoma" w:cs="Tahoma"/>
          <w:sz w:val="20"/>
          <w:szCs w:val="20"/>
        </w:rPr>
        <w:t>8</w:t>
      </w:r>
      <w:r w:rsidR="000F5EA1" w:rsidRPr="00222FD2">
        <w:rPr>
          <w:rFonts w:ascii="Tahoma" w:hAnsi="Tahoma" w:cs="Tahoma"/>
          <w:sz w:val="20"/>
          <w:szCs w:val="20"/>
        </w:rPr>
        <w:t xml:space="preserve"> of the Agreement.</w:t>
      </w:r>
      <w:r w:rsidR="00826C85" w:rsidRPr="00222FD2">
        <w:rPr>
          <w:rFonts w:ascii="Tahoma" w:hAnsi="Tahoma" w:cs="Tahoma"/>
          <w:sz w:val="20"/>
          <w:szCs w:val="20"/>
        </w:rPr>
        <w:t>)</w:t>
      </w:r>
    </w:p>
    <w:p w:rsidR="009C585A" w:rsidRPr="00716405" w:rsidRDefault="005465D9" w:rsidP="00C01647">
      <w:pPr>
        <w:pStyle w:val="BodyText"/>
        <w:spacing w:before="240"/>
        <w:ind w:left="720" w:hanging="720"/>
        <w:jc w:val="both"/>
        <w:rPr>
          <w:rFonts w:ascii="Tahoma" w:hAnsi="Tahoma" w:cs="Tahoma"/>
          <w:sz w:val="20"/>
          <w:szCs w:val="20"/>
          <w:lang w:val="en-AU"/>
        </w:rPr>
      </w:pPr>
      <w:r>
        <w:rPr>
          <w:rFonts w:ascii="Tahoma" w:hAnsi="Tahoma" w:cs="Tahoma"/>
          <w:sz w:val="20"/>
          <w:szCs w:val="20"/>
          <w:lang w:val="en-AU"/>
        </w:rPr>
        <w:lastRenderedPageBreak/>
        <w:t>9</w:t>
      </w:r>
      <w:r w:rsidR="009C585A" w:rsidRPr="00716405">
        <w:rPr>
          <w:rFonts w:ascii="Tahoma" w:hAnsi="Tahoma" w:cs="Tahoma"/>
          <w:sz w:val="20"/>
          <w:szCs w:val="20"/>
          <w:lang w:val="en-AU"/>
        </w:rPr>
        <w:t>.</w:t>
      </w:r>
      <w:r w:rsidR="009C585A" w:rsidRPr="00716405">
        <w:rPr>
          <w:rFonts w:ascii="Tahoma" w:hAnsi="Tahoma" w:cs="Tahoma"/>
          <w:sz w:val="20"/>
          <w:szCs w:val="20"/>
          <w:lang w:val="en-AU"/>
        </w:rPr>
        <w:tab/>
        <w:t>Every attempt will be made to allocate employees</w:t>
      </w:r>
      <w:r w:rsidR="009C585A" w:rsidRPr="00716405">
        <w:rPr>
          <w:rFonts w:ascii="Tahoma" w:hAnsi="Tahoma" w:cs="Tahoma"/>
          <w:color w:val="FF0000"/>
          <w:sz w:val="20"/>
          <w:szCs w:val="20"/>
          <w:lang w:val="en-AU"/>
        </w:rPr>
        <w:t xml:space="preserve"> </w:t>
      </w:r>
      <w:r w:rsidR="009C585A" w:rsidRPr="00716405">
        <w:rPr>
          <w:rFonts w:ascii="Tahoma" w:hAnsi="Tahoma" w:cs="Tahoma"/>
          <w:sz w:val="20"/>
          <w:szCs w:val="20"/>
          <w:lang w:val="en-AU"/>
        </w:rPr>
        <w:t>for each shift that meets the specific needs of each ward or clinical service as regards to skill mix.  The skill mix in a ward or clinical service will be determined according to the acuity assessment method applying in each area.</w:t>
      </w:r>
    </w:p>
    <w:p w:rsidR="009C585A" w:rsidRPr="00716405" w:rsidRDefault="005465D9" w:rsidP="00C01647">
      <w:pPr>
        <w:spacing w:before="240"/>
        <w:ind w:left="720" w:hanging="720"/>
        <w:jc w:val="both"/>
        <w:rPr>
          <w:rFonts w:ascii="Tahoma" w:hAnsi="Tahoma" w:cs="Tahoma"/>
          <w:sz w:val="20"/>
        </w:rPr>
      </w:pPr>
      <w:r>
        <w:rPr>
          <w:rFonts w:ascii="Tahoma" w:hAnsi="Tahoma" w:cs="Tahoma"/>
          <w:sz w:val="20"/>
          <w:szCs w:val="20"/>
        </w:rPr>
        <w:t>10.</w:t>
      </w:r>
      <w:r>
        <w:rPr>
          <w:rFonts w:ascii="Tahoma" w:hAnsi="Tahoma" w:cs="Tahoma"/>
          <w:sz w:val="20"/>
          <w:szCs w:val="20"/>
        </w:rPr>
        <w:tab/>
      </w:r>
      <w:r w:rsidR="009C585A" w:rsidRPr="005465D9">
        <w:rPr>
          <w:rFonts w:ascii="Tahoma" w:hAnsi="Tahoma" w:cs="Tahoma"/>
          <w:color w:val="000000"/>
          <w:sz w:val="20"/>
          <w:szCs w:val="20"/>
        </w:rPr>
        <w:t>Short-term night duty shift vacancies to be filled by relief staff or by day duty staff, after negotiati</w:t>
      </w:r>
      <w:r w:rsidR="009C585A" w:rsidRPr="00716405">
        <w:rPr>
          <w:rFonts w:ascii="Tahoma" w:hAnsi="Tahoma" w:cs="Tahoma"/>
          <w:sz w:val="20"/>
          <w:szCs w:val="20"/>
        </w:rPr>
        <w:t>on and agreement with the employees involved.</w:t>
      </w:r>
    </w:p>
    <w:p w:rsidR="009C585A" w:rsidRPr="00716405" w:rsidRDefault="005465D9"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rPr>
        <w:t>11</w:t>
      </w:r>
      <w:r w:rsidR="009C585A" w:rsidRPr="00716405">
        <w:rPr>
          <w:rFonts w:ascii="Tahoma" w:hAnsi="Tahoma" w:cs="Tahoma"/>
          <w:sz w:val="20"/>
          <w:szCs w:val="20"/>
        </w:rPr>
        <w:t>.</w:t>
      </w:r>
      <w:r w:rsidR="009C585A" w:rsidRPr="00716405">
        <w:rPr>
          <w:rFonts w:ascii="Tahoma" w:hAnsi="Tahoma" w:cs="Tahoma"/>
          <w:sz w:val="20"/>
          <w:szCs w:val="20"/>
        </w:rPr>
        <w:tab/>
        <w:t xml:space="preserve">Employees should not be required to work a roster of night duty for duration of less than two weeks unless </w:t>
      </w:r>
      <w:r w:rsidR="00826C85">
        <w:rPr>
          <w:rFonts w:ascii="Tahoma" w:hAnsi="Tahoma" w:cs="Tahoma"/>
          <w:sz w:val="20"/>
          <w:szCs w:val="20"/>
        </w:rPr>
        <w:t xml:space="preserve">the employee indicates a preference for such </w:t>
      </w:r>
      <w:r w:rsidR="00826C85" w:rsidRPr="00222FD2">
        <w:rPr>
          <w:rFonts w:ascii="Tahoma" w:hAnsi="Tahoma" w:cs="Tahoma"/>
          <w:sz w:val="20"/>
          <w:szCs w:val="20"/>
        </w:rPr>
        <w:t xml:space="preserve">work (Clause </w:t>
      </w:r>
      <w:r w:rsidR="00222FD2" w:rsidRPr="00222FD2">
        <w:rPr>
          <w:rFonts w:ascii="Tahoma" w:hAnsi="Tahoma" w:cs="Tahoma"/>
          <w:sz w:val="20"/>
          <w:szCs w:val="20"/>
        </w:rPr>
        <w:t>90</w:t>
      </w:r>
      <w:r w:rsidR="000F5EA1" w:rsidRPr="00222FD2">
        <w:rPr>
          <w:rFonts w:ascii="Tahoma" w:hAnsi="Tahoma" w:cs="Tahoma"/>
          <w:sz w:val="20"/>
          <w:szCs w:val="20"/>
        </w:rPr>
        <w:t xml:space="preserve"> of</w:t>
      </w:r>
      <w:r w:rsidR="000F5EA1">
        <w:rPr>
          <w:rFonts w:ascii="Tahoma" w:hAnsi="Tahoma" w:cs="Tahoma"/>
          <w:sz w:val="20"/>
          <w:szCs w:val="20"/>
        </w:rPr>
        <w:t xml:space="preserve"> the Agreement</w:t>
      </w:r>
      <w:r w:rsidR="00826C85">
        <w:rPr>
          <w:rFonts w:ascii="Tahoma" w:hAnsi="Tahoma" w:cs="Tahoma"/>
          <w:sz w:val="20"/>
          <w:szCs w:val="20"/>
        </w:rPr>
        <w:t>).</w:t>
      </w:r>
    </w:p>
    <w:p w:rsidR="009C585A" w:rsidRPr="00716405" w:rsidRDefault="005465D9"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rPr>
        <w:t>12</w:t>
      </w:r>
      <w:r w:rsidR="00826C85">
        <w:rPr>
          <w:rFonts w:ascii="Tahoma" w:hAnsi="Tahoma" w:cs="Tahoma"/>
          <w:sz w:val="20"/>
          <w:szCs w:val="20"/>
        </w:rPr>
        <w:t>.</w:t>
      </w:r>
      <w:r w:rsidR="00826C85">
        <w:rPr>
          <w:rFonts w:ascii="Tahoma" w:hAnsi="Tahoma" w:cs="Tahoma"/>
          <w:sz w:val="20"/>
          <w:szCs w:val="20"/>
        </w:rPr>
        <w:tab/>
      </w:r>
      <w:proofErr w:type="spellStart"/>
      <w:r w:rsidR="00826C85">
        <w:rPr>
          <w:rFonts w:ascii="Tahoma" w:hAnsi="Tahoma" w:cs="Tahoma"/>
          <w:sz w:val="20"/>
          <w:szCs w:val="20"/>
        </w:rPr>
        <w:t>Preceptees</w:t>
      </w:r>
      <w:proofErr w:type="spellEnd"/>
      <w:r w:rsidR="000F5EA1">
        <w:rPr>
          <w:rFonts w:ascii="Tahoma" w:hAnsi="Tahoma" w:cs="Tahoma"/>
          <w:sz w:val="20"/>
          <w:szCs w:val="20"/>
        </w:rPr>
        <w:t>’</w:t>
      </w:r>
      <w:r w:rsidR="009C585A" w:rsidRPr="00716405">
        <w:rPr>
          <w:rFonts w:ascii="Tahoma" w:hAnsi="Tahoma" w:cs="Tahoma"/>
          <w:sz w:val="20"/>
          <w:szCs w:val="20"/>
        </w:rPr>
        <w:t xml:space="preserve"> rosters shou</w:t>
      </w:r>
      <w:r w:rsidR="00826C85">
        <w:rPr>
          <w:rFonts w:ascii="Tahoma" w:hAnsi="Tahoma" w:cs="Tahoma"/>
          <w:sz w:val="20"/>
          <w:szCs w:val="20"/>
        </w:rPr>
        <w:t>ld coincide with their preceptor</w:t>
      </w:r>
      <w:r w:rsidR="009C585A" w:rsidRPr="00716405">
        <w:rPr>
          <w:rFonts w:ascii="Tahoma" w:hAnsi="Tahoma" w:cs="Tahoma"/>
          <w:sz w:val="20"/>
          <w:szCs w:val="20"/>
        </w:rPr>
        <w:t>s</w:t>
      </w:r>
      <w:r w:rsidR="000F5EA1">
        <w:rPr>
          <w:rFonts w:ascii="Tahoma" w:hAnsi="Tahoma" w:cs="Tahoma"/>
          <w:sz w:val="20"/>
          <w:szCs w:val="20"/>
        </w:rPr>
        <w:t>’</w:t>
      </w:r>
      <w:r w:rsidR="009C585A" w:rsidRPr="00716405">
        <w:rPr>
          <w:rFonts w:ascii="Tahoma" w:hAnsi="Tahoma" w:cs="Tahoma"/>
          <w:sz w:val="20"/>
          <w:szCs w:val="20"/>
        </w:rPr>
        <w:t>.</w:t>
      </w:r>
    </w:p>
    <w:p w:rsidR="009C585A" w:rsidRPr="00716405" w:rsidRDefault="005465D9"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rPr>
        <w:t>13</w:t>
      </w:r>
      <w:r w:rsidR="009C585A" w:rsidRPr="00716405">
        <w:rPr>
          <w:rFonts w:ascii="Tahoma" w:hAnsi="Tahoma" w:cs="Tahoma"/>
          <w:sz w:val="20"/>
          <w:szCs w:val="20"/>
        </w:rPr>
        <w:t>.</w:t>
      </w:r>
      <w:r w:rsidR="009C585A" w:rsidRPr="00716405">
        <w:rPr>
          <w:rFonts w:ascii="Tahoma" w:hAnsi="Tahoma" w:cs="Tahoma"/>
          <w:sz w:val="20"/>
          <w:szCs w:val="20"/>
        </w:rPr>
        <w:tab/>
        <w:t xml:space="preserve">Employees will not be required to work any mix of ordinary duty, extra shifts or overtime that would result in the employee working for more than </w:t>
      </w:r>
      <w:r w:rsidR="001E4267">
        <w:rPr>
          <w:rFonts w:ascii="Tahoma" w:hAnsi="Tahoma" w:cs="Tahoma"/>
          <w:sz w:val="20"/>
          <w:szCs w:val="20"/>
        </w:rPr>
        <w:t>seven</w:t>
      </w:r>
      <w:r w:rsidR="001E4267" w:rsidRPr="00716405">
        <w:rPr>
          <w:rFonts w:ascii="Tahoma" w:hAnsi="Tahoma" w:cs="Tahoma"/>
          <w:sz w:val="20"/>
          <w:szCs w:val="20"/>
        </w:rPr>
        <w:t xml:space="preserve"> </w:t>
      </w:r>
      <w:r w:rsidR="009C585A" w:rsidRPr="00716405">
        <w:rPr>
          <w:rFonts w:ascii="Tahoma" w:hAnsi="Tahoma" w:cs="Tahoma"/>
          <w:sz w:val="20"/>
          <w:szCs w:val="20"/>
        </w:rPr>
        <w:t>days without days off.</w:t>
      </w:r>
    </w:p>
    <w:p w:rsidR="009C585A" w:rsidRPr="00716405" w:rsidRDefault="005465D9"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rPr>
        <w:t>14</w:t>
      </w:r>
      <w:r w:rsidR="009C585A" w:rsidRPr="00716405">
        <w:rPr>
          <w:rFonts w:ascii="Tahoma" w:hAnsi="Tahoma" w:cs="Tahoma"/>
          <w:sz w:val="20"/>
          <w:szCs w:val="20"/>
        </w:rPr>
        <w:t>.</w:t>
      </w:r>
      <w:r w:rsidR="009C585A" w:rsidRPr="00716405">
        <w:rPr>
          <w:rFonts w:ascii="Tahoma" w:hAnsi="Tahoma" w:cs="Tahoma"/>
          <w:sz w:val="20"/>
          <w:szCs w:val="20"/>
        </w:rPr>
        <w:tab/>
        <w:t>Late-early patterns of evening and morning shift will not be used except in an emergency situation, or where the employee requests them.</w:t>
      </w:r>
    </w:p>
    <w:p w:rsidR="009C585A" w:rsidRPr="00716405" w:rsidRDefault="005465D9"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rPr>
        <w:t>15</w:t>
      </w:r>
      <w:r w:rsidR="009C585A" w:rsidRPr="00716405">
        <w:rPr>
          <w:rFonts w:ascii="Tahoma" w:hAnsi="Tahoma" w:cs="Tahoma"/>
          <w:sz w:val="20"/>
          <w:szCs w:val="20"/>
        </w:rPr>
        <w:t>.</w:t>
      </w:r>
      <w:r w:rsidR="009C585A" w:rsidRPr="00716405">
        <w:rPr>
          <w:rFonts w:ascii="Tahoma" w:hAnsi="Tahoma" w:cs="Tahoma"/>
          <w:sz w:val="20"/>
          <w:szCs w:val="20"/>
        </w:rPr>
        <w:tab/>
        <w:t>Annual leave is planned across the 52 weeks of the year and relief arrangements made to cover this leave.</w:t>
      </w:r>
    </w:p>
    <w:p w:rsidR="009C585A" w:rsidRPr="00716405" w:rsidRDefault="005465D9"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rPr>
        <w:t>16</w:t>
      </w:r>
      <w:r w:rsidR="009C585A" w:rsidRPr="00716405">
        <w:rPr>
          <w:rFonts w:ascii="Tahoma" w:hAnsi="Tahoma" w:cs="Tahoma"/>
          <w:sz w:val="20"/>
          <w:szCs w:val="20"/>
        </w:rPr>
        <w:t>.</w:t>
      </w:r>
      <w:r w:rsidR="009C585A" w:rsidRPr="00716405">
        <w:rPr>
          <w:rFonts w:ascii="Tahoma" w:hAnsi="Tahoma" w:cs="Tahoma"/>
          <w:sz w:val="20"/>
          <w:szCs w:val="20"/>
        </w:rPr>
        <w:tab/>
        <w:t>Additional annual leave may be approved by the Manager or Program Director when adjustments to the plan are possible, based on changes to staffing and workloads with agreement of employees.</w:t>
      </w:r>
    </w:p>
    <w:p w:rsidR="009C585A" w:rsidRDefault="005465D9" w:rsidP="00C01647">
      <w:pPr>
        <w:autoSpaceDE w:val="0"/>
        <w:autoSpaceDN w:val="0"/>
        <w:adjustRightInd w:val="0"/>
        <w:spacing w:before="240"/>
        <w:ind w:left="720" w:hanging="720"/>
        <w:jc w:val="both"/>
        <w:rPr>
          <w:rFonts w:ascii="Tahoma" w:hAnsi="Tahoma" w:cs="Tahoma"/>
          <w:sz w:val="20"/>
          <w:szCs w:val="20"/>
        </w:rPr>
      </w:pPr>
      <w:r>
        <w:rPr>
          <w:rFonts w:ascii="Tahoma" w:hAnsi="Tahoma" w:cs="Tahoma"/>
          <w:sz w:val="20"/>
          <w:szCs w:val="20"/>
        </w:rPr>
        <w:t>17</w:t>
      </w:r>
      <w:r w:rsidR="009C585A" w:rsidRPr="00716405">
        <w:rPr>
          <w:rFonts w:ascii="Tahoma" w:hAnsi="Tahoma" w:cs="Tahoma"/>
          <w:sz w:val="20"/>
          <w:szCs w:val="20"/>
        </w:rPr>
        <w:t>.</w:t>
      </w:r>
      <w:r w:rsidR="009C585A" w:rsidRPr="00716405">
        <w:rPr>
          <w:rFonts w:ascii="Tahoma" w:hAnsi="Tahoma" w:cs="Tahoma"/>
          <w:sz w:val="20"/>
          <w:szCs w:val="20"/>
        </w:rPr>
        <w:tab/>
        <w:t>Ad hoc single or otherwise annual leave days may be approved when circumstances allow and in consultation with employees, the Manager/Program Director and CNC.</w:t>
      </w:r>
    </w:p>
    <w:p w:rsidR="009C585A" w:rsidRPr="00716405" w:rsidRDefault="005465D9"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rPr>
        <w:t>18</w:t>
      </w:r>
      <w:r w:rsidR="009C585A" w:rsidRPr="00716405">
        <w:rPr>
          <w:rFonts w:ascii="Tahoma" w:hAnsi="Tahoma" w:cs="Tahoma"/>
          <w:sz w:val="20"/>
          <w:szCs w:val="20"/>
        </w:rPr>
        <w:t>.</w:t>
      </w:r>
      <w:r w:rsidR="009C585A" w:rsidRPr="00716405">
        <w:rPr>
          <w:rFonts w:ascii="Tahoma" w:hAnsi="Tahoma" w:cs="Tahoma"/>
          <w:sz w:val="20"/>
          <w:szCs w:val="20"/>
        </w:rPr>
        <w:tab/>
        <w:t xml:space="preserve">In bed-based services, a RN/RM Level 2 Team Leader will be rostered on every shift on the roster. In the absence of a substantive RN/RM Level 2 on any shift after hours or on weekends, a RN/RM Level 1, </w:t>
      </w:r>
      <w:r w:rsidR="002C6497" w:rsidRPr="00716405">
        <w:rPr>
          <w:rFonts w:ascii="Tahoma" w:hAnsi="Tahoma" w:cs="Tahoma"/>
          <w:sz w:val="20"/>
          <w:szCs w:val="20"/>
        </w:rPr>
        <w:t xml:space="preserve">excluding </w:t>
      </w:r>
      <w:r w:rsidR="002C6497">
        <w:rPr>
          <w:rFonts w:ascii="Tahoma" w:hAnsi="Tahoma" w:cs="Tahoma"/>
          <w:sz w:val="20"/>
          <w:szCs w:val="20"/>
        </w:rPr>
        <w:t>those employees</w:t>
      </w:r>
      <w:r w:rsidR="00AD23C9">
        <w:rPr>
          <w:rFonts w:ascii="Tahoma" w:hAnsi="Tahoma" w:cs="Tahoma"/>
          <w:sz w:val="20"/>
          <w:szCs w:val="20"/>
        </w:rPr>
        <w:t xml:space="preserve"> recruited under the graduate program for newly registered nurses and</w:t>
      </w:r>
      <w:r w:rsidR="002C6497">
        <w:rPr>
          <w:rFonts w:ascii="Tahoma" w:hAnsi="Tahoma" w:cs="Tahoma"/>
          <w:sz w:val="20"/>
          <w:szCs w:val="20"/>
        </w:rPr>
        <w:t xml:space="preserve"> who hav</w:t>
      </w:r>
      <w:r w:rsidR="00AD23C9">
        <w:rPr>
          <w:rFonts w:ascii="Tahoma" w:hAnsi="Tahoma" w:cs="Tahoma"/>
          <w:sz w:val="20"/>
          <w:szCs w:val="20"/>
        </w:rPr>
        <w:t xml:space="preserve">e not successfully completed that </w:t>
      </w:r>
      <w:r w:rsidR="002C6497">
        <w:rPr>
          <w:rFonts w:ascii="Tahoma" w:hAnsi="Tahoma" w:cs="Tahoma"/>
          <w:sz w:val="20"/>
          <w:szCs w:val="20"/>
        </w:rPr>
        <w:t>program</w:t>
      </w:r>
      <w:r w:rsidR="009C585A" w:rsidRPr="00716405">
        <w:rPr>
          <w:rFonts w:ascii="Tahoma" w:hAnsi="Tahoma" w:cs="Tahoma"/>
          <w:sz w:val="20"/>
          <w:szCs w:val="20"/>
        </w:rPr>
        <w:t>, will be designated as being ‘In Charge’ for each such shift.</w:t>
      </w:r>
    </w:p>
    <w:p w:rsidR="009C585A" w:rsidRPr="00716405" w:rsidRDefault="005465D9" w:rsidP="00C01647">
      <w:pPr>
        <w:autoSpaceDE w:val="0"/>
        <w:autoSpaceDN w:val="0"/>
        <w:adjustRightInd w:val="0"/>
        <w:spacing w:before="240"/>
        <w:ind w:left="720" w:hanging="720"/>
        <w:jc w:val="both"/>
        <w:rPr>
          <w:rFonts w:ascii="Tahoma" w:hAnsi="Tahoma" w:cs="Tahoma"/>
          <w:sz w:val="20"/>
          <w:szCs w:val="20"/>
        </w:rPr>
      </w:pPr>
      <w:r>
        <w:rPr>
          <w:rFonts w:ascii="Tahoma" w:hAnsi="Tahoma" w:cs="Tahoma"/>
          <w:sz w:val="20"/>
          <w:szCs w:val="20"/>
        </w:rPr>
        <w:t>19</w:t>
      </w:r>
      <w:r w:rsidR="009C585A" w:rsidRPr="00716405">
        <w:rPr>
          <w:rFonts w:ascii="Tahoma" w:hAnsi="Tahoma" w:cs="Tahoma"/>
          <w:sz w:val="20"/>
          <w:szCs w:val="20"/>
        </w:rPr>
        <w:t>.</w:t>
      </w:r>
      <w:r w:rsidR="009C585A" w:rsidRPr="00716405">
        <w:rPr>
          <w:rFonts w:ascii="Tahoma" w:hAnsi="Tahoma" w:cs="Tahoma"/>
          <w:sz w:val="20"/>
          <w:szCs w:val="20"/>
        </w:rPr>
        <w:tab/>
        <w:t>Rostering requests to be met wherever possible, considering fair and equitable distribution.</w:t>
      </w:r>
    </w:p>
    <w:p w:rsidR="009C585A" w:rsidRPr="00716405" w:rsidRDefault="005465D9"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rPr>
        <w:t>20</w:t>
      </w:r>
      <w:r w:rsidR="009C585A" w:rsidRPr="00716405">
        <w:rPr>
          <w:rFonts w:ascii="Tahoma" w:hAnsi="Tahoma" w:cs="Tahoma"/>
          <w:sz w:val="20"/>
          <w:szCs w:val="20"/>
        </w:rPr>
        <w:t>.</w:t>
      </w:r>
      <w:r w:rsidR="009C585A" w:rsidRPr="00716405">
        <w:rPr>
          <w:rFonts w:ascii="Tahoma" w:hAnsi="Tahoma" w:cs="Tahoma"/>
          <w:sz w:val="20"/>
          <w:szCs w:val="20"/>
        </w:rPr>
        <w:tab/>
        <w:t>Correct roster codes to be used at all times to ensure employees are paid correctly.</w:t>
      </w:r>
    </w:p>
    <w:p w:rsidR="009C585A" w:rsidRPr="00716405" w:rsidRDefault="005465D9"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rPr>
        <w:t>21</w:t>
      </w:r>
      <w:r w:rsidR="009C585A" w:rsidRPr="00716405">
        <w:rPr>
          <w:rFonts w:ascii="Tahoma" w:hAnsi="Tahoma" w:cs="Tahoma"/>
          <w:sz w:val="20"/>
          <w:szCs w:val="20"/>
        </w:rPr>
        <w:t>.</w:t>
      </w:r>
      <w:r w:rsidR="009C585A" w:rsidRPr="00716405">
        <w:rPr>
          <w:rFonts w:ascii="Tahoma" w:hAnsi="Tahoma" w:cs="Tahoma"/>
          <w:sz w:val="20"/>
          <w:szCs w:val="20"/>
        </w:rPr>
        <w:tab/>
        <w:t>All changes to a published roster require approval from the Manager/Program Director and CNC.</w:t>
      </w:r>
    </w:p>
    <w:p w:rsidR="009C585A" w:rsidRPr="00716405" w:rsidRDefault="005465D9" w:rsidP="00C01647">
      <w:pPr>
        <w:autoSpaceDE w:val="0"/>
        <w:autoSpaceDN w:val="0"/>
        <w:adjustRightInd w:val="0"/>
        <w:spacing w:before="240" w:after="200"/>
        <w:ind w:left="720" w:hanging="720"/>
        <w:jc w:val="both"/>
        <w:rPr>
          <w:rFonts w:ascii="Tahoma" w:hAnsi="Tahoma" w:cs="Tahoma"/>
          <w:sz w:val="20"/>
        </w:rPr>
      </w:pPr>
      <w:r>
        <w:rPr>
          <w:rFonts w:ascii="Tahoma" w:hAnsi="Tahoma" w:cs="Tahoma"/>
          <w:sz w:val="20"/>
          <w:szCs w:val="20"/>
        </w:rPr>
        <w:t>22</w:t>
      </w:r>
      <w:r w:rsidR="009C585A" w:rsidRPr="00716405">
        <w:rPr>
          <w:rFonts w:ascii="Tahoma" w:hAnsi="Tahoma" w:cs="Tahoma"/>
          <w:sz w:val="20"/>
          <w:szCs w:val="20"/>
        </w:rPr>
        <w:t>.</w:t>
      </w:r>
      <w:r w:rsidR="009C585A" w:rsidRPr="00716405">
        <w:rPr>
          <w:rFonts w:ascii="Tahoma" w:hAnsi="Tahoma" w:cs="Tahoma"/>
          <w:sz w:val="20"/>
          <w:szCs w:val="20"/>
        </w:rPr>
        <w:tab/>
        <w:t>Professional development leave is planned in advance and relief provided as required, and where necessary confirmed prior to approval.</w:t>
      </w:r>
    </w:p>
    <w:p w:rsidR="009C585A" w:rsidRPr="00716405" w:rsidRDefault="009C585A">
      <w:pPr>
        <w:pStyle w:val="BodyText"/>
        <w:spacing w:after="120"/>
        <w:ind w:left="720" w:hanging="720"/>
        <w:rPr>
          <w:rFonts w:ascii="Tahoma" w:hAnsi="Tahoma" w:cs="Tahoma"/>
          <w:b/>
          <w:bCs/>
          <w:color w:val="000080"/>
          <w:sz w:val="20"/>
          <w:lang w:val="en-AU"/>
        </w:rPr>
      </w:pPr>
      <w:bookmarkStart w:id="3683" w:name="_Toc168298135"/>
      <w:r w:rsidRPr="00716405">
        <w:rPr>
          <w:rFonts w:ascii="Tahoma" w:hAnsi="Tahoma" w:cs="Tahoma"/>
          <w:b/>
          <w:bCs/>
          <w:color w:val="000080"/>
          <w:sz w:val="20"/>
          <w:lang w:val="en-AU"/>
        </w:rPr>
        <w:t>Preferential Rostering</w:t>
      </w:r>
      <w:bookmarkEnd w:id="3683"/>
    </w:p>
    <w:p w:rsidR="009C585A" w:rsidRPr="00716405" w:rsidRDefault="005465D9"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rPr>
        <w:t>23</w:t>
      </w:r>
      <w:r w:rsidR="009C585A" w:rsidRPr="00716405">
        <w:rPr>
          <w:rFonts w:ascii="Tahoma" w:hAnsi="Tahoma" w:cs="Tahoma"/>
          <w:sz w:val="20"/>
          <w:szCs w:val="20"/>
        </w:rPr>
        <w:t>.</w:t>
      </w:r>
      <w:r w:rsidR="009C585A" w:rsidRPr="00716405">
        <w:rPr>
          <w:rFonts w:ascii="Tahoma" w:hAnsi="Tahoma" w:cs="Tahoma"/>
          <w:sz w:val="20"/>
          <w:szCs w:val="20"/>
        </w:rPr>
        <w:tab/>
        <w:t xml:space="preserve">Based on the above guidelines </w:t>
      </w:r>
      <w:proofErr w:type="spellStart"/>
      <w:r w:rsidR="009C585A" w:rsidRPr="00716405">
        <w:rPr>
          <w:rFonts w:ascii="Tahoma" w:hAnsi="Tahoma" w:cs="Tahoma"/>
          <w:sz w:val="20"/>
          <w:szCs w:val="20"/>
        </w:rPr>
        <w:t>a ward</w:t>
      </w:r>
      <w:proofErr w:type="spellEnd"/>
      <w:r w:rsidR="009C585A" w:rsidRPr="00716405">
        <w:rPr>
          <w:rFonts w:ascii="Tahoma" w:hAnsi="Tahoma" w:cs="Tahoma"/>
          <w:sz w:val="20"/>
          <w:szCs w:val="20"/>
        </w:rPr>
        <w:t xml:space="preserve"> or other clinical service may choose to self-roster, whereby employees may indicate the shifts they would prefer to work.</w:t>
      </w:r>
    </w:p>
    <w:p w:rsidR="009C585A" w:rsidRPr="00716405" w:rsidRDefault="005465D9" w:rsidP="00C01647">
      <w:pPr>
        <w:autoSpaceDE w:val="0"/>
        <w:autoSpaceDN w:val="0"/>
        <w:adjustRightInd w:val="0"/>
        <w:spacing w:before="240"/>
        <w:ind w:left="720" w:hanging="720"/>
        <w:jc w:val="both"/>
        <w:rPr>
          <w:rFonts w:ascii="Tahoma" w:hAnsi="Tahoma" w:cs="Tahoma"/>
          <w:sz w:val="20"/>
          <w:szCs w:val="20"/>
        </w:rPr>
      </w:pPr>
      <w:r>
        <w:rPr>
          <w:rFonts w:ascii="Tahoma" w:hAnsi="Tahoma" w:cs="Tahoma"/>
          <w:sz w:val="20"/>
          <w:szCs w:val="20"/>
        </w:rPr>
        <w:t>24</w:t>
      </w:r>
      <w:r w:rsidR="009C585A" w:rsidRPr="00716405">
        <w:rPr>
          <w:rFonts w:ascii="Tahoma" w:hAnsi="Tahoma" w:cs="Tahoma"/>
          <w:sz w:val="20"/>
          <w:szCs w:val="20"/>
        </w:rPr>
        <w:t>.</w:t>
      </w:r>
      <w:r w:rsidR="009C585A" w:rsidRPr="00716405">
        <w:rPr>
          <w:rFonts w:ascii="Tahoma" w:hAnsi="Tahoma" w:cs="Tahoma"/>
          <w:sz w:val="20"/>
          <w:szCs w:val="20"/>
        </w:rPr>
        <w:tab/>
        <w:t>Regular part-time employees may indicate their availability to work extra shifts.</w:t>
      </w:r>
    </w:p>
    <w:p w:rsidR="009C585A" w:rsidRPr="00716405" w:rsidRDefault="005465D9" w:rsidP="00C01647">
      <w:pPr>
        <w:autoSpaceDE w:val="0"/>
        <w:autoSpaceDN w:val="0"/>
        <w:adjustRightInd w:val="0"/>
        <w:spacing w:before="240"/>
        <w:ind w:left="720" w:hanging="720"/>
        <w:jc w:val="both"/>
        <w:rPr>
          <w:rFonts w:ascii="Tahoma" w:hAnsi="Tahoma" w:cs="Tahoma"/>
          <w:sz w:val="20"/>
          <w:szCs w:val="20"/>
        </w:rPr>
      </w:pPr>
      <w:r>
        <w:rPr>
          <w:rFonts w:ascii="Tahoma" w:hAnsi="Tahoma" w:cs="Tahoma"/>
          <w:sz w:val="20"/>
          <w:szCs w:val="20"/>
        </w:rPr>
        <w:t>25</w:t>
      </w:r>
      <w:r w:rsidR="009C585A" w:rsidRPr="00716405">
        <w:rPr>
          <w:rFonts w:ascii="Tahoma" w:hAnsi="Tahoma" w:cs="Tahoma"/>
          <w:sz w:val="20"/>
          <w:szCs w:val="20"/>
        </w:rPr>
        <w:t>.</w:t>
      </w:r>
      <w:r w:rsidR="009C585A" w:rsidRPr="00716405">
        <w:rPr>
          <w:rFonts w:ascii="Tahoma" w:hAnsi="Tahoma" w:cs="Tahoma"/>
          <w:sz w:val="20"/>
          <w:szCs w:val="20"/>
        </w:rPr>
        <w:tab/>
        <w:t xml:space="preserve">Shift preferences will be accommodated </w:t>
      </w:r>
      <w:r w:rsidR="006C3AF1">
        <w:rPr>
          <w:rFonts w:ascii="Tahoma" w:hAnsi="Tahoma" w:cs="Tahoma"/>
          <w:sz w:val="20"/>
          <w:szCs w:val="20"/>
        </w:rPr>
        <w:t xml:space="preserve">by the nurse Manager/CNC </w:t>
      </w:r>
      <w:r w:rsidR="009C585A" w:rsidRPr="00716405">
        <w:rPr>
          <w:rFonts w:ascii="Tahoma" w:hAnsi="Tahoma" w:cs="Tahoma"/>
          <w:sz w:val="20"/>
          <w:szCs w:val="20"/>
        </w:rPr>
        <w:t>on a fair and equitable basis.</w:t>
      </w:r>
    </w:p>
    <w:p w:rsidR="009C585A" w:rsidRPr="00716405" w:rsidRDefault="005465D9" w:rsidP="00C01647">
      <w:pPr>
        <w:autoSpaceDE w:val="0"/>
        <w:autoSpaceDN w:val="0"/>
        <w:adjustRightInd w:val="0"/>
        <w:spacing w:before="240" w:after="120"/>
        <w:ind w:left="720" w:hanging="720"/>
        <w:jc w:val="both"/>
        <w:rPr>
          <w:rFonts w:ascii="Tahoma" w:hAnsi="Tahoma" w:cs="Tahoma"/>
          <w:sz w:val="20"/>
        </w:rPr>
      </w:pPr>
      <w:r>
        <w:rPr>
          <w:rFonts w:ascii="Tahoma" w:hAnsi="Tahoma" w:cs="Tahoma"/>
          <w:sz w:val="20"/>
          <w:szCs w:val="20"/>
        </w:rPr>
        <w:t>26</w:t>
      </w:r>
      <w:r w:rsidR="009C585A" w:rsidRPr="00716405">
        <w:rPr>
          <w:rFonts w:ascii="Tahoma" w:hAnsi="Tahoma" w:cs="Tahoma"/>
          <w:sz w:val="20"/>
          <w:szCs w:val="20"/>
        </w:rPr>
        <w:t>.</w:t>
      </w:r>
      <w:r w:rsidR="009C585A" w:rsidRPr="00716405">
        <w:rPr>
          <w:rFonts w:ascii="Tahoma" w:hAnsi="Tahoma" w:cs="Tahoma"/>
          <w:sz w:val="20"/>
          <w:szCs w:val="20"/>
        </w:rPr>
        <w:tab/>
      </w:r>
      <w:r w:rsidR="006C3AF1">
        <w:rPr>
          <w:rFonts w:ascii="Tahoma" w:hAnsi="Tahoma" w:cs="Tahoma"/>
          <w:sz w:val="20"/>
          <w:szCs w:val="20"/>
        </w:rPr>
        <w:t>Where preferential rostering is being used, i</w:t>
      </w:r>
      <w:r w:rsidR="009C585A" w:rsidRPr="00716405">
        <w:rPr>
          <w:rFonts w:ascii="Tahoma" w:hAnsi="Tahoma" w:cs="Tahoma"/>
          <w:sz w:val="20"/>
          <w:szCs w:val="20"/>
        </w:rPr>
        <w:t>n addition to the above guidelines:</w:t>
      </w:r>
    </w:p>
    <w:p w:rsidR="009C585A" w:rsidRPr="00716405" w:rsidRDefault="009C585A" w:rsidP="0076290F">
      <w:pPr>
        <w:numPr>
          <w:ilvl w:val="0"/>
          <w:numId w:val="40"/>
        </w:numPr>
        <w:tabs>
          <w:tab w:val="clear" w:pos="720"/>
          <w:tab w:val="num" w:pos="-3120"/>
          <w:tab w:val="num" w:pos="1320"/>
          <w:tab w:val="num" w:pos="1680"/>
        </w:tabs>
        <w:autoSpaceDE w:val="0"/>
        <w:autoSpaceDN w:val="0"/>
        <w:adjustRightInd w:val="0"/>
        <w:spacing w:after="120"/>
        <w:ind w:left="1320" w:hanging="480"/>
        <w:jc w:val="both"/>
        <w:rPr>
          <w:rFonts w:ascii="Tahoma" w:hAnsi="Tahoma" w:cs="Tahoma"/>
          <w:sz w:val="20"/>
        </w:rPr>
      </w:pPr>
      <w:r w:rsidRPr="00716405">
        <w:rPr>
          <w:rFonts w:ascii="Tahoma" w:hAnsi="Tahoma" w:cs="Tahoma"/>
          <w:sz w:val="20"/>
          <w:szCs w:val="20"/>
        </w:rPr>
        <w:t xml:space="preserve">the </w:t>
      </w:r>
      <w:r w:rsidR="006C3AF1">
        <w:rPr>
          <w:rFonts w:ascii="Tahoma" w:hAnsi="Tahoma" w:cs="Tahoma"/>
          <w:sz w:val="20"/>
          <w:szCs w:val="20"/>
        </w:rPr>
        <w:t xml:space="preserve">Manager will make the </w:t>
      </w:r>
      <w:r w:rsidRPr="00716405">
        <w:rPr>
          <w:rFonts w:ascii="Tahoma" w:hAnsi="Tahoma" w:cs="Tahoma"/>
          <w:sz w:val="20"/>
          <w:szCs w:val="20"/>
        </w:rPr>
        <w:t>request roster available for 10 days for employees to complete</w:t>
      </w:r>
      <w:r w:rsidR="007420F3">
        <w:rPr>
          <w:rFonts w:ascii="Tahoma" w:hAnsi="Tahoma" w:cs="Tahoma"/>
          <w:sz w:val="20"/>
          <w:szCs w:val="20"/>
        </w:rPr>
        <w:t>;</w:t>
      </w:r>
    </w:p>
    <w:p w:rsidR="009C585A" w:rsidRPr="00716405" w:rsidRDefault="006C3AF1" w:rsidP="0076290F">
      <w:pPr>
        <w:numPr>
          <w:ilvl w:val="0"/>
          <w:numId w:val="40"/>
        </w:numPr>
        <w:tabs>
          <w:tab w:val="clear" w:pos="720"/>
          <w:tab w:val="num" w:pos="-3120"/>
          <w:tab w:val="num" w:pos="1320"/>
          <w:tab w:val="num" w:pos="1680"/>
        </w:tabs>
        <w:autoSpaceDE w:val="0"/>
        <w:autoSpaceDN w:val="0"/>
        <w:adjustRightInd w:val="0"/>
        <w:spacing w:after="120"/>
        <w:ind w:left="1320" w:hanging="480"/>
        <w:jc w:val="both"/>
        <w:rPr>
          <w:rFonts w:ascii="Tahoma" w:hAnsi="Tahoma" w:cs="Tahoma"/>
          <w:sz w:val="20"/>
        </w:rPr>
      </w:pPr>
      <w:r>
        <w:rPr>
          <w:rFonts w:ascii="Tahoma" w:hAnsi="Tahoma" w:cs="Tahoma"/>
          <w:sz w:val="20"/>
          <w:szCs w:val="20"/>
        </w:rPr>
        <w:t>all</w:t>
      </w:r>
      <w:r w:rsidR="009C585A" w:rsidRPr="00716405">
        <w:rPr>
          <w:rFonts w:ascii="Tahoma" w:hAnsi="Tahoma" w:cs="Tahoma"/>
          <w:sz w:val="20"/>
          <w:szCs w:val="20"/>
        </w:rPr>
        <w:t xml:space="preserve"> employee</w:t>
      </w:r>
      <w:r>
        <w:rPr>
          <w:rFonts w:ascii="Tahoma" w:hAnsi="Tahoma" w:cs="Tahoma"/>
          <w:sz w:val="20"/>
          <w:szCs w:val="20"/>
        </w:rPr>
        <w:t>s will ensure</w:t>
      </w:r>
      <w:r w:rsidR="009C585A" w:rsidRPr="00716405">
        <w:rPr>
          <w:rFonts w:ascii="Tahoma" w:hAnsi="Tahoma" w:cs="Tahoma"/>
          <w:sz w:val="20"/>
          <w:szCs w:val="20"/>
        </w:rPr>
        <w:t xml:space="preserve"> completed rosters are available for collection by the Manager/Program Director, one week </w:t>
      </w:r>
      <w:r w:rsidR="007420F3">
        <w:rPr>
          <w:rFonts w:ascii="Tahoma" w:hAnsi="Tahoma" w:cs="Tahoma"/>
          <w:sz w:val="20"/>
          <w:szCs w:val="20"/>
        </w:rPr>
        <w:t xml:space="preserve">prior to the day of publication; </w:t>
      </w:r>
    </w:p>
    <w:p w:rsidR="009C585A" w:rsidRPr="00716405" w:rsidRDefault="009C585A" w:rsidP="0076290F">
      <w:pPr>
        <w:numPr>
          <w:ilvl w:val="0"/>
          <w:numId w:val="40"/>
        </w:numPr>
        <w:tabs>
          <w:tab w:val="clear" w:pos="720"/>
          <w:tab w:val="num" w:pos="-3120"/>
          <w:tab w:val="num" w:pos="1320"/>
          <w:tab w:val="num" w:pos="1680"/>
        </w:tabs>
        <w:autoSpaceDE w:val="0"/>
        <w:autoSpaceDN w:val="0"/>
        <w:adjustRightInd w:val="0"/>
        <w:spacing w:after="200"/>
        <w:ind w:left="1321" w:hanging="482"/>
        <w:jc w:val="both"/>
        <w:rPr>
          <w:rFonts w:ascii="Tahoma" w:hAnsi="Tahoma" w:cs="Tahoma"/>
          <w:sz w:val="20"/>
        </w:rPr>
      </w:pPr>
      <w:r w:rsidRPr="00716405">
        <w:rPr>
          <w:rFonts w:ascii="Tahoma" w:hAnsi="Tahoma" w:cs="Tahoma"/>
          <w:sz w:val="20"/>
          <w:szCs w:val="20"/>
        </w:rPr>
        <w:lastRenderedPageBreak/>
        <w:t xml:space="preserve">the </w:t>
      </w:r>
      <w:r w:rsidR="00D031A6">
        <w:rPr>
          <w:rFonts w:ascii="Tahoma" w:hAnsi="Tahoma" w:cs="Tahoma"/>
          <w:sz w:val="20"/>
          <w:szCs w:val="20"/>
        </w:rPr>
        <w:t>request roster is overseen by the Manager/Program Director</w:t>
      </w:r>
      <w:r w:rsidRPr="00716405">
        <w:rPr>
          <w:rFonts w:ascii="Tahoma" w:hAnsi="Tahoma" w:cs="Tahoma"/>
          <w:sz w:val="20"/>
          <w:szCs w:val="20"/>
        </w:rPr>
        <w:t xml:space="preserve"> from the clinical area during this time, to ensure the roster is completed within the necessary timeframe and according to the principles and guidelines of rostering, and submitted to the appropriate Manager or Program Director one week prior to the publication of the draft roster (that is, five weeks prior to the date of effect).</w:t>
      </w:r>
    </w:p>
    <w:p w:rsidR="009C585A" w:rsidRPr="00716405" w:rsidRDefault="009C585A">
      <w:pPr>
        <w:pStyle w:val="BodyText"/>
        <w:spacing w:after="120"/>
        <w:rPr>
          <w:rFonts w:ascii="Tahoma" w:hAnsi="Tahoma" w:cs="Tahoma"/>
          <w:b/>
          <w:bCs/>
          <w:color w:val="000080"/>
          <w:sz w:val="20"/>
          <w:lang w:val="en-AU"/>
        </w:rPr>
      </w:pPr>
      <w:bookmarkStart w:id="3684" w:name="_Toc168298136"/>
      <w:r w:rsidRPr="00716405">
        <w:rPr>
          <w:rFonts w:ascii="Tahoma" w:hAnsi="Tahoma" w:cs="Tahoma"/>
          <w:b/>
          <w:bCs/>
          <w:color w:val="000080"/>
          <w:sz w:val="20"/>
          <w:lang w:val="en-AU"/>
        </w:rPr>
        <w:t>Responsibility of the Manager</w:t>
      </w:r>
      <w:bookmarkEnd w:id="3684"/>
    </w:p>
    <w:p w:rsidR="009C585A" w:rsidRPr="00716405" w:rsidRDefault="005465D9" w:rsidP="00C01647">
      <w:pPr>
        <w:pStyle w:val="CM103"/>
        <w:widowControl/>
        <w:spacing w:after="120"/>
        <w:jc w:val="both"/>
        <w:rPr>
          <w:rFonts w:ascii="Tahoma" w:eastAsia="SimSun" w:hAnsi="Tahoma" w:cs="Tahoma"/>
          <w:lang w:val="en-AU" w:eastAsia="zh-CN"/>
        </w:rPr>
      </w:pPr>
      <w:r>
        <w:rPr>
          <w:rFonts w:ascii="Tahoma" w:eastAsia="SimSun" w:hAnsi="Tahoma" w:cs="Tahoma"/>
          <w:lang w:val="en-AU" w:eastAsia="zh-CN"/>
        </w:rPr>
        <w:t>27</w:t>
      </w:r>
      <w:r w:rsidR="009C585A" w:rsidRPr="00716405">
        <w:rPr>
          <w:rFonts w:ascii="Tahoma" w:eastAsia="SimSun" w:hAnsi="Tahoma" w:cs="Tahoma"/>
          <w:lang w:val="en-AU" w:eastAsia="zh-CN"/>
        </w:rPr>
        <w:t>.</w:t>
      </w:r>
      <w:r w:rsidR="009C585A" w:rsidRPr="00716405">
        <w:rPr>
          <w:rFonts w:ascii="Tahoma" w:eastAsia="SimSun" w:hAnsi="Tahoma" w:cs="Tahoma"/>
          <w:lang w:val="en-AU" w:eastAsia="zh-CN"/>
        </w:rPr>
        <w:tab/>
        <w:t>Managers, Program Directors or other responsible officers will:</w:t>
      </w:r>
    </w:p>
    <w:p w:rsidR="009C585A" w:rsidRPr="00716405" w:rsidRDefault="009C585A" w:rsidP="0076290F">
      <w:pPr>
        <w:numPr>
          <w:ilvl w:val="0"/>
          <w:numId w:val="41"/>
        </w:numPr>
        <w:tabs>
          <w:tab w:val="clear" w:pos="720"/>
          <w:tab w:val="num" w:pos="1418"/>
          <w:tab w:val="num" w:pos="1800"/>
        </w:tabs>
        <w:autoSpaceDE w:val="0"/>
        <w:autoSpaceDN w:val="0"/>
        <w:adjustRightInd w:val="0"/>
        <w:spacing w:after="120"/>
        <w:ind w:left="1418" w:hanging="578"/>
        <w:jc w:val="both"/>
        <w:rPr>
          <w:rFonts w:ascii="Tahoma" w:hAnsi="Tahoma" w:cs="Tahoma"/>
          <w:sz w:val="20"/>
        </w:rPr>
      </w:pPr>
      <w:r w:rsidRPr="00716405">
        <w:rPr>
          <w:rFonts w:ascii="Tahoma" w:hAnsi="Tahoma" w:cs="Tahoma"/>
          <w:sz w:val="20"/>
          <w:szCs w:val="20"/>
        </w:rPr>
        <w:t>post the roster request in the clinical area for 10 days immediately following pub</w:t>
      </w:r>
      <w:r w:rsidR="006C3AF1">
        <w:rPr>
          <w:rFonts w:ascii="Tahoma" w:hAnsi="Tahoma" w:cs="Tahoma"/>
          <w:sz w:val="20"/>
          <w:szCs w:val="20"/>
        </w:rPr>
        <w:t>lication of the previous roster;</w:t>
      </w:r>
    </w:p>
    <w:p w:rsidR="009C585A" w:rsidRPr="00716405" w:rsidRDefault="009C585A" w:rsidP="0076290F">
      <w:pPr>
        <w:numPr>
          <w:ilvl w:val="0"/>
          <w:numId w:val="41"/>
        </w:numPr>
        <w:tabs>
          <w:tab w:val="clear" w:pos="720"/>
          <w:tab w:val="num" w:pos="1418"/>
          <w:tab w:val="num" w:pos="1800"/>
        </w:tabs>
        <w:autoSpaceDE w:val="0"/>
        <w:autoSpaceDN w:val="0"/>
        <w:adjustRightInd w:val="0"/>
        <w:spacing w:after="120"/>
        <w:ind w:left="1418" w:hanging="578"/>
        <w:jc w:val="both"/>
        <w:rPr>
          <w:rFonts w:ascii="Tahoma" w:hAnsi="Tahoma" w:cs="Tahoma"/>
          <w:sz w:val="20"/>
        </w:rPr>
      </w:pPr>
      <w:r w:rsidRPr="00716405">
        <w:rPr>
          <w:rFonts w:ascii="Tahoma" w:hAnsi="Tahoma" w:cs="Tahoma"/>
          <w:sz w:val="20"/>
          <w:szCs w:val="20"/>
        </w:rPr>
        <w:t>ensure all rosters comply with t</w:t>
      </w:r>
      <w:r w:rsidR="006C3AF1">
        <w:rPr>
          <w:rFonts w:ascii="Tahoma" w:hAnsi="Tahoma" w:cs="Tahoma"/>
          <w:sz w:val="20"/>
          <w:szCs w:val="20"/>
        </w:rPr>
        <w:t>he current Agreement provisions;</w:t>
      </w:r>
    </w:p>
    <w:p w:rsidR="009C585A" w:rsidRPr="00716405" w:rsidRDefault="009C585A" w:rsidP="0076290F">
      <w:pPr>
        <w:numPr>
          <w:ilvl w:val="0"/>
          <w:numId w:val="41"/>
        </w:numPr>
        <w:tabs>
          <w:tab w:val="clear" w:pos="720"/>
          <w:tab w:val="num" w:pos="-3000"/>
          <w:tab w:val="num" w:pos="1418"/>
        </w:tabs>
        <w:autoSpaceDE w:val="0"/>
        <w:autoSpaceDN w:val="0"/>
        <w:adjustRightInd w:val="0"/>
        <w:spacing w:after="120"/>
        <w:ind w:left="1418" w:hanging="578"/>
        <w:jc w:val="both"/>
        <w:rPr>
          <w:rFonts w:ascii="Tahoma" w:hAnsi="Tahoma" w:cs="Tahoma"/>
          <w:sz w:val="20"/>
        </w:rPr>
      </w:pPr>
      <w:r w:rsidRPr="00716405">
        <w:rPr>
          <w:rFonts w:ascii="Tahoma" w:hAnsi="Tahoma" w:cs="Tahoma"/>
          <w:sz w:val="20"/>
          <w:szCs w:val="20"/>
        </w:rPr>
        <w:t xml:space="preserve">have overall responsibility to ensure the roster meets the needs of the unit and adheres to the </w:t>
      </w:r>
      <w:r w:rsidR="006C3AF1">
        <w:rPr>
          <w:rFonts w:ascii="Tahoma" w:hAnsi="Tahoma" w:cs="Tahoma"/>
          <w:sz w:val="20"/>
          <w:szCs w:val="20"/>
        </w:rPr>
        <w:t>roster principles and framework;</w:t>
      </w:r>
    </w:p>
    <w:p w:rsidR="009C585A" w:rsidRPr="00716405" w:rsidRDefault="009C585A" w:rsidP="0076290F">
      <w:pPr>
        <w:numPr>
          <w:ilvl w:val="0"/>
          <w:numId w:val="41"/>
        </w:numPr>
        <w:tabs>
          <w:tab w:val="clear" w:pos="720"/>
          <w:tab w:val="num" w:pos="-3000"/>
          <w:tab w:val="num" w:pos="1418"/>
        </w:tabs>
        <w:autoSpaceDE w:val="0"/>
        <w:autoSpaceDN w:val="0"/>
        <w:adjustRightInd w:val="0"/>
        <w:spacing w:after="120"/>
        <w:ind w:left="1418" w:hanging="578"/>
        <w:jc w:val="both"/>
        <w:rPr>
          <w:rFonts w:ascii="Tahoma" w:hAnsi="Tahoma" w:cs="Tahoma"/>
          <w:sz w:val="20"/>
        </w:rPr>
      </w:pPr>
      <w:r w:rsidRPr="00716405">
        <w:rPr>
          <w:rFonts w:ascii="Tahoma" w:hAnsi="Tahoma" w:cs="Tahoma"/>
          <w:sz w:val="20"/>
          <w:szCs w:val="20"/>
        </w:rPr>
        <w:t>make any adjustments necessary to the roster following consultation and negotiation with the employees aff</w:t>
      </w:r>
      <w:r w:rsidR="006C3AF1">
        <w:rPr>
          <w:rFonts w:ascii="Tahoma" w:hAnsi="Tahoma" w:cs="Tahoma"/>
          <w:sz w:val="20"/>
          <w:szCs w:val="20"/>
        </w:rPr>
        <w:t>ected by any change and the CN</w:t>
      </w:r>
      <w:r w:rsidR="00F02D98">
        <w:rPr>
          <w:rFonts w:ascii="Tahoma" w:hAnsi="Tahoma" w:cs="Tahoma"/>
          <w:sz w:val="20"/>
          <w:szCs w:val="20"/>
        </w:rPr>
        <w:t>C;</w:t>
      </w:r>
    </w:p>
    <w:p w:rsidR="009C585A" w:rsidRPr="00716405" w:rsidRDefault="009C585A" w:rsidP="0076290F">
      <w:pPr>
        <w:numPr>
          <w:ilvl w:val="0"/>
          <w:numId w:val="41"/>
        </w:numPr>
        <w:tabs>
          <w:tab w:val="clear" w:pos="720"/>
          <w:tab w:val="num" w:pos="-3000"/>
          <w:tab w:val="num" w:pos="1418"/>
        </w:tabs>
        <w:autoSpaceDE w:val="0"/>
        <w:autoSpaceDN w:val="0"/>
        <w:adjustRightInd w:val="0"/>
        <w:spacing w:after="120"/>
        <w:ind w:left="1418" w:hanging="578"/>
        <w:jc w:val="both"/>
        <w:rPr>
          <w:rFonts w:ascii="Tahoma" w:hAnsi="Tahoma" w:cs="Tahoma"/>
          <w:sz w:val="20"/>
        </w:rPr>
      </w:pPr>
      <w:r w:rsidRPr="00716405">
        <w:rPr>
          <w:rFonts w:ascii="Tahoma" w:hAnsi="Tahoma" w:cs="Tahoma"/>
          <w:sz w:val="20"/>
          <w:szCs w:val="20"/>
        </w:rPr>
        <w:t>publish the monthly roster 2 weeks prior to the end of the previous rost</w:t>
      </w:r>
      <w:r w:rsidR="006C3AF1">
        <w:rPr>
          <w:rFonts w:ascii="Tahoma" w:hAnsi="Tahoma" w:cs="Tahoma"/>
          <w:sz w:val="20"/>
          <w:szCs w:val="20"/>
        </w:rPr>
        <w:t>er;</w:t>
      </w:r>
    </w:p>
    <w:p w:rsidR="009C585A" w:rsidRPr="00716405" w:rsidRDefault="009C585A" w:rsidP="0076290F">
      <w:pPr>
        <w:numPr>
          <w:ilvl w:val="0"/>
          <w:numId w:val="41"/>
        </w:numPr>
        <w:tabs>
          <w:tab w:val="clear" w:pos="720"/>
          <w:tab w:val="num" w:pos="-3000"/>
          <w:tab w:val="num" w:pos="1418"/>
        </w:tabs>
        <w:autoSpaceDE w:val="0"/>
        <w:autoSpaceDN w:val="0"/>
        <w:adjustRightInd w:val="0"/>
        <w:spacing w:after="120"/>
        <w:ind w:left="1418" w:hanging="578"/>
        <w:jc w:val="both"/>
        <w:rPr>
          <w:rFonts w:ascii="Tahoma" w:hAnsi="Tahoma" w:cs="Tahoma"/>
          <w:sz w:val="20"/>
        </w:rPr>
      </w:pPr>
      <w:r w:rsidRPr="00716405">
        <w:rPr>
          <w:rFonts w:ascii="Tahoma" w:hAnsi="Tahoma" w:cs="Tahoma"/>
          <w:sz w:val="20"/>
          <w:szCs w:val="20"/>
        </w:rPr>
        <w:t>approve all changes to a published roster, in consultation with employees that may be affected</w:t>
      </w:r>
      <w:r w:rsidR="006C3AF1">
        <w:rPr>
          <w:rFonts w:ascii="Tahoma" w:hAnsi="Tahoma" w:cs="Tahoma"/>
          <w:sz w:val="20"/>
          <w:szCs w:val="20"/>
        </w:rPr>
        <w:t>;</w:t>
      </w:r>
    </w:p>
    <w:p w:rsidR="009C585A" w:rsidRPr="00716405" w:rsidRDefault="009C585A" w:rsidP="0076290F">
      <w:pPr>
        <w:numPr>
          <w:ilvl w:val="0"/>
          <w:numId w:val="41"/>
        </w:numPr>
        <w:tabs>
          <w:tab w:val="clear" w:pos="720"/>
          <w:tab w:val="num" w:pos="-3000"/>
          <w:tab w:val="num" w:pos="1418"/>
        </w:tabs>
        <w:autoSpaceDE w:val="0"/>
        <w:autoSpaceDN w:val="0"/>
        <w:adjustRightInd w:val="0"/>
        <w:spacing w:after="120"/>
        <w:ind w:left="1418" w:hanging="578"/>
        <w:jc w:val="both"/>
        <w:rPr>
          <w:rFonts w:ascii="Tahoma" w:hAnsi="Tahoma" w:cs="Tahoma"/>
          <w:sz w:val="20"/>
        </w:rPr>
      </w:pPr>
      <w:r w:rsidRPr="00716405">
        <w:rPr>
          <w:rFonts w:ascii="Tahoma" w:hAnsi="Tahoma" w:cs="Tahoma"/>
          <w:sz w:val="20"/>
          <w:szCs w:val="20"/>
        </w:rPr>
        <w:t>enter ch</w:t>
      </w:r>
      <w:r w:rsidR="006C3AF1">
        <w:rPr>
          <w:rFonts w:ascii="Tahoma" w:hAnsi="Tahoma" w:cs="Tahoma"/>
          <w:sz w:val="20"/>
          <w:szCs w:val="20"/>
        </w:rPr>
        <w:t>anges into the rostering system;</w:t>
      </w:r>
    </w:p>
    <w:p w:rsidR="009C585A" w:rsidRPr="00716405" w:rsidRDefault="009C585A" w:rsidP="0076290F">
      <w:pPr>
        <w:numPr>
          <w:ilvl w:val="0"/>
          <w:numId w:val="41"/>
        </w:numPr>
        <w:tabs>
          <w:tab w:val="clear" w:pos="720"/>
          <w:tab w:val="num" w:pos="-3000"/>
          <w:tab w:val="num" w:pos="1418"/>
        </w:tabs>
        <w:autoSpaceDE w:val="0"/>
        <w:autoSpaceDN w:val="0"/>
        <w:adjustRightInd w:val="0"/>
        <w:spacing w:after="120"/>
        <w:ind w:left="1418" w:hanging="578"/>
        <w:jc w:val="both"/>
        <w:rPr>
          <w:rFonts w:ascii="Tahoma" w:hAnsi="Tahoma" w:cs="Tahoma"/>
          <w:sz w:val="20"/>
        </w:rPr>
      </w:pPr>
      <w:proofErr w:type="gramStart"/>
      <w:r w:rsidRPr="00716405">
        <w:rPr>
          <w:rFonts w:ascii="Tahoma" w:hAnsi="Tahoma" w:cs="Tahoma"/>
          <w:sz w:val="20"/>
          <w:szCs w:val="20"/>
        </w:rPr>
        <w:t>ensure</w:t>
      </w:r>
      <w:proofErr w:type="gramEnd"/>
      <w:r w:rsidRPr="00716405">
        <w:rPr>
          <w:rFonts w:ascii="Tahoma" w:hAnsi="Tahoma" w:cs="Tahoma"/>
          <w:sz w:val="20"/>
          <w:szCs w:val="20"/>
        </w:rPr>
        <w:t xml:space="preserve"> all leave allocation is rostered and approved. Additional annual leave can be approved if the roster requirem</w:t>
      </w:r>
      <w:r w:rsidR="006C3AF1">
        <w:rPr>
          <w:rFonts w:ascii="Tahoma" w:hAnsi="Tahoma" w:cs="Tahoma"/>
          <w:sz w:val="20"/>
          <w:szCs w:val="20"/>
        </w:rPr>
        <w:t>ents are met; and</w:t>
      </w:r>
    </w:p>
    <w:p w:rsidR="009C585A" w:rsidRPr="00716405" w:rsidRDefault="009C585A" w:rsidP="0076290F">
      <w:pPr>
        <w:numPr>
          <w:ilvl w:val="0"/>
          <w:numId w:val="41"/>
        </w:numPr>
        <w:tabs>
          <w:tab w:val="clear" w:pos="720"/>
          <w:tab w:val="num" w:pos="-3000"/>
          <w:tab w:val="num" w:pos="1418"/>
        </w:tabs>
        <w:autoSpaceDE w:val="0"/>
        <w:autoSpaceDN w:val="0"/>
        <w:adjustRightInd w:val="0"/>
        <w:ind w:left="1418" w:hanging="578"/>
        <w:jc w:val="both"/>
        <w:rPr>
          <w:rFonts w:ascii="Tahoma" w:hAnsi="Tahoma" w:cs="Tahoma"/>
          <w:sz w:val="20"/>
        </w:rPr>
      </w:pPr>
      <w:proofErr w:type="gramStart"/>
      <w:r w:rsidRPr="00716405">
        <w:rPr>
          <w:rFonts w:ascii="Tahoma" w:hAnsi="Tahoma" w:cs="Tahoma"/>
          <w:sz w:val="20"/>
          <w:szCs w:val="20"/>
        </w:rPr>
        <w:t>have</w:t>
      </w:r>
      <w:proofErr w:type="gramEnd"/>
      <w:r w:rsidRPr="00716405">
        <w:rPr>
          <w:rFonts w:ascii="Tahoma" w:hAnsi="Tahoma" w:cs="Tahoma"/>
          <w:sz w:val="20"/>
          <w:szCs w:val="20"/>
        </w:rPr>
        <w:t xml:space="preserve"> final responsibility for filling shortfalls or replacing personal anticipated leave and anticipated clinical need, in consultation with the area CNC or senior nurse/midwife on the shift.</w:t>
      </w:r>
    </w:p>
    <w:p w:rsidR="009C585A" w:rsidRPr="00716405" w:rsidRDefault="005465D9" w:rsidP="00C01647">
      <w:pPr>
        <w:pStyle w:val="CM103"/>
        <w:widowControl/>
        <w:spacing w:before="240" w:after="0"/>
        <w:ind w:left="720" w:hanging="720"/>
        <w:jc w:val="both"/>
        <w:rPr>
          <w:rFonts w:ascii="Tahoma" w:eastAsia="SimSun" w:hAnsi="Tahoma" w:cs="Tahoma"/>
          <w:lang w:val="en-AU" w:eastAsia="zh-CN"/>
        </w:rPr>
      </w:pPr>
      <w:r>
        <w:rPr>
          <w:rFonts w:ascii="Tahoma" w:eastAsia="SimSun" w:hAnsi="Tahoma" w:cs="Tahoma"/>
          <w:lang w:val="en-AU" w:eastAsia="zh-CN"/>
        </w:rPr>
        <w:t>28</w:t>
      </w:r>
      <w:r w:rsidR="009C585A" w:rsidRPr="00716405">
        <w:rPr>
          <w:rFonts w:ascii="Tahoma" w:eastAsia="SimSun" w:hAnsi="Tahoma" w:cs="Tahoma"/>
          <w:lang w:val="en-AU" w:eastAsia="zh-CN"/>
        </w:rPr>
        <w:t>.</w:t>
      </w:r>
      <w:r w:rsidR="009C585A" w:rsidRPr="00716405">
        <w:rPr>
          <w:rFonts w:ascii="Tahoma" w:eastAsia="SimSun" w:hAnsi="Tahoma" w:cs="Tahoma"/>
          <w:lang w:val="en-AU" w:eastAsia="zh-CN"/>
        </w:rPr>
        <w:tab/>
        <w:t>Program/Shift Coordinators have responsibility for replacing unanticipated shortfalls in staffing.</w:t>
      </w:r>
    </w:p>
    <w:p w:rsidR="009C585A" w:rsidRPr="00716405" w:rsidRDefault="005465D9" w:rsidP="00C01647">
      <w:pPr>
        <w:autoSpaceDE w:val="0"/>
        <w:autoSpaceDN w:val="0"/>
        <w:adjustRightInd w:val="0"/>
        <w:spacing w:before="240" w:after="200"/>
        <w:ind w:left="720" w:hanging="720"/>
        <w:jc w:val="both"/>
        <w:rPr>
          <w:rFonts w:ascii="Tahoma" w:hAnsi="Tahoma" w:cs="Tahoma"/>
          <w:sz w:val="20"/>
        </w:rPr>
      </w:pPr>
      <w:r>
        <w:rPr>
          <w:rFonts w:ascii="Tahoma" w:hAnsi="Tahoma" w:cs="Tahoma"/>
          <w:sz w:val="20"/>
          <w:szCs w:val="20"/>
        </w:rPr>
        <w:t>29</w:t>
      </w:r>
      <w:r w:rsidR="009C585A" w:rsidRPr="00716405">
        <w:rPr>
          <w:rFonts w:ascii="Tahoma" w:hAnsi="Tahoma" w:cs="Tahoma"/>
          <w:sz w:val="20"/>
          <w:szCs w:val="20"/>
        </w:rPr>
        <w:t>.</w:t>
      </w:r>
      <w:r w:rsidR="009C585A" w:rsidRPr="00716405">
        <w:rPr>
          <w:rFonts w:ascii="Tahoma" w:hAnsi="Tahoma" w:cs="Tahoma"/>
          <w:sz w:val="20"/>
          <w:szCs w:val="20"/>
        </w:rPr>
        <w:tab/>
        <w:t>Directors of Nursing/Midwifery or equivalent will be notified by the Clinical Nurse Consultant/Team Leader when Managers or the Shift Coordinators are unable to meet the staffing needs of the ward.  This does not prevent nurses from also notifying Directors of Nursing/Midwifery or equivalent in these instances.</w:t>
      </w:r>
    </w:p>
    <w:p w:rsidR="00CE37A8" w:rsidRPr="005F014A" w:rsidRDefault="00CE37A8" w:rsidP="00CE37A8">
      <w:pPr>
        <w:pStyle w:val="BodyText"/>
        <w:spacing w:after="120"/>
        <w:rPr>
          <w:rFonts w:ascii="Tahoma" w:hAnsi="Tahoma"/>
          <w:b/>
          <w:bCs/>
          <w:color w:val="000080"/>
          <w:sz w:val="20"/>
        </w:rPr>
      </w:pPr>
      <w:r w:rsidRPr="005F014A">
        <w:rPr>
          <w:rFonts w:ascii="Tahoma" w:hAnsi="Tahoma"/>
          <w:b/>
          <w:bCs/>
          <w:color w:val="000080"/>
          <w:sz w:val="20"/>
        </w:rPr>
        <w:t>Responsibilities of the Employee</w:t>
      </w:r>
    </w:p>
    <w:p w:rsidR="00CE37A8" w:rsidRPr="005F014A" w:rsidRDefault="00AD23C9" w:rsidP="00C01647">
      <w:pPr>
        <w:pStyle w:val="CM103"/>
        <w:jc w:val="both"/>
        <w:rPr>
          <w:rFonts w:ascii="Tahoma" w:hAnsi="Tahoma"/>
        </w:rPr>
      </w:pPr>
      <w:r>
        <w:rPr>
          <w:rFonts w:ascii="Tahoma" w:hAnsi="Tahoma"/>
        </w:rPr>
        <w:t>30.</w:t>
      </w:r>
      <w:r>
        <w:rPr>
          <w:rFonts w:ascii="Tahoma" w:hAnsi="Tahoma"/>
        </w:rPr>
        <w:tab/>
      </w:r>
      <w:r w:rsidR="00CE37A8" w:rsidRPr="005F014A">
        <w:rPr>
          <w:rFonts w:ascii="Tahoma" w:hAnsi="Tahoma"/>
        </w:rPr>
        <w:t>Employees will:</w:t>
      </w:r>
    </w:p>
    <w:p w:rsidR="00CE37A8" w:rsidRPr="005F014A" w:rsidRDefault="00CE37A8" w:rsidP="0076290F">
      <w:pPr>
        <w:pStyle w:val="CM103"/>
        <w:numPr>
          <w:ilvl w:val="0"/>
          <w:numId w:val="68"/>
        </w:numPr>
        <w:ind w:left="1418" w:hanging="567"/>
        <w:jc w:val="both"/>
        <w:rPr>
          <w:rFonts w:ascii="Tahoma" w:hAnsi="Tahoma"/>
        </w:rPr>
      </w:pPr>
      <w:r w:rsidRPr="005F014A">
        <w:rPr>
          <w:rFonts w:ascii="Tahoma" w:hAnsi="Tahoma"/>
        </w:rPr>
        <w:t>Ensure they have provided input to the request roster within the timeframe required</w:t>
      </w:r>
      <w:r w:rsidR="00F02D98">
        <w:rPr>
          <w:rFonts w:ascii="Tahoma" w:hAnsi="Tahoma"/>
        </w:rPr>
        <w:t>;</w:t>
      </w:r>
    </w:p>
    <w:p w:rsidR="00CE37A8" w:rsidRDefault="000F5EA1" w:rsidP="0076290F">
      <w:pPr>
        <w:pStyle w:val="CM103"/>
        <w:numPr>
          <w:ilvl w:val="0"/>
          <w:numId w:val="68"/>
        </w:numPr>
        <w:ind w:left="1418" w:hanging="567"/>
        <w:jc w:val="both"/>
        <w:rPr>
          <w:rFonts w:ascii="Tahoma" w:hAnsi="Tahoma"/>
        </w:rPr>
      </w:pPr>
      <w:proofErr w:type="spellStart"/>
      <w:r>
        <w:rPr>
          <w:rFonts w:ascii="Tahoma" w:hAnsi="Tahoma"/>
        </w:rPr>
        <w:t>Familiaris</w:t>
      </w:r>
      <w:r w:rsidR="00CE37A8">
        <w:rPr>
          <w:rFonts w:ascii="Tahoma" w:hAnsi="Tahoma"/>
        </w:rPr>
        <w:t>e</w:t>
      </w:r>
      <w:proofErr w:type="spellEnd"/>
      <w:r w:rsidR="00CE37A8">
        <w:rPr>
          <w:rFonts w:ascii="Tahoma" w:hAnsi="Tahoma"/>
        </w:rPr>
        <w:t xml:space="preserve"> themselves with</w:t>
      </w:r>
      <w:r w:rsidR="00CE37A8" w:rsidRPr="005F014A">
        <w:rPr>
          <w:rFonts w:ascii="Tahoma" w:hAnsi="Tahoma"/>
        </w:rPr>
        <w:t xml:space="preserve"> the approved </w:t>
      </w:r>
      <w:r w:rsidR="00CE37A8">
        <w:rPr>
          <w:rFonts w:ascii="Tahoma" w:hAnsi="Tahoma"/>
        </w:rPr>
        <w:t>roster</w:t>
      </w:r>
      <w:r w:rsidR="00D031A6">
        <w:rPr>
          <w:rFonts w:ascii="Tahoma" w:hAnsi="Tahoma"/>
        </w:rPr>
        <w:t xml:space="preserve"> once it has been made available</w:t>
      </w:r>
      <w:r w:rsidR="00F02D98">
        <w:rPr>
          <w:rFonts w:ascii="Tahoma" w:hAnsi="Tahoma"/>
        </w:rPr>
        <w:t>;</w:t>
      </w:r>
    </w:p>
    <w:p w:rsidR="003A48DB" w:rsidRDefault="00CE37A8" w:rsidP="0076290F">
      <w:pPr>
        <w:pStyle w:val="CM103"/>
        <w:numPr>
          <w:ilvl w:val="0"/>
          <w:numId w:val="68"/>
        </w:numPr>
        <w:ind w:left="1418" w:hanging="567"/>
        <w:jc w:val="both"/>
        <w:rPr>
          <w:rFonts w:ascii="Tahoma" w:hAnsi="Tahoma"/>
        </w:rPr>
      </w:pPr>
      <w:r>
        <w:rPr>
          <w:rFonts w:ascii="Tahoma" w:hAnsi="Tahoma"/>
        </w:rPr>
        <w:t>Submit leave applications in a timely manne</w:t>
      </w:r>
      <w:r w:rsidR="003A48DB">
        <w:rPr>
          <w:rFonts w:ascii="Tahoma" w:hAnsi="Tahoma"/>
        </w:rPr>
        <w:t>r</w:t>
      </w:r>
      <w:r w:rsidR="00F02D98">
        <w:rPr>
          <w:rFonts w:ascii="Tahoma" w:hAnsi="Tahoma"/>
        </w:rPr>
        <w:t>; and</w:t>
      </w:r>
    </w:p>
    <w:p w:rsidR="00CE37A8" w:rsidRDefault="003A48DB" w:rsidP="0076290F">
      <w:pPr>
        <w:pStyle w:val="CM103"/>
        <w:numPr>
          <w:ilvl w:val="0"/>
          <w:numId w:val="68"/>
        </w:numPr>
        <w:ind w:left="1418" w:hanging="567"/>
        <w:jc w:val="both"/>
        <w:rPr>
          <w:rFonts w:ascii="Tahoma" w:hAnsi="Tahoma"/>
        </w:rPr>
      </w:pPr>
      <w:r>
        <w:rPr>
          <w:rFonts w:ascii="Tahoma" w:hAnsi="Tahoma"/>
        </w:rPr>
        <w:t xml:space="preserve">Give consideration to the principles governing </w:t>
      </w:r>
      <w:proofErr w:type="spellStart"/>
      <w:r>
        <w:rPr>
          <w:rFonts w:ascii="Tahoma" w:hAnsi="Tahoma"/>
        </w:rPr>
        <w:t>rostering</w:t>
      </w:r>
      <w:proofErr w:type="spellEnd"/>
      <w:r>
        <w:rPr>
          <w:rFonts w:ascii="Tahoma" w:hAnsi="Tahoma"/>
        </w:rPr>
        <w:t xml:space="preserve"> practice</w:t>
      </w:r>
      <w:r w:rsidR="00B21008">
        <w:rPr>
          <w:rFonts w:ascii="Tahoma" w:hAnsi="Tahoma"/>
        </w:rPr>
        <w:t>.</w:t>
      </w:r>
    </w:p>
    <w:p w:rsidR="00F02D98" w:rsidRDefault="00F02D98">
      <w:pPr>
        <w:rPr>
          <w:rFonts w:ascii="Arial" w:eastAsia="Times New Roman" w:hAnsi="Arial" w:cs="Arial"/>
          <w:color w:val="000000"/>
          <w:lang w:val="en-US" w:eastAsia="en-US"/>
        </w:rPr>
      </w:pPr>
      <w:r>
        <w:br w:type="page"/>
      </w:r>
    </w:p>
    <w:p w:rsidR="00F02D98" w:rsidRPr="00F02D98" w:rsidRDefault="00F02D98" w:rsidP="00F02D98">
      <w:pPr>
        <w:pStyle w:val="Default"/>
      </w:pPr>
    </w:p>
    <w:p w:rsidR="008D3A92" w:rsidRPr="005F014A" w:rsidRDefault="008D3A92" w:rsidP="00C01647">
      <w:pPr>
        <w:pStyle w:val="BodyText"/>
        <w:spacing w:after="120"/>
        <w:jc w:val="both"/>
        <w:rPr>
          <w:rFonts w:ascii="Tahoma" w:hAnsi="Tahoma"/>
          <w:b/>
          <w:bCs/>
          <w:color w:val="000080"/>
          <w:sz w:val="20"/>
        </w:rPr>
      </w:pPr>
      <w:proofErr w:type="spellStart"/>
      <w:r>
        <w:rPr>
          <w:rFonts w:ascii="Tahoma" w:hAnsi="Tahoma"/>
          <w:b/>
          <w:bCs/>
          <w:color w:val="000080"/>
          <w:sz w:val="20"/>
        </w:rPr>
        <w:t>Rostering</w:t>
      </w:r>
      <w:proofErr w:type="spellEnd"/>
      <w:r>
        <w:rPr>
          <w:rFonts w:ascii="Tahoma" w:hAnsi="Tahoma"/>
          <w:b/>
          <w:bCs/>
          <w:color w:val="000080"/>
          <w:sz w:val="20"/>
        </w:rPr>
        <w:t xml:space="preserve"> Efficiencies</w:t>
      </w:r>
    </w:p>
    <w:p w:rsidR="008D3A92" w:rsidRPr="005F014A" w:rsidRDefault="008D3A92" w:rsidP="00C01647">
      <w:pPr>
        <w:pStyle w:val="CM103"/>
        <w:jc w:val="both"/>
        <w:rPr>
          <w:rFonts w:ascii="Tahoma" w:hAnsi="Tahoma"/>
        </w:rPr>
      </w:pPr>
      <w:r>
        <w:rPr>
          <w:rFonts w:ascii="Tahoma" w:hAnsi="Tahoma"/>
        </w:rPr>
        <w:t>3</w:t>
      </w:r>
      <w:r w:rsidR="00F02D98">
        <w:rPr>
          <w:rFonts w:ascii="Tahoma" w:hAnsi="Tahoma"/>
        </w:rPr>
        <w:t>1</w:t>
      </w:r>
      <w:r>
        <w:rPr>
          <w:rFonts w:ascii="Tahoma" w:hAnsi="Tahoma"/>
        </w:rPr>
        <w:t>.</w:t>
      </w:r>
      <w:r>
        <w:rPr>
          <w:rFonts w:ascii="Tahoma" w:hAnsi="Tahoma"/>
        </w:rPr>
        <w:tab/>
        <w:t xml:space="preserve">The parties agree that, in recognition of the pay increases provided under this agreement, they </w:t>
      </w:r>
      <w:r w:rsidR="00F02D98">
        <w:rPr>
          <w:rFonts w:ascii="Tahoma" w:hAnsi="Tahoma"/>
        </w:rPr>
        <w:tab/>
      </w:r>
      <w:r>
        <w:rPr>
          <w:rFonts w:ascii="Tahoma" w:hAnsi="Tahoma"/>
        </w:rPr>
        <w:t xml:space="preserve">will cooperate with achieving the following efficiencies in </w:t>
      </w:r>
      <w:proofErr w:type="spellStart"/>
      <w:r>
        <w:rPr>
          <w:rFonts w:ascii="Tahoma" w:hAnsi="Tahoma"/>
        </w:rPr>
        <w:t>rostering</w:t>
      </w:r>
      <w:proofErr w:type="spellEnd"/>
      <w:r>
        <w:rPr>
          <w:rFonts w:ascii="Tahoma" w:hAnsi="Tahoma"/>
        </w:rPr>
        <w:t xml:space="preserve"> and workforce allocation</w:t>
      </w:r>
      <w:r w:rsidRPr="005F014A">
        <w:rPr>
          <w:rFonts w:ascii="Tahoma" w:hAnsi="Tahoma"/>
        </w:rPr>
        <w:t>:</w:t>
      </w:r>
    </w:p>
    <w:p w:rsidR="008D3A92" w:rsidRPr="008D3A92" w:rsidRDefault="008D3A92" w:rsidP="00C01647">
      <w:pPr>
        <w:jc w:val="both"/>
        <w:rPr>
          <w:rFonts w:ascii="Tahoma" w:hAnsi="Tahoma" w:cs="Tahoma"/>
          <w:i/>
          <w:sz w:val="20"/>
          <w:szCs w:val="20"/>
          <w:u w:val="single"/>
        </w:rPr>
      </w:pPr>
      <w:r w:rsidRPr="008D3A92">
        <w:rPr>
          <w:rFonts w:ascii="Tahoma" w:hAnsi="Tahoma" w:cs="Tahoma"/>
          <w:i/>
          <w:sz w:val="20"/>
          <w:szCs w:val="20"/>
          <w:u w:val="single"/>
        </w:rPr>
        <w:t xml:space="preserve">Strict Application of Agreed Nursing Hours </w:t>
      </w:r>
      <w:proofErr w:type="gramStart"/>
      <w:r w:rsidRPr="008D3A92">
        <w:rPr>
          <w:rFonts w:ascii="Tahoma" w:hAnsi="Tahoma" w:cs="Tahoma"/>
          <w:i/>
          <w:sz w:val="20"/>
          <w:szCs w:val="20"/>
          <w:u w:val="single"/>
        </w:rPr>
        <w:t>Per</w:t>
      </w:r>
      <w:proofErr w:type="gramEnd"/>
      <w:r w:rsidRPr="008D3A92">
        <w:rPr>
          <w:rFonts w:ascii="Tahoma" w:hAnsi="Tahoma" w:cs="Tahoma"/>
          <w:i/>
          <w:sz w:val="20"/>
          <w:szCs w:val="20"/>
          <w:u w:val="single"/>
        </w:rPr>
        <w:t xml:space="preserve"> Patient Day (NHPPD)</w:t>
      </w:r>
    </w:p>
    <w:p w:rsidR="008D3A92" w:rsidRPr="008D3A92" w:rsidRDefault="008D3A92" w:rsidP="00C01647">
      <w:pPr>
        <w:jc w:val="both"/>
        <w:rPr>
          <w:rFonts w:ascii="Tahoma" w:hAnsi="Tahoma" w:cs="Tahoma"/>
          <w:sz w:val="20"/>
          <w:szCs w:val="20"/>
        </w:rPr>
      </w:pPr>
    </w:p>
    <w:p w:rsidR="008D3A92" w:rsidRPr="00F02D98" w:rsidRDefault="008D3A92" w:rsidP="0076290F">
      <w:pPr>
        <w:pStyle w:val="ListParagraph"/>
        <w:numPr>
          <w:ilvl w:val="0"/>
          <w:numId w:val="201"/>
        </w:numPr>
        <w:ind w:left="709" w:hanging="709"/>
        <w:jc w:val="both"/>
        <w:rPr>
          <w:rFonts w:ascii="Tahoma" w:hAnsi="Tahoma" w:cs="Tahoma"/>
          <w:sz w:val="20"/>
          <w:szCs w:val="20"/>
        </w:rPr>
      </w:pPr>
      <w:r w:rsidRPr="00F02D98">
        <w:rPr>
          <w:rFonts w:ascii="Tahoma" w:hAnsi="Tahoma" w:cs="Tahoma"/>
          <w:sz w:val="20"/>
          <w:szCs w:val="20"/>
        </w:rPr>
        <w:t>Agreed NHPPD were determined in March 2011 following extensive benchmarking with 23 similar hospitals throughout Australia and New Zealand</w:t>
      </w:r>
      <w:r w:rsidR="00275A0F" w:rsidRPr="00F02D98">
        <w:rPr>
          <w:rFonts w:ascii="Tahoma" w:hAnsi="Tahoma" w:cs="Tahoma"/>
          <w:sz w:val="20"/>
          <w:szCs w:val="20"/>
        </w:rPr>
        <w:t>. Typically, wards have not met</w:t>
      </w:r>
      <w:r w:rsidRPr="00F02D98">
        <w:rPr>
          <w:rFonts w:ascii="Tahoma" w:hAnsi="Tahoma" w:cs="Tahoma"/>
          <w:sz w:val="20"/>
          <w:szCs w:val="20"/>
        </w:rPr>
        <w:t xml:space="preserve"> this agreed allocation due to inefficient rostering, non-deployment of staff when occupancy levels fall or over staffing caused by miscommunication. Rostering arrangements will be reviewed to ensure rostering </w:t>
      </w:r>
      <w:r w:rsidR="00275A0F" w:rsidRPr="00F02D98">
        <w:rPr>
          <w:rFonts w:ascii="Tahoma" w:hAnsi="Tahoma" w:cs="Tahoma"/>
          <w:sz w:val="20"/>
          <w:szCs w:val="20"/>
        </w:rPr>
        <w:t>is in accordance with the strict application of NHPPD and safe staffing levels</w:t>
      </w:r>
      <w:r w:rsidRPr="00F02D98">
        <w:rPr>
          <w:rFonts w:ascii="Tahoma" w:hAnsi="Tahoma" w:cs="Tahoma"/>
          <w:sz w:val="20"/>
          <w:szCs w:val="20"/>
        </w:rPr>
        <w:t>.</w:t>
      </w:r>
    </w:p>
    <w:p w:rsidR="008D3A92" w:rsidRPr="008D3A92" w:rsidRDefault="008D3A92" w:rsidP="00C01647">
      <w:pPr>
        <w:jc w:val="both"/>
        <w:rPr>
          <w:rFonts w:ascii="Tahoma" w:hAnsi="Tahoma" w:cs="Tahoma"/>
          <w:sz w:val="20"/>
          <w:szCs w:val="20"/>
        </w:rPr>
      </w:pPr>
    </w:p>
    <w:p w:rsidR="008D3A92" w:rsidRPr="008D3A92" w:rsidRDefault="00393816" w:rsidP="00C01647">
      <w:pPr>
        <w:jc w:val="both"/>
        <w:rPr>
          <w:rFonts w:ascii="Tahoma" w:hAnsi="Tahoma" w:cs="Tahoma"/>
          <w:i/>
          <w:sz w:val="20"/>
          <w:szCs w:val="20"/>
          <w:u w:val="single"/>
        </w:rPr>
      </w:pPr>
      <w:r>
        <w:rPr>
          <w:rFonts w:ascii="Tahoma" w:hAnsi="Tahoma" w:cs="Tahoma"/>
          <w:i/>
          <w:sz w:val="20"/>
          <w:szCs w:val="20"/>
          <w:u w:val="single"/>
        </w:rPr>
        <w:t>Allocation of Specials</w:t>
      </w:r>
    </w:p>
    <w:p w:rsidR="008D3A92" w:rsidRPr="008D3A92" w:rsidRDefault="008D3A92" w:rsidP="00C01647">
      <w:pPr>
        <w:jc w:val="both"/>
        <w:rPr>
          <w:rFonts w:ascii="Tahoma" w:hAnsi="Tahoma" w:cs="Tahoma"/>
          <w:sz w:val="20"/>
          <w:szCs w:val="20"/>
        </w:rPr>
      </w:pPr>
    </w:p>
    <w:p w:rsidR="00393816" w:rsidRPr="00BA0DFD" w:rsidRDefault="00393816" w:rsidP="0076290F">
      <w:pPr>
        <w:pStyle w:val="ListParagraph"/>
        <w:numPr>
          <w:ilvl w:val="0"/>
          <w:numId w:val="201"/>
        </w:numPr>
        <w:spacing w:after="240"/>
        <w:ind w:left="709" w:hanging="709"/>
        <w:jc w:val="both"/>
        <w:rPr>
          <w:rFonts w:ascii="Tahoma" w:hAnsi="Tahoma" w:cs="Tahoma"/>
          <w:sz w:val="20"/>
          <w:szCs w:val="20"/>
        </w:rPr>
      </w:pPr>
      <w:r w:rsidRPr="00BA0DFD">
        <w:rPr>
          <w:rFonts w:ascii="Tahoma" w:hAnsi="Tahoma" w:cs="Tahoma"/>
          <w:sz w:val="20"/>
          <w:szCs w:val="20"/>
        </w:rPr>
        <w:t>Patient safety will always be the priority when allocating resources and more than one special per shift in the one ward will only be considered once all other appropriate options for delivering safe patient care have been exhausted.</w:t>
      </w:r>
    </w:p>
    <w:p w:rsidR="00393816" w:rsidRPr="00BA0DFD" w:rsidRDefault="00393816" w:rsidP="0076290F">
      <w:pPr>
        <w:pStyle w:val="ListParagraph"/>
        <w:numPr>
          <w:ilvl w:val="0"/>
          <w:numId w:val="201"/>
        </w:numPr>
        <w:ind w:left="709" w:hanging="709"/>
        <w:jc w:val="both"/>
        <w:rPr>
          <w:rFonts w:ascii="Tahoma" w:hAnsi="Tahoma" w:cs="Tahoma"/>
          <w:sz w:val="20"/>
          <w:szCs w:val="20"/>
        </w:rPr>
      </w:pPr>
      <w:r w:rsidRPr="00BA0DFD">
        <w:rPr>
          <w:rFonts w:ascii="Tahoma" w:hAnsi="Tahoma" w:cs="Tahoma"/>
          <w:sz w:val="20"/>
          <w:szCs w:val="20"/>
        </w:rPr>
        <w:t>While ‘specials’ sit outside NHPPD calculations, it is acknowledged that the allocation of specials can nonetheless impact on NHPPD calculations.</w:t>
      </w:r>
    </w:p>
    <w:p w:rsidR="008D3A92" w:rsidRPr="008D3A92" w:rsidRDefault="008D3A92" w:rsidP="00C01647">
      <w:pPr>
        <w:jc w:val="both"/>
        <w:rPr>
          <w:rFonts w:ascii="Tahoma" w:hAnsi="Tahoma" w:cs="Tahoma"/>
          <w:sz w:val="20"/>
          <w:szCs w:val="20"/>
        </w:rPr>
      </w:pPr>
    </w:p>
    <w:p w:rsidR="008D3A92" w:rsidRPr="008D3A92" w:rsidRDefault="008D3A92" w:rsidP="00C01647">
      <w:pPr>
        <w:jc w:val="both"/>
        <w:rPr>
          <w:rFonts w:ascii="Tahoma" w:hAnsi="Tahoma" w:cs="Tahoma"/>
          <w:i/>
          <w:sz w:val="20"/>
          <w:szCs w:val="20"/>
          <w:u w:val="single"/>
        </w:rPr>
      </w:pPr>
      <w:r w:rsidRPr="008D3A92">
        <w:rPr>
          <w:rFonts w:ascii="Tahoma" w:hAnsi="Tahoma" w:cs="Tahoma"/>
          <w:i/>
          <w:sz w:val="20"/>
          <w:szCs w:val="20"/>
          <w:u w:val="single"/>
        </w:rPr>
        <w:t xml:space="preserve">Ensuring all Relevant Nurses Counted </w:t>
      </w:r>
      <w:proofErr w:type="gramStart"/>
      <w:r w:rsidRPr="008D3A92">
        <w:rPr>
          <w:rFonts w:ascii="Tahoma" w:hAnsi="Tahoma" w:cs="Tahoma"/>
          <w:i/>
          <w:sz w:val="20"/>
          <w:szCs w:val="20"/>
          <w:u w:val="single"/>
        </w:rPr>
        <w:t>Against</w:t>
      </w:r>
      <w:proofErr w:type="gramEnd"/>
      <w:r w:rsidRPr="008D3A92">
        <w:rPr>
          <w:rFonts w:ascii="Tahoma" w:hAnsi="Tahoma" w:cs="Tahoma"/>
          <w:i/>
          <w:sz w:val="20"/>
          <w:szCs w:val="20"/>
          <w:u w:val="single"/>
        </w:rPr>
        <w:t xml:space="preserve"> NHPPD Calculations</w:t>
      </w:r>
    </w:p>
    <w:p w:rsidR="008D3A92" w:rsidRPr="008D3A92" w:rsidRDefault="008D3A92" w:rsidP="00C01647">
      <w:pPr>
        <w:jc w:val="both"/>
        <w:rPr>
          <w:rFonts w:ascii="Tahoma" w:hAnsi="Tahoma" w:cs="Tahoma"/>
          <w:sz w:val="20"/>
          <w:szCs w:val="20"/>
        </w:rPr>
      </w:pPr>
    </w:p>
    <w:p w:rsidR="008D3A92" w:rsidRPr="00BA0DFD" w:rsidRDefault="008D3A92" w:rsidP="0076290F">
      <w:pPr>
        <w:pStyle w:val="ListParagraph"/>
        <w:numPr>
          <w:ilvl w:val="0"/>
          <w:numId w:val="201"/>
        </w:numPr>
        <w:ind w:left="709" w:hanging="709"/>
        <w:jc w:val="both"/>
        <w:rPr>
          <w:rFonts w:ascii="Tahoma" w:hAnsi="Tahoma" w:cs="Tahoma"/>
          <w:sz w:val="20"/>
          <w:szCs w:val="20"/>
        </w:rPr>
      </w:pPr>
      <w:r w:rsidRPr="00BA0DFD">
        <w:rPr>
          <w:rFonts w:ascii="Tahoma" w:hAnsi="Tahoma" w:cs="Tahoma"/>
          <w:sz w:val="20"/>
          <w:szCs w:val="20"/>
        </w:rPr>
        <w:t>The establishment of agreed NHPPD between the AN</w:t>
      </w:r>
      <w:r w:rsidR="002F1AEA">
        <w:rPr>
          <w:rFonts w:ascii="Tahoma" w:hAnsi="Tahoma" w:cs="Tahoma"/>
          <w:sz w:val="20"/>
          <w:szCs w:val="20"/>
        </w:rPr>
        <w:t>M</w:t>
      </w:r>
      <w:r w:rsidRPr="00BA0DFD">
        <w:rPr>
          <w:rFonts w:ascii="Tahoma" w:hAnsi="Tahoma" w:cs="Tahoma"/>
          <w:sz w:val="20"/>
          <w:szCs w:val="20"/>
        </w:rPr>
        <w:t>F and ACT Health determined that</w:t>
      </w:r>
      <w:r w:rsidR="00900844" w:rsidRPr="00BA0DFD">
        <w:rPr>
          <w:rFonts w:ascii="Tahoma" w:hAnsi="Tahoma" w:cs="Tahoma"/>
          <w:sz w:val="20"/>
          <w:szCs w:val="20"/>
        </w:rPr>
        <w:t>, as per paragraph 8</w:t>
      </w:r>
      <w:r w:rsidR="00222FD2" w:rsidRPr="00BA0DFD">
        <w:rPr>
          <w:rFonts w:ascii="Tahoma" w:hAnsi="Tahoma" w:cs="Tahoma"/>
          <w:sz w:val="20"/>
          <w:szCs w:val="20"/>
        </w:rPr>
        <w:t>4</w:t>
      </w:r>
      <w:r w:rsidR="00900844" w:rsidRPr="00BA0DFD">
        <w:rPr>
          <w:rFonts w:ascii="Tahoma" w:hAnsi="Tahoma" w:cs="Tahoma"/>
          <w:sz w:val="20"/>
          <w:szCs w:val="20"/>
        </w:rPr>
        <w:t>.1(e),</w:t>
      </w:r>
      <w:r w:rsidRPr="00BA0DFD">
        <w:rPr>
          <w:rFonts w:ascii="Tahoma" w:hAnsi="Tahoma" w:cs="Tahoma"/>
          <w:sz w:val="20"/>
          <w:szCs w:val="20"/>
        </w:rPr>
        <w:t xml:space="preserve"> CNCs and CDNs would be ‘indirect’, allowing them to sit outside the NHPPD calculation. However practice has seen a range of other nursing staff also treated in this way (team leaders, supernumerary staff, </w:t>
      </w:r>
      <w:proofErr w:type="gramStart"/>
      <w:r w:rsidRPr="00BA0DFD">
        <w:rPr>
          <w:rFonts w:ascii="Tahoma" w:hAnsi="Tahoma" w:cs="Tahoma"/>
          <w:sz w:val="20"/>
          <w:szCs w:val="20"/>
        </w:rPr>
        <w:t>nurses</w:t>
      </w:r>
      <w:proofErr w:type="gramEnd"/>
      <w:r w:rsidRPr="00BA0DFD">
        <w:rPr>
          <w:rFonts w:ascii="Tahoma" w:hAnsi="Tahoma" w:cs="Tahoma"/>
          <w:sz w:val="20"/>
          <w:szCs w:val="20"/>
        </w:rPr>
        <w:t>/midwives with performance issues) such that budgeted FTE are exceeded. Existing policy will be strictly adhered to, while staying within the boundaries of agreements with the AN</w:t>
      </w:r>
      <w:r w:rsidR="002F1AEA">
        <w:rPr>
          <w:rFonts w:ascii="Tahoma" w:hAnsi="Tahoma" w:cs="Tahoma"/>
          <w:sz w:val="20"/>
          <w:szCs w:val="20"/>
        </w:rPr>
        <w:t>M</w:t>
      </w:r>
      <w:r w:rsidRPr="00BA0DFD">
        <w:rPr>
          <w:rFonts w:ascii="Tahoma" w:hAnsi="Tahoma" w:cs="Tahoma"/>
          <w:sz w:val="20"/>
          <w:szCs w:val="20"/>
        </w:rPr>
        <w:t xml:space="preserve">F on NHPPD. </w:t>
      </w:r>
    </w:p>
    <w:p w:rsidR="008D3A92" w:rsidRPr="008D3A92" w:rsidRDefault="008D3A92" w:rsidP="00C01647">
      <w:pPr>
        <w:jc w:val="both"/>
        <w:rPr>
          <w:rFonts w:ascii="Tahoma" w:hAnsi="Tahoma" w:cs="Tahoma"/>
          <w:sz w:val="20"/>
          <w:szCs w:val="20"/>
        </w:rPr>
      </w:pPr>
    </w:p>
    <w:p w:rsidR="008D3A92" w:rsidRPr="008D3A92" w:rsidRDefault="008D3A92" w:rsidP="00C01647">
      <w:pPr>
        <w:jc w:val="both"/>
        <w:rPr>
          <w:rFonts w:ascii="Tahoma" w:hAnsi="Tahoma" w:cs="Tahoma"/>
          <w:i/>
          <w:sz w:val="20"/>
          <w:szCs w:val="20"/>
          <w:u w:val="single"/>
        </w:rPr>
      </w:pPr>
      <w:r w:rsidRPr="008D3A92">
        <w:rPr>
          <w:rFonts w:ascii="Tahoma" w:hAnsi="Tahoma" w:cs="Tahoma"/>
          <w:i/>
          <w:sz w:val="20"/>
          <w:szCs w:val="20"/>
          <w:u w:val="single"/>
        </w:rPr>
        <w:t xml:space="preserve">Maximum 5 Days Supernumerary </w:t>
      </w:r>
      <w:r w:rsidR="00CF3BA5">
        <w:rPr>
          <w:rFonts w:ascii="Tahoma" w:hAnsi="Tahoma" w:cs="Tahoma"/>
          <w:i/>
          <w:sz w:val="20"/>
          <w:szCs w:val="20"/>
          <w:u w:val="single"/>
        </w:rPr>
        <w:t xml:space="preserve">Status </w:t>
      </w:r>
      <w:r w:rsidRPr="008D3A92">
        <w:rPr>
          <w:rFonts w:ascii="Tahoma" w:hAnsi="Tahoma" w:cs="Tahoma"/>
          <w:i/>
          <w:sz w:val="20"/>
          <w:szCs w:val="20"/>
          <w:u w:val="single"/>
        </w:rPr>
        <w:t>for all new Employees.</w:t>
      </w:r>
    </w:p>
    <w:p w:rsidR="008D3A92" w:rsidRPr="008D3A92" w:rsidRDefault="008D3A92" w:rsidP="00C01647">
      <w:pPr>
        <w:jc w:val="both"/>
        <w:rPr>
          <w:rFonts w:ascii="Tahoma" w:hAnsi="Tahoma" w:cs="Tahoma"/>
          <w:sz w:val="20"/>
          <w:szCs w:val="20"/>
        </w:rPr>
      </w:pPr>
    </w:p>
    <w:p w:rsidR="00393816" w:rsidRPr="00BA0DFD" w:rsidRDefault="00393816" w:rsidP="0076290F">
      <w:pPr>
        <w:pStyle w:val="ListParagraph"/>
        <w:numPr>
          <w:ilvl w:val="0"/>
          <w:numId w:val="201"/>
        </w:numPr>
        <w:ind w:left="709" w:hanging="709"/>
        <w:jc w:val="both"/>
        <w:rPr>
          <w:rFonts w:ascii="Tahoma" w:hAnsi="Tahoma" w:cs="Tahoma"/>
          <w:sz w:val="20"/>
          <w:szCs w:val="20"/>
        </w:rPr>
      </w:pPr>
      <w:r w:rsidRPr="00BA0DFD">
        <w:rPr>
          <w:rFonts w:ascii="Tahoma" w:hAnsi="Tahoma" w:cs="Tahoma"/>
          <w:sz w:val="20"/>
          <w:szCs w:val="20"/>
        </w:rPr>
        <w:t>A standard maxi</w:t>
      </w:r>
      <w:r w:rsidR="00275A0F" w:rsidRPr="00BA0DFD">
        <w:rPr>
          <w:rFonts w:ascii="Tahoma" w:hAnsi="Tahoma" w:cs="Tahoma"/>
          <w:sz w:val="20"/>
          <w:szCs w:val="20"/>
        </w:rPr>
        <w:t>mum of 5 days supernumerary status</w:t>
      </w:r>
      <w:r w:rsidRPr="00BA0DFD">
        <w:rPr>
          <w:rFonts w:ascii="Tahoma" w:hAnsi="Tahoma" w:cs="Tahoma"/>
          <w:sz w:val="20"/>
          <w:szCs w:val="20"/>
        </w:rPr>
        <w:t xml:space="preserve"> will apply to new starters. Where exceptional or unforeseen circumstances exist, the Deputy Director-General CHHS will have the discretion to increase this amount on a case by case basis.</w:t>
      </w:r>
    </w:p>
    <w:p w:rsidR="00275A0F" w:rsidRDefault="00275A0F" w:rsidP="00C01647">
      <w:pPr>
        <w:jc w:val="both"/>
        <w:rPr>
          <w:rFonts w:ascii="Tahoma" w:hAnsi="Tahoma" w:cs="Tahoma"/>
          <w:sz w:val="20"/>
          <w:szCs w:val="20"/>
        </w:rPr>
      </w:pPr>
    </w:p>
    <w:p w:rsidR="00275A0F" w:rsidRPr="00BA0DFD" w:rsidRDefault="00275A0F" w:rsidP="0076290F">
      <w:pPr>
        <w:pStyle w:val="ListParagraph"/>
        <w:numPr>
          <w:ilvl w:val="0"/>
          <w:numId w:val="201"/>
        </w:numPr>
        <w:ind w:left="709" w:hanging="709"/>
        <w:jc w:val="both"/>
        <w:rPr>
          <w:rFonts w:ascii="Tahoma" w:hAnsi="Tahoma" w:cs="Tahoma"/>
          <w:sz w:val="20"/>
          <w:szCs w:val="20"/>
        </w:rPr>
      </w:pPr>
      <w:r w:rsidRPr="00BA0DFD">
        <w:rPr>
          <w:rFonts w:ascii="Tahoma" w:hAnsi="Tahoma" w:cs="Tahoma"/>
          <w:sz w:val="20"/>
          <w:szCs w:val="20"/>
        </w:rPr>
        <w:t xml:space="preserve">For the purposes of this clause, supernumerary means in excess of the normal or requisite number </w:t>
      </w:r>
      <w:r w:rsidR="00AA67AA" w:rsidRPr="00BA0DFD">
        <w:rPr>
          <w:rFonts w:ascii="Tahoma" w:hAnsi="Tahoma" w:cs="Tahoma"/>
          <w:sz w:val="20"/>
          <w:szCs w:val="20"/>
        </w:rPr>
        <w:t>of nursing or midwifery staff.</w:t>
      </w:r>
    </w:p>
    <w:p w:rsidR="008D3A92" w:rsidRDefault="008D3A92" w:rsidP="008D3A92">
      <w:pPr>
        <w:rPr>
          <w:rFonts w:ascii="Arial" w:eastAsia="Times New Roman" w:hAnsi="Arial" w:cs="Arial"/>
          <w:color w:val="000000"/>
          <w:lang w:val="en-US" w:eastAsia="en-US"/>
        </w:rPr>
      </w:pPr>
      <w:r>
        <w:br w:type="page"/>
      </w:r>
    </w:p>
    <w:p w:rsidR="00B21008" w:rsidRDefault="00B21008" w:rsidP="005A2990">
      <w:pPr>
        <w:pStyle w:val="Heading11"/>
        <w:numPr>
          <w:ilvl w:val="0"/>
          <w:numId w:val="0"/>
        </w:numPr>
        <w:ind w:left="1015" w:hanging="1015"/>
      </w:pPr>
      <w:bookmarkStart w:id="3685" w:name="_Toc387914605"/>
      <w:bookmarkStart w:id="3686" w:name="_Toc164067201"/>
      <w:bookmarkStart w:id="3687" w:name="_Toc164652626"/>
      <w:bookmarkStart w:id="3688" w:name="_Toc164745295"/>
      <w:bookmarkStart w:id="3689" w:name="_Toc164836002"/>
      <w:bookmarkStart w:id="3690" w:name="_Toc164846673"/>
      <w:bookmarkStart w:id="3691" w:name="_Toc164846916"/>
      <w:bookmarkStart w:id="3692" w:name="_Toc165444939"/>
      <w:bookmarkStart w:id="3693" w:name="_Toc165445493"/>
      <w:r>
        <w:rPr>
          <w:sz w:val="28"/>
        </w:rPr>
        <w:lastRenderedPageBreak/>
        <w:t>Schedule 8</w:t>
      </w:r>
      <w:r>
        <w:rPr>
          <w:sz w:val="28"/>
        </w:rPr>
        <w:tab/>
      </w:r>
      <w:r w:rsidRPr="00C85897">
        <w:rPr>
          <w:sz w:val="24"/>
          <w:szCs w:val="24"/>
        </w:rPr>
        <w:t>Staffing Resources Protocol</w:t>
      </w:r>
      <w:bookmarkEnd w:id="3685"/>
    </w:p>
    <w:p w:rsidR="009C585A" w:rsidRDefault="009C585A" w:rsidP="00C01647">
      <w:pPr>
        <w:autoSpaceDE w:val="0"/>
        <w:autoSpaceDN w:val="0"/>
        <w:adjustRightInd w:val="0"/>
        <w:spacing w:before="240"/>
        <w:ind w:left="720" w:hanging="720"/>
        <w:jc w:val="both"/>
        <w:rPr>
          <w:rFonts w:ascii="Tahoma" w:hAnsi="Tahoma" w:cs="Tahoma"/>
          <w:sz w:val="20"/>
          <w:szCs w:val="20"/>
        </w:rPr>
      </w:pPr>
      <w:r w:rsidRPr="00716405">
        <w:rPr>
          <w:rFonts w:ascii="Tahoma" w:hAnsi="Tahoma" w:cs="Tahoma"/>
          <w:sz w:val="20"/>
          <w:szCs w:val="20"/>
        </w:rPr>
        <w:t>1.</w:t>
      </w:r>
      <w:r w:rsidRPr="00716405">
        <w:rPr>
          <w:rFonts w:ascii="Tahoma" w:hAnsi="Tahoma" w:cs="Tahoma"/>
          <w:sz w:val="20"/>
          <w:szCs w:val="20"/>
        </w:rPr>
        <w:tab/>
        <w:t>Whenever unscheduled absences or changes in workload activity result in the requirement for additional nursing/midwifery resources to be allocated to a ward or other clinical service, the following process will be followed.</w:t>
      </w:r>
    </w:p>
    <w:p w:rsidR="00CE37A8" w:rsidRPr="00716405" w:rsidRDefault="00CE37A8"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lang w:val="en-US"/>
        </w:rPr>
        <w:t>2.</w:t>
      </w:r>
      <w:r>
        <w:rPr>
          <w:rFonts w:ascii="Tahoma" w:hAnsi="Tahoma" w:cs="Tahoma"/>
          <w:sz w:val="20"/>
          <w:szCs w:val="20"/>
          <w:lang w:val="en-US"/>
        </w:rPr>
        <w:tab/>
        <w:t>These processes also apply whenever staffing resources are surplus to requirements, and enable employees to be redeployed to another service area.</w:t>
      </w:r>
    </w:p>
    <w:p w:rsidR="009C585A" w:rsidRPr="00716405" w:rsidRDefault="00CE37A8" w:rsidP="00C01647">
      <w:pPr>
        <w:autoSpaceDE w:val="0"/>
        <w:autoSpaceDN w:val="0"/>
        <w:adjustRightInd w:val="0"/>
        <w:spacing w:before="240" w:after="200"/>
        <w:ind w:left="720" w:hanging="720"/>
        <w:jc w:val="both"/>
        <w:rPr>
          <w:rFonts w:ascii="Tahoma" w:hAnsi="Tahoma" w:cs="Tahoma"/>
          <w:sz w:val="20"/>
          <w:szCs w:val="20"/>
        </w:rPr>
      </w:pPr>
      <w:r>
        <w:rPr>
          <w:rFonts w:ascii="Tahoma" w:hAnsi="Tahoma" w:cs="Tahoma"/>
          <w:sz w:val="20"/>
          <w:szCs w:val="20"/>
        </w:rPr>
        <w:t>3</w:t>
      </w:r>
      <w:r w:rsidR="009C585A" w:rsidRPr="00716405">
        <w:rPr>
          <w:rFonts w:ascii="Tahoma" w:hAnsi="Tahoma" w:cs="Tahoma"/>
          <w:sz w:val="20"/>
          <w:szCs w:val="20"/>
        </w:rPr>
        <w:t>.</w:t>
      </w:r>
      <w:r w:rsidR="009C585A" w:rsidRPr="00716405">
        <w:rPr>
          <w:rFonts w:ascii="Tahoma" w:hAnsi="Tahoma" w:cs="Tahoma"/>
          <w:sz w:val="20"/>
          <w:szCs w:val="20"/>
        </w:rPr>
        <w:tab/>
        <w:t>An important object of this protocol is to manage risks to client / consumer safety.</w:t>
      </w:r>
    </w:p>
    <w:p w:rsidR="00CE37A8" w:rsidRPr="00F50AD1" w:rsidRDefault="00F50AD1" w:rsidP="00C01647">
      <w:pPr>
        <w:pStyle w:val="agpsbold"/>
        <w:autoSpaceDE w:val="0"/>
        <w:autoSpaceDN w:val="0"/>
        <w:adjustRightInd w:val="0"/>
        <w:ind w:left="720" w:hanging="720"/>
        <w:jc w:val="both"/>
        <w:rPr>
          <w:rFonts w:ascii="Tahoma" w:hAnsi="Tahoma" w:cs="Tahoma"/>
          <w:color w:val="000080"/>
          <w:sz w:val="20"/>
          <w:szCs w:val="20"/>
          <w:lang w:val="en-US"/>
        </w:rPr>
      </w:pPr>
      <w:bookmarkStart w:id="3694" w:name="_Toc170645363"/>
      <w:bookmarkStart w:id="3695" w:name="_Toc170722341"/>
      <w:bookmarkStart w:id="3696" w:name="_Toc170722829"/>
      <w:bookmarkStart w:id="3697" w:name="_Toc170794675"/>
      <w:bookmarkStart w:id="3698" w:name="_Toc171486129"/>
      <w:bookmarkStart w:id="3699" w:name="_Toc172096823"/>
      <w:bookmarkStart w:id="3700" w:name="_Toc175712813"/>
      <w:bookmarkEnd w:id="3686"/>
      <w:bookmarkEnd w:id="3687"/>
      <w:bookmarkEnd w:id="3688"/>
      <w:bookmarkEnd w:id="3689"/>
      <w:bookmarkEnd w:id="3690"/>
      <w:bookmarkEnd w:id="3691"/>
      <w:bookmarkEnd w:id="3692"/>
      <w:bookmarkEnd w:id="3693"/>
      <w:r>
        <w:rPr>
          <w:rFonts w:ascii="Tahoma" w:hAnsi="Tahoma" w:cs="Tahoma"/>
          <w:color w:val="000080"/>
          <w:sz w:val="20"/>
          <w:szCs w:val="20"/>
          <w:lang w:val="en-US"/>
        </w:rPr>
        <w:t>Redeployment of Employees Within and Between Clinical Services</w:t>
      </w:r>
    </w:p>
    <w:p w:rsidR="00CE37A8" w:rsidRDefault="00CE37A8"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lang w:val="en-US"/>
        </w:rPr>
        <w:t>4.</w:t>
      </w:r>
      <w:r>
        <w:rPr>
          <w:rFonts w:ascii="Tahoma" w:hAnsi="Tahoma" w:cs="Tahoma"/>
          <w:sz w:val="20"/>
          <w:szCs w:val="20"/>
          <w:lang w:val="en-US"/>
        </w:rPr>
        <w:tab/>
        <w:t>In the first instance, redeployment will take place within a clinical program if appropriate skills are available.</w:t>
      </w:r>
    </w:p>
    <w:p w:rsidR="00CE37A8" w:rsidRDefault="00CE37A8" w:rsidP="00C01647">
      <w:pPr>
        <w:pStyle w:val="BodyText"/>
        <w:spacing w:before="240"/>
        <w:ind w:left="720" w:hanging="720"/>
        <w:jc w:val="both"/>
        <w:rPr>
          <w:rFonts w:ascii="Tahoma" w:hAnsi="Tahoma" w:cs="Tahoma"/>
          <w:sz w:val="20"/>
          <w:szCs w:val="20"/>
        </w:rPr>
      </w:pPr>
      <w:r>
        <w:rPr>
          <w:rFonts w:ascii="Tahoma" w:hAnsi="Tahoma" w:cs="Tahoma"/>
          <w:sz w:val="20"/>
          <w:szCs w:val="20"/>
        </w:rPr>
        <w:t>5.</w:t>
      </w:r>
      <w:r>
        <w:rPr>
          <w:rFonts w:ascii="Tahoma" w:hAnsi="Tahoma" w:cs="Tahoma"/>
          <w:sz w:val="20"/>
          <w:szCs w:val="20"/>
        </w:rPr>
        <w:tab/>
        <w:t>In the event that the staffing needs of one clinical program have been met, and surplus employees are available, then such employees may be deployed to the clinical program most in need of assistance.  Allocation of redeployment shifts should be distributed fairly among employees when required.</w:t>
      </w:r>
    </w:p>
    <w:p w:rsidR="00CE37A8" w:rsidRDefault="00CE37A8"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lang w:val="en-US"/>
        </w:rPr>
        <w:t>6.</w:t>
      </w:r>
      <w:r>
        <w:rPr>
          <w:rFonts w:ascii="Tahoma" w:hAnsi="Tahoma" w:cs="Tahoma"/>
          <w:sz w:val="20"/>
          <w:szCs w:val="20"/>
          <w:lang w:val="en-US"/>
        </w:rPr>
        <w:tab/>
        <w:t xml:space="preserve">With a view to </w:t>
      </w:r>
      <w:proofErr w:type="spellStart"/>
      <w:r>
        <w:rPr>
          <w:rFonts w:ascii="Tahoma" w:hAnsi="Tahoma" w:cs="Tahoma"/>
          <w:sz w:val="20"/>
          <w:szCs w:val="20"/>
          <w:lang w:val="en-US"/>
        </w:rPr>
        <w:t>minimising</w:t>
      </w:r>
      <w:proofErr w:type="spellEnd"/>
      <w:r>
        <w:rPr>
          <w:rFonts w:ascii="Tahoma" w:hAnsi="Tahoma" w:cs="Tahoma"/>
          <w:sz w:val="20"/>
          <w:szCs w:val="20"/>
          <w:lang w:val="en-US"/>
        </w:rPr>
        <w:t xml:space="preserve"> the impact of employee redeployment between or within clinical programs, the protocol </w:t>
      </w:r>
      <w:r w:rsidR="00AC6035">
        <w:rPr>
          <w:rFonts w:ascii="Tahoma" w:hAnsi="Tahoma" w:cs="Tahoma"/>
          <w:sz w:val="20"/>
          <w:szCs w:val="20"/>
          <w:lang w:val="en-US"/>
        </w:rPr>
        <w:t>set out below will be adopted.</w:t>
      </w:r>
    </w:p>
    <w:p w:rsidR="00CE37A8" w:rsidRDefault="00CE37A8"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lang w:val="en-US"/>
        </w:rPr>
        <w:t>7.</w:t>
      </w:r>
      <w:r>
        <w:rPr>
          <w:rFonts w:ascii="Tahoma" w:hAnsi="Tahoma" w:cs="Tahoma"/>
          <w:sz w:val="20"/>
          <w:szCs w:val="20"/>
          <w:lang w:val="en-US"/>
        </w:rPr>
        <w:tab/>
        <w:t>The clinical requirements of clients/consumers will be the paramount factor informing decisions taken to redeploy nursing/midwifery staff. Decisions concerning redeployment of employees will be subject to consultation (in a professional manner) between the After Hours Hospital Manager/Coordinator or equivalent, and the employees in charge of the receiving and issuing wards/clinical units.</w:t>
      </w:r>
    </w:p>
    <w:p w:rsidR="00CE37A8" w:rsidRDefault="00CE37A8"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lang w:val="en-US"/>
        </w:rPr>
        <w:t>8.</w:t>
      </w:r>
      <w:r>
        <w:rPr>
          <w:rFonts w:ascii="Tahoma" w:hAnsi="Tahoma" w:cs="Tahoma"/>
          <w:sz w:val="20"/>
          <w:szCs w:val="20"/>
          <w:lang w:val="en-US"/>
        </w:rPr>
        <w:tab/>
        <w:t>The CNC or equivalent is responsible for ensuring that the nursing/midwifery care requirements for the clients/consumers are met.</w:t>
      </w:r>
    </w:p>
    <w:p w:rsidR="00CE37A8" w:rsidRDefault="00CE37A8" w:rsidP="00C01647">
      <w:pPr>
        <w:pStyle w:val="BodyText"/>
        <w:spacing w:before="240"/>
        <w:ind w:left="720" w:hanging="720"/>
        <w:jc w:val="both"/>
        <w:rPr>
          <w:rFonts w:ascii="Tahoma" w:hAnsi="Tahoma" w:cs="Tahoma"/>
          <w:sz w:val="20"/>
          <w:szCs w:val="20"/>
        </w:rPr>
      </w:pPr>
      <w:r>
        <w:rPr>
          <w:rFonts w:ascii="Tahoma" w:hAnsi="Tahoma" w:cs="Tahoma"/>
          <w:sz w:val="20"/>
          <w:szCs w:val="20"/>
        </w:rPr>
        <w:t>9.</w:t>
      </w:r>
      <w:r>
        <w:rPr>
          <w:rFonts w:ascii="Tahoma" w:hAnsi="Tahoma" w:cs="Tahoma"/>
          <w:sz w:val="20"/>
          <w:szCs w:val="20"/>
        </w:rPr>
        <w:tab/>
        <w:t>The manager/supervisor or equivalent is responsible for ensuring that the staffing resources on published rosters are adequate to meet client/consumer requirements.</w:t>
      </w:r>
    </w:p>
    <w:p w:rsidR="00CE37A8" w:rsidRDefault="00CE37A8"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lang w:val="en-US"/>
        </w:rPr>
        <w:t>10.</w:t>
      </w:r>
      <w:r>
        <w:rPr>
          <w:rFonts w:ascii="Tahoma" w:hAnsi="Tahoma" w:cs="Tahoma"/>
          <w:sz w:val="20"/>
          <w:szCs w:val="20"/>
          <w:lang w:val="en-US"/>
        </w:rPr>
        <w:tab/>
        <w:t xml:space="preserve">The </w:t>
      </w:r>
      <w:proofErr w:type="gramStart"/>
      <w:r>
        <w:rPr>
          <w:rFonts w:ascii="Tahoma" w:hAnsi="Tahoma" w:cs="Tahoma"/>
          <w:sz w:val="20"/>
          <w:szCs w:val="20"/>
          <w:lang w:val="en-US"/>
        </w:rPr>
        <w:t>After</w:t>
      </w:r>
      <w:proofErr w:type="gramEnd"/>
      <w:r>
        <w:rPr>
          <w:rFonts w:ascii="Tahoma" w:hAnsi="Tahoma" w:cs="Tahoma"/>
          <w:sz w:val="20"/>
          <w:szCs w:val="20"/>
          <w:lang w:val="en-US"/>
        </w:rPr>
        <w:t xml:space="preserve"> Hours Hospital Manager/Coordinator or equivalent is responsible for the redeployment of employees. Where disputes over proposed redeployment </w:t>
      </w:r>
      <w:proofErr w:type="gramStart"/>
      <w:r>
        <w:rPr>
          <w:rFonts w:ascii="Tahoma" w:hAnsi="Tahoma" w:cs="Tahoma"/>
          <w:sz w:val="20"/>
          <w:szCs w:val="20"/>
          <w:lang w:val="en-US"/>
        </w:rPr>
        <w:t>arise</w:t>
      </w:r>
      <w:proofErr w:type="gramEnd"/>
      <w:r>
        <w:rPr>
          <w:rFonts w:ascii="Tahoma" w:hAnsi="Tahoma" w:cs="Tahoma"/>
          <w:sz w:val="20"/>
          <w:szCs w:val="20"/>
          <w:lang w:val="en-US"/>
        </w:rPr>
        <w:t xml:space="preserve"> the relevant Director of Nursing/Midwifery or equivalent will intervene.</w:t>
      </w:r>
    </w:p>
    <w:p w:rsidR="00CE37A8" w:rsidRDefault="00CE37A8"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lang w:val="en-US"/>
        </w:rPr>
        <w:t>11.</w:t>
      </w:r>
      <w:r>
        <w:rPr>
          <w:rFonts w:ascii="Tahoma" w:hAnsi="Tahoma" w:cs="Tahoma"/>
          <w:sz w:val="20"/>
          <w:szCs w:val="20"/>
          <w:lang w:val="en-US"/>
        </w:rPr>
        <w:tab/>
        <w:t>An issuing ward or other clinical unit should not deplete its staffing skill mix to the point where that unit's capacity to provide client/consumer care is compromised or where the reduction would incur an OH&amp;S risk to the remaining employees.</w:t>
      </w:r>
    </w:p>
    <w:p w:rsidR="00CE37A8" w:rsidRDefault="00CE37A8"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lang w:val="en-US"/>
        </w:rPr>
        <w:t>12.</w:t>
      </w:r>
      <w:r>
        <w:rPr>
          <w:rFonts w:ascii="Tahoma" w:hAnsi="Tahoma" w:cs="Tahoma"/>
          <w:sz w:val="20"/>
          <w:szCs w:val="20"/>
          <w:lang w:val="en-US"/>
        </w:rPr>
        <w:tab/>
        <w:t xml:space="preserve">The skill levels and </w:t>
      </w:r>
      <w:proofErr w:type="spellStart"/>
      <w:r>
        <w:rPr>
          <w:rFonts w:ascii="Tahoma" w:hAnsi="Tahoma" w:cs="Tahoma"/>
          <w:sz w:val="20"/>
          <w:szCs w:val="20"/>
          <w:lang w:val="en-US"/>
        </w:rPr>
        <w:t>specialised</w:t>
      </w:r>
      <w:proofErr w:type="spellEnd"/>
      <w:r>
        <w:rPr>
          <w:rFonts w:ascii="Tahoma" w:hAnsi="Tahoma" w:cs="Tahoma"/>
          <w:sz w:val="20"/>
          <w:szCs w:val="20"/>
          <w:lang w:val="en-US"/>
        </w:rPr>
        <w:t xml:space="preserve"> knowledge of employees should be considered prior to any redeployment and also when a redeployed employee arrives in the receiving ward or other clinical area.  The redeployed employee and the CNC or employee in charge should discuss the employee’s skill level for the area of relief to assess how the employee’s skills can best be used to meet client/consumer care needs.  The appropriate patient care model will then be determined.</w:t>
      </w:r>
    </w:p>
    <w:p w:rsidR="00CE37A8" w:rsidRDefault="00CE37A8"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lang w:val="en-US"/>
        </w:rPr>
        <w:t>13.</w:t>
      </w:r>
      <w:r>
        <w:rPr>
          <w:rFonts w:ascii="Tahoma" w:hAnsi="Tahoma" w:cs="Tahoma"/>
          <w:sz w:val="20"/>
          <w:szCs w:val="20"/>
          <w:lang w:val="en-US"/>
        </w:rPr>
        <w:tab/>
        <w:t>The receiving ward/clinical service will provide a brief orientation for any employee redeployed into the ward or clinical service, including hand-over arrangements and referral to the patient care plan.</w:t>
      </w:r>
    </w:p>
    <w:p w:rsidR="00CE37A8" w:rsidRDefault="00CE37A8"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lang w:val="en-US"/>
        </w:rPr>
        <w:t>14.</w:t>
      </w:r>
      <w:r>
        <w:rPr>
          <w:rFonts w:ascii="Tahoma" w:hAnsi="Tahoma" w:cs="Tahoma"/>
          <w:sz w:val="20"/>
          <w:szCs w:val="20"/>
          <w:lang w:val="en-US"/>
        </w:rPr>
        <w:tab/>
        <w:t>Redeployment may be for a part or a full shift, based upon the requirements of the receiving ward/clinical service, and will be determined in consultation with the nurse/midwife in charge of the receiving ward/clinical service and the After Hours Hospital Manager/Coordinator or equivalent.</w:t>
      </w:r>
    </w:p>
    <w:p w:rsidR="00CE37A8" w:rsidRDefault="00CE37A8" w:rsidP="00C01647">
      <w:pPr>
        <w:autoSpaceDE w:val="0"/>
        <w:autoSpaceDN w:val="0"/>
        <w:adjustRightInd w:val="0"/>
        <w:spacing w:before="240"/>
        <w:ind w:left="720" w:hanging="720"/>
        <w:jc w:val="both"/>
        <w:rPr>
          <w:rFonts w:ascii="Tahoma" w:hAnsi="Tahoma" w:cs="Tahoma"/>
          <w:sz w:val="20"/>
        </w:rPr>
      </w:pPr>
      <w:r>
        <w:rPr>
          <w:rFonts w:ascii="Tahoma" w:hAnsi="Tahoma" w:cs="Tahoma"/>
          <w:sz w:val="20"/>
          <w:szCs w:val="20"/>
          <w:lang w:val="en-US"/>
        </w:rPr>
        <w:lastRenderedPageBreak/>
        <w:t>15.</w:t>
      </w:r>
      <w:r>
        <w:rPr>
          <w:rFonts w:ascii="Tahoma" w:hAnsi="Tahoma" w:cs="Tahoma"/>
          <w:sz w:val="20"/>
          <w:szCs w:val="20"/>
          <w:lang w:val="en-US"/>
        </w:rPr>
        <w:tab/>
        <w:t>Where practicable, nurses on a graduate program will not be redeployed out of their ward/clinical service during their first clinical placement.</w:t>
      </w:r>
    </w:p>
    <w:p w:rsidR="00CE37A8" w:rsidRDefault="00CE37A8" w:rsidP="00C01647">
      <w:pPr>
        <w:autoSpaceDE w:val="0"/>
        <w:autoSpaceDN w:val="0"/>
        <w:adjustRightInd w:val="0"/>
        <w:spacing w:before="240" w:after="200"/>
        <w:ind w:left="720" w:hanging="720"/>
        <w:jc w:val="both"/>
        <w:rPr>
          <w:rFonts w:ascii="Tahoma" w:hAnsi="Tahoma" w:cs="Tahoma"/>
          <w:sz w:val="20"/>
        </w:rPr>
      </w:pPr>
      <w:r>
        <w:rPr>
          <w:rFonts w:ascii="Tahoma" w:hAnsi="Tahoma" w:cs="Tahoma"/>
          <w:sz w:val="20"/>
          <w:szCs w:val="20"/>
          <w:lang w:val="en-US"/>
        </w:rPr>
        <w:t>16.</w:t>
      </w:r>
      <w:r>
        <w:rPr>
          <w:rFonts w:ascii="Tahoma" w:hAnsi="Tahoma" w:cs="Tahoma"/>
          <w:sz w:val="20"/>
          <w:szCs w:val="20"/>
          <w:lang w:val="en-US"/>
        </w:rPr>
        <w:tab/>
        <w:t>The redeployment of the employee from the issuing ward/clinical service to the receiving ward/clinical service is to be documented on a redeployment sheet or time sheets as appropriate, along with reasons for the redeployment, and retained as a permanent record.</w:t>
      </w:r>
    </w:p>
    <w:p w:rsidR="00CE37A8" w:rsidRDefault="00CE37A8" w:rsidP="00C01647">
      <w:pPr>
        <w:pStyle w:val="agpsbold"/>
        <w:autoSpaceDE w:val="0"/>
        <w:autoSpaceDN w:val="0"/>
        <w:adjustRightInd w:val="0"/>
        <w:ind w:left="720" w:hanging="720"/>
        <w:jc w:val="both"/>
        <w:rPr>
          <w:rFonts w:ascii="Tahoma" w:hAnsi="Tahoma" w:cs="Tahoma"/>
          <w:color w:val="000080"/>
          <w:sz w:val="20"/>
          <w:szCs w:val="20"/>
          <w:lang w:val="en-US"/>
        </w:rPr>
      </w:pPr>
      <w:r>
        <w:rPr>
          <w:rFonts w:ascii="Tahoma" w:hAnsi="Tahoma" w:cs="Tahoma"/>
          <w:color w:val="000080"/>
          <w:sz w:val="20"/>
          <w:szCs w:val="20"/>
          <w:lang w:val="en-US"/>
        </w:rPr>
        <w:t>Most preferred sources of alternative staffing.</w:t>
      </w:r>
    </w:p>
    <w:p w:rsidR="00CE37A8" w:rsidRDefault="005465D9" w:rsidP="00C01647">
      <w:pPr>
        <w:autoSpaceDE w:val="0"/>
        <w:autoSpaceDN w:val="0"/>
        <w:adjustRightInd w:val="0"/>
        <w:spacing w:after="120"/>
        <w:ind w:left="720" w:hanging="720"/>
        <w:jc w:val="both"/>
        <w:rPr>
          <w:rFonts w:ascii="Tahoma" w:hAnsi="Tahoma" w:cs="Tahoma"/>
          <w:sz w:val="20"/>
        </w:rPr>
      </w:pPr>
      <w:r>
        <w:rPr>
          <w:rFonts w:ascii="Tahoma" w:hAnsi="Tahoma" w:cs="Tahoma"/>
          <w:sz w:val="20"/>
          <w:szCs w:val="20"/>
          <w:lang w:val="en-US"/>
        </w:rPr>
        <w:t>17</w:t>
      </w:r>
      <w:r w:rsidR="00CE37A8">
        <w:rPr>
          <w:rFonts w:ascii="Tahoma" w:hAnsi="Tahoma" w:cs="Tahoma"/>
          <w:sz w:val="20"/>
          <w:szCs w:val="20"/>
          <w:lang w:val="en-US"/>
        </w:rPr>
        <w:t>.</w:t>
      </w:r>
      <w:r w:rsidR="00CE37A8">
        <w:rPr>
          <w:rFonts w:ascii="Tahoma" w:hAnsi="Tahoma" w:cs="Tahoma"/>
          <w:sz w:val="20"/>
          <w:szCs w:val="20"/>
          <w:lang w:val="en-US"/>
        </w:rPr>
        <w:tab/>
        <w:t>If an area requires employees with a specific skill that is unable to be provided by redeployment, the following hierarchy will be followed to provide relief staff:</w:t>
      </w:r>
    </w:p>
    <w:p w:rsidR="00CE37A8" w:rsidRDefault="00CE37A8" w:rsidP="0076290F">
      <w:pPr>
        <w:pStyle w:val="BodyTextIndent2"/>
        <w:numPr>
          <w:ilvl w:val="0"/>
          <w:numId w:val="84"/>
        </w:numPr>
        <w:tabs>
          <w:tab w:val="clear" w:pos="240"/>
        </w:tabs>
        <w:spacing w:after="120"/>
        <w:ind w:left="1418" w:hanging="567"/>
        <w:jc w:val="both"/>
        <w:rPr>
          <w:rFonts w:ascii="Tahoma" w:hAnsi="Tahoma" w:cs="Tahoma"/>
          <w:sz w:val="20"/>
        </w:rPr>
      </w:pPr>
      <w:r>
        <w:rPr>
          <w:rFonts w:ascii="Tahoma" w:hAnsi="Tahoma" w:cs="Tahoma"/>
          <w:sz w:val="20"/>
        </w:rPr>
        <w:t>redeployed employees and redeployment within the clinical program,</w:t>
      </w:r>
    </w:p>
    <w:p w:rsidR="00CE37A8" w:rsidRDefault="00CE37A8" w:rsidP="0076290F">
      <w:pPr>
        <w:pStyle w:val="BodyTextIndent2"/>
        <w:numPr>
          <w:ilvl w:val="0"/>
          <w:numId w:val="50"/>
        </w:numPr>
        <w:tabs>
          <w:tab w:val="clear" w:pos="240"/>
          <w:tab w:val="clear" w:pos="2015"/>
          <w:tab w:val="num" w:pos="1800"/>
        </w:tabs>
        <w:spacing w:after="120"/>
        <w:ind w:left="1800"/>
        <w:jc w:val="both"/>
        <w:rPr>
          <w:rFonts w:ascii="Tahoma" w:hAnsi="Tahoma" w:cs="Tahoma"/>
          <w:sz w:val="20"/>
        </w:rPr>
      </w:pPr>
      <w:r>
        <w:rPr>
          <w:rFonts w:ascii="Tahoma" w:hAnsi="Tahoma" w:cs="Tahoma"/>
          <w:sz w:val="20"/>
        </w:rPr>
        <w:t>employees should be drawn from the relief arrangements for the clinical program in the first instance;</w:t>
      </w:r>
    </w:p>
    <w:p w:rsidR="00CE37A8" w:rsidRDefault="00CE37A8" w:rsidP="0076290F">
      <w:pPr>
        <w:numPr>
          <w:ilvl w:val="0"/>
          <w:numId w:val="41"/>
        </w:numPr>
        <w:tabs>
          <w:tab w:val="clear" w:pos="720"/>
          <w:tab w:val="num" w:pos="1320"/>
          <w:tab w:val="num" w:pos="1800"/>
        </w:tabs>
        <w:autoSpaceDE w:val="0"/>
        <w:autoSpaceDN w:val="0"/>
        <w:adjustRightInd w:val="0"/>
        <w:spacing w:after="120"/>
        <w:ind w:left="1800"/>
        <w:jc w:val="both"/>
        <w:rPr>
          <w:rFonts w:ascii="Tahoma" w:hAnsi="Tahoma" w:cs="Tahoma"/>
          <w:sz w:val="20"/>
        </w:rPr>
      </w:pPr>
      <w:r>
        <w:rPr>
          <w:rFonts w:ascii="Tahoma" w:hAnsi="Tahoma" w:cs="Tahoma"/>
          <w:sz w:val="20"/>
          <w:szCs w:val="20"/>
          <w:lang w:val="en-US"/>
        </w:rPr>
        <w:t>in the event that the relief arrangement in one clinical program is depleted, and an employee in another clinical program is available, then a nurse/midwife may be redeployed to the clinical program most in need of assistance;</w:t>
      </w:r>
    </w:p>
    <w:p w:rsidR="00976B48" w:rsidRPr="00976B48" w:rsidRDefault="00CE37A8" w:rsidP="0076290F">
      <w:pPr>
        <w:pStyle w:val="ListParagraph"/>
        <w:numPr>
          <w:ilvl w:val="0"/>
          <w:numId w:val="84"/>
        </w:numPr>
        <w:tabs>
          <w:tab w:val="left" w:pos="1418"/>
        </w:tabs>
        <w:autoSpaceDE w:val="0"/>
        <w:autoSpaceDN w:val="0"/>
        <w:adjustRightInd w:val="0"/>
        <w:spacing w:after="120"/>
        <w:ind w:left="1418" w:hanging="567"/>
        <w:jc w:val="both"/>
        <w:rPr>
          <w:rFonts w:ascii="Tahoma" w:hAnsi="Tahoma" w:cs="Tahoma"/>
          <w:sz w:val="20"/>
        </w:rPr>
      </w:pPr>
      <w:r w:rsidRPr="00976B48">
        <w:rPr>
          <w:rFonts w:ascii="Tahoma" w:hAnsi="Tahoma" w:cs="Tahoma"/>
          <w:sz w:val="20"/>
          <w:szCs w:val="20"/>
          <w:lang w:val="en-US"/>
        </w:rPr>
        <w:t>casual pool;</w:t>
      </w:r>
    </w:p>
    <w:p w:rsidR="00976B48" w:rsidRPr="00976B48" w:rsidRDefault="00CE37A8" w:rsidP="0076290F">
      <w:pPr>
        <w:pStyle w:val="ListParagraph"/>
        <w:numPr>
          <w:ilvl w:val="0"/>
          <w:numId w:val="84"/>
        </w:numPr>
        <w:tabs>
          <w:tab w:val="left" w:pos="1418"/>
        </w:tabs>
        <w:autoSpaceDE w:val="0"/>
        <w:autoSpaceDN w:val="0"/>
        <w:adjustRightInd w:val="0"/>
        <w:spacing w:after="120"/>
        <w:ind w:left="1418" w:hanging="567"/>
        <w:jc w:val="both"/>
        <w:rPr>
          <w:rFonts w:ascii="Tahoma" w:hAnsi="Tahoma" w:cs="Tahoma"/>
          <w:sz w:val="20"/>
        </w:rPr>
      </w:pPr>
      <w:r w:rsidRPr="00976B48">
        <w:rPr>
          <w:rFonts w:ascii="Tahoma" w:hAnsi="Tahoma" w:cs="Tahoma"/>
          <w:sz w:val="20"/>
          <w:szCs w:val="20"/>
          <w:lang w:val="en-US"/>
        </w:rPr>
        <w:t>part time employees who could be considered for performance of an extra shift;</w:t>
      </w:r>
    </w:p>
    <w:p w:rsidR="00976B48" w:rsidRPr="00976B48" w:rsidRDefault="00CE37A8" w:rsidP="0076290F">
      <w:pPr>
        <w:pStyle w:val="ListParagraph"/>
        <w:numPr>
          <w:ilvl w:val="0"/>
          <w:numId w:val="84"/>
        </w:numPr>
        <w:tabs>
          <w:tab w:val="left" w:pos="1418"/>
        </w:tabs>
        <w:autoSpaceDE w:val="0"/>
        <w:autoSpaceDN w:val="0"/>
        <w:adjustRightInd w:val="0"/>
        <w:spacing w:after="120"/>
        <w:ind w:left="1418" w:hanging="567"/>
        <w:jc w:val="both"/>
        <w:rPr>
          <w:rFonts w:ascii="Tahoma" w:hAnsi="Tahoma" w:cs="Tahoma"/>
          <w:sz w:val="20"/>
        </w:rPr>
      </w:pPr>
      <w:r w:rsidRPr="00976B48">
        <w:rPr>
          <w:rFonts w:ascii="Tahoma" w:hAnsi="Tahoma" w:cs="Tahoma"/>
          <w:sz w:val="20"/>
          <w:szCs w:val="20"/>
          <w:lang w:val="en-US"/>
        </w:rPr>
        <w:t>on-call employees;</w:t>
      </w:r>
    </w:p>
    <w:p w:rsidR="00976B48" w:rsidRPr="00976B48" w:rsidRDefault="001F21EE" w:rsidP="0076290F">
      <w:pPr>
        <w:pStyle w:val="ListParagraph"/>
        <w:numPr>
          <w:ilvl w:val="0"/>
          <w:numId w:val="84"/>
        </w:numPr>
        <w:tabs>
          <w:tab w:val="left" w:pos="1418"/>
        </w:tabs>
        <w:autoSpaceDE w:val="0"/>
        <w:autoSpaceDN w:val="0"/>
        <w:adjustRightInd w:val="0"/>
        <w:spacing w:after="120"/>
        <w:ind w:left="1418" w:hanging="567"/>
        <w:jc w:val="both"/>
        <w:rPr>
          <w:rFonts w:ascii="Tahoma" w:hAnsi="Tahoma" w:cs="Tahoma"/>
          <w:sz w:val="20"/>
        </w:rPr>
      </w:pPr>
      <w:r>
        <w:rPr>
          <w:rFonts w:ascii="Tahoma" w:hAnsi="Tahoma" w:cs="Tahoma"/>
          <w:sz w:val="20"/>
          <w:szCs w:val="20"/>
          <w:lang w:val="en-US"/>
        </w:rPr>
        <w:t>Directorate</w:t>
      </w:r>
      <w:r w:rsidR="00CE37A8" w:rsidRPr="00976B48">
        <w:rPr>
          <w:rFonts w:ascii="Tahoma" w:hAnsi="Tahoma" w:cs="Tahoma"/>
          <w:sz w:val="20"/>
          <w:szCs w:val="20"/>
          <w:lang w:val="en-US"/>
        </w:rPr>
        <w:t xml:space="preserve"> staff; or</w:t>
      </w:r>
    </w:p>
    <w:p w:rsidR="00CE37A8" w:rsidRPr="004A6666" w:rsidRDefault="00CE37A8" w:rsidP="0076290F">
      <w:pPr>
        <w:pStyle w:val="ListParagraph"/>
        <w:numPr>
          <w:ilvl w:val="0"/>
          <w:numId w:val="84"/>
        </w:numPr>
        <w:tabs>
          <w:tab w:val="left" w:pos="1418"/>
        </w:tabs>
        <w:autoSpaceDE w:val="0"/>
        <w:autoSpaceDN w:val="0"/>
        <w:adjustRightInd w:val="0"/>
        <w:spacing w:after="120"/>
        <w:ind w:left="1418" w:hanging="567"/>
        <w:rPr>
          <w:rFonts w:ascii="Tahoma" w:hAnsi="Tahoma" w:cs="Tahoma"/>
          <w:sz w:val="20"/>
        </w:rPr>
      </w:pPr>
      <w:proofErr w:type="gramStart"/>
      <w:r w:rsidRPr="00976B48">
        <w:rPr>
          <w:rFonts w:ascii="Tahoma" w:hAnsi="Tahoma" w:cs="Tahoma"/>
          <w:sz w:val="20"/>
          <w:szCs w:val="20"/>
        </w:rPr>
        <w:t>full-time</w:t>
      </w:r>
      <w:proofErr w:type="gramEnd"/>
      <w:r w:rsidRPr="00976B48">
        <w:rPr>
          <w:rFonts w:ascii="Tahoma" w:hAnsi="Tahoma" w:cs="Tahoma"/>
          <w:sz w:val="20"/>
          <w:szCs w:val="20"/>
        </w:rPr>
        <w:t xml:space="preserve"> employees who could be considered for overtime.</w:t>
      </w:r>
    </w:p>
    <w:p w:rsidR="004A6666" w:rsidRDefault="004A6666">
      <w:pPr>
        <w:rPr>
          <w:rFonts w:ascii="Tahoma" w:hAnsi="Tahoma" w:cs="Tahoma"/>
          <w:sz w:val="20"/>
        </w:rPr>
      </w:pPr>
      <w:r>
        <w:rPr>
          <w:rFonts w:ascii="Tahoma" w:hAnsi="Tahoma" w:cs="Tahoma"/>
          <w:sz w:val="20"/>
        </w:rPr>
        <w:br w:type="page"/>
      </w:r>
    </w:p>
    <w:p w:rsidR="004B2294" w:rsidRDefault="004B2294" w:rsidP="00A377A0">
      <w:pPr>
        <w:pStyle w:val="Heading11"/>
        <w:numPr>
          <w:ilvl w:val="0"/>
          <w:numId w:val="0"/>
        </w:numPr>
        <w:ind w:left="1015" w:hanging="1015"/>
        <w:rPr>
          <w:sz w:val="28"/>
        </w:rPr>
        <w:sectPr w:rsidR="004B2294" w:rsidSect="0099591F">
          <w:pgSz w:w="11907" w:h="16840" w:code="9"/>
          <w:pgMar w:top="1440" w:right="987" w:bottom="1440" w:left="1440" w:header="709" w:footer="709" w:gutter="0"/>
          <w:cols w:space="720"/>
          <w:noEndnote/>
          <w:docGrid w:linePitch="326"/>
        </w:sectPr>
      </w:pPr>
    </w:p>
    <w:p w:rsidR="00626401" w:rsidRDefault="00A8083B" w:rsidP="00A377A0">
      <w:pPr>
        <w:pStyle w:val="Heading11"/>
        <w:numPr>
          <w:ilvl w:val="0"/>
          <w:numId w:val="0"/>
        </w:numPr>
        <w:ind w:left="1015" w:hanging="1015"/>
      </w:pPr>
      <w:bookmarkStart w:id="3701" w:name="_Toc387914606"/>
      <w:r>
        <w:rPr>
          <w:sz w:val="28"/>
        </w:rPr>
        <w:lastRenderedPageBreak/>
        <w:t>Schedule 9</w:t>
      </w:r>
      <w:r>
        <w:rPr>
          <w:sz w:val="28"/>
        </w:rPr>
        <w:tab/>
      </w:r>
      <w:r w:rsidRPr="00C85897">
        <w:rPr>
          <w:sz w:val="24"/>
          <w:szCs w:val="24"/>
        </w:rPr>
        <w:t>Allowances</w:t>
      </w:r>
      <w:bookmarkEnd w:id="3701"/>
    </w:p>
    <w:p w:rsidR="00626401" w:rsidRPr="00976B48" w:rsidRDefault="005465D9" w:rsidP="001B35B8">
      <w:pPr>
        <w:spacing w:before="240"/>
        <w:ind w:left="720" w:hanging="720"/>
        <w:rPr>
          <w:rFonts w:ascii="Tahoma" w:hAnsi="Tahoma"/>
          <w:color w:val="000000"/>
          <w:sz w:val="20"/>
        </w:rPr>
      </w:pPr>
      <w:r>
        <w:rPr>
          <w:rFonts w:ascii="Tahoma" w:hAnsi="Tahoma"/>
          <w:color w:val="000000"/>
          <w:sz w:val="20"/>
        </w:rPr>
        <w:t>1.</w:t>
      </w:r>
      <w:r>
        <w:rPr>
          <w:rFonts w:ascii="Tahoma" w:hAnsi="Tahoma"/>
          <w:color w:val="000000"/>
          <w:sz w:val="20"/>
        </w:rPr>
        <w:tab/>
      </w:r>
      <w:r w:rsidR="00626401" w:rsidRPr="00976B48">
        <w:rPr>
          <w:rFonts w:ascii="Tahoma" w:hAnsi="Tahoma"/>
          <w:color w:val="000000"/>
          <w:sz w:val="20"/>
        </w:rPr>
        <w:t xml:space="preserve">The rates of allowances </w:t>
      </w:r>
      <w:r w:rsidR="00545A8C">
        <w:rPr>
          <w:rFonts w:ascii="Tahoma" w:hAnsi="Tahoma"/>
          <w:color w:val="000000"/>
          <w:sz w:val="20"/>
        </w:rPr>
        <w:t xml:space="preserve">are as </w:t>
      </w:r>
      <w:r w:rsidR="00626401" w:rsidRPr="00976B48">
        <w:rPr>
          <w:rFonts w:ascii="Tahoma" w:hAnsi="Tahoma"/>
          <w:color w:val="000000"/>
          <w:sz w:val="20"/>
        </w:rPr>
        <w:t xml:space="preserve">set out below </w:t>
      </w:r>
      <w:r w:rsidR="00545A8C">
        <w:rPr>
          <w:rFonts w:ascii="Tahoma" w:hAnsi="Tahoma"/>
          <w:color w:val="000000"/>
          <w:sz w:val="20"/>
        </w:rPr>
        <w:t xml:space="preserve">and </w:t>
      </w:r>
      <w:r w:rsidR="00626401" w:rsidRPr="00976B48">
        <w:rPr>
          <w:rFonts w:ascii="Tahoma" w:hAnsi="Tahoma"/>
          <w:color w:val="000000"/>
          <w:sz w:val="20"/>
        </w:rPr>
        <w:t xml:space="preserve">should be read in conjunction with </w:t>
      </w:r>
      <w:r w:rsidR="00F539C5">
        <w:rPr>
          <w:rFonts w:ascii="Tahoma" w:hAnsi="Tahoma"/>
          <w:color w:val="000000"/>
          <w:sz w:val="20"/>
        </w:rPr>
        <w:t>Section D</w:t>
      </w:r>
      <w:r w:rsidR="000F5EA1">
        <w:rPr>
          <w:rFonts w:ascii="Tahoma" w:hAnsi="Tahoma"/>
          <w:color w:val="000000"/>
          <w:sz w:val="20"/>
        </w:rPr>
        <w:t xml:space="preserve"> of this A</w:t>
      </w:r>
      <w:r w:rsidR="00626401" w:rsidRPr="00976B48">
        <w:rPr>
          <w:rFonts w:ascii="Tahoma" w:hAnsi="Tahoma"/>
          <w:color w:val="000000"/>
          <w:sz w:val="20"/>
        </w:rPr>
        <w:t xml:space="preserve">greement. In the case of any inconsistencies, the detailed provisions </w:t>
      </w:r>
      <w:r w:rsidR="00626401" w:rsidRPr="00222FD2">
        <w:rPr>
          <w:rFonts w:ascii="Tahoma" w:hAnsi="Tahoma"/>
          <w:color w:val="000000"/>
          <w:sz w:val="20"/>
        </w:rPr>
        <w:t>in Section D will apply</w:t>
      </w:r>
      <w:r w:rsidR="00626401" w:rsidRPr="00976B48">
        <w:rPr>
          <w:rFonts w:ascii="Tahoma" w:hAnsi="Tahoma"/>
          <w:color w:val="000000"/>
          <w:sz w:val="20"/>
        </w:rPr>
        <w:t>.</w:t>
      </w:r>
    </w:p>
    <w:p w:rsidR="00AA75D4" w:rsidRPr="00716405" w:rsidRDefault="00AA75D4" w:rsidP="00AA75D4">
      <w:pPr>
        <w:pStyle w:val="CA1"/>
        <w:rPr>
          <w:lang w:val="en-AU"/>
        </w:rPr>
      </w:pPr>
      <w:r w:rsidRPr="00716405">
        <w:rPr>
          <w:lang w:val="en-AU"/>
        </w:rPr>
        <w:t>Qualification Allowance</w:t>
      </w:r>
      <w:r w:rsidR="00922B6A">
        <w:rPr>
          <w:lang w:val="en-AU"/>
        </w:rPr>
        <w:t xml:space="preserve"> </w:t>
      </w:r>
      <w:r w:rsidR="00D80BC1">
        <w:rPr>
          <w:lang w:val="en-AU"/>
        </w:rPr>
        <w:t xml:space="preserve">for Post-Graduate </w:t>
      </w:r>
      <w:r w:rsidR="00D80BC1" w:rsidRPr="00222FD2">
        <w:rPr>
          <w:lang w:val="en-AU"/>
        </w:rPr>
        <w:t>Education</w:t>
      </w:r>
      <w:r w:rsidR="0012164F" w:rsidRPr="00222FD2">
        <w:rPr>
          <w:lang w:val="en-AU"/>
        </w:rPr>
        <w:t xml:space="preserve"> </w:t>
      </w:r>
      <w:r w:rsidR="00922B6A" w:rsidRPr="00222FD2">
        <w:rPr>
          <w:lang w:val="en-AU"/>
        </w:rPr>
        <w:t>(Clause 3</w:t>
      </w:r>
      <w:r w:rsidR="00C85897" w:rsidRPr="00222FD2">
        <w:rPr>
          <w:lang w:val="en-AU"/>
        </w:rPr>
        <w:t>9</w:t>
      </w:r>
      <w:r w:rsidR="00922B6A" w:rsidRPr="00222FD2">
        <w:rPr>
          <w:lang w:val="en-AU"/>
        </w:rPr>
        <w:t>)</w:t>
      </w:r>
    </w:p>
    <w:p w:rsidR="00406BB7" w:rsidRDefault="00406BB7" w:rsidP="00406BB7">
      <w:pPr>
        <w:rPr>
          <w:rFonts w:cs="Arial"/>
        </w:rPr>
      </w:pPr>
    </w:p>
    <w:tbl>
      <w:tblPr>
        <w:tblW w:w="13465" w:type="dxa"/>
        <w:tblInd w:w="93" w:type="dxa"/>
        <w:tblLook w:val="04A0"/>
      </w:tblPr>
      <w:tblGrid>
        <w:gridCol w:w="3625"/>
        <w:gridCol w:w="1505"/>
        <w:gridCol w:w="1190"/>
        <w:gridCol w:w="1190"/>
        <w:gridCol w:w="1191"/>
        <w:gridCol w:w="1191"/>
        <w:gridCol w:w="1191"/>
        <w:gridCol w:w="1191"/>
        <w:gridCol w:w="1191"/>
      </w:tblGrid>
      <w:tr w:rsidR="00406BB7" w:rsidRPr="00AA34BC" w:rsidTr="00E64177">
        <w:trPr>
          <w:trHeight w:val="791"/>
          <w:tblHeader/>
        </w:trPr>
        <w:tc>
          <w:tcPr>
            <w:tcW w:w="3625" w:type="dxa"/>
            <w:tcBorders>
              <w:top w:val="single" w:sz="8" w:space="0" w:color="auto"/>
              <w:left w:val="single" w:sz="8" w:space="0" w:color="auto"/>
              <w:bottom w:val="nil"/>
              <w:right w:val="single" w:sz="8" w:space="0" w:color="auto"/>
            </w:tcBorders>
            <w:shd w:val="clear" w:color="auto" w:fill="auto"/>
            <w:vAlign w:val="center"/>
            <w:hideMark/>
          </w:tcPr>
          <w:p w:rsidR="00406BB7" w:rsidRPr="00AA34BC" w:rsidRDefault="00406BB7" w:rsidP="00406BB7">
            <w:pPr>
              <w:rPr>
                <w:rFonts w:ascii="Tahoma" w:hAnsi="Tahoma" w:cs="Tahoma"/>
                <w:b/>
                <w:bCs/>
                <w:color w:val="000000"/>
                <w:sz w:val="20"/>
                <w:szCs w:val="20"/>
              </w:rPr>
            </w:pPr>
            <w:r w:rsidRPr="00AA34BC">
              <w:rPr>
                <w:rFonts w:ascii="Tahoma" w:hAnsi="Tahoma" w:cs="Tahoma"/>
                <w:b/>
                <w:bCs/>
                <w:color w:val="000000"/>
                <w:sz w:val="20"/>
                <w:szCs w:val="20"/>
              </w:rPr>
              <w:t>Type of allowance</w:t>
            </w:r>
          </w:p>
        </w:tc>
        <w:tc>
          <w:tcPr>
            <w:tcW w:w="9838" w:type="dxa"/>
            <w:gridSpan w:val="8"/>
            <w:tcBorders>
              <w:top w:val="single" w:sz="8" w:space="0" w:color="auto"/>
              <w:left w:val="nil"/>
              <w:bottom w:val="nil"/>
              <w:right w:val="single" w:sz="8" w:space="0" w:color="000000"/>
            </w:tcBorders>
            <w:shd w:val="clear" w:color="auto" w:fill="auto"/>
            <w:vAlign w:val="center"/>
            <w:hideMark/>
          </w:tcPr>
          <w:p w:rsidR="00406BB7" w:rsidRPr="00AA34BC" w:rsidRDefault="00406BB7" w:rsidP="00406BB7">
            <w:pPr>
              <w:jc w:val="center"/>
              <w:rPr>
                <w:rFonts w:ascii="Tahoma" w:hAnsi="Tahoma" w:cs="Tahoma"/>
                <w:b/>
                <w:bCs/>
                <w:color w:val="000000"/>
                <w:sz w:val="20"/>
                <w:szCs w:val="20"/>
              </w:rPr>
            </w:pPr>
            <w:r w:rsidRPr="00AA34BC">
              <w:rPr>
                <w:rFonts w:ascii="Tahoma" w:hAnsi="Tahoma" w:cs="Tahoma"/>
                <w:b/>
                <w:bCs/>
                <w:color w:val="000000"/>
                <w:sz w:val="20"/>
                <w:szCs w:val="20"/>
              </w:rPr>
              <w:t>Rates of allowance per fortnight as from:</w:t>
            </w:r>
          </w:p>
        </w:tc>
      </w:tr>
      <w:tr w:rsidR="00406BB7" w:rsidRPr="00AA34BC" w:rsidTr="00E64177">
        <w:trPr>
          <w:trHeight w:val="310"/>
          <w:tblHeader/>
        </w:trPr>
        <w:tc>
          <w:tcPr>
            <w:tcW w:w="3625" w:type="dxa"/>
            <w:tcBorders>
              <w:top w:val="nil"/>
              <w:left w:val="single" w:sz="8" w:space="0" w:color="auto"/>
              <w:bottom w:val="single" w:sz="8" w:space="0" w:color="auto"/>
              <w:right w:val="single" w:sz="8" w:space="0" w:color="auto"/>
            </w:tcBorders>
            <w:shd w:val="clear" w:color="auto" w:fill="auto"/>
            <w:hideMark/>
          </w:tcPr>
          <w:p w:rsidR="00406BB7" w:rsidRPr="00AA34BC" w:rsidRDefault="00406BB7" w:rsidP="00406BB7">
            <w:pPr>
              <w:rPr>
                <w:rFonts w:ascii="Tahoma" w:hAnsi="Tahoma" w:cs="Tahoma"/>
                <w:color w:val="000000"/>
                <w:sz w:val="20"/>
                <w:szCs w:val="20"/>
              </w:rPr>
            </w:pPr>
            <w:r w:rsidRPr="00AA34BC">
              <w:rPr>
                <w:rFonts w:ascii="Tahoma" w:hAnsi="Tahoma" w:cs="Tahoma"/>
                <w:color w:val="000000"/>
                <w:sz w:val="20"/>
                <w:szCs w:val="20"/>
              </w:rPr>
              <w:t> </w:t>
            </w:r>
          </w:p>
        </w:tc>
        <w:tc>
          <w:tcPr>
            <w:tcW w:w="1505" w:type="dxa"/>
            <w:tcBorders>
              <w:top w:val="single" w:sz="8" w:space="0" w:color="auto"/>
              <w:left w:val="nil"/>
              <w:bottom w:val="single" w:sz="8" w:space="0" w:color="auto"/>
              <w:right w:val="single" w:sz="8" w:space="0" w:color="auto"/>
            </w:tcBorders>
            <w:shd w:val="clear" w:color="auto" w:fill="auto"/>
            <w:vAlign w:val="bottom"/>
            <w:hideMark/>
          </w:tcPr>
          <w:p w:rsidR="00406BB7" w:rsidRPr="00AA34BC" w:rsidRDefault="00406BB7" w:rsidP="00406BB7">
            <w:pPr>
              <w:jc w:val="center"/>
              <w:rPr>
                <w:rFonts w:ascii="Tahoma" w:hAnsi="Tahoma" w:cs="Tahoma"/>
                <w:color w:val="000000"/>
                <w:sz w:val="20"/>
                <w:szCs w:val="20"/>
              </w:rPr>
            </w:pPr>
            <w:r w:rsidRPr="00AA34BC">
              <w:rPr>
                <w:rFonts w:ascii="Tahoma" w:hAnsi="Tahoma" w:cs="Tahoma"/>
                <w:color w:val="000000"/>
                <w:sz w:val="20"/>
                <w:szCs w:val="20"/>
              </w:rPr>
              <w:t>Current rate</w:t>
            </w:r>
          </w:p>
        </w:tc>
        <w:tc>
          <w:tcPr>
            <w:tcW w:w="1190" w:type="dxa"/>
            <w:tcBorders>
              <w:top w:val="single" w:sz="8" w:space="0" w:color="auto"/>
              <w:left w:val="nil"/>
              <w:bottom w:val="single" w:sz="8" w:space="0" w:color="auto"/>
              <w:right w:val="single" w:sz="8" w:space="0" w:color="auto"/>
            </w:tcBorders>
            <w:shd w:val="clear" w:color="auto" w:fill="auto"/>
            <w:noWrap/>
            <w:vAlign w:val="bottom"/>
            <w:hideMark/>
          </w:tcPr>
          <w:p w:rsidR="00406BB7" w:rsidRPr="00AA34BC" w:rsidRDefault="00406BB7" w:rsidP="00406BB7">
            <w:pPr>
              <w:jc w:val="center"/>
              <w:rPr>
                <w:rFonts w:ascii="Tahoma" w:hAnsi="Tahoma" w:cs="Tahoma"/>
                <w:color w:val="000000"/>
                <w:sz w:val="20"/>
                <w:szCs w:val="20"/>
              </w:rPr>
            </w:pPr>
            <w:r w:rsidRPr="00AA34BC">
              <w:rPr>
                <w:rFonts w:ascii="Tahoma" w:hAnsi="Tahoma" w:cs="Tahoma"/>
                <w:color w:val="000000"/>
                <w:sz w:val="20"/>
                <w:szCs w:val="20"/>
              </w:rPr>
              <w:t>1/07/2013</w:t>
            </w:r>
          </w:p>
        </w:tc>
        <w:tc>
          <w:tcPr>
            <w:tcW w:w="1190" w:type="dxa"/>
            <w:tcBorders>
              <w:top w:val="single" w:sz="8" w:space="0" w:color="auto"/>
              <w:left w:val="nil"/>
              <w:bottom w:val="single" w:sz="8" w:space="0" w:color="auto"/>
              <w:right w:val="single" w:sz="8" w:space="0" w:color="auto"/>
            </w:tcBorders>
            <w:shd w:val="clear" w:color="auto" w:fill="auto"/>
            <w:noWrap/>
            <w:vAlign w:val="bottom"/>
            <w:hideMark/>
          </w:tcPr>
          <w:p w:rsidR="00406BB7" w:rsidRPr="00AA34BC" w:rsidRDefault="00406BB7" w:rsidP="00406BB7">
            <w:pPr>
              <w:jc w:val="center"/>
              <w:rPr>
                <w:rFonts w:ascii="Tahoma" w:hAnsi="Tahoma" w:cs="Tahoma"/>
                <w:color w:val="000000"/>
                <w:sz w:val="20"/>
                <w:szCs w:val="20"/>
              </w:rPr>
            </w:pPr>
            <w:r w:rsidRPr="00AA34BC">
              <w:rPr>
                <w:rFonts w:ascii="Tahoma" w:hAnsi="Tahoma" w:cs="Tahoma"/>
                <w:color w:val="000000"/>
                <w:sz w:val="20"/>
                <w:szCs w:val="20"/>
              </w:rPr>
              <w:t>1/07/2014</w:t>
            </w:r>
          </w:p>
        </w:tc>
        <w:tc>
          <w:tcPr>
            <w:tcW w:w="1191" w:type="dxa"/>
            <w:tcBorders>
              <w:top w:val="single" w:sz="8" w:space="0" w:color="auto"/>
              <w:left w:val="nil"/>
              <w:bottom w:val="single" w:sz="8" w:space="0" w:color="auto"/>
              <w:right w:val="single" w:sz="8" w:space="0" w:color="auto"/>
            </w:tcBorders>
            <w:shd w:val="clear" w:color="auto" w:fill="auto"/>
            <w:noWrap/>
            <w:vAlign w:val="bottom"/>
            <w:hideMark/>
          </w:tcPr>
          <w:p w:rsidR="00406BB7" w:rsidRPr="00AA34BC" w:rsidRDefault="00406BB7" w:rsidP="00406BB7">
            <w:pPr>
              <w:jc w:val="center"/>
              <w:rPr>
                <w:rFonts w:ascii="Tahoma" w:hAnsi="Tahoma" w:cs="Tahoma"/>
                <w:color w:val="000000"/>
                <w:sz w:val="20"/>
                <w:szCs w:val="20"/>
              </w:rPr>
            </w:pPr>
            <w:r w:rsidRPr="00AA34BC">
              <w:rPr>
                <w:rFonts w:ascii="Tahoma" w:hAnsi="Tahoma" w:cs="Tahoma"/>
                <w:color w:val="000000"/>
                <w:sz w:val="20"/>
                <w:szCs w:val="20"/>
              </w:rPr>
              <w:t>1/04/2015</w:t>
            </w:r>
          </w:p>
        </w:tc>
        <w:tc>
          <w:tcPr>
            <w:tcW w:w="1191" w:type="dxa"/>
            <w:tcBorders>
              <w:top w:val="single" w:sz="8" w:space="0" w:color="auto"/>
              <w:left w:val="nil"/>
              <w:bottom w:val="single" w:sz="8" w:space="0" w:color="auto"/>
              <w:right w:val="single" w:sz="8" w:space="0" w:color="auto"/>
            </w:tcBorders>
            <w:shd w:val="clear" w:color="auto" w:fill="auto"/>
            <w:noWrap/>
            <w:vAlign w:val="bottom"/>
            <w:hideMark/>
          </w:tcPr>
          <w:p w:rsidR="00406BB7" w:rsidRPr="00AA34BC" w:rsidRDefault="00406BB7" w:rsidP="00406BB7">
            <w:pPr>
              <w:jc w:val="center"/>
              <w:rPr>
                <w:rFonts w:ascii="Tahoma" w:hAnsi="Tahoma" w:cs="Tahoma"/>
                <w:color w:val="000000"/>
                <w:sz w:val="20"/>
                <w:szCs w:val="20"/>
              </w:rPr>
            </w:pPr>
            <w:r w:rsidRPr="00AA34BC">
              <w:rPr>
                <w:rFonts w:ascii="Tahoma" w:hAnsi="Tahoma" w:cs="Tahoma"/>
                <w:color w:val="000000"/>
                <w:sz w:val="20"/>
                <w:szCs w:val="20"/>
              </w:rPr>
              <w:t>1/10/2015</w:t>
            </w:r>
          </w:p>
        </w:tc>
        <w:tc>
          <w:tcPr>
            <w:tcW w:w="1191" w:type="dxa"/>
            <w:tcBorders>
              <w:top w:val="single" w:sz="8" w:space="0" w:color="auto"/>
              <w:left w:val="nil"/>
              <w:bottom w:val="single" w:sz="8" w:space="0" w:color="auto"/>
              <w:right w:val="single" w:sz="8" w:space="0" w:color="auto"/>
            </w:tcBorders>
            <w:shd w:val="clear" w:color="auto" w:fill="auto"/>
            <w:noWrap/>
            <w:vAlign w:val="bottom"/>
            <w:hideMark/>
          </w:tcPr>
          <w:p w:rsidR="00406BB7" w:rsidRPr="00AA34BC" w:rsidRDefault="00406BB7" w:rsidP="00406BB7">
            <w:pPr>
              <w:jc w:val="center"/>
              <w:rPr>
                <w:rFonts w:ascii="Tahoma" w:hAnsi="Tahoma" w:cs="Tahoma"/>
                <w:color w:val="000000"/>
                <w:sz w:val="20"/>
                <w:szCs w:val="20"/>
              </w:rPr>
            </w:pPr>
            <w:r w:rsidRPr="00AA34BC">
              <w:rPr>
                <w:rFonts w:ascii="Tahoma" w:hAnsi="Tahoma" w:cs="Tahoma"/>
                <w:color w:val="000000"/>
                <w:sz w:val="20"/>
                <w:szCs w:val="20"/>
              </w:rPr>
              <w:t>1/04/2016</w:t>
            </w:r>
          </w:p>
        </w:tc>
        <w:tc>
          <w:tcPr>
            <w:tcW w:w="1191" w:type="dxa"/>
            <w:tcBorders>
              <w:top w:val="single" w:sz="8" w:space="0" w:color="auto"/>
              <w:left w:val="nil"/>
              <w:bottom w:val="single" w:sz="8" w:space="0" w:color="auto"/>
              <w:right w:val="single" w:sz="8" w:space="0" w:color="auto"/>
            </w:tcBorders>
            <w:shd w:val="clear" w:color="auto" w:fill="auto"/>
            <w:noWrap/>
            <w:vAlign w:val="bottom"/>
            <w:hideMark/>
          </w:tcPr>
          <w:p w:rsidR="00406BB7" w:rsidRPr="00AA34BC" w:rsidRDefault="00406BB7" w:rsidP="00406BB7">
            <w:pPr>
              <w:jc w:val="center"/>
              <w:rPr>
                <w:rFonts w:ascii="Tahoma" w:hAnsi="Tahoma" w:cs="Tahoma"/>
                <w:color w:val="000000"/>
                <w:sz w:val="20"/>
                <w:szCs w:val="20"/>
              </w:rPr>
            </w:pPr>
            <w:r w:rsidRPr="00AA34BC">
              <w:rPr>
                <w:rFonts w:ascii="Tahoma" w:hAnsi="Tahoma" w:cs="Tahoma"/>
                <w:color w:val="000000"/>
                <w:sz w:val="20"/>
                <w:szCs w:val="20"/>
              </w:rPr>
              <w:t>1/10/2016</w:t>
            </w:r>
          </w:p>
        </w:tc>
        <w:tc>
          <w:tcPr>
            <w:tcW w:w="1191" w:type="dxa"/>
            <w:tcBorders>
              <w:top w:val="single" w:sz="8" w:space="0" w:color="auto"/>
              <w:left w:val="nil"/>
              <w:bottom w:val="single" w:sz="8" w:space="0" w:color="auto"/>
              <w:right w:val="single" w:sz="8" w:space="0" w:color="auto"/>
            </w:tcBorders>
            <w:shd w:val="clear" w:color="auto" w:fill="auto"/>
            <w:noWrap/>
            <w:vAlign w:val="bottom"/>
            <w:hideMark/>
          </w:tcPr>
          <w:p w:rsidR="00406BB7" w:rsidRPr="00AA34BC" w:rsidRDefault="00406BB7" w:rsidP="00406BB7">
            <w:pPr>
              <w:jc w:val="center"/>
              <w:rPr>
                <w:rFonts w:ascii="Tahoma" w:hAnsi="Tahoma" w:cs="Tahoma"/>
                <w:color w:val="000000"/>
                <w:sz w:val="20"/>
                <w:szCs w:val="20"/>
              </w:rPr>
            </w:pPr>
            <w:r w:rsidRPr="00AA34BC">
              <w:rPr>
                <w:rFonts w:ascii="Tahoma" w:hAnsi="Tahoma" w:cs="Tahoma"/>
                <w:color w:val="000000"/>
                <w:sz w:val="20"/>
                <w:szCs w:val="20"/>
              </w:rPr>
              <w:t>1/04/2017</w:t>
            </w:r>
          </w:p>
        </w:tc>
      </w:tr>
      <w:tr w:rsidR="00406BB7" w:rsidRPr="00AA34BC" w:rsidTr="00406BB7">
        <w:trPr>
          <w:trHeight w:val="307"/>
        </w:trPr>
        <w:tc>
          <w:tcPr>
            <w:tcW w:w="3625" w:type="dxa"/>
            <w:tcBorders>
              <w:top w:val="nil"/>
              <w:left w:val="single" w:sz="8" w:space="0" w:color="auto"/>
              <w:bottom w:val="single" w:sz="8" w:space="0" w:color="auto"/>
              <w:right w:val="nil"/>
            </w:tcBorders>
            <w:shd w:val="clear" w:color="000000" w:fill="FFFFFF"/>
            <w:vAlign w:val="bottom"/>
            <w:hideMark/>
          </w:tcPr>
          <w:p w:rsidR="00406BB7" w:rsidRPr="00AA34BC" w:rsidRDefault="00406BB7" w:rsidP="00406BB7">
            <w:pPr>
              <w:rPr>
                <w:rFonts w:ascii="Tahoma" w:hAnsi="Tahoma" w:cs="Tahoma"/>
                <w:b/>
                <w:bCs/>
                <w:color w:val="000000"/>
                <w:sz w:val="20"/>
                <w:szCs w:val="20"/>
              </w:rPr>
            </w:pPr>
            <w:r w:rsidRPr="00AA34BC">
              <w:rPr>
                <w:rFonts w:ascii="Tahoma" w:hAnsi="Tahoma" w:cs="Tahoma"/>
                <w:b/>
                <w:bCs/>
                <w:color w:val="000000"/>
                <w:sz w:val="20"/>
                <w:szCs w:val="20"/>
              </w:rPr>
              <w:t>Enrolled Nurses</w:t>
            </w:r>
          </w:p>
        </w:tc>
        <w:tc>
          <w:tcPr>
            <w:tcW w:w="1505" w:type="dxa"/>
            <w:tcBorders>
              <w:top w:val="nil"/>
              <w:left w:val="single" w:sz="8" w:space="0" w:color="auto"/>
              <w:bottom w:val="single" w:sz="8" w:space="0" w:color="auto"/>
              <w:right w:val="nil"/>
            </w:tcBorders>
            <w:shd w:val="clear" w:color="000000" w:fill="FFFFFF"/>
            <w:hideMark/>
          </w:tcPr>
          <w:p w:rsidR="00406BB7" w:rsidRPr="00AA34BC" w:rsidRDefault="00406BB7" w:rsidP="00406BB7">
            <w:pPr>
              <w:rPr>
                <w:rFonts w:ascii="Tahoma" w:hAnsi="Tahoma" w:cs="Tahoma"/>
                <w:b/>
                <w:bCs/>
                <w:color w:val="000000"/>
                <w:sz w:val="20"/>
                <w:szCs w:val="20"/>
              </w:rPr>
            </w:pPr>
            <w:r w:rsidRPr="00AA34BC">
              <w:rPr>
                <w:rFonts w:ascii="Tahoma" w:hAnsi="Tahoma" w:cs="Tahoma"/>
                <w:b/>
                <w:bCs/>
                <w:color w:val="000000"/>
                <w:sz w:val="20"/>
                <w:szCs w:val="20"/>
              </w:rPr>
              <w:t> </w:t>
            </w:r>
          </w:p>
        </w:tc>
        <w:tc>
          <w:tcPr>
            <w:tcW w:w="1190" w:type="dxa"/>
            <w:tcBorders>
              <w:top w:val="nil"/>
              <w:left w:val="nil"/>
              <w:bottom w:val="single" w:sz="8" w:space="0" w:color="auto"/>
              <w:right w:val="nil"/>
            </w:tcBorders>
            <w:shd w:val="clear" w:color="auto" w:fill="auto"/>
            <w:noWrap/>
            <w:vAlign w:val="bottom"/>
            <w:hideMark/>
          </w:tcPr>
          <w:p w:rsidR="00406BB7" w:rsidRPr="00AA34BC" w:rsidRDefault="00406BB7" w:rsidP="00406BB7">
            <w:pPr>
              <w:rPr>
                <w:rFonts w:cs="Arial"/>
                <w:color w:val="000000"/>
                <w:sz w:val="20"/>
                <w:szCs w:val="20"/>
              </w:rPr>
            </w:pPr>
            <w:r w:rsidRPr="00AA34BC">
              <w:rPr>
                <w:rFonts w:cs="Arial"/>
                <w:color w:val="000000"/>
                <w:sz w:val="20"/>
                <w:szCs w:val="20"/>
              </w:rPr>
              <w:t> </w:t>
            </w:r>
          </w:p>
        </w:tc>
        <w:tc>
          <w:tcPr>
            <w:tcW w:w="1190" w:type="dxa"/>
            <w:tcBorders>
              <w:top w:val="nil"/>
              <w:left w:val="nil"/>
              <w:bottom w:val="single" w:sz="8" w:space="0" w:color="auto"/>
              <w:right w:val="nil"/>
            </w:tcBorders>
            <w:shd w:val="clear" w:color="auto" w:fill="auto"/>
            <w:noWrap/>
            <w:vAlign w:val="bottom"/>
            <w:hideMark/>
          </w:tcPr>
          <w:p w:rsidR="00406BB7" w:rsidRPr="00AA34BC" w:rsidRDefault="00406BB7" w:rsidP="00406BB7">
            <w:pPr>
              <w:rPr>
                <w:rFonts w:cs="Arial"/>
                <w:color w:val="000000"/>
                <w:sz w:val="20"/>
                <w:szCs w:val="20"/>
              </w:rPr>
            </w:pPr>
            <w:r w:rsidRPr="00AA34BC">
              <w:rPr>
                <w:rFonts w:cs="Arial"/>
                <w:color w:val="000000"/>
                <w:sz w:val="20"/>
                <w:szCs w:val="20"/>
              </w:rPr>
              <w:t> </w:t>
            </w:r>
          </w:p>
        </w:tc>
        <w:tc>
          <w:tcPr>
            <w:tcW w:w="1191" w:type="dxa"/>
            <w:tcBorders>
              <w:top w:val="nil"/>
              <w:left w:val="nil"/>
              <w:bottom w:val="single" w:sz="8" w:space="0" w:color="auto"/>
              <w:right w:val="nil"/>
            </w:tcBorders>
            <w:shd w:val="clear" w:color="auto" w:fill="auto"/>
            <w:noWrap/>
            <w:vAlign w:val="bottom"/>
            <w:hideMark/>
          </w:tcPr>
          <w:p w:rsidR="00406BB7" w:rsidRPr="00AA34BC" w:rsidRDefault="00406BB7" w:rsidP="00406BB7">
            <w:pPr>
              <w:rPr>
                <w:rFonts w:cs="Arial"/>
                <w:color w:val="000000"/>
                <w:sz w:val="20"/>
                <w:szCs w:val="20"/>
              </w:rPr>
            </w:pPr>
            <w:r w:rsidRPr="00AA34BC">
              <w:rPr>
                <w:rFonts w:cs="Arial"/>
                <w:color w:val="000000"/>
                <w:sz w:val="20"/>
                <w:szCs w:val="20"/>
              </w:rPr>
              <w:t> </w:t>
            </w:r>
          </w:p>
        </w:tc>
        <w:tc>
          <w:tcPr>
            <w:tcW w:w="1191" w:type="dxa"/>
            <w:tcBorders>
              <w:top w:val="nil"/>
              <w:left w:val="nil"/>
              <w:bottom w:val="single" w:sz="8" w:space="0" w:color="auto"/>
              <w:right w:val="nil"/>
            </w:tcBorders>
            <w:shd w:val="clear" w:color="auto" w:fill="auto"/>
            <w:noWrap/>
            <w:vAlign w:val="bottom"/>
            <w:hideMark/>
          </w:tcPr>
          <w:p w:rsidR="00406BB7" w:rsidRPr="00AA34BC" w:rsidRDefault="00406BB7" w:rsidP="00406BB7">
            <w:pPr>
              <w:rPr>
                <w:rFonts w:cs="Arial"/>
                <w:color w:val="000000"/>
                <w:sz w:val="20"/>
                <w:szCs w:val="20"/>
              </w:rPr>
            </w:pPr>
            <w:r w:rsidRPr="00AA34BC">
              <w:rPr>
                <w:rFonts w:cs="Arial"/>
                <w:color w:val="000000"/>
                <w:sz w:val="20"/>
                <w:szCs w:val="20"/>
              </w:rPr>
              <w:t> </w:t>
            </w:r>
          </w:p>
        </w:tc>
        <w:tc>
          <w:tcPr>
            <w:tcW w:w="1191" w:type="dxa"/>
            <w:tcBorders>
              <w:top w:val="nil"/>
              <w:left w:val="nil"/>
              <w:bottom w:val="single" w:sz="8" w:space="0" w:color="auto"/>
              <w:right w:val="nil"/>
            </w:tcBorders>
            <w:shd w:val="clear" w:color="auto" w:fill="auto"/>
            <w:noWrap/>
            <w:vAlign w:val="bottom"/>
            <w:hideMark/>
          </w:tcPr>
          <w:p w:rsidR="00406BB7" w:rsidRPr="00AA34BC" w:rsidRDefault="00406BB7" w:rsidP="00406BB7">
            <w:pPr>
              <w:rPr>
                <w:rFonts w:cs="Arial"/>
                <w:color w:val="000000"/>
                <w:sz w:val="20"/>
                <w:szCs w:val="20"/>
              </w:rPr>
            </w:pPr>
            <w:r w:rsidRPr="00AA34BC">
              <w:rPr>
                <w:rFonts w:cs="Arial"/>
                <w:color w:val="000000"/>
                <w:sz w:val="20"/>
                <w:szCs w:val="20"/>
              </w:rPr>
              <w:t> </w:t>
            </w:r>
          </w:p>
        </w:tc>
        <w:tc>
          <w:tcPr>
            <w:tcW w:w="1191" w:type="dxa"/>
            <w:tcBorders>
              <w:top w:val="nil"/>
              <w:left w:val="nil"/>
              <w:bottom w:val="single" w:sz="8" w:space="0" w:color="auto"/>
              <w:right w:val="nil"/>
            </w:tcBorders>
            <w:shd w:val="clear" w:color="auto" w:fill="auto"/>
            <w:noWrap/>
            <w:vAlign w:val="bottom"/>
            <w:hideMark/>
          </w:tcPr>
          <w:p w:rsidR="00406BB7" w:rsidRPr="00AA34BC" w:rsidRDefault="00406BB7" w:rsidP="00406BB7">
            <w:pPr>
              <w:rPr>
                <w:rFonts w:cs="Arial"/>
                <w:color w:val="000000"/>
                <w:sz w:val="20"/>
                <w:szCs w:val="20"/>
              </w:rPr>
            </w:pPr>
            <w:r w:rsidRPr="00AA34BC">
              <w:rPr>
                <w:rFonts w:cs="Arial"/>
                <w:color w:val="000000"/>
                <w:sz w:val="20"/>
                <w:szCs w:val="20"/>
              </w:rPr>
              <w:t> </w:t>
            </w:r>
          </w:p>
        </w:tc>
        <w:tc>
          <w:tcPr>
            <w:tcW w:w="1191" w:type="dxa"/>
            <w:tcBorders>
              <w:top w:val="nil"/>
              <w:left w:val="nil"/>
              <w:bottom w:val="single" w:sz="8" w:space="0" w:color="auto"/>
              <w:right w:val="single" w:sz="8" w:space="0" w:color="auto"/>
            </w:tcBorders>
            <w:shd w:val="clear" w:color="auto" w:fill="auto"/>
            <w:noWrap/>
            <w:vAlign w:val="bottom"/>
            <w:hideMark/>
          </w:tcPr>
          <w:p w:rsidR="00406BB7" w:rsidRPr="00AA34BC" w:rsidRDefault="00406BB7" w:rsidP="00406BB7">
            <w:pPr>
              <w:rPr>
                <w:rFonts w:cs="Arial"/>
                <w:color w:val="000000"/>
                <w:sz w:val="20"/>
                <w:szCs w:val="20"/>
              </w:rPr>
            </w:pPr>
            <w:r w:rsidRPr="00AA34BC">
              <w:rPr>
                <w:rFonts w:cs="Arial"/>
                <w:color w:val="000000"/>
                <w:sz w:val="20"/>
                <w:szCs w:val="20"/>
              </w:rPr>
              <w:t> </w:t>
            </w:r>
          </w:p>
        </w:tc>
      </w:tr>
      <w:tr w:rsidR="00406BB7" w:rsidRPr="00AA34BC" w:rsidTr="00406BB7">
        <w:trPr>
          <w:trHeight w:val="310"/>
        </w:trPr>
        <w:tc>
          <w:tcPr>
            <w:tcW w:w="3625" w:type="dxa"/>
            <w:tcBorders>
              <w:top w:val="nil"/>
              <w:left w:val="single" w:sz="8" w:space="0" w:color="000000"/>
              <w:bottom w:val="single" w:sz="8" w:space="0" w:color="auto"/>
              <w:right w:val="nil"/>
            </w:tcBorders>
            <w:shd w:val="clear" w:color="000000" w:fill="CCFFCC"/>
            <w:vAlign w:val="bottom"/>
            <w:hideMark/>
          </w:tcPr>
          <w:p w:rsidR="00406BB7" w:rsidRPr="00AA34BC" w:rsidRDefault="00406BB7" w:rsidP="00406BB7">
            <w:pPr>
              <w:rPr>
                <w:rFonts w:ascii="Tahoma" w:hAnsi="Tahoma" w:cs="Tahoma"/>
                <w:color w:val="000000"/>
                <w:sz w:val="20"/>
                <w:szCs w:val="20"/>
              </w:rPr>
            </w:pPr>
            <w:r w:rsidRPr="00AA34BC">
              <w:rPr>
                <w:rFonts w:ascii="Tahoma" w:hAnsi="Tahoma" w:cs="Tahoma"/>
                <w:color w:val="000000"/>
                <w:sz w:val="20"/>
                <w:szCs w:val="20"/>
              </w:rPr>
              <w:t>3.50%</w:t>
            </w:r>
          </w:p>
        </w:tc>
        <w:tc>
          <w:tcPr>
            <w:tcW w:w="1505" w:type="dxa"/>
            <w:tcBorders>
              <w:top w:val="nil"/>
              <w:left w:val="single" w:sz="8" w:space="0" w:color="auto"/>
              <w:bottom w:val="single" w:sz="8" w:space="0" w:color="auto"/>
              <w:right w:val="single" w:sz="8" w:space="0" w:color="auto"/>
            </w:tcBorders>
            <w:shd w:val="clear" w:color="000000" w:fill="CCFFCC"/>
            <w:vAlign w:val="bottom"/>
            <w:hideMark/>
          </w:tcPr>
          <w:p w:rsidR="00406BB7" w:rsidRPr="00AA34BC" w:rsidRDefault="00406BB7" w:rsidP="00406BB7">
            <w:pPr>
              <w:jc w:val="center"/>
              <w:rPr>
                <w:rFonts w:ascii="Tahoma" w:hAnsi="Tahoma" w:cs="Tahoma"/>
                <w:color w:val="000000"/>
                <w:sz w:val="20"/>
                <w:szCs w:val="20"/>
              </w:rPr>
            </w:pPr>
            <w:r w:rsidRPr="00AA34BC">
              <w:rPr>
                <w:rFonts w:ascii="Tahoma" w:hAnsi="Tahoma" w:cs="Tahoma"/>
                <w:color w:val="000000"/>
                <w:sz w:val="20"/>
                <w:szCs w:val="20"/>
              </w:rPr>
              <w:t>$67.29</w:t>
            </w:r>
          </w:p>
        </w:tc>
        <w:tc>
          <w:tcPr>
            <w:tcW w:w="1190" w:type="dxa"/>
            <w:tcBorders>
              <w:top w:val="nil"/>
              <w:left w:val="nil"/>
              <w:bottom w:val="single" w:sz="8" w:space="0" w:color="auto"/>
              <w:right w:val="single" w:sz="8" w:space="0" w:color="auto"/>
            </w:tcBorders>
            <w:shd w:val="clear" w:color="000000" w:fill="CCFFCC"/>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$70.73</w:t>
            </w:r>
          </w:p>
        </w:tc>
        <w:tc>
          <w:tcPr>
            <w:tcW w:w="1190" w:type="dxa"/>
            <w:tcBorders>
              <w:top w:val="nil"/>
              <w:left w:val="nil"/>
              <w:bottom w:val="single" w:sz="8" w:space="0" w:color="auto"/>
              <w:right w:val="single" w:sz="8" w:space="0" w:color="auto"/>
            </w:tcBorders>
            <w:shd w:val="clear" w:color="000000" w:fill="CCFFCC"/>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$71.79</w:t>
            </w:r>
          </w:p>
        </w:tc>
        <w:tc>
          <w:tcPr>
            <w:tcW w:w="1191" w:type="dxa"/>
            <w:tcBorders>
              <w:top w:val="nil"/>
              <w:left w:val="nil"/>
              <w:bottom w:val="single" w:sz="8" w:space="0" w:color="auto"/>
              <w:right w:val="single" w:sz="8" w:space="0" w:color="auto"/>
            </w:tcBorders>
            <w:shd w:val="clear" w:color="000000" w:fill="CCFFCC"/>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$72.87</w:t>
            </w:r>
          </w:p>
        </w:tc>
        <w:tc>
          <w:tcPr>
            <w:tcW w:w="1191" w:type="dxa"/>
            <w:tcBorders>
              <w:top w:val="nil"/>
              <w:left w:val="nil"/>
              <w:bottom w:val="single" w:sz="8" w:space="0" w:color="auto"/>
              <w:right w:val="single" w:sz="8" w:space="0" w:color="auto"/>
            </w:tcBorders>
            <w:shd w:val="clear" w:color="000000" w:fill="CCFFCC"/>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$73.96</w:t>
            </w:r>
          </w:p>
        </w:tc>
        <w:tc>
          <w:tcPr>
            <w:tcW w:w="1191" w:type="dxa"/>
            <w:tcBorders>
              <w:top w:val="nil"/>
              <w:left w:val="nil"/>
              <w:bottom w:val="single" w:sz="8" w:space="0" w:color="auto"/>
              <w:right w:val="single" w:sz="8" w:space="0" w:color="auto"/>
            </w:tcBorders>
            <w:shd w:val="clear" w:color="000000" w:fill="CCFFCC"/>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$75.07</w:t>
            </w:r>
          </w:p>
        </w:tc>
        <w:tc>
          <w:tcPr>
            <w:tcW w:w="1191" w:type="dxa"/>
            <w:tcBorders>
              <w:top w:val="nil"/>
              <w:left w:val="nil"/>
              <w:bottom w:val="single" w:sz="8" w:space="0" w:color="auto"/>
              <w:right w:val="single" w:sz="8" w:space="0" w:color="auto"/>
            </w:tcBorders>
            <w:shd w:val="clear" w:color="000000" w:fill="CCFFCC"/>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$76.20</w:t>
            </w:r>
          </w:p>
        </w:tc>
        <w:tc>
          <w:tcPr>
            <w:tcW w:w="1191" w:type="dxa"/>
            <w:tcBorders>
              <w:top w:val="nil"/>
              <w:left w:val="nil"/>
              <w:bottom w:val="single" w:sz="8" w:space="0" w:color="auto"/>
              <w:right w:val="single" w:sz="8" w:space="0" w:color="auto"/>
            </w:tcBorders>
            <w:shd w:val="clear" w:color="000000" w:fill="CCFFCC"/>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$77.34</w:t>
            </w:r>
          </w:p>
        </w:tc>
      </w:tr>
      <w:tr w:rsidR="00406BB7" w:rsidRPr="00AA34BC" w:rsidTr="00406BB7">
        <w:trPr>
          <w:trHeight w:val="521"/>
        </w:trPr>
        <w:tc>
          <w:tcPr>
            <w:tcW w:w="3625" w:type="dxa"/>
            <w:tcBorders>
              <w:top w:val="nil"/>
              <w:left w:val="single" w:sz="8" w:space="0" w:color="auto"/>
              <w:bottom w:val="single" w:sz="8" w:space="0" w:color="auto"/>
              <w:right w:val="nil"/>
            </w:tcBorders>
            <w:shd w:val="clear" w:color="000000" w:fill="FFFFFF"/>
            <w:vAlign w:val="bottom"/>
            <w:hideMark/>
          </w:tcPr>
          <w:p w:rsidR="00406BB7" w:rsidRPr="00AA34BC" w:rsidRDefault="00406BB7" w:rsidP="00406BB7">
            <w:pPr>
              <w:rPr>
                <w:rFonts w:ascii="Tahoma" w:hAnsi="Tahoma" w:cs="Tahoma"/>
                <w:b/>
                <w:bCs/>
                <w:color w:val="000000"/>
                <w:sz w:val="20"/>
                <w:szCs w:val="20"/>
              </w:rPr>
            </w:pPr>
            <w:r w:rsidRPr="00AA34BC">
              <w:rPr>
                <w:rFonts w:ascii="Tahoma" w:hAnsi="Tahoma" w:cs="Tahoma"/>
                <w:b/>
                <w:bCs/>
                <w:color w:val="000000"/>
                <w:sz w:val="20"/>
                <w:szCs w:val="20"/>
              </w:rPr>
              <w:t>Registered Nurses/ Registered Midwives</w:t>
            </w:r>
          </w:p>
        </w:tc>
        <w:tc>
          <w:tcPr>
            <w:tcW w:w="1505" w:type="dxa"/>
            <w:tcBorders>
              <w:top w:val="nil"/>
              <w:left w:val="nil"/>
              <w:bottom w:val="single" w:sz="8" w:space="0" w:color="auto"/>
              <w:right w:val="nil"/>
            </w:tcBorders>
            <w:shd w:val="clear" w:color="000000" w:fill="FFFFFF"/>
            <w:vAlign w:val="bottom"/>
            <w:hideMark/>
          </w:tcPr>
          <w:p w:rsidR="00406BB7" w:rsidRPr="00AA34BC" w:rsidRDefault="00406BB7" w:rsidP="00406BB7">
            <w:pPr>
              <w:jc w:val="center"/>
              <w:rPr>
                <w:rFonts w:ascii="Tahoma" w:hAnsi="Tahoma" w:cs="Tahoma"/>
                <w:b/>
                <w:bCs/>
                <w:color w:val="000000"/>
                <w:sz w:val="20"/>
                <w:szCs w:val="20"/>
              </w:rPr>
            </w:pPr>
            <w:r w:rsidRPr="00AA34BC">
              <w:rPr>
                <w:rFonts w:ascii="Tahoma" w:hAnsi="Tahoma" w:cs="Tahoma"/>
                <w:b/>
                <w:bCs/>
                <w:color w:val="000000"/>
                <w:sz w:val="20"/>
                <w:szCs w:val="20"/>
              </w:rPr>
              <w:t> </w:t>
            </w:r>
          </w:p>
        </w:tc>
        <w:tc>
          <w:tcPr>
            <w:tcW w:w="1190" w:type="dxa"/>
            <w:tcBorders>
              <w:top w:val="nil"/>
              <w:left w:val="nil"/>
              <w:bottom w:val="nil"/>
              <w:right w:val="nil"/>
            </w:tcBorders>
            <w:shd w:val="clear" w:color="auto" w:fill="auto"/>
            <w:noWrap/>
            <w:vAlign w:val="bottom"/>
            <w:hideMark/>
          </w:tcPr>
          <w:p w:rsidR="00406BB7" w:rsidRPr="00406BB7" w:rsidRDefault="00406BB7" w:rsidP="00406BB7">
            <w:pPr>
              <w:rPr>
                <w:rFonts w:ascii="Tahoma" w:hAnsi="Tahoma" w:cs="Tahoma"/>
                <w:color w:val="000000"/>
                <w:sz w:val="20"/>
                <w:szCs w:val="20"/>
              </w:rPr>
            </w:pPr>
          </w:p>
        </w:tc>
        <w:tc>
          <w:tcPr>
            <w:tcW w:w="1190" w:type="dxa"/>
            <w:tcBorders>
              <w:top w:val="nil"/>
              <w:left w:val="nil"/>
              <w:bottom w:val="nil"/>
              <w:right w:val="nil"/>
            </w:tcBorders>
            <w:shd w:val="clear" w:color="auto" w:fill="auto"/>
            <w:noWrap/>
            <w:vAlign w:val="bottom"/>
            <w:hideMark/>
          </w:tcPr>
          <w:p w:rsidR="00406BB7" w:rsidRPr="00406BB7" w:rsidRDefault="00406BB7" w:rsidP="00406BB7">
            <w:pPr>
              <w:rPr>
                <w:rFonts w:ascii="Tahoma" w:hAnsi="Tahoma" w:cs="Tahoma"/>
                <w:color w:val="000000"/>
                <w:sz w:val="20"/>
                <w:szCs w:val="20"/>
              </w:rPr>
            </w:pPr>
          </w:p>
        </w:tc>
        <w:tc>
          <w:tcPr>
            <w:tcW w:w="1191" w:type="dxa"/>
            <w:tcBorders>
              <w:top w:val="nil"/>
              <w:left w:val="nil"/>
              <w:bottom w:val="nil"/>
              <w:right w:val="nil"/>
            </w:tcBorders>
            <w:shd w:val="clear" w:color="auto" w:fill="auto"/>
            <w:noWrap/>
            <w:vAlign w:val="bottom"/>
            <w:hideMark/>
          </w:tcPr>
          <w:p w:rsidR="00406BB7" w:rsidRPr="00406BB7" w:rsidRDefault="00406BB7" w:rsidP="00406BB7">
            <w:pPr>
              <w:rPr>
                <w:rFonts w:ascii="Tahoma" w:hAnsi="Tahoma" w:cs="Tahoma"/>
                <w:color w:val="000000"/>
                <w:sz w:val="20"/>
                <w:szCs w:val="20"/>
              </w:rPr>
            </w:pPr>
          </w:p>
        </w:tc>
        <w:tc>
          <w:tcPr>
            <w:tcW w:w="1191" w:type="dxa"/>
            <w:tcBorders>
              <w:top w:val="nil"/>
              <w:left w:val="nil"/>
              <w:bottom w:val="nil"/>
              <w:right w:val="nil"/>
            </w:tcBorders>
            <w:shd w:val="clear" w:color="auto" w:fill="auto"/>
            <w:noWrap/>
            <w:vAlign w:val="bottom"/>
            <w:hideMark/>
          </w:tcPr>
          <w:p w:rsidR="00406BB7" w:rsidRPr="00406BB7" w:rsidRDefault="00406BB7" w:rsidP="00406BB7">
            <w:pPr>
              <w:rPr>
                <w:rFonts w:ascii="Tahoma" w:hAnsi="Tahoma" w:cs="Tahoma"/>
                <w:color w:val="000000"/>
                <w:sz w:val="20"/>
                <w:szCs w:val="20"/>
              </w:rPr>
            </w:pPr>
          </w:p>
        </w:tc>
        <w:tc>
          <w:tcPr>
            <w:tcW w:w="1191" w:type="dxa"/>
            <w:tcBorders>
              <w:top w:val="nil"/>
              <w:left w:val="nil"/>
              <w:bottom w:val="nil"/>
              <w:right w:val="nil"/>
            </w:tcBorders>
            <w:shd w:val="clear" w:color="auto" w:fill="auto"/>
            <w:noWrap/>
            <w:vAlign w:val="bottom"/>
            <w:hideMark/>
          </w:tcPr>
          <w:p w:rsidR="00406BB7" w:rsidRPr="00406BB7" w:rsidRDefault="00406BB7" w:rsidP="00406BB7">
            <w:pPr>
              <w:rPr>
                <w:rFonts w:ascii="Tahoma" w:hAnsi="Tahoma" w:cs="Tahoma"/>
                <w:color w:val="000000"/>
                <w:sz w:val="20"/>
                <w:szCs w:val="20"/>
              </w:rPr>
            </w:pPr>
          </w:p>
        </w:tc>
        <w:tc>
          <w:tcPr>
            <w:tcW w:w="1191" w:type="dxa"/>
            <w:tcBorders>
              <w:top w:val="nil"/>
              <w:left w:val="nil"/>
              <w:bottom w:val="nil"/>
              <w:right w:val="nil"/>
            </w:tcBorders>
            <w:shd w:val="clear" w:color="auto" w:fill="auto"/>
            <w:noWrap/>
            <w:vAlign w:val="bottom"/>
            <w:hideMark/>
          </w:tcPr>
          <w:p w:rsidR="00406BB7" w:rsidRPr="00406BB7" w:rsidRDefault="00406BB7" w:rsidP="00406BB7">
            <w:pPr>
              <w:rPr>
                <w:rFonts w:ascii="Tahoma" w:hAnsi="Tahoma" w:cs="Tahoma"/>
                <w:color w:val="000000"/>
                <w:sz w:val="20"/>
                <w:szCs w:val="20"/>
              </w:rPr>
            </w:pPr>
          </w:p>
        </w:tc>
        <w:tc>
          <w:tcPr>
            <w:tcW w:w="1191" w:type="dxa"/>
            <w:tcBorders>
              <w:top w:val="nil"/>
              <w:left w:val="nil"/>
              <w:bottom w:val="single" w:sz="8" w:space="0" w:color="auto"/>
              <w:right w:val="single" w:sz="8" w:space="0" w:color="auto"/>
            </w:tcBorders>
            <w:shd w:val="clear" w:color="auto" w:fill="auto"/>
            <w:noWrap/>
            <w:vAlign w:val="bottom"/>
            <w:hideMark/>
          </w:tcPr>
          <w:p w:rsidR="00406BB7" w:rsidRPr="00406BB7" w:rsidRDefault="00406BB7" w:rsidP="00406BB7">
            <w:pPr>
              <w:rPr>
                <w:rFonts w:ascii="Tahoma" w:hAnsi="Tahoma" w:cs="Tahoma"/>
                <w:color w:val="000000"/>
                <w:sz w:val="20"/>
                <w:szCs w:val="20"/>
              </w:rPr>
            </w:pPr>
            <w:r w:rsidRPr="00406BB7">
              <w:rPr>
                <w:rFonts w:ascii="Tahoma" w:hAnsi="Tahoma" w:cs="Tahoma"/>
                <w:color w:val="000000"/>
                <w:sz w:val="20"/>
                <w:szCs w:val="20"/>
              </w:rPr>
              <w:t> </w:t>
            </w:r>
          </w:p>
        </w:tc>
      </w:tr>
      <w:tr w:rsidR="00406BB7" w:rsidRPr="00AA34BC" w:rsidTr="00406BB7">
        <w:trPr>
          <w:trHeight w:val="295"/>
        </w:trPr>
        <w:tc>
          <w:tcPr>
            <w:tcW w:w="3625" w:type="dxa"/>
            <w:tcBorders>
              <w:top w:val="nil"/>
              <w:left w:val="single" w:sz="8" w:space="0" w:color="000000"/>
              <w:bottom w:val="nil"/>
              <w:right w:val="nil"/>
            </w:tcBorders>
            <w:shd w:val="clear" w:color="000000" w:fill="99CCFF"/>
            <w:vAlign w:val="bottom"/>
            <w:hideMark/>
          </w:tcPr>
          <w:p w:rsidR="00406BB7" w:rsidRPr="00AA34BC" w:rsidRDefault="00406BB7" w:rsidP="00406BB7">
            <w:pPr>
              <w:rPr>
                <w:rFonts w:ascii="Tahoma" w:hAnsi="Tahoma" w:cs="Tahoma"/>
                <w:color w:val="000000"/>
                <w:sz w:val="20"/>
                <w:szCs w:val="20"/>
              </w:rPr>
            </w:pPr>
            <w:r w:rsidRPr="00AA34BC">
              <w:rPr>
                <w:rFonts w:ascii="Tahoma" w:hAnsi="Tahoma" w:cs="Tahoma"/>
                <w:color w:val="000000"/>
                <w:sz w:val="20"/>
                <w:szCs w:val="20"/>
              </w:rPr>
              <w:t>3.50%</w:t>
            </w:r>
          </w:p>
        </w:tc>
        <w:tc>
          <w:tcPr>
            <w:tcW w:w="1505" w:type="dxa"/>
            <w:vMerge w:val="restart"/>
            <w:tcBorders>
              <w:top w:val="nil"/>
              <w:left w:val="single" w:sz="8" w:space="0" w:color="auto"/>
              <w:bottom w:val="single" w:sz="8" w:space="0" w:color="000000"/>
              <w:right w:val="single" w:sz="8" w:space="0" w:color="auto"/>
            </w:tcBorders>
            <w:shd w:val="clear" w:color="000000" w:fill="99CCFF"/>
            <w:vAlign w:val="bottom"/>
            <w:hideMark/>
          </w:tcPr>
          <w:p w:rsidR="00406BB7" w:rsidRPr="00AA34BC" w:rsidRDefault="00406BB7" w:rsidP="00406BB7">
            <w:pPr>
              <w:jc w:val="center"/>
              <w:rPr>
                <w:rFonts w:ascii="Tahoma" w:hAnsi="Tahoma" w:cs="Tahoma"/>
                <w:color w:val="000000"/>
                <w:sz w:val="20"/>
                <w:szCs w:val="20"/>
              </w:rPr>
            </w:pPr>
            <w:r w:rsidRPr="00AA34BC">
              <w:rPr>
                <w:rFonts w:ascii="Tahoma" w:hAnsi="Tahoma" w:cs="Tahoma"/>
                <w:color w:val="000000"/>
                <w:sz w:val="20"/>
                <w:szCs w:val="20"/>
              </w:rPr>
              <w:t>$74.56</w:t>
            </w:r>
          </w:p>
        </w:tc>
        <w:tc>
          <w:tcPr>
            <w:tcW w:w="1190" w:type="dxa"/>
            <w:vMerge w:val="restart"/>
            <w:tcBorders>
              <w:top w:val="single" w:sz="8" w:space="0" w:color="auto"/>
              <w:left w:val="single" w:sz="8" w:space="0" w:color="auto"/>
              <w:bottom w:val="single" w:sz="8" w:space="0" w:color="000000"/>
              <w:right w:val="single" w:sz="8" w:space="0" w:color="auto"/>
            </w:tcBorders>
            <w:shd w:val="clear" w:color="000000" w:fill="99CC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$77.98</w:t>
            </w:r>
          </w:p>
        </w:tc>
        <w:tc>
          <w:tcPr>
            <w:tcW w:w="1190" w:type="dxa"/>
            <w:vMerge w:val="restart"/>
            <w:tcBorders>
              <w:top w:val="single" w:sz="8" w:space="0" w:color="auto"/>
              <w:left w:val="single" w:sz="8" w:space="0" w:color="auto"/>
              <w:bottom w:val="single" w:sz="8" w:space="0" w:color="000000"/>
              <w:right w:val="single" w:sz="8" w:space="0" w:color="auto"/>
            </w:tcBorders>
            <w:shd w:val="clear" w:color="000000" w:fill="99CC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$79.15</w:t>
            </w:r>
          </w:p>
        </w:tc>
        <w:tc>
          <w:tcPr>
            <w:tcW w:w="1191" w:type="dxa"/>
            <w:vMerge w:val="restart"/>
            <w:tcBorders>
              <w:top w:val="single" w:sz="8" w:space="0" w:color="auto"/>
              <w:left w:val="single" w:sz="8" w:space="0" w:color="auto"/>
              <w:bottom w:val="single" w:sz="8" w:space="0" w:color="000000"/>
              <w:right w:val="single" w:sz="8" w:space="0" w:color="auto"/>
            </w:tcBorders>
            <w:shd w:val="clear" w:color="000000" w:fill="99CC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$80.34</w:t>
            </w:r>
          </w:p>
        </w:tc>
        <w:tc>
          <w:tcPr>
            <w:tcW w:w="1191" w:type="dxa"/>
            <w:vMerge w:val="restart"/>
            <w:tcBorders>
              <w:top w:val="single" w:sz="8" w:space="0" w:color="auto"/>
              <w:left w:val="single" w:sz="8" w:space="0" w:color="auto"/>
              <w:bottom w:val="single" w:sz="8" w:space="0" w:color="000000"/>
              <w:right w:val="single" w:sz="8" w:space="0" w:color="auto"/>
            </w:tcBorders>
            <w:shd w:val="clear" w:color="000000" w:fill="99CC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$81.55</w:t>
            </w:r>
          </w:p>
        </w:tc>
        <w:tc>
          <w:tcPr>
            <w:tcW w:w="1191" w:type="dxa"/>
            <w:vMerge w:val="restart"/>
            <w:tcBorders>
              <w:top w:val="single" w:sz="8" w:space="0" w:color="auto"/>
              <w:left w:val="single" w:sz="8" w:space="0" w:color="auto"/>
              <w:bottom w:val="single" w:sz="8" w:space="0" w:color="000000"/>
              <w:right w:val="single" w:sz="8" w:space="0" w:color="auto"/>
            </w:tcBorders>
            <w:shd w:val="clear" w:color="000000" w:fill="99CC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$82.77</w:t>
            </w:r>
          </w:p>
        </w:tc>
        <w:tc>
          <w:tcPr>
            <w:tcW w:w="1191" w:type="dxa"/>
            <w:vMerge w:val="restart"/>
            <w:tcBorders>
              <w:top w:val="single" w:sz="8" w:space="0" w:color="auto"/>
              <w:left w:val="single" w:sz="8" w:space="0" w:color="auto"/>
              <w:bottom w:val="single" w:sz="8" w:space="0" w:color="000000"/>
              <w:right w:val="single" w:sz="8" w:space="0" w:color="auto"/>
            </w:tcBorders>
            <w:shd w:val="clear" w:color="000000" w:fill="99CC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$84.01</w:t>
            </w:r>
          </w:p>
        </w:tc>
        <w:tc>
          <w:tcPr>
            <w:tcW w:w="1191" w:type="dxa"/>
            <w:vMerge w:val="restart"/>
            <w:tcBorders>
              <w:top w:val="nil"/>
              <w:left w:val="single" w:sz="8" w:space="0" w:color="auto"/>
              <w:bottom w:val="single" w:sz="8" w:space="0" w:color="000000"/>
              <w:right w:val="single" w:sz="8" w:space="0" w:color="auto"/>
            </w:tcBorders>
            <w:shd w:val="clear" w:color="000000" w:fill="99CC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$85.27</w:t>
            </w:r>
          </w:p>
        </w:tc>
      </w:tr>
      <w:tr w:rsidR="00406BB7" w:rsidRPr="00AA34BC" w:rsidTr="00406BB7">
        <w:trPr>
          <w:trHeight w:val="295"/>
        </w:trPr>
        <w:tc>
          <w:tcPr>
            <w:tcW w:w="3625" w:type="dxa"/>
            <w:tcBorders>
              <w:top w:val="nil"/>
              <w:left w:val="single" w:sz="8" w:space="0" w:color="000000"/>
              <w:bottom w:val="nil"/>
              <w:right w:val="nil"/>
            </w:tcBorders>
            <w:shd w:val="clear" w:color="000000" w:fill="99CCFF"/>
            <w:vAlign w:val="bottom"/>
            <w:hideMark/>
          </w:tcPr>
          <w:p w:rsidR="00406BB7" w:rsidRPr="00AA34BC" w:rsidRDefault="00406BB7" w:rsidP="00406BB7">
            <w:pPr>
              <w:rPr>
                <w:rFonts w:ascii="Tahoma" w:hAnsi="Tahoma" w:cs="Tahoma"/>
                <w:color w:val="000000"/>
                <w:sz w:val="20"/>
                <w:szCs w:val="20"/>
              </w:rPr>
            </w:pPr>
            <w:r w:rsidRPr="00AA34BC">
              <w:rPr>
                <w:rFonts w:ascii="Tahoma" w:hAnsi="Tahoma" w:cs="Tahoma"/>
                <w:color w:val="000000"/>
                <w:sz w:val="20"/>
                <w:szCs w:val="20"/>
              </w:rPr>
              <w:t>Honours Degree</w:t>
            </w:r>
          </w:p>
        </w:tc>
        <w:tc>
          <w:tcPr>
            <w:tcW w:w="1505"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ascii="Tahoma" w:hAnsi="Tahoma" w:cs="Tahoma"/>
                <w:color w:val="000000"/>
                <w:sz w:val="20"/>
                <w:szCs w:val="20"/>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r>
      <w:tr w:rsidR="00406BB7" w:rsidRPr="00AA34BC" w:rsidTr="00406BB7">
        <w:trPr>
          <w:trHeight w:val="295"/>
        </w:trPr>
        <w:tc>
          <w:tcPr>
            <w:tcW w:w="3625" w:type="dxa"/>
            <w:tcBorders>
              <w:top w:val="nil"/>
              <w:left w:val="single" w:sz="8" w:space="0" w:color="000000"/>
              <w:bottom w:val="nil"/>
              <w:right w:val="nil"/>
            </w:tcBorders>
            <w:shd w:val="clear" w:color="000000" w:fill="99CCFF"/>
            <w:vAlign w:val="bottom"/>
            <w:hideMark/>
          </w:tcPr>
          <w:p w:rsidR="00406BB7" w:rsidRPr="00AA34BC" w:rsidRDefault="00406BB7" w:rsidP="00406BB7">
            <w:pPr>
              <w:rPr>
                <w:rFonts w:ascii="Tahoma" w:hAnsi="Tahoma" w:cs="Tahoma"/>
                <w:color w:val="000000"/>
                <w:sz w:val="20"/>
                <w:szCs w:val="20"/>
              </w:rPr>
            </w:pPr>
            <w:r w:rsidRPr="00AA34BC">
              <w:rPr>
                <w:rFonts w:ascii="Tahoma" w:hAnsi="Tahoma" w:cs="Tahoma"/>
                <w:color w:val="000000"/>
                <w:sz w:val="20"/>
                <w:szCs w:val="20"/>
              </w:rPr>
              <w:t>Conversion Degree</w:t>
            </w:r>
          </w:p>
        </w:tc>
        <w:tc>
          <w:tcPr>
            <w:tcW w:w="1505"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ascii="Tahoma" w:hAnsi="Tahoma" w:cs="Tahoma"/>
                <w:color w:val="000000"/>
                <w:sz w:val="20"/>
                <w:szCs w:val="20"/>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r>
      <w:tr w:rsidR="00406BB7" w:rsidRPr="00AA34BC" w:rsidTr="00406BB7">
        <w:trPr>
          <w:trHeight w:val="310"/>
        </w:trPr>
        <w:tc>
          <w:tcPr>
            <w:tcW w:w="3625" w:type="dxa"/>
            <w:tcBorders>
              <w:top w:val="nil"/>
              <w:left w:val="single" w:sz="8" w:space="0" w:color="000000"/>
              <w:bottom w:val="single" w:sz="8" w:space="0" w:color="000000"/>
              <w:right w:val="nil"/>
            </w:tcBorders>
            <w:shd w:val="clear" w:color="000000" w:fill="99CCFF"/>
            <w:vAlign w:val="bottom"/>
            <w:hideMark/>
          </w:tcPr>
          <w:p w:rsidR="00406BB7" w:rsidRPr="00AA34BC" w:rsidRDefault="00406BB7" w:rsidP="00406BB7">
            <w:pPr>
              <w:rPr>
                <w:rFonts w:ascii="Tahoma" w:hAnsi="Tahoma" w:cs="Tahoma"/>
                <w:color w:val="000000"/>
                <w:sz w:val="20"/>
                <w:szCs w:val="20"/>
              </w:rPr>
            </w:pPr>
            <w:r w:rsidRPr="00AA34BC">
              <w:rPr>
                <w:rFonts w:ascii="Tahoma" w:hAnsi="Tahoma" w:cs="Tahoma"/>
                <w:color w:val="000000"/>
                <w:sz w:val="20"/>
                <w:szCs w:val="20"/>
              </w:rPr>
              <w:t>Postgraduate Certificate</w:t>
            </w:r>
          </w:p>
        </w:tc>
        <w:tc>
          <w:tcPr>
            <w:tcW w:w="1505"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ascii="Tahoma" w:hAnsi="Tahoma" w:cs="Tahoma"/>
                <w:color w:val="000000"/>
                <w:sz w:val="20"/>
                <w:szCs w:val="20"/>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single" w:sz="8" w:space="0" w:color="auto"/>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r>
      <w:tr w:rsidR="00406BB7" w:rsidRPr="00AA34BC" w:rsidTr="00406BB7">
        <w:trPr>
          <w:trHeight w:val="295"/>
        </w:trPr>
        <w:tc>
          <w:tcPr>
            <w:tcW w:w="3625" w:type="dxa"/>
            <w:tcBorders>
              <w:top w:val="nil"/>
              <w:left w:val="single" w:sz="8" w:space="0" w:color="000000"/>
              <w:bottom w:val="nil"/>
              <w:right w:val="nil"/>
            </w:tcBorders>
            <w:shd w:val="clear" w:color="000000" w:fill="CCECFF"/>
            <w:vAlign w:val="bottom"/>
            <w:hideMark/>
          </w:tcPr>
          <w:p w:rsidR="00406BB7" w:rsidRPr="00AA34BC" w:rsidRDefault="00406BB7" w:rsidP="00406BB7">
            <w:pPr>
              <w:rPr>
                <w:rFonts w:ascii="Tahoma" w:hAnsi="Tahoma" w:cs="Tahoma"/>
                <w:color w:val="000000"/>
                <w:sz w:val="20"/>
                <w:szCs w:val="20"/>
              </w:rPr>
            </w:pPr>
            <w:r w:rsidRPr="00AA34BC">
              <w:rPr>
                <w:rFonts w:ascii="Tahoma" w:hAnsi="Tahoma" w:cs="Tahoma"/>
                <w:color w:val="000000"/>
                <w:sz w:val="20"/>
                <w:szCs w:val="20"/>
              </w:rPr>
              <w:t>4.50%</w:t>
            </w:r>
          </w:p>
        </w:tc>
        <w:tc>
          <w:tcPr>
            <w:tcW w:w="1505" w:type="dxa"/>
            <w:vMerge w:val="restart"/>
            <w:tcBorders>
              <w:top w:val="nil"/>
              <w:left w:val="single" w:sz="8" w:space="0" w:color="auto"/>
              <w:bottom w:val="single" w:sz="8" w:space="0" w:color="000000"/>
              <w:right w:val="single" w:sz="8" w:space="0" w:color="auto"/>
            </w:tcBorders>
            <w:shd w:val="clear" w:color="000000" w:fill="CCECFF"/>
            <w:vAlign w:val="bottom"/>
            <w:hideMark/>
          </w:tcPr>
          <w:p w:rsidR="00406BB7" w:rsidRPr="00AA34BC" w:rsidRDefault="00406BB7" w:rsidP="00406BB7">
            <w:pPr>
              <w:jc w:val="center"/>
              <w:rPr>
                <w:rFonts w:ascii="Tahoma" w:hAnsi="Tahoma" w:cs="Tahoma"/>
                <w:color w:val="000000"/>
                <w:sz w:val="20"/>
                <w:szCs w:val="20"/>
              </w:rPr>
            </w:pPr>
            <w:r w:rsidRPr="00AA34BC">
              <w:rPr>
                <w:rFonts w:ascii="Tahoma" w:hAnsi="Tahoma" w:cs="Tahoma"/>
                <w:color w:val="000000"/>
                <w:sz w:val="20"/>
                <w:szCs w:val="20"/>
              </w:rPr>
              <w:t>$95.85</w:t>
            </w:r>
          </w:p>
        </w:tc>
        <w:tc>
          <w:tcPr>
            <w:tcW w:w="1190" w:type="dxa"/>
            <w:vMerge w:val="restart"/>
            <w:tcBorders>
              <w:top w:val="nil"/>
              <w:left w:val="single" w:sz="8" w:space="0" w:color="auto"/>
              <w:bottom w:val="single" w:sz="8" w:space="0" w:color="000000"/>
              <w:right w:val="single" w:sz="8" w:space="0" w:color="auto"/>
            </w:tcBorders>
            <w:shd w:val="clear" w:color="000000" w:fill="CCEC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$100.27</w:t>
            </w:r>
          </w:p>
        </w:tc>
        <w:tc>
          <w:tcPr>
            <w:tcW w:w="1190" w:type="dxa"/>
            <w:vMerge w:val="restart"/>
            <w:tcBorders>
              <w:top w:val="nil"/>
              <w:left w:val="single" w:sz="8" w:space="0" w:color="auto"/>
              <w:bottom w:val="single" w:sz="8" w:space="0" w:color="000000"/>
              <w:right w:val="single" w:sz="8" w:space="0" w:color="auto"/>
            </w:tcBorders>
            <w:shd w:val="clear" w:color="000000" w:fill="CCEC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$101.77</w:t>
            </w:r>
          </w:p>
        </w:tc>
        <w:tc>
          <w:tcPr>
            <w:tcW w:w="1191" w:type="dxa"/>
            <w:vMerge w:val="restart"/>
            <w:tcBorders>
              <w:top w:val="nil"/>
              <w:left w:val="single" w:sz="8" w:space="0" w:color="auto"/>
              <w:bottom w:val="single" w:sz="8" w:space="0" w:color="000000"/>
              <w:right w:val="single" w:sz="8" w:space="0" w:color="auto"/>
            </w:tcBorders>
            <w:shd w:val="clear" w:color="000000" w:fill="CCEC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$103.30</w:t>
            </w:r>
          </w:p>
        </w:tc>
        <w:tc>
          <w:tcPr>
            <w:tcW w:w="1191" w:type="dxa"/>
            <w:vMerge w:val="restart"/>
            <w:tcBorders>
              <w:top w:val="nil"/>
              <w:left w:val="single" w:sz="8" w:space="0" w:color="auto"/>
              <w:bottom w:val="single" w:sz="8" w:space="0" w:color="000000"/>
              <w:right w:val="single" w:sz="8" w:space="0" w:color="auto"/>
            </w:tcBorders>
            <w:shd w:val="clear" w:color="000000" w:fill="CCEC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$104.85</w:t>
            </w:r>
          </w:p>
        </w:tc>
        <w:tc>
          <w:tcPr>
            <w:tcW w:w="1191" w:type="dxa"/>
            <w:vMerge w:val="restart"/>
            <w:tcBorders>
              <w:top w:val="nil"/>
              <w:left w:val="single" w:sz="8" w:space="0" w:color="auto"/>
              <w:bottom w:val="single" w:sz="8" w:space="0" w:color="000000"/>
              <w:right w:val="single" w:sz="8" w:space="0" w:color="auto"/>
            </w:tcBorders>
            <w:shd w:val="clear" w:color="000000" w:fill="CCEC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$106.42</w:t>
            </w:r>
          </w:p>
        </w:tc>
        <w:tc>
          <w:tcPr>
            <w:tcW w:w="1191" w:type="dxa"/>
            <w:vMerge w:val="restart"/>
            <w:tcBorders>
              <w:top w:val="nil"/>
              <w:left w:val="single" w:sz="8" w:space="0" w:color="auto"/>
              <w:bottom w:val="single" w:sz="8" w:space="0" w:color="000000"/>
              <w:right w:val="single" w:sz="8" w:space="0" w:color="auto"/>
            </w:tcBorders>
            <w:shd w:val="clear" w:color="000000" w:fill="CCEC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$108.01</w:t>
            </w:r>
          </w:p>
        </w:tc>
        <w:tc>
          <w:tcPr>
            <w:tcW w:w="1191" w:type="dxa"/>
            <w:vMerge w:val="restart"/>
            <w:tcBorders>
              <w:top w:val="nil"/>
              <w:left w:val="single" w:sz="8" w:space="0" w:color="auto"/>
              <w:bottom w:val="single" w:sz="8" w:space="0" w:color="000000"/>
              <w:right w:val="single" w:sz="8" w:space="0" w:color="auto"/>
            </w:tcBorders>
            <w:shd w:val="clear" w:color="000000" w:fill="CCEC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$109.63</w:t>
            </w:r>
          </w:p>
        </w:tc>
      </w:tr>
      <w:tr w:rsidR="00406BB7" w:rsidRPr="00AA34BC" w:rsidTr="00406BB7">
        <w:trPr>
          <w:trHeight w:val="295"/>
        </w:trPr>
        <w:tc>
          <w:tcPr>
            <w:tcW w:w="3625" w:type="dxa"/>
            <w:tcBorders>
              <w:top w:val="nil"/>
              <w:left w:val="single" w:sz="8" w:space="0" w:color="000000"/>
              <w:bottom w:val="nil"/>
              <w:right w:val="nil"/>
            </w:tcBorders>
            <w:shd w:val="clear" w:color="000000" w:fill="CCECFF"/>
            <w:vAlign w:val="bottom"/>
            <w:hideMark/>
          </w:tcPr>
          <w:p w:rsidR="00406BB7" w:rsidRPr="00AA34BC" w:rsidRDefault="00406BB7" w:rsidP="00406BB7">
            <w:pPr>
              <w:rPr>
                <w:rFonts w:ascii="Tahoma" w:hAnsi="Tahoma" w:cs="Tahoma"/>
                <w:color w:val="000000"/>
                <w:sz w:val="20"/>
                <w:szCs w:val="20"/>
              </w:rPr>
            </w:pPr>
            <w:r w:rsidRPr="00AA34BC">
              <w:rPr>
                <w:rFonts w:ascii="Tahoma" w:hAnsi="Tahoma" w:cs="Tahoma"/>
                <w:color w:val="000000"/>
                <w:sz w:val="20"/>
                <w:szCs w:val="20"/>
              </w:rPr>
              <w:t>Postgraduate Diploma</w:t>
            </w:r>
          </w:p>
        </w:tc>
        <w:tc>
          <w:tcPr>
            <w:tcW w:w="1505"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ascii="Tahoma" w:hAnsi="Tahoma" w:cs="Tahoma"/>
                <w:color w:val="000000"/>
                <w:sz w:val="20"/>
                <w:szCs w:val="20"/>
              </w:rPr>
            </w:pPr>
          </w:p>
        </w:tc>
        <w:tc>
          <w:tcPr>
            <w:tcW w:w="1190" w:type="dxa"/>
            <w:vMerge/>
            <w:tcBorders>
              <w:top w:val="nil"/>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0" w:type="dxa"/>
            <w:vMerge/>
            <w:tcBorders>
              <w:top w:val="nil"/>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r>
      <w:tr w:rsidR="00406BB7" w:rsidRPr="00AA34BC" w:rsidTr="00406BB7">
        <w:trPr>
          <w:trHeight w:val="310"/>
        </w:trPr>
        <w:tc>
          <w:tcPr>
            <w:tcW w:w="3625" w:type="dxa"/>
            <w:tcBorders>
              <w:top w:val="nil"/>
              <w:left w:val="single" w:sz="8" w:space="0" w:color="000000"/>
              <w:bottom w:val="single" w:sz="8" w:space="0" w:color="000000"/>
              <w:right w:val="nil"/>
            </w:tcBorders>
            <w:shd w:val="clear" w:color="000000" w:fill="CCECFF"/>
            <w:vAlign w:val="bottom"/>
            <w:hideMark/>
          </w:tcPr>
          <w:p w:rsidR="00406BB7" w:rsidRPr="00AA34BC" w:rsidRDefault="00406BB7" w:rsidP="00406BB7">
            <w:pPr>
              <w:rPr>
                <w:rFonts w:ascii="Tahoma" w:hAnsi="Tahoma" w:cs="Tahoma"/>
                <w:color w:val="000000"/>
                <w:sz w:val="20"/>
                <w:szCs w:val="20"/>
              </w:rPr>
            </w:pPr>
            <w:r w:rsidRPr="00AA34BC">
              <w:rPr>
                <w:rFonts w:ascii="Tahoma" w:hAnsi="Tahoma" w:cs="Tahoma"/>
                <w:color w:val="000000"/>
                <w:sz w:val="20"/>
                <w:szCs w:val="20"/>
              </w:rPr>
              <w:t>Second Degree</w:t>
            </w:r>
          </w:p>
        </w:tc>
        <w:tc>
          <w:tcPr>
            <w:tcW w:w="1505"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ascii="Tahoma" w:hAnsi="Tahoma" w:cs="Tahoma"/>
                <w:color w:val="000000"/>
                <w:sz w:val="20"/>
                <w:szCs w:val="20"/>
              </w:rPr>
            </w:pPr>
          </w:p>
        </w:tc>
        <w:tc>
          <w:tcPr>
            <w:tcW w:w="1190" w:type="dxa"/>
            <w:vMerge/>
            <w:tcBorders>
              <w:top w:val="nil"/>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0" w:type="dxa"/>
            <w:vMerge/>
            <w:tcBorders>
              <w:top w:val="nil"/>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406BB7" w:rsidRDefault="00406BB7" w:rsidP="00406BB7">
            <w:pPr>
              <w:rPr>
                <w:rFonts w:ascii="Tahoma" w:hAnsi="Tahoma" w:cs="Tahoma"/>
                <w:color w:val="000000"/>
                <w:sz w:val="20"/>
                <w:szCs w:val="20"/>
              </w:rPr>
            </w:pPr>
          </w:p>
        </w:tc>
      </w:tr>
      <w:tr w:rsidR="00406BB7" w:rsidRPr="00AA34BC" w:rsidTr="00406BB7">
        <w:trPr>
          <w:trHeight w:val="295"/>
        </w:trPr>
        <w:tc>
          <w:tcPr>
            <w:tcW w:w="3625" w:type="dxa"/>
            <w:tcBorders>
              <w:top w:val="nil"/>
              <w:left w:val="single" w:sz="8" w:space="0" w:color="000000"/>
              <w:bottom w:val="nil"/>
              <w:right w:val="nil"/>
            </w:tcBorders>
            <w:shd w:val="clear" w:color="000000" w:fill="CC99FF"/>
            <w:vAlign w:val="bottom"/>
            <w:hideMark/>
          </w:tcPr>
          <w:p w:rsidR="00406BB7" w:rsidRPr="00AA34BC" w:rsidRDefault="00406BB7" w:rsidP="00406BB7">
            <w:pPr>
              <w:rPr>
                <w:rFonts w:ascii="Tahoma" w:hAnsi="Tahoma" w:cs="Tahoma"/>
                <w:color w:val="000000"/>
                <w:sz w:val="20"/>
                <w:szCs w:val="20"/>
              </w:rPr>
            </w:pPr>
            <w:r w:rsidRPr="00AA34BC">
              <w:rPr>
                <w:rFonts w:ascii="Tahoma" w:hAnsi="Tahoma" w:cs="Tahoma"/>
                <w:color w:val="000000"/>
                <w:sz w:val="20"/>
                <w:szCs w:val="20"/>
              </w:rPr>
              <w:t>5.50%</w:t>
            </w:r>
          </w:p>
        </w:tc>
        <w:tc>
          <w:tcPr>
            <w:tcW w:w="1505" w:type="dxa"/>
            <w:vMerge w:val="restart"/>
            <w:tcBorders>
              <w:top w:val="nil"/>
              <w:left w:val="single" w:sz="8" w:space="0" w:color="auto"/>
              <w:bottom w:val="single" w:sz="8" w:space="0" w:color="000000"/>
              <w:right w:val="single" w:sz="8" w:space="0" w:color="auto"/>
            </w:tcBorders>
            <w:shd w:val="clear" w:color="000000" w:fill="CC99FF"/>
            <w:vAlign w:val="bottom"/>
            <w:hideMark/>
          </w:tcPr>
          <w:p w:rsidR="00406BB7" w:rsidRPr="00AA34BC" w:rsidRDefault="00406BB7" w:rsidP="00406BB7">
            <w:pPr>
              <w:jc w:val="center"/>
              <w:rPr>
                <w:rFonts w:ascii="Tahoma" w:hAnsi="Tahoma" w:cs="Tahoma"/>
                <w:color w:val="000000"/>
                <w:sz w:val="20"/>
                <w:szCs w:val="20"/>
              </w:rPr>
            </w:pPr>
            <w:r w:rsidRPr="00AA34BC">
              <w:rPr>
                <w:rFonts w:ascii="Tahoma" w:hAnsi="Tahoma" w:cs="Tahoma"/>
                <w:color w:val="000000"/>
                <w:sz w:val="20"/>
                <w:szCs w:val="20"/>
              </w:rPr>
              <w:t>$117.17</w:t>
            </w:r>
          </w:p>
        </w:tc>
        <w:tc>
          <w:tcPr>
            <w:tcW w:w="1190" w:type="dxa"/>
            <w:vMerge w:val="restart"/>
            <w:tcBorders>
              <w:top w:val="nil"/>
              <w:left w:val="single" w:sz="8" w:space="0" w:color="auto"/>
              <w:bottom w:val="single" w:sz="8" w:space="0" w:color="000000"/>
              <w:right w:val="single" w:sz="8" w:space="0" w:color="auto"/>
            </w:tcBorders>
            <w:shd w:val="clear" w:color="000000" w:fill="CC99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$122.55</w:t>
            </w:r>
          </w:p>
        </w:tc>
        <w:tc>
          <w:tcPr>
            <w:tcW w:w="1190" w:type="dxa"/>
            <w:vMerge w:val="restart"/>
            <w:tcBorders>
              <w:top w:val="nil"/>
              <w:left w:val="single" w:sz="8" w:space="0" w:color="auto"/>
              <w:bottom w:val="single" w:sz="8" w:space="0" w:color="000000"/>
              <w:right w:val="single" w:sz="8" w:space="0" w:color="auto"/>
            </w:tcBorders>
            <w:shd w:val="clear" w:color="000000" w:fill="CC99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$124.39</w:t>
            </w:r>
          </w:p>
        </w:tc>
        <w:tc>
          <w:tcPr>
            <w:tcW w:w="1191" w:type="dxa"/>
            <w:vMerge w:val="restart"/>
            <w:tcBorders>
              <w:top w:val="nil"/>
              <w:left w:val="single" w:sz="8" w:space="0" w:color="auto"/>
              <w:bottom w:val="single" w:sz="8" w:space="0" w:color="000000"/>
              <w:right w:val="single" w:sz="8" w:space="0" w:color="auto"/>
            </w:tcBorders>
            <w:shd w:val="clear" w:color="000000" w:fill="CC99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$126.25</w:t>
            </w:r>
          </w:p>
        </w:tc>
        <w:tc>
          <w:tcPr>
            <w:tcW w:w="1191" w:type="dxa"/>
            <w:vMerge w:val="restart"/>
            <w:tcBorders>
              <w:top w:val="nil"/>
              <w:left w:val="single" w:sz="8" w:space="0" w:color="auto"/>
              <w:bottom w:val="single" w:sz="8" w:space="0" w:color="000000"/>
              <w:right w:val="single" w:sz="8" w:space="0" w:color="auto"/>
            </w:tcBorders>
            <w:shd w:val="clear" w:color="000000" w:fill="CC99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$128.14</w:t>
            </w:r>
          </w:p>
        </w:tc>
        <w:tc>
          <w:tcPr>
            <w:tcW w:w="1191" w:type="dxa"/>
            <w:vMerge w:val="restart"/>
            <w:tcBorders>
              <w:top w:val="nil"/>
              <w:left w:val="single" w:sz="8" w:space="0" w:color="auto"/>
              <w:bottom w:val="single" w:sz="8" w:space="0" w:color="000000"/>
              <w:right w:val="single" w:sz="8" w:space="0" w:color="auto"/>
            </w:tcBorders>
            <w:shd w:val="clear" w:color="000000" w:fill="CC99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$130.07</w:t>
            </w:r>
          </w:p>
        </w:tc>
        <w:tc>
          <w:tcPr>
            <w:tcW w:w="1191" w:type="dxa"/>
            <w:vMerge w:val="restart"/>
            <w:tcBorders>
              <w:top w:val="nil"/>
              <w:left w:val="single" w:sz="8" w:space="0" w:color="auto"/>
              <w:bottom w:val="single" w:sz="8" w:space="0" w:color="000000"/>
              <w:right w:val="single" w:sz="8" w:space="0" w:color="auto"/>
            </w:tcBorders>
            <w:shd w:val="clear" w:color="000000" w:fill="CC99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$132.02</w:t>
            </w:r>
          </w:p>
        </w:tc>
        <w:tc>
          <w:tcPr>
            <w:tcW w:w="1191" w:type="dxa"/>
            <w:vMerge w:val="restart"/>
            <w:tcBorders>
              <w:top w:val="nil"/>
              <w:left w:val="single" w:sz="8" w:space="0" w:color="auto"/>
              <w:bottom w:val="single" w:sz="8" w:space="0" w:color="000000"/>
              <w:right w:val="single" w:sz="8" w:space="0" w:color="auto"/>
            </w:tcBorders>
            <w:shd w:val="clear" w:color="000000" w:fill="CC99FF"/>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$134.00</w:t>
            </w:r>
          </w:p>
        </w:tc>
      </w:tr>
      <w:tr w:rsidR="00406BB7" w:rsidRPr="00AA34BC" w:rsidTr="00406BB7">
        <w:trPr>
          <w:trHeight w:val="295"/>
        </w:trPr>
        <w:tc>
          <w:tcPr>
            <w:tcW w:w="3625" w:type="dxa"/>
            <w:tcBorders>
              <w:top w:val="nil"/>
              <w:left w:val="single" w:sz="8" w:space="0" w:color="000000"/>
              <w:bottom w:val="nil"/>
              <w:right w:val="nil"/>
            </w:tcBorders>
            <w:shd w:val="clear" w:color="000000" w:fill="CC99FF"/>
            <w:vAlign w:val="bottom"/>
            <w:hideMark/>
          </w:tcPr>
          <w:p w:rsidR="00406BB7" w:rsidRPr="00AA34BC" w:rsidRDefault="00406BB7" w:rsidP="00406BB7">
            <w:pPr>
              <w:rPr>
                <w:rFonts w:ascii="Tahoma" w:hAnsi="Tahoma" w:cs="Tahoma"/>
                <w:color w:val="000000"/>
                <w:sz w:val="20"/>
                <w:szCs w:val="20"/>
              </w:rPr>
            </w:pPr>
            <w:r w:rsidRPr="00AA34BC">
              <w:rPr>
                <w:rFonts w:ascii="Tahoma" w:hAnsi="Tahoma" w:cs="Tahoma"/>
                <w:color w:val="000000"/>
                <w:sz w:val="20"/>
                <w:szCs w:val="20"/>
              </w:rPr>
              <w:t>Masters Degree</w:t>
            </w:r>
          </w:p>
        </w:tc>
        <w:tc>
          <w:tcPr>
            <w:tcW w:w="1505"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ascii="Tahoma" w:hAnsi="Tahoma" w:cs="Tahoma"/>
                <w:color w:val="000000"/>
                <w:sz w:val="20"/>
                <w:szCs w:val="20"/>
              </w:rPr>
            </w:pPr>
          </w:p>
        </w:tc>
        <w:tc>
          <w:tcPr>
            <w:tcW w:w="1190"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cs="Arial"/>
                <w:color w:val="000000"/>
                <w:sz w:val="20"/>
                <w:szCs w:val="20"/>
              </w:rPr>
            </w:pPr>
          </w:p>
        </w:tc>
        <w:tc>
          <w:tcPr>
            <w:tcW w:w="1190"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cs="Arial"/>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cs="Arial"/>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cs="Arial"/>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cs="Arial"/>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cs="Arial"/>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cs="Arial"/>
                <w:color w:val="000000"/>
                <w:sz w:val="20"/>
                <w:szCs w:val="20"/>
              </w:rPr>
            </w:pPr>
          </w:p>
        </w:tc>
      </w:tr>
      <w:tr w:rsidR="00406BB7" w:rsidRPr="00AA34BC" w:rsidTr="00406BB7">
        <w:trPr>
          <w:trHeight w:val="310"/>
        </w:trPr>
        <w:tc>
          <w:tcPr>
            <w:tcW w:w="3625" w:type="dxa"/>
            <w:tcBorders>
              <w:top w:val="nil"/>
              <w:left w:val="single" w:sz="8" w:space="0" w:color="000000"/>
              <w:bottom w:val="single" w:sz="8" w:space="0" w:color="000000"/>
              <w:right w:val="nil"/>
            </w:tcBorders>
            <w:shd w:val="clear" w:color="000000" w:fill="CC99FF"/>
            <w:vAlign w:val="bottom"/>
            <w:hideMark/>
          </w:tcPr>
          <w:p w:rsidR="00406BB7" w:rsidRPr="00AA34BC" w:rsidRDefault="00406BB7" w:rsidP="00406BB7">
            <w:pPr>
              <w:rPr>
                <w:rFonts w:ascii="Tahoma" w:hAnsi="Tahoma" w:cs="Tahoma"/>
                <w:color w:val="000000"/>
                <w:sz w:val="20"/>
                <w:szCs w:val="20"/>
              </w:rPr>
            </w:pPr>
            <w:r w:rsidRPr="00AA34BC">
              <w:rPr>
                <w:rFonts w:ascii="Tahoma" w:hAnsi="Tahoma" w:cs="Tahoma"/>
                <w:color w:val="000000"/>
                <w:sz w:val="20"/>
                <w:szCs w:val="20"/>
              </w:rPr>
              <w:t>Doctoral Degree</w:t>
            </w:r>
          </w:p>
        </w:tc>
        <w:tc>
          <w:tcPr>
            <w:tcW w:w="1505"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ascii="Tahoma" w:hAnsi="Tahoma" w:cs="Tahoma"/>
                <w:color w:val="000000"/>
                <w:sz w:val="20"/>
                <w:szCs w:val="20"/>
              </w:rPr>
            </w:pPr>
          </w:p>
        </w:tc>
        <w:tc>
          <w:tcPr>
            <w:tcW w:w="1190"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cs="Arial"/>
                <w:color w:val="000000"/>
                <w:sz w:val="20"/>
                <w:szCs w:val="20"/>
              </w:rPr>
            </w:pPr>
          </w:p>
        </w:tc>
        <w:tc>
          <w:tcPr>
            <w:tcW w:w="1190"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cs="Arial"/>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cs="Arial"/>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cs="Arial"/>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cs="Arial"/>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cs="Arial"/>
                <w:color w:val="000000"/>
                <w:sz w:val="20"/>
                <w:szCs w:val="20"/>
              </w:rPr>
            </w:pPr>
          </w:p>
        </w:tc>
        <w:tc>
          <w:tcPr>
            <w:tcW w:w="1191" w:type="dxa"/>
            <w:vMerge/>
            <w:tcBorders>
              <w:top w:val="nil"/>
              <w:left w:val="single" w:sz="8" w:space="0" w:color="auto"/>
              <w:bottom w:val="single" w:sz="8" w:space="0" w:color="000000"/>
              <w:right w:val="single" w:sz="8" w:space="0" w:color="auto"/>
            </w:tcBorders>
            <w:vAlign w:val="center"/>
            <w:hideMark/>
          </w:tcPr>
          <w:p w:rsidR="00406BB7" w:rsidRPr="00AA34BC" w:rsidRDefault="00406BB7" w:rsidP="00406BB7">
            <w:pPr>
              <w:rPr>
                <w:rFonts w:cs="Arial"/>
                <w:color w:val="000000"/>
                <w:sz w:val="20"/>
                <w:szCs w:val="20"/>
              </w:rPr>
            </w:pPr>
          </w:p>
        </w:tc>
      </w:tr>
      <w:tr w:rsidR="00406BB7" w:rsidRPr="00AA34BC" w:rsidTr="00406BB7">
        <w:trPr>
          <w:trHeight w:val="295"/>
        </w:trPr>
        <w:tc>
          <w:tcPr>
            <w:tcW w:w="3625" w:type="dxa"/>
            <w:tcBorders>
              <w:top w:val="nil"/>
              <w:left w:val="nil"/>
              <w:bottom w:val="nil"/>
              <w:right w:val="nil"/>
            </w:tcBorders>
            <w:shd w:val="clear" w:color="auto" w:fill="auto"/>
            <w:noWrap/>
            <w:vAlign w:val="bottom"/>
            <w:hideMark/>
          </w:tcPr>
          <w:p w:rsidR="00406BB7" w:rsidRPr="00AA34BC" w:rsidRDefault="00406BB7" w:rsidP="00406BB7">
            <w:pPr>
              <w:rPr>
                <w:rFonts w:ascii="Tahoma" w:hAnsi="Tahoma" w:cs="Tahoma"/>
                <w:color w:val="000000"/>
                <w:sz w:val="20"/>
                <w:szCs w:val="20"/>
              </w:rPr>
            </w:pPr>
          </w:p>
        </w:tc>
        <w:tc>
          <w:tcPr>
            <w:tcW w:w="1505" w:type="dxa"/>
            <w:tcBorders>
              <w:top w:val="nil"/>
              <w:left w:val="nil"/>
              <w:bottom w:val="nil"/>
              <w:right w:val="nil"/>
            </w:tcBorders>
            <w:shd w:val="clear" w:color="auto" w:fill="auto"/>
            <w:noWrap/>
            <w:vAlign w:val="bottom"/>
            <w:hideMark/>
          </w:tcPr>
          <w:p w:rsidR="00406BB7" w:rsidRPr="00AA34BC" w:rsidRDefault="00406BB7" w:rsidP="00406BB7">
            <w:pPr>
              <w:rPr>
                <w:rFonts w:cs="Arial"/>
                <w:color w:val="000000"/>
                <w:sz w:val="20"/>
                <w:szCs w:val="20"/>
              </w:rPr>
            </w:pPr>
          </w:p>
        </w:tc>
        <w:tc>
          <w:tcPr>
            <w:tcW w:w="1190" w:type="dxa"/>
            <w:tcBorders>
              <w:top w:val="nil"/>
              <w:left w:val="nil"/>
              <w:bottom w:val="nil"/>
              <w:right w:val="nil"/>
            </w:tcBorders>
            <w:shd w:val="clear" w:color="auto" w:fill="auto"/>
            <w:noWrap/>
            <w:vAlign w:val="bottom"/>
            <w:hideMark/>
          </w:tcPr>
          <w:p w:rsidR="00406BB7" w:rsidRPr="00AA34BC" w:rsidRDefault="00406BB7" w:rsidP="00406BB7">
            <w:pPr>
              <w:rPr>
                <w:rFonts w:cs="Arial"/>
                <w:color w:val="000000"/>
                <w:sz w:val="20"/>
                <w:szCs w:val="20"/>
              </w:rPr>
            </w:pPr>
          </w:p>
        </w:tc>
        <w:tc>
          <w:tcPr>
            <w:tcW w:w="1190" w:type="dxa"/>
            <w:tcBorders>
              <w:top w:val="nil"/>
              <w:left w:val="nil"/>
              <w:bottom w:val="nil"/>
              <w:right w:val="nil"/>
            </w:tcBorders>
            <w:shd w:val="clear" w:color="auto" w:fill="auto"/>
            <w:noWrap/>
            <w:vAlign w:val="bottom"/>
            <w:hideMark/>
          </w:tcPr>
          <w:p w:rsidR="00406BB7" w:rsidRPr="00AA34BC" w:rsidRDefault="00406BB7" w:rsidP="00406BB7">
            <w:pPr>
              <w:rPr>
                <w:rFonts w:cs="Arial"/>
                <w:color w:val="000000"/>
                <w:sz w:val="20"/>
                <w:szCs w:val="20"/>
              </w:rPr>
            </w:pPr>
          </w:p>
        </w:tc>
        <w:tc>
          <w:tcPr>
            <w:tcW w:w="1191" w:type="dxa"/>
            <w:tcBorders>
              <w:top w:val="nil"/>
              <w:left w:val="nil"/>
              <w:bottom w:val="nil"/>
              <w:right w:val="nil"/>
            </w:tcBorders>
            <w:shd w:val="clear" w:color="auto" w:fill="auto"/>
            <w:noWrap/>
            <w:vAlign w:val="bottom"/>
            <w:hideMark/>
          </w:tcPr>
          <w:p w:rsidR="00406BB7" w:rsidRPr="00AA34BC" w:rsidRDefault="00406BB7" w:rsidP="00406BB7">
            <w:pPr>
              <w:rPr>
                <w:rFonts w:cs="Arial"/>
                <w:color w:val="000000"/>
                <w:sz w:val="20"/>
                <w:szCs w:val="20"/>
              </w:rPr>
            </w:pPr>
          </w:p>
        </w:tc>
        <w:tc>
          <w:tcPr>
            <w:tcW w:w="1191" w:type="dxa"/>
            <w:tcBorders>
              <w:top w:val="nil"/>
              <w:left w:val="nil"/>
              <w:bottom w:val="nil"/>
              <w:right w:val="nil"/>
            </w:tcBorders>
            <w:shd w:val="clear" w:color="auto" w:fill="auto"/>
            <w:noWrap/>
            <w:vAlign w:val="bottom"/>
            <w:hideMark/>
          </w:tcPr>
          <w:p w:rsidR="00406BB7" w:rsidRPr="00AA34BC" w:rsidRDefault="00406BB7" w:rsidP="00406BB7">
            <w:pPr>
              <w:rPr>
                <w:rFonts w:cs="Arial"/>
                <w:color w:val="000000"/>
                <w:sz w:val="20"/>
                <w:szCs w:val="20"/>
              </w:rPr>
            </w:pPr>
          </w:p>
        </w:tc>
        <w:tc>
          <w:tcPr>
            <w:tcW w:w="1191" w:type="dxa"/>
            <w:tcBorders>
              <w:top w:val="nil"/>
              <w:left w:val="nil"/>
              <w:bottom w:val="nil"/>
              <w:right w:val="nil"/>
            </w:tcBorders>
            <w:shd w:val="clear" w:color="auto" w:fill="auto"/>
            <w:noWrap/>
            <w:vAlign w:val="bottom"/>
            <w:hideMark/>
          </w:tcPr>
          <w:p w:rsidR="00406BB7" w:rsidRPr="00AA34BC" w:rsidRDefault="00406BB7" w:rsidP="00406BB7">
            <w:pPr>
              <w:rPr>
                <w:rFonts w:cs="Arial"/>
                <w:color w:val="000000"/>
                <w:sz w:val="20"/>
                <w:szCs w:val="20"/>
              </w:rPr>
            </w:pPr>
          </w:p>
        </w:tc>
        <w:tc>
          <w:tcPr>
            <w:tcW w:w="1191" w:type="dxa"/>
            <w:tcBorders>
              <w:top w:val="nil"/>
              <w:left w:val="nil"/>
              <w:bottom w:val="nil"/>
              <w:right w:val="nil"/>
            </w:tcBorders>
            <w:shd w:val="clear" w:color="auto" w:fill="auto"/>
            <w:noWrap/>
            <w:vAlign w:val="bottom"/>
            <w:hideMark/>
          </w:tcPr>
          <w:p w:rsidR="00406BB7" w:rsidRPr="00AA34BC" w:rsidRDefault="00406BB7" w:rsidP="00406BB7">
            <w:pPr>
              <w:rPr>
                <w:rFonts w:cs="Arial"/>
                <w:color w:val="000000"/>
                <w:sz w:val="20"/>
                <w:szCs w:val="20"/>
              </w:rPr>
            </w:pPr>
          </w:p>
        </w:tc>
        <w:tc>
          <w:tcPr>
            <w:tcW w:w="1191" w:type="dxa"/>
            <w:tcBorders>
              <w:top w:val="nil"/>
              <w:left w:val="nil"/>
              <w:bottom w:val="nil"/>
              <w:right w:val="nil"/>
            </w:tcBorders>
            <w:shd w:val="clear" w:color="auto" w:fill="auto"/>
            <w:noWrap/>
            <w:vAlign w:val="bottom"/>
            <w:hideMark/>
          </w:tcPr>
          <w:p w:rsidR="00406BB7" w:rsidRPr="00AA34BC" w:rsidRDefault="00406BB7" w:rsidP="00406BB7">
            <w:pPr>
              <w:rPr>
                <w:rFonts w:cs="Arial"/>
                <w:color w:val="000000"/>
                <w:sz w:val="20"/>
                <w:szCs w:val="20"/>
              </w:rPr>
            </w:pPr>
          </w:p>
        </w:tc>
      </w:tr>
    </w:tbl>
    <w:p w:rsidR="00406BB7" w:rsidRDefault="00406BB7" w:rsidP="00406BB7">
      <w:pPr>
        <w:rPr>
          <w:rFonts w:cs="Arial"/>
        </w:rPr>
      </w:pPr>
    </w:p>
    <w:p w:rsidR="00EC59F8" w:rsidRDefault="00EC59F8" w:rsidP="00AA75D4">
      <w:pPr>
        <w:pStyle w:val="Default"/>
        <w:rPr>
          <w:rFonts w:ascii="Tahoma" w:hAnsi="Tahoma" w:cs="Tahoma"/>
          <w:sz w:val="20"/>
          <w:szCs w:val="22"/>
          <w:lang w:val="en-AU"/>
        </w:rPr>
      </w:pPr>
    </w:p>
    <w:p w:rsidR="00EC59F8" w:rsidRDefault="00EC59F8" w:rsidP="00AA75D4">
      <w:pPr>
        <w:pStyle w:val="Default"/>
        <w:rPr>
          <w:rFonts w:ascii="Tahoma" w:hAnsi="Tahoma" w:cs="Tahoma"/>
          <w:sz w:val="20"/>
          <w:szCs w:val="22"/>
          <w:lang w:val="en-AU"/>
        </w:rPr>
      </w:pPr>
    </w:p>
    <w:p w:rsidR="00EC59F8" w:rsidRDefault="00EC59F8" w:rsidP="00AA75D4">
      <w:pPr>
        <w:pStyle w:val="Default"/>
        <w:rPr>
          <w:rFonts w:ascii="Tahoma" w:hAnsi="Tahoma" w:cs="Tahoma"/>
          <w:sz w:val="20"/>
          <w:szCs w:val="22"/>
          <w:lang w:val="en-AU"/>
        </w:rPr>
      </w:pPr>
    </w:p>
    <w:p w:rsidR="00AA75D4" w:rsidRPr="00716405" w:rsidRDefault="00AA75D4" w:rsidP="00AA75D4">
      <w:pPr>
        <w:pStyle w:val="CA1"/>
        <w:rPr>
          <w:lang w:val="en-AU"/>
        </w:rPr>
      </w:pPr>
      <w:r w:rsidRPr="00716405">
        <w:rPr>
          <w:lang w:val="en-AU"/>
        </w:rPr>
        <w:lastRenderedPageBreak/>
        <w:t xml:space="preserve">Custodial Environment </w:t>
      </w:r>
      <w:r w:rsidRPr="00222FD2">
        <w:rPr>
          <w:lang w:val="en-AU"/>
        </w:rPr>
        <w:t xml:space="preserve">Allowance </w:t>
      </w:r>
      <w:r w:rsidR="00C85897" w:rsidRPr="00222FD2">
        <w:rPr>
          <w:lang w:val="en-AU"/>
        </w:rPr>
        <w:t>(Clause 40</w:t>
      </w:r>
      <w:r w:rsidR="00922B6A" w:rsidRPr="00222FD2">
        <w:rPr>
          <w:lang w:val="en-AU"/>
        </w:rPr>
        <w:t>)</w:t>
      </w:r>
    </w:p>
    <w:p w:rsidR="00AA75D4" w:rsidRDefault="00AA75D4" w:rsidP="00162FB2">
      <w:pPr>
        <w:pStyle w:val="BodyText"/>
        <w:tabs>
          <w:tab w:val="left" w:pos="-3000"/>
        </w:tabs>
        <w:rPr>
          <w:rFonts w:ascii="Tahoma" w:hAnsi="Tahoma" w:cs="Tahoma"/>
          <w:sz w:val="20"/>
          <w:lang w:val="en-AU"/>
        </w:rPr>
      </w:pPr>
    </w:p>
    <w:p w:rsidR="0060705C" w:rsidRDefault="0060705C" w:rsidP="00162FB2">
      <w:pPr>
        <w:pStyle w:val="BodyText"/>
        <w:tabs>
          <w:tab w:val="left" w:pos="-3000"/>
        </w:tabs>
        <w:rPr>
          <w:rFonts w:ascii="Tahoma" w:hAnsi="Tahoma" w:cs="Tahoma"/>
          <w:sz w:val="20"/>
          <w:lang w:val="en-AU"/>
        </w:rPr>
      </w:pPr>
    </w:p>
    <w:tbl>
      <w:tblPr>
        <w:tblW w:w="13465" w:type="dxa"/>
        <w:tblInd w:w="93" w:type="dxa"/>
        <w:tblLook w:val="04A0"/>
      </w:tblPr>
      <w:tblGrid>
        <w:gridCol w:w="3625"/>
        <w:gridCol w:w="1505"/>
        <w:gridCol w:w="1190"/>
        <w:gridCol w:w="1190"/>
        <w:gridCol w:w="1191"/>
        <w:gridCol w:w="1191"/>
        <w:gridCol w:w="1191"/>
        <w:gridCol w:w="1191"/>
        <w:gridCol w:w="1191"/>
      </w:tblGrid>
      <w:tr w:rsidR="00406BB7" w:rsidRPr="00AA34BC" w:rsidTr="0060705C">
        <w:trPr>
          <w:trHeight w:val="538"/>
          <w:tblHeader/>
        </w:trPr>
        <w:tc>
          <w:tcPr>
            <w:tcW w:w="3625" w:type="dxa"/>
            <w:tcBorders>
              <w:top w:val="single" w:sz="8" w:space="0" w:color="auto"/>
              <w:left w:val="single" w:sz="8" w:space="0" w:color="auto"/>
              <w:bottom w:val="nil"/>
              <w:right w:val="single" w:sz="8" w:space="0" w:color="auto"/>
            </w:tcBorders>
            <w:shd w:val="clear" w:color="auto" w:fill="auto"/>
            <w:vAlign w:val="center"/>
            <w:hideMark/>
          </w:tcPr>
          <w:p w:rsidR="00406BB7" w:rsidRPr="00AA34BC" w:rsidRDefault="00406BB7" w:rsidP="00406BB7">
            <w:pPr>
              <w:jc w:val="center"/>
              <w:rPr>
                <w:rFonts w:ascii="Tahoma" w:hAnsi="Tahoma" w:cs="Tahoma"/>
                <w:b/>
                <w:bCs/>
                <w:color w:val="000000"/>
                <w:sz w:val="20"/>
                <w:szCs w:val="20"/>
              </w:rPr>
            </w:pPr>
            <w:r w:rsidRPr="00AA34BC">
              <w:rPr>
                <w:rFonts w:ascii="Tahoma" w:hAnsi="Tahoma" w:cs="Tahoma"/>
                <w:b/>
                <w:bCs/>
                <w:color w:val="000000"/>
                <w:sz w:val="20"/>
                <w:szCs w:val="20"/>
              </w:rPr>
              <w:t>Type of allowance</w:t>
            </w:r>
          </w:p>
        </w:tc>
        <w:tc>
          <w:tcPr>
            <w:tcW w:w="9840" w:type="dxa"/>
            <w:gridSpan w:val="8"/>
            <w:tcBorders>
              <w:top w:val="single" w:sz="8" w:space="0" w:color="auto"/>
              <w:left w:val="nil"/>
              <w:bottom w:val="single" w:sz="8" w:space="0" w:color="auto"/>
              <w:right w:val="single" w:sz="8" w:space="0" w:color="000000"/>
            </w:tcBorders>
            <w:shd w:val="clear" w:color="auto" w:fill="auto"/>
            <w:noWrap/>
            <w:vAlign w:val="center"/>
            <w:hideMark/>
          </w:tcPr>
          <w:p w:rsidR="00406BB7" w:rsidRPr="00AA34BC" w:rsidRDefault="00406BB7" w:rsidP="00406BB7">
            <w:pPr>
              <w:jc w:val="center"/>
              <w:rPr>
                <w:rFonts w:ascii="Tahoma" w:hAnsi="Tahoma" w:cs="Tahoma"/>
                <w:b/>
                <w:bCs/>
                <w:color w:val="000000"/>
                <w:sz w:val="20"/>
                <w:szCs w:val="20"/>
              </w:rPr>
            </w:pPr>
            <w:r w:rsidRPr="00AA34BC">
              <w:rPr>
                <w:rFonts w:ascii="Tahoma" w:hAnsi="Tahoma" w:cs="Tahoma"/>
                <w:b/>
                <w:bCs/>
                <w:color w:val="000000"/>
                <w:sz w:val="20"/>
                <w:szCs w:val="20"/>
              </w:rPr>
              <w:t>Rates of allowance per hour as from:</w:t>
            </w:r>
          </w:p>
        </w:tc>
      </w:tr>
      <w:tr w:rsidR="00406BB7" w:rsidRPr="00AA34BC" w:rsidTr="00406BB7">
        <w:trPr>
          <w:trHeight w:val="672"/>
        </w:trPr>
        <w:tc>
          <w:tcPr>
            <w:tcW w:w="362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406BB7" w:rsidRDefault="00406BB7" w:rsidP="00406BB7">
            <w:pPr>
              <w:jc w:val="center"/>
              <w:rPr>
                <w:rFonts w:ascii="Tahoma" w:hAnsi="Tahoma" w:cs="Tahoma"/>
                <w:color w:val="000000"/>
                <w:sz w:val="20"/>
                <w:szCs w:val="20"/>
              </w:rPr>
            </w:pPr>
            <w:r w:rsidRPr="00AA34BC">
              <w:rPr>
                <w:rFonts w:ascii="Tahoma" w:hAnsi="Tahoma" w:cs="Tahoma"/>
                <w:color w:val="000000"/>
                <w:sz w:val="20"/>
                <w:szCs w:val="20"/>
              </w:rPr>
              <w:t xml:space="preserve">Custodial Environment Allowance </w:t>
            </w:r>
          </w:p>
          <w:p w:rsidR="00406BB7" w:rsidRPr="00AA34BC" w:rsidRDefault="00406BB7" w:rsidP="00406BB7">
            <w:pPr>
              <w:jc w:val="center"/>
              <w:rPr>
                <w:rFonts w:ascii="Tahoma" w:hAnsi="Tahoma" w:cs="Tahoma"/>
                <w:color w:val="000000"/>
                <w:sz w:val="20"/>
                <w:szCs w:val="20"/>
              </w:rPr>
            </w:pPr>
            <w:r>
              <w:rPr>
                <w:rFonts w:ascii="Tahoma" w:hAnsi="Tahoma" w:cs="Tahoma"/>
                <w:color w:val="000000"/>
                <w:sz w:val="20"/>
                <w:szCs w:val="20"/>
              </w:rPr>
              <w:t>(</w:t>
            </w:r>
            <w:r w:rsidRPr="00AA34BC">
              <w:rPr>
                <w:rFonts w:ascii="Tahoma" w:hAnsi="Tahoma" w:cs="Tahoma"/>
                <w:color w:val="000000"/>
                <w:sz w:val="20"/>
                <w:szCs w:val="20"/>
              </w:rPr>
              <w:t>per hour</w:t>
            </w:r>
            <w:r>
              <w:rPr>
                <w:rFonts w:ascii="Tahoma" w:hAnsi="Tahoma" w:cs="Tahoma"/>
                <w:color w:val="000000"/>
                <w:sz w:val="20"/>
                <w:szCs w:val="20"/>
              </w:rPr>
              <w:t>)</w:t>
            </w:r>
          </w:p>
        </w:tc>
        <w:tc>
          <w:tcPr>
            <w:tcW w:w="1505" w:type="dxa"/>
            <w:tcBorders>
              <w:top w:val="nil"/>
              <w:left w:val="nil"/>
              <w:bottom w:val="single" w:sz="8" w:space="0" w:color="auto"/>
              <w:right w:val="single" w:sz="8" w:space="0" w:color="auto"/>
            </w:tcBorders>
            <w:shd w:val="clear" w:color="auto" w:fill="auto"/>
            <w:vAlign w:val="bottom"/>
            <w:hideMark/>
          </w:tcPr>
          <w:p w:rsidR="00406BB7" w:rsidRPr="00AA34BC" w:rsidRDefault="00406BB7" w:rsidP="00406BB7">
            <w:pPr>
              <w:jc w:val="center"/>
              <w:rPr>
                <w:rFonts w:ascii="Tahoma" w:hAnsi="Tahoma" w:cs="Tahoma"/>
                <w:color w:val="000000"/>
                <w:sz w:val="20"/>
                <w:szCs w:val="20"/>
              </w:rPr>
            </w:pPr>
            <w:r w:rsidRPr="00AA34BC">
              <w:rPr>
                <w:rFonts w:ascii="Tahoma" w:hAnsi="Tahoma" w:cs="Tahoma"/>
                <w:color w:val="000000"/>
                <w:sz w:val="20"/>
                <w:szCs w:val="20"/>
              </w:rPr>
              <w:t>Current rate</w:t>
            </w:r>
          </w:p>
        </w:tc>
        <w:tc>
          <w:tcPr>
            <w:tcW w:w="1190" w:type="dxa"/>
            <w:tcBorders>
              <w:top w:val="nil"/>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1/07/2013</w:t>
            </w:r>
          </w:p>
        </w:tc>
        <w:tc>
          <w:tcPr>
            <w:tcW w:w="1190" w:type="dxa"/>
            <w:tcBorders>
              <w:top w:val="nil"/>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1/07/2014</w:t>
            </w:r>
          </w:p>
        </w:tc>
        <w:tc>
          <w:tcPr>
            <w:tcW w:w="1191" w:type="dxa"/>
            <w:tcBorders>
              <w:top w:val="nil"/>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1/04/2015</w:t>
            </w:r>
          </w:p>
        </w:tc>
        <w:tc>
          <w:tcPr>
            <w:tcW w:w="1191" w:type="dxa"/>
            <w:tcBorders>
              <w:top w:val="nil"/>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1/10/2015</w:t>
            </w:r>
          </w:p>
        </w:tc>
        <w:tc>
          <w:tcPr>
            <w:tcW w:w="1191" w:type="dxa"/>
            <w:tcBorders>
              <w:top w:val="nil"/>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1/04/2016</w:t>
            </w:r>
          </w:p>
        </w:tc>
        <w:tc>
          <w:tcPr>
            <w:tcW w:w="1191" w:type="dxa"/>
            <w:tcBorders>
              <w:top w:val="nil"/>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1/10/2016</w:t>
            </w:r>
          </w:p>
        </w:tc>
        <w:tc>
          <w:tcPr>
            <w:tcW w:w="1191" w:type="dxa"/>
            <w:tcBorders>
              <w:top w:val="nil"/>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1/04/2017</w:t>
            </w:r>
          </w:p>
        </w:tc>
      </w:tr>
      <w:tr w:rsidR="00406BB7" w:rsidRPr="00AA34BC" w:rsidTr="00406BB7">
        <w:trPr>
          <w:trHeight w:val="643"/>
        </w:trPr>
        <w:tc>
          <w:tcPr>
            <w:tcW w:w="3625" w:type="dxa"/>
            <w:vMerge/>
            <w:tcBorders>
              <w:top w:val="single" w:sz="8" w:space="0" w:color="auto"/>
              <w:left w:val="single" w:sz="8" w:space="0" w:color="auto"/>
              <w:bottom w:val="single" w:sz="8" w:space="0" w:color="000000"/>
              <w:right w:val="single" w:sz="8" w:space="0" w:color="auto"/>
            </w:tcBorders>
            <w:vAlign w:val="center"/>
            <w:hideMark/>
          </w:tcPr>
          <w:p w:rsidR="00406BB7" w:rsidRPr="00AA34BC" w:rsidRDefault="00406BB7" w:rsidP="00406BB7">
            <w:pPr>
              <w:rPr>
                <w:rFonts w:ascii="Tahoma" w:hAnsi="Tahoma" w:cs="Tahoma"/>
                <w:color w:val="000000"/>
                <w:sz w:val="20"/>
                <w:szCs w:val="20"/>
              </w:rPr>
            </w:pPr>
          </w:p>
        </w:tc>
        <w:tc>
          <w:tcPr>
            <w:tcW w:w="1505" w:type="dxa"/>
            <w:tcBorders>
              <w:top w:val="nil"/>
              <w:left w:val="nil"/>
              <w:bottom w:val="nil"/>
              <w:right w:val="single" w:sz="8" w:space="0" w:color="auto"/>
            </w:tcBorders>
            <w:shd w:val="clear" w:color="auto" w:fill="auto"/>
            <w:vAlign w:val="bottom"/>
            <w:hideMark/>
          </w:tcPr>
          <w:p w:rsidR="00406BB7" w:rsidRPr="00AA34BC" w:rsidRDefault="00406BB7" w:rsidP="00406BB7">
            <w:pPr>
              <w:jc w:val="center"/>
              <w:rPr>
                <w:rFonts w:ascii="Tahoma" w:hAnsi="Tahoma" w:cs="Tahoma"/>
                <w:color w:val="000000"/>
                <w:sz w:val="20"/>
                <w:szCs w:val="20"/>
              </w:rPr>
            </w:pPr>
            <w:r w:rsidRPr="00AA34BC">
              <w:rPr>
                <w:rFonts w:ascii="Tahoma" w:hAnsi="Tahoma" w:cs="Tahoma"/>
                <w:color w:val="000000"/>
                <w:sz w:val="20"/>
                <w:szCs w:val="20"/>
              </w:rPr>
              <w:t>$96.39 per fortnight</w:t>
            </w:r>
          </w:p>
        </w:tc>
        <w:tc>
          <w:tcPr>
            <w:tcW w:w="1190" w:type="dxa"/>
            <w:tcBorders>
              <w:top w:val="single" w:sz="8" w:space="0" w:color="auto"/>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 </w:t>
            </w:r>
          </w:p>
        </w:tc>
        <w:tc>
          <w:tcPr>
            <w:tcW w:w="1190" w:type="dxa"/>
            <w:tcBorders>
              <w:top w:val="single" w:sz="8" w:space="0" w:color="auto"/>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 </w:t>
            </w:r>
          </w:p>
        </w:tc>
        <w:tc>
          <w:tcPr>
            <w:tcW w:w="1191" w:type="dxa"/>
            <w:tcBorders>
              <w:top w:val="single" w:sz="8" w:space="0" w:color="auto"/>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 </w:t>
            </w:r>
          </w:p>
        </w:tc>
        <w:tc>
          <w:tcPr>
            <w:tcW w:w="1191" w:type="dxa"/>
            <w:tcBorders>
              <w:top w:val="single" w:sz="8" w:space="0" w:color="auto"/>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 </w:t>
            </w:r>
          </w:p>
        </w:tc>
        <w:tc>
          <w:tcPr>
            <w:tcW w:w="1191" w:type="dxa"/>
            <w:tcBorders>
              <w:top w:val="single" w:sz="8" w:space="0" w:color="auto"/>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 </w:t>
            </w:r>
          </w:p>
        </w:tc>
        <w:tc>
          <w:tcPr>
            <w:tcW w:w="1191" w:type="dxa"/>
            <w:tcBorders>
              <w:top w:val="single" w:sz="8" w:space="0" w:color="auto"/>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 </w:t>
            </w:r>
          </w:p>
        </w:tc>
        <w:tc>
          <w:tcPr>
            <w:tcW w:w="1191" w:type="dxa"/>
            <w:tcBorders>
              <w:top w:val="single" w:sz="8" w:space="0" w:color="auto"/>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 </w:t>
            </w:r>
          </w:p>
        </w:tc>
      </w:tr>
      <w:tr w:rsidR="00406BB7" w:rsidRPr="00AA34BC" w:rsidTr="00406BB7">
        <w:trPr>
          <w:trHeight w:val="299"/>
        </w:trPr>
        <w:tc>
          <w:tcPr>
            <w:tcW w:w="3625" w:type="dxa"/>
            <w:vMerge/>
            <w:tcBorders>
              <w:top w:val="single" w:sz="8" w:space="0" w:color="auto"/>
              <w:left w:val="single" w:sz="8" w:space="0" w:color="auto"/>
              <w:bottom w:val="single" w:sz="8" w:space="0" w:color="000000"/>
              <w:right w:val="single" w:sz="8" w:space="0" w:color="auto"/>
            </w:tcBorders>
            <w:vAlign w:val="center"/>
            <w:hideMark/>
          </w:tcPr>
          <w:p w:rsidR="00406BB7" w:rsidRPr="00AA34BC" w:rsidRDefault="00406BB7" w:rsidP="00406BB7">
            <w:pPr>
              <w:rPr>
                <w:rFonts w:ascii="Tahoma" w:hAnsi="Tahoma" w:cs="Tahoma"/>
                <w:color w:val="000000"/>
                <w:sz w:val="20"/>
                <w:szCs w:val="20"/>
              </w:rPr>
            </w:pPr>
          </w:p>
        </w:tc>
        <w:tc>
          <w:tcPr>
            <w:tcW w:w="1505" w:type="dxa"/>
            <w:tcBorders>
              <w:top w:val="nil"/>
              <w:left w:val="nil"/>
              <w:bottom w:val="nil"/>
              <w:right w:val="single" w:sz="8" w:space="0" w:color="auto"/>
            </w:tcBorders>
            <w:shd w:val="clear" w:color="auto" w:fill="auto"/>
            <w:vAlign w:val="bottom"/>
            <w:hideMark/>
          </w:tcPr>
          <w:p w:rsidR="00406BB7" w:rsidRPr="00AA34BC" w:rsidRDefault="00406BB7" w:rsidP="00406BB7">
            <w:pPr>
              <w:jc w:val="center"/>
              <w:rPr>
                <w:rFonts w:ascii="Tahoma" w:hAnsi="Tahoma" w:cs="Tahoma"/>
                <w:color w:val="000000"/>
                <w:sz w:val="20"/>
                <w:szCs w:val="20"/>
              </w:rPr>
            </w:pPr>
            <w:r w:rsidRPr="00AA34BC">
              <w:rPr>
                <w:rFonts w:ascii="Tahoma" w:hAnsi="Tahoma" w:cs="Tahoma"/>
                <w:color w:val="000000"/>
                <w:sz w:val="20"/>
                <w:szCs w:val="20"/>
              </w:rPr>
              <w:t> </w:t>
            </w:r>
            <w:r>
              <w:rPr>
                <w:rFonts w:ascii="Tahoma" w:hAnsi="Tahoma" w:cs="Tahoma"/>
                <w:color w:val="000000"/>
                <w:sz w:val="20"/>
                <w:szCs w:val="20"/>
              </w:rPr>
              <w:t>=</w:t>
            </w:r>
          </w:p>
        </w:tc>
        <w:tc>
          <w:tcPr>
            <w:tcW w:w="1190" w:type="dxa"/>
            <w:tcBorders>
              <w:top w:val="nil"/>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 </w:t>
            </w:r>
          </w:p>
        </w:tc>
        <w:tc>
          <w:tcPr>
            <w:tcW w:w="1190" w:type="dxa"/>
            <w:tcBorders>
              <w:top w:val="nil"/>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 </w:t>
            </w:r>
          </w:p>
        </w:tc>
        <w:tc>
          <w:tcPr>
            <w:tcW w:w="1191" w:type="dxa"/>
            <w:tcBorders>
              <w:top w:val="nil"/>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 </w:t>
            </w:r>
          </w:p>
        </w:tc>
        <w:tc>
          <w:tcPr>
            <w:tcW w:w="1191" w:type="dxa"/>
            <w:tcBorders>
              <w:top w:val="nil"/>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 </w:t>
            </w:r>
          </w:p>
        </w:tc>
        <w:tc>
          <w:tcPr>
            <w:tcW w:w="1191" w:type="dxa"/>
            <w:tcBorders>
              <w:top w:val="nil"/>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 </w:t>
            </w:r>
          </w:p>
        </w:tc>
        <w:tc>
          <w:tcPr>
            <w:tcW w:w="1191" w:type="dxa"/>
            <w:tcBorders>
              <w:top w:val="nil"/>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 </w:t>
            </w:r>
          </w:p>
        </w:tc>
        <w:tc>
          <w:tcPr>
            <w:tcW w:w="1191" w:type="dxa"/>
            <w:tcBorders>
              <w:top w:val="nil"/>
              <w:left w:val="nil"/>
              <w:bottom w:val="nil"/>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 </w:t>
            </w:r>
          </w:p>
        </w:tc>
      </w:tr>
      <w:tr w:rsidR="00406BB7" w:rsidRPr="00AA34BC" w:rsidTr="00406BB7">
        <w:trPr>
          <w:trHeight w:val="314"/>
        </w:trPr>
        <w:tc>
          <w:tcPr>
            <w:tcW w:w="3625" w:type="dxa"/>
            <w:vMerge/>
            <w:tcBorders>
              <w:top w:val="single" w:sz="8" w:space="0" w:color="auto"/>
              <w:left w:val="single" w:sz="8" w:space="0" w:color="auto"/>
              <w:bottom w:val="single" w:sz="8" w:space="0" w:color="000000"/>
              <w:right w:val="single" w:sz="8" w:space="0" w:color="auto"/>
            </w:tcBorders>
            <w:vAlign w:val="center"/>
            <w:hideMark/>
          </w:tcPr>
          <w:p w:rsidR="00406BB7" w:rsidRPr="00AA34BC" w:rsidRDefault="00406BB7" w:rsidP="00406BB7">
            <w:pPr>
              <w:rPr>
                <w:rFonts w:ascii="Tahoma" w:hAnsi="Tahoma" w:cs="Tahoma"/>
                <w:color w:val="000000"/>
                <w:sz w:val="20"/>
                <w:szCs w:val="20"/>
              </w:rPr>
            </w:pPr>
          </w:p>
        </w:tc>
        <w:tc>
          <w:tcPr>
            <w:tcW w:w="1505" w:type="dxa"/>
            <w:tcBorders>
              <w:top w:val="nil"/>
              <w:left w:val="nil"/>
              <w:bottom w:val="single" w:sz="8" w:space="0" w:color="auto"/>
              <w:right w:val="single" w:sz="8" w:space="0" w:color="auto"/>
            </w:tcBorders>
            <w:shd w:val="clear" w:color="auto" w:fill="auto"/>
            <w:vAlign w:val="bottom"/>
            <w:hideMark/>
          </w:tcPr>
          <w:p w:rsidR="00406BB7" w:rsidRPr="00AA34BC" w:rsidRDefault="00406BB7" w:rsidP="00406BB7">
            <w:pPr>
              <w:jc w:val="center"/>
              <w:rPr>
                <w:rFonts w:ascii="Tahoma" w:hAnsi="Tahoma" w:cs="Tahoma"/>
                <w:color w:val="000000"/>
                <w:sz w:val="20"/>
                <w:szCs w:val="20"/>
              </w:rPr>
            </w:pPr>
            <w:r w:rsidRPr="00AA34BC">
              <w:rPr>
                <w:rFonts w:ascii="Tahoma" w:hAnsi="Tahoma" w:cs="Tahoma"/>
                <w:color w:val="000000"/>
                <w:sz w:val="20"/>
                <w:szCs w:val="20"/>
              </w:rPr>
              <w:t>$1.27</w:t>
            </w:r>
          </w:p>
        </w:tc>
        <w:tc>
          <w:tcPr>
            <w:tcW w:w="1190" w:type="dxa"/>
            <w:tcBorders>
              <w:top w:val="nil"/>
              <w:left w:val="nil"/>
              <w:bottom w:val="single" w:sz="8" w:space="0" w:color="auto"/>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$1.31</w:t>
            </w:r>
          </w:p>
        </w:tc>
        <w:tc>
          <w:tcPr>
            <w:tcW w:w="1190" w:type="dxa"/>
            <w:tcBorders>
              <w:top w:val="nil"/>
              <w:left w:val="nil"/>
              <w:bottom w:val="single" w:sz="8" w:space="0" w:color="auto"/>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$1.33</w:t>
            </w:r>
          </w:p>
        </w:tc>
        <w:tc>
          <w:tcPr>
            <w:tcW w:w="1191" w:type="dxa"/>
            <w:tcBorders>
              <w:top w:val="nil"/>
              <w:left w:val="nil"/>
              <w:bottom w:val="single" w:sz="8" w:space="0" w:color="auto"/>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$1.35</w:t>
            </w:r>
          </w:p>
        </w:tc>
        <w:tc>
          <w:tcPr>
            <w:tcW w:w="1191" w:type="dxa"/>
            <w:tcBorders>
              <w:top w:val="nil"/>
              <w:left w:val="nil"/>
              <w:bottom w:val="single" w:sz="8" w:space="0" w:color="auto"/>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$1.37</w:t>
            </w:r>
          </w:p>
        </w:tc>
        <w:tc>
          <w:tcPr>
            <w:tcW w:w="1191" w:type="dxa"/>
            <w:tcBorders>
              <w:top w:val="nil"/>
              <w:left w:val="nil"/>
              <w:bottom w:val="single" w:sz="8" w:space="0" w:color="auto"/>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$1.39</w:t>
            </w:r>
          </w:p>
        </w:tc>
        <w:tc>
          <w:tcPr>
            <w:tcW w:w="1191" w:type="dxa"/>
            <w:tcBorders>
              <w:top w:val="nil"/>
              <w:left w:val="nil"/>
              <w:bottom w:val="single" w:sz="8" w:space="0" w:color="auto"/>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$1.41</w:t>
            </w:r>
          </w:p>
        </w:tc>
        <w:tc>
          <w:tcPr>
            <w:tcW w:w="1191" w:type="dxa"/>
            <w:tcBorders>
              <w:top w:val="nil"/>
              <w:left w:val="nil"/>
              <w:bottom w:val="single" w:sz="8" w:space="0" w:color="auto"/>
              <w:right w:val="single" w:sz="8" w:space="0" w:color="auto"/>
            </w:tcBorders>
            <w:shd w:val="clear" w:color="auto" w:fill="auto"/>
            <w:noWrap/>
            <w:vAlign w:val="bottom"/>
            <w:hideMark/>
          </w:tcPr>
          <w:p w:rsidR="00406BB7" w:rsidRPr="00406BB7" w:rsidRDefault="00406BB7" w:rsidP="00406BB7">
            <w:pPr>
              <w:jc w:val="center"/>
              <w:rPr>
                <w:rFonts w:ascii="Tahoma" w:hAnsi="Tahoma" w:cs="Tahoma"/>
                <w:color w:val="000000"/>
                <w:sz w:val="20"/>
                <w:szCs w:val="20"/>
              </w:rPr>
            </w:pPr>
            <w:r w:rsidRPr="00406BB7">
              <w:rPr>
                <w:rFonts w:ascii="Tahoma" w:hAnsi="Tahoma" w:cs="Tahoma"/>
                <w:color w:val="000000"/>
                <w:sz w:val="20"/>
                <w:szCs w:val="20"/>
              </w:rPr>
              <w:t>$1.43</w:t>
            </w:r>
          </w:p>
        </w:tc>
      </w:tr>
    </w:tbl>
    <w:p w:rsidR="00406BB7" w:rsidRDefault="00406BB7" w:rsidP="00406BB7"/>
    <w:p w:rsidR="00406BB7" w:rsidRPr="00F16A19" w:rsidRDefault="00406BB7" w:rsidP="00406BB7">
      <w:pPr>
        <w:rPr>
          <w:rFonts w:cs="Arial"/>
          <w:b/>
        </w:rPr>
      </w:pPr>
    </w:p>
    <w:p w:rsidR="00AA75D4" w:rsidRPr="00716405" w:rsidRDefault="00AA75D4" w:rsidP="00AA75D4">
      <w:pPr>
        <w:pStyle w:val="CA1"/>
        <w:rPr>
          <w:lang w:val="en-AU"/>
        </w:rPr>
      </w:pPr>
      <w:r w:rsidRPr="00716405">
        <w:rPr>
          <w:lang w:val="en-AU"/>
        </w:rPr>
        <w:t xml:space="preserve">Mental Health </w:t>
      </w:r>
      <w:r w:rsidR="00D80BC1">
        <w:rPr>
          <w:lang w:val="en-AU"/>
        </w:rPr>
        <w:t xml:space="preserve">Officer </w:t>
      </w:r>
      <w:r w:rsidRPr="00222FD2">
        <w:rPr>
          <w:lang w:val="en-AU"/>
        </w:rPr>
        <w:t>Allowance</w:t>
      </w:r>
      <w:r w:rsidR="00C85897" w:rsidRPr="00222FD2">
        <w:rPr>
          <w:lang w:val="en-AU"/>
        </w:rPr>
        <w:t xml:space="preserve"> (Clause 41</w:t>
      </w:r>
      <w:r w:rsidR="00922B6A" w:rsidRPr="00222FD2">
        <w:rPr>
          <w:lang w:val="en-AU"/>
        </w:rPr>
        <w:t>)</w:t>
      </w:r>
    </w:p>
    <w:p w:rsidR="00AA75D4" w:rsidRDefault="00AA75D4" w:rsidP="00AA75D4">
      <w:pPr>
        <w:tabs>
          <w:tab w:val="left" w:pos="-3000"/>
        </w:tabs>
        <w:autoSpaceDE w:val="0"/>
        <w:autoSpaceDN w:val="0"/>
        <w:adjustRightInd w:val="0"/>
        <w:rPr>
          <w:rFonts w:ascii="Tahoma" w:hAnsi="Tahoma" w:cs="Tahoma"/>
          <w:sz w:val="20"/>
          <w:szCs w:val="22"/>
        </w:rPr>
      </w:pPr>
    </w:p>
    <w:p w:rsidR="00162FB2" w:rsidRDefault="00162FB2" w:rsidP="00AA75D4">
      <w:pPr>
        <w:tabs>
          <w:tab w:val="left" w:pos="-3000"/>
        </w:tabs>
        <w:autoSpaceDE w:val="0"/>
        <w:autoSpaceDN w:val="0"/>
        <w:adjustRightInd w:val="0"/>
        <w:rPr>
          <w:rFonts w:ascii="Tahoma" w:hAnsi="Tahoma" w:cs="Tahoma"/>
          <w:sz w:val="20"/>
          <w:szCs w:val="22"/>
        </w:rPr>
      </w:pPr>
    </w:p>
    <w:tbl>
      <w:tblPr>
        <w:tblW w:w="13482" w:type="dxa"/>
        <w:tblInd w:w="93" w:type="dxa"/>
        <w:tblLook w:val="04A0"/>
      </w:tblPr>
      <w:tblGrid>
        <w:gridCol w:w="3686"/>
        <w:gridCol w:w="1421"/>
        <w:gridCol w:w="1134"/>
        <w:gridCol w:w="1278"/>
        <w:gridCol w:w="1278"/>
        <w:gridCol w:w="1141"/>
        <w:gridCol w:w="1134"/>
        <w:gridCol w:w="1134"/>
        <w:gridCol w:w="1276"/>
      </w:tblGrid>
      <w:tr w:rsidR="00162FB2" w:rsidRPr="00162FB2" w:rsidTr="00E64177">
        <w:trPr>
          <w:trHeight w:val="540"/>
          <w:tblHeader/>
        </w:trPr>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62FB2" w:rsidRPr="00162FB2" w:rsidRDefault="00162FB2" w:rsidP="00162FB2">
            <w:pPr>
              <w:jc w:val="center"/>
              <w:rPr>
                <w:rFonts w:ascii="Tahoma" w:eastAsia="Times New Roman" w:hAnsi="Tahoma" w:cs="Tahoma"/>
                <w:b/>
                <w:bCs/>
                <w:color w:val="000000"/>
                <w:sz w:val="20"/>
                <w:szCs w:val="20"/>
                <w:lang w:eastAsia="en-AU"/>
              </w:rPr>
            </w:pPr>
            <w:r w:rsidRPr="00162FB2">
              <w:rPr>
                <w:rFonts w:ascii="Tahoma" w:eastAsia="Times New Roman" w:hAnsi="Tahoma" w:cs="Tahoma"/>
                <w:b/>
                <w:bCs/>
                <w:color w:val="000000"/>
                <w:sz w:val="20"/>
                <w:szCs w:val="20"/>
                <w:lang w:eastAsia="en-AU"/>
              </w:rPr>
              <w:t>Type of allowance</w:t>
            </w:r>
          </w:p>
        </w:tc>
        <w:tc>
          <w:tcPr>
            <w:tcW w:w="9796" w:type="dxa"/>
            <w:gridSpan w:val="8"/>
            <w:tcBorders>
              <w:top w:val="single" w:sz="8" w:space="0" w:color="auto"/>
              <w:left w:val="nil"/>
              <w:bottom w:val="single" w:sz="8" w:space="0" w:color="auto"/>
              <w:right w:val="single" w:sz="8" w:space="0" w:color="000000"/>
            </w:tcBorders>
            <w:shd w:val="clear" w:color="auto" w:fill="auto"/>
            <w:noWrap/>
            <w:vAlign w:val="center"/>
            <w:hideMark/>
          </w:tcPr>
          <w:p w:rsidR="00162FB2" w:rsidRPr="00162FB2" w:rsidRDefault="00162FB2" w:rsidP="00162FB2">
            <w:pPr>
              <w:jc w:val="center"/>
              <w:rPr>
                <w:rFonts w:ascii="Tahoma" w:eastAsia="Times New Roman" w:hAnsi="Tahoma" w:cs="Tahoma"/>
                <w:b/>
                <w:bCs/>
                <w:color w:val="000000"/>
                <w:sz w:val="20"/>
                <w:szCs w:val="20"/>
                <w:lang w:eastAsia="en-AU"/>
              </w:rPr>
            </w:pPr>
            <w:r w:rsidRPr="00162FB2">
              <w:rPr>
                <w:rFonts w:ascii="Tahoma" w:eastAsia="Times New Roman" w:hAnsi="Tahoma" w:cs="Tahoma"/>
                <w:b/>
                <w:bCs/>
                <w:color w:val="000000"/>
                <w:sz w:val="20"/>
                <w:szCs w:val="20"/>
                <w:lang w:eastAsia="en-AU"/>
              </w:rPr>
              <w:t>Rates of allowance per fortnight as from:</w:t>
            </w:r>
          </w:p>
        </w:tc>
      </w:tr>
      <w:tr w:rsidR="00162FB2" w:rsidRPr="00162FB2" w:rsidTr="0099591F">
        <w:trPr>
          <w:trHeight w:val="795"/>
        </w:trPr>
        <w:tc>
          <w:tcPr>
            <w:tcW w:w="3686" w:type="dxa"/>
            <w:vMerge w:val="restart"/>
            <w:tcBorders>
              <w:top w:val="nil"/>
              <w:left w:val="single" w:sz="8" w:space="0" w:color="auto"/>
              <w:bottom w:val="single" w:sz="8" w:space="0" w:color="000000"/>
              <w:right w:val="single" w:sz="8" w:space="0" w:color="auto"/>
            </w:tcBorders>
            <w:shd w:val="clear" w:color="auto" w:fill="auto"/>
            <w:vAlign w:val="bottom"/>
            <w:hideMark/>
          </w:tcPr>
          <w:p w:rsidR="00162FB2" w:rsidRPr="00162FB2" w:rsidRDefault="00162FB2" w:rsidP="00162FB2">
            <w:pPr>
              <w:jc w:val="center"/>
              <w:rPr>
                <w:rFonts w:ascii="Tahoma" w:eastAsia="Times New Roman" w:hAnsi="Tahoma" w:cs="Tahoma"/>
                <w:color w:val="000000"/>
                <w:sz w:val="20"/>
                <w:szCs w:val="20"/>
                <w:lang w:eastAsia="en-AU"/>
              </w:rPr>
            </w:pPr>
            <w:r w:rsidRPr="00162FB2">
              <w:rPr>
                <w:rFonts w:ascii="Tahoma" w:eastAsia="Times New Roman" w:hAnsi="Tahoma" w:cs="Tahoma"/>
                <w:color w:val="000000"/>
                <w:sz w:val="20"/>
                <w:szCs w:val="20"/>
                <w:lang w:eastAsia="en-AU"/>
              </w:rPr>
              <w:t>Mental Health Officer Allowance per fortnight</w:t>
            </w:r>
          </w:p>
        </w:tc>
        <w:tc>
          <w:tcPr>
            <w:tcW w:w="1421" w:type="dxa"/>
            <w:tcBorders>
              <w:top w:val="nil"/>
              <w:left w:val="nil"/>
              <w:bottom w:val="single" w:sz="8" w:space="0" w:color="auto"/>
              <w:right w:val="single" w:sz="8" w:space="0" w:color="auto"/>
            </w:tcBorders>
            <w:shd w:val="clear" w:color="auto" w:fill="auto"/>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Current rate</w:t>
            </w:r>
          </w:p>
        </w:tc>
        <w:tc>
          <w:tcPr>
            <w:tcW w:w="1134"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1/07/2013</w:t>
            </w:r>
          </w:p>
        </w:tc>
        <w:tc>
          <w:tcPr>
            <w:tcW w:w="1278"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1/07/2014</w:t>
            </w:r>
          </w:p>
        </w:tc>
        <w:tc>
          <w:tcPr>
            <w:tcW w:w="1278"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1/04/2015</w:t>
            </w:r>
          </w:p>
        </w:tc>
        <w:tc>
          <w:tcPr>
            <w:tcW w:w="1141"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1/10/2015</w:t>
            </w:r>
          </w:p>
        </w:tc>
        <w:tc>
          <w:tcPr>
            <w:tcW w:w="1134"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1/04/2016</w:t>
            </w:r>
          </w:p>
        </w:tc>
        <w:tc>
          <w:tcPr>
            <w:tcW w:w="1134"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1/10/2016</w:t>
            </w:r>
          </w:p>
        </w:tc>
        <w:tc>
          <w:tcPr>
            <w:tcW w:w="1276"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1/04/2017</w:t>
            </w:r>
          </w:p>
        </w:tc>
      </w:tr>
      <w:tr w:rsidR="00162FB2" w:rsidRPr="00162FB2" w:rsidTr="0099591F">
        <w:trPr>
          <w:trHeight w:val="510"/>
        </w:trPr>
        <w:tc>
          <w:tcPr>
            <w:tcW w:w="3686" w:type="dxa"/>
            <w:vMerge/>
            <w:tcBorders>
              <w:top w:val="nil"/>
              <w:left w:val="single" w:sz="8" w:space="0" w:color="auto"/>
              <w:bottom w:val="single" w:sz="8" w:space="0" w:color="000000"/>
              <w:right w:val="single" w:sz="8" w:space="0" w:color="auto"/>
            </w:tcBorders>
            <w:vAlign w:val="center"/>
            <w:hideMark/>
          </w:tcPr>
          <w:p w:rsidR="00162FB2" w:rsidRPr="00162FB2" w:rsidRDefault="00162FB2" w:rsidP="00162FB2">
            <w:pPr>
              <w:rPr>
                <w:rFonts w:ascii="Tahoma" w:eastAsia="Times New Roman" w:hAnsi="Tahoma" w:cs="Tahoma"/>
                <w:color w:val="000000"/>
                <w:sz w:val="20"/>
                <w:szCs w:val="20"/>
                <w:lang w:eastAsia="en-AU"/>
              </w:rPr>
            </w:pPr>
          </w:p>
        </w:tc>
        <w:tc>
          <w:tcPr>
            <w:tcW w:w="1421" w:type="dxa"/>
            <w:tcBorders>
              <w:top w:val="nil"/>
              <w:left w:val="nil"/>
              <w:bottom w:val="single" w:sz="8" w:space="0" w:color="auto"/>
              <w:right w:val="single" w:sz="8" w:space="0" w:color="auto"/>
            </w:tcBorders>
            <w:shd w:val="clear" w:color="auto" w:fill="auto"/>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$88.46</w:t>
            </w:r>
          </w:p>
        </w:tc>
        <w:tc>
          <w:tcPr>
            <w:tcW w:w="1134"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$91.11</w:t>
            </w:r>
          </w:p>
        </w:tc>
        <w:tc>
          <w:tcPr>
            <w:tcW w:w="1278"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$92.48</w:t>
            </w:r>
          </w:p>
        </w:tc>
        <w:tc>
          <w:tcPr>
            <w:tcW w:w="1278"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$93.87</w:t>
            </w:r>
          </w:p>
        </w:tc>
        <w:tc>
          <w:tcPr>
            <w:tcW w:w="1141"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$95.28</w:t>
            </w:r>
          </w:p>
        </w:tc>
        <w:tc>
          <w:tcPr>
            <w:tcW w:w="1134"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$96.70</w:t>
            </w:r>
          </w:p>
        </w:tc>
        <w:tc>
          <w:tcPr>
            <w:tcW w:w="1134"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$98.16</w:t>
            </w:r>
          </w:p>
        </w:tc>
        <w:tc>
          <w:tcPr>
            <w:tcW w:w="1276"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$99.63</w:t>
            </w:r>
          </w:p>
        </w:tc>
      </w:tr>
    </w:tbl>
    <w:p w:rsidR="0099591F" w:rsidRPr="0099591F" w:rsidRDefault="0099591F" w:rsidP="0099591F"/>
    <w:p w:rsidR="00162FB2" w:rsidRDefault="00162FB2" w:rsidP="00162FB2">
      <w:pPr>
        <w:pStyle w:val="Heading1"/>
        <w:rPr>
          <w:szCs w:val="22"/>
        </w:rPr>
      </w:pPr>
      <w:r>
        <w:br w:type="page"/>
      </w:r>
    </w:p>
    <w:p w:rsidR="00AA75D4" w:rsidRPr="00716405" w:rsidRDefault="00D80BC1" w:rsidP="00733731">
      <w:pPr>
        <w:pStyle w:val="CA1"/>
        <w:keepNext/>
        <w:rPr>
          <w:lang w:val="en-AU"/>
        </w:rPr>
      </w:pPr>
      <w:r>
        <w:rPr>
          <w:lang w:val="en-AU"/>
        </w:rPr>
        <w:lastRenderedPageBreak/>
        <w:t>Linguistic Availability/</w:t>
      </w:r>
      <w:r w:rsidR="00AA75D4" w:rsidRPr="00716405">
        <w:rPr>
          <w:lang w:val="en-AU"/>
        </w:rPr>
        <w:t>Performance Allowance</w:t>
      </w:r>
      <w:r w:rsidR="00C85897">
        <w:rPr>
          <w:lang w:val="en-AU"/>
        </w:rPr>
        <w:t xml:space="preserve"> (Clause 42</w:t>
      </w:r>
      <w:r w:rsidR="00922B6A">
        <w:rPr>
          <w:lang w:val="en-AU"/>
        </w:rPr>
        <w:t>)</w:t>
      </w:r>
    </w:p>
    <w:p w:rsidR="00162FB2" w:rsidRDefault="00162FB2" w:rsidP="00733731">
      <w:pPr>
        <w:pStyle w:val="BodyText"/>
        <w:keepNext/>
        <w:rPr>
          <w:rFonts w:ascii="Tahoma" w:hAnsi="Tahoma" w:cs="Tahoma"/>
          <w:sz w:val="20"/>
          <w:lang w:val="en-AU"/>
        </w:rPr>
      </w:pPr>
    </w:p>
    <w:tbl>
      <w:tblPr>
        <w:tblW w:w="13765" w:type="dxa"/>
        <w:tblInd w:w="93" w:type="dxa"/>
        <w:tblLook w:val="04A0"/>
      </w:tblPr>
      <w:tblGrid>
        <w:gridCol w:w="3840"/>
        <w:gridCol w:w="1236"/>
        <w:gridCol w:w="1260"/>
        <w:gridCol w:w="1259"/>
        <w:gridCol w:w="1259"/>
        <w:gridCol w:w="1259"/>
        <w:gridCol w:w="1259"/>
        <w:gridCol w:w="1259"/>
        <w:gridCol w:w="1134"/>
      </w:tblGrid>
      <w:tr w:rsidR="00162FB2" w:rsidRPr="00162FB2" w:rsidTr="00E64177">
        <w:trPr>
          <w:trHeight w:val="540"/>
          <w:tblHeader/>
        </w:trPr>
        <w:tc>
          <w:tcPr>
            <w:tcW w:w="3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62FB2" w:rsidRPr="00162FB2" w:rsidRDefault="00162FB2" w:rsidP="00162FB2">
            <w:pPr>
              <w:jc w:val="center"/>
              <w:rPr>
                <w:rFonts w:ascii="Tahoma" w:eastAsia="Times New Roman" w:hAnsi="Tahoma" w:cs="Tahoma"/>
                <w:b/>
                <w:bCs/>
                <w:color w:val="000000"/>
                <w:sz w:val="20"/>
                <w:szCs w:val="20"/>
                <w:lang w:eastAsia="en-AU"/>
              </w:rPr>
            </w:pPr>
            <w:r w:rsidRPr="00162FB2">
              <w:rPr>
                <w:rFonts w:ascii="Tahoma" w:eastAsia="Times New Roman" w:hAnsi="Tahoma" w:cs="Tahoma"/>
                <w:b/>
                <w:bCs/>
                <w:color w:val="000000"/>
                <w:sz w:val="20"/>
                <w:szCs w:val="20"/>
                <w:lang w:eastAsia="en-AU"/>
              </w:rPr>
              <w:t>Type of allowance</w:t>
            </w:r>
          </w:p>
        </w:tc>
        <w:tc>
          <w:tcPr>
            <w:tcW w:w="9925" w:type="dxa"/>
            <w:gridSpan w:val="8"/>
            <w:tcBorders>
              <w:top w:val="single" w:sz="8" w:space="0" w:color="auto"/>
              <w:left w:val="nil"/>
              <w:bottom w:val="single" w:sz="8" w:space="0" w:color="auto"/>
              <w:right w:val="single" w:sz="8" w:space="0" w:color="000000"/>
            </w:tcBorders>
            <w:shd w:val="clear" w:color="auto" w:fill="auto"/>
            <w:noWrap/>
            <w:vAlign w:val="center"/>
            <w:hideMark/>
          </w:tcPr>
          <w:p w:rsidR="00162FB2" w:rsidRPr="00162FB2" w:rsidRDefault="00162FB2" w:rsidP="00162FB2">
            <w:pPr>
              <w:jc w:val="center"/>
              <w:rPr>
                <w:rFonts w:ascii="Tahoma" w:eastAsia="Times New Roman" w:hAnsi="Tahoma" w:cs="Tahoma"/>
                <w:b/>
                <w:bCs/>
                <w:color w:val="000000"/>
                <w:sz w:val="20"/>
                <w:szCs w:val="20"/>
                <w:lang w:eastAsia="en-AU"/>
              </w:rPr>
            </w:pPr>
            <w:r w:rsidRPr="00162FB2">
              <w:rPr>
                <w:rFonts w:ascii="Tahoma" w:eastAsia="Times New Roman" w:hAnsi="Tahoma" w:cs="Tahoma"/>
                <w:b/>
                <w:bCs/>
                <w:color w:val="000000"/>
                <w:sz w:val="20"/>
                <w:szCs w:val="20"/>
                <w:lang w:eastAsia="en-AU"/>
              </w:rPr>
              <w:t>Rates of allowance per annum as from:</w:t>
            </w:r>
          </w:p>
        </w:tc>
      </w:tr>
      <w:tr w:rsidR="00162FB2" w:rsidRPr="00162FB2" w:rsidTr="00162FB2">
        <w:trPr>
          <w:trHeight w:val="509"/>
        </w:trPr>
        <w:tc>
          <w:tcPr>
            <w:tcW w:w="3840" w:type="dxa"/>
            <w:tcBorders>
              <w:top w:val="nil"/>
              <w:left w:val="single" w:sz="8" w:space="0" w:color="auto"/>
              <w:bottom w:val="nil"/>
              <w:right w:val="single" w:sz="8" w:space="0" w:color="auto"/>
            </w:tcBorders>
            <w:shd w:val="clear" w:color="auto" w:fill="auto"/>
            <w:noWrap/>
            <w:vAlign w:val="bottom"/>
            <w:hideMark/>
          </w:tcPr>
          <w:p w:rsidR="00162FB2" w:rsidRPr="00162FB2" w:rsidRDefault="00162FB2" w:rsidP="00162FB2">
            <w:pPr>
              <w:rPr>
                <w:rFonts w:ascii="Arial" w:eastAsia="Times New Roman" w:hAnsi="Arial" w:cs="Arial"/>
                <w:color w:val="000000"/>
                <w:sz w:val="20"/>
                <w:szCs w:val="20"/>
                <w:lang w:eastAsia="en-AU"/>
              </w:rPr>
            </w:pPr>
            <w:r w:rsidRPr="00162FB2">
              <w:rPr>
                <w:rFonts w:ascii="Arial" w:eastAsia="Times New Roman" w:hAnsi="Arial" w:cs="Arial"/>
                <w:color w:val="000000"/>
                <w:sz w:val="20"/>
                <w:szCs w:val="20"/>
                <w:lang w:eastAsia="en-AU"/>
              </w:rPr>
              <w:t> </w:t>
            </w:r>
          </w:p>
        </w:tc>
        <w:tc>
          <w:tcPr>
            <w:tcW w:w="1406" w:type="dxa"/>
            <w:tcBorders>
              <w:top w:val="nil"/>
              <w:left w:val="nil"/>
              <w:bottom w:val="single" w:sz="8" w:space="0" w:color="auto"/>
              <w:right w:val="single" w:sz="8" w:space="0" w:color="auto"/>
            </w:tcBorders>
            <w:shd w:val="clear" w:color="auto" w:fill="auto"/>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Current rate</w:t>
            </w:r>
          </w:p>
        </w:tc>
        <w:tc>
          <w:tcPr>
            <w:tcW w:w="1260"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1/07/2013</w:t>
            </w:r>
          </w:p>
        </w:tc>
        <w:tc>
          <w:tcPr>
            <w:tcW w:w="1259"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1/07/2014</w:t>
            </w:r>
          </w:p>
        </w:tc>
        <w:tc>
          <w:tcPr>
            <w:tcW w:w="1259"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1/04/2015</w:t>
            </w:r>
          </w:p>
        </w:tc>
        <w:tc>
          <w:tcPr>
            <w:tcW w:w="1259"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1/10/2015</w:t>
            </w:r>
          </w:p>
        </w:tc>
        <w:tc>
          <w:tcPr>
            <w:tcW w:w="1259"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1/04/2016</w:t>
            </w:r>
          </w:p>
        </w:tc>
        <w:tc>
          <w:tcPr>
            <w:tcW w:w="1259"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1/10/2016</w:t>
            </w:r>
          </w:p>
        </w:tc>
        <w:tc>
          <w:tcPr>
            <w:tcW w:w="964"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1/04/2017</w:t>
            </w:r>
          </w:p>
        </w:tc>
      </w:tr>
      <w:tr w:rsidR="00162FB2" w:rsidRPr="00162FB2" w:rsidTr="00162FB2">
        <w:trPr>
          <w:trHeight w:val="548"/>
        </w:trPr>
        <w:tc>
          <w:tcPr>
            <w:tcW w:w="3840" w:type="dxa"/>
            <w:tcBorders>
              <w:top w:val="nil"/>
              <w:left w:val="single" w:sz="8" w:space="0" w:color="auto"/>
              <w:bottom w:val="single" w:sz="8" w:space="0" w:color="auto"/>
              <w:right w:val="single" w:sz="8" w:space="0" w:color="auto"/>
            </w:tcBorders>
            <w:shd w:val="clear" w:color="auto" w:fill="auto"/>
            <w:vAlign w:val="bottom"/>
            <w:hideMark/>
          </w:tcPr>
          <w:p w:rsidR="00162FB2" w:rsidRPr="00162FB2" w:rsidRDefault="00162FB2" w:rsidP="00162FB2">
            <w:pPr>
              <w:jc w:val="center"/>
              <w:rPr>
                <w:rFonts w:ascii="Tahoma" w:eastAsia="Times New Roman" w:hAnsi="Tahoma" w:cs="Tahoma"/>
                <w:color w:val="000000"/>
                <w:sz w:val="20"/>
                <w:szCs w:val="20"/>
                <w:lang w:eastAsia="en-AU"/>
              </w:rPr>
            </w:pPr>
            <w:r w:rsidRPr="00162FB2">
              <w:rPr>
                <w:rFonts w:ascii="Tahoma" w:eastAsia="Times New Roman" w:hAnsi="Tahoma" w:cs="Tahoma"/>
                <w:color w:val="000000"/>
                <w:sz w:val="20"/>
                <w:szCs w:val="20"/>
                <w:lang w:eastAsia="en-AU"/>
              </w:rPr>
              <w:t>Linguistic Availability and Performance Allowance: Level 1 (NAATI Level 1) per annum</w:t>
            </w:r>
          </w:p>
        </w:tc>
        <w:tc>
          <w:tcPr>
            <w:tcW w:w="1406" w:type="dxa"/>
            <w:tcBorders>
              <w:top w:val="nil"/>
              <w:left w:val="nil"/>
              <w:bottom w:val="single" w:sz="8" w:space="0" w:color="auto"/>
              <w:right w:val="single" w:sz="8" w:space="0" w:color="auto"/>
            </w:tcBorders>
            <w:shd w:val="clear" w:color="auto" w:fill="auto"/>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$1,031.84</w:t>
            </w:r>
          </w:p>
        </w:tc>
        <w:tc>
          <w:tcPr>
            <w:tcW w:w="1260"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$1,052.48</w:t>
            </w:r>
          </w:p>
        </w:tc>
        <w:tc>
          <w:tcPr>
            <w:tcW w:w="1259"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$1,068.26</w:t>
            </w:r>
          </w:p>
        </w:tc>
        <w:tc>
          <w:tcPr>
            <w:tcW w:w="1259"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$1,084.29</w:t>
            </w:r>
          </w:p>
        </w:tc>
        <w:tc>
          <w:tcPr>
            <w:tcW w:w="1259"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$1,100.55</w:t>
            </w:r>
          </w:p>
        </w:tc>
        <w:tc>
          <w:tcPr>
            <w:tcW w:w="1259"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$1,117.06</w:t>
            </w:r>
          </w:p>
        </w:tc>
        <w:tc>
          <w:tcPr>
            <w:tcW w:w="1259"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$1,133.82</w:t>
            </w:r>
          </w:p>
        </w:tc>
        <w:tc>
          <w:tcPr>
            <w:tcW w:w="964"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$1,150.82</w:t>
            </w:r>
          </w:p>
        </w:tc>
      </w:tr>
      <w:tr w:rsidR="00162FB2" w:rsidRPr="00162FB2" w:rsidTr="00162FB2">
        <w:trPr>
          <w:trHeight w:val="643"/>
        </w:trPr>
        <w:tc>
          <w:tcPr>
            <w:tcW w:w="3840" w:type="dxa"/>
            <w:tcBorders>
              <w:top w:val="nil"/>
              <w:left w:val="single" w:sz="8" w:space="0" w:color="auto"/>
              <w:bottom w:val="single" w:sz="8" w:space="0" w:color="auto"/>
              <w:right w:val="single" w:sz="8" w:space="0" w:color="auto"/>
            </w:tcBorders>
            <w:shd w:val="clear" w:color="auto" w:fill="auto"/>
            <w:vAlign w:val="bottom"/>
            <w:hideMark/>
          </w:tcPr>
          <w:p w:rsidR="00162FB2" w:rsidRPr="00162FB2" w:rsidRDefault="00162FB2" w:rsidP="00162FB2">
            <w:pPr>
              <w:jc w:val="center"/>
              <w:rPr>
                <w:rFonts w:ascii="Tahoma" w:eastAsia="Times New Roman" w:hAnsi="Tahoma" w:cs="Tahoma"/>
                <w:color w:val="000000"/>
                <w:sz w:val="20"/>
                <w:szCs w:val="20"/>
                <w:lang w:eastAsia="en-AU"/>
              </w:rPr>
            </w:pPr>
            <w:r w:rsidRPr="00162FB2">
              <w:rPr>
                <w:rFonts w:ascii="Tahoma" w:eastAsia="Times New Roman" w:hAnsi="Tahoma" w:cs="Tahoma"/>
                <w:color w:val="000000"/>
                <w:sz w:val="20"/>
                <w:szCs w:val="20"/>
                <w:lang w:eastAsia="en-AU"/>
              </w:rPr>
              <w:t>Linguistic Availability and Performance Allowance: Level 2 (NAATI Level 2) per annum</w:t>
            </w:r>
          </w:p>
        </w:tc>
        <w:tc>
          <w:tcPr>
            <w:tcW w:w="1406" w:type="dxa"/>
            <w:tcBorders>
              <w:top w:val="nil"/>
              <w:left w:val="nil"/>
              <w:bottom w:val="single" w:sz="8" w:space="0" w:color="auto"/>
              <w:right w:val="single" w:sz="8" w:space="0" w:color="auto"/>
            </w:tcBorders>
            <w:shd w:val="clear" w:color="auto" w:fill="auto"/>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$2,062.19</w:t>
            </w:r>
          </w:p>
        </w:tc>
        <w:tc>
          <w:tcPr>
            <w:tcW w:w="1260"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$2,103.43</w:t>
            </w:r>
          </w:p>
        </w:tc>
        <w:tc>
          <w:tcPr>
            <w:tcW w:w="1259"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$2,134.99</w:t>
            </w:r>
          </w:p>
        </w:tc>
        <w:tc>
          <w:tcPr>
            <w:tcW w:w="1259"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$2,167.01</w:t>
            </w:r>
          </w:p>
        </w:tc>
        <w:tc>
          <w:tcPr>
            <w:tcW w:w="1259"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$2,199.52</w:t>
            </w:r>
          </w:p>
        </w:tc>
        <w:tc>
          <w:tcPr>
            <w:tcW w:w="1259"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$2,232.51</w:t>
            </w:r>
          </w:p>
        </w:tc>
        <w:tc>
          <w:tcPr>
            <w:tcW w:w="1259"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$2,266.00</w:t>
            </w:r>
          </w:p>
        </w:tc>
        <w:tc>
          <w:tcPr>
            <w:tcW w:w="964"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$2,299.99</w:t>
            </w:r>
          </w:p>
        </w:tc>
      </w:tr>
    </w:tbl>
    <w:p w:rsidR="00AA75D4" w:rsidRPr="00716405" w:rsidRDefault="00580290" w:rsidP="00F50AD1">
      <w:pPr>
        <w:pStyle w:val="CA1"/>
      </w:pPr>
      <w:r>
        <w:t xml:space="preserve">Uniform </w:t>
      </w:r>
      <w:r w:rsidR="00AA75D4" w:rsidRPr="00716405">
        <w:t>Allowance</w:t>
      </w:r>
      <w:r w:rsidR="00C85897">
        <w:t xml:space="preserve"> (Clause 43</w:t>
      </w:r>
      <w:r w:rsidR="00922B6A">
        <w:t>)</w:t>
      </w:r>
    </w:p>
    <w:p w:rsidR="00AA75D4" w:rsidRDefault="00AA75D4" w:rsidP="00AA75D4">
      <w:pPr>
        <w:pStyle w:val="agpsbold"/>
        <w:tabs>
          <w:tab w:val="left" w:pos="-3000"/>
        </w:tabs>
        <w:autoSpaceDE w:val="0"/>
        <w:autoSpaceDN w:val="0"/>
        <w:adjustRightInd w:val="0"/>
        <w:spacing w:after="0"/>
        <w:rPr>
          <w:rFonts w:ascii="Tahoma" w:hAnsi="Tahoma" w:cs="Tahoma"/>
          <w:b w:val="0"/>
          <w:bCs w:val="0"/>
          <w:sz w:val="20"/>
        </w:rPr>
      </w:pPr>
    </w:p>
    <w:tbl>
      <w:tblPr>
        <w:tblW w:w="13765" w:type="dxa"/>
        <w:tblInd w:w="93" w:type="dxa"/>
        <w:tblLook w:val="04A0"/>
      </w:tblPr>
      <w:tblGrid>
        <w:gridCol w:w="3697"/>
        <w:gridCol w:w="1266"/>
        <w:gridCol w:w="1278"/>
        <w:gridCol w:w="1278"/>
        <w:gridCol w:w="1278"/>
        <w:gridCol w:w="1278"/>
        <w:gridCol w:w="1278"/>
        <w:gridCol w:w="1278"/>
        <w:gridCol w:w="1134"/>
      </w:tblGrid>
      <w:tr w:rsidR="00162FB2" w:rsidRPr="00162FB2" w:rsidTr="00E64177">
        <w:trPr>
          <w:trHeight w:val="540"/>
          <w:tblHeader/>
        </w:trPr>
        <w:tc>
          <w:tcPr>
            <w:tcW w:w="3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62FB2" w:rsidRPr="00162FB2" w:rsidRDefault="00162FB2" w:rsidP="00162FB2">
            <w:pPr>
              <w:jc w:val="center"/>
              <w:rPr>
                <w:rFonts w:ascii="Tahoma" w:eastAsia="Times New Roman" w:hAnsi="Tahoma" w:cs="Tahoma"/>
                <w:b/>
                <w:bCs/>
                <w:color w:val="000000"/>
                <w:sz w:val="20"/>
                <w:szCs w:val="20"/>
                <w:lang w:eastAsia="en-AU"/>
              </w:rPr>
            </w:pPr>
            <w:r w:rsidRPr="00162FB2">
              <w:rPr>
                <w:rFonts w:ascii="Tahoma" w:eastAsia="Times New Roman" w:hAnsi="Tahoma" w:cs="Tahoma"/>
                <w:b/>
                <w:bCs/>
                <w:color w:val="000000"/>
                <w:sz w:val="20"/>
                <w:szCs w:val="20"/>
                <w:lang w:eastAsia="en-AU"/>
              </w:rPr>
              <w:t>Type of allowance</w:t>
            </w:r>
          </w:p>
        </w:tc>
        <w:tc>
          <w:tcPr>
            <w:tcW w:w="9925" w:type="dxa"/>
            <w:gridSpan w:val="8"/>
            <w:tcBorders>
              <w:top w:val="single" w:sz="8" w:space="0" w:color="auto"/>
              <w:left w:val="nil"/>
              <w:bottom w:val="single" w:sz="8" w:space="0" w:color="auto"/>
              <w:right w:val="single" w:sz="8" w:space="0" w:color="000000"/>
            </w:tcBorders>
            <w:shd w:val="clear" w:color="auto" w:fill="auto"/>
            <w:noWrap/>
            <w:vAlign w:val="center"/>
            <w:hideMark/>
          </w:tcPr>
          <w:p w:rsidR="00162FB2" w:rsidRPr="00162FB2" w:rsidRDefault="00162FB2" w:rsidP="00162FB2">
            <w:pPr>
              <w:jc w:val="center"/>
              <w:rPr>
                <w:rFonts w:ascii="Tahoma" w:eastAsia="Times New Roman" w:hAnsi="Tahoma" w:cs="Tahoma"/>
                <w:b/>
                <w:bCs/>
                <w:color w:val="000000"/>
                <w:sz w:val="20"/>
                <w:szCs w:val="20"/>
                <w:lang w:eastAsia="en-AU"/>
              </w:rPr>
            </w:pPr>
            <w:r w:rsidRPr="00162FB2">
              <w:rPr>
                <w:rFonts w:ascii="Tahoma" w:eastAsia="Times New Roman" w:hAnsi="Tahoma" w:cs="Tahoma"/>
                <w:b/>
                <w:bCs/>
                <w:color w:val="000000"/>
                <w:sz w:val="20"/>
                <w:szCs w:val="20"/>
                <w:lang w:eastAsia="en-AU"/>
              </w:rPr>
              <w:t>Rates of allowance per annum as from:</w:t>
            </w:r>
          </w:p>
        </w:tc>
      </w:tr>
      <w:tr w:rsidR="00162FB2" w:rsidRPr="00162FB2" w:rsidTr="00162FB2">
        <w:trPr>
          <w:trHeight w:val="735"/>
        </w:trPr>
        <w:tc>
          <w:tcPr>
            <w:tcW w:w="3840" w:type="dxa"/>
            <w:vMerge w:val="restart"/>
            <w:tcBorders>
              <w:top w:val="nil"/>
              <w:left w:val="single" w:sz="8" w:space="0" w:color="auto"/>
              <w:bottom w:val="single" w:sz="8" w:space="0" w:color="000000"/>
              <w:right w:val="single" w:sz="8" w:space="0" w:color="auto"/>
            </w:tcBorders>
            <w:shd w:val="clear" w:color="auto" w:fill="auto"/>
            <w:vAlign w:val="bottom"/>
            <w:hideMark/>
          </w:tcPr>
          <w:p w:rsidR="00162FB2" w:rsidRPr="00162FB2" w:rsidRDefault="00162FB2" w:rsidP="00162FB2">
            <w:pPr>
              <w:jc w:val="center"/>
              <w:rPr>
                <w:rFonts w:ascii="Tahoma" w:eastAsia="Times New Roman" w:hAnsi="Tahoma" w:cs="Tahoma"/>
                <w:color w:val="000000"/>
                <w:sz w:val="20"/>
                <w:szCs w:val="20"/>
                <w:lang w:eastAsia="en-AU"/>
              </w:rPr>
            </w:pPr>
            <w:r w:rsidRPr="00162FB2">
              <w:rPr>
                <w:rFonts w:ascii="Tahoma" w:eastAsia="Times New Roman" w:hAnsi="Tahoma" w:cs="Tahoma"/>
                <w:color w:val="000000"/>
                <w:sz w:val="20"/>
                <w:szCs w:val="20"/>
                <w:lang w:eastAsia="en-AU"/>
              </w:rPr>
              <w:t>Uniform Allowance (per annum)</w:t>
            </w:r>
          </w:p>
        </w:tc>
        <w:tc>
          <w:tcPr>
            <w:tcW w:w="1274" w:type="dxa"/>
            <w:tcBorders>
              <w:top w:val="nil"/>
              <w:left w:val="nil"/>
              <w:bottom w:val="single" w:sz="8" w:space="0" w:color="auto"/>
              <w:right w:val="single" w:sz="8" w:space="0" w:color="auto"/>
            </w:tcBorders>
            <w:shd w:val="clear" w:color="auto" w:fill="auto"/>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Current rate</w:t>
            </w:r>
          </w:p>
        </w:tc>
        <w:tc>
          <w:tcPr>
            <w:tcW w:w="1278"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1/07/2013</w:t>
            </w:r>
          </w:p>
        </w:tc>
        <w:tc>
          <w:tcPr>
            <w:tcW w:w="1278"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1/07/2014</w:t>
            </w:r>
          </w:p>
        </w:tc>
        <w:tc>
          <w:tcPr>
            <w:tcW w:w="1278"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1/04/2015</w:t>
            </w:r>
          </w:p>
        </w:tc>
        <w:tc>
          <w:tcPr>
            <w:tcW w:w="1278"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1/10/2015</w:t>
            </w:r>
          </w:p>
        </w:tc>
        <w:tc>
          <w:tcPr>
            <w:tcW w:w="1278"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1/04/2016</w:t>
            </w:r>
          </w:p>
        </w:tc>
        <w:tc>
          <w:tcPr>
            <w:tcW w:w="1278"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1/10/2016</w:t>
            </w:r>
          </w:p>
        </w:tc>
        <w:tc>
          <w:tcPr>
            <w:tcW w:w="983"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1/04/2017</w:t>
            </w:r>
          </w:p>
        </w:tc>
      </w:tr>
      <w:tr w:rsidR="00162FB2" w:rsidRPr="00162FB2" w:rsidTr="00162FB2">
        <w:trPr>
          <w:trHeight w:val="438"/>
        </w:trPr>
        <w:tc>
          <w:tcPr>
            <w:tcW w:w="3840" w:type="dxa"/>
            <w:vMerge/>
            <w:tcBorders>
              <w:top w:val="nil"/>
              <w:left w:val="single" w:sz="8" w:space="0" w:color="auto"/>
              <w:bottom w:val="single" w:sz="8" w:space="0" w:color="000000"/>
              <w:right w:val="single" w:sz="8" w:space="0" w:color="auto"/>
            </w:tcBorders>
            <w:vAlign w:val="center"/>
            <w:hideMark/>
          </w:tcPr>
          <w:p w:rsidR="00162FB2" w:rsidRPr="00162FB2" w:rsidRDefault="00162FB2" w:rsidP="00162FB2">
            <w:pPr>
              <w:rPr>
                <w:rFonts w:ascii="Tahoma" w:eastAsia="Times New Roman" w:hAnsi="Tahoma" w:cs="Tahoma"/>
                <w:color w:val="000000"/>
                <w:sz w:val="20"/>
                <w:szCs w:val="20"/>
                <w:lang w:eastAsia="en-AU"/>
              </w:rPr>
            </w:pPr>
          </w:p>
        </w:tc>
        <w:tc>
          <w:tcPr>
            <w:tcW w:w="1274" w:type="dxa"/>
            <w:tcBorders>
              <w:top w:val="nil"/>
              <w:left w:val="nil"/>
              <w:bottom w:val="single" w:sz="8" w:space="0" w:color="auto"/>
              <w:right w:val="single" w:sz="8" w:space="0" w:color="auto"/>
            </w:tcBorders>
            <w:shd w:val="clear" w:color="auto" w:fill="auto"/>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$358</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$368.74</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$374.27</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$379.89</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$385.58</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$391.37</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$397.24</w:t>
            </w:r>
          </w:p>
        </w:tc>
        <w:tc>
          <w:tcPr>
            <w:tcW w:w="983"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$403.20</w:t>
            </w:r>
          </w:p>
        </w:tc>
      </w:tr>
    </w:tbl>
    <w:p w:rsidR="00162FB2" w:rsidRDefault="00162FB2" w:rsidP="00AA75D4">
      <w:pPr>
        <w:pStyle w:val="agpsbold"/>
        <w:tabs>
          <w:tab w:val="left" w:pos="-3000"/>
        </w:tabs>
        <w:autoSpaceDE w:val="0"/>
        <w:autoSpaceDN w:val="0"/>
        <w:adjustRightInd w:val="0"/>
        <w:spacing w:after="0"/>
        <w:rPr>
          <w:rFonts w:ascii="Tahoma" w:hAnsi="Tahoma" w:cs="Tahoma"/>
          <w:b w:val="0"/>
          <w:bCs w:val="0"/>
          <w:sz w:val="20"/>
        </w:rPr>
      </w:pPr>
    </w:p>
    <w:p w:rsidR="00580290" w:rsidRPr="00716405" w:rsidRDefault="00580290" w:rsidP="00F50AD1">
      <w:pPr>
        <w:pStyle w:val="CA1"/>
      </w:pPr>
      <w:r w:rsidRPr="00716405">
        <w:t xml:space="preserve">Laundry </w:t>
      </w:r>
      <w:r w:rsidRPr="00222FD2">
        <w:t>Allowance</w:t>
      </w:r>
      <w:r w:rsidR="00C85897" w:rsidRPr="00222FD2">
        <w:t xml:space="preserve"> (Clause 44</w:t>
      </w:r>
      <w:r w:rsidR="00922B6A" w:rsidRPr="00222FD2">
        <w:t>)</w:t>
      </w:r>
    </w:p>
    <w:p w:rsidR="00580290" w:rsidRDefault="00580290" w:rsidP="00580290">
      <w:pPr>
        <w:pStyle w:val="agpsbold"/>
        <w:tabs>
          <w:tab w:val="left" w:pos="-3000"/>
        </w:tabs>
        <w:autoSpaceDE w:val="0"/>
        <w:autoSpaceDN w:val="0"/>
        <w:adjustRightInd w:val="0"/>
        <w:spacing w:after="0"/>
        <w:rPr>
          <w:rFonts w:ascii="Tahoma" w:hAnsi="Tahoma" w:cs="Tahoma"/>
          <w:b w:val="0"/>
          <w:bCs w:val="0"/>
          <w:sz w:val="20"/>
        </w:rPr>
      </w:pPr>
    </w:p>
    <w:tbl>
      <w:tblPr>
        <w:tblW w:w="13811" w:type="dxa"/>
        <w:tblInd w:w="93" w:type="dxa"/>
        <w:tblLook w:val="04A0"/>
      </w:tblPr>
      <w:tblGrid>
        <w:gridCol w:w="3853"/>
        <w:gridCol w:w="1127"/>
        <w:gridCol w:w="1282"/>
        <w:gridCol w:w="1282"/>
        <w:gridCol w:w="1282"/>
        <w:gridCol w:w="1282"/>
        <w:gridCol w:w="1282"/>
        <w:gridCol w:w="1282"/>
        <w:gridCol w:w="1139"/>
      </w:tblGrid>
      <w:tr w:rsidR="00162FB2" w:rsidRPr="00162FB2" w:rsidTr="00E64177">
        <w:trPr>
          <w:trHeight w:val="545"/>
          <w:tblHeader/>
        </w:trPr>
        <w:tc>
          <w:tcPr>
            <w:tcW w:w="385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62FB2" w:rsidRPr="00162FB2" w:rsidRDefault="00162FB2" w:rsidP="00162FB2">
            <w:pPr>
              <w:jc w:val="center"/>
              <w:rPr>
                <w:rFonts w:ascii="Tahoma" w:eastAsia="Times New Roman" w:hAnsi="Tahoma" w:cs="Tahoma"/>
                <w:b/>
                <w:bCs/>
                <w:color w:val="000000"/>
                <w:sz w:val="20"/>
                <w:szCs w:val="20"/>
                <w:lang w:eastAsia="en-AU"/>
              </w:rPr>
            </w:pPr>
            <w:r w:rsidRPr="00162FB2">
              <w:rPr>
                <w:rFonts w:ascii="Tahoma" w:eastAsia="Times New Roman" w:hAnsi="Tahoma" w:cs="Tahoma"/>
                <w:b/>
                <w:bCs/>
                <w:color w:val="000000"/>
                <w:sz w:val="20"/>
                <w:szCs w:val="20"/>
                <w:lang w:eastAsia="en-AU"/>
              </w:rPr>
              <w:t>Type of allowance</w:t>
            </w:r>
          </w:p>
        </w:tc>
        <w:tc>
          <w:tcPr>
            <w:tcW w:w="9958" w:type="dxa"/>
            <w:gridSpan w:val="8"/>
            <w:tcBorders>
              <w:top w:val="single" w:sz="8" w:space="0" w:color="auto"/>
              <w:left w:val="nil"/>
              <w:bottom w:val="single" w:sz="8" w:space="0" w:color="auto"/>
              <w:right w:val="single" w:sz="8" w:space="0" w:color="000000"/>
            </w:tcBorders>
            <w:shd w:val="clear" w:color="auto" w:fill="auto"/>
            <w:noWrap/>
            <w:vAlign w:val="center"/>
            <w:hideMark/>
          </w:tcPr>
          <w:p w:rsidR="00162FB2" w:rsidRPr="00162FB2" w:rsidRDefault="00162FB2" w:rsidP="00162FB2">
            <w:pPr>
              <w:jc w:val="center"/>
              <w:rPr>
                <w:rFonts w:ascii="Arial" w:eastAsia="Times New Roman" w:hAnsi="Arial" w:cs="Arial"/>
                <w:b/>
                <w:bCs/>
                <w:color w:val="000000"/>
                <w:sz w:val="20"/>
                <w:szCs w:val="20"/>
                <w:lang w:eastAsia="en-AU"/>
              </w:rPr>
            </w:pPr>
            <w:r w:rsidRPr="00162FB2">
              <w:rPr>
                <w:rFonts w:ascii="Arial" w:eastAsia="Times New Roman" w:hAnsi="Arial" w:cs="Arial"/>
                <w:b/>
                <w:bCs/>
                <w:color w:val="000000"/>
                <w:sz w:val="20"/>
                <w:szCs w:val="20"/>
                <w:lang w:eastAsia="en-AU"/>
              </w:rPr>
              <w:t>Rates of allowance per fortnight as from:</w:t>
            </w:r>
          </w:p>
        </w:tc>
      </w:tr>
      <w:tr w:rsidR="00162FB2" w:rsidRPr="00162FB2" w:rsidTr="00162FB2">
        <w:trPr>
          <w:trHeight w:val="590"/>
        </w:trPr>
        <w:tc>
          <w:tcPr>
            <w:tcW w:w="3853" w:type="dxa"/>
            <w:tcBorders>
              <w:top w:val="nil"/>
              <w:left w:val="single" w:sz="8" w:space="0" w:color="auto"/>
              <w:bottom w:val="nil"/>
              <w:right w:val="single" w:sz="8" w:space="0" w:color="auto"/>
            </w:tcBorders>
            <w:shd w:val="clear" w:color="auto" w:fill="auto"/>
            <w:noWrap/>
            <w:vAlign w:val="bottom"/>
            <w:hideMark/>
          </w:tcPr>
          <w:p w:rsidR="00162FB2" w:rsidRPr="00162FB2" w:rsidRDefault="00162FB2" w:rsidP="00162FB2">
            <w:pPr>
              <w:rPr>
                <w:rFonts w:ascii="Arial" w:eastAsia="Times New Roman" w:hAnsi="Arial" w:cs="Arial"/>
                <w:color w:val="000000"/>
                <w:sz w:val="20"/>
                <w:szCs w:val="20"/>
                <w:lang w:eastAsia="en-AU"/>
              </w:rPr>
            </w:pPr>
            <w:r w:rsidRPr="00162FB2">
              <w:rPr>
                <w:rFonts w:ascii="Arial" w:eastAsia="Times New Roman" w:hAnsi="Arial" w:cs="Arial"/>
                <w:color w:val="000000"/>
                <w:sz w:val="20"/>
                <w:szCs w:val="20"/>
                <w:lang w:eastAsia="en-AU"/>
              </w:rPr>
              <w:t> </w:t>
            </w:r>
          </w:p>
        </w:tc>
        <w:tc>
          <w:tcPr>
            <w:tcW w:w="1127" w:type="dxa"/>
            <w:tcBorders>
              <w:top w:val="nil"/>
              <w:left w:val="nil"/>
              <w:bottom w:val="single" w:sz="8" w:space="0" w:color="auto"/>
              <w:right w:val="single" w:sz="8" w:space="0" w:color="auto"/>
            </w:tcBorders>
            <w:shd w:val="clear" w:color="auto" w:fill="auto"/>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Current rate</w:t>
            </w:r>
          </w:p>
        </w:tc>
        <w:tc>
          <w:tcPr>
            <w:tcW w:w="1282"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1/07/2013</w:t>
            </w:r>
          </w:p>
        </w:tc>
        <w:tc>
          <w:tcPr>
            <w:tcW w:w="1282"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1/07/2014</w:t>
            </w:r>
          </w:p>
        </w:tc>
        <w:tc>
          <w:tcPr>
            <w:tcW w:w="1282"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1/04/2015</w:t>
            </w:r>
          </w:p>
        </w:tc>
        <w:tc>
          <w:tcPr>
            <w:tcW w:w="1282"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1/10/2015</w:t>
            </w:r>
          </w:p>
        </w:tc>
        <w:tc>
          <w:tcPr>
            <w:tcW w:w="1282"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1/04/2016</w:t>
            </w:r>
          </w:p>
        </w:tc>
        <w:tc>
          <w:tcPr>
            <w:tcW w:w="1282"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1/10/2016</w:t>
            </w:r>
          </w:p>
        </w:tc>
        <w:tc>
          <w:tcPr>
            <w:tcW w:w="1138"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1/04/2017</w:t>
            </w:r>
          </w:p>
        </w:tc>
      </w:tr>
      <w:tr w:rsidR="00162FB2" w:rsidRPr="00162FB2" w:rsidTr="00162FB2">
        <w:trPr>
          <w:trHeight w:val="496"/>
        </w:trPr>
        <w:tc>
          <w:tcPr>
            <w:tcW w:w="3853" w:type="dxa"/>
            <w:tcBorders>
              <w:top w:val="nil"/>
              <w:left w:val="single" w:sz="8" w:space="0" w:color="auto"/>
              <w:bottom w:val="single" w:sz="8" w:space="0" w:color="auto"/>
              <w:right w:val="single" w:sz="8" w:space="0" w:color="auto"/>
            </w:tcBorders>
            <w:shd w:val="clear" w:color="auto" w:fill="auto"/>
            <w:vAlign w:val="bottom"/>
            <w:hideMark/>
          </w:tcPr>
          <w:p w:rsidR="00162FB2" w:rsidRPr="00162FB2" w:rsidRDefault="00162FB2" w:rsidP="00162FB2">
            <w:pPr>
              <w:jc w:val="center"/>
              <w:rPr>
                <w:rFonts w:ascii="Tahoma" w:eastAsia="Times New Roman" w:hAnsi="Tahoma" w:cs="Tahoma"/>
                <w:color w:val="000000"/>
                <w:sz w:val="20"/>
                <w:szCs w:val="20"/>
                <w:lang w:eastAsia="en-AU"/>
              </w:rPr>
            </w:pPr>
            <w:r w:rsidRPr="00162FB2">
              <w:rPr>
                <w:rFonts w:ascii="Tahoma" w:eastAsia="Times New Roman" w:hAnsi="Tahoma" w:cs="Tahoma"/>
                <w:color w:val="000000"/>
                <w:sz w:val="20"/>
                <w:szCs w:val="20"/>
                <w:lang w:eastAsia="en-AU"/>
              </w:rPr>
              <w:t>Laundry Allowance per fortnight</w:t>
            </w:r>
          </w:p>
        </w:tc>
        <w:tc>
          <w:tcPr>
            <w:tcW w:w="1127" w:type="dxa"/>
            <w:tcBorders>
              <w:top w:val="nil"/>
              <w:left w:val="nil"/>
              <w:bottom w:val="single" w:sz="8" w:space="0" w:color="auto"/>
              <w:right w:val="single" w:sz="8" w:space="0" w:color="auto"/>
            </w:tcBorders>
            <w:shd w:val="clear" w:color="auto" w:fill="auto"/>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$10.85</w:t>
            </w:r>
          </w:p>
        </w:tc>
        <w:tc>
          <w:tcPr>
            <w:tcW w:w="1282"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$11.18</w:t>
            </w:r>
          </w:p>
        </w:tc>
        <w:tc>
          <w:tcPr>
            <w:tcW w:w="1282"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$11.34</w:t>
            </w:r>
          </w:p>
        </w:tc>
        <w:tc>
          <w:tcPr>
            <w:tcW w:w="1282"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$11.51</w:t>
            </w:r>
          </w:p>
        </w:tc>
        <w:tc>
          <w:tcPr>
            <w:tcW w:w="1282"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$11.69</w:t>
            </w:r>
          </w:p>
        </w:tc>
        <w:tc>
          <w:tcPr>
            <w:tcW w:w="1282"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$11.86</w:t>
            </w:r>
          </w:p>
        </w:tc>
        <w:tc>
          <w:tcPr>
            <w:tcW w:w="1282"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$12.04</w:t>
            </w:r>
          </w:p>
        </w:tc>
        <w:tc>
          <w:tcPr>
            <w:tcW w:w="1138"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$12.22</w:t>
            </w:r>
          </w:p>
        </w:tc>
      </w:tr>
    </w:tbl>
    <w:p w:rsidR="00162FB2" w:rsidRDefault="00162FB2" w:rsidP="00162FB2">
      <w:pPr>
        <w:pStyle w:val="Heading1"/>
        <w:numPr>
          <w:ilvl w:val="0"/>
          <w:numId w:val="0"/>
        </w:numPr>
        <w:ind w:left="720"/>
        <w:rPr>
          <w:szCs w:val="22"/>
        </w:rPr>
      </w:pPr>
      <w:r>
        <w:br w:type="page"/>
      </w:r>
    </w:p>
    <w:p w:rsidR="00AA75D4" w:rsidRPr="00716405" w:rsidRDefault="00AA75D4" w:rsidP="00AA75D4">
      <w:pPr>
        <w:pStyle w:val="CA1"/>
        <w:rPr>
          <w:lang w:val="en-AU"/>
        </w:rPr>
      </w:pPr>
      <w:r w:rsidRPr="00716405">
        <w:rPr>
          <w:lang w:val="en-AU"/>
        </w:rPr>
        <w:lastRenderedPageBreak/>
        <w:t xml:space="preserve">In Charge of Shift </w:t>
      </w:r>
      <w:r w:rsidR="000A14FF">
        <w:rPr>
          <w:lang w:val="en-AU"/>
        </w:rPr>
        <w:t xml:space="preserve">– Responsibility </w:t>
      </w:r>
      <w:r w:rsidRPr="00222FD2">
        <w:rPr>
          <w:lang w:val="en-AU"/>
        </w:rPr>
        <w:t xml:space="preserve">Allowance </w:t>
      </w:r>
      <w:r w:rsidR="00C85897" w:rsidRPr="00222FD2">
        <w:rPr>
          <w:lang w:val="en-AU"/>
        </w:rPr>
        <w:t>(Clause 45</w:t>
      </w:r>
      <w:r w:rsidR="00922B6A" w:rsidRPr="00222FD2">
        <w:rPr>
          <w:lang w:val="en-AU"/>
        </w:rPr>
        <w:t>)</w:t>
      </w:r>
    </w:p>
    <w:p w:rsidR="00AA75D4" w:rsidRDefault="00AA75D4" w:rsidP="00AA75D4">
      <w:pPr>
        <w:pStyle w:val="BodyText"/>
        <w:rPr>
          <w:rFonts w:ascii="Tahoma" w:hAnsi="Tahoma" w:cs="Tahoma"/>
          <w:sz w:val="20"/>
          <w:lang w:val="en-AU"/>
        </w:rPr>
      </w:pPr>
    </w:p>
    <w:p w:rsidR="00162FB2" w:rsidRDefault="00162FB2" w:rsidP="00AA75D4">
      <w:pPr>
        <w:pStyle w:val="BodyText"/>
        <w:rPr>
          <w:rFonts w:ascii="Tahoma" w:hAnsi="Tahoma" w:cs="Tahoma"/>
          <w:sz w:val="20"/>
          <w:lang w:val="en-AU"/>
        </w:rPr>
      </w:pPr>
    </w:p>
    <w:tbl>
      <w:tblPr>
        <w:tblW w:w="13765" w:type="dxa"/>
        <w:tblInd w:w="93" w:type="dxa"/>
        <w:tblLook w:val="04A0"/>
      </w:tblPr>
      <w:tblGrid>
        <w:gridCol w:w="3698"/>
        <w:gridCol w:w="1265"/>
        <w:gridCol w:w="1278"/>
        <w:gridCol w:w="1278"/>
        <w:gridCol w:w="1278"/>
        <w:gridCol w:w="1278"/>
        <w:gridCol w:w="1278"/>
        <w:gridCol w:w="1278"/>
        <w:gridCol w:w="1134"/>
      </w:tblGrid>
      <w:tr w:rsidR="00162FB2" w:rsidRPr="00162FB2" w:rsidTr="00E64177">
        <w:trPr>
          <w:trHeight w:val="540"/>
          <w:tblHeader/>
        </w:trPr>
        <w:tc>
          <w:tcPr>
            <w:tcW w:w="3840" w:type="dxa"/>
            <w:tcBorders>
              <w:top w:val="single" w:sz="8" w:space="0" w:color="auto"/>
              <w:left w:val="single" w:sz="8" w:space="0" w:color="auto"/>
              <w:bottom w:val="nil"/>
              <w:right w:val="single" w:sz="8" w:space="0" w:color="auto"/>
            </w:tcBorders>
            <w:shd w:val="clear" w:color="auto" w:fill="auto"/>
            <w:vAlign w:val="bottom"/>
            <w:hideMark/>
          </w:tcPr>
          <w:p w:rsidR="00162FB2" w:rsidRPr="00162FB2" w:rsidRDefault="00162FB2" w:rsidP="00162FB2">
            <w:pPr>
              <w:jc w:val="center"/>
              <w:rPr>
                <w:rFonts w:ascii="Tahoma" w:eastAsia="Times New Roman" w:hAnsi="Tahoma" w:cs="Tahoma"/>
                <w:b/>
                <w:bCs/>
                <w:color w:val="000000"/>
                <w:sz w:val="20"/>
                <w:szCs w:val="20"/>
                <w:lang w:eastAsia="en-AU"/>
              </w:rPr>
            </w:pPr>
            <w:r w:rsidRPr="00162FB2">
              <w:rPr>
                <w:rFonts w:ascii="Tahoma" w:eastAsia="Times New Roman" w:hAnsi="Tahoma" w:cs="Tahoma"/>
                <w:b/>
                <w:bCs/>
                <w:color w:val="000000"/>
                <w:sz w:val="20"/>
                <w:szCs w:val="20"/>
                <w:lang w:eastAsia="en-AU"/>
              </w:rPr>
              <w:t>Type of allowance</w:t>
            </w:r>
          </w:p>
        </w:tc>
        <w:tc>
          <w:tcPr>
            <w:tcW w:w="9925" w:type="dxa"/>
            <w:gridSpan w:val="8"/>
            <w:tcBorders>
              <w:top w:val="single" w:sz="8" w:space="0" w:color="auto"/>
              <w:left w:val="nil"/>
              <w:bottom w:val="single" w:sz="8" w:space="0" w:color="auto"/>
              <w:right w:val="single" w:sz="8" w:space="0" w:color="000000"/>
            </w:tcBorders>
            <w:shd w:val="clear" w:color="auto" w:fill="auto"/>
            <w:noWrap/>
            <w:vAlign w:val="center"/>
            <w:hideMark/>
          </w:tcPr>
          <w:p w:rsidR="00162FB2" w:rsidRPr="00162FB2" w:rsidRDefault="00162FB2" w:rsidP="00162FB2">
            <w:pPr>
              <w:jc w:val="center"/>
              <w:rPr>
                <w:rFonts w:ascii="Arial" w:eastAsia="Times New Roman" w:hAnsi="Arial" w:cs="Arial"/>
                <w:b/>
                <w:bCs/>
                <w:color w:val="000000"/>
                <w:sz w:val="20"/>
                <w:szCs w:val="20"/>
                <w:lang w:eastAsia="en-AU"/>
              </w:rPr>
            </w:pPr>
            <w:r w:rsidRPr="00162FB2">
              <w:rPr>
                <w:rFonts w:ascii="Arial" w:eastAsia="Times New Roman" w:hAnsi="Arial" w:cs="Arial"/>
                <w:b/>
                <w:bCs/>
                <w:color w:val="000000"/>
                <w:sz w:val="20"/>
                <w:szCs w:val="20"/>
                <w:lang w:eastAsia="en-AU"/>
              </w:rPr>
              <w:t>Rates of allowance per shift as from:</w:t>
            </w:r>
          </w:p>
        </w:tc>
      </w:tr>
      <w:tr w:rsidR="00162FB2" w:rsidRPr="00162FB2" w:rsidTr="00162FB2">
        <w:trPr>
          <w:trHeight w:val="315"/>
        </w:trPr>
        <w:tc>
          <w:tcPr>
            <w:tcW w:w="3840" w:type="dxa"/>
            <w:tcBorders>
              <w:top w:val="nil"/>
              <w:left w:val="single" w:sz="8" w:space="0" w:color="auto"/>
              <w:bottom w:val="nil"/>
              <w:right w:val="single" w:sz="8" w:space="0" w:color="auto"/>
            </w:tcBorders>
            <w:shd w:val="clear" w:color="auto" w:fill="auto"/>
            <w:vAlign w:val="bottom"/>
            <w:hideMark/>
          </w:tcPr>
          <w:p w:rsidR="00162FB2" w:rsidRPr="00162FB2" w:rsidRDefault="00162FB2" w:rsidP="00162FB2">
            <w:pPr>
              <w:jc w:val="center"/>
              <w:rPr>
                <w:rFonts w:ascii="Tahoma" w:eastAsia="Times New Roman" w:hAnsi="Tahoma" w:cs="Tahoma"/>
                <w:color w:val="000000"/>
                <w:sz w:val="20"/>
                <w:szCs w:val="20"/>
                <w:lang w:eastAsia="en-AU"/>
              </w:rPr>
            </w:pPr>
            <w:r w:rsidRPr="00162FB2">
              <w:rPr>
                <w:rFonts w:ascii="Tahoma" w:eastAsia="Times New Roman" w:hAnsi="Tahoma" w:cs="Tahoma"/>
                <w:color w:val="000000"/>
                <w:sz w:val="20"/>
                <w:szCs w:val="20"/>
                <w:lang w:eastAsia="en-AU"/>
              </w:rPr>
              <w:t> </w:t>
            </w:r>
          </w:p>
        </w:tc>
        <w:tc>
          <w:tcPr>
            <w:tcW w:w="1274" w:type="dxa"/>
            <w:tcBorders>
              <w:top w:val="nil"/>
              <w:left w:val="nil"/>
              <w:bottom w:val="single" w:sz="8" w:space="0" w:color="auto"/>
              <w:right w:val="single" w:sz="8" w:space="0" w:color="auto"/>
            </w:tcBorders>
            <w:shd w:val="clear" w:color="auto" w:fill="auto"/>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Current rate</w:t>
            </w:r>
          </w:p>
        </w:tc>
        <w:tc>
          <w:tcPr>
            <w:tcW w:w="1278"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1/07/2013</w:t>
            </w:r>
          </w:p>
        </w:tc>
        <w:tc>
          <w:tcPr>
            <w:tcW w:w="1278"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1/07/2014</w:t>
            </w:r>
          </w:p>
        </w:tc>
        <w:tc>
          <w:tcPr>
            <w:tcW w:w="1278"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1/04/2015</w:t>
            </w:r>
          </w:p>
        </w:tc>
        <w:tc>
          <w:tcPr>
            <w:tcW w:w="1278"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1/10/2015</w:t>
            </w:r>
          </w:p>
        </w:tc>
        <w:tc>
          <w:tcPr>
            <w:tcW w:w="1278"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1/04/2016</w:t>
            </w:r>
          </w:p>
        </w:tc>
        <w:tc>
          <w:tcPr>
            <w:tcW w:w="1278"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1/10/2016</w:t>
            </w:r>
          </w:p>
        </w:tc>
        <w:tc>
          <w:tcPr>
            <w:tcW w:w="983"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1/04/2017</w:t>
            </w:r>
          </w:p>
        </w:tc>
      </w:tr>
      <w:tr w:rsidR="00162FB2" w:rsidRPr="00162FB2" w:rsidTr="00162FB2">
        <w:trPr>
          <w:trHeight w:val="720"/>
        </w:trPr>
        <w:tc>
          <w:tcPr>
            <w:tcW w:w="3840" w:type="dxa"/>
            <w:tcBorders>
              <w:top w:val="nil"/>
              <w:left w:val="single" w:sz="8" w:space="0" w:color="auto"/>
              <w:bottom w:val="single" w:sz="8" w:space="0" w:color="auto"/>
              <w:right w:val="single" w:sz="8" w:space="0" w:color="auto"/>
            </w:tcBorders>
            <w:shd w:val="clear" w:color="auto" w:fill="auto"/>
            <w:vAlign w:val="bottom"/>
            <w:hideMark/>
          </w:tcPr>
          <w:p w:rsidR="00162FB2" w:rsidRPr="00162FB2" w:rsidRDefault="00162FB2" w:rsidP="00162FB2">
            <w:pPr>
              <w:jc w:val="center"/>
              <w:rPr>
                <w:rFonts w:ascii="Tahoma" w:eastAsia="Times New Roman" w:hAnsi="Tahoma" w:cs="Tahoma"/>
                <w:color w:val="000000"/>
                <w:sz w:val="20"/>
                <w:szCs w:val="20"/>
                <w:lang w:eastAsia="en-AU"/>
              </w:rPr>
            </w:pPr>
            <w:r w:rsidRPr="00162FB2">
              <w:rPr>
                <w:rFonts w:ascii="Tahoma" w:eastAsia="Times New Roman" w:hAnsi="Tahoma" w:cs="Tahoma"/>
                <w:color w:val="000000"/>
                <w:sz w:val="20"/>
                <w:szCs w:val="20"/>
                <w:lang w:eastAsia="en-AU"/>
              </w:rPr>
              <w:t>In-charge of shift responsibility allowance per shift</w:t>
            </w:r>
          </w:p>
        </w:tc>
        <w:tc>
          <w:tcPr>
            <w:tcW w:w="1274" w:type="dxa"/>
            <w:tcBorders>
              <w:top w:val="nil"/>
              <w:left w:val="nil"/>
              <w:bottom w:val="single" w:sz="8" w:space="0" w:color="auto"/>
              <w:right w:val="single" w:sz="8" w:space="0" w:color="auto"/>
            </w:tcBorders>
            <w:shd w:val="clear" w:color="auto" w:fill="auto"/>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$22.34</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$23.01</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$23.36</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$23.71</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$24.06</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$24.42</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$24.79</w:t>
            </w:r>
          </w:p>
        </w:tc>
        <w:tc>
          <w:tcPr>
            <w:tcW w:w="983"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$25.16</w:t>
            </w:r>
          </w:p>
        </w:tc>
      </w:tr>
    </w:tbl>
    <w:p w:rsidR="00162FB2" w:rsidRDefault="00162FB2" w:rsidP="00AA75D4">
      <w:pPr>
        <w:pStyle w:val="BodyText"/>
        <w:rPr>
          <w:rFonts w:ascii="Tahoma" w:hAnsi="Tahoma" w:cs="Tahoma"/>
          <w:sz w:val="20"/>
          <w:lang w:val="en-AU"/>
        </w:rPr>
      </w:pPr>
    </w:p>
    <w:p w:rsidR="0099591F" w:rsidRDefault="0099591F" w:rsidP="00AA75D4">
      <w:pPr>
        <w:pStyle w:val="BodyText"/>
        <w:rPr>
          <w:rFonts w:ascii="Tahoma" w:hAnsi="Tahoma" w:cs="Tahoma"/>
          <w:sz w:val="20"/>
          <w:lang w:val="en-AU"/>
        </w:rPr>
      </w:pPr>
    </w:p>
    <w:p w:rsidR="00AA75D4" w:rsidRPr="00716405" w:rsidRDefault="00AA75D4" w:rsidP="00AA75D4">
      <w:pPr>
        <w:pStyle w:val="CA1"/>
        <w:rPr>
          <w:lang w:val="en-AU"/>
        </w:rPr>
      </w:pPr>
      <w:r w:rsidRPr="00716405">
        <w:rPr>
          <w:lang w:val="en-AU"/>
        </w:rPr>
        <w:t xml:space="preserve">After-Hours Hospital Managers/Coordinators- Responsibility </w:t>
      </w:r>
      <w:r w:rsidRPr="00222FD2">
        <w:rPr>
          <w:lang w:val="en-AU"/>
        </w:rPr>
        <w:t xml:space="preserve">Allowance </w:t>
      </w:r>
      <w:r w:rsidR="00C85897" w:rsidRPr="00222FD2">
        <w:rPr>
          <w:lang w:val="en-AU"/>
        </w:rPr>
        <w:t>(Clause 46</w:t>
      </w:r>
      <w:r w:rsidR="00922B6A" w:rsidRPr="00222FD2">
        <w:rPr>
          <w:lang w:val="en-AU"/>
        </w:rPr>
        <w:t>)</w:t>
      </w:r>
    </w:p>
    <w:p w:rsidR="00473167" w:rsidRDefault="00473167" w:rsidP="00AA75D4">
      <w:pPr>
        <w:tabs>
          <w:tab w:val="left" w:pos="-3000"/>
        </w:tabs>
        <w:autoSpaceDE w:val="0"/>
        <w:autoSpaceDN w:val="0"/>
        <w:adjustRightInd w:val="0"/>
        <w:ind w:right="-215"/>
        <w:rPr>
          <w:rFonts w:ascii="Tahoma" w:hAnsi="Tahoma" w:cs="Tahoma"/>
          <w:sz w:val="20"/>
          <w:szCs w:val="22"/>
        </w:rPr>
      </w:pPr>
    </w:p>
    <w:p w:rsidR="004456AC" w:rsidRDefault="004456AC" w:rsidP="00AA75D4">
      <w:pPr>
        <w:tabs>
          <w:tab w:val="left" w:pos="-3000"/>
        </w:tabs>
        <w:autoSpaceDE w:val="0"/>
        <w:autoSpaceDN w:val="0"/>
        <w:adjustRightInd w:val="0"/>
        <w:ind w:right="-215"/>
        <w:rPr>
          <w:rFonts w:ascii="Tahoma" w:hAnsi="Tahoma" w:cs="Tahoma"/>
          <w:sz w:val="20"/>
          <w:szCs w:val="22"/>
        </w:rPr>
      </w:pPr>
    </w:p>
    <w:tbl>
      <w:tblPr>
        <w:tblW w:w="13765" w:type="dxa"/>
        <w:tblInd w:w="93" w:type="dxa"/>
        <w:tblLook w:val="04A0"/>
      </w:tblPr>
      <w:tblGrid>
        <w:gridCol w:w="3840"/>
        <w:gridCol w:w="1123"/>
        <w:gridCol w:w="1278"/>
        <w:gridCol w:w="1278"/>
        <w:gridCol w:w="1278"/>
        <w:gridCol w:w="1278"/>
        <w:gridCol w:w="1278"/>
        <w:gridCol w:w="1278"/>
        <w:gridCol w:w="1134"/>
      </w:tblGrid>
      <w:tr w:rsidR="00162FB2" w:rsidRPr="00162FB2" w:rsidTr="00E64177">
        <w:trPr>
          <w:trHeight w:val="540"/>
          <w:tblHeader/>
        </w:trPr>
        <w:tc>
          <w:tcPr>
            <w:tcW w:w="3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62FB2" w:rsidRPr="00162FB2" w:rsidRDefault="00162FB2" w:rsidP="00162FB2">
            <w:pPr>
              <w:jc w:val="center"/>
              <w:rPr>
                <w:rFonts w:ascii="Tahoma" w:eastAsia="Times New Roman" w:hAnsi="Tahoma" w:cs="Tahoma"/>
                <w:b/>
                <w:bCs/>
                <w:color w:val="000000"/>
                <w:sz w:val="20"/>
                <w:szCs w:val="20"/>
                <w:lang w:eastAsia="en-AU"/>
              </w:rPr>
            </w:pPr>
            <w:r w:rsidRPr="00162FB2">
              <w:rPr>
                <w:rFonts w:ascii="Tahoma" w:eastAsia="Times New Roman" w:hAnsi="Tahoma" w:cs="Tahoma"/>
                <w:b/>
                <w:bCs/>
                <w:color w:val="000000"/>
                <w:sz w:val="20"/>
                <w:szCs w:val="20"/>
                <w:lang w:eastAsia="en-AU"/>
              </w:rPr>
              <w:t>Type of allowance</w:t>
            </w:r>
          </w:p>
        </w:tc>
        <w:tc>
          <w:tcPr>
            <w:tcW w:w="9925" w:type="dxa"/>
            <w:gridSpan w:val="8"/>
            <w:tcBorders>
              <w:top w:val="single" w:sz="8" w:space="0" w:color="auto"/>
              <w:left w:val="nil"/>
              <w:bottom w:val="single" w:sz="8" w:space="0" w:color="auto"/>
              <w:right w:val="single" w:sz="8" w:space="0" w:color="000000"/>
            </w:tcBorders>
            <w:shd w:val="clear" w:color="auto" w:fill="auto"/>
            <w:noWrap/>
            <w:vAlign w:val="center"/>
            <w:hideMark/>
          </w:tcPr>
          <w:p w:rsidR="00162FB2" w:rsidRPr="00162FB2" w:rsidRDefault="00162FB2" w:rsidP="00162FB2">
            <w:pPr>
              <w:jc w:val="center"/>
              <w:rPr>
                <w:rFonts w:ascii="Arial" w:eastAsia="Times New Roman" w:hAnsi="Arial" w:cs="Arial"/>
                <w:b/>
                <w:bCs/>
                <w:color w:val="000000"/>
                <w:sz w:val="20"/>
                <w:szCs w:val="20"/>
                <w:lang w:eastAsia="en-AU"/>
              </w:rPr>
            </w:pPr>
            <w:r w:rsidRPr="00162FB2">
              <w:rPr>
                <w:rFonts w:ascii="Arial" w:eastAsia="Times New Roman" w:hAnsi="Arial" w:cs="Arial"/>
                <w:b/>
                <w:bCs/>
                <w:color w:val="000000"/>
                <w:sz w:val="20"/>
                <w:szCs w:val="20"/>
                <w:lang w:eastAsia="en-AU"/>
              </w:rPr>
              <w:t>Rates of allowance per hour as from:</w:t>
            </w:r>
          </w:p>
        </w:tc>
      </w:tr>
      <w:tr w:rsidR="00162FB2" w:rsidRPr="00162FB2" w:rsidTr="00162FB2">
        <w:trPr>
          <w:trHeight w:val="990"/>
        </w:trPr>
        <w:tc>
          <w:tcPr>
            <w:tcW w:w="3840" w:type="dxa"/>
            <w:tcBorders>
              <w:top w:val="nil"/>
              <w:left w:val="single" w:sz="8" w:space="0" w:color="auto"/>
              <w:bottom w:val="nil"/>
              <w:right w:val="single" w:sz="8" w:space="0" w:color="auto"/>
            </w:tcBorders>
            <w:shd w:val="clear" w:color="auto" w:fill="auto"/>
            <w:noWrap/>
            <w:vAlign w:val="bottom"/>
            <w:hideMark/>
          </w:tcPr>
          <w:p w:rsidR="00162FB2" w:rsidRPr="00162FB2" w:rsidRDefault="00162FB2" w:rsidP="00162FB2">
            <w:pPr>
              <w:rPr>
                <w:rFonts w:ascii="Arial" w:eastAsia="Times New Roman" w:hAnsi="Arial" w:cs="Arial"/>
                <w:color w:val="000000"/>
                <w:sz w:val="20"/>
                <w:szCs w:val="20"/>
                <w:lang w:eastAsia="en-AU"/>
              </w:rPr>
            </w:pPr>
            <w:r w:rsidRPr="00162FB2">
              <w:rPr>
                <w:rFonts w:ascii="Arial" w:eastAsia="Times New Roman" w:hAnsi="Arial" w:cs="Arial"/>
                <w:color w:val="000000"/>
                <w:sz w:val="20"/>
                <w:szCs w:val="20"/>
                <w:lang w:eastAsia="en-AU"/>
              </w:rPr>
              <w:t> </w:t>
            </w:r>
          </w:p>
        </w:tc>
        <w:tc>
          <w:tcPr>
            <w:tcW w:w="1274" w:type="dxa"/>
            <w:tcBorders>
              <w:top w:val="nil"/>
              <w:left w:val="nil"/>
              <w:bottom w:val="single" w:sz="8" w:space="0" w:color="auto"/>
              <w:right w:val="single" w:sz="8" w:space="0" w:color="auto"/>
            </w:tcBorders>
            <w:shd w:val="clear" w:color="auto" w:fill="auto"/>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Current rate</w:t>
            </w:r>
          </w:p>
        </w:tc>
        <w:tc>
          <w:tcPr>
            <w:tcW w:w="1278"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1/07/2013</w:t>
            </w:r>
          </w:p>
        </w:tc>
        <w:tc>
          <w:tcPr>
            <w:tcW w:w="1278"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1/07/2014</w:t>
            </w:r>
          </w:p>
        </w:tc>
        <w:tc>
          <w:tcPr>
            <w:tcW w:w="1278"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1/04/2015</w:t>
            </w:r>
          </w:p>
        </w:tc>
        <w:tc>
          <w:tcPr>
            <w:tcW w:w="1278"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1/10/2015</w:t>
            </w:r>
          </w:p>
        </w:tc>
        <w:tc>
          <w:tcPr>
            <w:tcW w:w="1278"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1/04/2016</w:t>
            </w:r>
          </w:p>
        </w:tc>
        <w:tc>
          <w:tcPr>
            <w:tcW w:w="1278"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1/10/2016</w:t>
            </w:r>
          </w:p>
        </w:tc>
        <w:tc>
          <w:tcPr>
            <w:tcW w:w="983" w:type="dxa"/>
            <w:tcBorders>
              <w:top w:val="nil"/>
              <w:left w:val="nil"/>
              <w:bottom w:val="nil"/>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1/04/2017</w:t>
            </w:r>
          </w:p>
        </w:tc>
      </w:tr>
      <w:tr w:rsidR="00162FB2" w:rsidRPr="00162FB2" w:rsidTr="00162FB2">
        <w:trPr>
          <w:trHeight w:val="990"/>
        </w:trPr>
        <w:tc>
          <w:tcPr>
            <w:tcW w:w="3840" w:type="dxa"/>
            <w:tcBorders>
              <w:top w:val="nil"/>
              <w:left w:val="single" w:sz="8" w:space="0" w:color="auto"/>
              <w:bottom w:val="single" w:sz="8" w:space="0" w:color="auto"/>
              <w:right w:val="single" w:sz="8" w:space="0" w:color="auto"/>
            </w:tcBorders>
            <w:shd w:val="clear" w:color="auto" w:fill="auto"/>
            <w:vAlign w:val="bottom"/>
            <w:hideMark/>
          </w:tcPr>
          <w:p w:rsidR="00162FB2" w:rsidRPr="00162FB2" w:rsidRDefault="00162FB2" w:rsidP="00162FB2">
            <w:pPr>
              <w:jc w:val="center"/>
              <w:rPr>
                <w:rFonts w:ascii="Tahoma" w:eastAsia="Times New Roman" w:hAnsi="Tahoma" w:cs="Tahoma"/>
                <w:color w:val="000000"/>
                <w:sz w:val="20"/>
                <w:szCs w:val="20"/>
                <w:lang w:eastAsia="en-AU"/>
              </w:rPr>
            </w:pPr>
            <w:r w:rsidRPr="00162FB2">
              <w:rPr>
                <w:rFonts w:ascii="Tahoma" w:eastAsia="Times New Roman" w:hAnsi="Tahoma" w:cs="Tahoma"/>
                <w:color w:val="000000"/>
                <w:sz w:val="20"/>
                <w:szCs w:val="20"/>
                <w:lang w:eastAsia="en-AU"/>
              </w:rPr>
              <w:t>After-hours Hospital Managers/Coordinator's Allowance: The Canberra Hospital per hour</w:t>
            </w:r>
          </w:p>
        </w:tc>
        <w:tc>
          <w:tcPr>
            <w:tcW w:w="1274" w:type="dxa"/>
            <w:tcBorders>
              <w:top w:val="nil"/>
              <w:left w:val="nil"/>
              <w:bottom w:val="single" w:sz="8" w:space="0" w:color="auto"/>
              <w:right w:val="single" w:sz="8" w:space="0" w:color="auto"/>
            </w:tcBorders>
            <w:shd w:val="clear" w:color="auto" w:fill="auto"/>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$3.33</w:t>
            </w:r>
          </w:p>
        </w:tc>
        <w:tc>
          <w:tcPr>
            <w:tcW w:w="1278"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$3.43</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$3.48</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$3.53</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$3.59</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$3.64</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$3.69</w:t>
            </w:r>
          </w:p>
        </w:tc>
        <w:tc>
          <w:tcPr>
            <w:tcW w:w="983" w:type="dxa"/>
            <w:tcBorders>
              <w:top w:val="single" w:sz="8" w:space="0" w:color="auto"/>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$3.75</w:t>
            </w:r>
          </w:p>
        </w:tc>
      </w:tr>
      <w:tr w:rsidR="00162FB2" w:rsidRPr="00162FB2" w:rsidTr="00162FB2">
        <w:trPr>
          <w:trHeight w:val="975"/>
        </w:trPr>
        <w:tc>
          <w:tcPr>
            <w:tcW w:w="3840" w:type="dxa"/>
            <w:tcBorders>
              <w:top w:val="nil"/>
              <w:left w:val="single" w:sz="8" w:space="0" w:color="auto"/>
              <w:bottom w:val="single" w:sz="8" w:space="0" w:color="auto"/>
              <w:right w:val="single" w:sz="8" w:space="0" w:color="auto"/>
            </w:tcBorders>
            <w:shd w:val="clear" w:color="auto" w:fill="auto"/>
            <w:vAlign w:val="bottom"/>
            <w:hideMark/>
          </w:tcPr>
          <w:p w:rsidR="00162FB2" w:rsidRPr="00162FB2" w:rsidRDefault="00162FB2" w:rsidP="00162FB2">
            <w:pPr>
              <w:jc w:val="center"/>
              <w:rPr>
                <w:rFonts w:ascii="Tahoma" w:eastAsia="Times New Roman" w:hAnsi="Tahoma" w:cs="Tahoma"/>
                <w:color w:val="000000"/>
                <w:sz w:val="20"/>
                <w:szCs w:val="20"/>
                <w:lang w:eastAsia="en-AU"/>
              </w:rPr>
            </w:pPr>
            <w:r w:rsidRPr="00162FB2">
              <w:rPr>
                <w:rFonts w:ascii="Tahoma" w:eastAsia="Times New Roman" w:hAnsi="Tahoma" w:cs="Tahoma"/>
                <w:color w:val="000000"/>
                <w:sz w:val="20"/>
                <w:szCs w:val="20"/>
                <w:lang w:eastAsia="en-AU"/>
              </w:rPr>
              <w:t>After-hours Hospital Managers/Coordinator's Allowance: Calvary Hospital per hour</w:t>
            </w:r>
          </w:p>
        </w:tc>
        <w:tc>
          <w:tcPr>
            <w:tcW w:w="1274" w:type="dxa"/>
            <w:tcBorders>
              <w:top w:val="nil"/>
              <w:left w:val="nil"/>
              <w:bottom w:val="single" w:sz="8" w:space="0" w:color="auto"/>
              <w:right w:val="single" w:sz="8" w:space="0" w:color="auto"/>
            </w:tcBorders>
            <w:shd w:val="clear" w:color="auto" w:fill="auto"/>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$3.33</w:t>
            </w:r>
          </w:p>
        </w:tc>
        <w:tc>
          <w:tcPr>
            <w:tcW w:w="1278"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$3.43</w:t>
            </w:r>
          </w:p>
        </w:tc>
        <w:tc>
          <w:tcPr>
            <w:tcW w:w="1278"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$3.48</w:t>
            </w:r>
          </w:p>
        </w:tc>
        <w:tc>
          <w:tcPr>
            <w:tcW w:w="1278"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$3.53</w:t>
            </w:r>
          </w:p>
        </w:tc>
        <w:tc>
          <w:tcPr>
            <w:tcW w:w="1278"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$3.59</w:t>
            </w:r>
          </w:p>
        </w:tc>
        <w:tc>
          <w:tcPr>
            <w:tcW w:w="1278"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$3.64</w:t>
            </w:r>
          </w:p>
        </w:tc>
        <w:tc>
          <w:tcPr>
            <w:tcW w:w="1278"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$3.69</w:t>
            </w:r>
          </w:p>
        </w:tc>
        <w:tc>
          <w:tcPr>
            <w:tcW w:w="983" w:type="dxa"/>
            <w:tcBorders>
              <w:top w:val="nil"/>
              <w:left w:val="nil"/>
              <w:bottom w:val="single" w:sz="8" w:space="0" w:color="auto"/>
              <w:right w:val="single" w:sz="8" w:space="0" w:color="auto"/>
            </w:tcBorders>
            <w:shd w:val="clear" w:color="auto" w:fill="auto"/>
            <w:noWrap/>
            <w:vAlign w:val="bottom"/>
            <w:hideMark/>
          </w:tcPr>
          <w:p w:rsidR="00162FB2" w:rsidRPr="00406BB7" w:rsidRDefault="00162FB2" w:rsidP="00162FB2">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$3.75</w:t>
            </w:r>
          </w:p>
        </w:tc>
      </w:tr>
    </w:tbl>
    <w:p w:rsidR="00162FB2" w:rsidRDefault="00162FB2" w:rsidP="00AA75D4">
      <w:pPr>
        <w:tabs>
          <w:tab w:val="left" w:pos="-3000"/>
        </w:tabs>
        <w:autoSpaceDE w:val="0"/>
        <w:autoSpaceDN w:val="0"/>
        <w:adjustRightInd w:val="0"/>
        <w:ind w:right="-215"/>
        <w:rPr>
          <w:rFonts w:ascii="Tahoma" w:hAnsi="Tahoma" w:cs="Tahoma"/>
          <w:sz w:val="20"/>
          <w:szCs w:val="22"/>
        </w:rPr>
      </w:pPr>
    </w:p>
    <w:p w:rsidR="00162FB2" w:rsidRDefault="00162FB2" w:rsidP="00D07DA6">
      <w:pPr>
        <w:pBdr>
          <w:bottom w:val="single" w:sz="24" w:space="1" w:color="808000"/>
        </w:pBdr>
        <w:rPr>
          <w:rFonts w:ascii="Tahoma" w:hAnsi="Tahoma" w:cs="Tahoma"/>
          <w:sz w:val="20"/>
          <w:szCs w:val="22"/>
        </w:rPr>
      </w:pPr>
      <w:r>
        <w:rPr>
          <w:rFonts w:ascii="Tahoma" w:hAnsi="Tahoma" w:cs="Tahoma"/>
          <w:sz w:val="20"/>
          <w:szCs w:val="22"/>
        </w:rPr>
        <w:br w:type="page"/>
      </w:r>
    </w:p>
    <w:p w:rsidR="00D07DA6" w:rsidRPr="00D07DA6" w:rsidRDefault="00D80BC1" w:rsidP="00D07DA6">
      <w:pPr>
        <w:pStyle w:val="CA1"/>
        <w:keepNext/>
        <w:rPr>
          <w:lang w:val="en-AU"/>
        </w:rPr>
      </w:pPr>
      <w:r>
        <w:rPr>
          <w:lang w:val="en-AU"/>
        </w:rPr>
        <w:lastRenderedPageBreak/>
        <w:t>Mo</w:t>
      </w:r>
      <w:r w:rsidR="00C85897">
        <w:rPr>
          <w:lang w:val="en-AU"/>
        </w:rPr>
        <w:t xml:space="preserve">tor Vehicle </w:t>
      </w:r>
      <w:r w:rsidR="00C85897" w:rsidRPr="00162FB2">
        <w:rPr>
          <w:lang w:val="en-AU"/>
        </w:rPr>
        <w:t>Allowance (Clause 52</w:t>
      </w:r>
      <w:r w:rsidRPr="00162FB2">
        <w:rPr>
          <w:lang w:val="en-AU"/>
        </w:rPr>
        <w:t>)</w:t>
      </w:r>
    </w:p>
    <w:p w:rsidR="004456AC" w:rsidRDefault="004456AC" w:rsidP="00D07DA6">
      <w:pPr>
        <w:pStyle w:val="CA1"/>
        <w:pBdr>
          <w:bottom w:val="none" w:sz="0" w:space="0" w:color="auto"/>
        </w:pBdr>
        <w:rPr>
          <w:lang w:val="en-AU"/>
        </w:rPr>
      </w:pPr>
    </w:p>
    <w:tbl>
      <w:tblPr>
        <w:tblW w:w="13930" w:type="dxa"/>
        <w:tblInd w:w="93" w:type="dxa"/>
        <w:tblLook w:val="04A0"/>
      </w:tblPr>
      <w:tblGrid>
        <w:gridCol w:w="3840"/>
        <w:gridCol w:w="1137"/>
        <w:gridCol w:w="1275"/>
        <w:gridCol w:w="1276"/>
        <w:gridCol w:w="1276"/>
        <w:gridCol w:w="1278"/>
        <w:gridCol w:w="1280"/>
        <w:gridCol w:w="1283"/>
        <w:gridCol w:w="1285"/>
      </w:tblGrid>
      <w:tr w:rsidR="00D07DA6" w:rsidRPr="0099591F" w:rsidTr="00E64177">
        <w:trPr>
          <w:trHeight w:val="540"/>
          <w:tblHeader/>
        </w:trPr>
        <w:tc>
          <w:tcPr>
            <w:tcW w:w="3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07DA6" w:rsidRPr="0099591F" w:rsidRDefault="00D07DA6" w:rsidP="00D07DA6">
            <w:pPr>
              <w:jc w:val="center"/>
              <w:rPr>
                <w:rFonts w:ascii="Tahoma" w:eastAsia="Times New Roman" w:hAnsi="Tahoma" w:cs="Tahoma"/>
                <w:b/>
                <w:bCs/>
                <w:color w:val="000000"/>
                <w:sz w:val="20"/>
                <w:szCs w:val="20"/>
                <w:lang w:eastAsia="en-AU"/>
              </w:rPr>
            </w:pPr>
            <w:r w:rsidRPr="0099591F">
              <w:rPr>
                <w:rFonts w:ascii="Tahoma" w:eastAsia="Times New Roman" w:hAnsi="Tahoma" w:cs="Tahoma"/>
                <w:b/>
                <w:bCs/>
                <w:color w:val="000000"/>
                <w:sz w:val="20"/>
                <w:szCs w:val="20"/>
                <w:lang w:eastAsia="en-AU"/>
              </w:rPr>
              <w:t>Type of allowance</w:t>
            </w:r>
          </w:p>
        </w:tc>
        <w:tc>
          <w:tcPr>
            <w:tcW w:w="10090" w:type="dxa"/>
            <w:gridSpan w:val="8"/>
            <w:tcBorders>
              <w:top w:val="single" w:sz="8" w:space="0" w:color="auto"/>
              <w:left w:val="nil"/>
              <w:bottom w:val="single" w:sz="8" w:space="0" w:color="auto"/>
              <w:right w:val="single" w:sz="8" w:space="0" w:color="000000"/>
            </w:tcBorders>
            <w:shd w:val="clear" w:color="auto" w:fill="auto"/>
            <w:noWrap/>
            <w:vAlign w:val="center"/>
            <w:hideMark/>
          </w:tcPr>
          <w:p w:rsidR="00D07DA6" w:rsidRPr="0099591F" w:rsidRDefault="00D07DA6" w:rsidP="00D07DA6">
            <w:pPr>
              <w:jc w:val="center"/>
              <w:rPr>
                <w:rFonts w:ascii="Tahoma" w:eastAsia="Times New Roman" w:hAnsi="Tahoma" w:cs="Tahoma"/>
                <w:b/>
                <w:bCs/>
                <w:color w:val="000000"/>
                <w:sz w:val="20"/>
                <w:szCs w:val="20"/>
                <w:lang w:eastAsia="en-AU"/>
              </w:rPr>
            </w:pPr>
            <w:r w:rsidRPr="0099591F">
              <w:rPr>
                <w:rFonts w:ascii="Tahoma" w:eastAsia="Times New Roman" w:hAnsi="Tahoma" w:cs="Tahoma"/>
                <w:b/>
                <w:bCs/>
                <w:color w:val="000000"/>
                <w:sz w:val="20"/>
                <w:szCs w:val="20"/>
                <w:lang w:eastAsia="en-AU"/>
              </w:rPr>
              <w:t>Rates of allowance per kilometre from:</w:t>
            </w:r>
          </w:p>
        </w:tc>
      </w:tr>
      <w:tr w:rsidR="00D07DA6" w:rsidRPr="0099591F" w:rsidTr="00D07DA6">
        <w:trPr>
          <w:trHeight w:val="300"/>
        </w:trPr>
        <w:tc>
          <w:tcPr>
            <w:tcW w:w="3840" w:type="dxa"/>
            <w:tcBorders>
              <w:top w:val="nil"/>
              <w:left w:val="single" w:sz="8" w:space="0" w:color="auto"/>
              <w:bottom w:val="nil"/>
              <w:right w:val="single" w:sz="8" w:space="0" w:color="auto"/>
            </w:tcBorders>
            <w:shd w:val="clear" w:color="auto" w:fill="auto"/>
            <w:noWrap/>
            <w:vAlign w:val="bottom"/>
            <w:hideMark/>
          </w:tcPr>
          <w:p w:rsidR="00D07DA6" w:rsidRPr="0099591F" w:rsidRDefault="00D07DA6" w:rsidP="00D07DA6">
            <w:pPr>
              <w:rPr>
                <w:rFonts w:ascii="Arial" w:eastAsia="Times New Roman" w:hAnsi="Arial" w:cs="Arial"/>
                <w:color w:val="000000"/>
                <w:sz w:val="20"/>
                <w:szCs w:val="20"/>
                <w:lang w:eastAsia="en-AU"/>
              </w:rPr>
            </w:pPr>
            <w:r w:rsidRPr="0099591F">
              <w:rPr>
                <w:rFonts w:ascii="Arial" w:eastAsia="Times New Roman" w:hAnsi="Arial" w:cs="Arial"/>
                <w:color w:val="000000"/>
                <w:sz w:val="20"/>
                <w:szCs w:val="20"/>
                <w:lang w:eastAsia="en-AU"/>
              </w:rPr>
              <w:t> </w:t>
            </w:r>
          </w:p>
        </w:tc>
        <w:tc>
          <w:tcPr>
            <w:tcW w:w="1137" w:type="dxa"/>
            <w:tcBorders>
              <w:top w:val="nil"/>
              <w:left w:val="nil"/>
              <w:bottom w:val="nil"/>
              <w:right w:val="single" w:sz="8" w:space="0" w:color="auto"/>
            </w:tcBorders>
            <w:shd w:val="clear" w:color="auto" w:fill="auto"/>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Current rate</w:t>
            </w:r>
          </w:p>
        </w:tc>
        <w:tc>
          <w:tcPr>
            <w:tcW w:w="1275" w:type="dxa"/>
            <w:tcBorders>
              <w:top w:val="nil"/>
              <w:left w:val="nil"/>
              <w:bottom w:val="nil"/>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1/07/2013</w:t>
            </w:r>
          </w:p>
        </w:tc>
        <w:tc>
          <w:tcPr>
            <w:tcW w:w="1276" w:type="dxa"/>
            <w:tcBorders>
              <w:top w:val="nil"/>
              <w:left w:val="nil"/>
              <w:bottom w:val="nil"/>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1/07/2014</w:t>
            </w:r>
          </w:p>
        </w:tc>
        <w:tc>
          <w:tcPr>
            <w:tcW w:w="1276" w:type="dxa"/>
            <w:tcBorders>
              <w:top w:val="nil"/>
              <w:left w:val="nil"/>
              <w:bottom w:val="nil"/>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1/04/2015</w:t>
            </w:r>
          </w:p>
        </w:tc>
        <w:tc>
          <w:tcPr>
            <w:tcW w:w="1278" w:type="dxa"/>
            <w:tcBorders>
              <w:top w:val="nil"/>
              <w:left w:val="nil"/>
              <w:bottom w:val="nil"/>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1/10/2015</w:t>
            </w:r>
          </w:p>
        </w:tc>
        <w:tc>
          <w:tcPr>
            <w:tcW w:w="1280" w:type="dxa"/>
            <w:tcBorders>
              <w:top w:val="nil"/>
              <w:left w:val="nil"/>
              <w:bottom w:val="nil"/>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1/04/2016</w:t>
            </w:r>
          </w:p>
        </w:tc>
        <w:tc>
          <w:tcPr>
            <w:tcW w:w="1283" w:type="dxa"/>
            <w:tcBorders>
              <w:top w:val="nil"/>
              <w:left w:val="nil"/>
              <w:bottom w:val="nil"/>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1/10/2016</w:t>
            </w:r>
          </w:p>
        </w:tc>
        <w:tc>
          <w:tcPr>
            <w:tcW w:w="1285" w:type="dxa"/>
            <w:tcBorders>
              <w:top w:val="nil"/>
              <w:left w:val="nil"/>
              <w:bottom w:val="nil"/>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1/04/2017</w:t>
            </w:r>
          </w:p>
        </w:tc>
      </w:tr>
      <w:tr w:rsidR="00D07DA6" w:rsidRPr="0099591F" w:rsidTr="00D07DA6">
        <w:trPr>
          <w:trHeight w:val="720"/>
        </w:trPr>
        <w:tc>
          <w:tcPr>
            <w:tcW w:w="3840" w:type="dxa"/>
            <w:tcBorders>
              <w:top w:val="nil"/>
              <w:left w:val="single" w:sz="8" w:space="0" w:color="auto"/>
              <w:bottom w:val="single" w:sz="8" w:space="0" w:color="auto"/>
              <w:right w:val="single" w:sz="8" w:space="0" w:color="auto"/>
            </w:tcBorders>
            <w:shd w:val="clear" w:color="auto" w:fill="auto"/>
            <w:vAlign w:val="bottom"/>
            <w:hideMark/>
          </w:tcPr>
          <w:p w:rsidR="00D07DA6" w:rsidRPr="0099591F" w:rsidRDefault="00D07DA6" w:rsidP="00D07DA6">
            <w:pPr>
              <w:jc w:val="center"/>
              <w:rPr>
                <w:rFonts w:ascii="Tahoma" w:eastAsia="Times New Roman" w:hAnsi="Tahoma" w:cs="Tahoma"/>
                <w:color w:val="000000"/>
                <w:sz w:val="20"/>
                <w:szCs w:val="20"/>
                <w:lang w:eastAsia="en-AU"/>
              </w:rPr>
            </w:pPr>
            <w:r w:rsidRPr="0099591F">
              <w:rPr>
                <w:rFonts w:ascii="Tahoma" w:eastAsia="Times New Roman" w:hAnsi="Tahoma" w:cs="Tahoma"/>
                <w:color w:val="000000"/>
                <w:sz w:val="20"/>
                <w:szCs w:val="20"/>
                <w:lang w:eastAsia="en-AU"/>
              </w:rPr>
              <w:t xml:space="preserve">Motor Vehicle Allowance per </w:t>
            </w:r>
            <w:proofErr w:type="spellStart"/>
            <w:r w:rsidRPr="0099591F">
              <w:rPr>
                <w:rFonts w:ascii="Tahoma" w:eastAsia="Times New Roman" w:hAnsi="Tahoma" w:cs="Tahoma"/>
                <w:color w:val="000000"/>
                <w:sz w:val="20"/>
                <w:szCs w:val="20"/>
                <w:lang w:eastAsia="en-AU"/>
              </w:rPr>
              <w:t>kilometer</w:t>
            </w:r>
            <w:proofErr w:type="spellEnd"/>
          </w:p>
        </w:tc>
        <w:tc>
          <w:tcPr>
            <w:tcW w:w="1137"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 </w:t>
            </w:r>
          </w:p>
        </w:tc>
        <w:tc>
          <w:tcPr>
            <w:tcW w:w="1275"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 </w:t>
            </w:r>
          </w:p>
        </w:tc>
        <w:tc>
          <w:tcPr>
            <w:tcW w:w="1276"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 </w:t>
            </w:r>
          </w:p>
        </w:tc>
        <w:tc>
          <w:tcPr>
            <w:tcW w:w="1276"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 </w:t>
            </w:r>
          </w:p>
        </w:tc>
        <w:tc>
          <w:tcPr>
            <w:tcW w:w="1278"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 </w:t>
            </w:r>
          </w:p>
        </w:tc>
        <w:tc>
          <w:tcPr>
            <w:tcW w:w="1280"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 </w:t>
            </w:r>
          </w:p>
        </w:tc>
        <w:tc>
          <w:tcPr>
            <w:tcW w:w="1283"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 </w:t>
            </w:r>
          </w:p>
        </w:tc>
        <w:tc>
          <w:tcPr>
            <w:tcW w:w="1285"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 </w:t>
            </w:r>
          </w:p>
        </w:tc>
      </w:tr>
      <w:tr w:rsidR="00D07DA6" w:rsidRPr="0099591F" w:rsidTr="00D07DA6">
        <w:trPr>
          <w:trHeight w:val="690"/>
        </w:trPr>
        <w:tc>
          <w:tcPr>
            <w:tcW w:w="3840" w:type="dxa"/>
            <w:tcBorders>
              <w:top w:val="nil"/>
              <w:left w:val="single" w:sz="8" w:space="0" w:color="auto"/>
              <w:bottom w:val="single" w:sz="8" w:space="0" w:color="auto"/>
              <w:right w:val="single" w:sz="8" w:space="0" w:color="auto"/>
            </w:tcBorders>
            <w:shd w:val="clear" w:color="auto" w:fill="auto"/>
            <w:vAlign w:val="bottom"/>
            <w:hideMark/>
          </w:tcPr>
          <w:p w:rsidR="00D07DA6" w:rsidRPr="0099591F" w:rsidRDefault="00D07DA6" w:rsidP="00D07DA6">
            <w:pPr>
              <w:jc w:val="center"/>
              <w:rPr>
                <w:rFonts w:ascii="Tahoma" w:eastAsia="Times New Roman" w:hAnsi="Tahoma" w:cs="Tahoma"/>
                <w:color w:val="000000"/>
                <w:sz w:val="20"/>
                <w:szCs w:val="20"/>
                <w:lang w:eastAsia="en-AU"/>
              </w:rPr>
            </w:pPr>
            <w:r w:rsidRPr="0099591F">
              <w:rPr>
                <w:rFonts w:ascii="Tahoma" w:eastAsia="Times New Roman" w:hAnsi="Tahoma" w:cs="Tahoma"/>
                <w:color w:val="000000"/>
                <w:sz w:val="20"/>
                <w:szCs w:val="20"/>
                <w:lang w:eastAsia="en-AU"/>
              </w:rPr>
              <w:t>Small car - 1600cc non-rotary, 800cc rotary.</w:t>
            </w:r>
          </w:p>
        </w:tc>
        <w:tc>
          <w:tcPr>
            <w:tcW w:w="1137" w:type="dxa"/>
            <w:tcBorders>
              <w:top w:val="nil"/>
              <w:left w:val="nil"/>
              <w:bottom w:val="single" w:sz="8" w:space="0" w:color="auto"/>
              <w:right w:val="single" w:sz="8" w:space="0" w:color="auto"/>
            </w:tcBorders>
            <w:shd w:val="clear" w:color="auto" w:fill="auto"/>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$0.70</w:t>
            </w:r>
          </w:p>
        </w:tc>
        <w:tc>
          <w:tcPr>
            <w:tcW w:w="1275"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$0.71</w:t>
            </w:r>
          </w:p>
        </w:tc>
        <w:tc>
          <w:tcPr>
            <w:tcW w:w="1276"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$0.72</w:t>
            </w:r>
          </w:p>
        </w:tc>
        <w:tc>
          <w:tcPr>
            <w:tcW w:w="1276"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$0.74</w:t>
            </w:r>
          </w:p>
        </w:tc>
        <w:tc>
          <w:tcPr>
            <w:tcW w:w="1278"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$0.75</w:t>
            </w:r>
          </w:p>
        </w:tc>
        <w:tc>
          <w:tcPr>
            <w:tcW w:w="1280"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$0.76</w:t>
            </w:r>
          </w:p>
        </w:tc>
        <w:tc>
          <w:tcPr>
            <w:tcW w:w="1283"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$0.77</w:t>
            </w:r>
          </w:p>
        </w:tc>
        <w:tc>
          <w:tcPr>
            <w:tcW w:w="1285"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$0.78</w:t>
            </w:r>
          </w:p>
        </w:tc>
      </w:tr>
      <w:tr w:rsidR="00D07DA6" w:rsidRPr="0099591F" w:rsidTr="00D07DA6">
        <w:trPr>
          <w:trHeight w:val="780"/>
        </w:trPr>
        <w:tc>
          <w:tcPr>
            <w:tcW w:w="3840" w:type="dxa"/>
            <w:tcBorders>
              <w:top w:val="nil"/>
              <w:left w:val="single" w:sz="8" w:space="0" w:color="auto"/>
              <w:bottom w:val="single" w:sz="8" w:space="0" w:color="auto"/>
              <w:right w:val="single" w:sz="8" w:space="0" w:color="auto"/>
            </w:tcBorders>
            <w:shd w:val="clear" w:color="auto" w:fill="auto"/>
            <w:vAlign w:val="bottom"/>
            <w:hideMark/>
          </w:tcPr>
          <w:p w:rsidR="00D07DA6" w:rsidRPr="0099591F" w:rsidRDefault="00D07DA6" w:rsidP="00D07DA6">
            <w:pPr>
              <w:jc w:val="center"/>
              <w:rPr>
                <w:rFonts w:ascii="Tahoma" w:eastAsia="Times New Roman" w:hAnsi="Tahoma" w:cs="Tahoma"/>
                <w:color w:val="000000"/>
                <w:sz w:val="20"/>
                <w:szCs w:val="20"/>
                <w:lang w:eastAsia="en-AU"/>
              </w:rPr>
            </w:pPr>
            <w:r w:rsidRPr="0099591F">
              <w:rPr>
                <w:rFonts w:ascii="Tahoma" w:eastAsia="Times New Roman" w:hAnsi="Tahoma" w:cs="Tahoma"/>
                <w:color w:val="000000"/>
                <w:sz w:val="20"/>
                <w:szCs w:val="20"/>
                <w:lang w:eastAsia="en-AU"/>
              </w:rPr>
              <w:t>Medium car - 1601-2600cc non-rotary, 801-1300cc rotary.</w:t>
            </w:r>
          </w:p>
        </w:tc>
        <w:tc>
          <w:tcPr>
            <w:tcW w:w="1137" w:type="dxa"/>
            <w:tcBorders>
              <w:top w:val="nil"/>
              <w:left w:val="nil"/>
              <w:bottom w:val="single" w:sz="8" w:space="0" w:color="auto"/>
              <w:right w:val="single" w:sz="8" w:space="0" w:color="auto"/>
            </w:tcBorders>
            <w:shd w:val="clear" w:color="auto" w:fill="auto"/>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$0.81</w:t>
            </w:r>
          </w:p>
        </w:tc>
        <w:tc>
          <w:tcPr>
            <w:tcW w:w="1275"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$0.83</w:t>
            </w:r>
          </w:p>
        </w:tc>
        <w:tc>
          <w:tcPr>
            <w:tcW w:w="1276"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$0.84</w:t>
            </w:r>
          </w:p>
        </w:tc>
        <w:tc>
          <w:tcPr>
            <w:tcW w:w="1276"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$0.85</w:t>
            </w:r>
          </w:p>
        </w:tc>
        <w:tc>
          <w:tcPr>
            <w:tcW w:w="1278"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$0.86</w:t>
            </w:r>
          </w:p>
        </w:tc>
        <w:tc>
          <w:tcPr>
            <w:tcW w:w="1280"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$0.88</w:t>
            </w:r>
          </w:p>
        </w:tc>
        <w:tc>
          <w:tcPr>
            <w:tcW w:w="1283"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$0.89</w:t>
            </w:r>
          </w:p>
        </w:tc>
        <w:tc>
          <w:tcPr>
            <w:tcW w:w="1285"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$0.90</w:t>
            </w:r>
          </w:p>
        </w:tc>
      </w:tr>
      <w:tr w:rsidR="00D07DA6" w:rsidRPr="0099591F" w:rsidTr="00D07DA6">
        <w:trPr>
          <w:trHeight w:val="675"/>
        </w:trPr>
        <w:tc>
          <w:tcPr>
            <w:tcW w:w="3840" w:type="dxa"/>
            <w:tcBorders>
              <w:top w:val="nil"/>
              <w:left w:val="single" w:sz="8" w:space="0" w:color="auto"/>
              <w:bottom w:val="single" w:sz="8" w:space="0" w:color="auto"/>
              <w:right w:val="single" w:sz="8" w:space="0" w:color="auto"/>
            </w:tcBorders>
            <w:shd w:val="clear" w:color="auto" w:fill="auto"/>
            <w:vAlign w:val="bottom"/>
            <w:hideMark/>
          </w:tcPr>
          <w:p w:rsidR="00D07DA6" w:rsidRPr="0099591F" w:rsidRDefault="00D07DA6" w:rsidP="00D07DA6">
            <w:pPr>
              <w:jc w:val="center"/>
              <w:rPr>
                <w:rFonts w:ascii="Tahoma" w:eastAsia="Times New Roman" w:hAnsi="Tahoma" w:cs="Tahoma"/>
                <w:color w:val="000000"/>
                <w:sz w:val="20"/>
                <w:szCs w:val="20"/>
                <w:lang w:eastAsia="en-AU"/>
              </w:rPr>
            </w:pPr>
            <w:r w:rsidRPr="0099591F">
              <w:rPr>
                <w:rFonts w:ascii="Tahoma" w:eastAsia="Times New Roman" w:hAnsi="Tahoma" w:cs="Tahoma"/>
                <w:color w:val="000000"/>
                <w:sz w:val="20"/>
                <w:szCs w:val="20"/>
                <w:lang w:eastAsia="en-AU"/>
              </w:rPr>
              <w:t>Large car - over 2600cc non-rotary, over 1300cc rotary.</w:t>
            </w:r>
          </w:p>
        </w:tc>
        <w:tc>
          <w:tcPr>
            <w:tcW w:w="1137" w:type="dxa"/>
            <w:tcBorders>
              <w:top w:val="nil"/>
              <w:left w:val="nil"/>
              <w:bottom w:val="single" w:sz="8" w:space="0" w:color="auto"/>
              <w:right w:val="single" w:sz="8" w:space="0" w:color="auto"/>
            </w:tcBorders>
            <w:shd w:val="clear" w:color="auto" w:fill="auto"/>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$0.82</w:t>
            </w:r>
          </w:p>
        </w:tc>
        <w:tc>
          <w:tcPr>
            <w:tcW w:w="1275"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$0.84</w:t>
            </w:r>
          </w:p>
        </w:tc>
        <w:tc>
          <w:tcPr>
            <w:tcW w:w="1276"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$0.85</w:t>
            </w:r>
          </w:p>
        </w:tc>
        <w:tc>
          <w:tcPr>
            <w:tcW w:w="1276"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$0.86</w:t>
            </w:r>
          </w:p>
        </w:tc>
        <w:tc>
          <w:tcPr>
            <w:tcW w:w="1278"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$0.87</w:t>
            </w:r>
          </w:p>
        </w:tc>
        <w:tc>
          <w:tcPr>
            <w:tcW w:w="1280"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$0.89</w:t>
            </w:r>
          </w:p>
        </w:tc>
        <w:tc>
          <w:tcPr>
            <w:tcW w:w="1283"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$0.90</w:t>
            </w:r>
          </w:p>
        </w:tc>
        <w:tc>
          <w:tcPr>
            <w:tcW w:w="1285"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$0.91</w:t>
            </w:r>
          </w:p>
        </w:tc>
      </w:tr>
      <w:tr w:rsidR="00D07DA6" w:rsidRPr="0099591F" w:rsidTr="00D07DA6">
        <w:trPr>
          <w:trHeight w:val="530"/>
        </w:trPr>
        <w:tc>
          <w:tcPr>
            <w:tcW w:w="3840" w:type="dxa"/>
            <w:tcBorders>
              <w:top w:val="nil"/>
              <w:left w:val="single" w:sz="8" w:space="0" w:color="auto"/>
              <w:bottom w:val="single" w:sz="8" w:space="0" w:color="auto"/>
              <w:right w:val="single" w:sz="8" w:space="0" w:color="auto"/>
            </w:tcBorders>
            <w:shd w:val="clear" w:color="auto" w:fill="auto"/>
            <w:vAlign w:val="bottom"/>
            <w:hideMark/>
          </w:tcPr>
          <w:p w:rsidR="00D07DA6" w:rsidRPr="0099591F" w:rsidRDefault="00D07DA6" w:rsidP="00D07DA6">
            <w:pPr>
              <w:jc w:val="center"/>
              <w:rPr>
                <w:rFonts w:ascii="Tahoma" w:eastAsia="Times New Roman" w:hAnsi="Tahoma" w:cs="Tahoma"/>
                <w:color w:val="000000"/>
                <w:sz w:val="20"/>
                <w:szCs w:val="20"/>
                <w:lang w:eastAsia="en-AU"/>
              </w:rPr>
            </w:pPr>
            <w:r w:rsidRPr="0099591F">
              <w:rPr>
                <w:rFonts w:ascii="Tahoma" w:eastAsia="Times New Roman" w:hAnsi="Tahoma" w:cs="Tahoma"/>
                <w:color w:val="000000"/>
                <w:sz w:val="20"/>
                <w:szCs w:val="20"/>
                <w:lang w:eastAsia="en-AU"/>
              </w:rPr>
              <w:t>Additional Motor Vehicle Allowance</w:t>
            </w:r>
          </w:p>
        </w:tc>
        <w:tc>
          <w:tcPr>
            <w:tcW w:w="1137" w:type="dxa"/>
            <w:tcBorders>
              <w:top w:val="nil"/>
              <w:left w:val="nil"/>
              <w:bottom w:val="single" w:sz="8" w:space="0" w:color="auto"/>
              <w:right w:val="single" w:sz="8" w:space="0" w:color="auto"/>
            </w:tcBorders>
            <w:shd w:val="clear" w:color="auto" w:fill="auto"/>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$0.70</w:t>
            </w:r>
          </w:p>
        </w:tc>
        <w:tc>
          <w:tcPr>
            <w:tcW w:w="1275"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$0.71</w:t>
            </w:r>
          </w:p>
        </w:tc>
        <w:tc>
          <w:tcPr>
            <w:tcW w:w="1276"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$0.72</w:t>
            </w:r>
          </w:p>
        </w:tc>
        <w:tc>
          <w:tcPr>
            <w:tcW w:w="1276"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$0.74</w:t>
            </w:r>
          </w:p>
        </w:tc>
        <w:tc>
          <w:tcPr>
            <w:tcW w:w="1278"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$0.75</w:t>
            </w:r>
          </w:p>
        </w:tc>
        <w:tc>
          <w:tcPr>
            <w:tcW w:w="1280"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$0.76</w:t>
            </w:r>
          </w:p>
        </w:tc>
        <w:tc>
          <w:tcPr>
            <w:tcW w:w="1283"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$0.77</w:t>
            </w:r>
          </w:p>
        </w:tc>
        <w:tc>
          <w:tcPr>
            <w:tcW w:w="1285" w:type="dxa"/>
            <w:tcBorders>
              <w:top w:val="nil"/>
              <w:left w:val="nil"/>
              <w:bottom w:val="single" w:sz="8" w:space="0" w:color="auto"/>
              <w:right w:val="single" w:sz="8" w:space="0" w:color="auto"/>
            </w:tcBorders>
            <w:shd w:val="clear" w:color="auto" w:fill="auto"/>
            <w:noWrap/>
            <w:vAlign w:val="bottom"/>
            <w:hideMark/>
          </w:tcPr>
          <w:p w:rsidR="00D07DA6" w:rsidRPr="00406BB7" w:rsidRDefault="00D07DA6" w:rsidP="00D07DA6">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$0.78</w:t>
            </w:r>
          </w:p>
        </w:tc>
      </w:tr>
    </w:tbl>
    <w:p w:rsidR="00476120" w:rsidRDefault="00476120" w:rsidP="00C85897">
      <w:pPr>
        <w:pStyle w:val="CA1"/>
        <w:rPr>
          <w:lang w:val="en-AU"/>
        </w:rPr>
      </w:pPr>
    </w:p>
    <w:p w:rsidR="00C85897" w:rsidRPr="00716405" w:rsidRDefault="00C85897" w:rsidP="00C85897">
      <w:pPr>
        <w:pStyle w:val="CA1"/>
        <w:rPr>
          <w:lang w:val="en-AU"/>
        </w:rPr>
      </w:pPr>
      <w:r>
        <w:rPr>
          <w:lang w:val="en-AU"/>
        </w:rPr>
        <w:t xml:space="preserve">CDN Responsibility </w:t>
      </w:r>
      <w:r w:rsidRPr="00222FD2">
        <w:rPr>
          <w:lang w:val="en-AU"/>
        </w:rPr>
        <w:t>Allowance (Clause 53)</w:t>
      </w:r>
    </w:p>
    <w:p w:rsidR="0099591F" w:rsidRDefault="0099591F" w:rsidP="00C85897">
      <w:pPr>
        <w:pStyle w:val="BodyText"/>
        <w:tabs>
          <w:tab w:val="left" w:pos="7276"/>
        </w:tabs>
        <w:rPr>
          <w:rFonts w:ascii="Tahoma" w:hAnsi="Tahoma" w:cs="Tahoma"/>
          <w:sz w:val="20"/>
          <w:lang w:val="en-AU"/>
        </w:rPr>
      </w:pPr>
    </w:p>
    <w:tbl>
      <w:tblPr>
        <w:tblW w:w="13907" w:type="dxa"/>
        <w:tblInd w:w="93" w:type="dxa"/>
        <w:tblLook w:val="04A0"/>
      </w:tblPr>
      <w:tblGrid>
        <w:gridCol w:w="3840"/>
        <w:gridCol w:w="1137"/>
        <w:gridCol w:w="1275"/>
        <w:gridCol w:w="1276"/>
        <w:gridCol w:w="1276"/>
        <w:gridCol w:w="1276"/>
        <w:gridCol w:w="1275"/>
        <w:gridCol w:w="1418"/>
        <w:gridCol w:w="1134"/>
      </w:tblGrid>
      <w:tr w:rsidR="0099591F" w:rsidRPr="0099591F" w:rsidTr="00E64177">
        <w:trPr>
          <w:trHeight w:val="540"/>
          <w:tblHeader/>
        </w:trPr>
        <w:tc>
          <w:tcPr>
            <w:tcW w:w="3840" w:type="dxa"/>
            <w:tcBorders>
              <w:top w:val="single" w:sz="8" w:space="0" w:color="auto"/>
              <w:left w:val="single" w:sz="8" w:space="0" w:color="auto"/>
              <w:bottom w:val="nil"/>
              <w:right w:val="single" w:sz="8" w:space="0" w:color="auto"/>
            </w:tcBorders>
            <w:shd w:val="clear" w:color="auto" w:fill="auto"/>
            <w:vAlign w:val="center"/>
            <w:hideMark/>
          </w:tcPr>
          <w:p w:rsidR="0099591F" w:rsidRPr="0099591F" w:rsidRDefault="0099591F" w:rsidP="0099591F">
            <w:pPr>
              <w:jc w:val="center"/>
              <w:rPr>
                <w:rFonts w:ascii="Tahoma" w:eastAsia="Times New Roman" w:hAnsi="Tahoma" w:cs="Tahoma"/>
                <w:b/>
                <w:bCs/>
                <w:color w:val="000000"/>
                <w:sz w:val="20"/>
                <w:szCs w:val="20"/>
                <w:lang w:eastAsia="en-AU"/>
              </w:rPr>
            </w:pPr>
            <w:r w:rsidRPr="0099591F">
              <w:rPr>
                <w:rFonts w:ascii="Tahoma" w:eastAsia="Times New Roman" w:hAnsi="Tahoma" w:cs="Tahoma"/>
                <w:b/>
                <w:bCs/>
                <w:color w:val="000000"/>
                <w:sz w:val="20"/>
                <w:szCs w:val="20"/>
                <w:lang w:eastAsia="en-AU"/>
              </w:rPr>
              <w:t>Type of allowance</w:t>
            </w:r>
          </w:p>
        </w:tc>
        <w:tc>
          <w:tcPr>
            <w:tcW w:w="10067" w:type="dxa"/>
            <w:gridSpan w:val="8"/>
            <w:tcBorders>
              <w:top w:val="single" w:sz="8" w:space="0" w:color="auto"/>
              <w:left w:val="nil"/>
              <w:bottom w:val="single" w:sz="8" w:space="0" w:color="auto"/>
              <w:right w:val="single" w:sz="8" w:space="0" w:color="000000"/>
            </w:tcBorders>
            <w:shd w:val="clear" w:color="auto" w:fill="auto"/>
            <w:noWrap/>
            <w:vAlign w:val="center"/>
            <w:hideMark/>
          </w:tcPr>
          <w:p w:rsidR="0099591F" w:rsidRPr="0099591F" w:rsidRDefault="0099591F" w:rsidP="0099591F">
            <w:pPr>
              <w:jc w:val="center"/>
              <w:rPr>
                <w:rFonts w:ascii="Tahoma" w:eastAsia="Times New Roman" w:hAnsi="Tahoma" w:cs="Tahoma"/>
                <w:b/>
                <w:bCs/>
                <w:color w:val="000000"/>
                <w:sz w:val="20"/>
                <w:szCs w:val="20"/>
                <w:lang w:eastAsia="en-AU"/>
              </w:rPr>
            </w:pPr>
            <w:r w:rsidRPr="0099591F">
              <w:rPr>
                <w:rFonts w:ascii="Tahoma" w:eastAsia="Times New Roman" w:hAnsi="Tahoma" w:cs="Tahoma"/>
                <w:b/>
                <w:bCs/>
                <w:color w:val="000000"/>
                <w:sz w:val="20"/>
                <w:szCs w:val="20"/>
                <w:lang w:eastAsia="en-AU"/>
              </w:rPr>
              <w:t>Rates of allowance per fortnight from:</w:t>
            </w:r>
          </w:p>
        </w:tc>
      </w:tr>
      <w:tr w:rsidR="0099591F" w:rsidRPr="0099591F" w:rsidTr="0099591F">
        <w:trPr>
          <w:trHeight w:val="672"/>
        </w:trPr>
        <w:tc>
          <w:tcPr>
            <w:tcW w:w="3840" w:type="dxa"/>
            <w:tcBorders>
              <w:top w:val="single" w:sz="8" w:space="0" w:color="auto"/>
              <w:left w:val="single" w:sz="8" w:space="0" w:color="auto"/>
              <w:bottom w:val="nil"/>
              <w:right w:val="single" w:sz="8" w:space="0" w:color="auto"/>
            </w:tcBorders>
            <w:shd w:val="clear" w:color="auto" w:fill="auto"/>
            <w:noWrap/>
            <w:vAlign w:val="bottom"/>
            <w:hideMark/>
          </w:tcPr>
          <w:p w:rsidR="0099591F" w:rsidRPr="0099591F" w:rsidRDefault="0099591F" w:rsidP="0099591F">
            <w:pPr>
              <w:rPr>
                <w:rFonts w:ascii="Arial" w:eastAsia="Times New Roman" w:hAnsi="Arial" w:cs="Arial"/>
                <w:color w:val="000000"/>
                <w:lang w:eastAsia="en-AU"/>
              </w:rPr>
            </w:pPr>
            <w:r w:rsidRPr="0099591F">
              <w:rPr>
                <w:rFonts w:ascii="Arial" w:eastAsia="Times New Roman" w:hAnsi="Arial" w:cs="Arial"/>
                <w:color w:val="000000"/>
                <w:lang w:eastAsia="en-AU"/>
              </w:rPr>
              <w:t> </w:t>
            </w:r>
          </w:p>
        </w:tc>
        <w:tc>
          <w:tcPr>
            <w:tcW w:w="1137" w:type="dxa"/>
            <w:tcBorders>
              <w:top w:val="nil"/>
              <w:left w:val="nil"/>
              <w:bottom w:val="nil"/>
              <w:right w:val="single" w:sz="8" w:space="0" w:color="auto"/>
            </w:tcBorders>
            <w:shd w:val="clear" w:color="auto" w:fill="auto"/>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Current rate</w:t>
            </w:r>
          </w:p>
        </w:tc>
        <w:tc>
          <w:tcPr>
            <w:tcW w:w="1275" w:type="dxa"/>
            <w:tcBorders>
              <w:top w:val="nil"/>
              <w:left w:val="nil"/>
              <w:bottom w:val="nil"/>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1/07/2013</w:t>
            </w:r>
          </w:p>
        </w:tc>
        <w:tc>
          <w:tcPr>
            <w:tcW w:w="1276" w:type="dxa"/>
            <w:tcBorders>
              <w:top w:val="nil"/>
              <w:left w:val="nil"/>
              <w:bottom w:val="nil"/>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1/07/2014</w:t>
            </w:r>
          </w:p>
        </w:tc>
        <w:tc>
          <w:tcPr>
            <w:tcW w:w="1276" w:type="dxa"/>
            <w:tcBorders>
              <w:top w:val="nil"/>
              <w:left w:val="nil"/>
              <w:bottom w:val="nil"/>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1/04/2015</w:t>
            </w:r>
          </w:p>
        </w:tc>
        <w:tc>
          <w:tcPr>
            <w:tcW w:w="1276" w:type="dxa"/>
            <w:tcBorders>
              <w:top w:val="nil"/>
              <w:left w:val="nil"/>
              <w:bottom w:val="nil"/>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1/10/2015</w:t>
            </w:r>
          </w:p>
        </w:tc>
        <w:tc>
          <w:tcPr>
            <w:tcW w:w="1275" w:type="dxa"/>
            <w:tcBorders>
              <w:top w:val="nil"/>
              <w:left w:val="nil"/>
              <w:bottom w:val="nil"/>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1/04/2016</w:t>
            </w:r>
          </w:p>
        </w:tc>
        <w:tc>
          <w:tcPr>
            <w:tcW w:w="1418" w:type="dxa"/>
            <w:tcBorders>
              <w:top w:val="nil"/>
              <w:left w:val="nil"/>
              <w:bottom w:val="nil"/>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1/10/2016</w:t>
            </w:r>
          </w:p>
        </w:tc>
        <w:tc>
          <w:tcPr>
            <w:tcW w:w="1134" w:type="dxa"/>
            <w:tcBorders>
              <w:top w:val="nil"/>
              <w:left w:val="nil"/>
              <w:bottom w:val="nil"/>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1/04/2017</w:t>
            </w:r>
          </w:p>
        </w:tc>
      </w:tr>
      <w:tr w:rsidR="0099591F" w:rsidRPr="0099591F" w:rsidTr="0099591F">
        <w:trPr>
          <w:trHeight w:val="690"/>
        </w:trPr>
        <w:tc>
          <w:tcPr>
            <w:tcW w:w="3840" w:type="dxa"/>
            <w:tcBorders>
              <w:top w:val="nil"/>
              <w:left w:val="single" w:sz="8" w:space="0" w:color="auto"/>
              <w:bottom w:val="single" w:sz="8" w:space="0" w:color="auto"/>
              <w:right w:val="single" w:sz="8" w:space="0" w:color="auto"/>
            </w:tcBorders>
            <w:shd w:val="clear" w:color="000000" w:fill="FFFFFF"/>
            <w:vAlign w:val="bottom"/>
            <w:hideMark/>
          </w:tcPr>
          <w:p w:rsidR="0099591F" w:rsidRPr="0099591F" w:rsidRDefault="0099591F" w:rsidP="0099591F">
            <w:pPr>
              <w:jc w:val="center"/>
              <w:rPr>
                <w:rFonts w:ascii="Tahoma" w:eastAsia="Times New Roman" w:hAnsi="Tahoma" w:cs="Tahoma"/>
                <w:color w:val="000000"/>
                <w:sz w:val="20"/>
                <w:szCs w:val="20"/>
                <w:lang w:eastAsia="en-AU"/>
              </w:rPr>
            </w:pPr>
            <w:r w:rsidRPr="0099591F">
              <w:rPr>
                <w:rFonts w:ascii="Tahoma" w:eastAsia="Times New Roman" w:hAnsi="Tahoma" w:cs="Tahoma"/>
                <w:color w:val="000000"/>
                <w:sz w:val="20"/>
                <w:szCs w:val="20"/>
                <w:lang w:eastAsia="en-AU"/>
              </w:rPr>
              <w:t>CDN Responsibility Allowance – paid fortnightly</w:t>
            </w:r>
          </w:p>
        </w:tc>
        <w:tc>
          <w:tcPr>
            <w:tcW w:w="1137" w:type="dxa"/>
            <w:tcBorders>
              <w:top w:val="single" w:sz="8" w:space="0" w:color="auto"/>
              <w:left w:val="nil"/>
              <w:bottom w:val="single" w:sz="8" w:space="0" w:color="auto"/>
              <w:right w:val="single" w:sz="8" w:space="0" w:color="auto"/>
            </w:tcBorders>
            <w:shd w:val="clear" w:color="000000" w:fill="FFFFFF"/>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$79.36</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$81.74</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$82.97</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$84.21</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$85.47</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$86.76</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$88.06</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$89.38</w:t>
            </w:r>
          </w:p>
        </w:tc>
      </w:tr>
    </w:tbl>
    <w:p w:rsidR="0099591F" w:rsidRDefault="0099591F" w:rsidP="00D07DA6">
      <w:pPr>
        <w:pStyle w:val="CA1"/>
        <w:pBdr>
          <w:bottom w:val="none" w:sz="0" w:space="0" w:color="auto"/>
        </w:pBdr>
        <w:rPr>
          <w:lang w:val="en-AU"/>
        </w:rPr>
      </w:pPr>
    </w:p>
    <w:p w:rsidR="004E04CB" w:rsidRPr="00716405" w:rsidRDefault="001F1CEA" w:rsidP="004E04CB">
      <w:pPr>
        <w:pStyle w:val="CA1"/>
        <w:rPr>
          <w:lang w:val="en-AU"/>
        </w:rPr>
      </w:pPr>
      <w:r>
        <w:rPr>
          <w:lang w:val="en-AU"/>
        </w:rPr>
        <w:lastRenderedPageBreak/>
        <w:t xml:space="preserve">Overtime Meal </w:t>
      </w:r>
      <w:r w:rsidRPr="00162FB2">
        <w:rPr>
          <w:lang w:val="en-AU"/>
        </w:rPr>
        <w:t>A</w:t>
      </w:r>
      <w:r w:rsidR="004E04CB" w:rsidRPr="00162FB2">
        <w:rPr>
          <w:lang w:val="en-AU"/>
        </w:rPr>
        <w:t>llowance</w:t>
      </w:r>
      <w:r w:rsidR="00C85897" w:rsidRPr="00162FB2">
        <w:rPr>
          <w:lang w:val="en-AU"/>
        </w:rPr>
        <w:t xml:space="preserve"> (Clause 9</w:t>
      </w:r>
      <w:r w:rsidR="00B71272" w:rsidRPr="00162FB2">
        <w:rPr>
          <w:lang w:val="en-AU"/>
        </w:rPr>
        <w:t>7</w:t>
      </w:r>
      <w:r w:rsidR="00F539C5" w:rsidRPr="00162FB2">
        <w:rPr>
          <w:lang w:val="en-AU"/>
        </w:rPr>
        <w:t>)</w:t>
      </w:r>
    </w:p>
    <w:p w:rsidR="005B73CB" w:rsidRDefault="009457B3" w:rsidP="004E04CB">
      <w:pPr>
        <w:pStyle w:val="BodyText"/>
        <w:rPr>
          <w:rFonts w:ascii="Tahoma" w:hAnsi="Tahoma" w:cs="Tahoma"/>
          <w:sz w:val="20"/>
          <w:lang w:val="en-AU"/>
        </w:rPr>
      </w:pPr>
      <w:r>
        <w:rPr>
          <w:rFonts w:ascii="Tahoma" w:hAnsi="Tahoma" w:cs="Tahoma"/>
          <w:sz w:val="20"/>
          <w:lang w:val="en-AU"/>
        </w:rPr>
        <w:t xml:space="preserve"> </w:t>
      </w:r>
    </w:p>
    <w:tbl>
      <w:tblPr>
        <w:tblW w:w="13907" w:type="dxa"/>
        <w:tblInd w:w="93" w:type="dxa"/>
        <w:tblLook w:val="04A0"/>
      </w:tblPr>
      <w:tblGrid>
        <w:gridCol w:w="3840"/>
        <w:gridCol w:w="1137"/>
        <w:gridCol w:w="1275"/>
        <w:gridCol w:w="1276"/>
        <w:gridCol w:w="1276"/>
        <w:gridCol w:w="1276"/>
        <w:gridCol w:w="1275"/>
        <w:gridCol w:w="1418"/>
        <w:gridCol w:w="1134"/>
      </w:tblGrid>
      <w:tr w:rsidR="009457B3" w:rsidRPr="0099591F" w:rsidTr="00E64177">
        <w:trPr>
          <w:trHeight w:val="540"/>
          <w:tblHeader/>
        </w:trPr>
        <w:tc>
          <w:tcPr>
            <w:tcW w:w="3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457B3" w:rsidRPr="0099591F" w:rsidRDefault="009457B3" w:rsidP="002D3B24">
            <w:pPr>
              <w:jc w:val="center"/>
              <w:rPr>
                <w:rFonts w:ascii="Tahoma" w:eastAsia="Times New Roman" w:hAnsi="Tahoma" w:cs="Tahoma"/>
                <w:b/>
                <w:bCs/>
                <w:color w:val="000000"/>
                <w:sz w:val="20"/>
                <w:szCs w:val="20"/>
                <w:lang w:eastAsia="en-AU"/>
              </w:rPr>
            </w:pPr>
            <w:r w:rsidRPr="0099591F">
              <w:rPr>
                <w:rFonts w:ascii="Tahoma" w:eastAsia="Times New Roman" w:hAnsi="Tahoma" w:cs="Tahoma"/>
                <w:b/>
                <w:bCs/>
                <w:color w:val="000000"/>
                <w:sz w:val="20"/>
                <w:szCs w:val="20"/>
                <w:lang w:eastAsia="en-AU"/>
              </w:rPr>
              <w:t>Type of allowance</w:t>
            </w:r>
          </w:p>
        </w:tc>
        <w:tc>
          <w:tcPr>
            <w:tcW w:w="10067" w:type="dxa"/>
            <w:gridSpan w:val="8"/>
            <w:tcBorders>
              <w:top w:val="single" w:sz="8" w:space="0" w:color="auto"/>
              <w:left w:val="nil"/>
              <w:bottom w:val="single" w:sz="8" w:space="0" w:color="auto"/>
              <w:right w:val="single" w:sz="8" w:space="0" w:color="000000"/>
            </w:tcBorders>
            <w:shd w:val="clear" w:color="auto" w:fill="auto"/>
            <w:noWrap/>
            <w:vAlign w:val="center"/>
            <w:hideMark/>
          </w:tcPr>
          <w:p w:rsidR="009457B3" w:rsidRPr="0099591F" w:rsidRDefault="009457B3" w:rsidP="002D3B24">
            <w:pPr>
              <w:jc w:val="center"/>
              <w:rPr>
                <w:rFonts w:ascii="Tahoma" w:eastAsia="Times New Roman" w:hAnsi="Tahoma" w:cs="Tahoma"/>
                <w:b/>
                <w:bCs/>
                <w:color w:val="000000"/>
                <w:sz w:val="20"/>
                <w:szCs w:val="20"/>
                <w:lang w:eastAsia="en-AU"/>
              </w:rPr>
            </w:pPr>
            <w:r w:rsidRPr="0099591F">
              <w:rPr>
                <w:rFonts w:ascii="Tahoma" w:eastAsia="Times New Roman" w:hAnsi="Tahoma" w:cs="Tahoma"/>
                <w:b/>
                <w:bCs/>
                <w:color w:val="000000"/>
                <w:sz w:val="20"/>
                <w:szCs w:val="20"/>
                <w:lang w:eastAsia="en-AU"/>
              </w:rPr>
              <w:t>Rates of allowance from:</w:t>
            </w:r>
          </w:p>
        </w:tc>
      </w:tr>
      <w:tr w:rsidR="009457B3" w:rsidRPr="0099591F" w:rsidTr="002D3B24">
        <w:trPr>
          <w:trHeight w:val="540"/>
        </w:trPr>
        <w:tc>
          <w:tcPr>
            <w:tcW w:w="3840" w:type="dxa"/>
            <w:tcBorders>
              <w:top w:val="nil"/>
              <w:left w:val="single" w:sz="8" w:space="0" w:color="auto"/>
              <w:bottom w:val="nil"/>
              <w:right w:val="single" w:sz="8" w:space="0" w:color="auto"/>
            </w:tcBorders>
            <w:shd w:val="clear" w:color="auto" w:fill="auto"/>
            <w:noWrap/>
            <w:vAlign w:val="bottom"/>
            <w:hideMark/>
          </w:tcPr>
          <w:p w:rsidR="009457B3" w:rsidRPr="0099591F" w:rsidRDefault="009457B3" w:rsidP="002D3B24">
            <w:pPr>
              <w:rPr>
                <w:rFonts w:ascii="Arial" w:eastAsia="Times New Roman" w:hAnsi="Arial" w:cs="Arial"/>
                <w:color w:val="000000"/>
                <w:sz w:val="20"/>
                <w:szCs w:val="20"/>
                <w:lang w:eastAsia="en-AU"/>
              </w:rPr>
            </w:pPr>
            <w:r w:rsidRPr="0099591F">
              <w:rPr>
                <w:rFonts w:ascii="Arial" w:eastAsia="Times New Roman" w:hAnsi="Arial" w:cs="Arial"/>
                <w:color w:val="000000"/>
                <w:sz w:val="20"/>
                <w:szCs w:val="20"/>
                <w:lang w:eastAsia="en-AU"/>
              </w:rPr>
              <w:t> </w:t>
            </w:r>
          </w:p>
        </w:tc>
        <w:tc>
          <w:tcPr>
            <w:tcW w:w="1137" w:type="dxa"/>
            <w:tcBorders>
              <w:top w:val="nil"/>
              <w:left w:val="nil"/>
              <w:bottom w:val="single" w:sz="8" w:space="0" w:color="auto"/>
              <w:right w:val="single" w:sz="8" w:space="0" w:color="auto"/>
            </w:tcBorders>
            <w:shd w:val="clear" w:color="auto" w:fill="auto"/>
            <w:vAlign w:val="bottom"/>
            <w:hideMark/>
          </w:tcPr>
          <w:p w:rsidR="009457B3" w:rsidRPr="00406BB7" w:rsidRDefault="009457B3" w:rsidP="002D3B24">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Current rate</w:t>
            </w:r>
          </w:p>
        </w:tc>
        <w:tc>
          <w:tcPr>
            <w:tcW w:w="1275" w:type="dxa"/>
            <w:tcBorders>
              <w:top w:val="nil"/>
              <w:left w:val="nil"/>
              <w:bottom w:val="single" w:sz="8" w:space="0" w:color="auto"/>
              <w:right w:val="single" w:sz="8" w:space="0" w:color="auto"/>
            </w:tcBorders>
            <w:shd w:val="clear" w:color="auto" w:fill="auto"/>
            <w:noWrap/>
            <w:vAlign w:val="bottom"/>
            <w:hideMark/>
          </w:tcPr>
          <w:p w:rsidR="009457B3" w:rsidRPr="00406BB7" w:rsidRDefault="009457B3" w:rsidP="002D3B24">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1/07/2013</w:t>
            </w:r>
          </w:p>
        </w:tc>
        <w:tc>
          <w:tcPr>
            <w:tcW w:w="1276" w:type="dxa"/>
            <w:tcBorders>
              <w:top w:val="nil"/>
              <w:left w:val="nil"/>
              <w:bottom w:val="single" w:sz="8" w:space="0" w:color="auto"/>
              <w:right w:val="single" w:sz="8" w:space="0" w:color="auto"/>
            </w:tcBorders>
            <w:shd w:val="clear" w:color="auto" w:fill="auto"/>
            <w:noWrap/>
            <w:vAlign w:val="bottom"/>
            <w:hideMark/>
          </w:tcPr>
          <w:p w:rsidR="009457B3" w:rsidRPr="00406BB7" w:rsidRDefault="009457B3" w:rsidP="002D3B24">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1/07/2014</w:t>
            </w:r>
          </w:p>
        </w:tc>
        <w:tc>
          <w:tcPr>
            <w:tcW w:w="1276" w:type="dxa"/>
            <w:tcBorders>
              <w:top w:val="nil"/>
              <w:left w:val="nil"/>
              <w:bottom w:val="single" w:sz="8" w:space="0" w:color="auto"/>
              <w:right w:val="single" w:sz="8" w:space="0" w:color="auto"/>
            </w:tcBorders>
            <w:shd w:val="clear" w:color="auto" w:fill="auto"/>
            <w:noWrap/>
            <w:vAlign w:val="bottom"/>
            <w:hideMark/>
          </w:tcPr>
          <w:p w:rsidR="009457B3" w:rsidRPr="00406BB7" w:rsidRDefault="009457B3" w:rsidP="002D3B24">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1/04/2015</w:t>
            </w:r>
          </w:p>
        </w:tc>
        <w:tc>
          <w:tcPr>
            <w:tcW w:w="1276" w:type="dxa"/>
            <w:tcBorders>
              <w:top w:val="nil"/>
              <w:left w:val="nil"/>
              <w:bottom w:val="single" w:sz="8" w:space="0" w:color="auto"/>
              <w:right w:val="single" w:sz="8" w:space="0" w:color="auto"/>
            </w:tcBorders>
            <w:shd w:val="clear" w:color="auto" w:fill="auto"/>
            <w:noWrap/>
            <w:vAlign w:val="bottom"/>
            <w:hideMark/>
          </w:tcPr>
          <w:p w:rsidR="009457B3" w:rsidRPr="00406BB7" w:rsidRDefault="009457B3" w:rsidP="002D3B24">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1/10/2015</w:t>
            </w:r>
          </w:p>
        </w:tc>
        <w:tc>
          <w:tcPr>
            <w:tcW w:w="1275" w:type="dxa"/>
            <w:tcBorders>
              <w:top w:val="nil"/>
              <w:left w:val="nil"/>
              <w:bottom w:val="single" w:sz="8" w:space="0" w:color="auto"/>
              <w:right w:val="single" w:sz="8" w:space="0" w:color="auto"/>
            </w:tcBorders>
            <w:shd w:val="clear" w:color="auto" w:fill="auto"/>
            <w:noWrap/>
            <w:vAlign w:val="bottom"/>
            <w:hideMark/>
          </w:tcPr>
          <w:p w:rsidR="009457B3" w:rsidRPr="00406BB7" w:rsidRDefault="009457B3" w:rsidP="002D3B24">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1/04/2016</w:t>
            </w:r>
          </w:p>
        </w:tc>
        <w:tc>
          <w:tcPr>
            <w:tcW w:w="1418" w:type="dxa"/>
            <w:tcBorders>
              <w:top w:val="nil"/>
              <w:left w:val="nil"/>
              <w:bottom w:val="single" w:sz="8" w:space="0" w:color="auto"/>
              <w:right w:val="single" w:sz="8" w:space="0" w:color="auto"/>
            </w:tcBorders>
            <w:shd w:val="clear" w:color="auto" w:fill="auto"/>
            <w:noWrap/>
            <w:vAlign w:val="bottom"/>
            <w:hideMark/>
          </w:tcPr>
          <w:p w:rsidR="009457B3" w:rsidRPr="00406BB7" w:rsidRDefault="009457B3" w:rsidP="002D3B24">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1/10/2016</w:t>
            </w:r>
          </w:p>
        </w:tc>
        <w:tc>
          <w:tcPr>
            <w:tcW w:w="1134" w:type="dxa"/>
            <w:tcBorders>
              <w:top w:val="nil"/>
              <w:left w:val="nil"/>
              <w:bottom w:val="single" w:sz="8" w:space="0" w:color="auto"/>
              <w:right w:val="single" w:sz="8" w:space="0" w:color="auto"/>
            </w:tcBorders>
            <w:shd w:val="clear" w:color="auto" w:fill="auto"/>
            <w:noWrap/>
            <w:vAlign w:val="bottom"/>
            <w:hideMark/>
          </w:tcPr>
          <w:p w:rsidR="009457B3" w:rsidRPr="00406BB7" w:rsidRDefault="009457B3" w:rsidP="002D3B24">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1/04/2017</w:t>
            </w:r>
          </w:p>
        </w:tc>
      </w:tr>
      <w:tr w:rsidR="009457B3" w:rsidRPr="0099591F" w:rsidTr="002D3B24">
        <w:trPr>
          <w:trHeight w:val="615"/>
        </w:trPr>
        <w:tc>
          <w:tcPr>
            <w:tcW w:w="3840" w:type="dxa"/>
            <w:tcBorders>
              <w:top w:val="nil"/>
              <w:left w:val="single" w:sz="8" w:space="0" w:color="auto"/>
              <w:bottom w:val="single" w:sz="8" w:space="0" w:color="auto"/>
              <w:right w:val="single" w:sz="8" w:space="0" w:color="auto"/>
            </w:tcBorders>
            <w:shd w:val="clear" w:color="auto" w:fill="auto"/>
            <w:vAlign w:val="bottom"/>
            <w:hideMark/>
          </w:tcPr>
          <w:p w:rsidR="009457B3" w:rsidRPr="0099591F" w:rsidRDefault="009457B3" w:rsidP="002D3B24">
            <w:pPr>
              <w:jc w:val="center"/>
              <w:rPr>
                <w:rFonts w:ascii="Tahoma" w:eastAsia="Times New Roman" w:hAnsi="Tahoma" w:cs="Tahoma"/>
                <w:color w:val="000000"/>
                <w:sz w:val="20"/>
                <w:szCs w:val="20"/>
                <w:lang w:eastAsia="en-AU"/>
              </w:rPr>
            </w:pPr>
            <w:r w:rsidRPr="0099591F">
              <w:rPr>
                <w:rFonts w:ascii="Tahoma" w:eastAsia="Times New Roman" w:hAnsi="Tahoma" w:cs="Tahoma"/>
                <w:color w:val="000000"/>
                <w:sz w:val="20"/>
                <w:szCs w:val="20"/>
                <w:lang w:eastAsia="en-AU"/>
              </w:rPr>
              <w:t>Overtime Meal Allowance</w:t>
            </w:r>
          </w:p>
        </w:tc>
        <w:tc>
          <w:tcPr>
            <w:tcW w:w="1137" w:type="dxa"/>
            <w:tcBorders>
              <w:top w:val="nil"/>
              <w:left w:val="nil"/>
              <w:bottom w:val="single" w:sz="8" w:space="0" w:color="auto"/>
              <w:right w:val="single" w:sz="8" w:space="0" w:color="auto"/>
            </w:tcBorders>
            <w:shd w:val="clear" w:color="auto" w:fill="auto"/>
            <w:vAlign w:val="bottom"/>
            <w:hideMark/>
          </w:tcPr>
          <w:p w:rsidR="009457B3" w:rsidRPr="00406BB7" w:rsidRDefault="009457B3" w:rsidP="002D3B24">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$24.76</w:t>
            </w:r>
          </w:p>
        </w:tc>
        <w:tc>
          <w:tcPr>
            <w:tcW w:w="1275" w:type="dxa"/>
            <w:tcBorders>
              <w:top w:val="nil"/>
              <w:left w:val="nil"/>
              <w:bottom w:val="single" w:sz="8" w:space="0" w:color="auto"/>
              <w:right w:val="single" w:sz="8" w:space="0" w:color="auto"/>
            </w:tcBorders>
            <w:shd w:val="clear" w:color="auto" w:fill="auto"/>
            <w:noWrap/>
            <w:vAlign w:val="bottom"/>
            <w:hideMark/>
          </w:tcPr>
          <w:p w:rsidR="009457B3" w:rsidRPr="00406BB7" w:rsidRDefault="009457B3" w:rsidP="002D3B24">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$25.26</w:t>
            </w:r>
          </w:p>
        </w:tc>
        <w:tc>
          <w:tcPr>
            <w:tcW w:w="1276" w:type="dxa"/>
            <w:tcBorders>
              <w:top w:val="nil"/>
              <w:left w:val="nil"/>
              <w:bottom w:val="single" w:sz="8" w:space="0" w:color="auto"/>
              <w:right w:val="single" w:sz="8" w:space="0" w:color="auto"/>
            </w:tcBorders>
            <w:shd w:val="clear" w:color="auto" w:fill="auto"/>
            <w:noWrap/>
            <w:vAlign w:val="bottom"/>
            <w:hideMark/>
          </w:tcPr>
          <w:p w:rsidR="009457B3" w:rsidRPr="00406BB7" w:rsidRDefault="009457B3" w:rsidP="002D3B24">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$25.63</w:t>
            </w:r>
          </w:p>
        </w:tc>
        <w:tc>
          <w:tcPr>
            <w:tcW w:w="1276" w:type="dxa"/>
            <w:tcBorders>
              <w:top w:val="nil"/>
              <w:left w:val="nil"/>
              <w:bottom w:val="single" w:sz="8" w:space="0" w:color="auto"/>
              <w:right w:val="single" w:sz="8" w:space="0" w:color="auto"/>
            </w:tcBorders>
            <w:shd w:val="clear" w:color="auto" w:fill="auto"/>
            <w:noWrap/>
            <w:vAlign w:val="bottom"/>
            <w:hideMark/>
          </w:tcPr>
          <w:p w:rsidR="009457B3" w:rsidRPr="00406BB7" w:rsidRDefault="009457B3" w:rsidP="002D3B24">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$26.02</w:t>
            </w:r>
          </w:p>
        </w:tc>
        <w:tc>
          <w:tcPr>
            <w:tcW w:w="1276" w:type="dxa"/>
            <w:tcBorders>
              <w:top w:val="nil"/>
              <w:left w:val="nil"/>
              <w:bottom w:val="single" w:sz="8" w:space="0" w:color="auto"/>
              <w:right w:val="single" w:sz="8" w:space="0" w:color="auto"/>
            </w:tcBorders>
            <w:shd w:val="clear" w:color="auto" w:fill="auto"/>
            <w:noWrap/>
            <w:vAlign w:val="bottom"/>
            <w:hideMark/>
          </w:tcPr>
          <w:p w:rsidR="009457B3" w:rsidRPr="00406BB7" w:rsidRDefault="009457B3" w:rsidP="002D3B24">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$26.41</w:t>
            </w:r>
          </w:p>
        </w:tc>
        <w:tc>
          <w:tcPr>
            <w:tcW w:w="1275" w:type="dxa"/>
            <w:tcBorders>
              <w:top w:val="nil"/>
              <w:left w:val="nil"/>
              <w:bottom w:val="single" w:sz="8" w:space="0" w:color="auto"/>
              <w:right w:val="single" w:sz="8" w:space="0" w:color="auto"/>
            </w:tcBorders>
            <w:shd w:val="clear" w:color="auto" w:fill="auto"/>
            <w:noWrap/>
            <w:vAlign w:val="bottom"/>
            <w:hideMark/>
          </w:tcPr>
          <w:p w:rsidR="009457B3" w:rsidRPr="00406BB7" w:rsidRDefault="009457B3" w:rsidP="002D3B24">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$26.80</w:t>
            </w:r>
          </w:p>
        </w:tc>
        <w:tc>
          <w:tcPr>
            <w:tcW w:w="1418" w:type="dxa"/>
            <w:tcBorders>
              <w:top w:val="nil"/>
              <w:left w:val="nil"/>
              <w:bottom w:val="single" w:sz="8" w:space="0" w:color="auto"/>
              <w:right w:val="single" w:sz="8" w:space="0" w:color="auto"/>
            </w:tcBorders>
            <w:shd w:val="clear" w:color="auto" w:fill="auto"/>
            <w:noWrap/>
            <w:vAlign w:val="bottom"/>
            <w:hideMark/>
          </w:tcPr>
          <w:p w:rsidR="009457B3" w:rsidRPr="00406BB7" w:rsidRDefault="009457B3" w:rsidP="002D3B24">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$27.21</w:t>
            </w:r>
          </w:p>
        </w:tc>
        <w:tc>
          <w:tcPr>
            <w:tcW w:w="1134" w:type="dxa"/>
            <w:tcBorders>
              <w:top w:val="nil"/>
              <w:left w:val="nil"/>
              <w:bottom w:val="single" w:sz="8" w:space="0" w:color="auto"/>
              <w:right w:val="single" w:sz="8" w:space="0" w:color="auto"/>
            </w:tcBorders>
            <w:shd w:val="clear" w:color="auto" w:fill="auto"/>
            <w:noWrap/>
            <w:vAlign w:val="bottom"/>
            <w:hideMark/>
          </w:tcPr>
          <w:p w:rsidR="009457B3" w:rsidRPr="00406BB7" w:rsidRDefault="009457B3" w:rsidP="002D3B24">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$27.62</w:t>
            </w:r>
          </w:p>
        </w:tc>
      </w:tr>
    </w:tbl>
    <w:p w:rsidR="009457B3" w:rsidRPr="00716405" w:rsidRDefault="009457B3" w:rsidP="004E04CB">
      <w:pPr>
        <w:pStyle w:val="BodyText"/>
        <w:rPr>
          <w:rFonts w:ascii="Tahoma" w:hAnsi="Tahoma" w:cs="Tahoma"/>
          <w:sz w:val="20"/>
          <w:lang w:val="en-AU"/>
        </w:rPr>
      </w:pPr>
    </w:p>
    <w:p w:rsidR="004B2294" w:rsidRPr="00716405" w:rsidRDefault="008B3BDB" w:rsidP="004B2294">
      <w:pPr>
        <w:pStyle w:val="CA1"/>
        <w:rPr>
          <w:lang w:val="en-AU"/>
        </w:rPr>
      </w:pPr>
      <w:r>
        <w:rPr>
          <w:lang w:val="en-AU"/>
        </w:rPr>
        <w:t>Onerous Duty Allowance – Continuity of care Midwifery M</w:t>
      </w:r>
      <w:r w:rsidR="002A1258">
        <w:rPr>
          <w:lang w:val="en-AU"/>
        </w:rPr>
        <w:t>odel (schedule 3)</w:t>
      </w:r>
    </w:p>
    <w:p w:rsidR="005B73CB" w:rsidRDefault="005B73CB"/>
    <w:p w:rsidR="00E64177" w:rsidRPr="0099591F" w:rsidRDefault="00E64177" w:rsidP="00E64177">
      <w:pPr>
        <w:rPr>
          <w:rFonts w:ascii="Tahoma" w:eastAsia="Times New Roman" w:hAnsi="Tahoma" w:cs="Tahoma"/>
          <w:color w:val="000000"/>
          <w:sz w:val="20"/>
          <w:szCs w:val="20"/>
          <w:lang w:eastAsia="en-AU"/>
        </w:rPr>
      </w:pPr>
      <w:r w:rsidRPr="0099591F">
        <w:rPr>
          <w:rFonts w:ascii="Tahoma" w:eastAsia="Times New Roman" w:hAnsi="Tahoma" w:cs="Tahoma"/>
          <w:color w:val="000000"/>
          <w:sz w:val="20"/>
          <w:szCs w:val="20"/>
          <w:lang w:eastAsia="en-AU"/>
        </w:rPr>
        <w:t>Full-Time Employees</w:t>
      </w:r>
    </w:p>
    <w:p w:rsidR="00E64177" w:rsidRDefault="00E64177"/>
    <w:tbl>
      <w:tblPr>
        <w:tblW w:w="13918" w:type="dxa"/>
        <w:tblInd w:w="93" w:type="dxa"/>
        <w:tblLook w:val="04A0"/>
      </w:tblPr>
      <w:tblGrid>
        <w:gridCol w:w="3807"/>
        <w:gridCol w:w="1190"/>
        <w:gridCol w:w="1255"/>
        <w:gridCol w:w="1276"/>
        <w:gridCol w:w="1276"/>
        <w:gridCol w:w="1276"/>
        <w:gridCol w:w="1287"/>
        <w:gridCol w:w="1417"/>
        <w:gridCol w:w="1134"/>
      </w:tblGrid>
      <w:tr w:rsidR="0099591F" w:rsidRPr="0099591F" w:rsidTr="00E64177">
        <w:trPr>
          <w:trHeight w:val="645"/>
          <w:tblHeader/>
        </w:trPr>
        <w:tc>
          <w:tcPr>
            <w:tcW w:w="3807" w:type="dxa"/>
            <w:tcBorders>
              <w:top w:val="single" w:sz="8" w:space="0" w:color="auto"/>
              <w:left w:val="single" w:sz="8" w:space="0" w:color="auto"/>
              <w:bottom w:val="nil"/>
              <w:right w:val="single" w:sz="8" w:space="0" w:color="auto"/>
            </w:tcBorders>
            <w:shd w:val="clear" w:color="auto" w:fill="auto"/>
            <w:vAlign w:val="center"/>
            <w:hideMark/>
          </w:tcPr>
          <w:p w:rsidR="0099591F" w:rsidRPr="0099591F" w:rsidRDefault="0099591F" w:rsidP="0099591F">
            <w:pPr>
              <w:jc w:val="center"/>
              <w:rPr>
                <w:rFonts w:ascii="Tahoma" w:eastAsia="Times New Roman" w:hAnsi="Tahoma" w:cs="Tahoma"/>
                <w:b/>
                <w:bCs/>
                <w:color w:val="000000"/>
                <w:sz w:val="20"/>
                <w:szCs w:val="20"/>
                <w:lang w:eastAsia="en-AU"/>
              </w:rPr>
            </w:pPr>
            <w:r w:rsidRPr="0099591F">
              <w:rPr>
                <w:rFonts w:ascii="Tahoma" w:eastAsia="Times New Roman" w:hAnsi="Tahoma" w:cs="Tahoma"/>
                <w:b/>
                <w:bCs/>
                <w:color w:val="000000"/>
                <w:sz w:val="20"/>
                <w:szCs w:val="20"/>
                <w:lang w:eastAsia="en-AU"/>
              </w:rPr>
              <w:t>Type of allowance</w:t>
            </w:r>
          </w:p>
        </w:tc>
        <w:tc>
          <w:tcPr>
            <w:tcW w:w="10111" w:type="dxa"/>
            <w:gridSpan w:val="8"/>
            <w:tcBorders>
              <w:top w:val="single" w:sz="8" w:space="0" w:color="auto"/>
              <w:left w:val="nil"/>
              <w:bottom w:val="single" w:sz="8" w:space="0" w:color="auto"/>
              <w:right w:val="single" w:sz="8" w:space="0" w:color="000000"/>
            </w:tcBorders>
            <w:shd w:val="clear" w:color="auto" w:fill="auto"/>
            <w:noWrap/>
            <w:vAlign w:val="center"/>
            <w:hideMark/>
          </w:tcPr>
          <w:p w:rsidR="0099591F" w:rsidRPr="0099591F" w:rsidRDefault="0099591F" w:rsidP="0099591F">
            <w:pPr>
              <w:ind w:right="141"/>
              <w:jc w:val="center"/>
              <w:rPr>
                <w:rFonts w:ascii="Tahoma" w:eastAsia="Times New Roman" w:hAnsi="Tahoma" w:cs="Tahoma"/>
                <w:b/>
                <w:bCs/>
                <w:color w:val="000000"/>
                <w:sz w:val="20"/>
                <w:szCs w:val="20"/>
                <w:lang w:eastAsia="en-AU"/>
              </w:rPr>
            </w:pPr>
            <w:r w:rsidRPr="0099591F">
              <w:rPr>
                <w:rFonts w:ascii="Tahoma" w:eastAsia="Times New Roman" w:hAnsi="Tahoma" w:cs="Tahoma"/>
                <w:b/>
                <w:bCs/>
                <w:color w:val="000000"/>
                <w:sz w:val="20"/>
                <w:szCs w:val="20"/>
                <w:lang w:eastAsia="en-AU"/>
              </w:rPr>
              <w:t>Rates of allowance per hour from:</w:t>
            </w:r>
          </w:p>
        </w:tc>
      </w:tr>
      <w:tr w:rsidR="0099591F" w:rsidRPr="0099591F" w:rsidTr="00E64FC3">
        <w:trPr>
          <w:trHeight w:val="570"/>
        </w:trPr>
        <w:tc>
          <w:tcPr>
            <w:tcW w:w="380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9591F" w:rsidRPr="0099591F" w:rsidRDefault="0099591F" w:rsidP="0099591F">
            <w:pPr>
              <w:jc w:val="center"/>
              <w:rPr>
                <w:rFonts w:ascii="Tahoma" w:eastAsia="Times New Roman" w:hAnsi="Tahoma" w:cs="Tahoma"/>
                <w:color w:val="000000"/>
                <w:sz w:val="20"/>
                <w:szCs w:val="20"/>
                <w:lang w:eastAsia="en-AU"/>
              </w:rPr>
            </w:pPr>
            <w:r w:rsidRPr="0099591F">
              <w:rPr>
                <w:rFonts w:ascii="Tahoma" w:eastAsia="Times New Roman" w:hAnsi="Tahoma" w:cs="Tahoma"/>
                <w:color w:val="000000"/>
                <w:sz w:val="20"/>
                <w:szCs w:val="20"/>
                <w:lang w:eastAsia="en-AU"/>
              </w:rPr>
              <w:t>Onerous duty - CMM</w:t>
            </w:r>
          </w:p>
        </w:tc>
        <w:tc>
          <w:tcPr>
            <w:tcW w:w="1190" w:type="dxa"/>
            <w:tcBorders>
              <w:top w:val="nil"/>
              <w:left w:val="nil"/>
              <w:bottom w:val="single" w:sz="8" w:space="0" w:color="auto"/>
              <w:right w:val="single" w:sz="8" w:space="0" w:color="auto"/>
            </w:tcBorders>
            <w:shd w:val="clear" w:color="auto" w:fill="auto"/>
            <w:hideMark/>
          </w:tcPr>
          <w:p w:rsidR="0099591F" w:rsidRPr="00406BB7" w:rsidRDefault="0099591F" w:rsidP="0099591F">
            <w:pPr>
              <w:jc w:val="center"/>
              <w:rPr>
                <w:rFonts w:ascii="Tahoma" w:eastAsia="Times New Roman" w:hAnsi="Tahoma" w:cs="Tahoma"/>
                <w:b/>
                <w:bCs/>
                <w:color w:val="000000"/>
                <w:sz w:val="20"/>
                <w:szCs w:val="20"/>
                <w:lang w:eastAsia="en-AU"/>
              </w:rPr>
            </w:pPr>
            <w:r w:rsidRPr="00406BB7">
              <w:rPr>
                <w:rFonts w:ascii="Tahoma" w:eastAsia="Times New Roman" w:hAnsi="Tahoma" w:cs="Tahoma"/>
                <w:b/>
                <w:bCs/>
                <w:color w:val="000000"/>
                <w:sz w:val="20"/>
                <w:szCs w:val="20"/>
                <w:lang w:eastAsia="en-AU"/>
              </w:rPr>
              <w:t>Current rate</w:t>
            </w:r>
          </w:p>
        </w:tc>
        <w:tc>
          <w:tcPr>
            <w:tcW w:w="1255"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1/07/2013</w:t>
            </w:r>
          </w:p>
        </w:tc>
        <w:tc>
          <w:tcPr>
            <w:tcW w:w="1276"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1/07/2014</w:t>
            </w:r>
          </w:p>
        </w:tc>
        <w:tc>
          <w:tcPr>
            <w:tcW w:w="1276"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1/04/2015</w:t>
            </w:r>
          </w:p>
        </w:tc>
        <w:tc>
          <w:tcPr>
            <w:tcW w:w="1276"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1/10/2015</w:t>
            </w:r>
          </w:p>
        </w:tc>
        <w:tc>
          <w:tcPr>
            <w:tcW w:w="1287"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1/04/2016</w:t>
            </w:r>
          </w:p>
        </w:tc>
        <w:tc>
          <w:tcPr>
            <w:tcW w:w="1417"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1/10/2016</w:t>
            </w:r>
          </w:p>
        </w:tc>
        <w:tc>
          <w:tcPr>
            <w:tcW w:w="1134"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1/04/2017</w:t>
            </w:r>
          </w:p>
        </w:tc>
      </w:tr>
      <w:tr w:rsidR="0099591F" w:rsidRPr="0099591F" w:rsidTr="00E64FC3">
        <w:trPr>
          <w:trHeight w:val="600"/>
        </w:trPr>
        <w:tc>
          <w:tcPr>
            <w:tcW w:w="3807" w:type="dxa"/>
            <w:tcBorders>
              <w:top w:val="nil"/>
              <w:left w:val="single" w:sz="8" w:space="0" w:color="auto"/>
              <w:bottom w:val="nil"/>
              <w:right w:val="single" w:sz="8" w:space="0" w:color="auto"/>
            </w:tcBorders>
            <w:shd w:val="clear" w:color="auto" w:fill="auto"/>
            <w:hideMark/>
          </w:tcPr>
          <w:p w:rsidR="0099591F" w:rsidRPr="0099591F" w:rsidRDefault="0099591F" w:rsidP="0099591F">
            <w:pPr>
              <w:jc w:val="center"/>
              <w:rPr>
                <w:rFonts w:ascii="Tahoma" w:eastAsia="Times New Roman" w:hAnsi="Tahoma" w:cs="Tahoma"/>
                <w:color w:val="000000"/>
                <w:sz w:val="20"/>
                <w:szCs w:val="20"/>
                <w:lang w:eastAsia="en-AU"/>
              </w:rPr>
            </w:pPr>
            <w:r w:rsidRPr="0099591F">
              <w:rPr>
                <w:rFonts w:ascii="Tahoma" w:eastAsia="Times New Roman" w:hAnsi="Tahoma" w:cs="Tahoma"/>
                <w:color w:val="000000"/>
                <w:sz w:val="20"/>
                <w:szCs w:val="20"/>
                <w:lang w:eastAsia="en-AU"/>
              </w:rPr>
              <w:t>For the first three hours, at the hourly rate of:</w:t>
            </w:r>
          </w:p>
        </w:tc>
        <w:tc>
          <w:tcPr>
            <w:tcW w:w="1190" w:type="dxa"/>
            <w:tcBorders>
              <w:top w:val="nil"/>
              <w:left w:val="nil"/>
              <w:bottom w:val="nil"/>
              <w:right w:val="single" w:sz="8" w:space="0" w:color="auto"/>
            </w:tcBorders>
            <w:shd w:val="clear" w:color="auto" w:fill="auto"/>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$72.57</w:t>
            </w:r>
          </w:p>
        </w:tc>
        <w:tc>
          <w:tcPr>
            <w:tcW w:w="1255"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$74.75</w:t>
            </w:r>
          </w:p>
        </w:tc>
        <w:tc>
          <w:tcPr>
            <w:tcW w:w="1276"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$75.87</w:t>
            </w:r>
          </w:p>
        </w:tc>
        <w:tc>
          <w:tcPr>
            <w:tcW w:w="1276"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$77.01</w:t>
            </w:r>
          </w:p>
        </w:tc>
        <w:tc>
          <w:tcPr>
            <w:tcW w:w="1276"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$78.16</w:t>
            </w:r>
          </w:p>
        </w:tc>
        <w:tc>
          <w:tcPr>
            <w:tcW w:w="1287"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$79.33</w:t>
            </w:r>
          </w:p>
        </w:tc>
        <w:tc>
          <w:tcPr>
            <w:tcW w:w="1417"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$80.52</w:t>
            </w:r>
          </w:p>
        </w:tc>
        <w:tc>
          <w:tcPr>
            <w:tcW w:w="1134"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$81.73</w:t>
            </w:r>
          </w:p>
        </w:tc>
      </w:tr>
      <w:tr w:rsidR="0099591F" w:rsidRPr="0099591F" w:rsidTr="00E64FC3">
        <w:trPr>
          <w:trHeight w:val="615"/>
        </w:trPr>
        <w:tc>
          <w:tcPr>
            <w:tcW w:w="3807" w:type="dxa"/>
            <w:tcBorders>
              <w:top w:val="single" w:sz="8" w:space="0" w:color="auto"/>
              <w:left w:val="single" w:sz="8" w:space="0" w:color="auto"/>
              <w:bottom w:val="single" w:sz="8" w:space="0" w:color="auto"/>
              <w:right w:val="single" w:sz="8" w:space="0" w:color="auto"/>
            </w:tcBorders>
            <w:shd w:val="clear" w:color="auto" w:fill="auto"/>
            <w:hideMark/>
          </w:tcPr>
          <w:p w:rsidR="0099591F" w:rsidRPr="0099591F" w:rsidRDefault="0099591F" w:rsidP="0099591F">
            <w:pPr>
              <w:jc w:val="center"/>
              <w:rPr>
                <w:rFonts w:ascii="Tahoma" w:eastAsia="Times New Roman" w:hAnsi="Tahoma" w:cs="Tahoma"/>
                <w:color w:val="000000"/>
                <w:sz w:val="20"/>
                <w:szCs w:val="20"/>
                <w:lang w:eastAsia="en-AU"/>
              </w:rPr>
            </w:pPr>
            <w:r w:rsidRPr="0099591F">
              <w:rPr>
                <w:rFonts w:ascii="Tahoma" w:eastAsia="Times New Roman" w:hAnsi="Tahoma" w:cs="Tahoma"/>
                <w:color w:val="000000"/>
                <w:sz w:val="20"/>
                <w:szCs w:val="20"/>
                <w:lang w:eastAsia="en-AU"/>
              </w:rPr>
              <w:t>For hours greater than three hours, at the hourly rate of:</w:t>
            </w:r>
          </w:p>
        </w:tc>
        <w:tc>
          <w:tcPr>
            <w:tcW w:w="1190" w:type="dxa"/>
            <w:tcBorders>
              <w:top w:val="single" w:sz="8" w:space="0" w:color="auto"/>
              <w:left w:val="nil"/>
              <w:bottom w:val="single" w:sz="8" w:space="0" w:color="auto"/>
              <w:right w:val="single" w:sz="8" w:space="0" w:color="auto"/>
            </w:tcBorders>
            <w:shd w:val="clear" w:color="auto" w:fill="auto"/>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$96.76</w:t>
            </w:r>
          </w:p>
        </w:tc>
        <w:tc>
          <w:tcPr>
            <w:tcW w:w="1255"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$99.66</w:t>
            </w:r>
          </w:p>
        </w:tc>
        <w:tc>
          <w:tcPr>
            <w:tcW w:w="1276"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$101.16</w:t>
            </w:r>
          </w:p>
        </w:tc>
        <w:tc>
          <w:tcPr>
            <w:tcW w:w="1276"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$102.68</w:t>
            </w:r>
          </w:p>
        </w:tc>
        <w:tc>
          <w:tcPr>
            <w:tcW w:w="1276"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$104.22</w:t>
            </w:r>
          </w:p>
        </w:tc>
        <w:tc>
          <w:tcPr>
            <w:tcW w:w="1287"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$105.78</w:t>
            </w:r>
          </w:p>
        </w:tc>
        <w:tc>
          <w:tcPr>
            <w:tcW w:w="1417"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$107.37</w:t>
            </w:r>
          </w:p>
        </w:tc>
        <w:tc>
          <w:tcPr>
            <w:tcW w:w="1134" w:type="dxa"/>
            <w:tcBorders>
              <w:top w:val="nil"/>
              <w:left w:val="nil"/>
              <w:bottom w:val="single" w:sz="8" w:space="0" w:color="auto"/>
              <w:right w:val="single" w:sz="8" w:space="0" w:color="auto"/>
            </w:tcBorders>
            <w:shd w:val="clear" w:color="auto" w:fill="auto"/>
            <w:noWrap/>
            <w:vAlign w:val="bottom"/>
            <w:hideMark/>
          </w:tcPr>
          <w:p w:rsidR="0099591F" w:rsidRPr="00406BB7" w:rsidRDefault="0099591F" w:rsidP="0099591F">
            <w:pPr>
              <w:jc w:val="center"/>
              <w:rPr>
                <w:rFonts w:ascii="Tahoma" w:eastAsia="Times New Roman" w:hAnsi="Tahoma" w:cs="Tahoma"/>
                <w:color w:val="000000"/>
                <w:sz w:val="20"/>
                <w:szCs w:val="20"/>
                <w:lang w:eastAsia="en-AU"/>
              </w:rPr>
            </w:pPr>
            <w:r w:rsidRPr="00406BB7">
              <w:rPr>
                <w:rFonts w:ascii="Tahoma" w:eastAsia="Times New Roman" w:hAnsi="Tahoma" w:cs="Tahoma"/>
                <w:color w:val="000000"/>
                <w:sz w:val="20"/>
                <w:szCs w:val="20"/>
                <w:lang w:eastAsia="en-AU"/>
              </w:rPr>
              <w:t>$108.98</w:t>
            </w:r>
          </w:p>
        </w:tc>
      </w:tr>
    </w:tbl>
    <w:p w:rsidR="004B2294" w:rsidRDefault="004B2294" w:rsidP="00C85897">
      <w:pPr>
        <w:pStyle w:val="Heading11"/>
        <w:numPr>
          <w:ilvl w:val="0"/>
          <w:numId w:val="0"/>
        </w:numPr>
        <w:ind w:left="1015" w:hanging="1015"/>
        <w:rPr>
          <w:sz w:val="28"/>
        </w:rPr>
        <w:sectPr w:rsidR="004B2294" w:rsidSect="0099591F">
          <w:pgSz w:w="16840" w:h="11907" w:orient="landscape" w:code="9"/>
          <w:pgMar w:top="1440" w:right="1440" w:bottom="987" w:left="1440" w:header="709" w:footer="709" w:gutter="0"/>
          <w:cols w:space="720"/>
          <w:noEndnote/>
          <w:docGrid w:linePitch="326"/>
        </w:sectPr>
      </w:pPr>
    </w:p>
    <w:p w:rsidR="006638FC" w:rsidRPr="001B35B8" w:rsidRDefault="00733731" w:rsidP="00C85897">
      <w:pPr>
        <w:pStyle w:val="Heading11"/>
        <w:numPr>
          <w:ilvl w:val="0"/>
          <w:numId w:val="0"/>
        </w:numPr>
        <w:ind w:left="1015" w:hanging="1015"/>
        <w:rPr>
          <w:lang w:eastAsia="en-AU"/>
        </w:rPr>
      </w:pPr>
      <w:bookmarkStart w:id="3702" w:name="_Toc387914607"/>
      <w:r>
        <w:rPr>
          <w:sz w:val="28"/>
        </w:rPr>
        <w:lastRenderedPageBreak/>
        <w:t>S</w:t>
      </w:r>
      <w:r w:rsidR="001B35B8">
        <w:rPr>
          <w:sz w:val="28"/>
        </w:rPr>
        <w:t>chedule 10</w:t>
      </w:r>
      <w:r w:rsidR="001B35B8">
        <w:rPr>
          <w:sz w:val="28"/>
        </w:rPr>
        <w:tab/>
      </w:r>
      <w:r w:rsidR="001B35B8" w:rsidRPr="00C85897">
        <w:rPr>
          <w:sz w:val="24"/>
          <w:szCs w:val="24"/>
        </w:rPr>
        <w:t>Other Leave</w:t>
      </w:r>
      <w:bookmarkEnd w:id="3702"/>
    </w:p>
    <w:p w:rsidR="006638FC" w:rsidRPr="00DB36EE" w:rsidRDefault="006638FC" w:rsidP="006638FC">
      <w:pPr>
        <w:rPr>
          <w:sz w:val="20"/>
          <w:szCs w:val="20"/>
        </w:rPr>
      </w:pPr>
    </w:p>
    <w:tbl>
      <w:tblPr>
        <w:tblW w:w="4939"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41"/>
        <w:gridCol w:w="7837"/>
      </w:tblGrid>
      <w:tr w:rsidR="006638FC" w:rsidRPr="00BB012B" w:rsidTr="00E64177">
        <w:trPr>
          <w:tblHeader/>
        </w:trPr>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Leave to:</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Accompany a domestic partner on a posting</w:t>
            </w: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Purpose</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To enable an employee to accompany the employee’s domestic partner for the period, or part of the period, of a posting</w:t>
            </w:r>
            <w:r w:rsidR="00C85897" w:rsidRPr="00BB012B">
              <w:rPr>
                <w:rFonts w:ascii="Tahoma" w:hAnsi="Tahoma" w:cs="Tahoma"/>
                <w:sz w:val="20"/>
                <w:szCs w:val="20"/>
              </w:rPr>
              <w:t>.</w:t>
            </w: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Eligibility </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037442" w:rsidP="00B06F7B">
            <w:pPr>
              <w:rPr>
                <w:rFonts w:ascii="Tahoma" w:hAnsi="Tahoma" w:cs="Tahoma"/>
                <w:sz w:val="20"/>
                <w:szCs w:val="20"/>
              </w:rPr>
            </w:pPr>
            <w:r>
              <w:rPr>
                <w:rFonts w:ascii="Tahoma" w:hAnsi="Tahoma" w:cs="Tahoma"/>
                <w:sz w:val="20"/>
                <w:szCs w:val="20"/>
              </w:rPr>
              <w:t>An employee.</w:t>
            </w: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The maximum period is the period during which the domestic partner of the employee is required to perform duties overseas, or interstate.</w:t>
            </w: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Without pay.</w:t>
            </w: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Will not count for any purpose.</w:t>
            </w:r>
          </w:p>
        </w:tc>
      </w:tr>
    </w:tbl>
    <w:p w:rsidR="006B676B" w:rsidRPr="00BB012B" w:rsidRDefault="006B676B">
      <w:pPr>
        <w:rPr>
          <w:rFonts w:ascii="Tahoma" w:hAnsi="Tahoma" w:cs="Tahoma"/>
          <w:sz w:val="20"/>
          <w:szCs w:val="20"/>
        </w:rPr>
      </w:pPr>
    </w:p>
    <w:tbl>
      <w:tblPr>
        <w:tblW w:w="4939"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41"/>
        <w:gridCol w:w="7837"/>
      </w:tblGrid>
      <w:tr w:rsidR="006638FC" w:rsidRPr="00BB012B" w:rsidTr="00E64177">
        <w:trPr>
          <w:tblHeader/>
        </w:trPr>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Leave to:</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Attend Aboriginal or Torres Strait Islander Ceremonies</w:t>
            </w: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Purpose</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sz w:val="20"/>
                <w:szCs w:val="20"/>
              </w:rPr>
              <w:t>To attend a ceremony associated with the death of an immediate or extended family member or for other ceremonial obligations under Aboriginal and Torres Strait Islander law.</w:t>
            </w: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Eligibility </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An employee who is of Aboriginal or Torres Strait Islander descent.</w:t>
            </w: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 maximum period of ten days in any two year period, in addition to bereavement leave.</w:t>
            </w: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Without pay.</w:t>
            </w: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Will not count for any purpose.</w:t>
            </w:r>
          </w:p>
        </w:tc>
      </w:tr>
    </w:tbl>
    <w:p w:rsidR="006B676B" w:rsidRPr="00BB012B" w:rsidRDefault="006B676B">
      <w:pPr>
        <w:rPr>
          <w:rFonts w:ascii="Tahoma" w:hAnsi="Tahoma" w:cs="Tahoma"/>
          <w:sz w:val="20"/>
          <w:szCs w:val="20"/>
        </w:rPr>
      </w:pPr>
    </w:p>
    <w:tbl>
      <w:tblPr>
        <w:tblW w:w="4939"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41"/>
        <w:gridCol w:w="7837"/>
      </w:tblGrid>
      <w:tr w:rsidR="006638FC" w:rsidRPr="00BB012B" w:rsidTr="00E64177">
        <w:trPr>
          <w:tblHeader/>
        </w:trPr>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Leave to:</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Attend sporting events as an accredited competitor or official</w:t>
            </w: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Purpose</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To enable an employee to attend sporting events as an accredited competitor or official.</w:t>
            </w: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Eligibility </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An employee who is selected by an official sporting body to participate as an accredited official or competitor with national or international sporting status.</w:t>
            </w: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To attend training for, or to attend, a major national or international sporting or other recognised event in the capacity of an accredited official or competitor.</w:t>
            </w: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Leave will be with pay unless otherwise agreed by the employee.</w:t>
            </w: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With pay or without pay. </w:t>
            </w:r>
          </w:p>
        </w:tc>
      </w:tr>
      <w:tr w:rsidR="006638FC" w:rsidRPr="00BB012B" w:rsidTr="00B06F7B">
        <w:tc>
          <w:tcPr>
            <w:tcW w:w="909"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91"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With pay will count as service for all purposes.</w:t>
            </w:r>
          </w:p>
          <w:p w:rsidR="006638FC" w:rsidRPr="00BB012B" w:rsidRDefault="006638FC" w:rsidP="00B06F7B">
            <w:pPr>
              <w:rPr>
                <w:rFonts w:ascii="Tahoma" w:hAnsi="Tahoma" w:cs="Tahoma"/>
                <w:sz w:val="20"/>
                <w:szCs w:val="20"/>
              </w:rPr>
            </w:pPr>
            <w:r w:rsidRPr="00BB012B">
              <w:rPr>
                <w:rFonts w:ascii="Tahoma" w:hAnsi="Tahoma" w:cs="Tahoma"/>
                <w:sz w:val="20"/>
                <w:szCs w:val="20"/>
              </w:rPr>
              <w:t>Without pay will not count as service for any purpose.</w:t>
            </w:r>
          </w:p>
        </w:tc>
      </w:tr>
    </w:tbl>
    <w:p w:rsidR="006638FC" w:rsidRPr="00BB012B" w:rsidRDefault="006638FC" w:rsidP="006638FC">
      <w:pPr>
        <w:rPr>
          <w:rFonts w:ascii="Tahoma" w:hAnsi="Tahoma" w:cs="Tahoma"/>
          <w:sz w:val="20"/>
          <w:szCs w:val="20"/>
        </w:rPr>
      </w:pPr>
    </w:p>
    <w:tbl>
      <w:tblPr>
        <w:tblW w:w="4939"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51"/>
        <w:gridCol w:w="7827"/>
      </w:tblGrid>
      <w:tr w:rsidR="006638FC" w:rsidRPr="00BB012B" w:rsidTr="00E64177">
        <w:trPr>
          <w:tblHeader/>
        </w:trPr>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Leave to:</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Attend Aboriginal and Torres Strait Islander meetings</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Purpose</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For attending representative meetings in the capacity of an elected representative of the Aboriginal and Torres Strait Islander peak body.</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Eligibility </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An employee who is an elected representative of the ACT Aboriginal and Torres Strait Islander peak body.</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Paid time to attend recognised meetings.</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If an employee accepts any fee for attendance at the meeting, leave will be granted without pay.  </w:t>
            </w:r>
          </w:p>
          <w:p w:rsidR="006638FC" w:rsidRPr="00BB012B" w:rsidRDefault="006638FC" w:rsidP="00B06F7B">
            <w:pPr>
              <w:rPr>
                <w:rFonts w:ascii="Tahoma" w:hAnsi="Tahoma" w:cs="Tahoma"/>
                <w:sz w:val="20"/>
                <w:szCs w:val="20"/>
              </w:rPr>
            </w:pPr>
            <w:r w:rsidRPr="00BB012B">
              <w:rPr>
                <w:rFonts w:ascii="Tahoma" w:hAnsi="Tahoma" w:cs="Tahoma"/>
                <w:sz w:val="20"/>
                <w:szCs w:val="20"/>
              </w:rPr>
              <w:t>An employee may accept reimbursement for out-of-pocket expenses.</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Full pay. </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Will count as service for all purposes.</w:t>
            </w:r>
          </w:p>
        </w:tc>
      </w:tr>
    </w:tbl>
    <w:p w:rsidR="006B676B" w:rsidRPr="00BB012B" w:rsidRDefault="006B676B">
      <w:pPr>
        <w:rPr>
          <w:rFonts w:ascii="Tahoma" w:hAnsi="Tahoma" w:cs="Tahoma"/>
          <w:sz w:val="20"/>
          <w:szCs w:val="20"/>
        </w:rPr>
      </w:pPr>
    </w:p>
    <w:p w:rsidR="000125A9" w:rsidRPr="00BB012B" w:rsidRDefault="000125A9">
      <w:pPr>
        <w:rPr>
          <w:rFonts w:ascii="Tahoma" w:hAnsi="Tahoma" w:cs="Tahoma"/>
          <w:sz w:val="20"/>
          <w:szCs w:val="20"/>
        </w:rPr>
      </w:pPr>
      <w:r w:rsidRPr="00BB012B">
        <w:rPr>
          <w:rFonts w:ascii="Tahoma" w:hAnsi="Tahoma" w:cs="Tahoma"/>
          <w:sz w:val="20"/>
          <w:szCs w:val="20"/>
        </w:rPr>
        <w:br w:type="page"/>
      </w:r>
    </w:p>
    <w:tbl>
      <w:tblPr>
        <w:tblW w:w="4939"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51"/>
        <w:gridCol w:w="596"/>
        <w:gridCol w:w="7231"/>
      </w:tblGrid>
      <w:tr w:rsidR="006638FC" w:rsidRPr="00BB012B" w:rsidTr="00E64177">
        <w:trPr>
          <w:tblHeader/>
        </w:trPr>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lastRenderedPageBreak/>
              <w:t>Leave to:</w:t>
            </w:r>
          </w:p>
        </w:tc>
        <w:tc>
          <w:tcPr>
            <w:tcW w:w="4086"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Attend as a witness</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Purpose</w:t>
            </w:r>
          </w:p>
        </w:tc>
        <w:tc>
          <w:tcPr>
            <w:tcW w:w="4086"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To enable an employee to give evidence before a body or person before </w:t>
            </w:r>
            <w:proofErr w:type="gramStart"/>
            <w:r w:rsidRPr="00BB012B">
              <w:rPr>
                <w:rFonts w:ascii="Tahoma" w:hAnsi="Tahoma" w:cs="Tahoma"/>
                <w:sz w:val="20"/>
                <w:szCs w:val="20"/>
              </w:rPr>
              <w:t>whom</w:t>
            </w:r>
            <w:proofErr w:type="gramEnd"/>
            <w:r w:rsidRPr="00BB012B">
              <w:rPr>
                <w:rFonts w:ascii="Tahoma" w:hAnsi="Tahoma" w:cs="Tahoma"/>
                <w:sz w:val="20"/>
                <w:szCs w:val="20"/>
              </w:rPr>
              <w:t xml:space="preserve"> evidence may be taken on oath.</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Eligibility </w:t>
            </w:r>
          </w:p>
        </w:tc>
        <w:tc>
          <w:tcPr>
            <w:tcW w:w="4086" w:type="pct"/>
            <w:gridSpan w:val="2"/>
            <w:tcBorders>
              <w:top w:val="single" w:sz="4" w:space="0" w:color="auto"/>
              <w:left w:val="single" w:sz="4" w:space="0" w:color="auto"/>
              <w:bottom w:val="single" w:sz="4" w:space="0" w:color="auto"/>
              <w:right w:val="single" w:sz="4" w:space="0" w:color="auto"/>
            </w:tcBorders>
          </w:tcPr>
          <w:p w:rsidR="006638FC" w:rsidRPr="00BB012B" w:rsidRDefault="00037442" w:rsidP="00B06F7B">
            <w:pPr>
              <w:rPr>
                <w:rFonts w:ascii="Tahoma" w:hAnsi="Tahoma" w:cs="Tahoma"/>
                <w:sz w:val="20"/>
                <w:szCs w:val="20"/>
              </w:rPr>
            </w:pPr>
            <w:r>
              <w:rPr>
                <w:rFonts w:ascii="Tahoma" w:hAnsi="Tahoma" w:cs="Tahoma"/>
                <w:sz w:val="20"/>
                <w:szCs w:val="20"/>
              </w:rPr>
              <w:t>An employee.</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86"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Refer to rate of payment</w:t>
            </w:r>
            <w:r w:rsidR="00037442">
              <w:rPr>
                <w:rFonts w:ascii="Tahoma" w:hAnsi="Tahoma" w:cs="Tahoma"/>
                <w:sz w:val="20"/>
                <w:szCs w:val="20"/>
              </w:rPr>
              <w:t>.</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86"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If an employee is required to travel to give evidence, they may be reimbursed for reasonable travel expenses as if the employee had travelled in the course of the employee’s duties, less any amount received as witnesses’ expenses.</w:t>
            </w:r>
          </w:p>
        </w:tc>
      </w:tr>
      <w:tr w:rsidR="006B676B" w:rsidRPr="00BB012B" w:rsidTr="00832C20">
        <w:tc>
          <w:tcPr>
            <w:tcW w:w="914" w:type="pct"/>
            <w:vMerge w:val="restart"/>
            <w:tcBorders>
              <w:top w:val="single" w:sz="4" w:space="0" w:color="auto"/>
              <w:left w:val="single" w:sz="4" w:space="0" w:color="auto"/>
              <w:right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Rate of payment</w:t>
            </w:r>
          </w:p>
        </w:tc>
        <w:tc>
          <w:tcPr>
            <w:tcW w:w="4086" w:type="pct"/>
            <w:gridSpan w:val="2"/>
            <w:tcBorders>
              <w:top w:val="single" w:sz="4" w:space="0" w:color="auto"/>
              <w:left w:val="single" w:sz="4" w:space="0" w:color="auto"/>
              <w:bottom w:val="nil"/>
              <w:right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With pay where the employee is to give evidence:</w:t>
            </w:r>
          </w:p>
        </w:tc>
      </w:tr>
      <w:tr w:rsidR="006B676B" w:rsidRPr="00BB012B" w:rsidTr="00832C20">
        <w:tc>
          <w:tcPr>
            <w:tcW w:w="914" w:type="pct"/>
            <w:vMerge/>
            <w:tcBorders>
              <w:left w:val="single" w:sz="4" w:space="0" w:color="auto"/>
              <w:right w:val="single" w:sz="4" w:space="0" w:color="auto"/>
            </w:tcBorders>
          </w:tcPr>
          <w:p w:rsidR="006B676B" w:rsidRPr="00BB012B" w:rsidRDefault="006B676B" w:rsidP="00B06F7B">
            <w:pPr>
              <w:rPr>
                <w:rFonts w:ascii="Tahoma" w:hAnsi="Tahoma" w:cs="Tahoma"/>
                <w:sz w:val="20"/>
                <w:szCs w:val="20"/>
              </w:rPr>
            </w:pPr>
          </w:p>
        </w:tc>
        <w:tc>
          <w:tcPr>
            <w:tcW w:w="311" w:type="pct"/>
            <w:tcBorders>
              <w:top w:val="nil"/>
              <w:left w:val="single" w:sz="4" w:space="0" w:color="auto"/>
              <w:bottom w:val="nil"/>
              <w:right w:val="nil"/>
            </w:tcBorders>
          </w:tcPr>
          <w:p w:rsidR="006B676B" w:rsidRPr="00BB012B" w:rsidRDefault="006B676B" w:rsidP="00B06F7B">
            <w:pPr>
              <w:rPr>
                <w:rFonts w:ascii="Tahoma" w:hAnsi="Tahoma" w:cs="Tahoma"/>
                <w:sz w:val="20"/>
                <w:szCs w:val="20"/>
              </w:rPr>
            </w:pPr>
            <w:r w:rsidRPr="00BB012B">
              <w:rPr>
                <w:rFonts w:ascii="Tahoma" w:hAnsi="Tahoma" w:cs="Tahoma"/>
                <w:sz w:val="20"/>
                <w:szCs w:val="20"/>
              </w:rPr>
              <w:t>(a)</w:t>
            </w:r>
          </w:p>
        </w:tc>
        <w:tc>
          <w:tcPr>
            <w:tcW w:w="3775" w:type="pct"/>
            <w:tcBorders>
              <w:top w:val="nil"/>
              <w:left w:val="nil"/>
              <w:bottom w:val="nil"/>
              <w:right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on behalf of a Territory, a State or the Commonwealth; or</w:t>
            </w:r>
          </w:p>
        </w:tc>
      </w:tr>
      <w:tr w:rsidR="006B676B" w:rsidRPr="00BB012B" w:rsidTr="00832C20">
        <w:tc>
          <w:tcPr>
            <w:tcW w:w="914" w:type="pct"/>
            <w:vMerge/>
            <w:tcBorders>
              <w:left w:val="single" w:sz="4" w:space="0" w:color="auto"/>
              <w:right w:val="single" w:sz="4" w:space="0" w:color="auto"/>
            </w:tcBorders>
          </w:tcPr>
          <w:p w:rsidR="006B676B" w:rsidRPr="00BB012B" w:rsidRDefault="006B676B" w:rsidP="00B06F7B">
            <w:pPr>
              <w:rPr>
                <w:rFonts w:ascii="Tahoma" w:hAnsi="Tahoma" w:cs="Tahoma"/>
                <w:sz w:val="20"/>
                <w:szCs w:val="20"/>
              </w:rPr>
            </w:pPr>
          </w:p>
        </w:tc>
        <w:tc>
          <w:tcPr>
            <w:tcW w:w="311" w:type="pct"/>
            <w:tcBorders>
              <w:top w:val="nil"/>
              <w:left w:val="single" w:sz="4" w:space="0" w:color="auto"/>
              <w:bottom w:val="nil"/>
              <w:right w:val="nil"/>
            </w:tcBorders>
          </w:tcPr>
          <w:p w:rsidR="006B676B" w:rsidRPr="00BB012B" w:rsidRDefault="006B676B" w:rsidP="00B06F7B">
            <w:pPr>
              <w:rPr>
                <w:rFonts w:ascii="Tahoma" w:hAnsi="Tahoma" w:cs="Tahoma"/>
                <w:sz w:val="20"/>
                <w:szCs w:val="20"/>
              </w:rPr>
            </w:pPr>
            <w:r w:rsidRPr="00BB012B">
              <w:rPr>
                <w:rFonts w:ascii="Tahoma" w:hAnsi="Tahoma" w:cs="Tahoma"/>
                <w:sz w:val="20"/>
                <w:szCs w:val="20"/>
              </w:rPr>
              <w:t>(b)</w:t>
            </w:r>
          </w:p>
        </w:tc>
        <w:tc>
          <w:tcPr>
            <w:tcW w:w="3775" w:type="pct"/>
            <w:tcBorders>
              <w:top w:val="nil"/>
              <w:left w:val="nil"/>
              <w:bottom w:val="nil"/>
              <w:right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on behalf of an authority established by or under a law of a Territory, State or the Commonwealth; or</w:t>
            </w:r>
          </w:p>
        </w:tc>
      </w:tr>
      <w:tr w:rsidR="006B676B" w:rsidRPr="00BB012B" w:rsidTr="00832C20">
        <w:tc>
          <w:tcPr>
            <w:tcW w:w="914" w:type="pct"/>
            <w:vMerge/>
            <w:tcBorders>
              <w:left w:val="single" w:sz="4" w:space="0" w:color="auto"/>
              <w:right w:val="single" w:sz="4" w:space="0" w:color="auto"/>
            </w:tcBorders>
          </w:tcPr>
          <w:p w:rsidR="006B676B" w:rsidRPr="00BB012B" w:rsidRDefault="006B676B" w:rsidP="00B06F7B">
            <w:pPr>
              <w:rPr>
                <w:rFonts w:ascii="Tahoma" w:hAnsi="Tahoma" w:cs="Tahoma"/>
                <w:sz w:val="20"/>
                <w:szCs w:val="20"/>
              </w:rPr>
            </w:pPr>
          </w:p>
        </w:tc>
        <w:tc>
          <w:tcPr>
            <w:tcW w:w="311" w:type="pct"/>
            <w:tcBorders>
              <w:top w:val="nil"/>
              <w:left w:val="single" w:sz="4" w:space="0" w:color="auto"/>
              <w:bottom w:val="nil"/>
              <w:right w:val="nil"/>
            </w:tcBorders>
          </w:tcPr>
          <w:p w:rsidR="006B676B" w:rsidRPr="00BB012B" w:rsidRDefault="006B676B" w:rsidP="00B06F7B">
            <w:pPr>
              <w:rPr>
                <w:rFonts w:ascii="Tahoma" w:hAnsi="Tahoma" w:cs="Tahoma"/>
                <w:sz w:val="20"/>
                <w:szCs w:val="20"/>
              </w:rPr>
            </w:pPr>
            <w:r w:rsidRPr="00BB012B">
              <w:rPr>
                <w:rFonts w:ascii="Tahoma" w:hAnsi="Tahoma" w:cs="Tahoma"/>
                <w:sz w:val="20"/>
                <w:szCs w:val="20"/>
              </w:rPr>
              <w:t>(c)</w:t>
            </w:r>
          </w:p>
        </w:tc>
        <w:tc>
          <w:tcPr>
            <w:tcW w:w="3775" w:type="pct"/>
            <w:tcBorders>
              <w:top w:val="nil"/>
              <w:left w:val="nil"/>
              <w:bottom w:val="nil"/>
              <w:right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in a judicial review or administrative review proceeding where the matter being reviewed relates to the work of the employee; or</w:t>
            </w:r>
          </w:p>
        </w:tc>
      </w:tr>
      <w:tr w:rsidR="006B676B" w:rsidRPr="00BB012B" w:rsidTr="00832C20">
        <w:tc>
          <w:tcPr>
            <w:tcW w:w="914" w:type="pct"/>
            <w:vMerge/>
            <w:tcBorders>
              <w:left w:val="single" w:sz="4" w:space="0" w:color="auto"/>
              <w:right w:val="single" w:sz="4" w:space="0" w:color="auto"/>
            </w:tcBorders>
          </w:tcPr>
          <w:p w:rsidR="006B676B" w:rsidRPr="00BB012B" w:rsidRDefault="006B676B" w:rsidP="00B06F7B">
            <w:pPr>
              <w:rPr>
                <w:rFonts w:ascii="Tahoma" w:hAnsi="Tahoma" w:cs="Tahoma"/>
                <w:sz w:val="20"/>
                <w:szCs w:val="20"/>
              </w:rPr>
            </w:pPr>
          </w:p>
        </w:tc>
        <w:tc>
          <w:tcPr>
            <w:tcW w:w="311" w:type="pct"/>
            <w:tcBorders>
              <w:top w:val="nil"/>
              <w:left w:val="single" w:sz="4" w:space="0" w:color="auto"/>
              <w:bottom w:val="nil"/>
              <w:right w:val="nil"/>
            </w:tcBorders>
          </w:tcPr>
          <w:p w:rsidR="006B676B" w:rsidRPr="00BB012B" w:rsidRDefault="006B676B" w:rsidP="00B06F7B">
            <w:pPr>
              <w:rPr>
                <w:rFonts w:ascii="Tahoma" w:hAnsi="Tahoma" w:cs="Tahoma"/>
                <w:sz w:val="20"/>
                <w:szCs w:val="20"/>
              </w:rPr>
            </w:pPr>
            <w:r w:rsidRPr="00BB012B">
              <w:rPr>
                <w:rFonts w:ascii="Tahoma" w:hAnsi="Tahoma" w:cs="Tahoma"/>
                <w:sz w:val="20"/>
                <w:szCs w:val="20"/>
              </w:rPr>
              <w:t>(d)</w:t>
            </w:r>
          </w:p>
        </w:tc>
        <w:tc>
          <w:tcPr>
            <w:tcW w:w="3775" w:type="pct"/>
            <w:tcBorders>
              <w:top w:val="nil"/>
              <w:left w:val="nil"/>
              <w:bottom w:val="nil"/>
              <w:right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before a Royal Commission appointed under a law of the Commonwealth; or</w:t>
            </w:r>
          </w:p>
        </w:tc>
      </w:tr>
      <w:tr w:rsidR="006B676B" w:rsidRPr="00BB012B" w:rsidTr="00832C20">
        <w:tc>
          <w:tcPr>
            <w:tcW w:w="914" w:type="pct"/>
            <w:vMerge/>
            <w:tcBorders>
              <w:left w:val="single" w:sz="4" w:space="0" w:color="auto"/>
              <w:right w:val="single" w:sz="4" w:space="0" w:color="auto"/>
            </w:tcBorders>
          </w:tcPr>
          <w:p w:rsidR="006B676B" w:rsidRPr="00BB012B" w:rsidRDefault="006B676B" w:rsidP="00B06F7B">
            <w:pPr>
              <w:rPr>
                <w:rFonts w:ascii="Tahoma" w:hAnsi="Tahoma" w:cs="Tahoma"/>
                <w:sz w:val="20"/>
                <w:szCs w:val="20"/>
              </w:rPr>
            </w:pPr>
          </w:p>
        </w:tc>
        <w:tc>
          <w:tcPr>
            <w:tcW w:w="311" w:type="pct"/>
            <w:tcBorders>
              <w:top w:val="nil"/>
              <w:left w:val="single" w:sz="4" w:space="0" w:color="auto"/>
              <w:bottom w:val="nil"/>
              <w:right w:val="nil"/>
            </w:tcBorders>
          </w:tcPr>
          <w:p w:rsidR="006B676B" w:rsidRPr="00BB012B" w:rsidRDefault="006B676B" w:rsidP="00B06F7B">
            <w:pPr>
              <w:rPr>
                <w:rFonts w:ascii="Tahoma" w:hAnsi="Tahoma" w:cs="Tahoma"/>
                <w:sz w:val="20"/>
                <w:szCs w:val="20"/>
              </w:rPr>
            </w:pPr>
            <w:r w:rsidRPr="00BB012B">
              <w:rPr>
                <w:rFonts w:ascii="Tahoma" w:hAnsi="Tahoma" w:cs="Tahoma"/>
                <w:sz w:val="20"/>
                <w:szCs w:val="20"/>
              </w:rPr>
              <w:t>(e)</w:t>
            </w:r>
          </w:p>
        </w:tc>
        <w:tc>
          <w:tcPr>
            <w:tcW w:w="3775" w:type="pct"/>
            <w:tcBorders>
              <w:top w:val="nil"/>
              <w:left w:val="nil"/>
              <w:bottom w:val="nil"/>
              <w:right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before a person conducting an inquiry under a law of a Territory, a State or the Commonwealth; or</w:t>
            </w:r>
          </w:p>
        </w:tc>
      </w:tr>
      <w:tr w:rsidR="006B676B" w:rsidRPr="00BB012B" w:rsidTr="00832C20">
        <w:tc>
          <w:tcPr>
            <w:tcW w:w="914" w:type="pct"/>
            <w:vMerge/>
            <w:tcBorders>
              <w:left w:val="single" w:sz="4" w:space="0" w:color="auto"/>
              <w:right w:val="single" w:sz="4" w:space="0" w:color="auto"/>
            </w:tcBorders>
          </w:tcPr>
          <w:p w:rsidR="006B676B" w:rsidRPr="00BB012B" w:rsidRDefault="006B676B" w:rsidP="00B06F7B">
            <w:pPr>
              <w:rPr>
                <w:rFonts w:ascii="Tahoma" w:hAnsi="Tahoma" w:cs="Tahoma"/>
                <w:sz w:val="20"/>
                <w:szCs w:val="20"/>
              </w:rPr>
            </w:pPr>
          </w:p>
        </w:tc>
        <w:tc>
          <w:tcPr>
            <w:tcW w:w="311" w:type="pct"/>
            <w:tcBorders>
              <w:top w:val="nil"/>
              <w:left w:val="single" w:sz="4" w:space="0" w:color="auto"/>
              <w:bottom w:val="nil"/>
              <w:right w:val="nil"/>
            </w:tcBorders>
          </w:tcPr>
          <w:p w:rsidR="006B676B" w:rsidRPr="00BB012B" w:rsidRDefault="006B676B" w:rsidP="00B06F7B">
            <w:pPr>
              <w:rPr>
                <w:rFonts w:ascii="Tahoma" w:hAnsi="Tahoma" w:cs="Tahoma"/>
                <w:sz w:val="20"/>
                <w:szCs w:val="20"/>
              </w:rPr>
            </w:pPr>
            <w:r w:rsidRPr="00BB012B">
              <w:rPr>
                <w:rFonts w:ascii="Tahoma" w:hAnsi="Tahoma" w:cs="Tahoma"/>
                <w:sz w:val="20"/>
                <w:szCs w:val="20"/>
              </w:rPr>
              <w:t>(f)</w:t>
            </w:r>
          </w:p>
        </w:tc>
        <w:tc>
          <w:tcPr>
            <w:tcW w:w="3775" w:type="pct"/>
            <w:tcBorders>
              <w:top w:val="nil"/>
              <w:left w:val="nil"/>
              <w:bottom w:val="nil"/>
              <w:right w:val="single" w:sz="4" w:space="0" w:color="auto"/>
            </w:tcBorders>
          </w:tcPr>
          <w:p w:rsidR="006B676B" w:rsidRPr="00BB012B" w:rsidRDefault="006B676B" w:rsidP="00B06F7B">
            <w:pPr>
              <w:rPr>
                <w:rFonts w:ascii="Tahoma" w:hAnsi="Tahoma" w:cs="Tahoma"/>
                <w:sz w:val="20"/>
                <w:szCs w:val="20"/>
              </w:rPr>
            </w:pPr>
            <w:proofErr w:type="gramStart"/>
            <w:r w:rsidRPr="00BB012B">
              <w:rPr>
                <w:rFonts w:ascii="Tahoma" w:hAnsi="Tahoma" w:cs="Tahoma"/>
                <w:sz w:val="20"/>
                <w:szCs w:val="20"/>
              </w:rPr>
              <w:t>before</w:t>
            </w:r>
            <w:proofErr w:type="gramEnd"/>
            <w:r w:rsidRPr="00BB012B">
              <w:rPr>
                <w:rFonts w:ascii="Tahoma" w:hAnsi="Tahoma" w:cs="Tahoma"/>
                <w:sz w:val="20"/>
                <w:szCs w:val="20"/>
              </w:rPr>
              <w:t xml:space="preserve"> a person or authority exercising arbitral functions under a law of a Territory, a State or the Commonwealth.</w:t>
            </w:r>
          </w:p>
        </w:tc>
      </w:tr>
      <w:tr w:rsidR="006B676B" w:rsidRPr="00BB012B" w:rsidTr="00832C20">
        <w:tc>
          <w:tcPr>
            <w:tcW w:w="914" w:type="pct"/>
            <w:vMerge/>
            <w:tcBorders>
              <w:left w:val="single" w:sz="4" w:space="0" w:color="auto"/>
              <w:bottom w:val="single" w:sz="4" w:space="0" w:color="auto"/>
              <w:right w:val="single" w:sz="4" w:space="0" w:color="auto"/>
            </w:tcBorders>
          </w:tcPr>
          <w:p w:rsidR="006B676B" w:rsidRPr="00BB012B" w:rsidRDefault="006B676B" w:rsidP="00B06F7B">
            <w:pPr>
              <w:rPr>
                <w:rFonts w:ascii="Tahoma" w:hAnsi="Tahoma" w:cs="Tahoma"/>
                <w:sz w:val="20"/>
                <w:szCs w:val="20"/>
              </w:rPr>
            </w:pPr>
          </w:p>
        </w:tc>
        <w:tc>
          <w:tcPr>
            <w:tcW w:w="4086" w:type="pct"/>
            <w:gridSpan w:val="2"/>
            <w:tcBorders>
              <w:top w:val="nil"/>
              <w:left w:val="single" w:sz="4" w:space="0" w:color="auto"/>
              <w:bottom w:val="single" w:sz="4" w:space="0" w:color="auto"/>
              <w:right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Without pay where the leave to give evidence is for any other purpose.</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86"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Will count as service for all purposes.</w:t>
            </w:r>
          </w:p>
        </w:tc>
      </w:tr>
    </w:tbl>
    <w:p w:rsidR="006B676B" w:rsidRPr="00BB012B" w:rsidRDefault="006B676B">
      <w:pPr>
        <w:rPr>
          <w:rFonts w:ascii="Tahoma" w:hAnsi="Tahoma" w:cs="Tahoma"/>
          <w:sz w:val="16"/>
          <w:szCs w:val="16"/>
        </w:rPr>
      </w:pPr>
    </w:p>
    <w:tbl>
      <w:tblPr>
        <w:tblW w:w="4939"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51"/>
        <w:gridCol w:w="7827"/>
      </w:tblGrid>
      <w:tr w:rsidR="006638FC" w:rsidRPr="00BB012B" w:rsidTr="00E64177">
        <w:trPr>
          <w:tblHeader/>
        </w:trPr>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Leave to:</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Attend NAIDOC week activities</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Purpose</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sz w:val="20"/>
                <w:szCs w:val="20"/>
              </w:rPr>
              <w:t>To enable an employee to attend and participate in NAIDOC Week activities.</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Eligibility </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An employee who is of Aboriginal or Torres Strait Islander descent.</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This leave may be granted for one complete day or for varying periods over the week’s activities, totalling the equivalent of one complete day.</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Full pay.</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Will count as service for all purposes.</w:t>
            </w:r>
          </w:p>
        </w:tc>
      </w:tr>
    </w:tbl>
    <w:p w:rsidR="006B676B" w:rsidRPr="00BB012B" w:rsidRDefault="006B676B">
      <w:pPr>
        <w:rPr>
          <w:rFonts w:ascii="Tahoma" w:hAnsi="Tahoma" w:cs="Tahoma"/>
          <w:sz w:val="16"/>
          <w:szCs w:val="16"/>
        </w:rPr>
      </w:pPr>
    </w:p>
    <w:tbl>
      <w:tblPr>
        <w:tblW w:w="4939"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51"/>
        <w:gridCol w:w="7827"/>
      </w:tblGrid>
      <w:tr w:rsidR="006638FC" w:rsidRPr="00BB012B" w:rsidTr="00E64177">
        <w:trPr>
          <w:tblHeader/>
        </w:trPr>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sz w:val="20"/>
                <w:szCs w:val="20"/>
              </w:rPr>
              <w:br w:type="page"/>
            </w:r>
            <w:r w:rsidRPr="00BB012B">
              <w:rPr>
                <w:rFonts w:ascii="Tahoma" w:hAnsi="Tahoma" w:cs="Tahoma"/>
                <w:b/>
                <w:sz w:val="20"/>
                <w:szCs w:val="20"/>
              </w:rPr>
              <w:t>Leave to:</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9E023A">
            <w:pPr>
              <w:rPr>
                <w:rFonts w:ascii="Tahoma" w:hAnsi="Tahoma" w:cs="Tahoma"/>
                <w:b/>
                <w:sz w:val="20"/>
                <w:szCs w:val="20"/>
              </w:rPr>
            </w:pPr>
            <w:r w:rsidRPr="00BB012B">
              <w:rPr>
                <w:rFonts w:ascii="Tahoma" w:hAnsi="Tahoma" w:cs="Tahoma"/>
                <w:b/>
                <w:sz w:val="20"/>
                <w:szCs w:val="20"/>
              </w:rPr>
              <w:t xml:space="preserve">Attend proceedings at </w:t>
            </w:r>
            <w:r w:rsidR="009E023A">
              <w:rPr>
                <w:rFonts w:ascii="Tahoma" w:hAnsi="Tahoma" w:cs="Tahoma"/>
                <w:b/>
                <w:sz w:val="20"/>
                <w:szCs w:val="20"/>
              </w:rPr>
              <w:t xml:space="preserve">the </w:t>
            </w:r>
            <w:r w:rsidRPr="00BB012B">
              <w:rPr>
                <w:rFonts w:ascii="Tahoma" w:hAnsi="Tahoma" w:cs="Tahoma"/>
                <w:b/>
                <w:sz w:val="20"/>
                <w:szCs w:val="20"/>
              </w:rPr>
              <w:t xml:space="preserve">Fair Work </w:t>
            </w:r>
            <w:r w:rsidR="009E023A">
              <w:rPr>
                <w:rFonts w:ascii="Tahoma" w:hAnsi="Tahoma" w:cs="Tahoma"/>
                <w:b/>
                <w:sz w:val="20"/>
                <w:szCs w:val="20"/>
              </w:rPr>
              <w:t>Commission</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Purpose</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9E023A">
            <w:pPr>
              <w:rPr>
                <w:rFonts w:ascii="Tahoma" w:hAnsi="Tahoma" w:cs="Tahoma"/>
                <w:sz w:val="20"/>
                <w:szCs w:val="20"/>
              </w:rPr>
            </w:pPr>
            <w:r w:rsidRPr="00BB012B">
              <w:rPr>
                <w:rFonts w:ascii="Tahoma" w:hAnsi="Tahoma" w:cs="Tahoma"/>
                <w:sz w:val="20"/>
                <w:szCs w:val="20"/>
              </w:rPr>
              <w:t xml:space="preserve">To enable the employee to give evidence on behalf of a staff organisation in proceedings at </w:t>
            </w:r>
            <w:r w:rsidR="009E023A">
              <w:rPr>
                <w:rFonts w:ascii="Tahoma" w:hAnsi="Tahoma" w:cs="Tahoma"/>
                <w:sz w:val="20"/>
                <w:szCs w:val="20"/>
              </w:rPr>
              <w:t xml:space="preserve">the </w:t>
            </w:r>
            <w:r w:rsidRPr="00BB012B">
              <w:rPr>
                <w:rFonts w:ascii="Tahoma" w:hAnsi="Tahoma" w:cs="Tahoma"/>
                <w:sz w:val="20"/>
                <w:szCs w:val="20"/>
              </w:rPr>
              <w:t xml:space="preserve">Fair Work </w:t>
            </w:r>
            <w:r w:rsidR="009E023A">
              <w:rPr>
                <w:rFonts w:ascii="Tahoma" w:hAnsi="Tahoma" w:cs="Tahoma"/>
                <w:sz w:val="20"/>
                <w:szCs w:val="20"/>
              </w:rPr>
              <w:t>Commission.</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Eligibility </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An employee who is a representative of a staff organisation. </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9E023A">
            <w:pPr>
              <w:rPr>
                <w:rFonts w:ascii="Tahoma" w:hAnsi="Tahoma" w:cs="Tahoma"/>
                <w:sz w:val="20"/>
                <w:szCs w:val="20"/>
              </w:rPr>
            </w:pPr>
            <w:r w:rsidRPr="00BB012B">
              <w:rPr>
                <w:rFonts w:ascii="Tahoma" w:hAnsi="Tahoma" w:cs="Tahoma"/>
                <w:sz w:val="20"/>
                <w:szCs w:val="20"/>
              </w:rPr>
              <w:t xml:space="preserve">The time necessary to present a case or to give evidence or to attend inspections conducted by </w:t>
            </w:r>
            <w:r w:rsidR="009E023A">
              <w:rPr>
                <w:rFonts w:ascii="Tahoma" w:hAnsi="Tahoma" w:cs="Tahoma"/>
                <w:sz w:val="20"/>
                <w:szCs w:val="20"/>
              </w:rPr>
              <w:t xml:space="preserve">the </w:t>
            </w:r>
            <w:r w:rsidRPr="00BB012B">
              <w:rPr>
                <w:rFonts w:ascii="Tahoma" w:hAnsi="Tahoma" w:cs="Tahoma"/>
                <w:sz w:val="20"/>
                <w:szCs w:val="20"/>
              </w:rPr>
              <w:t xml:space="preserve">Fair Work </w:t>
            </w:r>
            <w:r w:rsidR="009E023A">
              <w:rPr>
                <w:rFonts w:ascii="Tahoma" w:hAnsi="Tahoma" w:cs="Tahoma"/>
                <w:sz w:val="20"/>
                <w:szCs w:val="20"/>
              </w:rPr>
              <w:t>Commission</w:t>
            </w:r>
            <w:r w:rsidRPr="00BB012B">
              <w:rPr>
                <w:rFonts w:ascii="Tahoma" w:hAnsi="Tahoma" w:cs="Tahoma"/>
                <w:sz w:val="20"/>
                <w:szCs w:val="20"/>
              </w:rPr>
              <w:t xml:space="preserve">, plus reasonable travel time. </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Leave with pay cannot be granted to more than two representatives for the same period</w:t>
            </w:r>
            <w:r w:rsidR="00037442">
              <w:rPr>
                <w:rFonts w:ascii="Tahoma" w:hAnsi="Tahoma" w:cs="Tahoma"/>
                <w:sz w:val="20"/>
                <w:szCs w:val="20"/>
              </w:rPr>
              <w:t>.</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With pay</w:t>
            </w:r>
            <w:r w:rsidR="00037442">
              <w:rPr>
                <w:rFonts w:ascii="Tahoma" w:hAnsi="Tahoma" w:cs="Tahoma"/>
                <w:sz w:val="20"/>
                <w:szCs w:val="20"/>
              </w:rPr>
              <w:t xml:space="preserve"> or</w:t>
            </w:r>
          </w:p>
          <w:p w:rsidR="006638FC" w:rsidRPr="00BB012B" w:rsidRDefault="00037442" w:rsidP="00B06F7B">
            <w:pPr>
              <w:rPr>
                <w:rFonts w:ascii="Tahoma" w:hAnsi="Tahoma" w:cs="Tahoma"/>
                <w:sz w:val="20"/>
                <w:szCs w:val="20"/>
              </w:rPr>
            </w:pPr>
            <w:r>
              <w:rPr>
                <w:rFonts w:ascii="Tahoma" w:hAnsi="Tahoma" w:cs="Tahoma"/>
                <w:sz w:val="20"/>
                <w:szCs w:val="20"/>
              </w:rPr>
              <w:t>w</w:t>
            </w:r>
            <w:r w:rsidR="006638FC" w:rsidRPr="00BB012B">
              <w:rPr>
                <w:rFonts w:ascii="Tahoma" w:hAnsi="Tahoma" w:cs="Tahoma"/>
                <w:sz w:val="20"/>
                <w:szCs w:val="20"/>
              </w:rPr>
              <w:t>ithout pay</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With pay will count as service for all purposes</w:t>
            </w:r>
          </w:p>
          <w:p w:rsidR="006638FC" w:rsidRPr="00BB012B" w:rsidRDefault="006638FC" w:rsidP="00B06F7B">
            <w:pPr>
              <w:rPr>
                <w:rFonts w:ascii="Tahoma" w:hAnsi="Tahoma" w:cs="Tahoma"/>
                <w:sz w:val="20"/>
                <w:szCs w:val="20"/>
              </w:rPr>
            </w:pPr>
            <w:r w:rsidRPr="00BB012B">
              <w:rPr>
                <w:rFonts w:ascii="Tahoma" w:hAnsi="Tahoma" w:cs="Tahoma"/>
                <w:sz w:val="20"/>
                <w:szCs w:val="20"/>
              </w:rPr>
              <w:t>Without pay will not count as service for any purpose, but does not break continuity of service for long service leave purposes.</w:t>
            </w:r>
          </w:p>
        </w:tc>
      </w:tr>
    </w:tbl>
    <w:p w:rsidR="006B676B" w:rsidRPr="00BB012B" w:rsidRDefault="006B676B">
      <w:pPr>
        <w:rPr>
          <w:rFonts w:ascii="Tahoma" w:hAnsi="Tahoma" w:cs="Tahoma"/>
          <w:sz w:val="12"/>
          <w:szCs w:val="12"/>
        </w:rPr>
      </w:pPr>
    </w:p>
    <w:tbl>
      <w:tblPr>
        <w:tblW w:w="4939"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51"/>
        <w:gridCol w:w="7827"/>
      </w:tblGrid>
      <w:tr w:rsidR="006638FC" w:rsidRPr="00BB012B" w:rsidTr="00E64177">
        <w:trPr>
          <w:tblHeader/>
        </w:trPr>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Leave to:</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Campaign for election</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Purpose</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To enable the employee to campaign for election</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Eligibility </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An employee who is standing for election to the ACT Legislative Assembly, Commonwealth or State House of Parliament, or other legislative or advisory body approved by the Commissioner.</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 maximum period of three months.</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Without pay.</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Will not count for any purpose.</w:t>
            </w:r>
          </w:p>
        </w:tc>
      </w:tr>
      <w:tr w:rsidR="006638FC" w:rsidRPr="00BB012B" w:rsidTr="00E64177">
        <w:trPr>
          <w:tblHeader/>
        </w:trPr>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lastRenderedPageBreak/>
              <w:t>Leave to:</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Cope with a disaster</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Purpose</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sz w:val="20"/>
                <w:szCs w:val="20"/>
              </w:rPr>
              <w:t>Where an employee is affected by a disaster which has destroyed or significantly damaged the employee’s usual place of residence or its contents.</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Eligibility </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9E023A">
            <w:pPr>
              <w:rPr>
                <w:rFonts w:ascii="Tahoma" w:hAnsi="Tahoma" w:cs="Tahoma"/>
                <w:sz w:val="20"/>
                <w:szCs w:val="20"/>
              </w:rPr>
            </w:pPr>
            <w:r w:rsidRPr="00BB012B">
              <w:rPr>
                <w:rFonts w:ascii="Tahoma" w:hAnsi="Tahoma" w:cs="Tahoma"/>
                <w:sz w:val="20"/>
                <w:szCs w:val="20"/>
              </w:rPr>
              <w:t xml:space="preserve">An employee whose home is wholly or partly uninhabitable </w:t>
            </w:r>
            <w:r w:rsidR="009E023A">
              <w:rPr>
                <w:rFonts w:ascii="Tahoma" w:hAnsi="Tahoma" w:cs="Tahoma"/>
                <w:sz w:val="20"/>
                <w:szCs w:val="20"/>
              </w:rPr>
              <w:t>associated with</w:t>
            </w:r>
            <w:r w:rsidR="009E023A" w:rsidRPr="00BB012B">
              <w:rPr>
                <w:rFonts w:ascii="Tahoma" w:hAnsi="Tahoma" w:cs="Tahoma"/>
                <w:sz w:val="20"/>
                <w:szCs w:val="20"/>
              </w:rPr>
              <w:t xml:space="preserve"> </w:t>
            </w:r>
            <w:r w:rsidRPr="00BB012B">
              <w:rPr>
                <w:rFonts w:ascii="Tahoma" w:hAnsi="Tahoma" w:cs="Tahoma"/>
                <w:sz w:val="20"/>
                <w:szCs w:val="20"/>
              </w:rPr>
              <w:t>health or safety reasons.</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 maximum period of three days in each consecutive period 12 months.</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Full pay.</w:t>
            </w:r>
          </w:p>
        </w:tc>
      </w:tr>
      <w:tr w:rsidR="006638FC" w:rsidRPr="00BB012B" w:rsidTr="00B06F7B">
        <w:tc>
          <w:tcPr>
            <w:tcW w:w="91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8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Counts as service for all purposes.</w:t>
            </w:r>
          </w:p>
        </w:tc>
      </w:tr>
    </w:tbl>
    <w:p w:rsidR="006638FC" w:rsidRPr="00BB012B" w:rsidRDefault="006638FC" w:rsidP="006638FC">
      <w:pPr>
        <w:rPr>
          <w:rFonts w:ascii="Tahoma" w:hAnsi="Tahoma" w:cs="Tahoma"/>
          <w:sz w:val="20"/>
          <w:szCs w:val="20"/>
        </w:rPr>
      </w:pPr>
    </w:p>
    <w:tbl>
      <w:tblPr>
        <w:tblW w:w="4939"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6"/>
        <w:gridCol w:w="7812"/>
      </w:tblGrid>
      <w:tr w:rsidR="006638FC" w:rsidRPr="00BB012B" w:rsidTr="00E64177">
        <w:trPr>
          <w:tblHeader/>
        </w:trPr>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Leave for:</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 xml:space="preserve">Defence </w:t>
            </w:r>
            <w:r w:rsidR="005112A1">
              <w:rPr>
                <w:rFonts w:ascii="Tahoma" w:hAnsi="Tahoma" w:cs="Tahoma"/>
                <w:b/>
                <w:sz w:val="20"/>
                <w:szCs w:val="20"/>
              </w:rPr>
              <w:t>Reserve</w:t>
            </w:r>
            <w:r w:rsidRPr="00BB012B">
              <w:rPr>
                <w:rFonts w:ascii="Tahoma" w:hAnsi="Tahoma" w:cs="Tahoma"/>
                <w:b/>
                <w:sz w:val="20"/>
                <w:szCs w:val="20"/>
              </w:rPr>
              <w:t xml:space="preserve"> </w:t>
            </w:r>
          </w:p>
        </w:tc>
      </w:tr>
      <w:tr w:rsidR="006638FC" w:rsidRPr="00BB012B" w:rsidTr="00B06F7B">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Purpose</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sz w:val="20"/>
                <w:szCs w:val="20"/>
              </w:rPr>
              <w:t>To enable an employee to undertake specified defence service and, also, enlistment, training and/or deployment with the Australian Defence Force Reserve (ADFR).</w:t>
            </w:r>
          </w:p>
        </w:tc>
      </w:tr>
      <w:tr w:rsidR="006638FC" w:rsidRPr="00BB012B" w:rsidTr="006B676B">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Eligibility </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5112A1">
            <w:pPr>
              <w:rPr>
                <w:rFonts w:ascii="Tahoma" w:hAnsi="Tahoma" w:cs="Tahoma"/>
                <w:sz w:val="20"/>
                <w:szCs w:val="20"/>
              </w:rPr>
            </w:pPr>
            <w:r w:rsidRPr="00BB012B">
              <w:rPr>
                <w:rFonts w:ascii="Tahoma" w:hAnsi="Tahoma" w:cs="Tahoma"/>
                <w:sz w:val="20"/>
                <w:szCs w:val="20"/>
              </w:rPr>
              <w:t>A</w:t>
            </w:r>
            <w:r w:rsidR="005112A1">
              <w:rPr>
                <w:rFonts w:ascii="Tahoma" w:hAnsi="Tahoma" w:cs="Tahoma"/>
                <w:sz w:val="20"/>
                <w:szCs w:val="20"/>
              </w:rPr>
              <w:t>vailable to employees other than casual employees</w:t>
            </w:r>
          </w:p>
        </w:tc>
      </w:tr>
      <w:tr w:rsidR="006638FC" w:rsidRPr="00BB012B" w:rsidTr="006B676B">
        <w:tc>
          <w:tcPr>
            <w:tcW w:w="922" w:type="pct"/>
            <w:tcBorders>
              <w:top w:val="single" w:sz="4" w:space="0" w:color="auto"/>
              <w:left w:val="single" w:sz="4" w:space="0" w:color="auto"/>
              <w:bottom w:val="nil"/>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78" w:type="pct"/>
            <w:tcBorders>
              <w:top w:val="single" w:sz="4" w:space="0" w:color="auto"/>
              <w:left w:val="single" w:sz="4" w:space="0" w:color="auto"/>
              <w:bottom w:val="nil"/>
              <w:right w:val="single" w:sz="4" w:space="0" w:color="auto"/>
            </w:tcBorders>
          </w:tcPr>
          <w:p w:rsidR="005112A1" w:rsidRPr="005112A1" w:rsidRDefault="005112A1" w:rsidP="005112A1">
            <w:pPr>
              <w:rPr>
                <w:rFonts w:ascii="Tahoma" w:hAnsi="Tahoma" w:cs="Tahoma"/>
                <w:sz w:val="20"/>
                <w:szCs w:val="20"/>
              </w:rPr>
            </w:pPr>
            <w:r w:rsidRPr="005112A1">
              <w:rPr>
                <w:rFonts w:ascii="Tahoma" w:hAnsi="Tahoma" w:cs="Tahoma"/>
                <w:sz w:val="20"/>
                <w:szCs w:val="20"/>
              </w:rPr>
              <w:t xml:space="preserve">The entitlement to leave for Reserve Service is prescribed under the </w:t>
            </w:r>
            <w:r w:rsidRPr="005112A1">
              <w:rPr>
                <w:rFonts w:ascii="Tahoma" w:hAnsi="Tahoma" w:cs="Tahoma"/>
                <w:i/>
                <w:iCs/>
                <w:sz w:val="20"/>
                <w:szCs w:val="20"/>
              </w:rPr>
              <w:t>Defence Reserve Service (Protection) Act 2001</w:t>
            </w:r>
            <w:r w:rsidRPr="005112A1">
              <w:rPr>
                <w:rFonts w:ascii="Tahoma" w:hAnsi="Tahoma" w:cs="Tahoma"/>
                <w:sz w:val="20"/>
                <w:szCs w:val="20"/>
              </w:rPr>
              <w:t xml:space="preserve">. </w:t>
            </w:r>
          </w:p>
          <w:p w:rsidR="005112A1" w:rsidRPr="005112A1" w:rsidRDefault="005112A1" w:rsidP="005112A1">
            <w:pPr>
              <w:rPr>
                <w:rFonts w:ascii="Tahoma" w:hAnsi="Tahoma" w:cs="Tahoma"/>
                <w:sz w:val="20"/>
                <w:szCs w:val="20"/>
              </w:rPr>
            </w:pPr>
            <w:r w:rsidRPr="005112A1">
              <w:rPr>
                <w:rFonts w:ascii="Tahoma" w:hAnsi="Tahoma" w:cs="Tahoma"/>
                <w:sz w:val="20"/>
                <w:szCs w:val="20"/>
              </w:rPr>
              <w:t>An employee may be granted leave (with or without pay) to enable the employee to fulfil Australian Defence Force (ADF) Reserve and Continuous Full Time Service (CFTS) or Cadet Force obligations.</w:t>
            </w:r>
          </w:p>
          <w:p w:rsidR="005112A1" w:rsidRPr="005112A1" w:rsidRDefault="005112A1" w:rsidP="005112A1">
            <w:pPr>
              <w:rPr>
                <w:rFonts w:ascii="Tahoma" w:hAnsi="Tahoma" w:cs="Tahoma"/>
                <w:sz w:val="20"/>
                <w:szCs w:val="20"/>
              </w:rPr>
            </w:pPr>
            <w:r w:rsidRPr="005112A1">
              <w:rPr>
                <w:rFonts w:ascii="Tahoma" w:hAnsi="Tahoma" w:cs="Tahoma"/>
                <w:sz w:val="20"/>
                <w:szCs w:val="20"/>
              </w:rPr>
              <w:t xml:space="preserve">An employee is entitled to ADF Reserve Leave with pay, for up to four weeks during each financial year for the purpose of fulfilling service in the ADF Reserve. These purposes include training and operational duty as required. </w:t>
            </w:r>
          </w:p>
          <w:p w:rsidR="005112A1" w:rsidRPr="005112A1" w:rsidRDefault="005112A1" w:rsidP="005112A1">
            <w:pPr>
              <w:rPr>
                <w:rFonts w:ascii="Tahoma" w:hAnsi="Tahoma" w:cs="Tahoma"/>
                <w:sz w:val="20"/>
                <w:szCs w:val="20"/>
              </w:rPr>
            </w:pPr>
            <w:r w:rsidRPr="005112A1">
              <w:rPr>
                <w:rFonts w:ascii="Tahoma" w:hAnsi="Tahoma" w:cs="Tahoma"/>
                <w:sz w:val="20"/>
                <w:szCs w:val="20"/>
              </w:rPr>
              <w:t xml:space="preserve">During an employee‘s first year of ADF Reserve service, a further two weeks paid leave may be granted by the head of service to facilitate participation in additional ADF Reserve training, including induction requirements. </w:t>
            </w:r>
          </w:p>
          <w:p w:rsidR="005112A1" w:rsidRPr="005112A1" w:rsidRDefault="005112A1" w:rsidP="005112A1">
            <w:pPr>
              <w:rPr>
                <w:rFonts w:ascii="Tahoma" w:hAnsi="Tahoma" w:cs="Tahoma"/>
                <w:sz w:val="20"/>
                <w:szCs w:val="20"/>
              </w:rPr>
            </w:pPr>
            <w:r w:rsidRPr="005112A1">
              <w:rPr>
                <w:rFonts w:ascii="Tahoma" w:hAnsi="Tahoma" w:cs="Tahoma"/>
                <w:sz w:val="20"/>
                <w:szCs w:val="20"/>
              </w:rPr>
              <w:t xml:space="preserve">With the exception of the additional two weeks in the first year of service, leave can be accumulated and taken over a period of two years, to enable the employee to undertake training as a member of the ADF Reserves. </w:t>
            </w:r>
          </w:p>
          <w:p w:rsidR="005112A1" w:rsidRPr="005112A1" w:rsidRDefault="005112A1" w:rsidP="005112A1">
            <w:pPr>
              <w:rPr>
                <w:rFonts w:ascii="Tahoma" w:hAnsi="Tahoma" w:cs="Tahoma"/>
                <w:sz w:val="20"/>
                <w:szCs w:val="20"/>
              </w:rPr>
            </w:pPr>
            <w:r w:rsidRPr="005112A1">
              <w:rPr>
                <w:rFonts w:ascii="Tahoma" w:hAnsi="Tahoma" w:cs="Tahoma"/>
                <w:sz w:val="20"/>
                <w:szCs w:val="20"/>
              </w:rPr>
              <w:t xml:space="preserve">Employees are not required to pay their tax-free ADF Reserve salary to the ACTPS in any circumstances. </w:t>
            </w:r>
          </w:p>
          <w:p w:rsidR="005112A1" w:rsidRPr="005112A1" w:rsidRDefault="005112A1" w:rsidP="005112A1">
            <w:pPr>
              <w:rPr>
                <w:rFonts w:ascii="Tahoma" w:hAnsi="Tahoma" w:cs="Tahoma"/>
                <w:sz w:val="20"/>
                <w:szCs w:val="20"/>
              </w:rPr>
            </w:pPr>
            <w:r w:rsidRPr="005112A1">
              <w:rPr>
                <w:rFonts w:ascii="Tahoma" w:hAnsi="Tahoma" w:cs="Tahoma"/>
                <w:sz w:val="20"/>
                <w:szCs w:val="20"/>
              </w:rPr>
              <w:t xml:space="preserve">An employee who is an officer or instructor of cadets in a Cadet Force may be granted paid leave of up to three weeks each financial year to perform duties as an officer or instructor of Cadets. For these purposes ‘Cadet </w:t>
            </w:r>
            <w:proofErr w:type="gramStart"/>
            <w:r w:rsidRPr="005112A1">
              <w:rPr>
                <w:rFonts w:ascii="Tahoma" w:hAnsi="Tahoma" w:cs="Tahoma"/>
                <w:sz w:val="20"/>
                <w:szCs w:val="20"/>
              </w:rPr>
              <w:t>Force‘ means</w:t>
            </w:r>
            <w:proofErr w:type="gramEnd"/>
            <w:r w:rsidRPr="005112A1">
              <w:rPr>
                <w:rFonts w:ascii="Tahoma" w:hAnsi="Tahoma" w:cs="Tahoma"/>
                <w:sz w:val="20"/>
                <w:szCs w:val="20"/>
              </w:rPr>
              <w:t xml:space="preserve"> the Australian Navy Cadets, Australian Army Cadets, or the Australian Air Force Cadets. </w:t>
            </w:r>
          </w:p>
          <w:p w:rsidR="005112A1" w:rsidRPr="005112A1" w:rsidRDefault="005112A1" w:rsidP="005112A1">
            <w:pPr>
              <w:rPr>
                <w:rFonts w:ascii="Tahoma" w:hAnsi="Tahoma" w:cs="Tahoma"/>
                <w:sz w:val="20"/>
                <w:szCs w:val="20"/>
              </w:rPr>
            </w:pPr>
            <w:r w:rsidRPr="005112A1">
              <w:rPr>
                <w:rFonts w:ascii="Tahoma" w:hAnsi="Tahoma" w:cs="Tahoma"/>
                <w:sz w:val="20"/>
                <w:szCs w:val="20"/>
              </w:rPr>
              <w:t xml:space="preserve">Defence Reserve Leave counts as service for all purposes, except for unpaid leave to undertake CFTS. Unpaid leave for the purpose of CFTS counts for all purposes except Annual Leave. </w:t>
            </w:r>
          </w:p>
          <w:p w:rsidR="006638FC" w:rsidRPr="005112A1" w:rsidRDefault="005112A1" w:rsidP="00E64177">
            <w:pPr>
              <w:rPr>
                <w:rFonts w:ascii="Tahoma" w:hAnsi="Tahoma" w:cs="Tahoma"/>
                <w:sz w:val="20"/>
                <w:szCs w:val="20"/>
              </w:rPr>
            </w:pPr>
            <w:r w:rsidRPr="005112A1">
              <w:rPr>
                <w:rFonts w:ascii="Tahoma" w:hAnsi="Tahoma" w:cs="Tahoma"/>
                <w:sz w:val="20"/>
                <w:szCs w:val="20"/>
              </w:rPr>
              <w:t xml:space="preserve">An eligible employee may also apply for Annual Leave, Long Service Leave, leave without pay, or  they may use ADOs or </w:t>
            </w:r>
            <w:proofErr w:type="spellStart"/>
            <w:r w:rsidRPr="005112A1">
              <w:rPr>
                <w:rFonts w:ascii="Tahoma" w:hAnsi="Tahoma" w:cs="Tahoma"/>
                <w:sz w:val="20"/>
                <w:szCs w:val="20"/>
              </w:rPr>
              <w:t>flextime</w:t>
            </w:r>
            <w:proofErr w:type="spellEnd"/>
            <w:r w:rsidRPr="005112A1">
              <w:rPr>
                <w:rFonts w:ascii="Tahoma" w:hAnsi="Tahoma" w:cs="Tahoma"/>
                <w:sz w:val="20"/>
                <w:szCs w:val="20"/>
              </w:rPr>
              <w:t xml:space="preserve"> (where available) to make up time for the purpose of fulfilling ADF Reserve, CFTS or Cadet Force obligations. </w:t>
            </w:r>
          </w:p>
        </w:tc>
      </w:tr>
      <w:tr w:rsidR="006638FC" w:rsidRPr="00BB012B" w:rsidTr="00B06F7B">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An eligible employee must give notice to the head of service as soon as practicable of their absence or intention to be absent for Defence </w:t>
            </w:r>
            <w:r w:rsidR="005112A1">
              <w:rPr>
                <w:rFonts w:ascii="Tahoma" w:hAnsi="Tahoma" w:cs="Tahoma"/>
                <w:sz w:val="20"/>
                <w:szCs w:val="20"/>
              </w:rPr>
              <w:t>Reserve</w:t>
            </w:r>
            <w:r w:rsidRPr="00BB012B">
              <w:rPr>
                <w:rFonts w:ascii="Tahoma" w:hAnsi="Tahoma" w:cs="Tahoma"/>
                <w:sz w:val="20"/>
                <w:szCs w:val="20"/>
              </w:rPr>
              <w:t xml:space="preserve"> Leave, including documentary evidence.</w:t>
            </w:r>
          </w:p>
        </w:tc>
      </w:tr>
      <w:tr w:rsidR="006638FC" w:rsidRPr="00BB012B" w:rsidTr="00B06F7B">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5112A1" w:rsidP="00B06F7B">
            <w:pPr>
              <w:autoSpaceDE w:val="0"/>
              <w:autoSpaceDN w:val="0"/>
              <w:adjustRightInd w:val="0"/>
              <w:rPr>
                <w:rFonts w:ascii="Tahoma" w:hAnsi="Tahoma" w:cs="Tahoma"/>
                <w:sz w:val="20"/>
                <w:szCs w:val="20"/>
              </w:rPr>
            </w:pPr>
            <w:r>
              <w:rPr>
                <w:rFonts w:ascii="Tahoma" w:hAnsi="Tahoma" w:cs="Tahoma"/>
                <w:sz w:val="20"/>
                <w:szCs w:val="20"/>
              </w:rPr>
              <w:t>With pay or without pay.</w:t>
            </w:r>
          </w:p>
        </w:tc>
      </w:tr>
      <w:tr w:rsidR="006638FC" w:rsidRPr="00BB012B" w:rsidTr="00B06F7B">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As per entitlement.</w:t>
            </w:r>
          </w:p>
        </w:tc>
      </w:tr>
    </w:tbl>
    <w:p w:rsidR="006B676B" w:rsidRPr="00BB012B" w:rsidRDefault="006B676B">
      <w:pPr>
        <w:rPr>
          <w:rFonts w:ascii="Tahoma" w:hAnsi="Tahoma" w:cs="Tahoma"/>
          <w:sz w:val="20"/>
          <w:szCs w:val="20"/>
        </w:rPr>
      </w:pPr>
    </w:p>
    <w:tbl>
      <w:tblPr>
        <w:tblW w:w="4939"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6"/>
        <w:gridCol w:w="7812"/>
      </w:tblGrid>
      <w:tr w:rsidR="006638FC" w:rsidRPr="00BB012B" w:rsidTr="00E64177">
        <w:trPr>
          <w:tblHeader/>
        </w:trPr>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Leave to:</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Donate an organ</w:t>
            </w:r>
          </w:p>
        </w:tc>
      </w:tr>
      <w:tr w:rsidR="006638FC" w:rsidRPr="00BB012B" w:rsidTr="00B06F7B">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Purpose</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To enable an employee to donate an organ.</w:t>
            </w:r>
          </w:p>
        </w:tc>
      </w:tr>
      <w:tr w:rsidR="006638FC" w:rsidRPr="00BB012B" w:rsidTr="00B06F7B">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Eligibility </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An employee who volunteers as an organ donor.</w:t>
            </w:r>
          </w:p>
        </w:tc>
      </w:tr>
      <w:tr w:rsidR="006638FC" w:rsidRPr="00BB012B" w:rsidTr="00B06F7B">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A maximum period of three months in any 12 month period.  </w:t>
            </w:r>
          </w:p>
        </w:tc>
      </w:tr>
      <w:tr w:rsidR="006638FC" w:rsidRPr="00BB012B" w:rsidTr="00B06F7B">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p>
        </w:tc>
      </w:tr>
      <w:tr w:rsidR="006638FC" w:rsidRPr="00BB012B" w:rsidTr="006B676B">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Full pay.</w:t>
            </w:r>
          </w:p>
        </w:tc>
      </w:tr>
      <w:tr w:rsidR="006638FC" w:rsidRPr="00BB012B" w:rsidTr="006B676B">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Will count as service for all purposes.</w:t>
            </w:r>
          </w:p>
        </w:tc>
      </w:tr>
    </w:tbl>
    <w:p w:rsidR="006B676B" w:rsidRPr="00BB012B" w:rsidRDefault="006B676B">
      <w:pPr>
        <w:rPr>
          <w:rFonts w:ascii="Tahoma" w:hAnsi="Tahoma" w:cs="Tahoma"/>
          <w:sz w:val="20"/>
          <w:szCs w:val="20"/>
        </w:rPr>
      </w:pPr>
    </w:p>
    <w:tbl>
      <w:tblPr>
        <w:tblW w:w="4939"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6"/>
        <w:gridCol w:w="7812"/>
      </w:tblGrid>
      <w:tr w:rsidR="006638FC" w:rsidRPr="00BB012B" w:rsidTr="00E64177">
        <w:trPr>
          <w:tblHeader/>
        </w:trPr>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sz w:val="20"/>
                <w:szCs w:val="20"/>
              </w:rPr>
              <w:br w:type="page"/>
            </w:r>
            <w:r w:rsidRPr="00BB012B">
              <w:rPr>
                <w:rFonts w:ascii="Tahoma" w:hAnsi="Tahoma" w:cs="Tahoma"/>
                <w:b/>
                <w:sz w:val="20"/>
                <w:szCs w:val="20"/>
              </w:rPr>
              <w:t>Leave to:</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Donate blood</w:t>
            </w:r>
          </w:p>
        </w:tc>
      </w:tr>
      <w:tr w:rsidR="006638FC" w:rsidRPr="00BB012B" w:rsidTr="00B06F7B">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Purpose</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To enable an employee to donate blood.</w:t>
            </w:r>
          </w:p>
        </w:tc>
      </w:tr>
      <w:tr w:rsidR="006638FC" w:rsidRPr="00BB012B" w:rsidTr="00B06F7B">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Eligibility </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An employee, who volunteers as a blood donor.</w:t>
            </w:r>
          </w:p>
        </w:tc>
      </w:tr>
      <w:tr w:rsidR="006638FC" w:rsidRPr="00BB012B" w:rsidTr="00B06F7B">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The time necessary to attend to give blood, including travel and reasonable recovery time.</w:t>
            </w:r>
          </w:p>
        </w:tc>
      </w:tr>
      <w:tr w:rsidR="006638FC" w:rsidRPr="00BB012B" w:rsidTr="00B06F7B">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p>
        </w:tc>
      </w:tr>
      <w:tr w:rsidR="006638FC" w:rsidRPr="00BB012B" w:rsidTr="00B06F7B">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Full pay.</w:t>
            </w:r>
          </w:p>
        </w:tc>
      </w:tr>
      <w:tr w:rsidR="006638FC" w:rsidRPr="00BB012B" w:rsidTr="00B06F7B">
        <w:trPr>
          <w:trHeight w:val="209"/>
        </w:trPr>
        <w:tc>
          <w:tcPr>
            <w:tcW w:w="92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7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Will count as service for all purposes.</w:t>
            </w:r>
          </w:p>
        </w:tc>
      </w:tr>
    </w:tbl>
    <w:p w:rsidR="00BB012B" w:rsidRDefault="00BB012B" w:rsidP="006638FC">
      <w:pPr>
        <w:rPr>
          <w:rFonts w:ascii="Tahoma" w:hAnsi="Tahoma" w:cs="Tahoma"/>
          <w:sz w:val="20"/>
          <w:szCs w:val="20"/>
        </w:rPr>
      </w:pPr>
    </w:p>
    <w:p w:rsidR="00BB012B" w:rsidRPr="00BB012B" w:rsidRDefault="00BB012B" w:rsidP="006638FC">
      <w:pPr>
        <w:rPr>
          <w:rFonts w:ascii="Tahoma" w:hAnsi="Tahoma" w:cs="Tahoma"/>
          <w:sz w:val="20"/>
          <w:szCs w:val="20"/>
        </w:rPr>
      </w:pPr>
    </w:p>
    <w:tbl>
      <w:tblPr>
        <w:tblW w:w="4939"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78"/>
        <w:gridCol w:w="7800"/>
      </w:tblGrid>
      <w:tr w:rsidR="006638FC" w:rsidRPr="00BB012B" w:rsidTr="00E64177">
        <w:trPr>
          <w:tblHeader/>
        </w:trPr>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Leave to:</w:t>
            </w:r>
          </w:p>
        </w:tc>
        <w:tc>
          <w:tcPr>
            <w:tcW w:w="407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Engage in employment associated with compensation</w:t>
            </w: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Purpose</w:t>
            </w:r>
          </w:p>
        </w:tc>
        <w:tc>
          <w:tcPr>
            <w:tcW w:w="407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sz w:val="20"/>
                <w:szCs w:val="20"/>
              </w:rPr>
              <w:t xml:space="preserve">To enable an employee to engage in employment outside the ACTPS as part of a rehabilitation process under the </w:t>
            </w:r>
            <w:r w:rsidRPr="00BB012B">
              <w:rPr>
                <w:rFonts w:ascii="Tahoma" w:hAnsi="Tahoma" w:cs="Tahoma"/>
                <w:i/>
                <w:iCs/>
                <w:sz w:val="20"/>
                <w:szCs w:val="20"/>
              </w:rPr>
              <w:t>Safety, Rehabilitation and Compensation Act 1988.</w:t>
            </w: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Eligibility </w:t>
            </w:r>
          </w:p>
        </w:tc>
        <w:tc>
          <w:tcPr>
            <w:tcW w:w="407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An employee who is, or was, entitled to compensation leave under the </w:t>
            </w:r>
            <w:r w:rsidRPr="00BB012B">
              <w:rPr>
                <w:rFonts w:ascii="Tahoma" w:hAnsi="Tahoma" w:cs="Tahoma"/>
                <w:i/>
                <w:sz w:val="20"/>
                <w:szCs w:val="20"/>
              </w:rPr>
              <w:t>Safety, Rehabilitation and Compensation Act 1988</w:t>
            </w:r>
            <w:r w:rsidRPr="00BB012B">
              <w:rPr>
                <w:rFonts w:ascii="Tahoma" w:hAnsi="Tahoma" w:cs="Tahoma"/>
                <w:sz w:val="20"/>
                <w:szCs w:val="20"/>
              </w:rPr>
              <w:t xml:space="preserve"> and the employment is part of a rehabilitation process under that Act.</w:t>
            </w: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7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 maximum period of three years.</w:t>
            </w: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7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7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Without pay.</w:t>
            </w: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7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Will count as service for all purposes.</w:t>
            </w:r>
          </w:p>
        </w:tc>
      </w:tr>
      <w:tr w:rsidR="006638FC" w:rsidRPr="00BB012B" w:rsidTr="00B06F7B">
        <w:tc>
          <w:tcPr>
            <w:tcW w:w="928" w:type="pct"/>
            <w:tcBorders>
              <w:top w:val="single" w:sz="4" w:space="0" w:color="auto"/>
              <w:left w:val="nil"/>
              <w:bottom w:val="nil"/>
              <w:right w:val="nil"/>
            </w:tcBorders>
          </w:tcPr>
          <w:p w:rsidR="006638FC" w:rsidRDefault="006638FC" w:rsidP="00B06F7B">
            <w:pPr>
              <w:rPr>
                <w:rFonts w:ascii="Tahoma" w:hAnsi="Tahoma" w:cs="Tahoma"/>
                <w:sz w:val="20"/>
                <w:szCs w:val="20"/>
              </w:rPr>
            </w:pPr>
          </w:p>
          <w:p w:rsidR="00BB012B" w:rsidRPr="00BB012B" w:rsidRDefault="00BB012B" w:rsidP="00B06F7B">
            <w:pPr>
              <w:rPr>
                <w:rFonts w:ascii="Tahoma" w:hAnsi="Tahoma" w:cs="Tahoma"/>
                <w:sz w:val="20"/>
                <w:szCs w:val="20"/>
              </w:rPr>
            </w:pPr>
          </w:p>
        </w:tc>
        <w:tc>
          <w:tcPr>
            <w:tcW w:w="4072" w:type="pct"/>
            <w:tcBorders>
              <w:top w:val="single" w:sz="4" w:space="0" w:color="auto"/>
              <w:left w:val="nil"/>
              <w:bottom w:val="nil"/>
              <w:right w:val="nil"/>
            </w:tcBorders>
          </w:tcPr>
          <w:p w:rsidR="006638FC" w:rsidRPr="00BB012B" w:rsidRDefault="006638FC" w:rsidP="00B06F7B">
            <w:pPr>
              <w:rPr>
                <w:rFonts w:ascii="Tahoma" w:hAnsi="Tahoma" w:cs="Tahoma"/>
                <w:sz w:val="20"/>
                <w:szCs w:val="20"/>
              </w:rPr>
            </w:pP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Leave to:</w:t>
            </w:r>
          </w:p>
        </w:tc>
        <w:tc>
          <w:tcPr>
            <w:tcW w:w="407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Engage in employment in the interests of defence or public safety</w:t>
            </w: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Purpose</w:t>
            </w:r>
          </w:p>
        </w:tc>
        <w:tc>
          <w:tcPr>
            <w:tcW w:w="407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To enable the employee to engage in work or employment that the head of service considers is in the interests of the defence or public safety of the Commonwealth or the Territories.</w:t>
            </w: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Eligibility </w:t>
            </w:r>
          </w:p>
        </w:tc>
        <w:tc>
          <w:tcPr>
            <w:tcW w:w="407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An employee</w:t>
            </w:r>
            <w:r w:rsidR="00037442">
              <w:rPr>
                <w:rFonts w:ascii="Tahoma" w:hAnsi="Tahoma" w:cs="Tahoma"/>
                <w:sz w:val="20"/>
                <w:szCs w:val="20"/>
              </w:rPr>
              <w:t>.</w:t>
            </w: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7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 maximum period of two years.</w:t>
            </w: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7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7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Without pay.</w:t>
            </w: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72"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The first twelve months will count as service for all purposes.</w:t>
            </w:r>
          </w:p>
          <w:p w:rsidR="006638FC" w:rsidRPr="00BB012B" w:rsidRDefault="006638FC" w:rsidP="00B06F7B">
            <w:pPr>
              <w:rPr>
                <w:rFonts w:ascii="Tahoma" w:hAnsi="Tahoma" w:cs="Tahoma"/>
                <w:sz w:val="20"/>
                <w:szCs w:val="20"/>
              </w:rPr>
            </w:pPr>
            <w:r w:rsidRPr="00BB012B">
              <w:rPr>
                <w:rFonts w:ascii="Tahoma" w:hAnsi="Tahoma" w:cs="Tahoma"/>
                <w:sz w:val="20"/>
                <w:szCs w:val="20"/>
              </w:rPr>
              <w:t>Subsequent leave will count as service for all purposes except annual leave.</w:t>
            </w:r>
          </w:p>
          <w:p w:rsidR="006638FC" w:rsidRPr="00BB012B" w:rsidRDefault="006638FC" w:rsidP="00B06F7B">
            <w:pPr>
              <w:rPr>
                <w:rFonts w:ascii="Tahoma" w:hAnsi="Tahoma" w:cs="Tahoma"/>
                <w:sz w:val="20"/>
                <w:szCs w:val="20"/>
              </w:rPr>
            </w:pPr>
            <w:r w:rsidRPr="00BB012B">
              <w:rPr>
                <w:rFonts w:ascii="Tahoma" w:hAnsi="Tahoma" w:cs="Tahoma"/>
                <w:sz w:val="20"/>
                <w:szCs w:val="20"/>
              </w:rPr>
              <w:t>If an employee does not return to duty with the ACTPS the leave will not count as service for any purpose.</w:t>
            </w:r>
          </w:p>
        </w:tc>
      </w:tr>
    </w:tbl>
    <w:p w:rsidR="000125A9" w:rsidRDefault="000125A9">
      <w:pPr>
        <w:rPr>
          <w:rFonts w:ascii="Tahoma" w:hAnsi="Tahoma" w:cs="Tahoma"/>
          <w:sz w:val="20"/>
          <w:szCs w:val="20"/>
        </w:rPr>
      </w:pPr>
    </w:p>
    <w:p w:rsidR="00BB012B" w:rsidRPr="00BB012B" w:rsidRDefault="00BB012B">
      <w:pPr>
        <w:rPr>
          <w:rFonts w:ascii="Tahoma" w:hAnsi="Tahoma" w:cs="Tahoma"/>
          <w:sz w:val="20"/>
          <w:szCs w:val="20"/>
        </w:rPr>
      </w:pPr>
    </w:p>
    <w:tbl>
      <w:tblPr>
        <w:tblW w:w="4939"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78"/>
        <w:gridCol w:w="569"/>
        <w:gridCol w:w="7231"/>
      </w:tblGrid>
      <w:tr w:rsidR="006638FC" w:rsidRPr="00BB012B" w:rsidTr="00E64177">
        <w:trPr>
          <w:tblHeader/>
        </w:trPr>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sz w:val="20"/>
                <w:szCs w:val="20"/>
              </w:rPr>
              <w:br w:type="page"/>
            </w:r>
            <w:r w:rsidRPr="00BB012B">
              <w:rPr>
                <w:rFonts w:ascii="Tahoma" w:hAnsi="Tahoma" w:cs="Tahoma"/>
                <w:b/>
                <w:sz w:val="20"/>
                <w:szCs w:val="20"/>
              </w:rPr>
              <w:t>Leave to:</w:t>
            </w:r>
          </w:p>
        </w:tc>
        <w:tc>
          <w:tcPr>
            <w:tcW w:w="4072"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Engage in employment in the interests of the ACTPS</w:t>
            </w: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br w:type="page"/>
              <w:t>Purpose</w:t>
            </w:r>
          </w:p>
        </w:tc>
        <w:tc>
          <w:tcPr>
            <w:tcW w:w="4072"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To enable an employee to engage in work or employment outside the ACTPS where the head of service is satisfied that the employment is in the interests of the ACTPS.</w:t>
            </w:r>
          </w:p>
        </w:tc>
      </w:tr>
      <w:tr w:rsidR="006B676B" w:rsidRPr="00BB012B" w:rsidTr="00B06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7"/>
        </w:trPr>
        <w:tc>
          <w:tcPr>
            <w:tcW w:w="928" w:type="pct"/>
            <w:vMerge w:val="restart"/>
            <w:tcBorders>
              <w:top w:val="single" w:sz="4" w:space="0" w:color="auto"/>
              <w:left w:val="single" w:sz="4" w:space="0" w:color="auto"/>
              <w:right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 xml:space="preserve">Eligibility </w:t>
            </w:r>
          </w:p>
        </w:tc>
        <w:tc>
          <w:tcPr>
            <w:tcW w:w="4072" w:type="pct"/>
            <w:gridSpan w:val="2"/>
            <w:tcBorders>
              <w:top w:val="single" w:sz="4" w:space="0" w:color="auto"/>
              <w:left w:val="single" w:sz="4" w:space="0" w:color="auto"/>
              <w:right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An employee, other than an employee:</w:t>
            </w:r>
          </w:p>
        </w:tc>
      </w:tr>
      <w:tr w:rsidR="006B676B" w:rsidRPr="00BB012B" w:rsidTr="00B06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928" w:type="pct"/>
            <w:vMerge/>
            <w:tcBorders>
              <w:left w:val="single" w:sz="4" w:space="0" w:color="auto"/>
              <w:right w:val="single" w:sz="4" w:space="0" w:color="auto"/>
            </w:tcBorders>
          </w:tcPr>
          <w:p w:rsidR="006B676B" w:rsidRPr="00BB012B" w:rsidRDefault="006B676B" w:rsidP="00B06F7B">
            <w:pPr>
              <w:rPr>
                <w:rFonts w:ascii="Tahoma" w:hAnsi="Tahoma" w:cs="Tahoma"/>
                <w:sz w:val="20"/>
                <w:szCs w:val="20"/>
              </w:rPr>
            </w:pPr>
          </w:p>
        </w:tc>
        <w:tc>
          <w:tcPr>
            <w:tcW w:w="297" w:type="pct"/>
            <w:tcBorders>
              <w:left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(a)</w:t>
            </w:r>
          </w:p>
        </w:tc>
        <w:tc>
          <w:tcPr>
            <w:tcW w:w="3775" w:type="pct"/>
            <w:tcBorders>
              <w:right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who is a probationary employee; or</w:t>
            </w:r>
          </w:p>
        </w:tc>
      </w:tr>
      <w:tr w:rsidR="006B676B" w:rsidRPr="00BB012B" w:rsidTr="00B06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928" w:type="pct"/>
            <w:vMerge/>
            <w:tcBorders>
              <w:left w:val="single" w:sz="4" w:space="0" w:color="auto"/>
              <w:bottom w:val="single" w:sz="4" w:space="0" w:color="auto"/>
              <w:right w:val="single" w:sz="4" w:space="0" w:color="auto"/>
            </w:tcBorders>
          </w:tcPr>
          <w:p w:rsidR="006B676B" w:rsidRPr="00BB012B" w:rsidRDefault="006B676B" w:rsidP="00B06F7B">
            <w:pPr>
              <w:rPr>
                <w:rFonts w:ascii="Tahoma" w:hAnsi="Tahoma" w:cs="Tahoma"/>
                <w:sz w:val="20"/>
                <w:szCs w:val="20"/>
              </w:rPr>
            </w:pPr>
          </w:p>
        </w:tc>
        <w:tc>
          <w:tcPr>
            <w:tcW w:w="297" w:type="pct"/>
            <w:tcBorders>
              <w:left w:val="single" w:sz="4" w:space="0" w:color="auto"/>
              <w:bottom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(b)</w:t>
            </w:r>
          </w:p>
        </w:tc>
        <w:tc>
          <w:tcPr>
            <w:tcW w:w="3775" w:type="pct"/>
            <w:tcBorders>
              <w:bottom w:val="single" w:sz="4" w:space="0" w:color="auto"/>
              <w:right w:val="single" w:sz="4" w:space="0" w:color="auto"/>
            </w:tcBorders>
          </w:tcPr>
          <w:p w:rsidR="006B676B" w:rsidRPr="00BB012B" w:rsidRDefault="006B676B" w:rsidP="00B06F7B">
            <w:pPr>
              <w:rPr>
                <w:rFonts w:ascii="Tahoma" w:hAnsi="Tahoma" w:cs="Tahoma"/>
                <w:sz w:val="20"/>
                <w:szCs w:val="20"/>
              </w:rPr>
            </w:pPr>
            <w:proofErr w:type="gramStart"/>
            <w:r w:rsidRPr="00BB012B">
              <w:rPr>
                <w:rFonts w:ascii="Tahoma" w:hAnsi="Tahoma" w:cs="Tahoma"/>
                <w:sz w:val="20"/>
                <w:szCs w:val="20"/>
              </w:rPr>
              <w:t>who</w:t>
            </w:r>
            <w:proofErr w:type="gramEnd"/>
            <w:r w:rsidRPr="00BB012B">
              <w:rPr>
                <w:rFonts w:ascii="Tahoma" w:hAnsi="Tahoma" w:cs="Tahoma"/>
                <w:sz w:val="20"/>
                <w:szCs w:val="20"/>
              </w:rPr>
              <w:t xml:space="preserve"> has six months or less continuous employment.</w:t>
            </w: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72"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 maximum period of five years.</w:t>
            </w: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72"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72"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Without pay.</w:t>
            </w:r>
          </w:p>
        </w:tc>
      </w:tr>
      <w:tr w:rsidR="006638FC" w:rsidRPr="00BB012B" w:rsidTr="00B06F7B">
        <w:tc>
          <w:tcPr>
            <w:tcW w:w="92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72"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Will counts as service for all purposes except for annual leave.  </w:t>
            </w:r>
          </w:p>
          <w:p w:rsidR="006638FC" w:rsidRPr="00BB012B" w:rsidRDefault="006638FC" w:rsidP="00B06F7B">
            <w:pPr>
              <w:rPr>
                <w:rFonts w:ascii="Tahoma" w:hAnsi="Tahoma" w:cs="Tahoma"/>
                <w:sz w:val="20"/>
                <w:szCs w:val="20"/>
              </w:rPr>
            </w:pPr>
            <w:r w:rsidRPr="00BB012B">
              <w:rPr>
                <w:rFonts w:ascii="Tahoma" w:hAnsi="Tahoma" w:cs="Tahoma"/>
                <w:sz w:val="20"/>
                <w:szCs w:val="20"/>
              </w:rPr>
              <w:t>If an employee does not return to duty with the ACTPS the leave will not count as service for any purpose.</w:t>
            </w:r>
          </w:p>
        </w:tc>
      </w:tr>
    </w:tbl>
    <w:p w:rsidR="006638FC" w:rsidRDefault="006638FC" w:rsidP="006638FC">
      <w:pPr>
        <w:rPr>
          <w:rFonts w:ascii="Tahoma" w:hAnsi="Tahoma" w:cs="Tahoma"/>
          <w:sz w:val="20"/>
          <w:szCs w:val="20"/>
        </w:rPr>
      </w:pPr>
    </w:p>
    <w:p w:rsidR="00BB012B" w:rsidRDefault="00BB012B" w:rsidP="006638FC">
      <w:pPr>
        <w:rPr>
          <w:rFonts w:ascii="Tahoma" w:hAnsi="Tahoma" w:cs="Tahoma"/>
          <w:sz w:val="20"/>
          <w:szCs w:val="20"/>
        </w:rPr>
      </w:pPr>
    </w:p>
    <w:p w:rsidR="00BB012B" w:rsidRPr="00BB012B" w:rsidRDefault="00BB012B" w:rsidP="006638FC">
      <w:pPr>
        <w:rPr>
          <w:rFonts w:ascii="Tahoma" w:hAnsi="Tahoma" w:cs="Tahoma"/>
          <w:sz w:val="20"/>
          <w:szCs w:val="20"/>
        </w:rPr>
      </w:pPr>
    </w:p>
    <w:tbl>
      <w:tblPr>
        <w:tblW w:w="4939"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89"/>
        <w:gridCol w:w="7789"/>
      </w:tblGrid>
      <w:tr w:rsidR="006638FC" w:rsidRPr="00BB012B" w:rsidTr="00E64177">
        <w:trPr>
          <w:tblHeader/>
        </w:trPr>
        <w:tc>
          <w:tcPr>
            <w:tcW w:w="934" w:type="pct"/>
            <w:tcBorders>
              <w:top w:val="single" w:sz="4" w:space="0" w:color="auto"/>
              <w:left w:val="single" w:sz="4" w:space="0" w:color="auto"/>
              <w:bottom w:val="single" w:sz="4" w:space="0" w:color="auto"/>
              <w:right w:val="single" w:sz="4" w:space="0" w:color="auto"/>
            </w:tcBorders>
          </w:tcPr>
          <w:p w:rsidR="006638FC" w:rsidRPr="00BB012B" w:rsidRDefault="006638FC" w:rsidP="00E64177">
            <w:pPr>
              <w:keepNext/>
              <w:keepLines/>
              <w:rPr>
                <w:rFonts w:ascii="Tahoma" w:hAnsi="Tahoma" w:cs="Tahoma"/>
                <w:b/>
                <w:sz w:val="20"/>
                <w:szCs w:val="20"/>
              </w:rPr>
            </w:pPr>
            <w:r w:rsidRPr="00BB012B">
              <w:rPr>
                <w:rFonts w:ascii="Tahoma" w:hAnsi="Tahoma" w:cs="Tahoma"/>
                <w:b/>
                <w:sz w:val="20"/>
                <w:szCs w:val="20"/>
              </w:rPr>
              <w:lastRenderedPageBreak/>
              <w:t>Leave to:</w:t>
            </w:r>
          </w:p>
        </w:tc>
        <w:tc>
          <w:tcPr>
            <w:tcW w:w="4066" w:type="pct"/>
            <w:tcBorders>
              <w:top w:val="single" w:sz="4" w:space="0" w:color="auto"/>
              <w:left w:val="single" w:sz="4" w:space="0" w:color="auto"/>
              <w:bottom w:val="single" w:sz="4" w:space="0" w:color="auto"/>
              <w:right w:val="single" w:sz="4" w:space="0" w:color="auto"/>
            </w:tcBorders>
          </w:tcPr>
          <w:p w:rsidR="006638FC" w:rsidRPr="00BB012B" w:rsidRDefault="006638FC" w:rsidP="00E64177">
            <w:pPr>
              <w:keepNext/>
              <w:keepLines/>
              <w:rPr>
                <w:rFonts w:ascii="Tahoma" w:hAnsi="Tahoma" w:cs="Tahoma"/>
                <w:b/>
                <w:sz w:val="20"/>
                <w:szCs w:val="20"/>
              </w:rPr>
            </w:pPr>
            <w:r w:rsidRPr="00BB012B">
              <w:rPr>
                <w:rFonts w:ascii="Tahoma" w:hAnsi="Tahoma" w:cs="Tahoma"/>
                <w:b/>
                <w:sz w:val="20"/>
                <w:szCs w:val="20"/>
              </w:rPr>
              <w:t xml:space="preserve">Hold a full-time office in a staff organisation </w:t>
            </w:r>
          </w:p>
        </w:tc>
      </w:tr>
      <w:tr w:rsidR="006638FC" w:rsidRPr="00BB012B" w:rsidTr="00B06F7B">
        <w:tc>
          <w:tcPr>
            <w:tcW w:w="934" w:type="pct"/>
            <w:tcBorders>
              <w:top w:val="single" w:sz="4" w:space="0" w:color="auto"/>
              <w:left w:val="single" w:sz="4" w:space="0" w:color="auto"/>
              <w:bottom w:val="single" w:sz="4" w:space="0" w:color="auto"/>
              <w:right w:val="single" w:sz="4" w:space="0" w:color="auto"/>
            </w:tcBorders>
          </w:tcPr>
          <w:p w:rsidR="006638FC" w:rsidRPr="00BB012B" w:rsidRDefault="006638FC" w:rsidP="00E64177">
            <w:pPr>
              <w:keepNext/>
              <w:keepLines/>
              <w:rPr>
                <w:rFonts w:ascii="Tahoma" w:hAnsi="Tahoma" w:cs="Tahoma"/>
                <w:sz w:val="20"/>
                <w:szCs w:val="20"/>
              </w:rPr>
            </w:pPr>
            <w:r w:rsidRPr="00BB012B">
              <w:rPr>
                <w:rFonts w:ascii="Tahoma" w:hAnsi="Tahoma" w:cs="Tahoma"/>
                <w:sz w:val="20"/>
                <w:szCs w:val="20"/>
              </w:rPr>
              <w:t>Purpose</w:t>
            </w:r>
          </w:p>
        </w:tc>
        <w:tc>
          <w:tcPr>
            <w:tcW w:w="4066" w:type="pct"/>
            <w:tcBorders>
              <w:top w:val="single" w:sz="4" w:space="0" w:color="auto"/>
              <w:left w:val="single" w:sz="4" w:space="0" w:color="auto"/>
              <w:bottom w:val="single" w:sz="4" w:space="0" w:color="auto"/>
              <w:right w:val="single" w:sz="4" w:space="0" w:color="auto"/>
            </w:tcBorders>
          </w:tcPr>
          <w:p w:rsidR="006638FC" w:rsidRPr="00BB012B" w:rsidRDefault="006638FC" w:rsidP="00E64177">
            <w:pPr>
              <w:keepNext/>
              <w:keepLines/>
              <w:rPr>
                <w:rFonts w:ascii="Tahoma" w:hAnsi="Tahoma" w:cs="Tahoma"/>
                <w:b/>
                <w:sz w:val="20"/>
                <w:szCs w:val="20"/>
              </w:rPr>
            </w:pPr>
            <w:r w:rsidRPr="00BB012B">
              <w:rPr>
                <w:rFonts w:ascii="Tahoma" w:hAnsi="Tahoma" w:cs="Tahoma"/>
                <w:sz w:val="20"/>
                <w:szCs w:val="20"/>
              </w:rPr>
              <w:t>To enable an employee to hold a full-time office in a staff organisation; council of staff organisations, or credit union, co-operative society, building co-operative or similar body.</w:t>
            </w:r>
          </w:p>
        </w:tc>
      </w:tr>
      <w:tr w:rsidR="006638FC" w:rsidRPr="00BB012B" w:rsidTr="00B06F7B">
        <w:tc>
          <w:tcPr>
            <w:tcW w:w="934" w:type="pct"/>
            <w:tcBorders>
              <w:top w:val="single" w:sz="4" w:space="0" w:color="auto"/>
              <w:left w:val="single" w:sz="4" w:space="0" w:color="auto"/>
              <w:bottom w:val="single" w:sz="4" w:space="0" w:color="auto"/>
              <w:right w:val="single" w:sz="4" w:space="0" w:color="auto"/>
            </w:tcBorders>
          </w:tcPr>
          <w:p w:rsidR="006638FC" w:rsidRPr="00BB012B" w:rsidRDefault="006638FC" w:rsidP="00E64177">
            <w:pPr>
              <w:keepNext/>
              <w:keepLines/>
              <w:rPr>
                <w:rFonts w:ascii="Tahoma" w:hAnsi="Tahoma" w:cs="Tahoma"/>
                <w:sz w:val="20"/>
                <w:szCs w:val="20"/>
              </w:rPr>
            </w:pPr>
            <w:r w:rsidRPr="00BB012B">
              <w:rPr>
                <w:rFonts w:ascii="Tahoma" w:hAnsi="Tahoma" w:cs="Tahoma"/>
                <w:sz w:val="20"/>
                <w:szCs w:val="20"/>
              </w:rPr>
              <w:t xml:space="preserve">Eligibility </w:t>
            </w:r>
          </w:p>
        </w:tc>
        <w:tc>
          <w:tcPr>
            <w:tcW w:w="4066" w:type="pct"/>
            <w:tcBorders>
              <w:top w:val="single" w:sz="4" w:space="0" w:color="auto"/>
              <w:left w:val="single" w:sz="4" w:space="0" w:color="auto"/>
              <w:bottom w:val="single" w:sz="4" w:space="0" w:color="auto"/>
              <w:right w:val="single" w:sz="4" w:space="0" w:color="auto"/>
            </w:tcBorders>
          </w:tcPr>
          <w:p w:rsidR="006638FC" w:rsidRPr="00BB012B" w:rsidRDefault="006638FC" w:rsidP="00E64177">
            <w:pPr>
              <w:keepNext/>
              <w:keepLines/>
              <w:rPr>
                <w:rFonts w:ascii="Tahoma" w:hAnsi="Tahoma" w:cs="Tahoma"/>
                <w:sz w:val="20"/>
                <w:szCs w:val="20"/>
              </w:rPr>
            </w:pPr>
            <w:r w:rsidRPr="00BB012B">
              <w:rPr>
                <w:rFonts w:ascii="Tahoma" w:hAnsi="Tahoma" w:cs="Tahoma"/>
                <w:sz w:val="20"/>
                <w:szCs w:val="20"/>
              </w:rPr>
              <w:t>An employee</w:t>
            </w:r>
            <w:r w:rsidR="00037442">
              <w:rPr>
                <w:rFonts w:ascii="Tahoma" w:hAnsi="Tahoma" w:cs="Tahoma"/>
                <w:sz w:val="20"/>
                <w:szCs w:val="20"/>
              </w:rPr>
              <w:t>.</w:t>
            </w:r>
          </w:p>
        </w:tc>
      </w:tr>
      <w:tr w:rsidR="006638FC" w:rsidRPr="00BB012B" w:rsidTr="00B06F7B">
        <w:tc>
          <w:tcPr>
            <w:tcW w:w="93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6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The maximum period of leave that may be granted is the period for which the employee is elected to office, or in the case of a non-elected office, three years. </w:t>
            </w:r>
          </w:p>
        </w:tc>
      </w:tr>
      <w:tr w:rsidR="006638FC" w:rsidRPr="00BB012B" w:rsidTr="00B06F7B">
        <w:tc>
          <w:tcPr>
            <w:tcW w:w="93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6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To be eligible for leave to hold a non-elected office the employee must have been employed in the ACTPS or in the Australian Public Service for at least four years, at the date at which the leave is proposed to begin. Leave may only be granted for this purpose where the relevant body is incorporated and is conducted by, or on behalf of, a staff organisation for the benefit of the members of the staff organisation or all persons employed in the ACTPS.</w:t>
            </w:r>
          </w:p>
        </w:tc>
      </w:tr>
      <w:tr w:rsidR="006638FC" w:rsidRPr="00BB012B" w:rsidTr="00B06F7B">
        <w:tc>
          <w:tcPr>
            <w:tcW w:w="93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66"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Without pay.</w:t>
            </w:r>
          </w:p>
        </w:tc>
      </w:tr>
      <w:tr w:rsidR="006638FC" w:rsidRPr="00BB012B" w:rsidTr="00B06F7B">
        <w:tc>
          <w:tcPr>
            <w:tcW w:w="93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66" w:type="pct"/>
            <w:tcBorders>
              <w:top w:val="single" w:sz="4" w:space="0" w:color="auto"/>
              <w:left w:val="single" w:sz="4" w:space="0" w:color="auto"/>
              <w:bottom w:val="single" w:sz="4" w:space="0" w:color="auto"/>
              <w:right w:val="single" w:sz="4" w:space="0" w:color="auto"/>
            </w:tcBorders>
          </w:tcPr>
          <w:p w:rsidR="006638FC" w:rsidRPr="00BB012B" w:rsidRDefault="006638FC" w:rsidP="006A5BE0">
            <w:pPr>
              <w:rPr>
                <w:rFonts w:ascii="Tahoma" w:hAnsi="Tahoma" w:cs="Tahoma"/>
                <w:sz w:val="20"/>
                <w:szCs w:val="20"/>
              </w:rPr>
            </w:pPr>
            <w:r w:rsidRPr="00BB012B">
              <w:rPr>
                <w:rFonts w:ascii="Tahoma" w:hAnsi="Tahoma" w:cs="Tahoma"/>
                <w:sz w:val="20"/>
                <w:szCs w:val="20"/>
              </w:rPr>
              <w:t xml:space="preserve">Will count as service for accruing personal leave and calculating the period of service for long service, except where the leave is to enable the employee to take up an honorary office.  Where leave is granted to enable the employee to take up an honorary office, the first two months leave in each calendar year will count as service for all purposes. Leave in excess of two months in a calendar year will not count as service for any purpose other than ongoing eligibility to access maternity leave as provided by </w:t>
            </w:r>
            <w:r w:rsidR="006A5BE0">
              <w:rPr>
                <w:rFonts w:ascii="Tahoma" w:hAnsi="Tahoma" w:cs="Tahoma"/>
                <w:sz w:val="20"/>
                <w:szCs w:val="20"/>
              </w:rPr>
              <w:t>C</w:t>
            </w:r>
            <w:r w:rsidRPr="00BB012B">
              <w:rPr>
                <w:rFonts w:ascii="Tahoma" w:hAnsi="Tahoma" w:cs="Tahoma"/>
                <w:sz w:val="20"/>
                <w:szCs w:val="20"/>
              </w:rPr>
              <w:t>lause 1</w:t>
            </w:r>
            <w:r w:rsidR="005112A1">
              <w:rPr>
                <w:rFonts w:ascii="Tahoma" w:hAnsi="Tahoma" w:cs="Tahoma"/>
                <w:sz w:val="20"/>
                <w:szCs w:val="20"/>
              </w:rPr>
              <w:t>29</w:t>
            </w:r>
            <w:r w:rsidRPr="00BB012B">
              <w:rPr>
                <w:rFonts w:ascii="Tahoma" w:hAnsi="Tahoma" w:cs="Tahoma"/>
                <w:sz w:val="20"/>
                <w:szCs w:val="20"/>
              </w:rPr>
              <w:t>.</w:t>
            </w:r>
          </w:p>
        </w:tc>
      </w:tr>
    </w:tbl>
    <w:p w:rsidR="006B676B" w:rsidRDefault="006B676B">
      <w:pPr>
        <w:rPr>
          <w:rFonts w:ascii="Tahoma" w:hAnsi="Tahoma" w:cs="Tahoma"/>
          <w:sz w:val="20"/>
          <w:szCs w:val="20"/>
        </w:rPr>
      </w:pPr>
    </w:p>
    <w:p w:rsidR="00BB012B" w:rsidRPr="00BB012B" w:rsidRDefault="00BB012B">
      <w:pPr>
        <w:rPr>
          <w:rFonts w:ascii="Tahoma" w:hAnsi="Tahoma" w:cs="Tahoma"/>
          <w:sz w:val="20"/>
          <w:szCs w:val="20"/>
        </w:rPr>
      </w:pPr>
    </w:p>
    <w:tbl>
      <w:tblPr>
        <w:tblW w:w="4939"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89"/>
        <w:gridCol w:w="705"/>
        <w:gridCol w:w="7084"/>
      </w:tblGrid>
      <w:tr w:rsidR="006638FC" w:rsidRPr="00BB012B" w:rsidTr="00E64177">
        <w:trPr>
          <w:tblHeader/>
        </w:trPr>
        <w:tc>
          <w:tcPr>
            <w:tcW w:w="93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sz w:val="20"/>
                <w:szCs w:val="20"/>
              </w:rPr>
              <w:br w:type="page"/>
            </w:r>
            <w:r w:rsidRPr="00BB012B">
              <w:rPr>
                <w:rFonts w:ascii="Tahoma" w:hAnsi="Tahoma" w:cs="Tahoma"/>
                <w:b/>
                <w:sz w:val="20"/>
                <w:szCs w:val="20"/>
              </w:rPr>
              <w:t>Leave for:</w:t>
            </w:r>
          </w:p>
        </w:tc>
        <w:tc>
          <w:tcPr>
            <w:tcW w:w="4066"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Local government purposes</w:t>
            </w:r>
          </w:p>
        </w:tc>
      </w:tr>
      <w:tr w:rsidR="006638FC" w:rsidRPr="00BB012B" w:rsidTr="00B06F7B">
        <w:tc>
          <w:tcPr>
            <w:tcW w:w="93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Purpose</w:t>
            </w:r>
          </w:p>
        </w:tc>
        <w:tc>
          <w:tcPr>
            <w:tcW w:w="4066"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sz w:val="20"/>
                <w:szCs w:val="20"/>
              </w:rPr>
              <w:t>To enable the employee to attend formal meetings, in the capacity of an elected office holder, of a local government council.</w:t>
            </w:r>
          </w:p>
        </w:tc>
      </w:tr>
      <w:tr w:rsidR="006638FC" w:rsidRPr="00BB012B" w:rsidTr="00B06F7B">
        <w:tc>
          <w:tcPr>
            <w:tcW w:w="93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Eligibility </w:t>
            </w:r>
          </w:p>
        </w:tc>
        <w:tc>
          <w:tcPr>
            <w:tcW w:w="4066"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An employee who is a duly elected office holder of a local government council.</w:t>
            </w:r>
          </w:p>
        </w:tc>
      </w:tr>
      <w:tr w:rsidR="006B676B" w:rsidRPr="00BB012B" w:rsidTr="00832C20">
        <w:tc>
          <w:tcPr>
            <w:tcW w:w="934" w:type="pct"/>
            <w:vMerge w:val="restart"/>
            <w:tcBorders>
              <w:top w:val="single" w:sz="4" w:space="0" w:color="auto"/>
              <w:left w:val="single" w:sz="4" w:space="0" w:color="auto"/>
              <w:right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Entitlement</w:t>
            </w:r>
          </w:p>
        </w:tc>
        <w:tc>
          <w:tcPr>
            <w:tcW w:w="4066" w:type="pct"/>
            <w:gridSpan w:val="2"/>
            <w:tcBorders>
              <w:top w:val="single" w:sz="4" w:space="0" w:color="auto"/>
              <w:left w:val="single" w:sz="4" w:space="0" w:color="auto"/>
              <w:bottom w:val="nil"/>
              <w:right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A maximum period of:</w:t>
            </w:r>
          </w:p>
        </w:tc>
      </w:tr>
      <w:tr w:rsidR="006B676B" w:rsidRPr="00BB012B" w:rsidTr="00B06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4" w:type="pct"/>
            <w:vMerge/>
            <w:tcBorders>
              <w:left w:val="single" w:sz="4" w:space="0" w:color="auto"/>
              <w:right w:val="single" w:sz="4" w:space="0" w:color="auto"/>
            </w:tcBorders>
          </w:tcPr>
          <w:p w:rsidR="006B676B" w:rsidRPr="00BB012B" w:rsidRDefault="006B676B" w:rsidP="00B06F7B">
            <w:pPr>
              <w:rPr>
                <w:rFonts w:ascii="Tahoma" w:hAnsi="Tahoma" w:cs="Tahoma"/>
                <w:sz w:val="20"/>
                <w:szCs w:val="20"/>
              </w:rPr>
            </w:pPr>
          </w:p>
        </w:tc>
        <w:tc>
          <w:tcPr>
            <w:tcW w:w="368" w:type="pct"/>
            <w:tcBorders>
              <w:left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(a)</w:t>
            </w:r>
          </w:p>
        </w:tc>
        <w:tc>
          <w:tcPr>
            <w:tcW w:w="3698" w:type="pct"/>
            <w:tcBorders>
              <w:right w:val="single" w:sz="4" w:space="0" w:color="auto"/>
            </w:tcBorders>
          </w:tcPr>
          <w:p w:rsidR="006B676B" w:rsidRPr="008C1FDF" w:rsidRDefault="006B676B" w:rsidP="008C1FDF">
            <w:pPr>
              <w:rPr>
                <w:rFonts w:ascii="Tahoma" w:hAnsi="Tahoma" w:cs="Tahoma"/>
                <w:sz w:val="20"/>
                <w:szCs w:val="20"/>
              </w:rPr>
            </w:pPr>
            <w:r w:rsidRPr="008C1FDF">
              <w:rPr>
                <w:rFonts w:ascii="Tahoma" w:hAnsi="Tahoma" w:cs="Tahoma"/>
                <w:sz w:val="20"/>
                <w:szCs w:val="20"/>
              </w:rPr>
              <w:t>in the case of an employee who is mayor or president of the council, five days in any 12 month period; or</w:t>
            </w:r>
          </w:p>
        </w:tc>
      </w:tr>
      <w:tr w:rsidR="006B676B" w:rsidRPr="00BB012B" w:rsidTr="00B06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4" w:type="pct"/>
            <w:vMerge/>
            <w:tcBorders>
              <w:left w:val="single" w:sz="4" w:space="0" w:color="auto"/>
              <w:bottom w:val="single" w:sz="4" w:space="0" w:color="auto"/>
              <w:right w:val="single" w:sz="4" w:space="0" w:color="auto"/>
            </w:tcBorders>
          </w:tcPr>
          <w:p w:rsidR="006B676B" w:rsidRPr="00BB012B" w:rsidRDefault="006B676B" w:rsidP="00B06F7B">
            <w:pPr>
              <w:rPr>
                <w:rFonts w:ascii="Tahoma" w:hAnsi="Tahoma" w:cs="Tahoma"/>
                <w:sz w:val="20"/>
                <w:szCs w:val="20"/>
              </w:rPr>
            </w:pPr>
          </w:p>
        </w:tc>
        <w:tc>
          <w:tcPr>
            <w:tcW w:w="368" w:type="pct"/>
            <w:tcBorders>
              <w:left w:val="single" w:sz="4" w:space="0" w:color="auto"/>
              <w:bottom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(b)</w:t>
            </w:r>
          </w:p>
        </w:tc>
        <w:tc>
          <w:tcPr>
            <w:tcW w:w="3698" w:type="pct"/>
            <w:tcBorders>
              <w:bottom w:val="single" w:sz="4" w:space="0" w:color="auto"/>
              <w:right w:val="single" w:sz="4" w:space="0" w:color="auto"/>
            </w:tcBorders>
          </w:tcPr>
          <w:p w:rsidR="006B676B" w:rsidRPr="00BB012B" w:rsidRDefault="006B676B" w:rsidP="00B06F7B">
            <w:pPr>
              <w:rPr>
                <w:rFonts w:ascii="Tahoma" w:hAnsi="Tahoma" w:cs="Tahoma"/>
                <w:sz w:val="20"/>
                <w:szCs w:val="20"/>
              </w:rPr>
            </w:pPr>
            <w:proofErr w:type="gramStart"/>
            <w:r w:rsidRPr="00BB012B">
              <w:rPr>
                <w:rFonts w:ascii="Tahoma" w:hAnsi="Tahoma" w:cs="Tahoma"/>
                <w:sz w:val="20"/>
                <w:szCs w:val="20"/>
              </w:rPr>
              <w:t>in</w:t>
            </w:r>
            <w:proofErr w:type="gramEnd"/>
            <w:r w:rsidRPr="00BB012B">
              <w:rPr>
                <w:rFonts w:ascii="Tahoma" w:hAnsi="Tahoma" w:cs="Tahoma"/>
                <w:sz w:val="20"/>
                <w:szCs w:val="20"/>
              </w:rPr>
              <w:t xml:space="preserve"> any other case three days in any 12 month period.</w:t>
            </w:r>
          </w:p>
        </w:tc>
      </w:tr>
      <w:tr w:rsidR="006638FC" w:rsidRPr="00BB012B" w:rsidTr="00B06F7B">
        <w:tc>
          <w:tcPr>
            <w:tcW w:w="93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66"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p>
        </w:tc>
      </w:tr>
      <w:tr w:rsidR="006638FC" w:rsidRPr="00BB012B" w:rsidTr="00B06F7B">
        <w:tc>
          <w:tcPr>
            <w:tcW w:w="93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66"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Full pay.</w:t>
            </w:r>
          </w:p>
        </w:tc>
      </w:tr>
      <w:tr w:rsidR="006638FC" w:rsidRPr="00BB012B" w:rsidTr="00B06F7B">
        <w:tc>
          <w:tcPr>
            <w:tcW w:w="934"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66"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Will count as service for all purposes.</w:t>
            </w:r>
          </w:p>
        </w:tc>
      </w:tr>
    </w:tbl>
    <w:p w:rsidR="006638FC" w:rsidRDefault="006638FC" w:rsidP="006638FC">
      <w:pPr>
        <w:rPr>
          <w:rFonts w:ascii="Tahoma" w:hAnsi="Tahoma" w:cs="Tahoma"/>
          <w:sz w:val="20"/>
          <w:szCs w:val="20"/>
        </w:rPr>
      </w:pPr>
    </w:p>
    <w:p w:rsidR="00BB012B" w:rsidRPr="00BB012B" w:rsidRDefault="00BB012B" w:rsidP="006638FC">
      <w:pPr>
        <w:rPr>
          <w:rFonts w:ascii="Tahoma" w:hAnsi="Tahoma" w:cs="Tahoma"/>
          <w:sz w:val="20"/>
          <w:szCs w:val="20"/>
        </w:rPr>
      </w:pPr>
    </w:p>
    <w:tbl>
      <w:tblPr>
        <w:tblW w:w="4971"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7"/>
        <w:gridCol w:w="7833"/>
      </w:tblGrid>
      <w:tr w:rsidR="006638FC" w:rsidRPr="00BB012B" w:rsidTr="00E64177">
        <w:trPr>
          <w:tblHeader/>
        </w:trPr>
        <w:tc>
          <w:tcPr>
            <w:tcW w:w="937"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sz w:val="20"/>
                <w:szCs w:val="20"/>
              </w:rPr>
              <w:br w:type="page"/>
            </w:r>
            <w:r w:rsidRPr="00BB012B">
              <w:rPr>
                <w:rFonts w:ascii="Tahoma" w:hAnsi="Tahoma" w:cs="Tahoma"/>
                <w:sz w:val="20"/>
                <w:szCs w:val="20"/>
              </w:rPr>
              <w:br w:type="page"/>
            </w:r>
            <w:r w:rsidRPr="00BB012B">
              <w:rPr>
                <w:rFonts w:ascii="Tahoma" w:hAnsi="Tahoma" w:cs="Tahoma"/>
                <w:b/>
                <w:sz w:val="20"/>
                <w:szCs w:val="20"/>
              </w:rPr>
              <w:t>Leave for:</w:t>
            </w:r>
          </w:p>
        </w:tc>
        <w:tc>
          <w:tcPr>
            <w:tcW w:w="4063"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Religious purposes</w:t>
            </w:r>
          </w:p>
        </w:tc>
      </w:tr>
      <w:tr w:rsidR="006638FC" w:rsidRPr="00BB012B" w:rsidTr="00B06F7B">
        <w:tc>
          <w:tcPr>
            <w:tcW w:w="937"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Purpose</w:t>
            </w:r>
          </w:p>
        </w:tc>
        <w:tc>
          <w:tcPr>
            <w:tcW w:w="4063"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To enable an employee to attend a ceremony integral to the practice of the employee’s religious faith. </w:t>
            </w:r>
          </w:p>
        </w:tc>
      </w:tr>
      <w:tr w:rsidR="006638FC" w:rsidRPr="00BB012B" w:rsidTr="00B06F7B">
        <w:tc>
          <w:tcPr>
            <w:tcW w:w="937"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Eligibility </w:t>
            </w:r>
          </w:p>
        </w:tc>
        <w:tc>
          <w:tcPr>
            <w:tcW w:w="4063"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An employee who is an adherent to the particular religious faith and who is a practising member of that religious faith.</w:t>
            </w:r>
          </w:p>
        </w:tc>
      </w:tr>
      <w:tr w:rsidR="006638FC" w:rsidRPr="00BB012B" w:rsidTr="00B06F7B">
        <w:tc>
          <w:tcPr>
            <w:tcW w:w="937"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63"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 maximum period of ten days in any two year period.</w:t>
            </w:r>
          </w:p>
        </w:tc>
      </w:tr>
      <w:tr w:rsidR="006638FC" w:rsidRPr="00BB012B" w:rsidTr="00B06F7B">
        <w:tc>
          <w:tcPr>
            <w:tcW w:w="937"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63"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Religious leave is only available for ceremonies that are of significant importance to the particular faith that are generally observed by the entire faith. Leave is not available for ceremonies that are only of significance to the individual member of the particular religious faith.</w:t>
            </w:r>
          </w:p>
        </w:tc>
      </w:tr>
      <w:tr w:rsidR="006638FC" w:rsidRPr="00BB012B" w:rsidTr="00B06F7B">
        <w:tc>
          <w:tcPr>
            <w:tcW w:w="937"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63"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Without pay.</w:t>
            </w:r>
          </w:p>
        </w:tc>
      </w:tr>
      <w:tr w:rsidR="006638FC" w:rsidRPr="00BB012B" w:rsidTr="00B06F7B">
        <w:tc>
          <w:tcPr>
            <w:tcW w:w="937"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63"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Will not count for any purpose.</w:t>
            </w:r>
          </w:p>
        </w:tc>
      </w:tr>
    </w:tbl>
    <w:p w:rsidR="006638FC" w:rsidRDefault="006638FC" w:rsidP="006638FC">
      <w:pPr>
        <w:rPr>
          <w:rFonts w:ascii="Tahoma" w:hAnsi="Tahoma" w:cs="Tahoma"/>
          <w:sz w:val="20"/>
          <w:szCs w:val="20"/>
        </w:rPr>
      </w:pPr>
    </w:p>
    <w:p w:rsidR="00BB012B" w:rsidRDefault="00BB012B" w:rsidP="006638FC">
      <w:pPr>
        <w:rPr>
          <w:rFonts w:ascii="Tahoma" w:hAnsi="Tahoma" w:cs="Tahoma"/>
          <w:sz w:val="20"/>
          <w:szCs w:val="20"/>
        </w:rPr>
      </w:pPr>
    </w:p>
    <w:p w:rsidR="00EE13EC" w:rsidRPr="00BB012B" w:rsidRDefault="00EE13EC" w:rsidP="006638FC">
      <w:pPr>
        <w:rPr>
          <w:rFonts w:ascii="Tahoma" w:hAnsi="Tahoma" w:cs="Tahoma"/>
          <w:sz w:val="20"/>
          <w:szCs w:val="20"/>
        </w:rPr>
      </w:pPr>
    </w:p>
    <w:tbl>
      <w:tblPr>
        <w:tblW w:w="4972"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7"/>
        <w:gridCol w:w="7835"/>
      </w:tblGrid>
      <w:tr w:rsidR="006638FC" w:rsidRPr="00BB012B" w:rsidTr="00E64177">
        <w:trPr>
          <w:tblHeader/>
        </w:trPr>
        <w:tc>
          <w:tcPr>
            <w:tcW w:w="937" w:type="pct"/>
            <w:tcBorders>
              <w:top w:val="single" w:sz="4" w:space="0" w:color="auto"/>
              <w:left w:val="single" w:sz="4" w:space="0" w:color="auto"/>
              <w:bottom w:val="single" w:sz="4" w:space="0" w:color="auto"/>
              <w:right w:val="single" w:sz="4" w:space="0" w:color="auto"/>
            </w:tcBorders>
          </w:tcPr>
          <w:p w:rsidR="006638FC" w:rsidRPr="00BB012B" w:rsidRDefault="006638FC" w:rsidP="00E64177">
            <w:pPr>
              <w:keepNext/>
              <w:keepLines/>
              <w:rPr>
                <w:rFonts w:ascii="Tahoma" w:hAnsi="Tahoma" w:cs="Tahoma"/>
                <w:b/>
                <w:sz w:val="20"/>
                <w:szCs w:val="20"/>
              </w:rPr>
            </w:pPr>
            <w:r w:rsidRPr="00BB012B">
              <w:rPr>
                <w:rFonts w:ascii="Tahoma" w:hAnsi="Tahoma" w:cs="Tahoma"/>
                <w:b/>
                <w:sz w:val="20"/>
                <w:szCs w:val="20"/>
              </w:rPr>
              <w:lastRenderedPageBreak/>
              <w:t>Leave for:</w:t>
            </w:r>
          </w:p>
        </w:tc>
        <w:tc>
          <w:tcPr>
            <w:tcW w:w="4063" w:type="pct"/>
            <w:tcBorders>
              <w:top w:val="single" w:sz="4" w:space="0" w:color="auto"/>
              <w:left w:val="single" w:sz="4" w:space="0" w:color="auto"/>
              <w:bottom w:val="single" w:sz="4" w:space="0" w:color="auto"/>
              <w:right w:val="single" w:sz="4" w:space="0" w:color="auto"/>
            </w:tcBorders>
          </w:tcPr>
          <w:p w:rsidR="006638FC" w:rsidRPr="00BB012B" w:rsidRDefault="006638FC" w:rsidP="00E64177">
            <w:pPr>
              <w:keepNext/>
              <w:keepLines/>
              <w:rPr>
                <w:rFonts w:ascii="Tahoma" w:hAnsi="Tahoma" w:cs="Tahoma"/>
                <w:b/>
                <w:sz w:val="20"/>
                <w:szCs w:val="20"/>
              </w:rPr>
            </w:pPr>
            <w:r w:rsidRPr="00BB012B">
              <w:rPr>
                <w:rFonts w:ascii="Tahoma" w:hAnsi="Tahoma" w:cs="Tahoma"/>
                <w:b/>
                <w:sz w:val="20"/>
                <w:szCs w:val="20"/>
              </w:rPr>
              <w:t>Returned soldiers for medical purposes</w:t>
            </w:r>
          </w:p>
        </w:tc>
      </w:tr>
      <w:tr w:rsidR="006638FC" w:rsidRPr="00BB012B" w:rsidTr="00B06F7B">
        <w:tc>
          <w:tcPr>
            <w:tcW w:w="937" w:type="pct"/>
            <w:tcBorders>
              <w:top w:val="single" w:sz="4" w:space="0" w:color="auto"/>
              <w:left w:val="single" w:sz="4" w:space="0" w:color="auto"/>
              <w:bottom w:val="single" w:sz="4" w:space="0" w:color="auto"/>
              <w:right w:val="single" w:sz="4" w:space="0" w:color="auto"/>
            </w:tcBorders>
          </w:tcPr>
          <w:p w:rsidR="006638FC" w:rsidRPr="00BB012B" w:rsidRDefault="006638FC" w:rsidP="00E64177">
            <w:pPr>
              <w:keepNext/>
              <w:keepLines/>
              <w:rPr>
                <w:rFonts w:ascii="Tahoma" w:hAnsi="Tahoma" w:cs="Tahoma"/>
                <w:sz w:val="20"/>
                <w:szCs w:val="20"/>
              </w:rPr>
            </w:pPr>
            <w:r w:rsidRPr="00BB012B">
              <w:rPr>
                <w:rFonts w:ascii="Tahoma" w:hAnsi="Tahoma" w:cs="Tahoma"/>
                <w:sz w:val="20"/>
                <w:szCs w:val="20"/>
              </w:rPr>
              <w:t>Purpose</w:t>
            </w:r>
          </w:p>
        </w:tc>
        <w:tc>
          <w:tcPr>
            <w:tcW w:w="4063" w:type="pct"/>
            <w:tcBorders>
              <w:top w:val="single" w:sz="4" w:space="0" w:color="auto"/>
              <w:left w:val="single" w:sz="4" w:space="0" w:color="auto"/>
              <w:bottom w:val="single" w:sz="4" w:space="0" w:color="auto"/>
              <w:right w:val="single" w:sz="4" w:space="0" w:color="auto"/>
            </w:tcBorders>
          </w:tcPr>
          <w:p w:rsidR="006638FC" w:rsidRPr="00BB012B" w:rsidRDefault="006638FC" w:rsidP="00E64177">
            <w:pPr>
              <w:keepNext/>
              <w:keepLines/>
              <w:rPr>
                <w:rFonts w:ascii="Tahoma" w:hAnsi="Tahoma" w:cs="Tahoma"/>
                <w:b/>
                <w:sz w:val="20"/>
                <w:szCs w:val="20"/>
              </w:rPr>
            </w:pPr>
            <w:r w:rsidRPr="00BB012B">
              <w:rPr>
                <w:rFonts w:ascii="Tahoma" w:hAnsi="Tahoma" w:cs="Tahoma"/>
                <w:sz w:val="20"/>
                <w:szCs w:val="20"/>
              </w:rPr>
              <w:t xml:space="preserve">To enable an employee to attend an appointment for treatment or review as a returned soldier under the </w:t>
            </w:r>
            <w:r w:rsidRPr="00BB012B">
              <w:rPr>
                <w:rFonts w:ascii="Tahoma" w:hAnsi="Tahoma" w:cs="Tahoma"/>
                <w:i/>
                <w:sz w:val="20"/>
                <w:szCs w:val="20"/>
              </w:rPr>
              <w:t xml:space="preserve">Veterans’ Entitlement Act 1986 </w:t>
            </w:r>
            <w:r w:rsidRPr="00BB012B">
              <w:rPr>
                <w:rFonts w:ascii="Tahoma" w:hAnsi="Tahoma" w:cs="Tahoma"/>
                <w:sz w:val="20"/>
                <w:szCs w:val="20"/>
              </w:rPr>
              <w:t>(Commonwealth)</w:t>
            </w:r>
            <w:r w:rsidRPr="00BB012B">
              <w:rPr>
                <w:rFonts w:ascii="Tahoma" w:hAnsi="Tahoma" w:cs="Tahoma"/>
                <w:i/>
                <w:sz w:val="20"/>
                <w:szCs w:val="20"/>
              </w:rPr>
              <w:t>.</w:t>
            </w:r>
          </w:p>
        </w:tc>
      </w:tr>
      <w:tr w:rsidR="006638FC" w:rsidRPr="00BB012B" w:rsidTr="00B06F7B">
        <w:tc>
          <w:tcPr>
            <w:tcW w:w="937" w:type="pct"/>
            <w:tcBorders>
              <w:top w:val="single" w:sz="4" w:space="0" w:color="auto"/>
              <w:left w:val="single" w:sz="4" w:space="0" w:color="auto"/>
              <w:bottom w:val="single" w:sz="4" w:space="0" w:color="auto"/>
              <w:right w:val="single" w:sz="4" w:space="0" w:color="auto"/>
            </w:tcBorders>
          </w:tcPr>
          <w:p w:rsidR="006638FC" w:rsidRPr="00BB012B" w:rsidRDefault="006638FC" w:rsidP="00E64177">
            <w:pPr>
              <w:keepNext/>
              <w:keepLines/>
              <w:rPr>
                <w:rFonts w:ascii="Tahoma" w:hAnsi="Tahoma" w:cs="Tahoma"/>
                <w:sz w:val="20"/>
                <w:szCs w:val="20"/>
              </w:rPr>
            </w:pPr>
            <w:r w:rsidRPr="00BB012B">
              <w:rPr>
                <w:rFonts w:ascii="Tahoma" w:hAnsi="Tahoma" w:cs="Tahoma"/>
                <w:sz w:val="20"/>
                <w:szCs w:val="20"/>
              </w:rPr>
              <w:t xml:space="preserve">Eligibility </w:t>
            </w:r>
          </w:p>
        </w:tc>
        <w:tc>
          <w:tcPr>
            <w:tcW w:w="4063" w:type="pct"/>
            <w:tcBorders>
              <w:top w:val="single" w:sz="4" w:space="0" w:color="auto"/>
              <w:left w:val="single" w:sz="4" w:space="0" w:color="auto"/>
              <w:bottom w:val="single" w:sz="4" w:space="0" w:color="auto"/>
              <w:right w:val="single" w:sz="4" w:space="0" w:color="auto"/>
            </w:tcBorders>
          </w:tcPr>
          <w:p w:rsidR="006638FC" w:rsidRPr="00BB012B" w:rsidRDefault="006638FC" w:rsidP="00E64177">
            <w:pPr>
              <w:keepNext/>
              <w:keepLines/>
              <w:rPr>
                <w:rFonts w:ascii="Tahoma" w:hAnsi="Tahoma" w:cs="Tahoma"/>
                <w:sz w:val="20"/>
                <w:szCs w:val="20"/>
              </w:rPr>
            </w:pPr>
            <w:r w:rsidRPr="00BB012B">
              <w:rPr>
                <w:rFonts w:ascii="Tahoma" w:hAnsi="Tahoma" w:cs="Tahoma"/>
                <w:sz w:val="20"/>
                <w:szCs w:val="20"/>
              </w:rPr>
              <w:t>An employee who is a returned soldier.</w:t>
            </w:r>
          </w:p>
        </w:tc>
      </w:tr>
      <w:tr w:rsidR="006638FC" w:rsidRPr="00BB012B" w:rsidTr="00B06F7B">
        <w:tc>
          <w:tcPr>
            <w:tcW w:w="937" w:type="pct"/>
            <w:tcBorders>
              <w:top w:val="single" w:sz="4" w:space="0" w:color="auto"/>
              <w:left w:val="single" w:sz="4" w:space="0" w:color="auto"/>
              <w:bottom w:val="single" w:sz="4" w:space="0" w:color="auto"/>
              <w:right w:val="single" w:sz="4" w:space="0" w:color="auto"/>
            </w:tcBorders>
          </w:tcPr>
          <w:p w:rsidR="006638FC" w:rsidRPr="00BB012B" w:rsidRDefault="006638FC" w:rsidP="00E64177">
            <w:pPr>
              <w:keepNext/>
              <w:keepLines/>
              <w:rPr>
                <w:rFonts w:ascii="Tahoma" w:hAnsi="Tahoma" w:cs="Tahoma"/>
                <w:sz w:val="20"/>
                <w:szCs w:val="20"/>
              </w:rPr>
            </w:pPr>
            <w:r w:rsidRPr="00BB012B">
              <w:rPr>
                <w:rFonts w:ascii="Tahoma" w:hAnsi="Tahoma" w:cs="Tahoma"/>
                <w:sz w:val="20"/>
                <w:szCs w:val="20"/>
              </w:rPr>
              <w:t>Entitlement</w:t>
            </w:r>
          </w:p>
        </w:tc>
        <w:tc>
          <w:tcPr>
            <w:tcW w:w="4063" w:type="pct"/>
            <w:tcBorders>
              <w:top w:val="single" w:sz="4" w:space="0" w:color="auto"/>
              <w:left w:val="single" w:sz="4" w:space="0" w:color="auto"/>
              <w:bottom w:val="single" w:sz="4" w:space="0" w:color="auto"/>
              <w:right w:val="single" w:sz="4" w:space="0" w:color="auto"/>
            </w:tcBorders>
          </w:tcPr>
          <w:p w:rsidR="006638FC" w:rsidRPr="00BB012B" w:rsidRDefault="006638FC" w:rsidP="00E64177">
            <w:pPr>
              <w:keepNext/>
              <w:keepLines/>
              <w:rPr>
                <w:rFonts w:ascii="Tahoma" w:hAnsi="Tahoma" w:cs="Tahoma"/>
                <w:sz w:val="20"/>
                <w:szCs w:val="20"/>
              </w:rPr>
            </w:pPr>
            <w:r w:rsidRPr="00BB012B">
              <w:rPr>
                <w:rFonts w:ascii="Tahoma" w:hAnsi="Tahoma" w:cs="Tahoma"/>
                <w:sz w:val="20"/>
                <w:szCs w:val="20"/>
              </w:rPr>
              <w:t>A maximum period of two weeks in any twelve month period.</w:t>
            </w:r>
          </w:p>
        </w:tc>
      </w:tr>
      <w:tr w:rsidR="006638FC" w:rsidRPr="00BB012B" w:rsidTr="00B06F7B">
        <w:tc>
          <w:tcPr>
            <w:tcW w:w="937"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63"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p>
        </w:tc>
      </w:tr>
      <w:tr w:rsidR="006638FC" w:rsidRPr="00BB012B" w:rsidTr="00B06F7B">
        <w:tc>
          <w:tcPr>
            <w:tcW w:w="937"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Rate of payment</w:t>
            </w:r>
          </w:p>
        </w:tc>
        <w:tc>
          <w:tcPr>
            <w:tcW w:w="4063"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Full pay.</w:t>
            </w:r>
          </w:p>
        </w:tc>
      </w:tr>
      <w:tr w:rsidR="006638FC" w:rsidRPr="00BB012B" w:rsidTr="00B06F7B">
        <w:tc>
          <w:tcPr>
            <w:tcW w:w="937"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63"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Will count as service for all purposes.</w:t>
            </w:r>
          </w:p>
        </w:tc>
      </w:tr>
    </w:tbl>
    <w:p w:rsidR="006B676B" w:rsidRDefault="006B676B">
      <w:pPr>
        <w:rPr>
          <w:rFonts w:ascii="Tahoma" w:hAnsi="Tahoma" w:cs="Tahoma"/>
          <w:sz w:val="20"/>
          <w:szCs w:val="20"/>
        </w:rPr>
      </w:pPr>
    </w:p>
    <w:p w:rsidR="00BB012B" w:rsidRDefault="00BB012B">
      <w:pPr>
        <w:rPr>
          <w:rFonts w:ascii="Tahoma" w:hAnsi="Tahoma" w:cs="Tahoma"/>
          <w:sz w:val="20"/>
          <w:szCs w:val="20"/>
        </w:rPr>
      </w:pPr>
    </w:p>
    <w:tbl>
      <w:tblPr>
        <w:tblW w:w="4967"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7"/>
        <w:gridCol w:w="528"/>
        <w:gridCol w:w="7297"/>
      </w:tblGrid>
      <w:tr w:rsidR="006638FC" w:rsidRPr="00BB012B" w:rsidTr="00E64177">
        <w:trPr>
          <w:tblHeader/>
        </w:trPr>
        <w:tc>
          <w:tcPr>
            <w:tcW w:w="93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Leave to:</w:t>
            </w:r>
          </w:p>
        </w:tc>
        <w:tc>
          <w:tcPr>
            <w:tcW w:w="4062"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b/>
                <w:sz w:val="20"/>
                <w:szCs w:val="20"/>
              </w:rPr>
            </w:pPr>
            <w:r w:rsidRPr="00BB012B">
              <w:rPr>
                <w:rFonts w:ascii="Tahoma" w:hAnsi="Tahoma" w:cs="Tahoma"/>
                <w:b/>
                <w:sz w:val="20"/>
                <w:szCs w:val="20"/>
              </w:rPr>
              <w:t xml:space="preserve">Take leave where leave cannot be granted under any other provision </w:t>
            </w:r>
          </w:p>
        </w:tc>
      </w:tr>
      <w:tr w:rsidR="006638FC" w:rsidRPr="00BB012B" w:rsidTr="006B676B">
        <w:tc>
          <w:tcPr>
            <w:tcW w:w="93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Purpose</w:t>
            </w:r>
          </w:p>
        </w:tc>
        <w:tc>
          <w:tcPr>
            <w:tcW w:w="4062"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To enable an employee to be absent from duty where the leave cannot be provided for elsewhere</w:t>
            </w:r>
            <w:r w:rsidR="00037442">
              <w:rPr>
                <w:rFonts w:ascii="Tahoma" w:hAnsi="Tahoma" w:cs="Tahoma"/>
                <w:sz w:val="20"/>
                <w:szCs w:val="20"/>
              </w:rPr>
              <w:t>.</w:t>
            </w:r>
          </w:p>
        </w:tc>
      </w:tr>
      <w:tr w:rsidR="006638FC" w:rsidRPr="00BB012B" w:rsidTr="006B676B">
        <w:tc>
          <w:tcPr>
            <w:tcW w:w="93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 xml:space="preserve">Eligibility </w:t>
            </w:r>
          </w:p>
        </w:tc>
        <w:tc>
          <w:tcPr>
            <w:tcW w:w="4062"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An employee</w:t>
            </w:r>
            <w:r w:rsidR="00037442">
              <w:rPr>
                <w:rFonts w:ascii="Tahoma" w:hAnsi="Tahoma" w:cs="Tahoma"/>
                <w:sz w:val="20"/>
                <w:szCs w:val="20"/>
              </w:rPr>
              <w:t>.</w:t>
            </w:r>
          </w:p>
        </w:tc>
      </w:tr>
      <w:tr w:rsidR="006638FC" w:rsidRPr="00BB012B" w:rsidTr="006B676B">
        <w:tc>
          <w:tcPr>
            <w:tcW w:w="93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Entitlement</w:t>
            </w:r>
          </w:p>
        </w:tc>
        <w:tc>
          <w:tcPr>
            <w:tcW w:w="4062"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A maximum period of twelve months.</w:t>
            </w:r>
          </w:p>
        </w:tc>
      </w:tr>
      <w:tr w:rsidR="006638FC" w:rsidRPr="00BB012B" w:rsidTr="006B676B">
        <w:tc>
          <w:tcPr>
            <w:tcW w:w="93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Conditions</w:t>
            </w:r>
          </w:p>
        </w:tc>
        <w:tc>
          <w:tcPr>
            <w:tcW w:w="4062"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p>
        </w:tc>
      </w:tr>
      <w:tr w:rsidR="006B676B" w:rsidRPr="00BB012B" w:rsidTr="00832C20">
        <w:tc>
          <w:tcPr>
            <w:tcW w:w="938" w:type="pct"/>
            <w:vMerge w:val="restart"/>
            <w:tcBorders>
              <w:top w:val="single" w:sz="4" w:space="0" w:color="auto"/>
              <w:left w:val="single" w:sz="4" w:space="0" w:color="auto"/>
              <w:right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Rate of payment</w:t>
            </w:r>
          </w:p>
        </w:tc>
        <w:tc>
          <w:tcPr>
            <w:tcW w:w="4062" w:type="pct"/>
            <w:gridSpan w:val="2"/>
            <w:tcBorders>
              <w:top w:val="single" w:sz="4" w:space="0" w:color="auto"/>
              <w:left w:val="single" w:sz="4" w:space="0" w:color="auto"/>
              <w:bottom w:val="nil"/>
              <w:right w:val="single" w:sz="4" w:space="0" w:color="auto"/>
            </w:tcBorders>
          </w:tcPr>
          <w:p w:rsidR="006B676B" w:rsidRPr="00BB012B" w:rsidRDefault="006B676B" w:rsidP="00B06F7B">
            <w:pPr>
              <w:rPr>
                <w:rFonts w:ascii="Tahoma" w:hAnsi="Tahoma" w:cs="Tahoma"/>
                <w:sz w:val="20"/>
                <w:szCs w:val="20"/>
              </w:rPr>
            </w:pPr>
            <w:r w:rsidRPr="00BB012B">
              <w:rPr>
                <w:rFonts w:ascii="Tahoma" w:hAnsi="Tahoma" w:cs="Tahoma"/>
                <w:sz w:val="20"/>
                <w:szCs w:val="20"/>
              </w:rPr>
              <w:t>Without pay, except where the head of service determines there are special circumstances, having regard to:</w:t>
            </w:r>
          </w:p>
        </w:tc>
      </w:tr>
      <w:tr w:rsidR="006B676B" w:rsidRPr="00BB012B" w:rsidTr="00832C20">
        <w:tc>
          <w:tcPr>
            <w:tcW w:w="938" w:type="pct"/>
            <w:vMerge/>
            <w:tcBorders>
              <w:left w:val="single" w:sz="4" w:space="0" w:color="auto"/>
              <w:right w:val="single" w:sz="4" w:space="0" w:color="auto"/>
            </w:tcBorders>
          </w:tcPr>
          <w:p w:rsidR="006B676B" w:rsidRPr="00BB012B" w:rsidRDefault="006B676B" w:rsidP="00B06F7B">
            <w:pPr>
              <w:rPr>
                <w:rFonts w:ascii="Tahoma" w:hAnsi="Tahoma" w:cs="Tahoma"/>
                <w:sz w:val="20"/>
                <w:szCs w:val="20"/>
              </w:rPr>
            </w:pPr>
          </w:p>
        </w:tc>
        <w:tc>
          <w:tcPr>
            <w:tcW w:w="274" w:type="pct"/>
            <w:tcBorders>
              <w:top w:val="nil"/>
              <w:left w:val="single" w:sz="4" w:space="0" w:color="auto"/>
              <w:bottom w:val="nil"/>
              <w:right w:val="nil"/>
            </w:tcBorders>
          </w:tcPr>
          <w:p w:rsidR="006B676B" w:rsidRPr="00BB012B" w:rsidRDefault="006B676B" w:rsidP="00B06F7B">
            <w:pPr>
              <w:rPr>
                <w:rFonts w:ascii="Tahoma" w:hAnsi="Tahoma" w:cs="Tahoma"/>
                <w:sz w:val="20"/>
                <w:szCs w:val="20"/>
              </w:rPr>
            </w:pPr>
            <w:r w:rsidRPr="00BB012B">
              <w:rPr>
                <w:rFonts w:ascii="Tahoma" w:hAnsi="Tahoma" w:cs="Tahoma"/>
                <w:sz w:val="20"/>
                <w:szCs w:val="20"/>
              </w:rPr>
              <w:t>(a)</w:t>
            </w:r>
          </w:p>
        </w:tc>
        <w:tc>
          <w:tcPr>
            <w:tcW w:w="3788" w:type="pct"/>
            <w:tcBorders>
              <w:top w:val="nil"/>
              <w:left w:val="nil"/>
              <w:bottom w:val="nil"/>
              <w:right w:val="single" w:sz="4" w:space="0" w:color="auto"/>
            </w:tcBorders>
          </w:tcPr>
          <w:p w:rsidR="006B676B" w:rsidRPr="00BB012B" w:rsidRDefault="006B676B" w:rsidP="00B06F7B">
            <w:pPr>
              <w:tabs>
                <w:tab w:val="center" w:pos="5628"/>
              </w:tabs>
              <w:rPr>
                <w:rFonts w:ascii="Tahoma" w:hAnsi="Tahoma" w:cs="Tahoma"/>
                <w:sz w:val="20"/>
                <w:szCs w:val="20"/>
              </w:rPr>
            </w:pPr>
            <w:r w:rsidRPr="00BB012B">
              <w:rPr>
                <w:rFonts w:ascii="Tahoma" w:hAnsi="Tahoma" w:cs="Tahoma"/>
                <w:sz w:val="20"/>
                <w:szCs w:val="20"/>
              </w:rPr>
              <w:t>the purpose for which the leave is being taken; and</w:t>
            </w:r>
          </w:p>
        </w:tc>
      </w:tr>
      <w:tr w:rsidR="006B676B" w:rsidRPr="00BB012B" w:rsidTr="00832C20">
        <w:tc>
          <w:tcPr>
            <w:tcW w:w="938" w:type="pct"/>
            <w:vMerge/>
            <w:tcBorders>
              <w:left w:val="single" w:sz="4" w:space="0" w:color="auto"/>
              <w:right w:val="single" w:sz="4" w:space="0" w:color="auto"/>
            </w:tcBorders>
          </w:tcPr>
          <w:p w:rsidR="006B676B" w:rsidRPr="00BB012B" w:rsidRDefault="006B676B" w:rsidP="00B06F7B">
            <w:pPr>
              <w:rPr>
                <w:rFonts w:ascii="Tahoma" w:hAnsi="Tahoma" w:cs="Tahoma"/>
                <w:sz w:val="20"/>
                <w:szCs w:val="20"/>
              </w:rPr>
            </w:pPr>
          </w:p>
        </w:tc>
        <w:tc>
          <w:tcPr>
            <w:tcW w:w="274" w:type="pct"/>
            <w:tcBorders>
              <w:top w:val="nil"/>
              <w:left w:val="single" w:sz="4" w:space="0" w:color="auto"/>
              <w:bottom w:val="nil"/>
              <w:right w:val="nil"/>
            </w:tcBorders>
          </w:tcPr>
          <w:p w:rsidR="006B676B" w:rsidRPr="00BB012B" w:rsidRDefault="006B676B" w:rsidP="00B06F7B">
            <w:pPr>
              <w:rPr>
                <w:rFonts w:ascii="Tahoma" w:hAnsi="Tahoma" w:cs="Tahoma"/>
                <w:sz w:val="20"/>
                <w:szCs w:val="20"/>
              </w:rPr>
            </w:pPr>
            <w:r w:rsidRPr="00BB012B">
              <w:rPr>
                <w:rFonts w:ascii="Tahoma" w:hAnsi="Tahoma" w:cs="Tahoma"/>
                <w:sz w:val="20"/>
                <w:szCs w:val="20"/>
              </w:rPr>
              <w:t>(b)</w:t>
            </w:r>
          </w:p>
        </w:tc>
        <w:tc>
          <w:tcPr>
            <w:tcW w:w="3788" w:type="pct"/>
            <w:tcBorders>
              <w:top w:val="nil"/>
              <w:left w:val="nil"/>
              <w:bottom w:val="nil"/>
              <w:right w:val="single" w:sz="4" w:space="0" w:color="auto"/>
            </w:tcBorders>
          </w:tcPr>
          <w:p w:rsidR="006B676B" w:rsidRPr="00BB012B" w:rsidRDefault="006B676B" w:rsidP="00B06F7B">
            <w:pPr>
              <w:pStyle w:val="IMain"/>
              <w:tabs>
                <w:tab w:val="clear" w:pos="900"/>
                <w:tab w:val="clear" w:pos="1100"/>
              </w:tabs>
              <w:spacing w:before="0" w:after="0"/>
              <w:ind w:left="459" w:hanging="459"/>
              <w:jc w:val="left"/>
              <w:rPr>
                <w:rFonts w:ascii="Tahoma" w:hAnsi="Tahoma" w:cs="Tahoma"/>
                <w:sz w:val="20"/>
              </w:rPr>
            </w:pPr>
            <w:r w:rsidRPr="00BB012B">
              <w:rPr>
                <w:rFonts w:ascii="Tahoma" w:hAnsi="Tahoma" w:cs="Tahoma"/>
                <w:sz w:val="20"/>
              </w:rPr>
              <w:t>the length of service of the employee; and</w:t>
            </w:r>
          </w:p>
        </w:tc>
      </w:tr>
      <w:tr w:rsidR="006B676B" w:rsidRPr="00BB012B" w:rsidTr="00832C20">
        <w:trPr>
          <w:trHeight w:val="225"/>
        </w:trPr>
        <w:tc>
          <w:tcPr>
            <w:tcW w:w="938" w:type="pct"/>
            <w:vMerge/>
            <w:tcBorders>
              <w:left w:val="single" w:sz="4" w:space="0" w:color="auto"/>
              <w:right w:val="single" w:sz="4" w:space="0" w:color="auto"/>
            </w:tcBorders>
          </w:tcPr>
          <w:p w:rsidR="006B676B" w:rsidRPr="00BB012B" w:rsidRDefault="006B676B" w:rsidP="00B06F7B">
            <w:pPr>
              <w:rPr>
                <w:rFonts w:ascii="Tahoma" w:hAnsi="Tahoma" w:cs="Tahoma"/>
                <w:sz w:val="20"/>
                <w:szCs w:val="20"/>
              </w:rPr>
            </w:pPr>
          </w:p>
        </w:tc>
        <w:tc>
          <w:tcPr>
            <w:tcW w:w="274" w:type="pct"/>
            <w:tcBorders>
              <w:top w:val="nil"/>
              <w:left w:val="single" w:sz="4" w:space="0" w:color="auto"/>
              <w:bottom w:val="nil"/>
              <w:right w:val="nil"/>
            </w:tcBorders>
          </w:tcPr>
          <w:p w:rsidR="006B676B" w:rsidRPr="00BB012B" w:rsidRDefault="006B676B" w:rsidP="00B06F7B">
            <w:pPr>
              <w:rPr>
                <w:rFonts w:ascii="Tahoma" w:hAnsi="Tahoma" w:cs="Tahoma"/>
                <w:sz w:val="20"/>
                <w:szCs w:val="20"/>
              </w:rPr>
            </w:pPr>
            <w:r w:rsidRPr="00BB012B">
              <w:rPr>
                <w:rFonts w:ascii="Tahoma" w:hAnsi="Tahoma" w:cs="Tahoma"/>
                <w:sz w:val="20"/>
                <w:szCs w:val="20"/>
              </w:rPr>
              <w:t>(c)</w:t>
            </w:r>
          </w:p>
        </w:tc>
        <w:tc>
          <w:tcPr>
            <w:tcW w:w="3788" w:type="pct"/>
            <w:tcBorders>
              <w:top w:val="nil"/>
              <w:left w:val="nil"/>
              <w:bottom w:val="nil"/>
              <w:right w:val="single" w:sz="4" w:space="0" w:color="auto"/>
            </w:tcBorders>
          </w:tcPr>
          <w:p w:rsidR="006B676B" w:rsidRPr="00BB012B" w:rsidRDefault="006B676B" w:rsidP="00B06F7B">
            <w:pPr>
              <w:spacing w:after="120"/>
              <w:rPr>
                <w:rFonts w:ascii="Tahoma" w:hAnsi="Tahoma" w:cs="Tahoma"/>
                <w:sz w:val="20"/>
                <w:szCs w:val="20"/>
              </w:rPr>
            </w:pPr>
            <w:proofErr w:type="gramStart"/>
            <w:r w:rsidRPr="00BB012B">
              <w:rPr>
                <w:rFonts w:ascii="Tahoma" w:hAnsi="Tahoma" w:cs="Tahoma"/>
                <w:sz w:val="20"/>
                <w:szCs w:val="20"/>
              </w:rPr>
              <w:t>the</w:t>
            </w:r>
            <w:proofErr w:type="gramEnd"/>
            <w:r w:rsidRPr="00BB012B">
              <w:rPr>
                <w:rFonts w:ascii="Tahoma" w:hAnsi="Tahoma" w:cs="Tahoma"/>
                <w:sz w:val="20"/>
                <w:szCs w:val="20"/>
              </w:rPr>
              <w:t xml:space="preserve"> length of the period for which the leave is being taken.</w:t>
            </w:r>
          </w:p>
        </w:tc>
      </w:tr>
      <w:tr w:rsidR="006B676B" w:rsidRPr="00BB012B" w:rsidTr="00832C20">
        <w:trPr>
          <w:trHeight w:val="501"/>
        </w:trPr>
        <w:tc>
          <w:tcPr>
            <w:tcW w:w="938" w:type="pct"/>
            <w:vMerge/>
            <w:tcBorders>
              <w:left w:val="single" w:sz="4" w:space="0" w:color="auto"/>
              <w:bottom w:val="single" w:sz="4" w:space="0" w:color="auto"/>
              <w:right w:val="single" w:sz="4" w:space="0" w:color="auto"/>
            </w:tcBorders>
          </w:tcPr>
          <w:p w:rsidR="006B676B" w:rsidRPr="00BB012B" w:rsidRDefault="006B676B" w:rsidP="00B06F7B">
            <w:pPr>
              <w:rPr>
                <w:rFonts w:ascii="Tahoma" w:hAnsi="Tahoma" w:cs="Tahoma"/>
                <w:sz w:val="20"/>
                <w:szCs w:val="20"/>
              </w:rPr>
            </w:pPr>
          </w:p>
        </w:tc>
        <w:tc>
          <w:tcPr>
            <w:tcW w:w="4062" w:type="pct"/>
            <w:gridSpan w:val="2"/>
            <w:tcBorders>
              <w:top w:val="nil"/>
              <w:left w:val="single" w:sz="4" w:space="0" w:color="auto"/>
              <w:bottom w:val="single" w:sz="4" w:space="0" w:color="auto"/>
              <w:right w:val="single" w:sz="4" w:space="0" w:color="auto"/>
            </w:tcBorders>
          </w:tcPr>
          <w:p w:rsidR="006B676B" w:rsidRPr="00BB012B" w:rsidRDefault="006B676B" w:rsidP="00B06F7B">
            <w:pPr>
              <w:spacing w:after="120"/>
              <w:rPr>
                <w:rFonts w:ascii="Tahoma" w:hAnsi="Tahoma" w:cs="Tahoma"/>
                <w:sz w:val="20"/>
                <w:szCs w:val="20"/>
              </w:rPr>
            </w:pPr>
            <w:r w:rsidRPr="00BB012B">
              <w:rPr>
                <w:rFonts w:ascii="Tahoma" w:hAnsi="Tahoma" w:cs="Tahoma"/>
                <w:sz w:val="20"/>
                <w:szCs w:val="20"/>
              </w:rPr>
              <w:t>In special circumstances the head of service determines whether leave is at full pay or half pay.</w:t>
            </w:r>
          </w:p>
        </w:tc>
      </w:tr>
      <w:tr w:rsidR="006638FC" w:rsidRPr="00BB012B" w:rsidTr="006B676B">
        <w:tc>
          <w:tcPr>
            <w:tcW w:w="938" w:type="pct"/>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Effect on other entitlements</w:t>
            </w:r>
          </w:p>
        </w:tc>
        <w:tc>
          <w:tcPr>
            <w:tcW w:w="4062" w:type="pct"/>
            <w:gridSpan w:val="2"/>
            <w:tcBorders>
              <w:top w:val="single" w:sz="4" w:space="0" w:color="auto"/>
              <w:left w:val="single" w:sz="4" w:space="0" w:color="auto"/>
              <w:bottom w:val="single" w:sz="4" w:space="0" w:color="auto"/>
              <w:right w:val="single" w:sz="4" w:space="0" w:color="auto"/>
            </w:tcBorders>
          </w:tcPr>
          <w:p w:rsidR="006638FC" w:rsidRPr="00BB012B" w:rsidRDefault="006638FC" w:rsidP="00B06F7B">
            <w:pPr>
              <w:rPr>
                <w:rFonts w:ascii="Tahoma" w:hAnsi="Tahoma" w:cs="Tahoma"/>
                <w:sz w:val="20"/>
                <w:szCs w:val="20"/>
              </w:rPr>
            </w:pPr>
            <w:r w:rsidRPr="00BB012B">
              <w:rPr>
                <w:rFonts w:ascii="Tahoma" w:hAnsi="Tahoma" w:cs="Tahoma"/>
                <w:sz w:val="20"/>
                <w:szCs w:val="20"/>
              </w:rPr>
              <w:t>Leave without pay will not count as service for any purpose. However</w:t>
            </w:r>
            <w:r w:rsidR="00C85897" w:rsidRPr="00BB012B">
              <w:rPr>
                <w:rFonts w:ascii="Tahoma" w:hAnsi="Tahoma" w:cs="Tahoma"/>
                <w:sz w:val="20"/>
                <w:szCs w:val="20"/>
              </w:rPr>
              <w:t>, where</w:t>
            </w:r>
            <w:r w:rsidRPr="00BB012B">
              <w:rPr>
                <w:rFonts w:ascii="Tahoma" w:hAnsi="Tahoma" w:cs="Tahoma"/>
                <w:sz w:val="20"/>
                <w:szCs w:val="20"/>
              </w:rPr>
              <w:t xml:space="preserve"> the head of service determines there are special circumstances and that the period of leave granted is to be with pay then the paid leave will count as service for all purposes.</w:t>
            </w:r>
          </w:p>
        </w:tc>
      </w:tr>
    </w:tbl>
    <w:p w:rsidR="00C61919" w:rsidRDefault="00C61919" w:rsidP="00837EE1">
      <w:pPr>
        <w:pStyle w:val="Header"/>
      </w:pPr>
      <w:bookmarkStart w:id="3703" w:name="_Toc170645115"/>
      <w:bookmarkStart w:id="3704" w:name="_Toc170645373"/>
      <w:bookmarkStart w:id="3705" w:name="_Toc170722351"/>
      <w:bookmarkStart w:id="3706" w:name="_Toc170722839"/>
      <w:bookmarkEnd w:id="3694"/>
      <w:bookmarkEnd w:id="3695"/>
      <w:bookmarkEnd w:id="3696"/>
      <w:bookmarkEnd w:id="3697"/>
      <w:bookmarkEnd w:id="3698"/>
      <w:bookmarkEnd w:id="3699"/>
      <w:bookmarkEnd w:id="3700"/>
    </w:p>
    <w:p w:rsidR="00C61919" w:rsidRDefault="00C61919">
      <w:pPr>
        <w:rPr>
          <w:rFonts w:ascii="Tahoma" w:hAnsi="Tahoma" w:cs="Tahoma"/>
          <w:b/>
          <w:color w:val="000080"/>
          <w:sz w:val="28"/>
          <w:szCs w:val="28"/>
          <w:lang w:eastAsia="en-AU"/>
        </w:rPr>
      </w:pPr>
      <w:r>
        <w:br w:type="page"/>
      </w:r>
    </w:p>
    <w:p w:rsidR="009C585A" w:rsidRDefault="006B676B" w:rsidP="00A377A0">
      <w:pPr>
        <w:pStyle w:val="Heading11"/>
        <w:numPr>
          <w:ilvl w:val="0"/>
          <w:numId w:val="0"/>
        </w:numPr>
        <w:ind w:left="360"/>
      </w:pPr>
      <w:bookmarkStart w:id="3707" w:name="_Dictionary"/>
      <w:bookmarkStart w:id="3708" w:name="_Toc371330255"/>
      <w:bookmarkStart w:id="3709" w:name="_Toc387914608"/>
      <w:bookmarkEnd w:id="3703"/>
      <w:bookmarkEnd w:id="3704"/>
      <w:bookmarkEnd w:id="3705"/>
      <w:bookmarkEnd w:id="3706"/>
      <w:bookmarkEnd w:id="3707"/>
      <w:r>
        <w:lastRenderedPageBreak/>
        <w:t>Dictionary</w:t>
      </w:r>
      <w:bookmarkEnd w:id="3708"/>
      <w:bookmarkEnd w:id="3709"/>
    </w:p>
    <w:p w:rsidR="006B676B" w:rsidRPr="00716405" w:rsidRDefault="006B676B">
      <w:pPr>
        <w:pStyle w:val="BodyTextIndent3"/>
        <w:tabs>
          <w:tab w:val="clear" w:pos="480"/>
          <w:tab w:val="left" w:pos="-3000"/>
        </w:tabs>
        <w:ind w:left="600" w:hanging="600"/>
        <w:rPr>
          <w:rFonts w:ascii="Tahoma" w:hAnsi="Tahoma" w:cs="Tahoma"/>
          <w:sz w:val="20"/>
          <w:lang w:val="en-AU"/>
        </w:rPr>
      </w:pPr>
    </w:p>
    <w:p w:rsidR="009C585A" w:rsidRPr="00716405" w:rsidRDefault="009C585A">
      <w:pPr>
        <w:pStyle w:val="BodyTextIndent3"/>
        <w:tabs>
          <w:tab w:val="clear" w:pos="480"/>
          <w:tab w:val="left" w:pos="-3000"/>
        </w:tabs>
        <w:ind w:left="600" w:hanging="600"/>
        <w:rPr>
          <w:rFonts w:ascii="Tahoma" w:hAnsi="Tahoma" w:cs="Tahoma"/>
          <w:sz w:val="20"/>
          <w:lang w:val="en-AU"/>
        </w:rPr>
      </w:pPr>
      <w:r w:rsidRPr="00716405">
        <w:rPr>
          <w:rFonts w:ascii="Tahoma" w:hAnsi="Tahoma" w:cs="Tahoma"/>
          <w:sz w:val="20"/>
          <w:lang w:val="en-AU"/>
        </w:rPr>
        <w:t>In this Agreement:</w:t>
      </w:r>
    </w:p>
    <w:p w:rsidR="009C585A" w:rsidRPr="00716405" w:rsidRDefault="009C585A">
      <w:pPr>
        <w:pStyle w:val="BodyTextIndent3"/>
        <w:tabs>
          <w:tab w:val="clear" w:pos="480"/>
          <w:tab w:val="left" w:pos="-3000"/>
        </w:tabs>
        <w:ind w:left="600" w:hanging="600"/>
        <w:rPr>
          <w:rFonts w:ascii="Tahoma" w:hAnsi="Tahoma" w:cs="Tahoma"/>
          <w:sz w:val="20"/>
          <w:lang w:val="en-AU"/>
        </w:rPr>
      </w:pPr>
    </w:p>
    <w:p w:rsidR="009C585A" w:rsidRPr="00716405" w:rsidRDefault="009C585A" w:rsidP="00E83AC3">
      <w:pPr>
        <w:pStyle w:val="BodyText"/>
        <w:jc w:val="both"/>
        <w:rPr>
          <w:rFonts w:ascii="Tahoma" w:hAnsi="Tahoma" w:cs="Tahoma"/>
          <w:sz w:val="20"/>
          <w:lang w:val="en-AU"/>
        </w:rPr>
      </w:pPr>
      <w:r w:rsidRPr="00BB012B">
        <w:rPr>
          <w:rFonts w:ascii="Tahoma" w:hAnsi="Tahoma" w:cs="Tahoma"/>
          <w:b/>
          <w:bCs/>
          <w:iCs/>
          <w:sz w:val="20"/>
          <w:lang w:val="en-AU"/>
        </w:rPr>
        <w:t>Accrued Day Off (ADO)</w:t>
      </w:r>
      <w:r w:rsidRPr="00BB012B">
        <w:rPr>
          <w:rFonts w:ascii="Tahoma" w:hAnsi="Tahoma" w:cs="Tahoma"/>
          <w:sz w:val="20"/>
          <w:lang w:val="en-AU"/>
        </w:rPr>
        <w:t xml:space="preserve"> means a day</w:t>
      </w:r>
      <w:r w:rsidR="00226CCD" w:rsidRPr="00BB012B">
        <w:rPr>
          <w:rFonts w:ascii="Tahoma" w:hAnsi="Tahoma" w:cs="Tahoma"/>
          <w:sz w:val="20"/>
          <w:lang w:val="en-AU"/>
        </w:rPr>
        <w:t>/shift</w:t>
      </w:r>
      <w:r w:rsidRPr="00BB012B">
        <w:rPr>
          <w:rFonts w:ascii="Tahoma" w:hAnsi="Tahoma" w:cs="Tahoma"/>
          <w:sz w:val="20"/>
          <w:lang w:val="en-AU"/>
        </w:rPr>
        <w:t xml:space="preserve"> off duty for a nurse or midwife who has worked in excess of the standard 38 hour wee</w:t>
      </w:r>
      <w:r w:rsidRPr="00716405">
        <w:rPr>
          <w:rFonts w:ascii="Tahoma" w:hAnsi="Tahoma" w:cs="Tahoma"/>
          <w:sz w:val="20"/>
          <w:lang w:val="en-AU"/>
        </w:rPr>
        <w:t>k (i.e., who has worked two hours extra per week over a four week period</w:t>
      </w:r>
      <w:r w:rsidR="001F1CEA">
        <w:rPr>
          <w:rFonts w:ascii="Tahoma" w:hAnsi="Tahoma" w:cs="Tahoma"/>
          <w:sz w:val="20"/>
          <w:lang w:val="en-AU"/>
        </w:rPr>
        <w:t>)</w:t>
      </w:r>
      <w:r w:rsidRPr="00716405">
        <w:rPr>
          <w:rFonts w:ascii="Tahoma" w:hAnsi="Tahoma" w:cs="Tahoma"/>
          <w:sz w:val="20"/>
          <w:lang w:val="en-AU"/>
        </w:rPr>
        <w:t>.</w:t>
      </w:r>
    </w:p>
    <w:p w:rsidR="009C585A" w:rsidRPr="00716405" w:rsidRDefault="009C585A" w:rsidP="00E83AC3">
      <w:pPr>
        <w:pStyle w:val="BodyText"/>
        <w:jc w:val="both"/>
        <w:rPr>
          <w:rFonts w:ascii="Tahoma" w:hAnsi="Tahoma" w:cs="Tahoma"/>
          <w:sz w:val="20"/>
          <w:lang w:val="en-AU"/>
        </w:rPr>
      </w:pPr>
    </w:p>
    <w:p w:rsidR="009C585A" w:rsidRPr="00716405" w:rsidRDefault="009C585A" w:rsidP="00E83AC3">
      <w:pPr>
        <w:pStyle w:val="BodyText"/>
        <w:jc w:val="both"/>
        <w:rPr>
          <w:rFonts w:ascii="Tahoma" w:hAnsi="Tahoma" w:cs="Tahoma"/>
          <w:sz w:val="20"/>
          <w:lang w:val="en-AU"/>
        </w:rPr>
      </w:pPr>
      <w:r w:rsidRPr="00BB012B">
        <w:rPr>
          <w:rFonts w:ascii="Tahoma" w:hAnsi="Tahoma" w:cs="Tahoma"/>
          <w:b/>
          <w:bCs/>
          <w:iCs/>
          <w:sz w:val="20"/>
          <w:lang w:val="en-AU"/>
        </w:rPr>
        <w:t>ACTPS</w:t>
      </w:r>
      <w:r w:rsidRPr="00BB012B">
        <w:rPr>
          <w:rFonts w:ascii="Tahoma" w:hAnsi="Tahoma" w:cs="Tahoma"/>
          <w:sz w:val="20"/>
          <w:lang w:val="en-AU"/>
        </w:rPr>
        <w:t xml:space="preserve"> </w:t>
      </w:r>
      <w:r w:rsidRPr="00716405">
        <w:rPr>
          <w:rFonts w:ascii="Tahoma" w:hAnsi="Tahoma" w:cs="Tahoma"/>
          <w:sz w:val="20"/>
          <w:lang w:val="en-AU"/>
        </w:rPr>
        <w:t xml:space="preserve">means the Service established by Section 12 of the </w:t>
      </w:r>
      <w:r w:rsidRPr="000A14FF">
        <w:rPr>
          <w:rFonts w:ascii="Tahoma" w:hAnsi="Tahoma" w:cs="Tahoma"/>
          <w:i/>
          <w:sz w:val="20"/>
          <w:lang w:val="en-AU"/>
        </w:rPr>
        <w:t>Public Sector Management Act 1994</w:t>
      </w:r>
      <w:r w:rsidRPr="00716405">
        <w:rPr>
          <w:rFonts w:ascii="Tahoma" w:hAnsi="Tahoma" w:cs="Tahoma"/>
          <w:sz w:val="20"/>
          <w:lang w:val="en-AU"/>
        </w:rPr>
        <w:t>.</w:t>
      </w:r>
      <w:r w:rsidR="00AA11D3">
        <w:rPr>
          <w:rFonts w:ascii="Tahoma" w:hAnsi="Tahoma" w:cs="Tahoma"/>
          <w:sz w:val="20"/>
          <w:lang w:val="en-AU"/>
        </w:rPr>
        <w:t xml:space="preserve"> To avoid doubt, this includes Calvary health care ACT.</w:t>
      </w:r>
    </w:p>
    <w:p w:rsidR="00180FCD" w:rsidRPr="00716405" w:rsidRDefault="00180FCD" w:rsidP="00E83AC3">
      <w:pPr>
        <w:pStyle w:val="BodyText"/>
        <w:jc w:val="both"/>
        <w:rPr>
          <w:rFonts w:ascii="Tahoma" w:hAnsi="Tahoma" w:cs="Tahoma"/>
          <w:sz w:val="20"/>
          <w:lang w:val="en-AU"/>
        </w:rPr>
      </w:pPr>
    </w:p>
    <w:p w:rsidR="00226CCD" w:rsidRPr="00716405" w:rsidRDefault="009C585A" w:rsidP="00E83AC3">
      <w:pPr>
        <w:pStyle w:val="BodyText"/>
        <w:jc w:val="both"/>
        <w:rPr>
          <w:rFonts w:ascii="Tahoma" w:hAnsi="Tahoma" w:cs="Tahoma"/>
          <w:sz w:val="20"/>
          <w:lang w:val="en-AU"/>
        </w:rPr>
      </w:pPr>
      <w:r w:rsidRPr="00BB012B">
        <w:rPr>
          <w:rFonts w:ascii="Tahoma" w:hAnsi="Tahoma" w:cs="Tahoma"/>
          <w:b/>
          <w:bCs/>
          <w:iCs/>
          <w:sz w:val="20"/>
          <w:lang w:val="en-AU"/>
        </w:rPr>
        <w:t>Agreement</w:t>
      </w:r>
      <w:r w:rsidRPr="00716405">
        <w:rPr>
          <w:rFonts w:ascii="Tahoma" w:hAnsi="Tahoma" w:cs="Tahoma"/>
          <w:b/>
          <w:bCs/>
          <w:sz w:val="20"/>
          <w:lang w:val="en-AU"/>
        </w:rPr>
        <w:t xml:space="preserve"> </w:t>
      </w:r>
      <w:r w:rsidRPr="00716405">
        <w:rPr>
          <w:rFonts w:ascii="Tahoma" w:hAnsi="Tahoma" w:cs="Tahoma"/>
          <w:sz w:val="20"/>
          <w:lang w:val="en-AU"/>
        </w:rPr>
        <w:t xml:space="preserve">means </w:t>
      </w:r>
      <w:r w:rsidRPr="002560C2">
        <w:rPr>
          <w:rFonts w:ascii="Tahoma" w:hAnsi="Tahoma" w:cs="Tahoma"/>
          <w:sz w:val="20"/>
          <w:lang w:val="en-AU"/>
        </w:rPr>
        <w:t xml:space="preserve">the </w:t>
      </w:r>
      <w:r w:rsidR="00180FCD" w:rsidRPr="002560C2">
        <w:rPr>
          <w:rFonts w:ascii="Tahoma" w:hAnsi="Tahoma" w:cs="Tahoma"/>
          <w:iCs/>
          <w:sz w:val="20"/>
          <w:lang w:val="en-AU"/>
        </w:rPr>
        <w:t>ACT</w:t>
      </w:r>
      <w:r w:rsidR="00180FCD">
        <w:rPr>
          <w:rFonts w:ascii="Tahoma" w:hAnsi="Tahoma" w:cs="Tahoma"/>
          <w:i/>
          <w:iCs/>
          <w:sz w:val="20"/>
          <w:lang w:val="en-AU"/>
        </w:rPr>
        <w:t xml:space="preserve"> </w:t>
      </w:r>
      <w:r w:rsidR="00180FCD" w:rsidRPr="002560C2">
        <w:rPr>
          <w:rFonts w:ascii="Tahoma" w:hAnsi="Tahoma" w:cs="Tahoma"/>
          <w:iCs/>
          <w:sz w:val="20"/>
          <w:lang w:val="en-AU"/>
        </w:rPr>
        <w:t>Public Service</w:t>
      </w:r>
      <w:r w:rsidRPr="002560C2">
        <w:rPr>
          <w:rFonts w:ascii="Tahoma" w:hAnsi="Tahoma" w:cs="Tahoma"/>
          <w:iCs/>
          <w:sz w:val="20"/>
          <w:lang w:val="en-AU"/>
        </w:rPr>
        <w:t xml:space="preserve"> Nursing and Midwifery </w:t>
      </w:r>
      <w:r w:rsidR="009320AB" w:rsidRPr="002560C2">
        <w:rPr>
          <w:rFonts w:ascii="Tahoma" w:hAnsi="Tahoma" w:cs="Tahoma"/>
          <w:iCs/>
          <w:sz w:val="20"/>
          <w:lang w:val="en-AU"/>
        </w:rPr>
        <w:t>Enterprise</w:t>
      </w:r>
      <w:r w:rsidRPr="002560C2">
        <w:rPr>
          <w:rFonts w:ascii="Tahoma" w:hAnsi="Tahoma" w:cs="Tahoma"/>
          <w:iCs/>
          <w:sz w:val="20"/>
          <w:lang w:val="en-AU"/>
        </w:rPr>
        <w:t xml:space="preserve"> Agreement </w:t>
      </w:r>
      <w:r w:rsidR="00565FE7">
        <w:rPr>
          <w:rFonts w:ascii="Tahoma" w:hAnsi="Tahoma" w:cs="Tahoma"/>
          <w:iCs/>
          <w:sz w:val="20"/>
          <w:lang w:val="en-AU"/>
        </w:rPr>
        <w:t>2013-2013</w:t>
      </w:r>
      <w:r w:rsidRPr="00716405">
        <w:rPr>
          <w:rFonts w:ascii="Tahoma" w:hAnsi="Tahoma" w:cs="Tahoma"/>
          <w:sz w:val="20"/>
          <w:lang w:val="en-AU"/>
        </w:rPr>
        <w:t xml:space="preserve"> and all </w:t>
      </w:r>
      <w:r w:rsidR="00226CCD">
        <w:rPr>
          <w:rFonts w:ascii="Tahoma" w:hAnsi="Tahoma" w:cs="Tahoma"/>
          <w:sz w:val="20"/>
          <w:lang w:val="en-AU"/>
        </w:rPr>
        <w:t xml:space="preserve">Annexes and </w:t>
      </w:r>
      <w:r w:rsidRPr="00716405">
        <w:rPr>
          <w:rFonts w:ascii="Tahoma" w:hAnsi="Tahoma" w:cs="Tahoma"/>
          <w:sz w:val="20"/>
          <w:lang w:val="en-AU"/>
        </w:rPr>
        <w:t>Schedules.</w:t>
      </w:r>
    </w:p>
    <w:p w:rsidR="009C585A" w:rsidRPr="00716405" w:rsidRDefault="009C585A" w:rsidP="00E83AC3">
      <w:pPr>
        <w:pStyle w:val="BodyText"/>
        <w:jc w:val="both"/>
        <w:rPr>
          <w:rFonts w:ascii="Tahoma" w:hAnsi="Tahoma" w:cs="Tahoma"/>
          <w:b/>
          <w:bCs/>
          <w:sz w:val="20"/>
          <w:lang w:val="en-AU"/>
        </w:rPr>
      </w:pPr>
    </w:p>
    <w:p w:rsidR="009C585A" w:rsidRPr="00BB012B" w:rsidRDefault="009C585A" w:rsidP="00E83AC3">
      <w:pPr>
        <w:pStyle w:val="BodyText"/>
        <w:jc w:val="both"/>
        <w:rPr>
          <w:rFonts w:ascii="Tahoma" w:hAnsi="Tahoma" w:cs="Tahoma"/>
          <w:sz w:val="20"/>
          <w:lang w:val="en-AU"/>
        </w:rPr>
      </w:pPr>
      <w:r w:rsidRPr="00BB012B">
        <w:rPr>
          <w:rFonts w:ascii="Tahoma" w:hAnsi="Tahoma" w:cs="Tahoma"/>
          <w:b/>
          <w:bCs/>
          <w:iCs/>
          <w:sz w:val="20"/>
          <w:lang w:val="en-AU"/>
        </w:rPr>
        <w:t>Appeal Panel</w:t>
      </w:r>
      <w:r w:rsidRPr="00BB012B">
        <w:rPr>
          <w:rFonts w:ascii="Tahoma" w:hAnsi="Tahoma" w:cs="Tahoma"/>
          <w:sz w:val="20"/>
          <w:lang w:val="en-AU"/>
        </w:rPr>
        <w:t xml:space="preserve"> means the panel established under the provisions </w:t>
      </w:r>
      <w:r w:rsidRPr="00222FD2">
        <w:rPr>
          <w:rFonts w:ascii="Tahoma" w:hAnsi="Tahoma" w:cs="Tahoma"/>
          <w:sz w:val="20"/>
          <w:lang w:val="en-AU"/>
        </w:rPr>
        <w:t xml:space="preserve">of Section </w:t>
      </w:r>
      <w:r w:rsidR="00146863" w:rsidRPr="00222FD2">
        <w:rPr>
          <w:rFonts w:ascii="Tahoma" w:hAnsi="Tahoma" w:cs="Tahoma"/>
          <w:sz w:val="20"/>
          <w:lang w:val="en-AU"/>
        </w:rPr>
        <w:t>R</w:t>
      </w:r>
      <w:r w:rsidRPr="00222FD2">
        <w:rPr>
          <w:rFonts w:ascii="Tahoma" w:hAnsi="Tahoma" w:cs="Tahoma"/>
          <w:b/>
          <w:bCs/>
          <w:iCs/>
          <w:sz w:val="20"/>
          <w:lang w:val="en-AU"/>
        </w:rPr>
        <w:t xml:space="preserve"> </w:t>
      </w:r>
      <w:r w:rsidRPr="00222FD2">
        <w:rPr>
          <w:rFonts w:ascii="Tahoma" w:hAnsi="Tahoma" w:cs="Tahoma"/>
          <w:sz w:val="20"/>
          <w:lang w:val="en-AU"/>
        </w:rPr>
        <w:t>of this Agreement</w:t>
      </w:r>
      <w:r w:rsidRPr="00BB012B">
        <w:rPr>
          <w:rFonts w:ascii="Tahoma" w:hAnsi="Tahoma" w:cs="Tahoma"/>
          <w:sz w:val="20"/>
          <w:lang w:val="en-AU"/>
        </w:rPr>
        <w:t>.</w:t>
      </w:r>
    </w:p>
    <w:p w:rsidR="006657A1" w:rsidRPr="00BB012B" w:rsidRDefault="006657A1" w:rsidP="00E83AC3">
      <w:pPr>
        <w:pStyle w:val="BodyText"/>
        <w:jc w:val="both"/>
        <w:rPr>
          <w:rFonts w:ascii="Tahoma" w:hAnsi="Tahoma" w:cs="Tahoma"/>
          <w:sz w:val="20"/>
          <w:lang w:val="en-AU"/>
        </w:rPr>
      </w:pPr>
    </w:p>
    <w:p w:rsidR="006657A1" w:rsidRDefault="006657A1" w:rsidP="00E83AC3">
      <w:pPr>
        <w:pStyle w:val="BodyText"/>
        <w:jc w:val="both"/>
        <w:rPr>
          <w:rFonts w:ascii="Tahoma" w:hAnsi="Tahoma" w:cs="Tahoma"/>
          <w:sz w:val="20"/>
          <w:lang w:val="en-AU"/>
        </w:rPr>
      </w:pPr>
      <w:proofErr w:type="gramStart"/>
      <w:r w:rsidRPr="00BB012B">
        <w:rPr>
          <w:rFonts w:ascii="Tahoma" w:hAnsi="Tahoma" w:cs="Tahoma"/>
          <w:b/>
          <w:sz w:val="20"/>
          <w:lang w:val="en-AU"/>
        </w:rPr>
        <w:t>Appointed</w:t>
      </w:r>
      <w:r w:rsidRPr="00BB012B">
        <w:rPr>
          <w:rFonts w:ascii="Tahoma" w:hAnsi="Tahoma" w:cs="Tahoma"/>
          <w:sz w:val="20"/>
          <w:lang w:val="en-AU"/>
        </w:rPr>
        <w:t xml:space="preserve"> me</w:t>
      </w:r>
      <w:r w:rsidR="00390EBE" w:rsidRPr="00BB012B">
        <w:rPr>
          <w:rFonts w:ascii="Tahoma" w:hAnsi="Tahoma" w:cs="Tahoma"/>
          <w:sz w:val="20"/>
          <w:lang w:val="en-AU"/>
        </w:rPr>
        <w:t>a</w:t>
      </w:r>
      <w:r w:rsidRPr="00BB012B">
        <w:rPr>
          <w:rFonts w:ascii="Tahoma" w:hAnsi="Tahoma" w:cs="Tahoma"/>
          <w:sz w:val="20"/>
          <w:lang w:val="en-AU"/>
        </w:rPr>
        <w:t xml:space="preserve">ns an appointment in accordance with Part 5 Division 5.3 of the </w:t>
      </w:r>
      <w:r w:rsidR="006E0CB8" w:rsidRPr="006E0CB8">
        <w:rPr>
          <w:rFonts w:ascii="Tahoma" w:hAnsi="Tahoma" w:cs="Tahoma"/>
          <w:i/>
          <w:sz w:val="20"/>
          <w:lang w:val="en-AU"/>
        </w:rPr>
        <w:t>PSM Act</w:t>
      </w:r>
      <w:r w:rsidRPr="00BB012B">
        <w:rPr>
          <w:rFonts w:ascii="Tahoma" w:hAnsi="Tahoma" w:cs="Tahoma"/>
          <w:sz w:val="20"/>
          <w:lang w:val="en-AU"/>
        </w:rPr>
        <w:t>.</w:t>
      </w:r>
      <w:proofErr w:type="gramEnd"/>
    </w:p>
    <w:p w:rsidR="00565FE7" w:rsidRPr="00BB012B" w:rsidRDefault="00565FE7" w:rsidP="00E83AC3">
      <w:pPr>
        <w:pStyle w:val="BodyText"/>
        <w:jc w:val="both"/>
        <w:rPr>
          <w:rFonts w:ascii="Tahoma" w:hAnsi="Tahoma" w:cs="Tahoma"/>
          <w:sz w:val="20"/>
          <w:lang w:val="en-AU"/>
        </w:rPr>
      </w:pPr>
    </w:p>
    <w:p w:rsidR="00565FE7" w:rsidRPr="00565FE7" w:rsidRDefault="00565FE7" w:rsidP="00E83AC3">
      <w:pPr>
        <w:spacing w:after="120"/>
        <w:jc w:val="both"/>
        <w:rPr>
          <w:rFonts w:ascii="Tahoma" w:hAnsi="Tahoma" w:cs="Tahoma"/>
          <w:sz w:val="20"/>
          <w:szCs w:val="20"/>
        </w:rPr>
      </w:pPr>
      <w:r w:rsidRPr="00565FE7">
        <w:rPr>
          <w:rFonts w:ascii="Tahoma" w:hAnsi="Tahoma" w:cs="Tahoma"/>
          <w:b/>
          <w:sz w:val="20"/>
          <w:szCs w:val="20"/>
        </w:rPr>
        <w:t>Business Unit</w:t>
      </w:r>
      <w:r w:rsidRPr="00565FE7">
        <w:rPr>
          <w:rFonts w:ascii="Tahoma" w:hAnsi="Tahoma" w:cs="Tahoma"/>
          <w:sz w:val="20"/>
          <w:szCs w:val="20"/>
        </w:rPr>
        <w:t xml:space="preserve"> means any particular work unit in the ACTPS; e.g. a section, branch, division, project team or administrative unit.</w:t>
      </w:r>
    </w:p>
    <w:p w:rsidR="009C585A" w:rsidRPr="00BB012B" w:rsidRDefault="009C585A" w:rsidP="00E83AC3">
      <w:pPr>
        <w:pStyle w:val="BodyText"/>
        <w:jc w:val="both"/>
        <w:rPr>
          <w:rFonts w:ascii="Tahoma" w:hAnsi="Tahoma" w:cs="Tahoma"/>
          <w:sz w:val="20"/>
          <w:lang w:val="en-AU"/>
        </w:rPr>
      </w:pPr>
      <w:r w:rsidRPr="00BB012B">
        <w:rPr>
          <w:rFonts w:ascii="Tahoma" w:hAnsi="Tahoma" w:cs="Tahoma"/>
          <w:b/>
          <w:bCs/>
          <w:iCs/>
          <w:sz w:val="20"/>
          <w:lang w:val="en-AU"/>
        </w:rPr>
        <w:t>Calvary</w:t>
      </w:r>
      <w:r w:rsidRPr="00BB012B">
        <w:rPr>
          <w:rFonts w:ascii="Tahoma" w:hAnsi="Tahoma" w:cs="Tahoma"/>
          <w:sz w:val="20"/>
          <w:lang w:val="en-AU"/>
        </w:rPr>
        <w:t xml:space="preserve"> means the Public Division of Calvary Health Care ACT Ltd.</w:t>
      </w:r>
    </w:p>
    <w:p w:rsidR="009C585A" w:rsidRPr="00BB012B" w:rsidRDefault="009C585A" w:rsidP="00E83AC3">
      <w:pPr>
        <w:pStyle w:val="BodyText"/>
        <w:jc w:val="both"/>
        <w:rPr>
          <w:rFonts w:ascii="Tahoma" w:hAnsi="Tahoma" w:cs="Tahoma"/>
          <w:sz w:val="20"/>
          <w:lang w:val="en-AU"/>
        </w:rPr>
      </w:pPr>
    </w:p>
    <w:p w:rsidR="00A612B2" w:rsidRPr="00BB012B" w:rsidRDefault="00A612B2" w:rsidP="00E83AC3">
      <w:pPr>
        <w:pStyle w:val="BodyText"/>
        <w:jc w:val="both"/>
        <w:rPr>
          <w:rFonts w:ascii="Tahoma" w:hAnsi="Tahoma" w:cs="Tahoma"/>
          <w:b/>
          <w:bCs/>
          <w:iCs/>
          <w:sz w:val="20"/>
          <w:lang w:val="en-AU"/>
        </w:rPr>
      </w:pPr>
      <w:r w:rsidRPr="00BB012B">
        <w:rPr>
          <w:rFonts w:ascii="Tahoma" w:hAnsi="Tahoma" w:cs="Tahoma"/>
          <w:b/>
          <w:bCs/>
          <w:sz w:val="20"/>
          <w:lang w:val="en-AU"/>
        </w:rPr>
        <w:t>Carer</w:t>
      </w:r>
      <w:r w:rsidR="00146863" w:rsidRPr="00BB012B">
        <w:rPr>
          <w:rFonts w:ascii="Tahoma" w:hAnsi="Tahoma" w:cs="Tahoma"/>
          <w:b/>
          <w:bCs/>
          <w:sz w:val="20"/>
          <w:lang w:val="en-AU"/>
        </w:rPr>
        <w:t xml:space="preserve"> </w:t>
      </w:r>
      <w:r w:rsidR="000A14FF" w:rsidRPr="00BB012B">
        <w:rPr>
          <w:rFonts w:ascii="Tahoma" w:hAnsi="Tahoma" w:cs="Tahoma"/>
          <w:bCs/>
          <w:sz w:val="20"/>
          <w:lang w:val="en-AU"/>
        </w:rPr>
        <w:t>means</w:t>
      </w:r>
      <w:r w:rsidR="00170436" w:rsidRPr="00BB012B">
        <w:rPr>
          <w:rFonts w:ascii="Tahoma" w:hAnsi="Tahoma" w:cs="Tahoma"/>
          <w:bCs/>
          <w:sz w:val="20"/>
          <w:lang w:val="en-AU"/>
        </w:rPr>
        <w:t xml:space="preserve"> </w:t>
      </w:r>
      <w:r w:rsidR="00146863" w:rsidRPr="00BB012B">
        <w:rPr>
          <w:rFonts w:ascii="Tahoma" w:hAnsi="Tahoma" w:cs="Tahoma"/>
          <w:bCs/>
          <w:sz w:val="20"/>
          <w:lang w:val="en-AU"/>
        </w:rPr>
        <w:t xml:space="preserve">an </w:t>
      </w:r>
      <w:r w:rsidR="00170436" w:rsidRPr="00BB012B">
        <w:rPr>
          <w:rFonts w:ascii="Tahoma" w:hAnsi="Tahoma" w:cs="Tahoma"/>
          <w:bCs/>
          <w:sz w:val="20"/>
          <w:lang w:val="en-AU"/>
        </w:rPr>
        <w:t>employee</w:t>
      </w:r>
      <w:r w:rsidRPr="00BB012B">
        <w:rPr>
          <w:rFonts w:ascii="Tahoma" w:hAnsi="Tahoma" w:cs="Tahoma"/>
          <w:bCs/>
          <w:sz w:val="20"/>
          <w:lang w:val="en-AU"/>
        </w:rPr>
        <w:t xml:space="preserve"> who provide</w:t>
      </w:r>
      <w:r w:rsidR="00146863" w:rsidRPr="00BB012B">
        <w:rPr>
          <w:rFonts w:ascii="Tahoma" w:hAnsi="Tahoma" w:cs="Tahoma"/>
          <w:bCs/>
          <w:sz w:val="20"/>
          <w:lang w:val="en-AU"/>
        </w:rPr>
        <w:t>s</w:t>
      </w:r>
      <w:r w:rsidRPr="00BB012B">
        <w:rPr>
          <w:rFonts w:ascii="Tahoma" w:hAnsi="Tahoma" w:cs="Tahoma"/>
          <w:bCs/>
          <w:sz w:val="20"/>
          <w:lang w:val="en-AU"/>
        </w:rPr>
        <w:t>, in addition to the employees’ normal family responsibilities, care and support on a regular basis to other family members or other persons who are sick or ageing, have an injury, have physical or mental illness, or a disability.</w:t>
      </w:r>
    </w:p>
    <w:p w:rsidR="00A612B2" w:rsidRPr="00BB012B" w:rsidRDefault="00A612B2" w:rsidP="00E83AC3">
      <w:pPr>
        <w:pStyle w:val="BodyText"/>
        <w:jc w:val="both"/>
        <w:rPr>
          <w:rFonts w:ascii="Tahoma" w:hAnsi="Tahoma" w:cs="Tahoma"/>
          <w:b/>
          <w:bCs/>
          <w:iCs/>
          <w:sz w:val="20"/>
          <w:lang w:val="en-AU"/>
        </w:rPr>
      </w:pPr>
    </w:p>
    <w:p w:rsidR="009C585A" w:rsidRPr="00716405" w:rsidRDefault="009C585A" w:rsidP="00E83AC3">
      <w:pPr>
        <w:pStyle w:val="BodyText"/>
        <w:jc w:val="both"/>
        <w:rPr>
          <w:rFonts w:ascii="Tahoma" w:hAnsi="Tahoma" w:cs="Tahoma"/>
          <w:sz w:val="20"/>
          <w:lang w:val="en-AU"/>
        </w:rPr>
      </w:pPr>
      <w:r w:rsidRPr="00BB012B">
        <w:rPr>
          <w:rFonts w:ascii="Tahoma" w:hAnsi="Tahoma" w:cs="Tahoma"/>
          <w:b/>
          <w:bCs/>
          <w:iCs/>
          <w:sz w:val="20"/>
          <w:lang w:val="en-AU"/>
        </w:rPr>
        <w:t xml:space="preserve">Casual Employee </w:t>
      </w:r>
      <w:r w:rsidRPr="00BB012B">
        <w:rPr>
          <w:rFonts w:ascii="Tahoma" w:hAnsi="Tahoma" w:cs="Tahoma"/>
          <w:sz w:val="20"/>
          <w:lang w:val="en-AU"/>
        </w:rPr>
        <w:t>means</w:t>
      </w:r>
      <w:r w:rsidRPr="00716405">
        <w:rPr>
          <w:rFonts w:ascii="Tahoma" w:hAnsi="Tahoma" w:cs="Tahoma"/>
          <w:sz w:val="20"/>
          <w:lang w:val="en-AU"/>
        </w:rPr>
        <w:t xml:space="preserve"> a person engaged by the </w:t>
      </w:r>
      <w:r w:rsidR="00DD2800">
        <w:rPr>
          <w:rFonts w:ascii="Tahoma" w:hAnsi="Tahoma" w:cs="Tahoma"/>
          <w:sz w:val="20"/>
          <w:lang w:val="en-AU"/>
        </w:rPr>
        <w:t>ACTPS</w:t>
      </w:r>
      <w:r w:rsidRPr="00716405">
        <w:rPr>
          <w:rFonts w:ascii="Tahoma" w:hAnsi="Tahoma" w:cs="Tahoma"/>
          <w:sz w:val="20"/>
          <w:lang w:val="en-AU"/>
        </w:rPr>
        <w:t xml:space="preserve"> under the </w:t>
      </w:r>
      <w:r w:rsidRPr="00716405">
        <w:rPr>
          <w:rFonts w:ascii="Tahoma" w:hAnsi="Tahoma" w:cs="Tahoma"/>
          <w:i/>
          <w:iCs/>
          <w:sz w:val="20"/>
          <w:lang w:val="en-AU"/>
        </w:rPr>
        <w:t xml:space="preserve">Public Sector Management Act 1994 </w:t>
      </w:r>
      <w:r w:rsidRPr="00716405">
        <w:rPr>
          <w:rFonts w:ascii="Tahoma" w:hAnsi="Tahoma" w:cs="Tahoma"/>
          <w:sz w:val="20"/>
          <w:lang w:val="en-AU"/>
        </w:rPr>
        <w:t>to perform work for a short period on an irregular or non-systematic basis.</w:t>
      </w:r>
    </w:p>
    <w:p w:rsidR="009C585A" w:rsidRPr="00716405" w:rsidRDefault="009C585A" w:rsidP="00E83AC3">
      <w:pPr>
        <w:pStyle w:val="BodyText"/>
        <w:jc w:val="both"/>
        <w:rPr>
          <w:rFonts w:ascii="Tahoma" w:hAnsi="Tahoma" w:cs="Tahoma"/>
          <w:sz w:val="20"/>
          <w:lang w:val="en-AU"/>
        </w:rPr>
      </w:pPr>
    </w:p>
    <w:p w:rsidR="009C585A" w:rsidRPr="00BB012B" w:rsidRDefault="009C585A" w:rsidP="00E83AC3">
      <w:pPr>
        <w:pStyle w:val="BodyText"/>
        <w:jc w:val="both"/>
        <w:rPr>
          <w:rFonts w:ascii="Tahoma" w:hAnsi="Tahoma" w:cs="Tahoma"/>
          <w:sz w:val="20"/>
          <w:lang w:val="en-AU"/>
        </w:rPr>
      </w:pPr>
      <w:r w:rsidRPr="00BB012B">
        <w:rPr>
          <w:rFonts w:ascii="Tahoma" w:hAnsi="Tahoma" w:cs="Tahoma"/>
          <w:b/>
          <w:bCs/>
          <w:iCs/>
          <w:sz w:val="20"/>
          <w:lang w:val="en-AU"/>
        </w:rPr>
        <w:t>Clinical Nurse Consultant/Clinical Midwife Consultant Level 3</w:t>
      </w:r>
      <w:r w:rsidRPr="00BB012B">
        <w:rPr>
          <w:rFonts w:ascii="Tahoma" w:hAnsi="Tahoma" w:cs="Tahoma"/>
          <w:sz w:val="20"/>
          <w:lang w:val="en-AU"/>
        </w:rPr>
        <w:t xml:space="preserve"> means an employee who is registered with the ACT Nursing and Midwifery Board who is responsible for the quality of clinical nursing care provided in a ward or clinical unit or to a specified group of patients/clients.</w:t>
      </w:r>
    </w:p>
    <w:p w:rsidR="009C585A" w:rsidRPr="00BB012B" w:rsidRDefault="009C585A" w:rsidP="00E83AC3">
      <w:pPr>
        <w:pStyle w:val="BodyText"/>
        <w:jc w:val="both"/>
        <w:rPr>
          <w:rFonts w:ascii="Tahoma" w:hAnsi="Tahoma" w:cs="Tahoma"/>
          <w:sz w:val="20"/>
          <w:lang w:val="en-AU"/>
        </w:rPr>
      </w:pPr>
    </w:p>
    <w:p w:rsidR="009C585A" w:rsidRPr="00716405" w:rsidRDefault="009C585A" w:rsidP="00E83AC3">
      <w:pPr>
        <w:pStyle w:val="BodyText"/>
        <w:jc w:val="both"/>
        <w:rPr>
          <w:rFonts w:ascii="Tahoma" w:hAnsi="Tahoma" w:cs="Tahoma"/>
          <w:sz w:val="20"/>
          <w:lang w:val="en-AU"/>
        </w:rPr>
      </w:pPr>
      <w:r w:rsidRPr="00BB012B">
        <w:rPr>
          <w:rFonts w:ascii="Tahoma" w:hAnsi="Tahoma" w:cs="Tahoma"/>
          <w:b/>
          <w:bCs/>
          <w:iCs/>
          <w:sz w:val="20"/>
          <w:lang w:val="en-AU"/>
        </w:rPr>
        <w:t>Commissioner for Public Administration</w:t>
      </w:r>
      <w:r w:rsidRPr="00716405">
        <w:rPr>
          <w:rFonts w:ascii="Tahoma" w:hAnsi="Tahoma" w:cs="Tahoma"/>
          <w:sz w:val="20"/>
          <w:lang w:val="en-AU"/>
        </w:rPr>
        <w:t xml:space="preserve"> means the person appointed under Section 18(1), of the </w:t>
      </w:r>
      <w:r w:rsidRPr="00716405">
        <w:rPr>
          <w:rFonts w:ascii="Tahoma" w:hAnsi="Tahoma" w:cs="Tahoma"/>
          <w:i/>
          <w:iCs/>
          <w:sz w:val="20"/>
          <w:lang w:val="en-AU"/>
        </w:rPr>
        <w:t>Public Sector Management Act 1994</w:t>
      </w:r>
      <w:r w:rsidRPr="00716405">
        <w:rPr>
          <w:rFonts w:ascii="Tahoma" w:hAnsi="Tahoma" w:cs="Tahoma"/>
          <w:sz w:val="20"/>
          <w:lang w:val="en-AU"/>
        </w:rPr>
        <w:t>.</w:t>
      </w:r>
    </w:p>
    <w:p w:rsidR="009C585A" w:rsidRPr="00716405" w:rsidRDefault="009C585A" w:rsidP="00E83AC3">
      <w:pPr>
        <w:pStyle w:val="BodyText"/>
        <w:jc w:val="both"/>
        <w:rPr>
          <w:rFonts w:ascii="Tahoma" w:hAnsi="Tahoma" w:cs="Tahoma"/>
          <w:sz w:val="20"/>
          <w:lang w:val="en-AU"/>
        </w:rPr>
      </w:pPr>
    </w:p>
    <w:p w:rsidR="009C585A" w:rsidRPr="00BB012B" w:rsidRDefault="009C585A" w:rsidP="00E83AC3">
      <w:pPr>
        <w:pStyle w:val="BodyText"/>
        <w:jc w:val="both"/>
        <w:rPr>
          <w:rFonts w:ascii="Tahoma" w:hAnsi="Tahoma" w:cs="Tahoma"/>
          <w:sz w:val="20"/>
          <w:lang w:val="en-AU"/>
        </w:rPr>
      </w:pPr>
      <w:r w:rsidRPr="00BB012B">
        <w:rPr>
          <w:rFonts w:ascii="Tahoma" w:hAnsi="Tahoma" w:cs="Tahoma"/>
          <w:b/>
          <w:bCs/>
          <w:iCs/>
          <w:sz w:val="20"/>
          <w:lang w:val="en-AU"/>
        </w:rPr>
        <w:t>Consultation</w:t>
      </w:r>
      <w:r w:rsidRPr="00BB012B">
        <w:rPr>
          <w:rFonts w:ascii="Tahoma" w:hAnsi="Tahoma" w:cs="Tahoma"/>
          <w:sz w:val="20"/>
          <w:lang w:val="en-AU"/>
        </w:rPr>
        <w:t xml:space="preserve"> means providing relevant information to nurses or midwives and their</w:t>
      </w:r>
      <w:r w:rsidR="00146863" w:rsidRPr="00BB012B">
        <w:rPr>
          <w:rFonts w:ascii="Tahoma" w:hAnsi="Tahoma" w:cs="Tahoma"/>
          <w:sz w:val="20"/>
          <w:lang w:val="en-AU"/>
        </w:rPr>
        <w:t xml:space="preserve"> union or other employee</w:t>
      </w:r>
      <w:r w:rsidRPr="00BB012B">
        <w:rPr>
          <w:rFonts w:ascii="Tahoma" w:hAnsi="Tahoma" w:cs="Tahoma"/>
          <w:sz w:val="20"/>
          <w:lang w:val="en-AU"/>
        </w:rPr>
        <w:t xml:space="preserve"> representatives.  It means more than a mere exchange of information.  For consultation to be effective the participants must be contributing to the decision-making process not only in appearance but in fact.</w:t>
      </w:r>
    </w:p>
    <w:p w:rsidR="006657A1" w:rsidRPr="00BB012B" w:rsidRDefault="006657A1" w:rsidP="00E83AC3">
      <w:pPr>
        <w:pStyle w:val="BodyText"/>
        <w:jc w:val="both"/>
        <w:rPr>
          <w:rFonts w:ascii="Tahoma" w:hAnsi="Tahoma" w:cs="Tahoma"/>
          <w:sz w:val="20"/>
          <w:lang w:val="en-AU"/>
        </w:rPr>
      </w:pPr>
    </w:p>
    <w:p w:rsidR="006657A1" w:rsidRPr="00BB012B" w:rsidRDefault="006657A1" w:rsidP="00E83AC3">
      <w:pPr>
        <w:pStyle w:val="BodyText"/>
        <w:jc w:val="both"/>
        <w:rPr>
          <w:rFonts w:ascii="Tahoma" w:hAnsi="Tahoma" w:cs="Tahoma"/>
          <w:sz w:val="20"/>
          <w:lang w:val="en-AU"/>
        </w:rPr>
      </w:pPr>
      <w:r w:rsidRPr="00BB012B">
        <w:rPr>
          <w:rFonts w:ascii="Tahoma" w:hAnsi="Tahoma" w:cs="Tahoma"/>
          <w:b/>
          <w:sz w:val="20"/>
          <w:lang w:val="en-AU"/>
        </w:rPr>
        <w:t>DCC</w:t>
      </w:r>
      <w:r w:rsidRPr="00BB012B">
        <w:rPr>
          <w:rFonts w:ascii="Tahoma" w:hAnsi="Tahoma" w:cs="Tahoma"/>
          <w:sz w:val="20"/>
          <w:lang w:val="en-AU"/>
        </w:rPr>
        <w:t xml:space="preserve"> means the </w:t>
      </w:r>
      <w:r w:rsidR="00136EC7" w:rsidRPr="00BB012B">
        <w:rPr>
          <w:rFonts w:ascii="Tahoma" w:hAnsi="Tahoma" w:cs="Tahoma"/>
          <w:sz w:val="20"/>
          <w:lang w:val="en-AU"/>
        </w:rPr>
        <w:t>Directorate</w:t>
      </w:r>
      <w:r w:rsidRPr="00BB012B">
        <w:rPr>
          <w:rFonts w:ascii="Tahoma" w:hAnsi="Tahoma" w:cs="Tahoma"/>
          <w:sz w:val="20"/>
          <w:lang w:val="en-AU"/>
        </w:rPr>
        <w:t xml:space="preserve"> Consultative Committee </w:t>
      </w:r>
      <w:r w:rsidRPr="00222FD2">
        <w:rPr>
          <w:rFonts w:ascii="Tahoma" w:hAnsi="Tahoma" w:cs="Tahoma"/>
          <w:sz w:val="20"/>
          <w:lang w:val="en-AU"/>
        </w:rPr>
        <w:t xml:space="preserve">established under Clause </w:t>
      </w:r>
      <w:r w:rsidR="00222FD2" w:rsidRPr="00222FD2">
        <w:rPr>
          <w:rFonts w:ascii="Tahoma" w:hAnsi="Tahoma" w:cs="Tahoma"/>
          <w:sz w:val="20"/>
          <w:lang w:val="en-AU"/>
        </w:rPr>
        <w:t>161.4</w:t>
      </w:r>
      <w:r w:rsidR="00222FD2">
        <w:rPr>
          <w:rFonts w:ascii="Tahoma" w:hAnsi="Tahoma" w:cs="Tahoma"/>
          <w:sz w:val="20"/>
          <w:lang w:val="en-AU"/>
        </w:rPr>
        <w:t>(b)</w:t>
      </w:r>
      <w:r w:rsidRPr="00222FD2">
        <w:rPr>
          <w:rFonts w:ascii="Tahoma" w:hAnsi="Tahoma" w:cs="Tahoma"/>
          <w:b/>
          <w:bCs/>
          <w:iCs/>
          <w:sz w:val="20"/>
          <w:lang w:val="en-AU"/>
        </w:rPr>
        <w:t xml:space="preserve"> </w:t>
      </w:r>
      <w:r w:rsidRPr="00222FD2">
        <w:rPr>
          <w:rFonts w:ascii="Tahoma" w:hAnsi="Tahoma" w:cs="Tahoma"/>
          <w:sz w:val="20"/>
          <w:lang w:val="en-AU"/>
        </w:rPr>
        <w:t>of</w:t>
      </w:r>
      <w:r w:rsidRPr="00BB012B">
        <w:rPr>
          <w:rFonts w:ascii="Tahoma" w:hAnsi="Tahoma" w:cs="Tahoma"/>
          <w:sz w:val="20"/>
          <w:lang w:val="en-AU"/>
        </w:rPr>
        <w:t xml:space="preserve"> this Agreement.</w:t>
      </w:r>
    </w:p>
    <w:p w:rsidR="009C585A" w:rsidRPr="00BB012B" w:rsidRDefault="009C585A" w:rsidP="00E83AC3">
      <w:pPr>
        <w:pStyle w:val="BodyText"/>
        <w:jc w:val="both"/>
        <w:rPr>
          <w:rFonts w:ascii="Tahoma" w:hAnsi="Tahoma" w:cs="Tahoma"/>
          <w:sz w:val="20"/>
          <w:lang w:val="en-AU"/>
        </w:rPr>
      </w:pPr>
    </w:p>
    <w:p w:rsidR="009C585A" w:rsidRPr="00BB012B" w:rsidRDefault="009C585A" w:rsidP="00E83AC3">
      <w:pPr>
        <w:pStyle w:val="BodyText"/>
        <w:jc w:val="both"/>
        <w:rPr>
          <w:rFonts w:ascii="Tahoma" w:hAnsi="Tahoma" w:cs="Tahoma"/>
          <w:sz w:val="20"/>
          <w:lang w:val="en-AU"/>
        </w:rPr>
      </w:pPr>
      <w:r w:rsidRPr="00BB012B">
        <w:rPr>
          <w:rFonts w:ascii="Tahoma" w:hAnsi="Tahoma" w:cs="Tahoma"/>
          <w:b/>
          <w:bCs/>
          <w:iCs/>
          <w:sz w:val="20"/>
          <w:lang w:val="en-AU"/>
        </w:rPr>
        <w:t>Delegate</w:t>
      </w:r>
      <w:r w:rsidRPr="00BB012B">
        <w:rPr>
          <w:rFonts w:ascii="Tahoma" w:hAnsi="Tahoma" w:cs="Tahoma"/>
          <w:b/>
          <w:bCs/>
          <w:sz w:val="20"/>
          <w:lang w:val="en-AU"/>
        </w:rPr>
        <w:t xml:space="preserve"> </w:t>
      </w:r>
      <w:r w:rsidRPr="00BB012B">
        <w:rPr>
          <w:rFonts w:ascii="Tahoma" w:hAnsi="Tahoma" w:cs="Tahoma"/>
          <w:sz w:val="20"/>
          <w:lang w:val="en-AU"/>
        </w:rPr>
        <w:t xml:space="preserve">means the </w:t>
      </w:r>
      <w:r w:rsidR="00902EAC" w:rsidRPr="00BB012B">
        <w:rPr>
          <w:rFonts w:ascii="Tahoma" w:hAnsi="Tahoma" w:cs="Tahoma"/>
          <w:sz w:val="20"/>
          <w:lang w:val="en-AU"/>
        </w:rPr>
        <w:t>head of service</w:t>
      </w:r>
      <w:r w:rsidRPr="00BB012B">
        <w:rPr>
          <w:rFonts w:ascii="Tahoma" w:hAnsi="Tahoma" w:cs="Tahoma"/>
          <w:sz w:val="20"/>
          <w:lang w:val="en-AU"/>
        </w:rPr>
        <w:t xml:space="preserve"> or the person authorised by the </w:t>
      </w:r>
      <w:r w:rsidR="00902EAC" w:rsidRPr="00BB012B">
        <w:rPr>
          <w:rFonts w:ascii="Tahoma" w:hAnsi="Tahoma" w:cs="Tahoma"/>
          <w:sz w:val="20"/>
          <w:lang w:val="en-AU"/>
        </w:rPr>
        <w:t>head of service</w:t>
      </w:r>
      <w:r w:rsidRPr="00BB012B">
        <w:rPr>
          <w:rFonts w:ascii="Tahoma" w:hAnsi="Tahoma" w:cs="Tahoma"/>
          <w:sz w:val="20"/>
          <w:lang w:val="en-AU"/>
        </w:rPr>
        <w:t xml:space="preserve"> to perform specific functions under this Agreement.</w:t>
      </w:r>
    </w:p>
    <w:p w:rsidR="009F433F" w:rsidRPr="00BB012B" w:rsidRDefault="009F433F" w:rsidP="00E83AC3">
      <w:pPr>
        <w:pStyle w:val="BodyText"/>
        <w:jc w:val="both"/>
        <w:rPr>
          <w:rFonts w:ascii="Tahoma" w:hAnsi="Tahoma" w:cs="Tahoma"/>
          <w:sz w:val="20"/>
          <w:lang w:val="en-AU"/>
        </w:rPr>
      </w:pPr>
    </w:p>
    <w:p w:rsidR="006657A1" w:rsidRPr="00BB012B" w:rsidRDefault="006657A1" w:rsidP="00E83AC3">
      <w:pPr>
        <w:pStyle w:val="BodyText"/>
        <w:jc w:val="both"/>
        <w:rPr>
          <w:rFonts w:ascii="Tahoma" w:hAnsi="Tahoma" w:cs="Tahoma"/>
          <w:sz w:val="20"/>
          <w:lang w:val="en-AU"/>
        </w:rPr>
      </w:pPr>
      <w:r w:rsidRPr="00BB012B">
        <w:rPr>
          <w:rFonts w:ascii="Tahoma" w:hAnsi="Tahoma" w:cs="Tahoma"/>
          <w:b/>
          <w:sz w:val="20"/>
          <w:lang w:val="en-AU"/>
        </w:rPr>
        <w:t>Directorate</w:t>
      </w:r>
      <w:r w:rsidR="00B12316" w:rsidRPr="00BB012B">
        <w:rPr>
          <w:rFonts w:ascii="Tahoma" w:hAnsi="Tahoma" w:cs="Tahoma"/>
          <w:b/>
          <w:sz w:val="20"/>
          <w:lang w:val="en-AU"/>
        </w:rPr>
        <w:t xml:space="preserve"> or Directorates</w:t>
      </w:r>
      <w:r w:rsidR="00877C77">
        <w:rPr>
          <w:rFonts w:ascii="Tahoma" w:hAnsi="Tahoma" w:cs="Tahoma"/>
          <w:sz w:val="20"/>
          <w:lang w:val="en-AU"/>
        </w:rPr>
        <w:t xml:space="preserve"> means an</w:t>
      </w:r>
      <w:r w:rsidRPr="00BB012B">
        <w:rPr>
          <w:rFonts w:ascii="Tahoma" w:hAnsi="Tahoma" w:cs="Tahoma"/>
          <w:sz w:val="20"/>
          <w:lang w:val="en-AU"/>
        </w:rPr>
        <w:t xml:space="preserve"> </w:t>
      </w:r>
      <w:r w:rsidR="00226CCD" w:rsidRPr="00BB012B">
        <w:rPr>
          <w:rFonts w:ascii="Tahoma" w:hAnsi="Tahoma" w:cs="Tahoma"/>
          <w:sz w:val="20"/>
          <w:lang w:val="en-AU"/>
        </w:rPr>
        <w:t>administrative unit</w:t>
      </w:r>
      <w:r w:rsidR="00877C77">
        <w:rPr>
          <w:rFonts w:ascii="Tahoma" w:hAnsi="Tahoma" w:cs="Tahoma"/>
          <w:sz w:val="20"/>
          <w:lang w:val="en-AU"/>
        </w:rPr>
        <w:t xml:space="preserve"> so named, and includes ACT</w:t>
      </w:r>
      <w:r w:rsidR="00226CCD" w:rsidRPr="00BB012B">
        <w:rPr>
          <w:rFonts w:ascii="Tahoma" w:hAnsi="Tahoma" w:cs="Tahoma"/>
          <w:sz w:val="20"/>
          <w:lang w:val="en-AU"/>
        </w:rPr>
        <w:t xml:space="preserve"> Health</w:t>
      </w:r>
      <w:r w:rsidRPr="00BB012B">
        <w:rPr>
          <w:rFonts w:ascii="Tahoma" w:hAnsi="Tahoma" w:cs="Tahoma"/>
          <w:sz w:val="20"/>
          <w:lang w:val="en-AU"/>
        </w:rPr>
        <w:t xml:space="preserve"> and the Public Division of Calvary Health Care ACT Ltd, as the case requires.</w:t>
      </w:r>
      <w:r w:rsidRPr="00BB012B">
        <w:rPr>
          <w:rFonts w:ascii="Tahoma" w:hAnsi="Tahoma" w:cs="Tahoma"/>
          <w:b/>
          <w:bCs/>
          <w:iCs/>
          <w:sz w:val="20"/>
          <w:lang w:val="en-AU"/>
        </w:rPr>
        <w:t xml:space="preserve"> </w:t>
      </w:r>
    </w:p>
    <w:p w:rsidR="006657A1" w:rsidRPr="00BB012B" w:rsidRDefault="006657A1" w:rsidP="00E83AC3">
      <w:pPr>
        <w:pStyle w:val="BodyText"/>
        <w:jc w:val="both"/>
        <w:rPr>
          <w:rFonts w:ascii="Tahoma" w:hAnsi="Tahoma" w:cs="Tahoma"/>
          <w:sz w:val="20"/>
          <w:lang w:val="en-AU"/>
        </w:rPr>
      </w:pPr>
    </w:p>
    <w:p w:rsidR="009F433F" w:rsidRPr="00BB012B" w:rsidRDefault="009F433F" w:rsidP="00E83AC3">
      <w:pPr>
        <w:pStyle w:val="BodyText"/>
        <w:jc w:val="both"/>
        <w:rPr>
          <w:rFonts w:ascii="Tahoma" w:hAnsi="Tahoma" w:cs="Tahoma"/>
          <w:sz w:val="20"/>
          <w:lang w:val="en-AU"/>
        </w:rPr>
      </w:pPr>
      <w:r w:rsidRPr="00BB012B">
        <w:rPr>
          <w:rFonts w:ascii="Tahoma" w:hAnsi="Tahoma" w:cs="Tahoma"/>
          <w:b/>
          <w:sz w:val="20"/>
          <w:lang w:val="en-AU"/>
        </w:rPr>
        <w:t>Director General</w:t>
      </w:r>
      <w:r w:rsidR="006657A1" w:rsidRPr="00BB012B">
        <w:rPr>
          <w:rFonts w:ascii="Tahoma" w:hAnsi="Tahoma" w:cs="Tahoma"/>
          <w:sz w:val="20"/>
          <w:lang w:val="en-AU"/>
        </w:rPr>
        <w:t xml:space="preserve"> means a person engaged under sections 28 or 30 of the </w:t>
      </w:r>
      <w:r w:rsidR="006E0CB8" w:rsidRPr="006E0CB8">
        <w:rPr>
          <w:rFonts w:ascii="Tahoma" w:hAnsi="Tahoma" w:cs="Tahoma"/>
          <w:i/>
          <w:sz w:val="20"/>
          <w:lang w:val="en-AU"/>
        </w:rPr>
        <w:t>PSM Act</w:t>
      </w:r>
      <w:r w:rsidR="006657A1" w:rsidRPr="00BB012B">
        <w:rPr>
          <w:rFonts w:ascii="Tahoma" w:hAnsi="Tahoma" w:cs="Tahoma"/>
          <w:sz w:val="20"/>
          <w:lang w:val="en-AU"/>
        </w:rPr>
        <w:t xml:space="preserve"> as the director-general of </w:t>
      </w:r>
      <w:r w:rsidR="00AA55E1">
        <w:rPr>
          <w:rFonts w:ascii="Tahoma" w:hAnsi="Tahoma" w:cs="Tahoma"/>
          <w:sz w:val="20"/>
          <w:lang w:val="en-AU"/>
        </w:rPr>
        <w:t>a</w:t>
      </w:r>
      <w:r w:rsidR="006657A1" w:rsidRPr="00BB012B">
        <w:rPr>
          <w:rFonts w:ascii="Tahoma" w:hAnsi="Tahoma" w:cs="Tahoma"/>
          <w:sz w:val="20"/>
          <w:lang w:val="en-AU"/>
        </w:rPr>
        <w:t xml:space="preserve"> Directorate. For the purposes of this agreement, it includes the </w:t>
      </w:r>
      <w:r w:rsidR="00EA4DE3" w:rsidRPr="00BB012B">
        <w:rPr>
          <w:rFonts w:ascii="Tahoma" w:hAnsi="Tahoma" w:cs="Tahoma"/>
          <w:sz w:val="20"/>
          <w:lang w:val="en-AU"/>
        </w:rPr>
        <w:t>Chief Executive</w:t>
      </w:r>
      <w:r w:rsidR="006657A1" w:rsidRPr="00BB012B">
        <w:rPr>
          <w:rFonts w:ascii="Tahoma" w:hAnsi="Tahoma" w:cs="Tahoma"/>
          <w:sz w:val="20"/>
          <w:lang w:val="en-AU"/>
        </w:rPr>
        <w:t xml:space="preserve"> of Calvary Health Care ACT Inc.</w:t>
      </w:r>
    </w:p>
    <w:p w:rsidR="009C585A" w:rsidRPr="00BB012B" w:rsidRDefault="009C585A" w:rsidP="00E83AC3">
      <w:pPr>
        <w:pStyle w:val="BodyText"/>
        <w:jc w:val="both"/>
        <w:rPr>
          <w:rFonts w:ascii="Tahoma" w:hAnsi="Tahoma" w:cs="Tahoma"/>
          <w:sz w:val="20"/>
          <w:lang w:val="en-AU"/>
        </w:rPr>
      </w:pPr>
    </w:p>
    <w:p w:rsidR="009C585A" w:rsidRPr="00BB012B" w:rsidRDefault="009C585A" w:rsidP="00E83AC3">
      <w:pPr>
        <w:pStyle w:val="BodyText"/>
        <w:jc w:val="both"/>
        <w:rPr>
          <w:rFonts w:ascii="Tahoma" w:hAnsi="Tahoma" w:cs="Tahoma"/>
          <w:sz w:val="20"/>
          <w:lang w:val="en-AU"/>
        </w:rPr>
      </w:pPr>
      <w:r w:rsidRPr="00BB012B">
        <w:rPr>
          <w:rFonts w:ascii="Tahoma" w:hAnsi="Tahoma" w:cs="Tahoma"/>
          <w:b/>
          <w:bCs/>
          <w:iCs/>
          <w:sz w:val="20"/>
          <w:lang w:val="en-AU"/>
        </w:rPr>
        <w:t>Domestic Partner</w:t>
      </w:r>
      <w:r w:rsidRPr="00BB012B">
        <w:rPr>
          <w:rFonts w:ascii="Tahoma" w:hAnsi="Tahoma" w:cs="Tahoma"/>
          <w:sz w:val="20"/>
          <w:lang w:val="en-AU"/>
        </w:rPr>
        <w:t xml:space="preserve"> means someone who lives with the person in a domestic partnership, and includes a spouse of the person.</w:t>
      </w:r>
    </w:p>
    <w:p w:rsidR="009C585A" w:rsidRPr="00BB012B" w:rsidRDefault="009C585A" w:rsidP="00E83AC3">
      <w:pPr>
        <w:pStyle w:val="BodyText"/>
        <w:jc w:val="both"/>
        <w:rPr>
          <w:rFonts w:ascii="Tahoma" w:hAnsi="Tahoma" w:cs="Tahoma"/>
          <w:sz w:val="20"/>
          <w:lang w:val="en-AU"/>
        </w:rPr>
      </w:pPr>
    </w:p>
    <w:p w:rsidR="009C585A" w:rsidRPr="00BB012B" w:rsidRDefault="009C585A" w:rsidP="00E83AC3">
      <w:pPr>
        <w:pStyle w:val="BodyText"/>
        <w:jc w:val="both"/>
        <w:rPr>
          <w:rFonts w:ascii="Tahoma" w:hAnsi="Tahoma" w:cs="Tahoma"/>
          <w:sz w:val="20"/>
          <w:lang w:val="en-AU"/>
        </w:rPr>
      </w:pPr>
      <w:r w:rsidRPr="00BB012B">
        <w:rPr>
          <w:rFonts w:ascii="Tahoma" w:hAnsi="Tahoma" w:cs="Tahoma"/>
          <w:b/>
          <w:bCs/>
          <w:iCs/>
          <w:sz w:val="20"/>
          <w:lang w:val="en-AU"/>
        </w:rPr>
        <w:lastRenderedPageBreak/>
        <w:t>Domestic Partnership</w:t>
      </w:r>
      <w:r w:rsidRPr="00BB012B">
        <w:rPr>
          <w:rFonts w:ascii="Tahoma" w:hAnsi="Tahoma" w:cs="Tahoma"/>
          <w:sz w:val="20"/>
          <w:lang w:val="en-AU"/>
        </w:rPr>
        <w:t xml:space="preserve"> means a relationship between two people, whether of a different or the same sex, living together as a couple on a genuine domestic basis.</w:t>
      </w:r>
    </w:p>
    <w:p w:rsidR="009C585A" w:rsidRPr="00BB012B" w:rsidRDefault="009C585A" w:rsidP="00E83AC3">
      <w:pPr>
        <w:pStyle w:val="BodyText"/>
        <w:jc w:val="both"/>
        <w:rPr>
          <w:rFonts w:ascii="Tahoma" w:hAnsi="Tahoma" w:cs="Tahoma"/>
          <w:sz w:val="20"/>
          <w:lang w:val="en-AU"/>
        </w:rPr>
      </w:pPr>
    </w:p>
    <w:p w:rsidR="00565FE7" w:rsidRPr="00565FE7" w:rsidRDefault="00565FE7" w:rsidP="00E83AC3">
      <w:pPr>
        <w:tabs>
          <w:tab w:val="left" w:pos="1701"/>
        </w:tabs>
        <w:jc w:val="both"/>
        <w:rPr>
          <w:rFonts w:ascii="Tahoma" w:hAnsi="Tahoma" w:cs="Tahoma"/>
          <w:sz w:val="20"/>
          <w:szCs w:val="20"/>
        </w:rPr>
      </w:pPr>
      <w:r w:rsidRPr="00565FE7">
        <w:rPr>
          <w:rFonts w:ascii="Tahoma" w:hAnsi="Tahoma" w:cs="Tahoma"/>
          <w:b/>
          <w:sz w:val="20"/>
          <w:szCs w:val="20"/>
        </w:rPr>
        <w:t>Domestic Violence</w:t>
      </w:r>
      <w:r w:rsidRPr="00565FE7">
        <w:rPr>
          <w:rFonts w:ascii="Tahoma" w:hAnsi="Tahoma" w:cs="Tahoma"/>
          <w:sz w:val="20"/>
          <w:szCs w:val="20"/>
        </w:rPr>
        <w:t xml:space="preserve"> is as defined under the </w:t>
      </w:r>
      <w:r w:rsidRPr="00565FE7">
        <w:rPr>
          <w:rFonts w:ascii="Tahoma" w:hAnsi="Tahoma" w:cs="Tahoma"/>
          <w:i/>
          <w:sz w:val="20"/>
          <w:szCs w:val="20"/>
        </w:rPr>
        <w:t>Domestic Violence and Protection Orders Act 2008</w:t>
      </w:r>
      <w:r w:rsidRPr="00565FE7">
        <w:rPr>
          <w:rFonts w:ascii="Tahoma" w:hAnsi="Tahoma" w:cs="Tahoma"/>
          <w:sz w:val="20"/>
          <w:szCs w:val="20"/>
        </w:rPr>
        <w:t xml:space="preserve"> (ACT).</w:t>
      </w:r>
    </w:p>
    <w:p w:rsidR="002560C2" w:rsidRDefault="002560C2" w:rsidP="00E83AC3">
      <w:pPr>
        <w:pStyle w:val="BodyText"/>
        <w:jc w:val="both"/>
        <w:rPr>
          <w:rFonts w:ascii="Tahoma" w:hAnsi="Tahoma" w:cs="Tahoma"/>
          <w:sz w:val="20"/>
          <w:lang w:val="en-AU"/>
        </w:rPr>
      </w:pPr>
    </w:p>
    <w:p w:rsidR="00790DC4" w:rsidRPr="00BB012B" w:rsidRDefault="00790DC4" w:rsidP="00E83AC3">
      <w:pPr>
        <w:pStyle w:val="BodyText"/>
        <w:jc w:val="both"/>
        <w:rPr>
          <w:rFonts w:ascii="Tahoma" w:hAnsi="Tahoma" w:cs="Tahoma"/>
          <w:sz w:val="20"/>
          <w:lang w:val="en-AU"/>
        </w:rPr>
      </w:pPr>
      <w:r w:rsidRPr="00BB012B">
        <w:rPr>
          <w:rFonts w:ascii="Tahoma" w:hAnsi="Tahoma" w:cs="Tahoma"/>
          <w:b/>
          <w:sz w:val="20"/>
          <w:lang w:val="en-AU"/>
        </w:rPr>
        <w:t xml:space="preserve">Eligible Casual Employee </w:t>
      </w:r>
      <w:r w:rsidRPr="00BB012B">
        <w:rPr>
          <w:rFonts w:ascii="Tahoma" w:hAnsi="Tahoma" w:cs="Tahoma"/>
          <w:sz w:val="20"/>
          <w:lang w:val="en-AU"/>
        </w:rPr>
        <w:t>means:</w:t>
      </w:r>
    </w:p>
    <w:p w:rsidR="00790DC4" w:rsidRPr="00BB012B" w:rsidRDefault="00790DC4" w:rsidP="00E83AC3">
      <w:pPr>
        <w:jc w:val="both"/>
        <w:rPr>
          <w:rFonts w:ascii="Tahoma" w:hAnsi="Tahoma" w:cs="Tahoma"/>
          <w:sz w:val="20"/>
          <w:szCs w:val="20"/>
        </w:rPr>
      </w:pPr>
    </w:p>
    <w:p w:rsidR="00790DC4" w:rsidRPr="00BB012B" w:rsidRDefault="00790DC4" w:rsidP="0076290F">
      <w:pPr>
        <w:numPr>
          <w:ilvl w:val="2"/>
          <w:numId w:val="61"/>
        </w:numPr>
        <w:tabs>
          <w:tab w:val="clear" w:pos="2340"/>
          <w:tab w:val="num" w:pos="1200"/>
        </w:tabs>
        <w:ind w:left="1200" w:hanging="600"/>
        <w:jc w:val="both"/>
        <w:rPr>
          <w:rStyle w:val="Emphasis"/>
          <w:rFonts w:ascii="Tahoma" w:hAnsi="Tahoma" w:cs="Tahoma"/>
          <w:i w:val="0"/>
          <w:iCs w:val="0"/>
          <w:sz w:val="20"/>
          <w:szCs w:val="20"/>
        </w:rPr>
      </w:pPr>
      <w:r w:rsidRPr="00BB012B">
        <w:rPr>
          <w:rStyle w:val="Emphasis"/>
          <w:rFonts w:ascii="Tahoma" w:hAnsi="Tahoma" w:cs="Tahoma"/>
          <w:i w:val="0"/>
          <w:iCs w:val="0"/>
          <w:sz w:val="20"/>
          <w:szCs w:val="20"/>
        </w:rPr>
        <w:t>an employee who has been employed as a casual employee; and</w:t>
      </w:r>
    </w:p>
    <w:p w:rsidR="00790DC4" w:rsidRPr="00BB012B" w:rsidRDefault="00790DC4" w:rsidP="0076290F">
      <w:pPr>
        <w:numPr>
          <w:ilvl w:val="2"/>
          <w:numId w:val="61"/>
        </w:numPr>
        <w:tabs>
          <w:tab w:val="clear" w:pos="2340"/>
          <w:tab w:val="num" w:pos="1200"/>
        </w:tabs>
        <w:ind w:left="1200" w:hanging="600"/>
        <w:jc w:val="both"/>
        <w:rPr>
          <w:rStyle w:val="Emphasis"/>
          <w:rFonts w:ascii="Tahoma" w:hAnsi="Tahoma" w:cs="Tahoma"/>
          <w:i w:val="0"/>
          <w:iCs w:val="0"/>
          <w:sz w:val="20"/>
          <w:szCs w:val="20"/>
        </w:rPr>
      </w:pPr>
      <w:r w:rsidRPr="00BB012B">
        <w:rPr>
          <w:rStyle w:val="Emphasis"/>
          <w:rFonts w:ascii="Tahoma" w:hAnsi="Tahoma" w:cs="Tahoma"/>
          <w:i w:val="0"/>
          <w:iCs w:val="0"/>
          <w:sz w:val="20"/>
          <w:szCs w:val="20"/>
        </w:rPr>
        <w:t>the employee has been employed by the ACTPS on a regular and systemic basis for a sequence of periods of employment during a period of at least twelve months; and</w:t>
      </w:r>
    </w:p>
    <w:p w:rsidR="00790DC4" w:rsidRPr="00BB012B" w:rsidRDefault="00790DC4" w:rsidP="0076290F">
      <w:pPr>
        <w:numPr>
          <w:ilvl w:val="2"/>
          <w:numId w:val="61"/>
        </w:numPr>
        <w:tabs>
          <w:tab w:val="clear" w:pos="2340"/>
          <w:tab w:val="num" w:pos="1200"/>
        </w:tabs>
        <w:ind w:left="1200" w:hanging="600"/>
        <w:jc w:val="both"/>
        <w:rPr>
          <w:rStyle w:val="Emphasis"/>
          <w:rFonts w:ascii="Tahoma" w:hAnsi="Tahoma" w:cs="Tahoma"/>
          <w:i w:val="0"/>
          <w:iCs w:val="0"/>
          <w:sz w:val="20"/>
          <w:szCs w:val="20"/>
        </w:rPr>
      </w:pPr>
      <w:proofErr w:type="gramStart"/>
      <w:r w:rsidRPr="00BB012B">
        <w:rPr>
          <w:rStyle w:val="Emphasis"/>
          <w:rFonts w:ascii="Tahoma" w:hAnsi="Tahoma" w:cs="Tahoma"/>
          <w:i w:val="0"/>
          <w:iCs w:val="0"/>
          <w:sz w:val="20"/>
          <w:szCs w:val="20"/>
        </w:rPr>
        <w:t>who</w:t>
      </w:r>
      <w:proofErr w:type="gramEnd"/>
      <w:r w:rsidRPr="00BB012B">
        <w:rPr>
          <w:rStyle w:val="Emphasis"/>
          <w:rFonts w:ascii="Tahoma" w:hAnsi="Tahoma" w:cs="Tahoma"/>
          <w:i w:val="0"/>
          <w:iCs w:val="0"/>
          <w:sz w:val="20"/>
          <w:szCs w:val="20"/>
        </w:rPr>
        <w:t xml:space="preserve"> has a reasonable expectation of continuing employment by the ACTPS on a regular and systematic basis.</w:t>
      </w:r>
    </w:p>
    <w:p w:rsidR="00EA4DE3" w:rsidRPr="00BB012B" w:rsidRDefault="00EA4DE3" w:rsidP="00E83AC3">
      <w:pPr>
        <w:pStyle w:val="BodyText"/>
        <w:jc w:val="both"/>
        <w:rPr>
          <w:rFonts w:ascii="Tahoma" w:hAnsi="Tahoma" w:cs="Tahoma"/>
          <w:sz w:val="20"/>
          <w:lang w:val="en-AU"/>
        </w:rPr>
      </w:pPr>
    </w:p>
    <w:p w:rsidR="009C585A" w:rsidRPr="00716405" w:rsidRDefault="009C585A" w:rsidP="00E83AC3">
      <w:pPr>
        <w:jc w:val="both"/>
        <w:rPr>
          <w:rStyle w:val="Emphasis"/>
          <w:rFonts w:ascii="Tahoma" w:hAnsi="Tahoma" w:cs="Tahoma"/>
          <w:i w:val="0"/>
          <w:iCs w:val="0"/>
          <w:sz w:val="20"/>
          <w:szCs w:val="20"/>
        </w:rPr>
      </w:pPr>
      <w:r w:rsidRPr="00BB012B">
        <w:rPr>
          <w:rStyle w:val="Strong"/>
          <w:rFonts w:ascii="Tahoma" w:hAnsi="Tahoma" w:cs="Tahoma"/>
          <w:sz w:val="20"/>
          <w:szCs w:val="20"/>
        </w:rPr>
        <w:t>Employee</w:t>
      </w:r>
      <w:r w:rsidRPr="00716405">
        <w:rPr>
          <w:rStyle w:val="Emphasis"/>
          <w:rFonts w:ascii="Tahoma" w:hAnsi="Tahoma" w:cs="Tahoma"/>
          <w:i w:val="0"/>
          <w:iCs w:val="0"/>
          <w:sz w:val="20"/>
          <w:szCs w:val="20"/>
        </w:rPr>
        <w:t xml:space="preserve"> </w:t>
      </w:r>
      <w:r w:rsidR="00BB012B">
        <w:rPr>
          <w:rStyle w:val="Emphasis"/>
          <w:rFonts w:ascii="Tahoma" w:hAnsi="Tahoma" w:cs="Tahoma"/>
          <w:i w:val="0"/>
          <w:iCs w:val="0"/>
          <w:sz w:val="20"/>
          <w:szCs w:val="20"/>
        </w:rPr>
        <w:t xml:space="preserve"> </w:t>
      </w:r>
      <w:r w:rsidRPr="00716405">
        <w:rPr>
          <w:rStyle w:val="Emphasis"/>
          <w:rFonts w:ascii="Tahoma" w:hAnsi="Tahoma" w:cs="Tahoma"/>
          <w:i w:val="0"/>
          <w:iCs w:val="0"/>
          <w:sz w:val="20"/>
          <w:szCs w:val="20"/>
        </w:rPr>
        <w:t xml:space="preserve">means </w:t>
      </w:r>
      <w:r w:rsidR="006657A1">
        <w:rPr>
          <w:rStyle w:val="Emphasis"/>
          <w:rFonts w:ascii="Tahoma" w:hAnsi="Tahoma" w:cs="Tahoma"/>
          <w:i w:val="0"/>
          <w:iCs w:val="0"/>
          <w:sz w:val="20"/>
          <w:szCs w:val="20"/>
        </w:rPr>
        <w:t xml:space="preserve">(unless there is a clear intention in this Agreement to restrict the meaning) </w:t>
      </w:r>
      <w:r w:rsidRPr="00716405">
        <w:rPr>
          <w:rStyle w:val="Emphasis"/>
          <w:rFonts w:ascii="Tahoma" w:hAnsi="Tahoma" w:cs="Tahoma"/>
          <w:i w:val="0"/>
          <w:iCs w:val="0"/>
          <w:sz w:val="20"/>
          <w:szCs w:val="20"/>
        </w:rPr>
        <w:t xml:space="preserve">an officer or a casual employee or a temporary employee who is employed or engaged </w:t>
      </w:r>
      <w:r w:rsidR="00BB6E97" w:rsidRPr="00716405">
        <w:rPr>
          <w:rStyle w:val="Emphasis"/>
          <w:rFonts w:ascii="Tahoma" w:hAnsi="Tahoma" w:cs="Tahoma"/>
          <w:i w:val="0"/>
          <w:iCs w:val="0"/>
          <w:sz w:val="20"/>
          <w:szCs w:val="20"/>
        </w:rPr>
        <w:t xml:space="preserve">under the </w:t>
      </w:r>
      <w:r w:rsidR="00BB6E97" w:rsidRPr="00424C38">
        <w:rPr>
          <w:rStyle w:val="Emphasis"/>
          <w:rFonts w:ascii="Tahoma" w:hAnsi="Tahoma" w:cs="Tahoma"/>
          <w:iCs w:val="0"/>
          <w:sz w:val="20"/>
          <w:szCs w:val="20"/>
        </w:rPr>
        <w:t>Public Sector Management Act</w:t>
      </w:r>
      <w:r w:rsidR="00BB6E97" w:rsidRPr="00716405">
        <w:rPr>
          <w:rStyle w:val="Emphasis"/>
          <w:rFonts w:ascii="Tahoma" w:hAnsi="Tahoma" w:cs="Tahoma"/>
          <w:i w:val="0"/>
          <w:iCs w:val="0"/>
          <w:sz w:val="20"/>
          <w:szCs w:val="20"/>
        </w:rPr>
        <w:t xml:space="preserve"> </w:t>
      </w:r>
      <w:r w:rsidRPr="00716405">
        <w:rPr>
          <w:rStyle w:val="Emphasis"/>
          <w:rFonts w:ascii="Tahoma" w:hAnsi="Tahoma" w:cs="Tahoma"/>
          <w:i w:val="0"/>
          <w:iCs w:val="0"/>
          <w:sz w:val="20"/>
          <w:szCs w:val="20"/>
        </w:rPr>
        <w:t>in a classification(s) set out in Schedule 1</w:t>
      </w:r>
      <w:r w:rsidR="00424C38">
        <w:rPr>
          <w:rStyle w:val="Emphasis"/>
          <w:rFonts w:ascii="Tahoma" w:hAnsi="Tahoma" w:cs="Tahoma"/>
          <w:i w:val="0"/>
          <w:iCs w:val="0"/>
          <w:sz w:val="20"/>
          <w:szCs w:val="20"/>
        </w:rPr>
        <w:t xml:space="preserve"> </w:t>
      </w:r>
      <w:r w:rsidRPr="00716405">
        <w:rPr>
          <w:rStyle w:val="Emphasis"/>
          <w:rFonts w:ascii="Tahoma" w:hAnsi="Tahoma" w:cs="Tahoma"/>
          <w:i w:val="0"/>
          <w:iCs w:val="0"/>
          <w:sz w:val="20"/>
          <w:szCs w:val="20"/>
        </w:rPr>
        <w:t>except for:</w:t>
      </w:r>
    </w:p>
    <w:p w:rsidR="009C585A" w:rsidRPr="00716405" w:rsidRDefault="009C585A" w:rsidP="00E83AC3">
      <w:pPr>
        <w:jc w:val="both"/>
        <w:rPr>
          <w:rFonts w:ascii="Tahoma" w:hAnsi="Tahoma" w:cs="Tahoma"/>
          <w:sz w:val="20"/>
          <w:szCs w:val="20"/>
        </w:rPr>
      </w:pPr>
    </w:p>
    <w:p w:rsidR="006657A1" w:rsidRDefault="002560C2" w:rsidP="0076290F">
      <w:pPr>
        <w:pStyle w:val="ListParagraph"/>
        <w:numPr>
          <w:ilvl w:val="3"/>
          <w:numId w:val="31"/>
        </w:numPr>
        <w:tabs>
          <w:tab w:val="clear" w:pos="3880"/>
          <w:tab w:val="num" w:pos="960"/>
        </w:tabs>
        <w:ind w:left="960"/>
        <w:jc w:val="both"/>
        <w:rPr>
          <w:rStyle w:val="Emphasis"/>
          <w:rFonts w:ascii="Tahoma" w:hAnsi="Tahoma" w:cs="Tahoma"/>
          <w:i w:val="0"/>
          <w:iCs w:val="0"/>
          <w:sz w:val="20"/>
          <w:szCs w:val="20"/>
        </w:rPr>
      </w:pPr>
      <w:r>
        <w:rPr>
          <w:rStyle w:val="Emphasis"/>
          <w:rFonts w:ascii="Tahoma" w:hAnsi="Tahoma" w:cs="Tahoma"/>
          <w:i w:val="0"/>
          <w:iCs w:val="0"/>
          <w:sz w:val="20"/>
          <w:szCs w:val="20"/>
        </w:rPr>
        <w:t>a</w:t>
      </w:r>
      <w:r w:rsidR="006657A1" w:rsidRPr="00790DC4">
        <w:rPr>
          <w:rStyle w:val="Emphasis"/>
          <w:rFonts w:ascii="Tahoma" w:hAnsi="Tahoma" w:cs="Tahoma"/>
          <w:i w:val="0"/>
          <w:iCs w:val="0"/>
          <w:sz w:val="20"/>
          <w:szCs w:val="20"/>
        </w:rPr>
        <w:t xml:space="preserve"> person engaged as head of service</w:t>
      </w:r>
      <w:r w:rsidR="009C585A" w:rsidRPr="00790DC4">
        <w:rPr>
          <w:rStyle w:val="Emphasis"/>
          <w:rFonts w:ascii="Tahoma" w:hAnsi="Tahoma" w:cs="Tahoma"/>
          <w:i w:val="0"/>
          <w:iCs w:val="0"/>
          <w:sz w:val="20"/>
          <w:szCs w:val="20"/>
        </w:rPr>
        <w:t xml:space="preserve"> under sections </w:t>
      </w:r>
      <w:r w:rsidR="006657A1" w:rsidRPr="00790DC4">
        <w:rPr>
          <w:rStyle w:val="Emphasis"/>
          <w:rFonts w:ascii="Tahoma" w:hAnsi="Tahoma" w:cs="Tahoma"/>
          <w:i w:val="0"/>
          <w:iCs w:val="0"/>
          <w:sz w:val="20"/>
          <w:szCs w:val="20"/>
        </w:rPr>
        <w:t>23C</w:t>
      </w:r>
      <w:r w:rsidR="009C585A" w:rsidRPr="00790DC4">
        <w:rPr>
          <w:rStyle w:val="Emphasis"/>
          <w:rFonts w:ascii="Tahoma" w:hAnsi="Tahoma" w:cs="Tahoma"/>
          <w:i w:val="0"/>
          <w:iCs w:val="0"/>
          <w:sz w:val="20"/>
          <w:szCs w:val="20"/>
        </w:rPr>
        <w:t xml:space="preserve"> or </w:t>
      </w:r>
      <w:r w:rsidR="006657A1" w:rsidRPr="00790DC4">
        <w:rPr>
          <w:rStyle w:val="Emphasis"/>
          <w:rFonts w:ascii="Tahoma" w:hAnsi="Tahoma" w:cs="Tahoma"/>
          <w:i w:val="0"/>
          <w:iCs w:val="0"/>
          <w:sz w:val="20"/>
          <w:szCs w:val="20"/>
        </w:rPr>
        <w:t>23J</w:t>
      </w:r>
      <w:r w:rsidR="009C585A" w:rsidRPr="00790DC4">
        <w:rPr>
          <w:rStyle w:val="Emphasis"/>
          <w:rFonts w:ascii="Tahoma" w:hAnsi="Tahoma" w:cs="Tahoma"/>
          <w:i w:val="0"/>
          <w:iCs w:val="0"/>
          <w:sz w:val="20"/>
          <w:szCs w:val="20"/>
        </w:rPr>
        <w:t xml:space="preserve"> of the </w:t>
      </w:r>
      <w:r w:rsidR="009C585A" w:rsidRPr="00790DC4">
        <w:rPr>
          <w:rStyle w:val="Emphasis"/>
          <w:rFonts w:ascii="Tahoma" w:hAnsi="Tahoma" w:cs="Tahoma"/>
          <w:iCs w:val="0"/>
          <w:sz w:val="20"/>
          <w:szCs w:val="20"/>
        </w:rPr>
        <w:t>PSM Act</w:t>
      </w:r>
      <w:r w:rsidR="009C585A" w:rsidRPr="00790DC4">
        <w:rPr>
          <w:rStyle w:val="Emphasis"/>
          <w:rFonts w:ascii="Tahoma" w:hAnsi="Tahoma" w:cs="Tahoma"/>
          <w:i w:val="0"/>
          <w:iCs w:val="0"/>
          <w:sz w:val="20"/>
          <w:szCs w:val="20"/>
        </w:rPr>
        <w:t>,</w:t>
      </w:r>
    </w:p>
    <w:p w:rsidR="008C1FDF" w:rsidRPr="008C1FDF" w:rsidRDefault="002560C2" w:rsidP="0076290F">
      <w:pPr>
        <w:pStyle w:val="ListParagraph"/>
        <w:numPr>
          <w:ilvl w:val="3"/>
          <w:numId w:val="31"/>
        </w:numPr>
        <w:tabs>
          <w:tab w:val="clear" w:pos="3880"/>
          <w:tab w:val="num" w:pos="960"/>
        </w:tabs>
        <w:ind w:left="960"/>
        <w:jc w:val="both"/>
        <w:rPr>
          <w:rStyle w:val="Emphasis"/>
          <w:rFonts w:ascii="Tahoma" w:hAnsi="Tahoma" w:cs="Tahoma"/>
          <w:i w:val="0"/>
          <w:iCs w:val="0"/>
          <w:sz w:val="20"/>
        </w:rPr>
      </w:pPr>
      <w:r w:rsidRPr="008C1FDF">
        <w:rPr>
          <w:rStyle w:val="Emphasis"/>
          <w:rFonts w:ascii="Tahoma" w:hAnsi="Tahoma" w:cs="Tahoma"/>
          <w:i w:val="0"/>
          <w:iCs w:val="0"/>
          <w:sz w:val="20"/>
          <w:szCs w:val="20"/>
        </w:rPr>
        <w:t>p</w:t>
      </w:r>
      <w:r w:rsidR="00790DC4" w:rsidRPr="008C1FDF">
        <w:rPr>
          <w:rStyle w:val="Emphasis"/>
          <w:rFonts w:ascii="Tahoma" w:hAnsi="Tahoma" w:cs="Tahoma"/>
          <w:i w:val="0"/>
          <w:iCs w:val="0"/>
          <w:sz w:val="20"/>
          <w:szCs w:val="20"/>
        </w:rPr>
        <w:t xml:space="preserve">ersons engaged as directors-general under sections 28 or 30 of the </w:t>
      </w:r>
      <w:r w:rsidR="006E0CB8" w:rsidRPr="008C1FDF">
        <w:rPr>
          <w:rStyle w:val="Emphasis"/>
          <w:rFonts w:ascii="Tahoma" w:hAnsi="Tahoma" w:cs="Tahoma"/>
          <w:iCs w:val="0"/>
          <w:sz w:val="20"/>
          <w:szCs w:val="20"/>
        </w:rPr>
        <w:t>PSM Act</w:t>
      </w:r>
      <w:r w:rsidR="00790DC4" w:rsidRPr="008C1FDF">
        <w:rPr>
          <w:rStyle w:val="Emphasis"/>
          <w:rFonts w:ascii="Tahoma" w:hAnsi="Tahoma" w:cs="Tahoma"/>
          <w:i w:val="0"/>
          <w:iCs w:val="0"/>
          <w:sz w:val="20"/>
          <w:szCs w:val="20"/>
        </w:rPr>
        <w:t>,</w:t>
      </w:r>
    </w:p>
    <w:p w:rsidR="009C585A" w:rsidRPr="008C1FDF" w:rsidRDefault="009C585A" w:rsidP="0076290F">
      <w:pPr>
        <w:pStyle w:val="ListParagraph"/>
        <w:numPr>
          <w:ilvl w:val="3"/>
          <w:numId w:val="31"/>
        </w:numPr>
        <w:tabs>
          <w:tab w:val="clear" w:pos="3880"/>
          <w:tab w:val="num" w:pos="960"/>
        </w:tabs>
        <w:ind w:left="960"/>
        <w:jc w:val="both"/>
        <w:rPr>
          <w:rFonts w:ascii="Tahoma" w:hAnsi="Tahoma" w:cs="Tahoma"/>
          <w:sz w:val="20"/>
        </w:rPr>
      </w:pPr>
      <w:proofErr w:type="gramStart"/>
      <w:r w:rsidRPr="008C1FDF">
        <w:rPr>
          <w:rStyle w:val="Emphasis"/>
          <w:rFonts w:ascii="Tahoma" w:hAnsi="Tahoma" w:cs="Tahoma"/>
          <w:i w:val="0"/>
          <w:iCs w:val="0"/>
          <w:sz w:val="20"/>
          <w:szCs w:val="20"/>
        </w:rPr>
        <w:t>or</w:t>
      </w:r>
      <w:proofErr w:type="gramEnd"/>
      <w:r w:rsidRPr="008C1FDF">
        <w:rPr>
          <w:rStyle w:val="Emphasis"/>
          <w:rFonts w:ascii="Tahoma" w:hAnsi="Tahoma" w:cs="Tahoma"/>
          <w:i w:val="0"/>
          <w:iCs w:val="0"/>
          <w:sz w:val="20"/>
          <w:szCs w:val="20"/>
        </w:rPr>
        <w:t xml:space="preserve"> </w:t>
      </w:r>
      <w:r w:rsidR="006657A1" w:rsidRPr="008C1FDF">
        <w:rPr>
          <w:rStyle w:val="Emphasis"/>
          <w:rFonts w:ascii="Tahoma" w:hAnsi="Tahoma" w:cs="Tahoma"/>
          <w:i w:val="0"/>
          <w:iCs w:val="0"/>
          <w:sz w:val="20"/>
          <w:szCs w:val="20"/>
        </w:rPr>
        <w:t>persons engaged as e</w:t>
      </w:r>
      <w:r w:rsidRPr="008C1FDF">
        <w:rPr>
          <w:rStyle w:val="Emphasis"/>
          <w:rFonts w:ascii="Tahoma" w:hAnsi="Tahoma" w:cs="Tahoma"/>
          <w:i w:val="0"/>
          <w:iCs w:val="0"/>
          <w:sz w:val="20"/>
          <w:szCs w:val="20"/>
        </w:rPr>
        <w:t>xecutives</w:t>
      </w:r>
      <w:r w:rsidR="006657A1" w:rsidRPr="008C1FDF">
        <w:rPr>
          <w:rStyle w:val="Emphasis"/>
          <w:rFonts w:ascii="Tahoma" w:hAnsi="Tahoma" w:cs="Tahoma"/>
          <w:i w:val="0"/>
          <w:iCs w:val="0"/>
          <w:sz w:val="20"/>
          <w:szCs w:val="20"/>
        </w:rPr>
        <w:t xml:space="preserve"> </w:t>
      </w:r>
      <w:r w:rsidRPr="008C1FDF">
        <w:rPr>
          <w:rStyle w:val="Emphasis"/>
          <w:rFonts w:ascii="Tahoma" w:hAnsi="Tahoma" w:cs="Tahoma"/>
          <w:i w:val="0"/>
          <w:iCs w:val="0"/>
          <w:sz w:val="20"/>
          <w:szCs w:val="20"/>
        </w:rPr>
        <w:t xml:space="preserve">under Sections 72 or 76 of the </w:t>
      </w:r>
      <w:r w:rsidRPr="008C1FDF">
        <w:rPr>
          <w:rStyle w:val="Emphasis"/>
          <w:rFonts w:ascii="Tahoma" w:hAnsi="Tahoma" w:cs="Tahoma"/>
          <w:iCs w:val="0"/>
          <w:sz w:val="20"/>
          <w:szCs w:val="20"/>
        </w:rPr>
        <w:t>PSM Act</w:t>
      </w:r>
      <w:r w:rsidR="006657A1" w:rsidRPr="008C1FDF">
        <w:rPr>
          <w:rFonts w:ascii="Tahoma" w:hAnsi="Tahoma" w:cs="Tahoma"/>
          <w:sz w:val="20"/>
        </w:rPr>
        <w:t>.</w:t>
      </w:r>
    </w:p>
    <w:p w:rsidR="00790DC4" w:rsidRDefault="00790DC4" w:rsidP="00E83AC3">
      <w:pPr>
        <w:pStyle w:val="BodyText"/>
        <w:jc w:val="both"/>
        <w:rPr>
          <w:rFonts w:ascii="Tahoma" w:hAnsi="Tahoma" w:cs="Tahoma"/>
          <w:b/>
          <w:bCs/>
          <w:i/>
          <w:iCs/>
          <w:sz w:val="20"/>
          <w:lang w:val="en-AU"/>
        </w:rPr>
      </w:pPr>
    </w:p>
    <w:p w:rsidR="009C585A" w:rsidRPr="00BB012B" w:rsidRDefault="009C585A" w:rsidP="00E83AC3">
      <w:pPr>
        <w:pStyle w:val="BodyText"/>
        <w:jc w:val="both"/>
        <w:rPr>
          <w:rFonts w:ascii="Tahoma" w:hAnsi="Tahoma" w:cs="Tahoma"/>
          <w:sz w:val="20"/>
          <w:lang w:val="en-AU"/>
        </w:rPr>
      </w:pPr>
      <w:r w:rsidRPr="00BB012B">
        <w:rPr>
          <w:rFonts w:ascii="Tahoma" w:hAnsi="Tahoma" w:cs="Tahoma"/>
          <w:b/>
          <w:bCs/>
          <w:iCs/>
          <w:sz w:val="20"/>
          <w:lang w:val="en-AU"/>
        </w:rPr>
        <w:t xml:space="preserve">Employee </w:t>
      </w:r>
      <w:r w:rsidR="00F45E4B" w:rsidRPr="00BB012B">
        <w:rPr>
          <w:rFonts w:ascii="Tahoma" w:hAnsi="Tahoma" w:cs="Tahoma"/>
          <w:b/>
          <w:bCs/>
          <w:iCs/>
          <w:sz w:val="20"/>
          <w:lang w:val="en-AU"/>
        </w:rPr>
        <w:t>Representative</w:t>
      </w:r>
      <w:r w:rsidR="00F45E4B" w:rsidRPr="00BB012B">
        <w:rPr>
          <w:rFonts w:ascii="Tahoma" w:hAnsi="Tahoma" w:cs="Tahoma"/>
          <w:sz w:val="20"/>
          <w:lang w:val="en-AU"/>
        </w:rPr>
        <w:t xml:space="preserve"> means</w:t>
      </w:r>
      <w:r w:rsidR="00170436" w:rsidRPr="00BB012B">
        <w:rPr>
          <w:rFonts w:ascii="Tahoma" w:hAnsi="Tahoma" w:cs="Tahoma"/>
          <w:sz w:val="20"/>
          <w:lang w:val="en-AU"/>
        </w:rPr>
        <w:t xml:space="preserve"> any person chosen by an employee, or a group of employees, to represent the employee</w:t>
      </w:r>
      <w:r w:rsidR="00146863" w:rsidRPr="00BB012B">
        <w:rPr>
          <w:rFonts w:ascii="Tahoma" w:hAnsi="Tahoma" w:cs="Tahoma"/>
          <w:sz w:val="20"/>
          <w:lang w:val="en-AU"/>
        </w:rPr>
        <w:t>(s)</w:t>
      </w:r>
      <w:r w:rsidR="00170436" w:rsidRPr="00BB012B">
        <w:rPr>
          <w:rFonts w:ascii="Tahoma" w:hAnsi="Tahoma" w:cs="Tahoma"/>
          <w:sz w:val="20"/>
          <w:lang w:val="en-AU"/>
        </w:rPr>
        <w:t>.</w:t>
      </w:r>
    </w:p>
    <w:p w:rsidR="0065153A" w:rsidRPr="00BB012B" w:rsidRDefault="0065153A" w:rsidP="00E83AC3">
      <w:pPr>
        <w:pStyle w:val="BodyText"/>
        <w:jc w:val="both"/>
        <w:rPr>
          <w:rFonts w:ascii="Tahoma" w:hAnsi="Tahoma" w:cs="Tahoma"/>
          <w:sz w:val="20"/>
          <w:lang w:val="en-AU"/>
        </w:rPr>
      </w:pPr>
    </w:p>
    <w:p w:rsidR="0065153A" w:rsidRPr="00716405" w:rsidRDefault="0065153A" w:rsidP="00E83AC3">
      <w:pPr>
        <w:pStyle w:val="BodyText"/>
        <w:jc w:val="both"/>
        <w:rPr>
          <w:rFonts w:ascii="Tahoma" w:hAnsi="Tahoma" w:cs="Tahoma"/>
          <w:sz w:val="20"/>
          <w:lang w:val="en-AU"/>
        </w:rPr>
      </w:pPr>
      <w:r w:rsidRPr="00BB012B">
        <w:rPr>
          <w:rFonts w:ascii="Tahoma" w:hAnsi="Tahoma" w:cs="Tahoma"/>
          <w:b/>
          <w:sz w:val="20"/>
          <w:lang w:val="en-AU"/>
        </w:rPr>
        <w:t>Fair Work Act</w:t>
      </w:r>
      <w:r w:rsidRPr="00716405">
        <w:rPr>
          <w:rFonts w:ascii="Tahoma" w:hAnsi="Tahoma" w:cs="Tahoma"/>
          <w:sz w:val="20"/>
          <w:lang w:val="en-AU"/>
        </w:rPr>
        <w:t xml:space="preserve"> </w:t>
      </w:r>
      <w:r w:rsidR="007D31DC">
        <w:rPr>
          <w:rFonts w:ascii="Tahoma" w:hAnsi="Tahoma" w:cs="Tahoma"/>
          <w:sz w:val="20"/>
          <w:lang w:val="en-AU"/>
        </w:rPr>
        <w:t xml:space="preserve">or FW Act </w:t>
      </w:r>
      <w:r w:rsidRPr="00716405">
        <w:rPr>
          <w:rFonts w:ascii="Tahoma" w:hAnsi="Tahoma" w:cs="Tahoma"/>
          <w:sz w:val="20"/>
          <w:lang w:val="en-AU"/>
        </w:rPr>
        <w:t xml:space="preserve">means the </w:t>
      </w:r>
      <w:r w:rsidRPr="00716405">
        <w:rPr>
          <w:rFonts w:ascii="Tahoma" w:hAnsi="Tahoma" w:cs="Tahoma"/>
          <w:i/>
          <w:sz w:val="20"/>
          <w:lang w:val="en-AU"/>
        </w:rPr>
        <w:t>Fair Work Act 2009</w:t>
      </w:r>
      <w:r w:rsidRPr="00716405">
        <w:rPr>
          <w:rFonts w:ascii="Tahoma" w:hAnsi="Tahoma" w:cs="Tahoma"/>
          <w:sz w:val="20"/>
          <w:lang w:val="en-AU"/>
        </w:rPr>
        <w:t>, as varied.</w:t>
      </w:r>
    </w:p>
    <w:p w:rsidR="00A612B2" w:rsidRPr="00716405" w:rsidRDefault="00A612B2" w:rsidP="00E83AC3">
      <w:pPr>
        <w:pStyle w:val="BodyText"/>
        <w:jc w:val="both"/>
        <w:rPr>
          <w:rFonts w:ascii="Tahoma" w:hAnsi="Tahoma" w:cs="Tahoma"/>
          <w:b/>
          <w:i/>
          <w:sz w:val="20"/>
          <w:lang w:val="en-AU"/>
        </w:rPr>
      </w:pPr>
    </w:p>
    <w:p w:rsidR="0065153A" w:rsidRDefault="0065153A" w:rsidP="00E83AC3">
      <w:pPr>
        <w:pStyle w:val="BodyText"/>
        <w:jc w:val="both"/>
        <w:rPr>
          <w:rFonts w:ascii="Tahoma" w:hAnsi="Tahoma" w:cs="Tahoma"/>
          <w:sz w:val="20"/>
          <w:lang w:val="en-AU"/>
        </w:rPr>
      </w:pPr>
      <w:r w:rsidRPr="00BB012B">
        <w:rPr>
          <w:rFonts w:ascii="Tahoma" w:hAnsi="Tahoma" w:cs="Tahoma"/>
          <w:b/>
          <w:sz w:val="20"/>
          <w:lang w:val="en-AU"/>
        </w:rPr>
        <w:t>FW</w:t>
      </w:r>
      <w:r w:rsidR="008F0F9E">
        <w:rPr>
          <w:rFonts w:ascii="Tahoma" w:hAnsi="Tahoma" w:cs="Tahoma"/>
          <w:b/>
          <w:sz w:val="20"/>
          <w:lang w:val="en-AU"/>
        </w:rPr>
        <w:t>C</w:t>
      </w:r>
      <w:r w:rsidRPr="00BB012B">
        <w:rPr>
          <w:rFonts w:ascii="Tahoma" w:hAnsi="Tahoma" w:cs="Tahoma"/>
          <w:sz w:val="20"/>
          <w:lang w:val="en-AU"/>
        </w:rPr>
        <w:t xml:space="preserve"> </w:t>
      </w:r>
      <w:r w:rsidRPr="00716405">
        <w:rPr>
          <w:rFonts w:ascii="Tahoma" w:hAnsi="Tahoma" w:cs="Tahoma"/>
          <w:sz w:val="20"/>
          <w:lang w:val="en-AU"/>
        </w:rPr>
        <w:t xml:space="preserve">means Fair Work </w:t>
      </w:r>
      <w:r w:rsidR="008F0F9E">
        <w:rPr>
          <w:rFonts w:ascii="Tahoma" w:hAnsi="Tahoma" w:cs="Tahoma"/>
          <w:sz w:val="20"/>
          <w:lang w:val="en-AU"/>
        </w:rPr>
        <w:t>Commission</w:t>
      </w:r>
      <w:r w:rsidRPr="00716405">
        <w:rPr>
          <w:rFonts w:ascii="Tahoma" w:hAnsi="Tahoma" w:cs="Tahoma"/>
          <w:sz w:val="20"/>
          <w:lang w:val="en-AU"/>
        </w:rPr>
        <w:t>.</w:t>
      </w:r>
    </w:p>
    <w:p w:rsidR="00EA4DE3" w:rsidRDefault="00EA4DE3" w:rsidP="00E83AC3">
      <w:pPr>
        <w:pStyle w:val="BodyText"/>
        <w:jc w:val="both"/>
        <w:rPr>
          <w:rFonts w:ascii="Tahoma" w:hAnsi="Tahoma" w:cs="Tahoma"/>
          <w:sz w:val="20"/>
          <w:lang w:val="en-AU"/>
        </w:rPr>
      </w:pPr>
    </w:p>
    <w:p w:rsidR="00EA4DE3" w:rsidRPr="00BB012B" w:rsidRDefault="00EA4DE3" w:rsidP="00E83AC3">
      <w:pPr>
        <w:pStyle w:val="BodyText"/>
        <w:jc w:val="both"/>
        <w:rPr>
          <w:rFonts w:ascii="Tahoma" w:hAnsi="Tahoma" w:cs="Tahoma"/>
          <w:sz w:val="20"/>
          <w:lang w:val="en-AU"/>
        </w:rPr>
      </w:pPr>
      <w:r w:rsidRPr="00BB012B">
        <w:rPr>
          <w:rFonts w:ascii="Tahoma" w:hAnsi="Tahoma" w:cs="Tahoma"/>
          <w:b/>
          <w:sz w:val="20"/>
          <w:lang w:val="en-AU"/>
        </w:rPr>
        <w:t>FW Regulations</w:t>
      </w:r>
      <w:r w:rsidRPr="00BB012B">
        <w:rPr>
          <w:rFonts w:ascii="Tahoma" w:hAnsi="Tahoma" w:cs="Tahoma"/>
          <w:sz w:val="20"/>
          <w:lang w:val="en-AU"/>
        </w:rPr>
        <w:t xml:space="preserve"> mean the </w:t>
      </w:r>
      <w:r w:rsidRPr="00037442">
        <w:rPr>
          <w:rFonts w:ascii="Tahoma" w:hAnsi="Tahoma" w:cs="Tahoma"/>
          <w:i/>
          <w:sz w:val="20"/>
          <w:lang w:val="en-AU"/>
        </w:rPr>
        <w:t>Fair Work Regulations 2009</w:t>
      </w:r>
      <w:r w:rsidRPr="00BB012B">
        <w:rPr>
          <w:rFonts w:ascii="Tahoma" w:hAnsi="Tahoma" w:cs="Tahoma"/>
          <w:sz w:val="20"/>
          <w:lang w:val="en-AU"/>
        </w:rPr>
        <w:t>.</w:t>
      </w:r>
    </w:p>
    <w:p w:rsidR="007D31DC" w:rsidRPr="00BB012B" w:rsidRDefault="007D31DC" w:rsidP="00E83AC3">
      <w:pPr>
        <w:pStyle w:val="BodyText"/>
        <w:jc w:val="both"/>
        <w:rPr>
          <w:rFonts w:ascii="Tahoma" w:hAnsi="Tahoma" w:cs="Tahoma"/>
          <w:sz w:val="20"/>
          <w:lang w:val="en-AU"/>
        </w:rPr>
      </w:pPr>
    </w:p>
    <w:p w:rsidR="007D31DC" w:rsidRPr="00BB012B" w:rsidRDefault="007D31DC" w:rsidP="00E83AC3">
      <w:pPr>
        <w:pStyle w:val="BodyText"/>
        <w:jc w:val="both"/>
        <w:rPr>
          <w:rFonts w:ascii="Tahoma" w:hAnsi="Tahoma" w:cs="Tahoma"/>
          <w:sz w:val="20"/>
          <w:lang w:val="en-AU"/>
        </w:rPr>
      </w:pPr>
      <w:r w:rsidRPr="00BB012B">
        <w:rPr>
          <w:rFonts w:ascii="Tahoma" w:hAnsi="Tahoma" w:cs="Tahoma"/>
          <w:b/>
          <w:sz w:val="20"/>
          <w:lang w:val="en-AU"/>
        </w:rPr>
        <w:t>Head of Service</w:t>
      </w:r>
      <w:r w:rsidRPr="00BB012B">
        <w:rPr>
          <w:rFonts w:ascii="Tahoma" w:hAnsi="Tahoma" w:cs="Tahoma"/>
          <w:sz w:val="20"/>
          <w:lang w:val="en-AU"/>
        </w:rPr>
        <w:t xml:space="preserve"> means a person engaged under sections 23C or 23J of the </w:t>
      </w:r>
      <w:r w:rsidR="006E0CB8" w:rsidRPr="006E0CB8">
        <w:rPr>
          <w:rFonts w:ascii="Tahoma" w:hAnsi="Tahoma" w:cs="Tahoma"/>
          <w:i/>
          <w:sz w:val="20"/>
          <w:lang w:val="en-AU"/>
        </w:rPr>
        <w:t>PSM Act</w:t>
      </w:r>
      <w:r w:rsidRPr="00BB012B">
        <w:rPr>
          <w:rFonts w:ascii="Tahoma" w:hAnsi="Tahoma" w:cs="Tahoma"/>
          <w:sz w:val="20"/>
          <w:lang w:val="en-AU"/>
        </w:rPr>
        <w:t xml:space="preserve"> as the head of service</w:t>
      </w:r>
      <w:r w:rsidR="00BB012B" w:rsidRPr="00BB012B">
        <w:rPr>
          <w:rFonts w:ascii="Tahoma" w:hAnsi="Tahoma" w:cs="Tahoma"/>
          <w:sz w:val="20"/>
          <w:lang w:val="en-AU"/>
        </w:rPr>
        <w:t>, and includes the Chief E</w:t>
      </w:r>
      <w:r w:rsidR="00EA4DE3" w:rsidRPr="00BB012B">
        <w:rPr>
          <w:rFonts w:ascii="Tahoma" w:hAnsi="Tahoma" w:cs="Tahoma"/>
          <w:sz w:val="20"/>
          <w:lang w:val="en-AU"/>
        </w:rPr>
        <w:t>xecutive of Calvary Health Care ACT Inc</w:t>
      </w:r>
      <w:r w:rsidRPr="00BB012B">
        <w:rPr>
          <w:rFonts w:ascii="Tahoma" w:hAnsi="Tahoma" w:cs="Tahoma"/>
          <w:sz w:val="20"/>
          <w:lang w:val="en-AU"/>
        </w:rPr>
        <w:t>.</w:t>
      </w:r>
    </w:p>
    <w:p w:rsidR="009C585A" w:rsidRPr="00BB012B" w:rsidRDefault="009C585A" w:rsidP="00E83AC3">
      <w:pPr>
        <w:jc w:val="both"/>
        <w:rPr>
          <w:rFonts w:ascii="Tahoma" w:hAnsi="Tahoma" w:cs="Tahoma"/>
          <w:sz w:val="20"/>
        </w:rPr>
      </w:pPr>
    </w:p>
    <w:p w:rsidR="00424C38" w:rsidRPr="00BB012B" w:rsidRDefault="00424C38" w:rsidP="00E83AC3">
      <w:pPr>
        <w:tabs>
          <w:tab w:val="left" w:pos="600"/>
        </w:tabs>
        <w:autoSpaceDE w:val="0"/>
        <w:autoSpaceDN w:val="0"/>
        <w:adjustRightInd w:val="0"/>
        <w:spacing w:after="120"/>
        <w:jc w:val="both"/>
        <w:rPr>
          <w:rFonts w:ascii="Tahoma" w:hAnsi="Tahoma" w:cs="Tahoma"/>
          <w:bCs/>
          <w:iCs/>
          <w:sz w:val="20"/>
          <w:szCs w:val="22"/>
        </w:rPr>
      </w:pPr>
      <w:r w:rsidRPr="00BB012B">
        <w:rPr>
          <w:rFonts w:ascii="Tahoma" w:hAnsi="Tahoma" w:cs="Tahoma"/>
          <w:b/>
          <w:bCs/>
          <w:iCs/>
          <w:sz w:val="20"/>
          <w:szCs w:val="22"/>
        </w:rPr>
        <w:t xml:space="preserve">Household Member </w:t>
      </w:r>
      <w:r w:rsidRPr="00BB012B">
        <w:rPr>
          <w:rFonts w:ascii="Tahoma" w:hAnsi="Tahoma" w:cs="Tahoma"/>
          <w:bCs/>
          <w:iCs/>
          <w:sz w:val="20"/>
          <w:szCs w:val="22"/>
        </w:rPr>
        <w:t>means a person (other than the employee’s immediate family) residing in the employee’s normal place of residence at the time of their illness, injury, emergency or death.</w:t>
      </w:r>
    </w:p>
    <w:p w:rsidR="009C585A" w:rsidRPr="00BB012B" w:rsidRDefault="009C585A" w:rsidP="00E83AC3">
      <w:pPr>
        <w:tabs>
          <w:tab w:val="left" w:pos="600"/>
        </w:tabs>
        <w:autoSpaceDE w:val="0"/>
        <w:autoSpaceDN w:val="0"/>
        <w:adjustRightInd w:val="0"/>
        <w:spacing w:after="120"/>
        <w:jc w:val="both"/>
        <w:rPr>
          <w:rFonts w:ascii="Tahoma" w:hAnsi="Tahoma" w:cs="Tahoma"/>
          <w:sz w:val="20"/>
          <w:szCs w:val="22"/>
        </w:rPr>
      </w:pPr>
      <w:r w:rsidRPr="00BB012B">
        <w:rPr>
          <w:rFonts w:ascii="Tahoma" w:hAnsi="Tahoma" w:cs="Tahoma"/>
          <w:b/>
          <w:bCs/>
          <w:iCs/>
          <w:sz w:val="20"/>
          <w:szCs w:val="22"/>
        </w:rPr>
        <w:t>Immediate Family</w:t>
      </w:r>
      <w:r w:rsidRPr="00BB012B">
        <w:rPr>
          <w:rFonts w:ascii="Tahoma" w:hAnsi="Tahoma" w:cs="Tahoma"/>
          <w:b/>
          <w:bCs/>
          <w:sz w:val="20"/>
          <w:szCs w:val="22"/>
        </w:rPr>
        <w:t xml:space="preserve"> </w:t>
      </w:r>
      <w:r w:rsidRPr="00BB012B">
        <w:rPr>
          <w:rFonts w:ascii="Tahoma" w:hAnsi="Tahoma" w:cs="Tahoma"/>
          <w:sz w:val="20"/>
          <w:szCs w:val="22"/>
        </w:rPr>
        <w:t>means a person who is:</w:t>
      </w:r>
    </w:p>
    <w:p w:rsidR="009C585A" w:rsidRPr="00BB012B" w:rsidRDefault="009C585A" w:rsidP="00E83AC3">
      <w:pPr>
        <w:numPr>
          <w:ilvl w:val="0"/>
          <w:numId w:val="5"/>
        </w:numPr>
        <w:tabs>
          <w:tab w:val="clear" w:pos="2520"/>
          <w:tab w:val="num" w:pos="-3000"/>
          <w:tab w:val="left" w:pos="840"/>
        </w:tabs>
        <w:autoSpaceDE w:val="0"/>
        <w:autoSpaceDN w:val="0"/>
        <w:adjustRightInd w:val="0"/>
        <w:spacing w:after="120"/>
        <w:ind w:left="840"/>
        <w:jc w:val="both"/>
        <w:rPr>
          <w:rFonts w:ascii="Tahoma" w:hAnsi="Tahoma" w:cs="Tahoma"/>
          <w:sz w:val="20"/>
          <w:szCs w:val="22"/>
        </w:rPr>
      </w:pPr>
      <w:r w:rsidRPr="00BB012B">
        <w:rPr>
          <w:rFonts w:ascii="Tahoma" w:hAnsi="Tahoma" w:cs="Tahoma"/>
          <w:sz w:val="20"/>
          <w:szCs w:val="22"/>
        </w:rPr>
        <w:t>a domestic partner (including a former domestic partner);</w:t>
      </w:r>
    </w:p>
    <w:p w:rsidR="009C585A" w:rsidRPr="00BB012B" w:rsidRDefault="009C585A" w:rsidP="00E83AC3">
      <w:pPr>
        <w:numPr>
          <w:ilvl w:val="0"/>
          <w:numId w:val="5"/>
        </w:numPr>
        <w:tabs>
          <w:tab w:val="clear" w:pos="2520"/>
          <w:tab w:val="num" w:pos="-3000"/>
          <w:tab w:val="left" w:pos="840"/>
        </w:tabs>
        <w:autoSpaceDE w:val="0"/>
        <w:autoSpaceDN w:val="0"/>
        <w:adjustRightInd w:val="0"/>
        <w:spacing w:after="120"/>
        <w:ind w:left="840"/>
        <w:jc w:val="both"/>
        <w:rPr>
          <w:rFonts w:ascii="Tahoma" w:hAnsi="Tahoma" w:cs="Tahoma"/>
          <w:sz w:val="20"/>
          <w:szCs w:val="22"/>
        </w:rPr>
      </w:pPr>
      <w:r w:rsidRPr="00BB012B">
        <w:rPr>
          <w:rFonts w:ascii="Tahoma" w:hAnsi="Tahoma" w:cs="Tahoma"/>
          <w:sz w:val="20"/>
          <w:szCs w:val="22"/>
        </w:rPr>
        <w:t>a child or an adult child (including an adopted child, a step child or an ex nuptial child), parent, grandparent, grandc</w:t>
      </w:r>
      <w:r w:rsidR="00424C38" w:rsidRPr="00BB012B">
        <w:rPr>
          <w:rFonts w:ascii="Tahoma" w:hAnsi="Tahoma" w:cs="Tahoma"/>
          <w:sz w:val="20"/>
          <w:szCs w:val="22"/>
        </w:rPr>
        <w:t>hild or sibling of the employee</w:t>
      </w:r>
      <w:r w:rsidRPr="00BB012B">
        <w:rPr>
          <w:rFonts w:ascii="Tahoma" w:hAnsi="Tahoma" w:cs="Tahoma"/>
          <w:sz w:val="20"/>
          <w:szCs w:val="22"/>
        </w:rPr>
        <w:t xml:space="preserve"> or dom</w:t>
      </w:r>
      <w:r w:rsidR="00FD16E0" w:rsidRPr="00BB012B">
        <w:rPr>
          <w:rFonts w:ascii="Tahoma" w:hAnsi="Tahoma" w:cs="Tahoma"/>
          <w:sz w:val="20"/>
          <w:szCs w:val="22"/>
        </w:rPr>
        <w:t>estic partner of the employees;</w:t>
      </w:r>
    </w:p>
    <w:p w:rsidR="009C585A" w:rsidRPr="00BB012B" w:rsidRDefault="009C585A" w:rsidP="00E83AC3">
      <w:pPr>
        <w:numPr>
          <w:ilvl w:val="0"/>
          <w:numId w:val="5"/>
        </w:numPr>
        <w:tabs>
          <w:tab w:val="clear" w:pos="2520"/>
          <w:tab w:val="num" w:pos="-3000"/>
          <w:tab w:val="left" w:pos="840"/>
        </w:tabs>
        <w:autoSpaceDE w:val="0"/>
        <w:autoSpaceDN w:val="0"/>
        <w:adjustRightInd w:val="0"/>
        <w:ind w:left="840"/>
        <w:jc w:val="both"/>
        <w:rPr>
          <w:rFonts w:ascii="Tahoma" w:hAnsi="Tahoma" w:cs="Tahoma"/>
          <w:sz w:val="20"/>
          <w:szCs w:val="22"/>
        </w:rPr>
      </w:pPr>
      <w:r w:rsidRPr="00BB012B">
        <w:rPr>
          <w:rFonts w:ascii="Tahoma" w:hAnsi="Tahoma" w:cs="Tahoma"/>
          <w:sz w:val="20"/>
          <w:szCs w:val="22"/>
        </w:rPr>
        <w:t>a</w:t>
      </w:r>
      <w:r w:rsidR="00424C38" w:rsidRPr="00BB012B">
        <w:rPr>
          <w:rFonts w:ascii="Tahoma" w:hAnsi="Tahoma" w:cs="Tahoma"/>
          <w:sz w:val="20"/>
          <w:szCs w:val="22"/>
        </w:rPr>
        <w:t xml:space="preserve"> person related to the employee</w:t>
      </w:r>
      <w:r w:rsidRPr="00BB012B">
        <w:rPr>
          <w:rFonts w:ascii="Tahoma" w:hAnsi="Tahoma" w:cs="Tahoma"/>
          <w:sz w:val="20"/>
          <w:szCs w:val="22"/>
        </w:rPr>
        <w:t xml:space="preserve"> by Aboriginal and/or Torres Strait Islander </w:t>
      </w:r>
      <w:r w:rsidR="00BF1C84">
        <w:rPr>
          <w:rFonts w:ascii="Tahoma" w:hAnsi="Tahoma" w:cs="Tahoma"/>
          <w:sz w:val="20"/>
          <w:szCs w:val="22"/>
        </w:rPr>
        <w:t>kinship structures;</w:t>
      </w:r>
    </w:p>
    <w:p w:rsidR="00FD16E0" w:rsidRDefault="00565FE7" w:rsidP="00E83AC3">
      <w:pPr>
        <w:numPr>
          <w:ilvl w:val="0"/>
          <w:numId w:val="5"/>
        </w:numPr>
        <w:tabs>
          <w:tab w:val="clear" w:pos="2520"/>
          <w:tab w:val="num" w:pos="-3000"/>
          <w:tab w:val="left" w:pos="840"/>
        </w:tabs>
        <w:autoSpaceDE w:val="0"/>
        <w:autoSpaceDN w:val="0"/>
        <w:adjustRightInd w:val="0"/>
        <w:ind w:left="840"/>
        <w:jc w:val="both"/>
        <w:rPr>
          <w:rFonts w:ascii="Tahoma" w:hAnsi="Tahoma" w:cs="Tahoma"/>
          <w:sz w:val="20"/>
          <w:szCs w:val="22"/>
        </w:rPr>
      </w:pPr>
      <w:r>
        <w:rPr>
          <w:rFonts w:ascii="Tahoma" w:hAnsi="Tahoma" w:cs="Tahoma"/>
          <w:sz w:val="20"/>
          <w:szCs w:val="22"/>
        </w:rPr>
        <w:t>a child who is the subject of a permanent caring arrangement; or</w:t>
      </w:r>
    </w:p>
    <w:p w:rsidR="008F0F9E" w:rsidRPr="00BB012B" w:rsidRDefault="008F0F9E" w:rsidP="00E83AC3">
      <w:pPr>
        <w:numPr>
          <w:ilvl w:val="0"/>
          <w:numId w:val="5"/>
        </w:numPr>
        <w:tabs>
          <w:tab w:val="clear" w:pos="2520"/>
          <w:tab w:val="num" w:pos="-3000"/>
          <w:tab w:val="left" w:pos="840"/>
        </w:tabs>
        <w:autoSpaceDE w:val="0"/>
        <w:autoSpaceDN w:val="0"/>
        <w:adjustRightInd w:val="0"/>
        <w:ind w:left="840"/>
        <w:jc w:val="both"/>
        <w:rPr>
          <w:rFonts w:ascii="Tahoma" w:hAnsi="Tahoma" w:cs="Tahoma"/>
          <w:sz w:val="20"/>
          <w:szCs w:val="22"/>
        </w:rPr>
      </w:pPr>
      <w:proofErr w:type="gramStart"/>
      <w:r>
        <w:rPr>
          <w:rFonts w:ascii="Tahoma" w:hAnsi="Tahoma" w:cs="Tahoma"/>
          <w:sz w:val="20"/>
          <w:szCs w:val="22"/>
        </w:rPr>
        <w:t>adopted</w:t>
      </w:r>
      <w:proofErr w:type="gramEnd"/>
      <w:r>
        <w:rPr>
          <w:rFonts w:ascii="Tahoma" w:hAnsi="Tahoma" w:cs="Tahoma"/>
          <w:sz w:val="20"/>
          <w:szCs w:val="22"/>
        </w:rPr>
        <w:t>, step-, fostered or ex-nuptial immediate family where these circumstances exist.</w:t>
      </w:r>
    </w:p>
    <w:p w:rsidR="009C585A" w:rsidRPr="00BB012B" w:rsidRDefault="009C585A" w:rsidP="00E83AC3">
      <w:pPr>
        <w:pStyle w:val="BodyText"/>
        <w:jc w:val="both"/>
        <w:rPr>
          <w:rFonts w:ascii="Tahoma" w:hAnsi="Tahoma" w:cs="Tahoma"/>
          <w:sz w:val="20"/>
          <w:lang w:val="en-AU"/>
        </w:rPr>
      </w:pPr>
    </w:p>
    <w:p w:rsidR="00424C38" w:rsidRPr="00BB012B" w:rsidRDefault="00424C38" w:rsidP="00E83AC3">
      <w:pPr>
        <w:pStyle w:val="BodyText"/>
        <w:jc w:val="both"/>
        <w:rPr>
          <w:rFonts w:ascii="Tahoma" w:hAnsi="Tahoma" w:cs="Tahoma"/>
          <w:sz w:val="20"/>
          <w:lang w:val="en-AU"/>
        </w:rPr>
      </w:pPr>
      <w:r w:rsidRPr="00BB012B">
        <w:rPr>
          <w:rFonts w:ascii="Tahoma" w:hAnsi="Tahoma" w:cs="Tahoma"/>
          <w:sz w:val="20"/>
          <w:lang w:val="en-AU"/>
        </w:rPr>
        <w:t xml:space="preserve">Additionally, the </w:t>
      </w:r>
      <w:r w:rsidR="00902EAC" w:rsidRPr="00BB012B">
        <w:rPr>
          <w:rFonts w:ascii="Tahoma" w:hAnsi="Tahoma" w:cs="Tahoma"/>
          <w:sz w:val="20"/>
          <w:lang w:val="en-AU"/>
        </w:rPr>
        <w:t>head of service</w:t>
      </w:r>
      <w:r w:rsidRPr="00BB012B">
        <w:rPr>
          <w:rFonts w:ascii="Tahoma" w:hAnsi="Tahoma" w:cs="Tahoma"/>
          <w:sz w:val="20"/>
          <w:lang w:val="en-AU"/>
        </w:rPr>
        <w:t xml:space="preserve"> may consider that the definition of ‘immediate family’ be extended for a particular decision involving an employee where exceptional circumstances exist. This might include other close family members or an employee who lives alone and has no-one to nominate as ‘immediate family’, may nominate one person, in similar circumstances, for the purpose of caring circumstances.</w:t>
      </w:r>
    </w:p>
    <w:p w:rsidR="00424C38" w:rsidRPr="00BB012B" w:rsidRDefault="00424C38" w:rsidP="00E83AC3">
      <w:pPr>
        <w:pStyle w:val="BodyText"/>
        <w:jc w:val="both"/>
        <w:rPr>
          <w:rFonts w:ascii="Tahoma" w:hAnsi="Tahoma" w:cs="Tahoma"/>
          <w:sz w:val="20"/>
          <w:lang w:val="en-AU"/>
        </w:rPr>
      </w:pPr>
    </w:p>
    <w:p w:rsidR="00D76106" w:rsidRDefault="00D76106" w:rsidP="00E83AC3">
      <w:pPr>
        <w:pStyle w:val="BodyText"/>
        <w:jc w:val="both"/>
        <w:rPr>
          <w:rFonts w:ascii="Tahoma" w:hAnsi="Tahoma" w:cs="Tahoma"/>
          <w:bCs/>
          <w:iCs/>
          <w:sz w:val="20"/>
          <w:lang w:val="en-AU"/>
        </w:rPr>
      </w:pPr>
      <w:r w:rsidRPr="00BB012B">
        <w:rPr>
          <w:rFonts w:ascii="Tahoma" w:hAnsi="Tahoma" w:cs="Tahoma"/>
          <w:b/>
          <w:bCs/>
          <w:iCs/>
          <w:sz w:val="20"/>
          <w:lang w:val="en-AU"/>
        </w:rPr>
        <w:t>Long-term temporary</w:t>
      </w:r>
      <w:r>
        <w:rPr>
          <w:rFonts w:ascii="Tahoma" w:hAnsi="Tahoma" w:cs="Tahoma"/>
          <w:b/>
          <w:bCs/>
          <w:i/>
          <w:iCs/>
          <w:sz w:val="20"/>
          <w:lang w:val="en-AU"/>
        </w:rPr>
        <w:t xml:space="preserve"> </w:t>
      </w:r>
      <w:r>
        <w:rPr>
          <w:rFonts w:ascii="Tahoma" w:hAnsi="Tahoma" w:cs="Tahoma"/>
          <w:bCs/>
          <w:iCs/>
          <w:sz w:val="20"/>
          <w:lang w:val="en-AU"/>
        </w:rPr>
        <w:t>means</w:t>
      </w:r>
      <w:r w:rsidR="00424C38">
        <w:rPr>
          <w:rFonts w:ascii="Tahoma" w:hAnsi="Tahoma" w:cs="Tahoma"/>
          <w:bCs/>
          <w:iCs/>
          <w:sz w:val="20"/>
          <w:lang w:val="en-AU"/>
        </w:rPr>
        <w:t xml:space="preserve"> a person who is engaged under S</w:t>
      </w:r>
      <w:r>
        <w:rPr>
          <w:rFonts w:ascii="Tahoma" w:hAnsi="Tahoma" w:cs="Tahoma"/>
          <w:bCs/>
          <w:iCs/>
          <w:sz w:val="20"/>
          <w:lang w:val="en-AU"/>
        </w:rPr>
        <w:t xml:space="preserve">ection 106 of the </w:t>
      </w:r>
      <w:r w:rsidRPr="00424C38">
        <w:rPr>
          <w:rFonts w:ascii="Tahoma" w:hAnsi="Tahoma" w:cs="Tahoma"/>
          <w:bCs/>
          <w:i/>
          <w:iCs/>
          <w:sz w:val="20"/>
          <w:lang w:val="en-AU"/>
        </w:rPr>
        <w:t>PSM Act</w:t>
      </w:r>
      <w:r>
        <w:rPr>
          <w:rFonts w:ascii="Tahoma" w:hAnsi="Tahoma" w:cs="Tahoma"/>
          <w:bCs/>
          <w:iCs/>
          <w:sz w:val="20"/>
          <w:lang w:val="en-AU"/>
        </w:rPr>
        <w:t xml:space="preserve"> for a period of twelve months or more.</w:t>
      </w:r>
    </w:p>
    <w:p w:rsidR="00D76106" w:rsidRDefault="00D76106" w:rsidP="00E83AC3">
      <w:pPr>
        <w:pStyle w:val="BodyText"/>
        <w:jc w:val="both"/>
        <w:rPr>
          <w:rFonts w:ascii="Tahoma" w:hAnsi="Tahoma" w:cs="Tahoma"/>
          <w:bCs/>
          <w:iCs/>
          <w:sz w:val="20"/>
          <w:lang w:val="en-AU"/>
        </w:rPr>
      </w:pPr>
    </w:p>
    <w:p w:rsidR="009C585A" w:rsidRDefault="008B3BDB" w:rsidP="00E83AC3">
      <w:pPr>
        <w:pStyle w:val="BodyText"/>
        <w:jc w:val="both"/>
        <w:rPr>
          <w:rFonts w:ascii="Tahoma" w:hAnsi="Tahoma" w:cs="Tahoma"/>
          <w:sz w:val="20"/>
          <w:lang w:val="en-AU"/>
        </w:rPr>
      </w:pPr>
      <w:r w:rsidRPr="00BB012B">
        <w:rPr>
          <w:rFonts w:ascii="Tahoma" w:hAnsi="Tahoma" w:cs="Tahoma"/>
          <w:b/>
          <w:bCs/>
          <w:iCs/>
          <w:sz w:val="20"/>
          <w:lang w:val="en-AU"/>
        </w:rPr>
        <w:t xml:space="preserve">Manager </w:t>
      </w:r>
      <w:r w:rsidRPr="008B3BDB">
        <w:rPr>
          <w:rFonts w:ascii="Tahoma" w:hAnsi="Tahoma" w:cs="Tahoma"/>
          <w:bCs/>
          <w:sz w:val="20"/>
          <w:lang w:val="en-AU"/>
        </w:rPr>
        <w:t>means</w:t>
      </w:r>
      <w:r w:rsidR="009C585A" w:rsidRPr="00BB012B">
        <w:rPr>
          <w:rFonts w:ascii="Tahoma" w:hAnsi="Tahoma" w:cs="Tahoma"/>
          <w:sz w:val="20"/>
          <w:lang w:val="en-AU"/>
        </w:rPr>
        <w:t xml:space="preserve"> a person who has responsibility for planning, organising and leading a work unit or group activity.</w:t>
      </w:r>
    </w:p>
    <w:p w:rsidR="009E023A" w:rsidRDefault="009E023A" w:rsidP="00E83AC3">
      <w:pPr>
        <w:pStyle w:val="BodyText"/>
        <w:jc w:val="both"/>
        <w:rPr>
          <w:rFonts w:ascii="Tahoma" w:hAnsi="Tahoma" w:cs="Tahoma"/>
          <w:sz w:val="20"/>
          <w:lang w:val="en-AU"/>
        </w:rPr>
      </w:pPr>
    </w:p>
    <w:p w:rsidR="009E023A" w:rsidRDefault="009E023A" w:rsidP="00E83AC3">
      <w:pPr>
        <w:pStyle w:val="BodyText"/>
        <w:jc w:val="both"/>
        <w:rPr>
          <w:rFonts w:ascii="Tahoma" w:hAnsi="Tahoma" w:cs="Tahoma"/>
          <w:sz w:val="20"/>
          <w:lang w:val="en-AU"/>
        </w:rPr>
      </w:pPr>
      <w:r w:rsidRPr="007A25BB">
        <w:rPr>
          <w:rFonts w:ascii="Tahoma" w:hAnsi="Tahoma" w:cs="Tahoma"/>
          <w:b/>
          <w:sz w:val="20"/>
          <w:lang w:val="en-AU"/>
        </w:rPr>
        <w:lastRenderedPageBreak/>
        <w:t>Off</w:t>
      </w:r>
      <w:r w:rsidR="007A25BB">
        <w:rPr>
          <w:rFonts w:ascii="Tahoma" w:hAnsi="Tahoma" w:cs="Tahoma"/>
          <w:b/>
          <w:sz w:val="20"/>
          <w:lang w:val="en-AU"/>
        </w:rPr>
        <w:t>ic</w:t>
      </w:r>
      <w:r w:rsidRPr="007A25BB">
        <w:rPr>
          <w:rFonts w:ascii="Tahoma" w:hAnsi="Tahoma" w:cs="Tahoma"/>
          <w:b/>
          <w:sz w:val="20"/>
          <w:lang w:val="en-AU"/>
        </w:rPr>
        <w:t>er</w:t>
      </w:r>
      <w:r>
        <w:rPr>
          <w:rFonts w:ascii="Tahoma" w:hAnsi="Tahoma" w:cs="Tahoma"/>
          <w:sz w:val="20"/>
          <w:lang w:val="en-AU"/>
        </w:rPr>
        <w:t xml:space="preserve"> means a person who is appointed as an officer under Division 5.3 or 5.8 of the PSM Act. Note: Permanent </w:t>
      </w:r>
      <w:proofErr w:type="gramStart"/>
      <w:r>
        <w:rPr>
          <w:rFonts w:ascii="Tahoma" w:hAnsi="Tahoma" w:cs="Tahoma"/>
          <w:sz w:val="20"/>
          <w:lang w:val="en-AU"/>
        </w:rPr>
        <w:t>staff are</w:t>
      </w:r>
      <w:proofErr w:type="gramEnd"/>
      <w:r>
        <w:rPr>
          <w:rFonts w:ascii="Tahoma" w:hAnsi="Tahoma" w:cs="Tahoma"/>
          <w:sz w:val="20"/>
          <w:lang w:val="en-AU"/>
        </w:rPr>
        <w:t xml:space="preserve"> officers.</w:t>
      </w:r>
    </w:p>
    <w:p w:rsidR="00565FE7" w:rsidRDefault="00565FE7" w:rsidP="00E83AC3">
      <w:pPr>
        <w:pStyle w:val="BodyText"/>
        <w:jc w:val="both"/>
        <w:rPr>
          <w:rFonts w:ascii="Tahoma" w:hAnsi="Tahoma" w:cs="Tahoma"/>
          <w:sz w:val="20"/>
          <w:lang w:val="en-AU"/>
        </w:rPr>
      </w:pPr>
    </w:p>
    <w:p w:rsidR="00565FE7" w:rsidRPr="00565FE7" w:rsidRDefault="00565FE7" w:rsidP="00E83AC3">
      <w:pPr>
        <w:spacing w:after="120"/>
        <w:jc w:val="both"/>
        <w:rPr>
          <w:rFonts w:ascii="Tahoma" w:hAnsi="Tahoma" w:cs="Tahoma"/>
          <w:sz w:val="20"/>
          <w:szCs w:val="20"/>
        </w:rPr>
      </w:pPr>
      <w:r w:rsidRPr="00565FE7">
        <w:rPr>
          <w:rFonts w:ascii="Tahoma" w:hAnsi="Tahoma" w:cs="Tahoma"/>
          <w:b/>
          <w:sz w:val="20"/>
          <w:szCs w:val="20"/>
        </w:rPr>
        <w:t>Permanent Caring Responsibility</w:t>
      </w:r>
      <w:r w:rsidRPr="00565FE7">
        <w:rPr>
          <w:rFonts w:ascii="Tahoma" w:hAnsi="Tahoma" w:cs="Tahoma"/>
          <w:sz w:val="20"/>
          <w:szCs w:val="20"/>
        </w:rPr>
        <w:t xml:space="preserve"> means an out of home care placement for a child (</w:t>
      </w:r>
      <w:proofErr w:type="spellStart"/>
      <w:r w:rsidRPr="00565FE7">
        <w:rPr>
          <w:rFonts w:ascii="Tahoma" w:hAnsi="Tahoma" w:cs="Tahoma"/>
          <w:sz w:val="20"/>
          <w:szCs w:val="20"/>
        </w:rPr>
        <w:t>ren</w:t>
      </w:r>
      <w:proofErr w:type="spellEnd"/>
      <w:r w:rsidRPr="00565FE7">
        <w:rPr>
          <w:rFonts w:ascii="Tahoma" w:hAnsi="Tahoma" w:cs="Tahoma"/>
          <w:sz w:val="20"/>
          <w:szCs w:val="20"/>
        </w:rPr>
        <w:t>) until the child(</w:t>
      </w:r>
      <w:proofErr w:type="spellStart"/>
      <w:r w:rsidRPr="00565FE7">
        <w:rPr>
          <w:rFonts w:ascii="Tahoma" w:hAnsi="Tahoma" w:cs="Tahoma"/>
          <w:sz w:val="20"/>
          <w:szCs w:val="20"/>
        </w:rPr>
        <w:t>ren</w:t>
      </w:r>
      <w:proofErr w:type="spellEnd"/>
      <w:r w:rsidRPr="00565FE7">
        <w:rPr>
          <w:rFonts w:ascii="Tahoma" w:hAnsi="Tahoma" w:cs="Tahoma"/>
          <w:sz w:val="20"/>
          <w:szCs w:val="20"/>
        </w:rPr>
        <w:t xml:space="preserve">)  turns eighteen as defined by the </w:t>
      </w:r>
      <w:r w:rsidRPr="00565FE7">
        <w:rPr>
          <w:rFonts w:ascii="Tahoma" w:hAnsi="Tahoma" w:cs="Tahoma"/>
          <w:i/>
          <w:sz w:val="20"/>
          <w:szCs w:val="20"/>
        </w:rPr>
        <w:t>Children and Young People Act 2008.</w:t>
      </w:r>
    </w:p>
    <w:p w:rsidR="009E023A" w:rsidRDefault="009E023A" w:rsidP="00E83AC3">
      <w:pPr>
        <w:pStyle w:val="BodyText"/>
        <w:jc w:val="both"/>
        <w:rPr>
          <w:rFonts w:ascii="Tahoma" w:hAnsi="Tahoma" w:cs="Tahoma"/>
          <w:sz w:val="20"/>
          <w:lang w:val="en-AU"/>
        </w:rPr>
      </w:pPr>
    </w:p>
    <w:p w:rsidR="009E023A" w:rsidRPr="00BB012B" w:rsidRDefault="009E023A" w:rsidP="00E83AC3">
      <w:pPr>
        <w:pStyle w:val="BodyText"/>
        <w:jc w:val="both"/>
        <w:rPr>
          <w:rFonts w:ascii="Tahoma" w:hAnsi="Tahoma" w:cs="Tahoma"/>
          <w:sz w:val="20"/>
          <w:lang w:val="en-AU"/>
        </w:rPr>
      </w:pPr>
      <w:proofErr w:type="gramStart"/>
      <w:r w:rsidRPr="007A25BB">
        <w:rPr>
          <w:rFonts w:ascii="Tahoma" w:hAnsi="Tahoma" w:cs="Tahoma"/>
          <w:b/>
          <w:sz w:val="20"/>
          <w:lang w:val="en-AU"/>
        </w:rPr>
        <w:t>Primary Care Giver</w:t>
      </w:r>
      <w:r>
        <w:rPr>
          <w:rFonts w:ascii="Tahoma" w:hAnsi="Tahoma" w:cs="Tahoma"/>
          <w:sz w:val="20"/>
          <w:lang w:val="en-AU"/>
        </w:rPr>
        <w:t>.</w:t>
      </w:r>
      <w:proofErr w:type="gramEnd"/>
      <w:r>
        <w:rPr>
          <w:rFonts w:ascii="Tahoma" w:hAnsi="Tahoma" w:cs="Tahoma"/>
          <w:sz w:val="20"/>
          <w:lang w:val="en-AU"/>
        </w:rPr>
        <w:t xml:space="preserve"> A person is the primary </w:t>
      </w:r>
      <w:proofErr w:type="spellStart"/>
      <w:r>
        <w:rPr>
          <w:rFonts w:ascii="Tahoma" w:hAnsi="Tahoma" w:cs="Tahoma"/>
          <w:sz w:val="20"/>
          <w:lang w:val="en-AU"/>
        </w:rPr>
        <w:t>care</w:t>
      </w:r>
      <w:r w:rsidR="007A25BB">
        <w:rPr>
          <w:rFonts w:ascii="Tahoma" w:hAnsi="Tahoma" w:cs="Tahoma"/>
          <w:sz w:val="20"/>
          <w:lang w:val="en-AU"/>
        </w:rPr>
        <w:t>r</w:t>
      </w:r>
      <w:proofErr w:type="spellEnd"/>
      <w:r w:rsidR="007A25BB">
        <w:rPr>
          <w:rFonts w:ascii="Tahoma" w:hAnsi="Tahoma" w:cs="Tahoma"/>
          <w:sz w:val="20"/>
          <w:lang w:val="en-AU"/>
        </w:rPr>
        <w:t xml:space="preserve"> of a child in the person’s reference period if the child is in the person’s care in that period and the person meets the child’s physical needs more than anyone else in that period.</w:t>
      </w:r>
    </w:p>
    <w:p w:rsidR="009C585A" w:rsidRPr="00BB012B" w:rsidRDefault="009C585A" w:rsidP="00E83AC3">
      <w:pPr>
        <w:pStyle w:val="BodyText"/>
        <w:jc w:val="both"/>
        <w:rPr>
          <w:rFonts w:ascii="Tahoma" w:hAnsi="Tahoma" w:cs="Tahoma"/>
          <w:sz w:val="20"/>
          <w:lang w:val="en-AU"/>
        </w:rPr>
      </w:pPr>
    </w:p>
    <w:p w:rsidR="009C585A" w:rsidRPr="00716405" w:rsidRDefault="009C585A" w:rsidP="00E83AC3">
      <w:pPr>
        <w:pStyle w:val="BodyText"/>
        <w:jc w:val="both"/>
        <w:rPr>
          <w:rFonts w:ascii="Tahoma" w:hAnsi="Tahoma" w:cs="Tahoma"/>
          <w:sz w:val="20"/>
          <w:lang w:val="en-AU"/>
        </w:rPr>
      </w:pPr>
      <w:r w:rsidRPr="00BB012B">
        <w:rPr>
          <w:rFonts w:ascii="Tahoma" w:hAnsi="Tahoma" w:cs="Tahoma"/>
          <w:b/>
          <w:bCs/>
          <w:iCs/>
          <w:sz w:val="20"/>
          <w:lang w:val="en-AU"/>
        </w:rPr>
        <w:t xml:space="preserve">Public Sector Management </w:t>
      </w:r>
      <w:r w:rsidR="001D5518" w:rsidRPr="00BB012B">
        <w:rPr>
          <w:rFonts w:ascii="Tahoma" w:hAnsi="Tahoma" w:cs="Tahoma"/>
          <w:b/>
          <w:bCs/>
          <w:iCs/>
          <w:sz w:val="20"/>
          <w:lang w:val="en-AU"/>
        </w:rPr>
        <w:t>Act</w:t>
      </w:r>
      <w:r w:rsidR="001D5518" w:rsidRPr="00BB012B">
        <w:rPr>
          <w:rFonts w:ascii="Tahoma" w:hAnsi="Tahoma" w:cs="Tahoma"/>
          <w:b/>
          <w:bCs/>
          <w:sz w:val="20"/>
          <w:lang w:val="en-AU"/>
        </w:rPr>
        <w:t xml:space="preserve"> (</w:t>
      </w:r>
      <w:r w:rsidRPr="00BB012B">
        <w:rPr>
          <w:rFonts w:ascii="Tahoma" w:hAnsi="Tahoma" w:cs="Tahoma"/>
          <w:b/>
          <w:bCs/>
          <w:iCs/>
          <w:sz w:val="20"/>
          <w:lang w:val="en-AU"/>
        </w:rPr>
        <w:t>PSM</w:t>
      </w:r>
      <w:r w:rsidR="001F1CEA" w:rsidRPr="00BB012B">
        <w:rPr>
          <w:rFonts w:ascii="Tahoma" w:hAnsi="Tahoma" w:cs="Tahoma"/>
          <w:b/>
          <w:bCs/>
          <w:iCs/>
          <w:sz w:val="20"/>
          <w:lang w:val="en-AU"/>
        </w:rPr>
        <w:t xml:space="preserve"> </w:t>
      </w:r>
      <w:r w:rsidRPr="00BB012B">
        <w:rPr>
          <w:rFonts w:ascii="Tahoma" w:hAnsi="Tahoma" w:cs="Tahoma"/>
          <w:b/>
          <w:bCs/>
          <w:iCs/>
          <w:sz w:val="20"/>
          <w:lang w:val="en-AU"/>
        </w:rPr>
        <w:t>A</w:t>
      </w:r>
      <w:r w:rsidR="00342728" w:rsidRPr="00BB012B">
        <w:rPr>
          <w:rFonts w:ascii="Tahoma" w:hAnsi="Tahoma" w:cs="Tahoma"/>
          <w:b/>
          <w:bCs/>
          <w:iCs/>
          <w:sz w:val="20"/>
          <w:lang w:val="en-AU"/>
        </w:rPr>
        <w:t>ct</w:t>
      </w:r>
      <w:r w:rsidRPr="00BB012B">
        <w:rPr>
          <w:rFonts w:ascii="Tahoma" w:hAnsi="Tahoma" w:cs="Tahoma"/>
          <w:b/>
          <w:bCs/>
          <w:iCs/>
          <w:sz w:val="20"/>
          <w:lang w:val="en-AU"/>
        </w:rPr>
        <w:t>)</w:t>
      </w:r>
      <w:r w:rsidRPr="00716405">
        <w:rPr>
          <w:rFonts w:ascii="Tahoma" w:hAnsi="Tahoma" w:cs="Tahoma"/>
          <w:b/>
          <w:bCs/>
          <w:sz w:val="20"/>
          <w:lang w:val="en-AU"/>
        </w:rPr>
        <w:t xml:space="preserve"> </w:t>
      </w:r>
      <w:r w:rsidRPr="00716405">
        <w:rPr>
          <w:rFonts w:ascii="Tahoma" w:hAnsi="Tahoma" w:cs="Tahoma"/>
          <w:sz w:val="20"/>
          <w:lang w:val="en-AU"/>
        </w:rPr>
        <w:t xml:space="preserve">means the </w:t>
      </w:r>
      <w:r w:rsidRPr="00424C38">
        <w:rPr>
          <w:rFonts w:ascii="Tahoma" w:hAnsi="Tahoma" w:cs="Tahoma"/>
          <w:i/>
          <w:sz w:val="20"/>
          <w:lang w:val="en-AU"/>
        </w:rPr>
        <w:t>Public Sector Management Act 1994</w:t>
      </w:r>
      <w:r w:rsidRPr="00716405">
        <w:rPr>
          <w:rFonts w:ascii="Tahoma" w:hAnsi="Tahoma" w:cs="Tahoma"/>
          <w:sz w:val="20"/>
          <w:lang w:val="en-AU"/>
        </w:rPr>
        <w:t xml:space="preserve"> as varied.</w:t>
      </w:r>
    </w:p>
    <w:p w:rsidR="009C585A" w:rsidRPr="00716405" w:rsidRDefault="009C585A" w:rsidP="00E83AC3">
      <w:pPr>
        <w:tabs>
          <w:tab w:val="left" w:pos="600"/>
        </w:tabs>
        <w:autoSpaceDE w:val="0"/>
        <w:autoSpaceDN w:val="0"/>
        <w:adjustRightInd w:val="0"/>
        <w:jc w:val="both"/>
        <w:rPr>
          <w:rFonts w:ascii="Tahoma" w:hAnsi="Tahoma" w:cs="Tahoma"/>
          <w:sz w:val="20"/>
          <w:szCs w:val="22"/>
        </w:rPr>
      </w:pPr>
    </w:p>
    <w:p w:rsidR="00270ED9" w:rsidRPr="00716405" w:rsidRDefault="009C585A" w:rsidP="00E83AC3">
      <w:pPr>
        <w:pStyle w:val="BodyText"/>
        <w:jc w:val="both"/>
        <w:rPr>
          <w:rFonts w:ascii="Tahoma" w:hAnsi="Tahoma" w:cs="Tahoma"/>
          <w:sz w:val="20"/>
          <w:lang w:val="en-AU"/>
        </w:rPr>
      </w:pPr>
      <w:r w:rsidRPr="00BB012B">
        <w:rPr>
          <w:rFonts w:ascii="Tahoma" w:hAnsi="Tahoma" w:cs="Tahoma"/>
          <w:b/>
          <w:bCs/>
          <w:iCs/>
          <w:sz w:val="20"/>
          <w:lang w:val="en-AU"/>
        </w:rPr>
        <w:t>Public Sector Management Standards</w:t>
      </w:r>
      <w:r w:rsidRPr="00BB012B">
        <w:rPr>
          <w:rFonts w:ascii="Tahoma" w:hAnsi="Tahoma" w:cs="Tahoma"/>
          <w:b/>
          <w:bCs/>
          <w:sz w:val="20"/>
          <w:lang w:val="en-AU"/>
        </w:rPr>
        <w:t xml:space="preserve"> </w:t>
      </w:r>
      <w:r w:rsidRPr="00BB012B">
        <w:rPr>
          <w:rFonts w:ascii="Tahoma" w:hAnsi="Tahoma" w:cs="Tahoma"/>
          <w:b/>
          <w:bCs/>
          <w:iCs/>
          <w:sz w:val="20"/>
          <w:lang w:val="en-AU"/>
        </w:rPr>
        <w:t>(PSM</w:t>
      </w:r>
      <w:r w:rsidR="001F1CEA" w:rsidRPr="00BB012B">
        <w:rPr>
          <w:rFonts w:ascii="Tahoma" w:hAnsi="Tahoma" w:cs="Tahoma"/>
          <w:b/>
          <w:bCs/>
          <w:iCs/>
          <w:sz w:val="20"/>
          <w:lang w:val="en-AU"/>
        </w:rPr>
        <w:t xml:space="preserve"> </w:t>
      </w:r>
      <w:r w:rsidRPr="00BB012B">
        <w:rPr>
          <w:rFonts w:ascii="Tahoma" w:hAnsi="Tahoma" w:cs="Tahoma"/>
          <w:b/>
          <w:bCs/>
          <w:iCs/>
          <w:sz w:val="20"/>
          <w:lang w:val="en-AU"/>
        </w:rPr>
        <w:t>S</w:t>
      </w:r>
      <w:r w:rsidR="00342728" w:rsidRPr="00BB012B">
        <w:rPr>
          <w:rFonts w:ascii="Tahoma" w:hAnsi="Tahoma" w:cs="Tahoma"/>
          <w:b/>
          <w:bCs/>
          <w:iCs/>
          <w:sz w:val="20"/>
          <w:lang w:val="en-AU"/>
        </w:rPr>
        <w:t>tandards</w:t>
      </w:r>
      <w:r w:rsidRPr="00BB012B">
        <w:rPr>
          <w:rFonts w:ascii="Tahoma" w:hAnsi="Tahoma" w:cs="Tahoma"/>
          <w:b/>
          <w:bCs/>
          <w:iCs/>
          <w:sz w:val="20"/>
          <w:lang w:val="en-AU"/>
        </w:rPr>
        <w:t>)</w:t>
      </w:r>
      <w:r w:rsidRPr="00716405">
        <w:rPr>
          <w:rFonts w:ascii="Tahoma" w:hAnsi="Tahoma" w:cs="Tahoma"/>
          <w:sz w:val="20"/>
          <w:lang w:val="en-AU"/>
        </w:rPr>
        <w:t xml:space="preserve"> means the Standard</w:t>
      </w:r>
      <w:r w:rsidR="006A48AF">
        <w:rPr>
          <w:rFonts w:ascii="Tahoma" w:hAnsi="Tahoma" w:cs="Tahoma"/>
          <w:sz w:val="20"/>
          <w:lang w:val="en-AU"/>
        </w:rPr>
        <w:t>s</w:t>
      </w:r>
      <w:r w:rsidRPr="00716405">
        <w:rPr>
          <w:rFonts w:ascii="Tahoma" w:hAnsi="Tahoma" w:cs="Tahoma"/>
          <w:sz w:val="20"/>
          <w:lang w:val="en-AU"/>
        </w:rPr>
        <w:t xml:space="preserve"> made under Section 251 of the </w:t>
      </w:r>
      <w:r w:rsidRPr="00424C38">
        <w:rPr>
          <w:rFonts w:ascii="Tahoma" w:hAnsi="Tahoma" w:cs="Tahoma"/>
          <w:i/>
          <w:sz w:val="20"/>
          <w:lang w:val="en-AU"/>
        </w:rPr>
        <w:t>Public Sector Management Act</w:t>
      </w:r>
      <w:r w:rsidRPr="00716405">
        <w:rPr>
          <w:rFonts w:ascii="Tahoma" w:hAnsi="Tahoma" w:cs="Tahoma"/>
          <w:sz w:val="20"/>
          <w:lang w:val="en-AU"/>
        </w:rPr>
        <w:t xml:space="preserve"> as varied.</w:t>
      </w:r>
    </w:p>
    <w:p w:rsidR="009C585A" w:rsidRPr="00716405" w:rsidRDefault="009C585A" w:rsidP="00E83AC3">
      <w:pPr>
        <w:pStyle w:val="BodyText"/>
        <w:jc w:val="both"/>
        <w:rPr>
          <w:rFonts w:ascii="Tahoma" w:hAnsi="Tahoma" w:cs="Tahoma"/>
          <w:sz w:val="20"/>
          <w:lang w:val="en-AU"/>
        </w:rPr>
      </w:pPr>
    </w:p>
    <w:p w:rsidR="00F92B12" w:rsidRPr="00BB012B" w:rsidRDefault="00F92B12" w:rsidP="00E83AC3">
      <w:pPr>
        <w:jc w:val="both"/>
        <w:rPr>
          <w:rFonts w:ascii="Tahoma" w:eastAsia="Times New Roman" w:hAnsi="Tahoma"/>
          <w:sz w:val="20"/>
          <w:lang w:eastAsia="en-AU"/>
        </w:rPr>
      </w:pPr>
      <w:r w:rsidRPr="00BB012B">
        <w:rPr>
          <w:rFonts w:ascii="Tahoma" w:eastAsia="Times New Roman" w:hAnsi="Tahoma"/>
          <w:b/>
          <w:sz w:val="20"/>
          <w:lang w:eastAsia="en-AU"/>
        </w:rPr>
        <w:t>Registered Health Pr</w:t>
      </w:r>
      <w:r w:rsidR="007D31DC" w:rsidRPr="00BB012B">
        <w:rPr>
          <w:rFonts w:ascii="Tahoma" w:eastAsia="Times New Roman" w:hAnsi="Tahoma"/>
          <w:b/>
          <w:sz w:val="20"/>
          <w:lang w:eastAsia="en-AU"/>
        </w:rPr>
        <w:t>ofessional</w:t>
      </w:r>
      <w:r w:rsidRPr="00BB012B">
        <w:rPr>
          <w:rFonts w:ascii="Tahoma" w:eastAsia="Times New Roman" w:hAnsi="Tahoma"/>
          <w:sz w:val="20"/>
          <w:lang w:eastAsia="en-AU"/>
        </w:rPr>
        <w:t xml:space="preserve"> </w:t>
      </w:r>
      <w:r w:rsidR="00342728" w:rsidRPr="00BB012B">
        <w:rPr>
          <w:rFonts w:ascii="Tahoma" w:eastAsia="Times New Roman" w:hAnsi="Tahoma"/>
          <w:sz w:val="20"/>
          <w:lang w:eastAsia="en-AU"/>
        </w:rPr>
        <w:t xml:space="preserve">means a health professional registered, or licensed, as a health professional (or as a health professional of a particular type) under a law of a state or territory that provides for the registration or licensing of health professionals (or health professionals of that type), and </w:t>
      </w:r>
      <w:r w:rsidRPr="00BB012B">
        <w:rPr>
          <w:rFonts w:ascii="Tahoma" w:eastAsia="Times New Roman" w:hAnsi="Tahoma"/>
          <w:sz w:val="20"/>
          <w:lang w:eastAsia="en-AU"/>
        </w:rPr>
        <w:t>includes:</w:t>
      </w:r>
    </w:p>
    <w:p w:rsidR="00F92B12" w:rsidRPr="00BB012B" w:rsidRDefault="00F92B12" w:rsidP="0076290F">
      <w:pPr>
        <w:numPr>
          <w:ilvl w:val="0"/>
          <w:numId w:val="63"/>
        </w:numPr>
        <w:jc w:val="both"/>
        <w:rPr>
          <w:rFonts w:ascii="Tahoma" w:eastAsia="Times New Roman" w:hAnsi="Tahoma"/>
          <w:sz w:val="20"/>
          <w:lang w:eastAsia="en-AU"/>
        </w:rPr>
      </w:pPr>
      <w:r w:rsidRPr="00BB012B">
        <w:rPr>
          <w:rFonts w:ascii="Tahoma" w:eastAsia="Times New Roman" w:hAnsi="Tahoma"/>
          <w:sz w:val="20"/>
          <w:lang w:eastAsia="en-AU"/>
        </w:rPr>
        <w:t>Medical Practitioners</w:t>
      </w:r>
    </w:p>
    <w:p w:rsidR="00F92B12" w:rsidRPr="00BB012B" w:rsidRDefault="00F92B12" w:rsidP="0076290F">
      <w:pPr>
        <w:numPr>
          <w:ilvl w:val="0"/>
          <w:numId w:val="63"/>
        </w:numPr>
        <w:jc w:val="both"/>
        <w:rPr>
          <w:rFonts w:ascii="Tahoma" w:eastAsia="Times New Roman" w:hAnsi="Tahoma"/>
          <w:sz w:val="20"/>
          <w:lang w:eastAsia="en-AU"/>
        </w:rPr>
      </w:pPr>
      <w:r w:rsidRPr="00BB012B">
        <w:rPr>
          <w:rFonts w:ascii="Tahoma" w:eastAsia="Times New Roman" w:hAnsi="Tahoma"/>
          <w:sz w:val="20"/>
          <w:lang w:eastAsia="en-AU"/>
        </w:rPr>
        <w:t>Doctors</w:t>
      </w:r>
    </w:p>
    <w:p w:rsidR="00F92B12" w:rsidRPr="00BB012B" w:rsidRDefault="00F92B12" w:rsidP="0076290F">
      <w:pPr>
        <w:numPr>
          <w:ilvl w:val="0"/>
          <w:numId w:val="63"/>
        </w:numPr>
        <w:jc w:val="both"/>
        <w:rPr>
          <w:rFonts w:ascii="Tahoma" w:eastAsia="Times New Roman" w:hAnsi="Tahoma"/>
          <w:sz w:val="20"/>
          <w:lang w:eastAsia="en-AU"/>
        </w:rPr>
      </w:pPr>
      <w:r w:rsidRPr="00BB012B">
        <w:rPr>
          <w:rFonts w:ascii="Tahoma" w:eastAsia="Times New Roman" w:hAnsi="Tahoma"/>
          <w:sz w:val="20"/>
          <w:lang w:eastAsia="en-AU"/>
        </w:rPr>
        <w:t>Specialists</w:t>
      </w:r>
    </w:p>
    <w:p w:rsidR="00F92B12" w:rsidRPr="00BB012B" w:rsidRDefault="00F92B12" w:rsidP="0076290F">
      <w:pPr>
        <w:numPr>
          <w:ilvl w:val="0"/>
          <w:numId w:val="63"/>
        </w:numPr>
        <w:jc w:val="both"/>
        <w:rPr>
          <w:rFonts w:ascii="Tahoma" w:eastAsia="Times New Roman" w:hAnsi="Tahoma"/>
          <w:sz w:val="20"/>
          <w:lang w:eastAsia="en-AU"/>
        </w:rPr>
      </w:pPr>
      <w:r w:rsidRPr="00BB012B">
        <w:rPr>
          <w:rFonts w:ascii="Tahoma" w:eastAsia="Times New Roman" w:hAnsi="Tahoma"/>
          <w:sz w:val="20"/>
          <w:lang w:eastAsia="en-AU"/>
        </w:rPr>
        <w:t>Nurses and Midwives</w:t>
      </w:r>
    </w:p>
    <w:p w:rsidR="00F92B12" w:rsidRPr="00BB012B" w:rsidRDefault="00F92B12" w:rsidP="0076290F">
      <w:pPr>
        <w:numPr>
          <w:ilvl w:val="0"/>
          <w:numId w:val="63"/>
        </w:numPr>
        <w:jc w:val="both"/>
        <w:rPr>
          <w:rFonts w:ascii="Tahoma" w:eastAsia="Times New Roman" w:hAnsi="Tahoma"/>
          <w:sz w:val="20"/>
          <w:lang w:eastAsia="en-AU"/>
        </w:rPr>
      </w:pPr>
      <w:r w:rsidRPr="00BB012B">
        <w:rPr>
          <w:rFonts w:ascii="Tahoma" w:eastAsia="Times New Roman" w:hAnsi="Tahoma"/>
          <w:sz w:val="20"/>
          <w:lang w:eastAsia="en-AU"/>
        </w:rPr>
        <w:t xml:space="preserve">Dentists, Dental Technicians and </w:t>
      </w:r>
      <w:proofErr w:type="spellStart"/>
      <w:r w:rsidRPr="00BB012B">
        <w:rPr>
          <w:rFonts w:ascii="Tahoma" w:eastAsia="Times New Roman" w:hAnsi="Tahoma"/>
          <w:sz w:val="20"/>
          <w:lang w:eastAsia="en-AU"/>
        </w:rPr>
        <w:t>Prosthetists</w:t>
      </w:r>
      <w:proofErr w:type="spellEnd"/>
    </w:p>
    <w:p w:rsidR="00F92B12" w:rsidRPr="00BB012B" w:rsidRDefault="00F92B12" w:rsidP="0076290F">
      <w:pPr>
        <w:numPr>
          <w:ilvl w:val="0"/>
          <w:numId w:val="63"/>
        </w:numPr>
        <w:jc w:val="both"/>
        <w:rPr>
          <w:rFonts w:ascii="Tahoma" w:eastAsia="Times New Roman" w:hAnsi="Tahoma"/>
          <w:sz w:val="20"/>
          <w:lang w:eastAsia="en-AU"/>
        </w:rPr>
      </w:pPr>
      <w:r w:rsidRPr="00BB012B">
        <w:rPr>
          <w:rFonts w:ascii="Tahoma" w:eastAsia="Times New Roman" w:hAnsi="Tahoma"/>
          <w:sz w:val="20"/>
          <w:lang w:eastAsia="en-AU"/>
        </w:rPr>
        <w:t xml:space="preserve">Optometrists </w:t>
      </w:r>
    </w:p>
    <w:p w:rsidR="00F92B12" w:rsidRPr="00BB012B" w:rsidRDefault="00F92B12" w:rsidP="0076290F">
      <w:pPr>
        <w:numPr>
          <w:ilvl w:val="0"/>
          <w:numId w:val="63"/>
        </w:numPr>
        <w:jc w:val="both"/>
        <w:rPr>
          <w:rFonts w:ascii="Tahoma" w:eastAsia="Times New Roman" w:hAnsi="Tahoma"/>
          <w:sz w:val="20"/>
          <w:lang w:eastAsia="en-AU"/>
        </w:rPr>
      </w:pPr>
      <w:r w:rsidRPr="00BB012B">
        <w:rPr>
          <w:rFonts w:ascii="Tahoma" w:eastAsia="Times New Roman" w:hAnsi="Tahoma"/>
          <w:sz w:val="20"/>
          <w:lang w:eastAsia="en-AU"/>
        </w:rPr>
        <w:t xml:space="preserve">Physiotherapists </w:t>
      </w:r>
    </w:p>
    <w:p w:rsidR="00F92B12" w:rsidRPr="00BB012B" w:rsidRDefault="00F92B12" w:rsidP="0076290F">
      <w:pPr>
        <w:numPr>
          <w:ilvl w:val="0"/>
          <w:numId w:val="63"/>
        </w:numPr>
        <w:jc w:val="both"/>
        <w:rPr>
          <w:rFonts w:ascii="Tahoma" w:eastAsia="Times New Roman" w:hAnsi="Tahoma"/>
          <w:sz w:val="20"/>
          <w:lang w:eastAsia="en-AU"/>
        </w:rPr>
      </w:pPr>
      <w:r w:rsidRPr="00BB012B">
        <w:rPr>
          <w:rFonts w:ascii="Tahoma" w:eastAsia="Times New Roman" w:hAnsi="Tahoma"/>
          <w:sz w:val="20"/>
          <w:lang w:eastAsia="en-AU"/>
        </w:rPr>
        <w:t>Chiropractors</w:t>
      </w:r>
    </w:p>
    <w:p w:rsidR="00F92B12" w:rsidRPr="00BB012B" w:rsidRDefault="00F92B12" w:rsidP="0076290F">
      <w:pPr>
        <w:numPr>
          <w:ilvl w:val="0"/>
          <w:numId w:val="63"/>
        </w:numPr>
        <w:jc w:val="both"/>
        <w:rPr>
          <w:rFonts w:ascii="Tahoma" w:eastAsia="Times New Roman" w:hAnsi="Tahoma"/>
          <w:sz w:val="20"/>
          <w:lang w:eastAsia="en-AU"/>
        </w:rPr>
      </w:pPr>
      <w:r w:rsidRPr="00BB012B">
        <w:rPr>
          <w:rFonts w:ascii="Tahoma" w:eastAsia="Times New Roman" w:hAnsi="Tahoma"/>
          <w:sz w:val="20"/>
          <w:lang w:eastAsia="en-AU"/>
        </w:rPr>
        <w:t xml:space="preserve">Occupational </w:t>
      </w:r>
      <w:r w:rsidR="006A48AF" w:rsidRPr="00BB012B">
        <w:rPr>
          <w:rFonts w:ascii="Tahoma" w:eastAsia="Times New Roman" w:hAnsi="Tahoma"/>
          <w:sz w:val="20"/>
          <w:lang w:eastAsia="en-AU"/>
        </w:rPr>
        <w:t>T</w:t>
      </w:r>
      <w:r w:rsidRPr="00BB012B">
        <w:rPr>
          <w:rFonts w:ascii="Tahoma" w:eastAsia="Times New Roman" w:hAnsi="Tahoma"/>
          <w:sz w:val="20"/>
          <w:lang w:eastAsia="en-AU"/>
        </w:rPr>
        <w:t>herapists</w:t>
      </w:r>
    </w:p>
    <w:p w:rsidR="00F92B12" w:rsidRPr="00BB012B" w:rsidRDefault="00F92B12" w:rsidP="0076290F">
      <w:pPr>
        <w:numPr>
          <w:ilvl w:val="0"/>
          <w:numId w:val="63"/>
        </w:numPr>
        <w:jc w:val="both"/>
        <w:rPr>
          <w:rFonts w:ascii="Tahoma" w:eastAsia="Times New Roman" w:hAnsi="Tahoma"/>
          <w:sz w:val="20"/>
          <w:lang w:eastAsia="en-AU"/>
        </w:rPr>
      </w:pPr>
      <w:r w:rsidRPr="00BB012B">
        <w:rPr>
          <w:rFonts w:ascii="Tahoma" w:eastAsia="Times New Roman" w:hAnsi="Tahoma"/>
          <w:sz w:val="20"/>
          <w:lang w:eastAsia="en-AU"/>
        </w:rPr>
        <w:t>Psychologists</w:t>
      </w:r>
    </w:p>
    <w:p w:rsidR="00F92B12" w:rsidRPr="00BB012B" w:rsidRDefault="00F92B12" w:rsidP="0076290F">
      <w:pPr>
        <w:numPr>
          <w:ilvl w:val="0"/>
          <w:numId w:val="63"/>
        </w:numPr>
        <w:jc w:val="both"/>
        <w:rPr>
          <w:rFonts w:ascii="Tahoma" w:eastAsia="Times New Roman" w:hAnsi="Tahoma"/>
          <w:sz w:val="20"/>
          <w:lang w:eastAsia="en-AU"/>
        </w:rPr>
      </w:pPr>
      <w:r w:rsidRPr="00BB012B">
        <w:rPr>
          <w:rFonts w:ascii="Tahoma" w:eastAsia="Times New Roman" w:hAnsi="Tahoma"/>
          <w:sz w:val="20"/>
          <w:lang w:eastAsia="en-AU"/>
        </w:rPr>
        <w:t xml:space="preserve">Medical Radiation Scientists </w:t>
      </w:r>
    </w:p>
    <w:p w:rsidR="00F92B12" w:rsidRPr="00BB012B" w:rsidRDefault="00F92B12" w:rsidP="0076290F">
      <w:pPr>
        <w:numPr>
          <w:ilvl w:val="0"/>
          <w:numId w:val="63"/>
        </w:numPr>
        <w:jc w:val="both"/>
        <w:rPr>
          <w:rFonts w:ascii="Tahoma" w:eastAsia="Times New Roman" w:hAnsi="Tahoma"/>
          <w:sz w:val="20"/>
          <w:lang w:eastAsia="en-AU"/>
        </w:rPr>
      </w:pPr>
      <w:r w:rsidRPr="00BB012B">
        <w:rPr>
          <w:rFonts w:ascii="Tahoma" w:eastAsia="Times New Roman" w:hAnsi="Tahoma"/>
          <w:sz w:val="20"/>
          <w:lang w:eastAsia="en-AU"/>
        </w:rPr>
        <w:t xml:space="preserve">Osteopaths </w:t>
      </w:r>
    </w:p>
    <w:p w:rsidR="00F92B12" w:rsidRPr="00BB012B" w:rsidRDefault="00F92B12" w:rsidP="0076290F">
      <w:pPr>
        <w:numPr>
          <w:ilvl w:val="0"/>
          <w:numId w:val="63"/>
        </w:numPr>
        <w:jc w:val="both"/>
        <w:rPr>
          <w:rFonts w:ascii="Tahoma" w:eastAsia="Times New Roman" w:hAnsi="Tahoma"/>
          <w:sz w:val="20"/>
          <w:lang w:eastAsia="en-AU"/>
        </w:rPr>
      </w:pPr>
      <w:r w:rsidRPr="00BB012B">
        <w:rPr>
          <w:rFonts w:ascii="Tahoma" w:eastAsia="Times New Roman" w:hAnsi="Tahoma"/>
          <w:sz w:val="20"/>
          <w:lang w:eastAsia="en-AU"/>
        </w:rPr>
        <w:t xml:space="preserve">Pharmacists </w:t>
      </w:r>
    </w:p>
    <w:p w:rsidR="00F92B12" w:rsidRPr="00BB012B" w:rsidRDefault="00F92B12" w:rsidP="0076290F">
      <w:pPr>
        <w:numPr>
          <w:ilvl w:val="0"/>
          <w:numId w:val="63"/>
        </w:numPr>
        <w:jc w:val="both"/>
        <w:rPr>
          <w:rFonts w:ascii="Tahoma" w:eastAsia="Times New Roman" w:hAnsi="Tahoma"/>
          <w:sz w:val="20"/>
          <w:lang w:eastAsia="en-AU"/>
        </w:rPr>
      </w:pPr>
      <w:r w:rsidRPr="00BB012B">
        <w:rPr>
          <w:rFonts w:ascii="Tahoma" w:eastAsia="Times New Roman" w:hAnsi="Tahoma"/>
          <w:sz w:val="20"/>
          <w:lang w:eastAsia="en-AU"/>
        </w:rPr>
        <w:t xml:space="preserve">Podiatrists </w:t>
      </w:r>
    </w:p>
    <w:p w:rsidR="00F92B12" w:rsidRPr="00BB012B" w:rsidRDefault="00F92B12" w:rsidP="00E83AC3">
      <w:pPr>
        <w:pStyle w:val="BodyText"/>
        <w:jc w:val="both"/>
        <w:rPr>
          <w:rFonts w:ascii="Tahoma" w:hAnsi="Tahoma" w:cs="Tahoma"/>
          <w:sz w:val="20"/>
          <w:lang w:val="en-AU"/>
        </w:rPr>
      </w:pPr>
    </w:p>
    <w:p w:rsidR="008F0F9E" w:rsidRDefault="008F0F9E" w:rsidP="00E83AC3">
      <w:pPr>
        <w:pStyle w:val="BodyText"/>
        <w:jc w:val="both"/>
        <w:rPr>
          <w:rFonts w:ascii="Tahoma" w:hAnsi="Tahoma" w:cs="Tahoma"/>
          <w:b/>
          <w:bCs/>
          <w:iCs/>
          <w:sz w:val="20"/>
          <w:lang w:val="en-AU"/>
        </w:rPr>
      </w:pPr>
      <w:r>
        <w:rPr>
          <w:rFonts w:ascii="Tahoma" w:hAnsi="Tahoma" w:cs="Tahoma"/>
          <w:b/>
          <w:bCs/>
          <w:iCs/>
          <w:sz w:val="20"/>
          <w:lang w:val="en-AU"/>
        </w:rPr>
        <w:t xml:space="preserve">Registered Medical Practitioner </w:t>
      </w:r>
      <w:r w:rsidRPr="008F0F9E">
        <w:rPr>
          <w:rFonts w:ascii="Tahoma" w:hAnsi="Tahoma" w:cs="Tahoma"/>
          <w:bCs/>
          <w:iCs/>
          <w:sz w:val="20"/>
          <w:lang w:val="en-AU"/>
        </w:rPr>
        <w:t>means a person registered, or licensed, as a medical practitioner under a law of a state or territory that provides for the registration or licensing of medical practitioners.</w:t>
      </w:r>
    </w:p>
    <w:p w:rsidR="008F0F9E" w:rsidRDefault="008F0F9E" w:rsidP="00E83AC3">
      <w:pPr>
        <w:pStyle w:val="BodyText"/>
        <w:jc w:val="both"/>
        <w:rPr>
          <w:rFonts w:ascii="Tahoma" w:hAnsi="Tahoma" w:cs="Tahoma"/>
          <w:b/>
          <w:bCs/>
          <w:iCs/>
          <w:sz w:val="20"/>
          <w:lang w:val="en-AU"/>
        </w:rPr>
      </w:pPr>
    </w:p>
    <w:p w:rsidR="009C585A" w:rsidRPr="00BB012B" w:rsidRDefault="009C585A" w:rsidP="00E83AC3">
      <w:pPr>
        <w:pStyle w:val="BodyText"/>
        <w:jc w:val="both"/>
        <w:rPr>
          <w:rFonts w:ascii="Tahoma" w:hAnsi="Tahoma" w:cs="Tahoma"/>
          <w:sz w:val="20"/>
          <w:lang w:val="en-AU"/>
        </w:rPr>
      </w:pPr>
      <w:r w:rsidRPr="00BB012B">
        <w:rPr>
          <w:rFonts w:ascii="Tahoma" w:hAnsi="Tahoma" w:cs="Tahoma"/>
          <w:b/>
          <w:bCs/>
          <w:iCs/>
          <w:sz w:val="20"/>
          <w:lang w:val="en-AU"/>
        </w:rPr>
        <w:t>Rostered Day</w:t>
      </w:r>
      <w:r w:rsidR="006A48AF" w:rsidRPr="00BB012B">
        <w:rPr>
          <w:rFonts w:ascii="Tahoma" w:hAnsi="Tahoma" w:cs="Tahoma"/>
          <w:b/>
          <w:bCs/>
          <w:iCs/>
          <w:sz w:val="20"/>
          <w:lang w:val="en-AU"/>
        </w:rPr>
        <w:t>s</w:t>
      </w:r>
      <w:r w:rsidRPr="00BB012B">
        <w:rPr>
          <w:rFonts w:ascii="Tahoma" w:hAnsi="Tahoma" w:cs="Tahoma"/>
          <w:b/>
          <w:bCs/>
          <w:iCs/>
          <w:sz w:val="20"/>
          <w:lang w:val="en-AU"/>
        </w:rPr>
        <w:t xml:space="preserve"> </w:t>
      </w:r>
      <w:proofErr w:type="gramStart"/>
      <w:r w:rsidRPr="00BB012B">
        <w:rPr>
          <w:rFonts w:ascii="Tahoma" w:hAnsi="Tahoma" w:cs="Tahoma"/>
          <w:b/>
          <w:bCs/>
          <w:iCs/>
          <w:sz w:val="20"/>
          <w:lang w:val="en-AU"/>
        </w:rPr>
        <w:t>Off</w:t>
      </w:r>
      <w:proofErr w:type="gramEnd"/>
      <w:r w:rsidRPr="00BB012B">
        <w:rPr>
          <w:rFonts w:ascii="Tahoma" w:hAnsi="Tahoma" w:cs="Tahoma"/>
          <w:b/>
          <w:bCs/>
          <w:iCs/>
          <w:sz w:val="20"/>
          <w:lang w:val="en-AU"/>
        </w:rPr>
        <w:t xml:space="preserve"> (RDOs)</w:t>
      </w:r>
      <w:r w:rsidRPr="00BB012B">
        <w:rPr>
          <w:rFonts w:ascii="Tahoma" w:hAnsi="Tahoma" w:cs="Tahoma"/>
          <w:sz w:val="20"/>
          <w:lang w:val="en-AU"/>
        </w:rPr>
        <w:t xml:space="preserve"> means any two or more days off duty in any one-week period other than an Accrued Day Off (ADO).</w:t>
      </w:r>
    </w:p>
    <w:p w:rsidR="009C585A" w:rsidRPr="00BB012B" w:rsidRDefault="009C585A" w:rsidP="00E83AC3">
      <w:pPr>
        <w:pStyle w:val="BodyText"/>
        <w:jc w:val="both"/>
        <w:rPr>
          <w:rFonts w:ascii="Tahoma" w:hAnsi="Tahoma" w:cs="Tahoma"/>
          <w:sz w:val="20"/>
          <w:lang w:val="en-AU"/>
        </w:rPr>
      </w:pPr>
    </w:p>
    <w:p w:rsidR="009C585A" w:rsidRPr="00BB012B" w:rsidRDefault="009C585A" w:rsidP="00E83AC3">
      <w:pPr>
        <w:pStyle w:val="BodyText"/>
        <w:jc w:val="both"/>
        <w:rPr>
          <w:rFonts w:ascii="Tahoma" w:hAnsi="Tahoma" w:cs="Tahoma"/>
          <w:sz w:val="20"/>
          <w:lang w:val="en-AU"/>
        </w:rPr>
      </w:pPr>
      <w:r w:rsidRPr="00BB012B">
        <w:rPr>
          <w:rFonts w:ascii="Tahoma" w:hAnsi="Tahoma" w:cs="Tahoma"/>
          <w:b/>
          <w:bCs/>
          <w:iCs/>
          <w:sz w:val="20"/>
          <w:lang w:val="en-AU"/>
        </w:rPr>
        <w:t>Rostered hours</w:t>
      </w:r>
      <w:r w:rsidRPr="00BB012B">
        <w:rPr>
          <w:rFonts w:ascii="Tahoma" w:hAnsi="Tahoma" w:cs="Tahoma"/>
          <w:sz w:val="20"/>
          <w:lang w:val="en-AU"/>
        </w:rPr>
        <w:t xml:space="preserve"> means the shift or work pattern as described in the posted roster for employees.</w:t>
      </w:r>
    </w:p>
    <w:p w:rsidR="009C585A" w:rsidRPr="00BB012B" w:rsidRDefault="009C585A" w:rsidP="00E83AC3">
      <w:pPr>
        <w:pStyle w:val="BodyText"/>
        <w:jc w:val="both"/>
        <w:rPr>
          <w:rFonts w:ascii="Tahoma" w:hAnsi="Tahoma" w:cs="Tahoma"/>
          <w:sz w:val="20"/>
          <w:lang w:val="en-AU"/>
        </w:rPr>
      </w:pPr>
    </w:p>
    <w:p w:rsidR="007D31DC" w:rsidRPr="00BB012B" w:rsidRDefault="00631B25" w:rsidP="00E83AC3">
      <w:pPr>
        <w:pStyle w:val="BodyText"/>
        <w:jc w:val="both"/>
        <w:rPr>
          <w:rFonts w:ascii="Tahoma" w:hAnsi="Tahoma" w:cs="Tahoma"/>
          <w:b/>
          <w:bCs/>
          <w:iCs/>
          <w:sz w:val="20"/>
          <w:lang w:val="en-AU"/>
        </w:rPr>
      </w:pPr>
      <w:r w:rsidRPr="00BB012B">
        <w:rPr>
          <w:rFonts w:ascii="Tahoma" w:hAnsi="Tahoma" w:cs="Tahoma"/>
          <w:b/>
          <w:bCs/>
          <w:iCs/>
          <w:sz w:val="20"/>
          <w:lang w:val="en-AU"/>
        </w:rPr>
        <w:t>Servic</w:t>
      </w:r>
      <w:r w:rsidR="00B12316" w:rsidRPr="00BB012B">
        <w:rPr>
          <w:rFonts w:ascii="Tahoma" w:hAnsi="Tahoma" w:cs="Tahoma"/>
          <w:b/>
          <w:bCs/>
          <w:iCs/>
          <w:sz w:val="20"/>
          <w:lang w:val="en-AU"/>
        </w:rPr>
        <w:t xml:space="preserve">e </w:t>
      </w:r>
      <w:r w:rsidR="00B12316" w:rsidRPr="00BB012B">
        <w:rPr>
          <w:rFonts w:ascii="Tahoma" w:hAnsi="Tahoma" w:cs="Tahoma"/>
          <w:bCs/>
          <w:iCs/>
          <w:sz w:val="20"/>
          <w:lang w:val="en-AU"/>
        </w:rPr>
        <w:t>mean</w:t>
      </w:r>
      <w:r w:rsidR="007D31DC" w:rsidRPr="00BB012B">
        <w:rPr>
          <w:rFonts w:ascii="Tahoma" w:hAnsi="Tahoma" w:cs="Tahoma"/>
          <w:bCs/>
          <w:iCs/>
          <w:sz w:val="20"/>
          <w:lang w:val="en-AU"/>
        </w:rPr>
        <w:t xml:space="preserve">s the ACT Public Service established by the </w:t>
      </w:r>
      <w:r w:rsidR="006E0CB8" w:rsidRPr="006E0CB8">
        <w:rPr>
          <w:rFonts w:ascii="Tahoma" w:hAnsi="Tahoma" w:cs="Tahoma"/>
          <w:bCs/>
          <w:i/>
          <w:iCs/>
          <w:sz w:val="20"/>
          <w:lang w:val="en-AU"/>
        </w:rPr>
        <w:t>PSM Act</w:t>
      </w:r>
      <w:r w:rsidR="007D31DC" w:rsidRPr="00BB012B">
        <w:rPr>
          <w:rFonts w:ascii="Tahoma" w:hAnsi="Tahoma" w:cs="Tahoma"/>
          <w:bCs/>
          <w:iCs/>
          <w:sz w:val="20"/>
          <w:lang w:val="en-AU"/>
        </w:rPr>
        <w:t>.</w:t>
      </w:r>
    </w:p>
    <w:p w:rsidR="00FB23C0" w:rsidRDefault="00FB23C0" w:rsidP="00E83AC3">
      <w:pPr>
        <w:pStyle w:val="BodyText"/>
        <w:jc w:val="both"/>
        <w:rPr>
          <w:rFonts w:ascii="Tahoma" w:hAnsi="Tahoma" w:cs="Tahoma"/>
          <w:b/>
          <w:bCs/>
          <w:iCs/>
          <w:sz w:val="20"/>
          <w:lang w:val="en-AU"/>
        </w:rPr>
      </w:pPr>
    </w:p>
    <w:p w:rsidR="00565FE7" w:rsidRPr="00565FE7" w:rsidRDefault="00565FE7" w:rsidP="00E83AC3">
      <w:pPr>
        <w:spacing w:after="120"/>
        <w:jc w:val="both"/>
        <w:rPr>
          <w:rFonts w:ascii="Tahoma" w:hAnsi="Tahoma" w:cs="Tahoma"/>
          <w:sz w:val="20"/>
          <w:szCs w:val="20"/>
        </w:rPr>
      </w:pPr>
      <w:r w:rsidRPr="00565FE7">
        <w:rPr>
          <w:rFonts w:ascii="Tahoma" w:hAnsi="Tahoma" w:cs="Tahoma"/>
          <w:b/>
          <w:sz w:val="20"/>
          <w:szCs w:val="20"/>
        </w:rPr>
        <w:t>Short Term Care</w:t>
      </w:r>
      <w:r w:rsidRPr="00565FE7">
        <w:rPr>
          <w:rFonts w:ascii="Tahoma" w:hAnsi="Tahoma" w:cs="Tahoma"/>
          <w:sz w:val="20"/>
          <w:szCs w:val="20"/>
        </w:rPr>
        <w:t xml:space="preserve"> means an out of home care placement for a child (</w:t>
      </w:r>
      <w:proofErr w:type="spellStart"/>
      <w:r w:rsidRPr="00565FE7">
        <w:rPr>
          <w:rFonts w:ascii="Tahoma" w:hAnsi="Tahoma" w:cs="Tahoma"/>
          <w:sz w:val="20"/>
          <w:szCs w:val="20"/>
        </w:rPr>
        <w:t>ren</w:t>
      </w:r>
      <w:proofErr w:type="spellEnd"/>
      <w:r w:rsidRPr="00565FE7">
        <w:rPr>
          <w:rFonts w:ascii="Tahoma" w:hAnsi="Tahoma" w:cs="Tahoma"/>
          <w:sz w:val="20"/>
          <w:szCs w:val="20"/>
        </w:rPr>
        <w:t xml:space="preserve">) of up to two years duration as defined by the </w:t>
      </w:r>
      <w:r w:rsidRPr="00565FE7">
        <w:rPr>
          <w:rFonts w:ascii="Tahoma" w:hAnsi="Tahoma" w:cs="Tahoma"/>
          <w:i/>
          <w:sz w:val="20"/>
          <w:szCs w:val="20"/>
        </w:rPr>
        <w:t>Children and Young People Act 2008.</w:t>
      </w:r>
    </w:p>
    <w:p w:rsidR="00631B25" w:rsidRPr="00716405" w:rsidRDefault="009C585A" w:rsidP="00E83AC3">
      <w:pPr>
        <w:pStyle w:val="BodyText"/>
        <w:jc w:val="both"/>
        <w:rPr>
          <w:rFonts w:ascii="Tahoma" w:hAnsi="Tahoma" w:cs="Tahoma"/>
          <w:sz w:val="20"/>
          <w:lang w:val="en-AU"/>
        </w:rPr>
      </w:pPr>
      <w:r w:rsidRPr="00BB012B">
        <w:rPr>
          <w:rFonts w:ascii="Tahoma" w:hAnsi="Tahoma" w:cs="Tahoma"/>
          <w:b/>
          <w:bCs/>
          <w:iCs/>
          <w:sz w:val="20"/>
          <w:lang w:val="en-AU"/>
        </w:rPr>
        <w:t>Short-term temporary employee</w:t>
      </w:r>
      <w:r w:rsidRPr="00BB012B">
        <w:rPr>
          <w:rFonts w:ascii="Tahoma" w:hAnsi="Tahoma" w:cs="Tahoma"/>
          <w:sz w:val="20"/>
          <w:lang w:val="en-AU"/>
        </w:rPr>
        <w:t xml:space="preserve"> </w:t>
      </w:r>
      <w:r w:rsidRPr="00716405">
        <w:rPr>
          <w:rFonts w:ascii="Tahoma" w:hAnsi="Tahoma" w:cs="Tahoma"/>
          <w:sz w:val="20"/>
          <w:lang w:val="en-AU"/>
        </w:rPr>
        <w:t xml:space="preserve">means an employee engaged under the </w:t>
      </w:r>
      <w:r w:rsidRPr="00716405">
        <w:rPr>
          <w:rFonts w:ascii="Tahoma" w:hAnsi="Tahoma" w:cs="Tahoma"/>
          <w:i/>
          <w:iCs/>
          <w:sz w:val="20"/>
          <w:lang w:val="en-AU"/>
        </w:rPr>
        <w:t xml:space="preserve">Public Sector Management Act 1994 </w:t>
      </w:r>
      <w:r w:rsidRPr="00716405">
        <w:rPr>
          <w:rFonts w:ascii="Tahoma" w:hAnsi="Tahoma" w:cs="Tahoma"/>
          <w:sz w:val="20"/>
          <w:lang w:val="en-AU"/>
        </w:rPr>
        <w:t>for a period of less than 12 months.</w:t>
      </w:r>
    </w:p>
    <w:p w:rsidR="009C585A" w:rsidRDefault="009C585A" w:rsidP="00E83AC3">
      <w:pPr>
        <w:pStyle w:val="BodyText"/>
        <w:jc w:val="both"/>
        <w:rPr>
          <w:rFonts w:ascii="Tahoma" w:hAnsi="Tahoma" w:cs="Tahoma"/>
          <w:sz w:val="20"/>
          <w:lang w:val="en-AU"/>
        </w:rPr>
      </w:pPr>
    </w:p>
    <w:p w:rsidR="00565FE7" w:rsidRPr="00565FE7" w:rsidRDefault="00565FE7" w:rsidP="00E83AC3">
      <w:pPr>
        <w:spacing w:after="120"/>
        <w:ind w:right="-166"/>
        <w:jc w:val="both"/>
        <w:rPr>
          <w:rFonts w:ascii="Tahoma" w:hAnsi="Tahoma" w:cs="Tahoma"/>
          <w:sz w:val="20"/>
          <w:szCs w:val="20"/>
        </w:rPr>
      </w:pPr>
      <w:r w:rsidRPr="00565FE7">
        <w:rPr>
          <w:rFonts w:ascii="Tahoma" w:hAnsi="Tahoma" w:cs="Tahoma"/>
          <w:b/>
          <w:sz w:val="20"/>
          <w:szCs w:val="20"/>
        </w:rPr>
        <w:t>Strategic Board</w:t>
      </w:r>
      <w:r w:rsidRPr="00565FE7">
        <w:rPr>
          <w:rFonts w:ascii="Tahoma" w:hAnsi="Tahoma" w:cs="Tahoma"/>
          <w:sz w:val="20"/>
          <w:szCs w:val="20"/>
        </w:rPr>
        <w:t xml:space="preserve"> means the senior management team, comprising the head of service and the eight directors-general, responsible for providing whole-of-government leadership and strategic direction to the ACT Public Service.</w:t>
      </w:r>
    </w:p>
    <w:p w:rsidR="009C585A" w:rsidRPr="00BB012B" w:rsidRDefault="009C585A" w:rsidP="00E83AC3">
      <w:pPr>
        <w:pStyle w:val="BodyText"/>
        <w:jc w:val="both"/>
        <w:rPr>
          <w:rFonts w:ascii="Tahoma" w:hAnsi="Tahoma" w:cs="Tahoma"/>
          <w:sz w:val="20"/>
          <w:lang w:val="en-AU"/>
        </w:rPr>
      </w:pPr>
      <w:r w:rsidRPr="00BB012B">
        <w:rPr>
          <w:rFonts w:ascii="Tahoma" w:hAnsi="Tahoma" w:cs="Tahoma"/>
          <w:b/>
          <w:bCs/>
          <w:iCs/>
          <w:sz w:val="20"/>
          <w:lang w:val="en-AU"/>
        </w:rPr>
        <w:t>Supervisor</w:t>
      </w:r>
      <w:r w:rsidRPr="00BB012B">
        <w:rPr>
          <w:rFonts w:ascii="Tahoma" w:hAnsi="Tahoma" w:cs="Tahoma"/>
          <w:sz w:val="20"/>
          <w:lang w:val="en-AU"/>
        </w:rPr>
        <w:t xml:space="preserve"> means a person who has direct supervisory responsibility for one or more nurses or midwives in a work unit or group activity.</w:t>
      </w:r>
    </w:p>
    <w:p w:rsidR="009C585A" w:rsidRPr="00BB012B" w:rsidRDefault="009C585A" w:rsidP="00E83AC3">
      <w:pPr>
        <w:pStyle w:val="BodyText"/>
        <w:jc w:val="both"/>
        <w:rPr>
          <w:rFonts w:ascii="Tahoma" w:hAnsi="Tahoma" w:cs="Tahoma"/>
          <w:sz w:val="20"/>
          <w:lang w:val="en-AU"/>
        </w:rPr>
      </w:pPr>
    </w:p>
    <w:p w:rsidR="009C585A" w:rsidRPr="00BB012B" w:rsidRDefault="009C585A" w:rsidP="00E83AC3">
      <w:pPr>
        <w:pStyle w:val="BodyText"/>
        <w:jc w:val="both"/>
        <w:rPr>
          <w:rFonts w:ascii="Tahoma" w:hAnsi="Tahoma" w:cs="Tahoma"/>
          <w:sz w:val="20"/>
          <w:lang w:val="en-AU"/>
        </w:rPr>
      </w:pPr>
      <w:bookmarkStart w:id="3710" w:name="_Toc164066989"/>
      <w:bookmarkStart w:id="3711" w:name="_Toc164652416"/>
      <w:bookmarkStart w:id="3712" w:name="_Toc164745007"/>
      <w:bookmarkStart w:id="3713" w:name="_Toc164835707"/>
      <w:r w:rsidRPr="00BB012B">
        <w:rPr>
          <w:rFonts w:ascii="Tahoma" w:hAnsi="Tahoma" w:cs="Tahoma"/>
          <w:b/>
          <w:bCs/>
          <w:iCs/>
          <w:sz w:val="20"/>
          <w:lang w:val="en-AU"/>
        </w:rPr>
        <w:lastRenderedPageBreak/>
        <w:t>Supervision</w:t>
      </w:r>
      <w:r w:rsidRPr="00BB012B">
        <w:rPr>
          <w:rFonts w:ascii="Tahoma" w:hAnsi="Tahoma" w:cs="Tahoma"/>
          <w:sz w:val="20"/>
          <w:lang w:val="en-AU"/>
        </w:rPr>
        <w:t xml:space="preserve"> means the oversight, direction, instruction, guidance and/or support provided to an employee by the registered nurse/midwife responsible for ensuring such an employee is not placed in situations where required to function beyond his or her preparation and competence.  Specifically:</w:t>
      </w:r>
      <w:bookmarkEnd w:id="3710"/>
      <w:bookmarkEnd w:id="3711"/>
      <w:bookmarkEnd w:id="3712"/>
      <w:bookmarkEnd w:id="3713"/>
    </w:p>
    <w:p w:rsidR="009C585A" w:rsidRPr="00BB012B" w:rsidRDefault="009C585A" w:rsidP="00E83AC3">
      <w:pPr>
        <w:jc w:val="both"/>
        <w:rPr>
          <w:rFonts w:ascii="Tahoma" w:hAnsi="Tahoma" w:cs="Tahoma"/>
          <w:sz w:val="20"/>
          <w:szCs w:val="22"/>
        </w:rPr>
      </w:pPr>
    </w:p>
    <w:p w:rsidR="009C585A" w:rsidRPr="00BB012B" w:rsidRDefault="009C585A" w:rsidP="00E83AC3">
      <w:pPr>
        <w:pStyle w:val="BodyText"/>
        <w:ind w:left="360"/>
        <w:jc w:val="both"/>
        <w:rPr>
          <w:rFonts w:ascii="Tahoma" w:hAnsi="Tahoma" w:cs="Tahoma"/>
          <w:sz w:val="20"/>
          <w:lang w:val="en-AU"/>
        </w:rPr>
      </w:pPr>
      <w:r w:rsidRPr="00BB012B">
        <w:rPr>
          <w:rFonts w:ascii="Tahoma" w:hAnsi="Tahoma" w:cs="Tahoma"/>
          <w:b/>
          <w:bCs/>
          <w:iCs/>
          <w:sz w:val="20"/>
          <w:lang w:val="en-AU"/>
        </w:rPr>
        <w:t>direct supervision</w:t>
      </w:r>
      <w:r w:rsidRPr="00BB012B">
        <w:rPr>
          <w:rFonts w:ascii="Tahoma" w:hAnsi="Tahoma" w:cs="Tahoma"/>
          <w:sz w:val="20"/>
          <w:lang w:val="en-AU"/>
        </w:rPr>
        <w:t xml:space="preserve"> means the employee works side by side continuously with a registered nurse/midwife responsible for observing and directing his or her activities in circumstances where, in the judgment of the registered nurse/midwife, such an arrangement is warranted in the interests of safe and/or effective practice;</w:t>
      </w:r>
    </w:p>
    <w:p w:rsidR="009C585A" w:rsidRPr="00BB012B" w:rsidRDefault="009C585A" w:rsidP="00E83AC3">
      <w:pPr>
        <w:pStyle w:val="BodyText"/>
        <w:ind w:left="360"/>
        <w:jc w:val="both"/>
        <w:rPr>
          <w:rFonts w:ascii="Tahoma" w:hAnsi="Tahoma" w:cs="Tahoma"/>
          <w:sz w:val="20"/>
          <w:lang w:val="en-AU"/>
        </w:rPr>
      </w:pPr>
    </w:p>
    <w:p w:rsidR="009C585A" w:rsidRPr="00BB012B" w:rsidRDefault="009C585A" w:rsidP="00E83AC3">
      <w:pPr>
        <w:pStyle w:val="BodyText"/>
        <w:ind w:left="360"/>
        <w:jc w:val="both"/>
        <w:rPr>
          <w:rFonts w:ascii="Tahoma" w:hAnsi="Tahoma" w:cs="Tahoma"/>
          <w:sz w:val="20"/>
          <w:lang w:val="en-AU"/>
        </w:rPr>
      </w:pPr>
      <w:proofErr w:type="gramStart"/>
      <w:r w:rsidRPr="00BB012B">
        <w:rPr>
          <w:rFonts w:ascii="Tahoma" w:hAnsi="Tahoma" w:cs="Tahoma"/>
          <w:b/>
          <w:bCs/>
          <w:iCs/>
          <w:sz w:val="20"/>
          <w:lang w:val="en-AU"/>
        </w:rPr>
        <w:t>indirect</w:t>
      </w:r>
      <w:proofErr w:type="gramEnd"/>
      <w:r w:rsidRPr="00BB012B">
        <w:rPr>
          <w:rFonts w:ascii="Tahoma" w:hAnsi="Tahoma" w:cs="Tahoma"/>
          <w:b/>
          <w:bCs/>
          <w:iCs/>
          <w:sz w:val="20"/>
          <w:lang w:val="en-AU"/>
        </w:rPr>
        <w:t xml:space="preserve"> supervision</w:t>
      </w:r>
      <w:r w:rsidRPr="00BB012B">
        <w:rPr>
          <w:rFonts w:ascii="Tahoma" w:hAnsi="Tahoma" w:cs="Tahoma"/>
          <w:sz w:val="20"/>
          <w:lang w:val="en-AU"/>
        </w:rPr>
        <w:t xml:space="preserve"> means such other supervision provided to an employee assumin</w:t>
      </w:r>
      <w:r w:rsidR="00424C38" w:rsidRPr="00BB012B">
        <w:rPr>
          <w:rFonts w:ascii="Tahoma" w:hAnsi="Tahoma" w:cs="Tahoma"/>
          <w:sz w:val="20"/>
          <w:lang w:val="en-AU"/>
        </w:rPr>
        <w:t>g responsibility for functions d</w:t>
      </w:r>
      <w:r w:rsidRPr="00BB012B">
        <w:rPr>
          <w:rFonts w:ascii="Tahoma" w:hAnsi="Tahoma" w:cs="Tahoma"/>
          <w:sz w:val="20"/>
          <w:lang w:val="en-AU"/>
        </w:rPr>
        <w:t>elegated by a registered nurse/midwife in circumstances where, in the judgment of the registered nurse/midwife accountable for such delegation, direct supervision of the employee is not required.</w:t>
      </w:r>
    </w:p>
    <w:p w:rsidR="009C585A" w:rsidRPr="00BB012B" w:rsidRDefault="009C585A" w:rsidP="00E83AC3">
      <w:pPr>
        <w:tabs>
          <w:tab w:val="left" w:pos="600"/>
        </w:tabs>
        <w:autoSpaceDE w:val="0"/>
        <w:autoSpaceDN w:val="0"/>
        <w:adjustRightInd w:val="0"/>
        <w:jc w:val="both"/>
        <w:rPr>
          <w:rFonts w:ascii="Tahoma" w:hAnsi="Tahoma" w:cs="Tahoma"/>
          <w:sz w:val="20"/>
          <w:szCs w:val="22"/>
        </w:rPr>
      </w:pPr>
    </w:p>
    <w:p w:rsidR="009C585A" w:rsidRPr="00716405" w:rsidRDefault="009C585A" w:rsidP="00E83AC3">
      <w:pPr>
        <w:pStyle w:val="BodyText"/>
        <w:jc w:val="both"/>
        <w:rPr>
          <w:rFonts w:ascii="Tahoma" w:hAnsi="Tahoma" w:cs="Tahoma"/>
          <w:sz w:val="20"/>
          <w:lang w:val="en-AU"/>
        </w:rPr>
      </w:pPr>
      <w:r w:rsidRPr="00BB012B">
        <w:rPr>
          <w:rFonts w:ascii="Tahoma" w:hAnsi="Tahoma" w:cs="Tahoma"/>
          <w:b/>
          <w:bCs/>
          <w:iCs/>
          <w:sz w:val="20"/>
          <w:lang w:val="en-AU"/>
        </w:rPr>
        <w:t>Temporary Employee</w:t>
      </w:r>
      <w:r w:rsidRPr="00716405">
        <w:rPr>
          <w:rFonts w:ascii="Tahoma" w:hAnsi="Tahoma" w:cs="Tahoma"/>
          <w:sz w:val="20"/>
          <w:lang w:val="en-AU"/>
        </w:rPr>
        <w:t xml:space="preserve"> means a person engaged by the </w:t>
      </w:r>
      <w:r w:rsidR="008F0F9E">
        <w:rPr>
          <w:rFonts w:ascii="Tahoma" w:hAnsi="Tahoma" w:cs="Tahoma"/>
          <w:sz w:val="20"/>
          <w:lang w:val="en-AU"/>
        </w:rPr>
        <w:t>ACTPS</w:t>
      </w:r>
      <w:r w:rsidRPr="00716405">
        <w:rPr>
          <w:rFonts w:ascii="Tahoma" w:hAnsi="Tahoma" w:cs="Tahoma"/>
          <w:sz w:val="20"/>
          <w:lang w:val="en-AU"/>
        </w:rPr>
        <w:t xml:space="preserve"> under the </w:t>
      </w:r>
      <w:r w:rsidRPr="00424C38">
        <w:rPr>
          <w:rFonts w:ascii="Tahoma" w:hAnsi="Tahoma" w:cs="Tahoma"/>
          <w:i/>
          <w:sz w:val="20"/>
          <w:lang w:val="en-AU"/>
        </w:rPr>
        <w:t>Public Sector Management Act</w:t>
      </w:r>
      <w:r w:rsidRPr="00716405">
        <w:rPr>
          <w:rFonts w:ascii="Tahoma" w:hAnsi="Tahoma" w:cs="Tahoma"/>
          <w:sz w:val="20"/>
          <w:lang w:val="en-AU"/>
        </w:rPr>
        <w:t xml:space="preserve"> for a specific period of time or for a specified task under Division 5.7 of the </w:t>
      </w:r>
      <w:r w:rsidRPr="00424C38">
        <w:rPr>
          <w:rFonts w:ascii="Tahoma" w:hAnsi="Tahoma" w:cs="Tahoma"/>
          <w:i/>
          <w:sz w:val="20"/>
          <w:lang w:val="en-AU"/>
        </w:rPr>
        <w:t>Public Sector Management Act</w:t>
      </w:r>
      <w:r w:rsidRPr="00716405">
        <w:rPr>
          <w:rFonts w:ascii="Tahoma" w:hAnsi="Tahoma" w:cs="Tahoma"/>
          <w:sz w:val="20"/>
          <w:lang w:val="en-AU"/>
        </w:rPr>
        <w:t xml:space="preserve">, excluding employees engaged as </w:t>
      </w:r>
      <w:r w:rsidR="007D31DC">
        <w:rPr>
          <w:rFonts w:ascii="Tahoma" w:hAnsi="Tahoma" w:cs="Tahoma"/>
          <w:sz w:val="20"/>
          <w:lang w:val="en-AU"/>
        </w:rPr>
        <w:t>head or service, directors-general</w:t>
      </w:r>
      <w:r w:rsidR="00390EBE">
        <w:rPr>
          <w:rFonts w:ascii="Tahoma" w:hAnsi="Tahoma" w:cs="Tahoma"/>
          <w:sz w:val="20"/>
          <w:lang w:val="en-AU"/>
        </w:rPr>
        <w:t xml:space="preserve">, </w:t>
      </w:r>
      <w:r w:rsidR="00902EAC">
        <w:rPr>
          <w:rFonts w:ascii="Tahoma" w:hAnsi="Tahoma" w:cs="Tahoma"/>
          <w:sz w:val="20"/>
          <w:lang w:val="en-AU"/>
        </w:rPr>
        <w:t>head of service</w:t>
      </w:r>
      <w:r w:rsidRPr="00716405">
        <w:rPr>
          <w:rFonts w:ascii="Tahoma" w:hAnsi="Tahoma" w:cs="Tahoma"/>
          <w:sz w:val="20"/>
          <w:lang w:val="en-AU"/>
        </w:rPr>
        <w:t xml:space="preserve"> or Executives under Sections </w:t>
      </w:r>
      <w:r w:rsidR="007D31DC">
        <w:rPr>
          <w:rFonts w:ascii="Tahoma" w:hAnsi="Tahoma" w:cs="Tahoma"/>
          <w:sz w:val="20"/>
          <w:lang w:val="en-AU"/>
        </w:rPr>
        <w:t xml:space="preserve">23C, 23J, </w:t>
      </w:r>
      <w:r w:rsidRPr="00716405">
        <w:rPr>
          <w:rFonts w:ascii="Tahoma" w:hAnsi="Tahoma" w:cs="Tahoma"/>
          <w:sz w:val="20"/>
          <w:lang w:val="en-AU"/>
        </w:rPr>
        <w:t xml:space="preserve">28. </w:t>
      </w:r>
      <w:proofErr w:type="gramStart"/>
      <w:r w:rsidRPr="00716405">
        <w:rPr>
          <w:rFonts w:ascii="Tahoma" w:hAnsi="Tahoma" w:cs="Tahoma"/>
          <w:sz w:val="20"/>
          <w:lang w:val="en-AU"/>
        </w:rPr>
        <w:t xml:space="preserve">30, 72 and 76 of the </w:t>
      </w:r>
      <w:r w:rsidRPr="00424C38">
        <w:rPr>
          <w:rFonts w:ascii="Tahoma" w:hAnsi="Tahoma" w:cs="Tahoma"/>
          <w:i/>
          <w:sz w:val="20"/>
          <w:lang w:val="en-AU"/>
        </w:rPr>
        <w:t>Public Sector Management Act</w:t>
      </w:r>
      <w:r w:rsidRPr="00716405">
        <w:rPr>
          <w:rFonts w:ascii="Tahoma" w:hAnsi="Tahoma" w:cs="Tahoma"/>
          <w:sz w:val="20"/>
          <w:lang w:val="en-AU"/>
        </w:rPr>
        <w:t>.</w:t>
      </w:r>
      <w:proofErr w:type="gramEnd"/>
    </w:p>
    <w:p w:rsidR="009C585A" w:rsidRPr="00716405" w:rsidRDefault="009C585A" w:rsidP="00E83AC3">
      <w:pPr>
        <w:tabs>
          <w:tab w:val="left" w:pos="600"/>
        </w:tabs>
        <w:autoSpaceDE w:val="0"/>
        <w:autoSpaceDN w:val="0"/>
        <w:adjustRightInd w:val="0"/>
        <w:jc w:val="both"/>
        <w:rPr>
          <w:rFonts w:ascii="Tahoma" w:hAnsi="Tahoma" w:cs="Tahoma"/>
          <w:sz w:val="20"/>
          <w:szCs w:val="22"/>
        </w:rPr>
      </w:pPr>
    </w:p>
    <w:p w:rsidR="009C585A" w:rsidRPr="00BB012B" w:rsidRDefault="009C585A" w:rsidP="00E83AC3">
      <w:pPr>
        <w:pStyle w:val="BodyText"/>
        <w:jc w:val="both"/>
        <w:rPr>
          <w:rFonts w:ascii="Tahoma" w:hAnsi="Tahoma" w:cs="Tahoma"/>
          <w:sz w:val="20"/>
          <w:lang w:val="en-AU"/>
        </w:rPr>
      </w:pPr>
      <w:r w:rsidRPr="00BB012B">
        <w:rPr>
          <w:rFonts w:ascii="Tahoma" w:hAnsi="Tahoma" w:cs="Tahoma"/>
          <w:b/>
          <w:bCs/>
          <w:iCs/>
          <w:sz w:val="20"/>
          <w:lang w:val="en-AU"/>
        </w:rPr>
        <w:t>Union(s)</w:t>
      </w:r>
      <w:r w:rsidRPr="00BB012B">
        <w:rPr>
          <w:rFonts w:ascii="Tahoma" w:hAnsi="Tahoma" w:cs="Tahoma"/>
          <w:b/>
          <w:bCs/>
          <w:sz w:val="20"/>
          <w:lang w:val="en-AU"/>
        </w:rPr>
        <w:t xml:space="preserve"> </w:t>
      </w:r>
      <w:r w:rsidRPr="00BB012B">
        <w:rPr>
          <w:rFonts w:ascii="Tahoma" w:hAnsi="Tahoma" w:cs="Tahoma"/>
          <w:sz w:val="20"/>
          <w:lang w:val="en-AU"/>
        </w:rPr>
        <w:t xml:space="preserve">means a union(s) </w:t>
      </w:r>
      <w:r w:rsidR="00354BC6" w:rsidRPr="00BB012B">
        <w:rPr>
          <w:rFonts w:ascii="Tahoma" w:hAnsi="Tahoma" w:cs="Tahoma"/>
          <w:sz w:val="20"/>
          <w:lang w:val="en-AU"/>
        </w:rPr>
        <w:t>wh</w:t>
      </w:r>
      <w:r w:rsidR="005D6D61" w:rsidRPr="00BB012B">
        <w:rPr>
          <w:rFonts w:ascii="Tahoma" w:hAnsi="Tahoma" w:cs="Tahoma"/>
          <w:sz w:val="20"/>
          <w:lang w:val="en-AU"/>
        </w:rPr>
        <w:t>ich</w:t>
      </w:r>
      <w:r w:rsidR="00354BC6" w:rsidRPr="00BB012B">
        <w:rPr>
          <w:rFonts w:ascii="Tahoma" w:hAnsi="Tahoma" w:cs="Tahoma"/>
          <w:sz w:val="20"/>
          <w:lang w:val="en-AU"/>
        </w:rPr>
        <w:t xml:space="preserve"> has applied for and been granted coverage under </w:t>
      </w:r>
      <w:r w:rsidRPr="00BB012B">
        <w:rPr>
          <w:rFonts w:ascii="Tahoma" w:hAnsi="Tahoma" w:cs="Tahoma"/>
          <w:sz w:val="20"/>
          <w:lang w:val="en-AU"/>
        </w:rPr>
        <w:t>this Agreement.</w:t>
      </w:r>
    </w:p>
    <w:p w:rsidR="009C585A" w:rsidRPr="00BB012B" w:rsidRDefault="009C585A" w:rsidP="00E83AC3">
      <w:pPr>
        <w:pStyle w:val="BodyText"/>
        <w:jc w:val="both"/>
        <w:rPr>
          <w:rFonts w:ascii="Tahoma" w:hAnsi="Tahoma" w:cs="Tahoma"/>
          <w:sz w:val="20"/>
          <w:lang w:val="en-AU"/>
        </w:rPr>
      </w:pPr>
    </w:p>
    <w:p w:rsidR="009C585A" w:rsidRPr="0012164F" w:rsidRDefault="009C585A" w:rsidP="00E83AC3">
      <w:pPr>
        <w:pStyle w:val="BodyText"/>
        <w:jc w:val="both"/>
        <w:rPr>
          <w:rFonts w:ascii="Tahoma" w:hAnsi="Tahoma" w:cs="Tahoma"/>
          <w:sz w:val="20"/>
          <w:lang w:val="en-AU"/>
        </w:rPr>
      </w:pPr>
      <w:r w:rsidRPr="00BB012B">
        <w:rPr>
          <w:rFonts w:ascii="Tahoma" w:hAnsi="Tahoma" w:cs="Tahoma"/>
          <w:b/>
          <w:bCs/>
          <w:iCs/>
          <w:sz w:val="20"/>
          <w:lang w:val="en-AU"/>
        </w:rPr>
        <w:t>WCC</w:t>
      </w:r>
      <w:r w:rsidRPr="00BB012B">
        <w:rPr>
          <w:rFonts w:ascii="Tahoma" w:hAnsi="Tahoma" w:cs="Tahoma"/>
          <w:sz w:val="20"/>
          <w:lang w:val="en-AU"/>
        </w:rPr>
        <w:t xml:space="preserve"> </w:t>
      </w:r>
      <w:r w:rsidRPr="00716405">
        <w:rPr>
          <w:rFonts w:ascii="Tahoma" w:hAnsi="Tahoma" w:cs="Tahoma"/>
          <w:sz w:val="20"/>
          <w:lang w:val="en-AU"/>
        </w:rPr>
        <w:t>means the Workplace Consultative Com</w:t>
      </w:r>
      <w:r w:rsidR="00F45E4B">
        <w:rPr>
          <w:rFonts w:ascii="Tahoma" w:hAnsi="Tahoma" w:cs="Tahoma"/>
          <w:sz w:val="20"/>
          <w:lang w:val="en-AU"/>
        </w:rPr>
        <w:t xml:space="preserve">mittees established under </w:t>
      </w:r>
      <w:r w:rsidR="00F45E4B" w:rsidRPr="00222FD2">
        <w:rPr>
          <w:rFonts w:ascii="Tahoma" w:hAnsi="Tahoma" w:cs="Tahoma"/>
          <w:sz w:val="20"/>
          <w:lang w:val="en-AU"/>
        </w:rPr>
        <w:t>paragraph</w:t>
      </w:r>
      <w:r w:rsidRPr="00222FD2">
        <w:rPr>
          <w:rFonts w:ascii="Tahoma" w:hAnsi="Tahoma" w:cs="Tahoma"/>
          <w:sz w:val="20"/>
          <w:lang w:val="en-AU"/>
        </w:rPr>
        <w:t xml:space="preserve"> </w:t>
      </w:r>
      <w:r w:rsidR="00222FD2" w:rsidRPr="00222FD2">
        <w:rPr>
          <w:rFonts w:ascii="Tahoma" w:hAnsi="Tahoma" w:cs="Tahoma"/>
          <w:sz w:val="20"/>
          <w:lang w:val="en-AU"/>
        </w:rPr>
        <w:t>161.4</w:t>
      </w:r>
      <w:r w:rsidRPr="00222FD2">
        <w:rPr>
          <w:rFonts w:ascii="Tahoma" w:hAnsi="Tahoma" w:cs="Tahoma"/>
          <w:sz w:val="20"/>
          <w:lang w:val="en-AU"/>
        </w:rPr>
        <w:t xml:space="preserve"> </w:t>
      </w:r>
      <w:r w:rsidR="00424C38" w:rsidRPr="00222FD2">
        <w:rPr>
          <w:rFonts w:ascii="Tahoma" w:hAnsi="Tahoma" w:cs="Tahoma"/>
          <w:sz w:val="20"/>
          <w:lang w:val="en-AU"/>
        </w:rPr>
        <w:t>(</w:t>
      </w:r>
      <w:r w:rsidR="007B087B" w:rsidRPr="00222FD2">
        <w:rPr>
          <w:rFonts w:ascii="Tahoma" w:hAnsi="Tahoma" w:cs="Tahoma"/>
          <w:sz w:val="20"/>
          <w:lang w:val="en-AU"/>
        </w:rPr>
        <w:t>c)</w:t>
      </w:r>
      <w:r w:rsidRPr="00222FD2">
        <w:rPr>
          <w:rFonts w:ascii="Tahoma" w:hAnsi="Tahoma" w:cs="Tahoma"/>
          <w:b/>
          <w:bCs/>
          <w:i/>
          <w:iCs/>
          <w:sz w:val="20"/>
          <w:lang w:val="en-AU"/>
        </w:rPr>
        <w:t xml:space="preserve"> </w:t>
      </w:r>
      <w:r w:rsidRPr="00222FD2">
        <w:rPr>
          <w:rFonts w:ascii="Tahoma" w:hAnsi="Tahoma" w:cs="Tahoma"/>
          <w:sz w:val="20"/>
          <w:lang w:val="en-AU"/>
        </w:rPr>
        <w:t>of this</w:t>
      </w:r>
      <w:r w:rsidRPr="00716405">
        <w:rPr>
          <w:rFonts w:ascii="Tahoma" w:hAnsi="Tahoma" w:cs="Tahoma"/>
          <w:sz w:val="20"/>
          <w:lang w:val="en-AU"/>
        </w:rPr>
        <w:t xml:space="preserve"> Agreement.</w:t>
      </w:r>
      <w:r w:rsidR="0012164F" w:rsidRPr="00716405">
        <w:t xml:space="preserve"> </w:t>
      </w:r>
    </w:p>
    <w:p w:rsidR="009C585A" w:rsidRDefault="009C585A" w:rsidP="00E83AC3">
      <w:pPr>
        <w:pStyle w:val="BodyText"/>
        <w:jc w:val="both"/>
        <w:rPr>
          <w:rFonts w:ascii="Tahoma" w:hAnsi="Tahoma" w:cs="Tahoma"/>
          <w:lang w:val="en-AU"/>
        </w:rPr>
      </w:pPr>
    </w:p>
    <w:p w:rsidR="00EA4DE3" w:rsidRDefault="00EA4DE3" w:rsidP="00E83AC3">
      <w:pPr>
        <w:jc w:val="both"/>
        <w:rPr>
          <w:rFonts w:ascii="Tahoma" w:hAnsi="Tahoma" w:cs="Tahoma"/>
          <w:sz w:val="22"/>
          <w:szCs w:val="22"/>
        </w:rPr>
      </w:pPr>
      <w:r>
        <w:rPr>
          <w:rFonts w:ascii="Tahoma" w:hAnsi="Tahoma" w:cs="Tahoma"/>
        </w:rPr>
        <w:br w:type="page"/>
      </w:r>
    </w:p>
    <w:p w:rsidR="00EA4DE3" w:rsidRPr="00EA4DE3" w:rsidRDefault="00EA4DE3" w:rsidP="00EA4DE3">
      <w:pPr>
        <w:jc w:val="center"/>
        <w:rPr>
          <w:rFonts w:ascii="Tahoma" w:hAnsi="Tahoma" w:cs="Tahoma"/>
          <w:noProof/>
          <w:lang w:eastAsia="en-AU"/>
        </w:rPr>
      </w:pPr>
      <w:r w:rsidRPr="00EA4DE3">
        <w:rPr>
          <w:rFonts w:ascii="Tahoma" w:hAnsi="Tahoma" w:cs="Tahoma"/>
          <w:noProof/>
          <w:lang w:eastAsia="en-AU"/>
        </w:rPr>
        <w:lastRenderedPageBreak/>
        <w:t>SIGNATORY PAGE TO</w:t>
      </w:r>
    </w:p>
    <w:p w:rsidR="00EA4DE3" w:rsidRPr="00EA4DE3" w:rsidRDefault="00EA4DE3" w:rsidP="00EA4DE3">
      <w:pPr>
        <w:jc w:val="center"/>
        <w:rPr>
          <w:rFonts w:ascii="Tahoma" w:hAnsi="Tahoma" w:cs="Tahoma"/>
          <w:noProof/>
          <w:lang w:eastAsia="en-AU"/>
        </w:rPr>
      </w:pPr>
      <w:r w:rsidRPr="00EA4DE3">
        <w:rPr>
          <w:rFonts w:ascii="Tahoma" w:hAnsi="Tahoma" w:cs="Tahoma"/>
          <w:bCs/>
          <w:iCs/>
          <w:lang w:eastAsia="en-AU"/>
        </w:rPr>
        <w:t xml:space="preserve">ACT </w:t>
      </w:r>
      <w:r w:rsidR="00180FCD">
        <w:rPr>
          <w:rFonts w:ascii="Tahoma" w:hAnsi="Tahoma" w:cs="Tahoma"/>
          <w:bCs/>
          <w:iCs/>
          <w:lang w:eastAsia="en-AU"/>
        </w:rPr>
        <w:t xml:space="preserve">Public Service </w:t>
      </w:r>
      <w:r w:rsidRPr="00EA4DE3">
        <w:rPr>
          <w:rFonts w:ascii="Tahoma" w:hAnsi="Tahoma" w:cs="Tahoma"/>
          <w:bCs/>
          <w:iCs/>
          <w:lang w:eastAsia="en-AU"/>
        </w:rPr>
        <w:t>Nursing and Midwifery</w:t>
      </w:r>
    </w:p>
    <w:p w:rsidR="00EA4DE3" w:rsidRPr="00EA4DE3" w:rsidRDefault="00063555" w:rsidP="00EA4DE3">
      <w:pPr>
        <w:jc w:val="center"/>
        <w:rPr>
          <w:rFonts w:ascii="Tahoma" w:hAnsi="Tahoma" w:cs="Tahoma"/>
          <w:noProof/>
          <w:lang w:eastAsia="en-AU"/>
        </w:rPr>
      </w:pPr>
      <w:r>
        <w:rPr>
          <w:rFonts w:ascii="Tahoma" w:hAnsi="Tahoma" w:cs="Tahoma"/>
          <w:noProof/>
          <w:lang w:eastAsia="en-AU"/>
        </w:rPr>
        <w:t>ENTERPRISE AGREEMENT 2013-2017</w:t>
      </w:r>
    </w:p>
    <w:p w:rsidR="00EA4DE3" w:rsidRPr="00EA4DE3" w:rsidRDefault="00EA4DE3" w:rsidP="00EA4DE3">
      <w:pPr>
        <w:jc w:val="center"/>
        <w:rPr>
          <w:rFonts w:ascii="Tahoma" w:hAnsi="Tahoma" w:cs="Tahoma"/>
          <w:noProof/>
          <w:lang w:eastAsia="en-AU"/>
        </w:rPr>
      </w:pPr>
    </w:p>
    <w:p w:rsidR="00EA4DE3" w:rsidRPr="00EA4DE3" w:rsidRDefault="00EA4DE3" w:rsidP="00EA4DE3">
      <w:pPr>
        <w:jc w:val="center"/>
        <w:rPr>
          <w:rFonts w:ascii="Tahoma" w:hAnsi="Tahoma" w:cs="Tahoma"/>
          <w:noProof/>
          <w:lang w:eastAsia="en-AU"/>
        </w:rPr>
      </w:pPr>
      <w:r w:rsidRPr="00EA4DE3">
        <w:rPr>
          <w:rFonts w:ascii="Tahoma" w:hAnsi="Tahoma" w:cs="Tahoma"/>
          <w:noProof/>
          <w:lang w:eastAsia="en-AU"/>
        </w:rPr>
        <w:t xml:space="preserve">This is a signed copy of the enterprise agreement defined above </w:t>
      </w:r>
    </w:p>
    <w:p w:rsidR="00EA4DE3" w:rsidRPr="00EA4DE3" w:rsidRDefault="00EA4DE3" w:rsidP="00EA4DE3">
      <w:pPr>
        <w:jc w:val="center"/>
        <w:rPr>
          <w:rFonts w:ascii="Tahoma" w:hAnsi="Tahoma" w:cs="Tahoma"/>
          <w:noProof/>
          <w:lang w:eastAsia="en-AU"/>
        </w:rPr>
      </w:pPr>
      <w:r w:rsidRPr="00EA4DE3">
        <w:rPr>
          <w:rFonts w:ascii="Tahoma" w:hAnsi="Tahoma" w:cs="Tahoma"/>
          <w:noProof/>
          <w:lang w:eastAsia="en-AU"/>
        </w:rPr>
        <w:t xml:space="preserve">signed in accordance with the requirements of the </w:t>
      </w:r>
      <w:r w:rsidRPr="00EA4DE3">
        <w:rPr>
          <w:rFonts w:ascii="Tahoma" w:hAnsi="Tahoma" w:cs="Tahoma"/>
          <w:i/>
          <w:noProof/>
          <w:lang w:eastAsia="en-AU"/>
        </w:rPr>
        <w:t>Fair Work Act 2009</w:t>
      </w:r>
      <w:r w:rsidRPr="00EA4DE3">
        <w:rPr>
          <w:rFonts w:ascii="Tahoma" w:hAnsi="Tahoma" w:cs="Tahoma"/>
          <w:noProof/>
          <w:lang w:eastAsia="en-AU"/>
        </w:rPr>
        <w:t>.</w:t>
      </w:r>
    </w:p>
    <w:p w:rsidR="00EA4DE3" w:rsidRDefault="00EA4DE3" w:rsidP="00EA4DE3">
      <w:pPr>
        <w:jc w:val="center"/>
        <w:rPr>
          <w:rFonts w:ascii="Tahoma" w:hAnsi="Tahoma" w:cs="Tahoma"/>
          <w:noProof/>
          <w:lang w:eastAsia="en-AU"/>
        </w:rPr>
      </w:pPr>
    </w:p>
    <w:p w:rsidR="0045096A" w:rsidRDefault="0045096A" w:rsidP="00EA4DE3">
      <w:pPr>
        <w:jc w:val="center"/>
        <w:rPr>
          <w:rFonts w:ascii="Tahoma" w:hAnsi="Tahoma" w:cs="Tahoma"/>
          <w:noProof/>
          <w:lang w:eastAsia="en-AU"/>
        </w:rPr>
      </w:pPr>
    </w:p>
    <w:tbl>
      <w:tblPr>
        <w:tblW w:w="9371" w:type="dxa"/>
        <w:tblInd w:w="93" w:type="dxa"/>
        <w:tblLook w:val="00A0"/>
      </w:tblPr>
      <w:tblGrid>
        <w:gridCol w:w="3701"/>
        <w:gridCol w:w="5670"/>
      </w:tblGrid>
      <w:tr w:rsidR="00037442" w:rsidRPr="00037442" w:rsidTr="00086610">
        <w:trPr>
          <w:trHeight w:val="315"/>
          <w:tblHeader/>
        </w:trPr>
        <w:tc>
          <w:tcPr>
            <w:tcW w:w="9371" w:type="dxa"/>
            <w:gridSpan w:val="2"/>
            <w:tcBorders>
              <w:top w:val="single" w:sz="8" w:space="0" w:color="auto"/>
              <w:left w:val="single" w:sz="8" w:space="0" w:color="auto"/>
              <w:bottom w:val="single" w:sz="8" w:space="0" w:color="000000"/>
              <w:right w:val="single" w:sz="8" w:space="0" w:color="000000"/>
            </w:tcBorders>
            <w:noWrap/>
            <w:vAlign w:val="bottom"/>
          </w:tcPr>
          <w:p w:rsidR="00037442" w:rsidRPr="00037442" w:rsidRDefault="00930856" w:rsidP="004456AC">
            <w:pPr>
              <w:jc w:val="center"/>
              <w:rPr>
                <w:rFonts w:ascii="Tahoma" w:hAnsi="Tahoma" w:cs="Tahoma"/>
                <w:lang w:eastAsia="en-AU"/>
              </w:rPr>
            </w:pPr>
            <w:r>
              <w:rPr>
                <w:rFonts w:ascii="Tahoma" w:hAnsi="Tahoma" w:cs="Tahoma"/>
                <w:lang w:eastAsia="en-AU"/>
              </w:rPr>
              <w:t xml:space="preserve">REPRESENTATIVE OF </w:t>
            </w:r>
            <w:r w:rsidR="00037442" w:rsidRPr="00037442">
              <w:rPr>
                <w:rFonts w:ascii="Tahoma" w:hAnsi="Tahoma" w:cs="Tahoma"/>
                <w:lang w:eastAsia="en-AU"/>
              </w:rPr>
              <w:t>EMPLOYER</w:t>
            </w:r>
          </w:p>
        </w:tc>
      </w:tr>
      <w:tr w:rsidR="00037442" w:rsidRPr="00037442" w:rsidTr="00037442">
        <w:trPr>
          <w:trHeight w:val="623"/>
        </w:trPr>
        <w:tc>
          <w:tcPr>
            <w:tcW w:w="3701" w:type="dxa"/>
            <w:tcBorders>
              <w:top w:val="nil"/>
              <w:left w:val="single" w:sz="8" w:space="0" w:color="auto"/>
              <w:bottom w:val="single" w:sz="8" w:space="0" w:color="auto"/>
              <w:right w:val="single" w:sz="8" w:space="0" w:color="auto"/>
            </w:tcBorders>
            <w:noWrap/>
            <w:vAlign w:val="center"/>
          </w:tcPr>
          <w:p w:rsidR="00037442" w:rsidRPr="00037442" w:rsidRDefault="00037442" w:rsidP="004456AC">
            <w:pPr>
              <w:rPr>
                <w:rFonts w:ascii="Tahoma" w:hAnsi="Tahoma" w:cs="Tahoma"/>
                <w:lang w:eastAsia="en-AU"/>
              </w:rPr>
            </w:pPr>
            <w:r w:rsidRPr="00037442">
              <w:rPr>
                <w:rFonts w:ascii="Tahoma" w:hAnsi="Tahoma" w:cs="Tahoma"/>
                <w:lang w:eastAsia="en-AU"/>
              </w:rPr>
              <w:t>SIGNATURE</w:t>
            </w:r>
            <w:r w:rsidR="00FA3359">
              <w:rPr>
                <w:rFonts w:ascii="Tahoma" w:hAnsi="Tahoma" w:cs="Tahoma"/>
                <w:lang w:eastAsia="en-AU"/>
              </w:rPr>
              <w:t>:</w:t>
            </w:r>
          </w:p>
        </w:tc>
        <w:tc>
          <w:tcPr>
            <w:tcW w:w="5670" w:type="dxa"/>
            <w:tcBorders>
              <w:top w:val="single" w:sz="8" w:space="0" w:color="auto"/>
              <w:left w:val="nil"/>
              <w:bottom w:val="single" w:sz="8" w:space="0" w:color="auto"/>
              <w:right w:val="single" w:sz="8" w:space="0" w:color="000000"/>
            </w:tcBorders>
            <w:noWrap/>
            <w:vAlign w:val="bottom"/>
          </w:tcPr>
          <w:p w:rsidR="00037442" w:rsidRPr="00037442" w:rsidRDefault="00037442" w:rsidP="004456AC">
            <w:pPr>
              <w:jc w:val="center"/>
              <w:rPr>
                <w:rFonts w:ascii="Tahoma" w:hAnsi="Tahoma" w:cs="Tahoma"/>
                <w:lang w:eastAsia="en-AU"/>
              </w:rPr>
            </w:pPr>
            <w:r w:rsidRPr="00037442">
              <w:rPr>
                <w:rFonts w:ascii="Tahoma" w:hAnsi="Tahoma" w:cs="Tahoma"/>
                <w:lang w:eastAsia="en-AU"/>
              </w:rPr>
              <w:t> </w:t>
            </w:r>
          </w:p>
        </w:tc>
      </w:tr>
      <w:tr w:rsidR="00037442" w:rsidRPr="00037442" w:rsidTr="00037442">
        <w:trPr>
          <w:trHeight w:val="315"/>
        </w:trPr>
        <w:tc>
          <w:tcPr>
            <w:tcW w:w="3701" w:type="dxa"/>
            <w:tcBorders>
              <w:top w:val="nil"/>
              <w:left w:val="single" w:sz="8" w:space="0" w:color="auto"/>
              <w:bottom w:val="single" w:sz="8" w:space="0" w:color="auto"/>
              <w:right w:val="single" w:sz="8" w:space="0" w:color="auto"/>
            </w:tcBorders>
            <w:noWrap/>
            <w:vAlign w:val="center"/>
          </w:tcPr>
          <w:p w:rsidR="00037442" w:rsidRPr="00037442" w:rsidRDefault="00037442" w:rsidP="004456AC">
            <w:pPr>
              <w:rPr>
                <w:rFonts w:ascii="Tahoma" w:hAnsi="Tahoma" w:cs="Tahoma"/>
                <w:lang w:eastAsia="en-AU"/>
              </w:rPr>
            </w:pPr>
            <w:r w:rsidRPr="00037442">
              <w:rPr>
                <w:rFonts w:ascii="Tahoma" w:hAnsi="Tahoma" w:cs="Tahoma"/>
                <w:lang w:eastAsia="en-AU"/>
              </w:rPr>
              <w:t>NAME</w:t>
            </w:r>
          </w:p>
        </w:tc>
        <w:tc>
          <w:tcPr>
            <w:tcW w:w="5670" w:type="dxa"/>
            <w:tcBorders>
              <w:top w:val="single" w:sz="8" w:space="0" w:color="auto"/>
              <w:left w:val="nil"/>
              <w:bottom w:val="nil"/>
              <w:right w:val="single" w:sz="8" w:space="0" w:color="000000"/>
            </w:tcBorders>
            <w:noWrap/>
            <w:vAlign w:val="bottom"/>
          </w:tcPr>
          <w:p w:rsidR="00037442" w:rsidRPr="00037442" w:rsidRDefault="00FA3359" w:rsidP="00FA3359">
            <w:pPr>
              <w:spacing w:after="120"/>
              <w:rPr>
                <w:rFonts w:ascii="Tahoma" w:hAnsi="Tahoma" w:cs="Tahoma"/>
                <w:lang w:eastAsia="en-AU"/>
              </w:rPr>
            </w:pPr>
            <w:r>
              <w:rPr>
                <w:rFonts w:ascii="Tahoma" w:hAnsi="Tahoma" w:cs="Tahoma"/>
                <w:lang w:eastAsia="en-AU"/>
              </w:rPr>
              <w:t>Kathy Leigh</w:t>
            </w:r>
            <w:r w:rsidR="00037442" w:rsidRPr="00037442">
              <w:rPr>
                <w:rFonts w:ascii="Tahoma" w:hAnsi="Tahoma" w:cs="Tahoma"/>
                <w:lang w:eastAsia="en-AU"/>
              </w:rPr>
              <w:t> </w:t>
            </w:r>
          </w:p>
        </w:tc>
      </w:tr>
      <w:tr w:rsidR="00037442" w:rsidRPr="00037442" w:rsidTr="00037442">
        <w:trPr>
          <w:trHeight w:val="315"/>
        </w:trPr>
        <w:tc>
          <w:tcPr>
            <w:tcW w:w="3701" w:type="dxa"/>
            <w:tcBorders>
              <w:top w:val="nil"/>
              <w:left w:val="single" w:sz="8" w:space="0" w:color="auto"/>
              <w:bottom w:val="single" w:sz="8" w:space="0" w:color="auto"/>
              <w:right w:val="single" w:sz="8" w:space="0" w:color="auto"/>
            </w:tcBorders>
            <w:noWrap/>
            <w:vAlign w:val="center"/>
          </w:tcPr>
          <w:p w:rsidR="00037442" w:rsidRPr="00037442" w:rsidRDefault="00037442" w:rsidP="004456AC">
            <w:pPr>
              <w:rPr>
                <w:rFonts w:ascii="Tahoma" w:hAnsi="Tahoma" w:cs="Tahoma"/>
                <w:lang w:eastAsia="en-AU"/>
              </w:rPr>
            </w:pPr>
            <w:r w:rsidRPr="00037442">
              <w:rPr>
                <w:rFonts w:ascii="Tahoma" w:hAnsi="Tahoma" w:cs="Tahoma"/>
                <w:lang w:eastAsia="en-AU"/>
              </w:rPr>
              <w:t>ADDRESS</w:t>
            </w:r>
          </w:p>
        </w:tc>
        <w:tc>
          <w:tcPr>
            <w:tcW w:w="5670" w:type="dxa"/>
            <w:tcBorders>
              <w:top w:val="single" w:sz="8" w:space="0" w:color="auto"/>
              <w:left w:val="nil"/>
              <w:bottom w:val="single" w:sz="8" w:space="0" w:color="auto"/>
              <w:right w:val="single" w:sz="8" w:space="0" w:color="000000"/>
            </w:tcBorders>
            <w:noWrap/>
            <w:vAlign w:val="bottom"/>
          </w:tcPr>
          <w:p w:rsidR="00037442" w:rsidRPr="00037442" w:rsidRDefault="00FA3359" w:rsidP="00FA3359">
            <w:pPr>
              <w:spacing w:after="120"/>
              <w:rPr>
                <w:rFonts w:ascii="Tahoma" w:hAnsi="Tahoma" w:cs="Tahoma"/>
                <w:lang w:eastAsia="en-AU"/>
              </w:rPr>
            </w:pPr>
            <w:r>
              <w:rPr>
                <w:rFonts w:ascii="Tahoma" w:hAnsi="Tahoma" w:cs="Tahoma"/>
                <w:lang w:eastAsia="en-AU"/>
              </w:rPr>
              <w:t>1 Constitution Avenue, Canberra City ACT 2601</w:t>
            </w:r>
            <w:r w:rsidR="00037442" w:rsidRPr="00037442">
              <w:rPr>
                <w:rFonts w:ascii="Tahoma" w:hAnsi="Tahoma" w:cs="Tahoma"/>
                <w:lang w:eastAsia="en-AU"/>
              </w:rPr>
              <w:t> </w:t>
            </w:r>
          </w:p>
        </w:tc>
      </w:tr>
      <w:tr w:rsidR="00037442" w:rsidRPr="00037442" w:rsidTr="00FA3359">
        <w:trPr>
          <w:trHeight w:val="615"/>
        </w:trPr>
        <w:tc>
          <w:tcPr>
            <w:tcW w:w="3701" w:type="dxa"/>
            <w:tcBorders>
              <w:top w:val="nil"/>
              <w:left w:val="single" w:sz="8" w:space="0" w:color="auto"/>
              <w:bottom w:val="single" w:sz="8" w:space="0" w:color="auto"/>
              <w:right w:val="single" w:sz="8" w:space="0" w:color="auto"/>
            </w:tcBorders>
            <w:noWrap/>
            <w:vAlign w:val="center"/>
          </w:tcPr>
          <w:p w:rsidR="00037442" w:rsidRPr="00037442" w:rsidRDefault="00037442" w:rsidP="004456AC">
            <w:pPr>
              <w:rPr>
                <w:rFonts w:ascii="Tahoma" w:hAnsi="Tahoma" w:cs="Tahoma"/>
                <w:lang w:eastAsia="en-AU"/>
              </w:rPr>
            </w:pPr>
            <w:r w:rsidRPr="00037442">
              <w:rPr>
                <w:rFonts w:ascii="Tahoma" w:hAnsi="Tahoma" w:cs="Tahoma"/>
                <w:lang w:eastAsia="en-AU"/>
              </w:rPr>
              <w:t>AUTHORITY TO SIGN THE AGREEMENT</w:t>
            </w:r>
          </w:p>
        </w:tc>
        <w:tc>
          <w:tcPr>
            <w:tcW w:w="5670" w:type="dxa"/>
            <w:tcBorders>
              <w:top w:val="nil"/>
              <w:left w:val="nil"/>
              <w:bottom w:val="single" w:sz="8" w:space="0" w:color="auto"/>
              <w:right w:val="single" w:sz="8" w:space="0" w:color="000000"/>
            </w:tcBorders>
            <w:noWrap/>
          </w:tcPr>
          <w:p w:rsidR="00037442" w:rsidRPr="00037442" w:rsidRDefault="00FA3359" w:rsidP="00FA3359">
            <w:pPr>
              <w:spacing w:after="120"/>
              <w:rPr>
                <w:rFonts w:ascii="Tahoma" w:hAnsi="Tahoma" w:cs="Tahoma"/>
                <w:lang w:eastAsia="en-AU"/>
              </w:rPr>
            </w:pPr>
            <w:r>
              <w:rPr>
                <w:rFonts w:ascii="Tahoma" w:hAnsi="Tahoma" w:cs="Tahoma"/>
                <w:lang w:eastAsia="en-AU"/>
              </w:rPr>
              <w:t>Signatory holds the Office of Head of Service</w:t>
            </w:r>
            <w:r w:rsidR="00037442" w:rsidRPr="00037442">
              <w:rPr>
                <w:rFonts w:ascii="Tahoma" w:hAnsi="Tahoma" w:cs="Tahoma"/>
                <w:lang w:eastAsia="en-AU"/>
              </w:rPr>
              <w:t> </w:t>
            </w:r>
          </w:p>
        </w:tc>
      </w:tr>
    </w:tbl>
    <w:p w:rsidR="0045096A" w:rsidRPr="00037442" w:rsidRDefault="0045096A" w:rsidP="004B3255">
      <w:pPr>
        <w:jc w:val="center"/>
        <w:rPr>
          <w:rFonts w:ascii="Tahoma" w:hAnsi="Tahoma" w:cs="Tahoma"/>
        </w:rPr>
      </w:pPr>
    </w:p>
    <w:p w:rsidR="002D3B24" w:rsidRDefault="00AD6FF7" w:rsidP="004B3255">
      <w:pPr>
        <w:jc w:val="center"/>
      </w:pPr>
      <w:r>
        <w:rPr>
          <w:noProof/>
          <w:lang w:eastAsia="en-AU"/>
        </w:rPr>
        <w:drawing>
          <wp:inline distT="0" distB="0" distL="0" distR="0">
            <wp:extent cx="6019800" cy="1930303"/>
            <wp:effectExtent l="19050" t="0" r="0" b="0"/>
            <wp:docPr id="3" name="Picture 3"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019800" cy="1930303"/>
                    </a:xfrm>
                    <a:prstGeom prst="rect">
                      <a:avLst/>
                    </a:prstGeom>
                    <a:noFill/>
                    <a:ln w="9525">
                      <a:noFill/>
                      <a:miter lim="800000"/>
                      <a:headEnd/>
                      <a:tailEnd/>
                    </a:ln>
                  </pic:spPr>
                </pic:pic>
              </a:graphicData>
            </a:graphic>
          </wp:inline>
        </w:drawing>
      </w:r>
    </w:p>
    <w:p w:rsidR="002D3B24" w:rsidRDefault="002D3B24" w:rsidP="004B3255">
      <w:pPr>
        <w:jc w:val="center"/>
      </w:pPr>
    </w:p>
    <w:p w:rsidR="00AD6FF7" w:rsidRDefault="00AD6FF7" w:rsidP="004B3255">
      <w:pPr>
        <w:jc w:val="center"/>
      </w:pPr>
    </w:p>
    <w:p w:rsidR="002D3B24" w:rsidRDefault="00930856" w:rsidP="004B3255">
      <w:pPr>
        <w:jc w:val="center"/>
      </w:pPr>
      <w:r>
        <w:rPr>
          <w:noProof/>
          <w:lang w:eastAsia="en-AU"/>
        </w:rPr>
        <w:drawing>
          <wp:inline distT="0" distB="0" distL="0" distR="0">
            <wp:extent cx="6019800" cy="3250437"/>
            <wp:effectExtent l="19050" t="0" r="0" b="0"/>
            <wp:docPr id="1" name="Picture 1"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019800" cy="3250437"/>
                    </a:xfrm>
                    <a:prstGeom prst="rect">
                      <a:avLst/>
                    </a:prstGeom>
                    <a:noFill/>
                    <a:ln w="9525">
                      <a:noFill/>
                      <a:miter lim="800000"/>
                      <a:headEnd/>
                      <a:tailEnd/>
                    </a:ln>
                  </pic:spPr>
                </pic:pic>
              </a:graphicData>
            </a:graphic>
          </wp:inline>
        </w:drawing>
      </w:r>
    </w:p>
    <w:p w:rsidR="00AD6FF7" w:rsidRDefault="00AD6FF7" w:rsidP="004B3255">
      <w:pPr>
        <w:jc w:val="center"/>
      </w:pPr>
    </w:p>
    <w:p w:rsidR="00930856" w:rsidRPr="00EA4DE3" w:rsidRDefault="00930856" w:rsidP="00930856">
      <w:pPr>
        <w:jc w:val="center"/>
        <w:rPr>
          <w:rFonts w:ascii="Tahoma" w:hAnsi="Tahoma" w:cs="Tahoma"/>
          <w:noProof/>
          <w:lang w:eastAsia="en-AU"/>
        </w:rPr>
      </w:pPr>
      <w:r w:rsidRPr="00EA4DE3">
        <w:rPr>
          <w:rFonts w:ascii="Tahoma" w:hAnsi="Tahoma" w:cs="Tahoma"/>
          <w:noProof/>
          <w:lang w:eastAsia="en-AU"/>
        </w:rPr>
        <w:t>SIGNATORY PAGE TO</w:t>
      </w:r>
    </w:p>
    <w:p w:rsidR="00930856" w:rsidRPr="00EA4DE3" w:rsidRDefault="00930856" w:rsidP="00930856">
      <w:pPr>
        <w:jc w:val="center"/>
        <w:rPr>
          <w:rFonts w:ascii="Tahoma" w:hAnsi="Tahoma" w:cs="Tahoma"/>
          <w:noProof/>
          <w:lang w:eastAsia="en-AU"/>
        </w:rPr>
      </w:pPr>
      <w:r w:rsidRPr="00EA4DE3">
        <w:rPr>
          <w:rFonts w:ascii="Tahoma" w:hAnsi="Tahoma" w:cs="Tahoma"/>
          <w:bCs/>
          <w:iCs/>
          <w:lang w:eastAsia="en-AU"/>
        </w:rPr>
        <w:t xml:space="preserve">ACT </w:t>
      </w:r>
      <w:r>
        <w:rPr>
          <w:rFonts w:ascii="Tahoma" w:hAnsi="Tahoma" w:cs="Tahoma"/>
          <w:bCs/>
          <w:iCs/>
          <w:lang w:eastAsia="en-AU"/>
        </w:rPr>
        <w:t xml:space="preserve">Public Service </w:t>
      </w:r>
      <w:r w:rsidRPr="00EA4DE3">
        <w:rPr>
          <w:rFonts w:ascii="Tahoma" w:hAnsi="Tahoma" w:cs="Tahoma"/>
          <w:bCs/>
          <w:iCs/>
          <w:lang w:eastAsia="en-AU"/>
        </w:rPr>
        <w:t>Nursing and Midwifery</w:t>
      </w:r>
    </w:p>
    <w:p w:rsidR="00930856" w:rsidRPr="00EA4DE3" w:rsidRDefault="00930856" w:rsidP="00930856">
      <w:pPr>
        <w:jc w:val="center"/>
        <w:rPr>
          <w:rFonts w:ascii="Tahoma" w:hAnsi="Tahoma" w:cs="Tahoma"/>
          <w:noProof/>
          <w:lang w:eastAsia="en-AU"/>
        </w:rPr>
      </w:pPr>
      <w:r>
        <w:rPr>
          <w:rFonts w:ascii="Tahoma" w:hAnsi="Tahoma" w:cs="Tahoma"/>
          <w:noProof/>
          <w:lang w:eastAsia="en-AU"/>
        </w:rPr>
        <w:t>ENTERPRISE AGREEMENT 2013-2017</w:t>
      </w:r>
    </w:p>
    <w:p w:rsidR="00930856" w:rsidRPr="00EA4DE3" w:rsidRDefault="00930856" w:rsidP="00930856">
      <w:pPr>
        <w:jc w:val="center"/>
        <w:rPr>
          <w:rFonts w:ascii="Tahoma" w:hAnsi="Tahoma" w:cs="Tahoma"/>
          <w:noProof/>
          <w:lang w:eastAsia="en-AU"/>
        </w:rPr>
      </w:pPr>
    </w:p>
    <w:p w:rsidR="00930856" w:rsidRPr="00EA4DE3" w:rsidRDefault="00930856" w:rsidP="00930856">
      <w:pPr>
        <w:jc w:val="center"/>
        <w:rPr>
          <w:rFonts w:ascii="Tahoma" w:hAnsi="Tahoma" w:cs="Tahoma"/>
          <w:noProof/>
          <w:lang w:eastAsia="en-AU"/>
        </w:rPr>
      </w:pPr>
      <w:r w:rsidRPr="00EA4DE3">
        <w:rPr>
          <w:rFonts w:ascii="Tahoma" w:hAnsi="Tahoma" w:cs="Tahoma"/>
          <w:noProof/>
          <w:lang w:eastAsia="en-AU"/>
        </w:rPr>
        <w:t xml:space="preserve">This is a signed copy of the enterprise agreement defined above </w:t>
      </w:r>
    </w:p>
    <w:p w:rsidR="00AD6FF7" w:rsidRDefault="00930856" w:rsidP="00930856">
      <w:pPr>
        <w:jc w:val="center"/>
      </w:pPr>
      <w:r w:rsidRPr="00EA4DE3">
        <w:rPr>
          <w:rFonts w:ascii="Tahoma" w:hAnsi="Tahoma" w:cs="Tahoma"/>
          <w:noProof/>
          <w:lang w:eastAsia="en-AU"/>
        </w:rPr>
        <w:t xml:space="preserve">signed in accordance with the requirements of the </w:t>
      </w:r>
      <w:r w:rsidRPr="00EA4DE3">
        <w:rPr>
          <w:rFonts w:ascii="Tahoma" w:hAnsi="Tahoma" w:cs="Tahoma"/>
          <w:i/>
          <w:noProof/>
          <w:lang w:eastAsia="en-AU"/>
        </w:rPr>
        <w:t>Fair Work Act 2009</w:t>
      </w:r>
      <w:r w:rsidRPr="00EA4DE3">
        <w:rPr>
          <w:rFonts w:ascii="Tahoma" w:hAnsi="Tahoma" w:cs="Tahoma"/>
          <w:noProof/>
          <w:lang w:eastAsia="en-AU"/>
        </w:rPr>
        <w:t>.</w:t>
      </w:r>
    </w:p>
    <w:p w:rsidR="002D3B24" w:rsidRDefault="002D3B24" w:rsidP="004B3255">
      <w:pPr>
        <w:jc w:val="center"/>
      </w:pPr>
    </w:p>
    <w:p w:rsidR="002D3B24" w:rsidRDefault="002D3B24" w:rsidP="004B3255">
      <w:pPr>
        <w:jc w:val="center"/>
      </w:pPr>
    </w:p>
    <w:p w:rsidR="002D3B24" w:rsidRDefault="002D3B24" w:rsidP="004B3255">
      <w:pPr>
        <w:jc w:val="center"/>
      </w:pPr>
      <w:r>
        <w:rPr>
          <w:noProof/>
          <w:lang w:eastAsia="en-AU"/>
        </w:rPr>
        <w:drawing>
          <wp:inline distT="0" distB="0" distL="0" distR="0">
            <wp:extent cx="6019800" cy="1580803"/>
            <wp:effectExtent l="19050" t="0" r="0" b="0"/>
            <wp:docPr id="2" name="Picture 2"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019800" cy="1580803"/>
                    </a:xfrm>
                    <a:prstGeom prst="rect">
                      <a:avLst/>
                    </a:prstGeom>
                    <a:noFill/>
                    <a:ln w="9525">
                      <a:noFill/>
                      <a:miter lim="800000"/>
                      <a:headEnd/>
                      <a:tailEnd/>
                    </a:ln>
                  </pic:spPr>
                </pic:pic>
              </a:graphicData>
            </a:graphic>
          </wp:inline>
        </w:drawing>
      </w:r>
    </w:p>
    <w:p w:rsidR="002D3B24" w:rsidRDefault="002D3B24" w:rsidP="004B3255">
      <w:pPr>
        <w:jc w:val="center"/>
      </w:pPr>
    </w:p>
    <w:p w:rsidR="002D3B24" w:rsidRDefault="002D3B24" w:rsidP="004B3255">
      <w:pPr>
        <w:jc w:val="center"/>
      </w:pPr>
    </w:p>
    <w:p w:rsidR="002D3B24" w:rsidRDefault="002D3B24" w:rsidP="004B3255">
      <w:pPr>
        <w:jc w:val="center"/>
      </w:pPr>
    </w:p>
    <w:p w:rsidR="002D3B24" w:rsidRDefault="002D3B24" w:rsidP="004B3255">
      <w:pPr>
        <w:jc w:val="center"/>
      </w:pPr>
    </w:p>
    <w:p w:rsidR="002D3B24" w:rsidRDefault="002D3B24" w:rsidP="004B3255">
      <w:pPr>
        <w:jc w:val="center"/>
      </w:pPr>
    </w:p>
    <w:p w:rsidR="002D3B24" w:rsidRDefault="002D3B24" w:rsidP="004B3255">
      <w:pPr>
        <w:jc w:val="center"/>
      </w:pPr>
    </w:p>
    <w:sectPr w:rsidR="002D3B24" w:rsidSect="0099591F">
      <w:pgSz w:w="11907" w:h="16840" w:code="9"/>
      <w:pgMar w:top="1440" w:right="987" w:bottom="1440" w:left="1440" w:header="709" w:footer="709" w:gutter="0"/>
      <w:cols w:space="720"/>
      <w:noEndnote/>
      <w:docGrid w:linePitch="326"/>
    </w:sectPr>
  </w:body>
</w:document>
</file>

<file path=word/customizations.xml><?xml version="1.0" encoding="utf-8"?>
<wne:tcg xmlns:r="http://schemas.openxmlformats.org/officeDocument/2006/relationships" xmlns:wne="http://schemas.microsoft.com/office/word/2006/wordml">
  <wne:keymaps>
    <wne:keymap wne:kcmPrimary="0448" wne:kcmSecondary="0031">
      <wne:acd wne:acdName="acd3"/>
    </wne:keymap>
    <wne:keymap wne:kcmPrimary="0448" wne:kcmSecondary="0032">
      <wne:acd wne:acdName="acd4"/>
    </wne:keymap>
    <wne:keymap wne:kcmPrimary="0448" wne:kcmSecondary="0033">
      <wne:acd wne:acdName="acd5"/>
    </wne:keymap>
    <wne:keymap wne:kcmPrimary="044C" wne:kcmSecondary="0050">
      <wne:acd wne:acdName="acd7"/>
    </wne:keymap>
    <wne:keymap wne:kcmPrimary="0450" wne:kcmSecondary="0031">
      <wne:acd wne:acdName="acd6"/>
    </wne:keymap>
    <wne:keymap wne:kcmPrimary="0453" wne:kcmSecondary="0032">
      <wne:acd wne:acdName="acd2"/>
    </wne:keymap>
    <wne:keymap wne:kcmPrimary="0453" wne:kcmSecondary="0055">
      <wne:acd wne:acdName="acd1"/>
    </wne:keymap>
    <wne:keymap wne:kcmPrimary="0454" wne:kcmSecondary="0031">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gBUAGkAdABsAGUAMQA=" wne:acdName="acd0" wne:fciIndexBasedOn="0065"/>
    <wne:acd wne:argValue="AgBzAHUAYgAyAA==" wne:acdName="acd1" wne:fciIndexBasedOn="0065"/>
    <wne:acd wne:argValue="AgBTAHQAeQBsAGUAMgA=" wne:acdName="acd2" wne:fciIndexBasedOn="0065"/>
    <wne:acd wne:argValue="AgBIAGUAYQBkAGkAbgBnADEA" wne:acdName="acd3" wne:fciIndexBasedOn="0065"/>
    <wne:acd wne:argValue="AgBIAGUAYQBkAGkAbgBnADIA" wne:acdName="acd4" wne:fciIndexBasedOn="0065"/>
    <wne:acd wne:argValue="AgBIAGUAYQBkAGkAbgBnADMA" wne:acdName="acd5" wne:fciIndexBasedOn="0065"/>
    <wne:acd wne:argValue="AgBQAGEAcgBhAA==" wne:acdName="acd6" wne:fciIndexBasedOn="0065"/>
    <wne:acd wne:argValue="AgBsAGkAcwB0AHAAYQByAGEA" wne:acdName="acd7"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610" w:rsidRDefault="00086610">
      <w:r>
        <w:separator/>
      </w:r>
    </w:p>
  </w:endnote>
  <w:endnote w:type="continuationSeparator" w:id="0">
    <w:p w:rsidR="00086610" w:rsidRDefault="000866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FAGIA R+ Helvetica">
    <w:altName w:val="Arial"/>
    <w:panose1 w:val="00000000000000000000"/>
    <w:charset w:val="00"/>
    <w:family w:val="swiss"/>
    <w:notTrueType/>
    <w:pitch w:val="default"/>
    <w:sig w:usb0="00000003" w:usb1="00000000" w:usb2="00000000" w:usb3="00000000" w:csb0="00000001" w:csb1="00000000"/>
  </w:font>
  <w:font w:name="Antique Olv (W1)">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610" w:rsidRDefault="00086610" w:rsidP="00AF1702">
    <w:pPr>
      <w:pStyle w:val="Footer"/>
      <w:jc w:val="center"/>
    </w:pPr>
    <w:r>
      <w:t>ACTPS Nursing and Midwifery Agreement 2013-2017</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610" w:rsidRPr="00FA3359" w:rsidRDefault="00086610" w:rsidP="00FA3359">
    <w:pPr>
      <w:pStyle w:val="Footer"/>
      <w:jc w:val="center"/>
      <w:rPr>
        <w:rFonts w:ascii="Arial" w:hAnsi="Arial" w:cs="Arial"/>
      </w:rPr>
    </w:pPr>
    <w:r w:rsidRPr="00FA3359">
      <w:rPr>
        <w:rFonts w:ascii="Arial" w:hAnsi="Arial" w:cs="Arial"/>
      </w:rPr>
      <w:t>ACTPS Nursing and Midwifery Agreement 2013-2017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sz w:val="20"/>
        <w:szCs w:val="20"/>
      </w:rPr>
      <w:id w:val="20175714"/>
      <w:docPartObj>
        <w:docPartGallery w:val="Page Numbers (Bottom of Page)"/>
        <w:docPartUnique/>
      </w:docPartObj>
    </w:sdtPr>
    <w:sdtContent>
      <w:p w:rsidR="00086610" w:rsidRPr="00E55869" w:rsidRDefault="00086610">
        <w:pPr>
          <w:pStyle w:val="Footer"/>
          <w:jc w:val="center"/>
          <w:rPr>
            <w:rFonts w:asciiTheme="minorHAnsi" w:hAnsiTheme="minorHAnsi" w:cstheme="minorHAnsi"/>
            <w:sz w:val="20"/>
            <w:szCs w:val="20"/>
          </w:rPr>
        </w:pPr>
        <w:r w:rsidRPr="00E55869">
          <w:rPr>
            <w:rFonts w:asciiTheme="minorHAnsi" w:hAnsiTheme="minorHAnsi" w:cstheme="minorHAnsi"/>
            <w:sz w:val="20"/>
            <w:szCs w:val="20"/>
          </w:rPr>
          <w:t xml:space="preserve">Page </w:t>
        </w:r>
        <w:r w:rsidR="006D6519" w:rsidRPr="00E55869">
          <w:rPr>
            <w:rFonts w:asciiTheme="minorHAnsi" w:hAnsiTheme="minorHAnsi" w:cstheme="minorHAnsi"/>
            <w:sz w:val="20"/>
            <w:szCs w:val="20"/>
          </w:rPr>
          <w:fldChar w:fldCharType="begin"/>
        </w:r>
        <w:r w:rsidRPr="00E55869">
          <w:rPr>
            <w:rFonts w:asciiTheme="minorHAnsi" w:hAnsiTheme="minorHAnsi" w:cstheme="minorHAnsi"/>
            <w:sz w:val="20"/>
            <w:szCs w:val="20"/>
          </w:rPr>
          <w:instrText xml:space="preserve"> PAGE   \* MERGEFORMAT </w:instrText>
        </w:r>
        <w:r w:rsidR="006D6519" w:rsidRPr="00E55869">
          <w:rPr>
            <w:rFonts w:asciiTheme="minorHAnsi" w:hAnsiTheme="minorHAnsi" w:cstheme="minorHAnsi"/>
            <w:sz w:val="20"/>
            <w:szCs w:val="20"/>
          </w:rPr>
          <w:fldChar w:fldCharType="separate"/>
        </w:r>
        <w:r w:rsidR="005032BD">
          <w:rPr>
            <w:rFonts w:asciiTheme="minorHAnsi" w:hAnsiTheme="minorHAnsi" w:cstheme="minorHAnsi"/>
            <w:noProof/>
            <w:sz w:val="20"/>
            <w:szCs w:val="20"/>
          </w:rPr>
          <w:t>13</w:t>
        </w:r>
        <w:r w:rsidR="006D6519" w:rsidRPr="00E55869">
          <w:rPr>
            <w:rFonts w:asciiTheme="minorHAnsi" w:hAnsiTheme="minorHAnsi" w:cstheme="minorHAnsi"/>
            <w:sz w:val="20"/>
            <w:szCs w:val="20"/>
          </w:rPr>
          <w:fldChar w:fldCharType="end"/>
        </w:r>
      </w:p>
    </w:sdtContent>
  </w:sdt>
  <w:p w:rsidR="00086610" w:rsidRPr="006762B5" w:rsidRDefault="00086610" w:rsidP="006762B5">
    <w:pPr>
      <w:pStyle w:val="Footer"/>
      <w:rPr>
        <w:szCs w:val="3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610" w:rsidRDefault="00086610">
      <w:r>
        <w:separator/>
      </w:r>
    </w:p>
  </w:footnote>
  <w:footnote w:type="continuationSeparator" w:id="0">
    <w:p w:rsidR="00086610" w:rsidRDefault="000866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21AD7C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2C21C6"/>
    <w:multiLevelType w:val="hybridMultilevel"/>
    <w:tmpl w:val="03AA06C8"/>
    <w:lvl w:ilvl="0" w:tplc="77928398">
      <w:start w:val="1"/>
      <w:numFmt w:val="lowerLetter"/>
      <w:lvlText w:val="%1)"/>
      <w:lvlJc w:val="left"/>
      <w:pPr>
        <w:tabs>
          <w:tab w:val="num" w:pos="1680"/>
        </w:tabs>
        <w:ind w:left="1680" w:hanging="600"/>
      </w:pPr>
      <w:rPr>
        <w:rFonts w:hint="default"/>
      </w:rPr>
    </w:lvl>
    <w:lvl w:ilvl="1" w:tplc="719001B2">
      <w:start w:val="2"/>
      <w:numFmt w:val="decimal"/>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DE5F22"/>
    <w:multiLevelType w:val="hybridMultilevel"/>
    <w:tmpl w:val="C6C6182A"/>
    <w:lvl w:ilvl="0" w:tplc="25B4BA08">
      <w:start w:val="1"/>
      <w:numFmt w:val="lowerRoman"/>
      <w:lvlText w:val="%1)"/>
      <w:lvlJc w:val="left"/>
      <w:pPr>
        <w:ind w:left="2160" w:hanging="360"/>
      </w:pPr>
      <w:rPr>
        <w:rFonts w:hint="default"/>
        <w:color w:val="auto"/>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
    <w:nsid w:val="02411EF1"/>
    <w:multiLevelType w:val="hybridMultilevel"/>
    <w:tmpl w:val="F53ED6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2EB2186"/>
    <w:multiLevelType w:val="hybridMultilevel"/>
    <w:tmpl w:val="AFFE2CF6"/>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38A719C"/>
    <w:multiLevelType w:val="hybridMultilevel"/>
    <w:tmpl w:val="94B0A664"/>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3A51114"/>
    <w:multiLevelType w:val="hybridMultilevel"/>
    <w:tmpl w:val="AC6C486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42245EE"/>
    <w:multiLevelType w:val="hybridMultilevel"/>
    <w:tmpl w:val="EEB8BA3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55009F1"/>
    <w:multiLevelType w:val="hybridMultilevel"/>
    <w:tmpl w:val="3C26018E"/>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56C3FCF"/>
    <w:multiLevelType w:val="hybridMultilevel"/>
    <w:tmpl w:val="62942CB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73C2817"/>
    <w:multiLevelType w:val="hybridMultilevel"/>
    <w:tmpl w:val="4F8ACF4A"/>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7405377"/>
    <w:multiLevelType w:val="hybridMultilevel"/>
    <w:tmpl w:val="9600ECC0"/>
    <w:lvl w:ilvl="0" w:tplc="6644C5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08C1074A"/>
    <w:multiLevelType w:val="multilevel"/>
    <w:tmpl w:val="EF2C13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9745FAC"/>
    <w:multiLevelType w:val="hybridMultilevel"/>
    <w:tmpl w:val="9D844768"/>
    <w:lvl w:ilvl="0" w:tplc="CDB2B27E">
      <w:start w:val="1"/>
      <w:numFmt w:val="lowerLetter"/>
      <w:lvlText w:val="%1)"/>
      <w:lvlJc w:val="left"/>
      <w:pPr>
        <w:tabs>
          <w:tab w:val="num" w:pos="1560"/>
        </w:tabs>
        <w:ind w:left="1560" w:hanging="360"/>
      </w:pPr>
      <w:rPr>
        <w:rFonts w:hint="default"/>
      </w:rPr>
    </w:lvl>
    <w:lvl w:ilvl="1" w:tplc="CDBEAF80">
      <w:start w:val="82"/>
      <w:numFmt w:val="decimal"/>
      <w:lvlText w:val="%2."/>
      <w:lvlJc w:val="left"/>
      <w:pPr>
        <w:tabs>
          <w:tab w:val="num" w:pos="2640"/>
        </w:tabs>
        <w:ind w:left="2640" w:hanging="720"/>
      </w:pPr>
      <w:rPr>
        <w:rFonts w:hint="default"/>
      </w:rPr>
    </w:lvl>
    <w:lvl w:ilvl="2" w:tplc="D4042E02">
      <w:start w:val="20"/>
      <w:numFmt w:val="upperRoman"/>
      <w:lvlText w:val="%3."/>
      <w:lvlJc w:val="left"/>
      <w:pPr>
        <w:tabs>
          <w:tab w:val="num" w:pos="3540"/>
        </w:tabs>
        <w:ind w:left="3540" w:hanging="720"/>
      </w:pPr>
      <w:rPr>
        <w:rFonts w:hint="default"/>
      </w:r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14">
    <w:nsid w:val="0A3F3D51"/>
    <w:multiLevelType w:val="hybridMultilevel"/>
    <w:tmpl w:val="F8324E06"/>
    <w:lvl w:ilvl="0" w:tplc="B2F869C4">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A96456A"/>
    <w:multiLevelType w:val="hybridMultilevel"/>
    <w:tmpl w:val="649650FA"/>
    <w:lvl w:ilvl="0" w:tplc="42CAC2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0AB1688C"/>
    <w:multiLevelType w:val="multilevel"/>
    <w:tmpl w:val="13FAB97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0AB45BB6"/>
    <w:multiLevelType w:val="hybridMultilevel"/>
    <w:tmpl w:val="42F41124"/>
    <w:lvl w:ilvl="0" w:tplc="E7A2BEA4">
      <w:start w:val="1"/>
      <w:numFmt w:val="bullet"/>
      <w:lvlText w:val=""/>
      <w:lvlJc w:val="left"/>
      <w:pPr>
        <w:tabs>
          <w:tab w:val="num" w:pos="2015"/>
        </w:tabs>
        <w:ind w:left="2015" w:hanging="360"/>
      </w:pPr>
      <w:rPr>
        <w:rFonts w:ascii="Symbol" w:hAnsi="Symbol" w:hint="default"/>
        <w:b w:val="0"/>
        <w:i w:val="0"/>
        <w:sz w:val="22"/>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8">
    <w:nsid w:val="0AF62998"/>
    <w:multiLevelType w:val="hybridMultilevel"/>
    <w:tmpl w:val="50647F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0C177548"/>
    <w:multiLevelType w:val="hybridMultilevel"/>
    <w:tmpl w:val="4B429AF2"/>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0CDC766E"/>
    <w:multiLevelType w:val="hybridMultilevel"/>
    <w:tmpl w:val="9970F150"/>
    <w:lvl w:ilvl="0" w:tplc="1E48339E">
      <w:start w:val="1"/>
      <w:numFmt w:val="bullet"/>
      <w:lvlText w:val=""/>
      <w:lvlJc w:val="left"/>
      <w:pPr>
        <w:tabs>
          <w:tab w:val="num" w:pos="1440"/>
        </w:tabs>
        <w:ind w:left="1440" w:hanging="360"/>
      </w:pPr>
      <w:rPr>
        <w:rFonts w:ascii="Symbol" w:hAnsi="Symbol" w:hint="default"/>
        <w:color w:val="000000" w:themeColor="text1"/>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0DA05E0D"/>
    <w:multiLevelType w:val="hybridMultilevel"/>
    <w:tmpl w:val="3828C636"/>
    <w:lvl w:ilvl="0" w:tplc="0C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E404D00"/>
    <w:multiLevelType w:val="hybridMultilevel"/>
    <w:tmpl w:val="8FDA4032"/>
    <w:lvl w:ilvl="0" w:tplc="6644C5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nsid w:val="0F9877BF"/>
    <w:multiLevelType w:val="hybridMultilevel"/>
    <w:tmpl w:val="74542B0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10803605"/>
    <w:multiLevelType w:val="hybridMultilevel"/>
    <w:tmpl w:val="2A26605C"/>
    <w:lvl w:ilvl="0" w:tplc="AAE80F4E">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nsid w:val="11AD4271"/>
    <w:multiLevelType w:val="hybridMultilevel"/>
    <w:tmpl w:val="A3B870D2"/>
    <w:lvl w:ilvl="0" w:tplc="6644C5C0">
      <w:start w:val="1"/>
      <w:numFmt w:val="lowerLetter"/>
      <w:lvlText w:val="(%1)"/>
      <w:lvlJc w:val="left"/>
      <w:pPr>
        <w:tabs>
          <w:tab w:val="num" w:pos="720"/>
        </w:tabs>
        <w:ind w:left="720" w:hanging="360"/>
      </w:pPr>
      <w:rPr>
        <w:rFonts w:hint="default"/>
      </w:rPr>
    </w:lvl>
    <w:lvl w:ilvl="1" w:tplc="D0A01182">
      <w:start w:val="1"/>
      <w:numFmt w:val="lowerLetter"/>
      <w:lvlText w:val="%2)"/>
      <w:lvlJc w:val="left"/>
      <w:pPr>
        <w:tabs>
          <w:tab w:val="num" w:pos="1680"/>
        </w:tabs>
        <w:ind w:left="1680" w:hanging="600"/>
      </w:pPr>
      <w:rPr>
        <w:rFonts w:hint="default"/>
      </w:rPr>
    </w:lvl>
    <w:lvl w:ilvl="2" w:tplc="0409001B">
      <w:start w:val="1"/>
      <w:numFmt w:val="lowerRoman"/>
      <w:lvlText w:val="%3."/>
      <w:lvlJc w:val="right"/>
      <w:pPr>
        <w:tabs>
          <w:tab w:val="num" w:pos="2160"/>
        </w:tabs>
        <w:ind w:left="2160" w:hanging="180"/>
      </w:pPr>
    </w:lvl>
    <w:lvl w:ilvl="3" w:tplc="92960BE2">
      <w:start w:val="78"/>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22F5A2C"/>
    <w:multiLevelType w:val="hybridMultilevel"/>
    <w:tmpl w:val="10642C0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30718E9"/>
    <w:multiLevelType w:val="hybridMultilevel"/>
    <w:tmpl w:val="844A9E88"/>
    <w:lvl w:ilvl="0" w:tplc="74A8EFD0">
      <w:start w:val="1"/>
      <w:numFmt w:val="lowerLetter"/>
      <w:lvlText w:val="(%1)"/>
      <w:lvlJc w:val="left"/>
      <w:pPr>
        <w:ind w:left="1080" w:hanging="360"/>
      </w:pPr>
      <w:rPr>
        <w:rFonts w:ascii="Tahoma" w:hAnsi="Tahoma" w:cs="Tahoma" w:hint="default"/>
        <w:sz w:val="20"/>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nsid w:val="14677634"/>
    <w:multiLevelType w:val="hybridMultilevel"/>
    <w:tmpl w:val="DA048344"/>
    <w:lvl w:ilvl="0" w:tplc="04090001">
      <w:start w:val="1"/>
      <w:numFmt w:val="bullet"/>
      <w:lvlText w:val=""/>
      <w:lvlJc w:val="left"/>
      <w:pPr>
        <w:tabs>
          <w:tab w:val="num" w:pos="1440"/>
        </w:tabs>
        <w:ind w:left="1440" w:hanging="360"/>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29">
    <w:nsid w:val="14E54269"/>
    <w:multiLevelType w:val="hybridMultilevel"/>
    <w:tmpl w:val="F8E28FE6"/>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155D3925"/>
    <w:multiLevelType w:val="hybridMultilevel"/>
    <w:tmpl w:val="DD84B2D6"/>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1628389E"/>
    <w:multiLevelType w:val="hybridMultilevel"/>
    <w:tmpl w:val="97287D56"/>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16B2690E"/>
    <w:multiLevelType w:val="hybridMultilevel"/>
    <w:tmpl w:val="8888670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16BA207F"/>
    <w:multiLevelType w:val="hybridMultilevel"/>
    <w:tmpl w:val="DAFEC504"/>
    <w:lvl w:ilvl="0" w:tplc="1628418C">
      <w:start w:val="2"/>
      <w:numFmt w:val="lowerLetter"/>
      <w:lvlText w:val="%1)"/>
      <w:lvlJc w:val="left"/>
      <w:pPr>
        <w:tabs>
          <w:tab w:val="num" w:pos="1140"/>
        </w:tabs>
        <w:ind w:left="11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16D34218"/>
    <w:multiLevelType w:val="hybridMultilevel"/>
    <w:tmpl w:val="92461C32"/>
    <w:lvl w:ilvl="0" w:tplc="6644C5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nsid w:val="17AB26BD"/>
    <w:multiLevelType w:val="hybridMultilevel"/>
    <w:tmpl w:val="C526DC1C"/>
    <w:lvl w:ilvl="0" w:tplc="52446F82">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18720F69"/>
    <w:multiLevelType w:val="hybridMultilevel"/>
    <w:tmpl w:val="ED38159E"/>
    <w:lvl w:ilvl="0" w:tplc="14AA0B4E">
      <w:start w:val="1"/>
      <w:numFmt w:val="lowerLetter"/>
      <w:lvlText w:val="%1)"/>
      <w:lvlJc w:val="left"/>
      <w:pPr>
        <w:tabs>
          <w:tab w:val="num" w:pos="1434"/>
        </w:tabs>
        <w:ind w:left="1434" w:hanging="360"/>
      </w:pPr>
      <w:rPr>
        <w:rFonts w:hint="default"/>
      </w:rPr>
    </w:lvl>
    <w:lvl w:ilvl="1" w:tplc="93BE65B6">
      <w:start w:val="52"/>
      <w:numFmt w:val="decimal"/>
      <w:lvlText w:val="%2."/>
      <w:lvlJc w:val="left"/>
      <w:pPr>
        <w:tabs>
          <w:tab w:val="num" w:pos="2154"/>
        </w:tabs>
        <w:ind w:left="2154" w:hanging="360"/>
      </w:pPr>
      <w:rPr>
        <w:rFonts w:hint="default"/>
      </w:rPr>
    </w:lvl>
    <w:lvl w:ilvl="2" w:tplc="BCEA185A">
      <w:start w:val="20"/>
      <w:numFmt w:val="upperRoman"/>
      <w:lvlText w:val="%3."/>
      <w:lvlJc w:val="left"/>
      <w:pPr>
        <w:tabs>
          <w:tab w:val="num" w:pos="3414"/>
        </w:tabs>
        <w:ind w:left="3414" w:hanging="720"/>
      </w:pPr>
      <w:rPr>
        <w:rFonts w:hint="default"/>
      </w:rPr>
    </w:lvl>
    <w:lvl w:ilvl="3" w:tplc="0409000F" w:tentative="1">
      <w:start w:val="1"/>
      <w:numFmt w:val="decimal"/>
      <w:lvlText w:val="%4."/>
      <w:lvlJc w:val="left"/>
      <w:pPr>
        <w:tabs>
          <w:tab w:val="num" w:pos="3594"/>
        </w:tabs>
        <w:ind w:left="3594" w:hanging="360"/>
      </w:pPr>
    </w:lvl>
    <w:lvl w:ilvl="4" w:tplc="04090019" w:tentative="1">
      <w:start w:val="1"/>
      <w:numFmt w:val="lowerLetter"/>
      <w:lvlText w:val="%5."/>
      <w:lvlJc w:val="left"/>
      <w:pPr>
        <w:tabs>
          <w:tab w:val="num" w:pos="4314"/>
        </w:tabs>
        <w:ind w:left="4314" w:hanging="360"/>
      </w:pPr>
    </w:lvl>
    <w:lvl w:ilvl="5" w:tplc="0409001B" w:tentative="1">
      <w:start w:val="1"/>
      <w:numFmt w:val="lowerRoman"/>
      <w:lvlText w:val="%6."/>
      <w:lvlJc w:val="right"/>
      <w:pPr>
        <w:tabs>
          <w:tab w:val="num" w:pos="5034"/>
        </w:tabs>
        <w:ind w:left="5034" w:hanging="180"/>
      </w:pPr>
    </w:lvl>
    <w:lvl w:ilvl="6" w:tplc="0409000F" w:tentative="1">
      <w:start w:val="1"/>
      <w:numFmt w:val="decimal"/>
      <w:lvlText w:val="%7."/>
      <w:lvlJc w:val="left"/>
      <w:pPr>
        <w:tabs>
          <w:tab w:val="num" w:pos="5754"/>
        </w:tabs>
        <w:ind w:left="5754" w:hanging="360"/>
      </w:pPr>
    </w:lvl>
    <w:lvl w:ilvl="7" w:tplc="04090019" w:tentative="1">
      <w:start w:val="1"/>
      <w:numFmt w:val="lowerLetter"/>
      <w:lvlText w:val="%8."/>
      <w:lvlJc w:val="left"/>
      <w:pPr>
        <w:tabs>
          <w:tab w:val="num" w:pos="6474"/>
        </w:tabs>
        <w:ind w:left="6474" w:hanging="360"/>
      </w:pPr>
    </w:lvl>
    <w:lvl w:ilvl="8" w:tplc="0409001B" w:tentative="1">
      <w:start w:val="1"/>
      <w:numFmt w:val="lowerRoman"/>
      <w:lvlText w:val="%9."/>
      <w:lvlJc w:val="right"/>
      <w:pPr>
        <w:tabs>
          <w:tab w:val="num" w:pos="7194"/>
        </w:tabs>
        <w:ind w:left="7194" w:hanging="180"/>
      </w:pPr>
    </w:lvl>
  </w:abstractNum>
  <w:abstractNum w:abstractNumId="37">
    <w:nsid w:val="195A4A8B"/>
    <w:multiLevelType w:val="hybridMultilevel"/>
    <w:tmpl w:val="EBB0820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1A014B08"/>
    <w:multiLevelType w:val="hybridMultilevel"/>
    <w:tmpl w:val="62B0850A"/>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1A112631"/>
    <w:multiLevelType w:val="hybridMultilevel"/>
    <w:tmpl w:val="3FF28A26"/>
    <w:lvl w:ilvl="0" w:tplc="A40A9F3A">
      <w:start w:val="1"/>
      <w:numFmt w:val="bullet"/>
      <w:lvlText w:val=""/>
      <w:lvlJc w:val="left"/>
      <w:pPr>
        <w:tabs>
          <w:tab w:val="num" w:pos="1115"/>
        </w:tabs>
        <w:ind w:left="1115"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AAE4DA0"/>
    <w:multiLevelType w:val="hybridMultilevel"/>
    <w:tmpl w:val="5D501C3A"/>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1B2504A7"/>
    <w:multiLevelType w:val="hybridMultilevel"/>
    <w:tmpl w:val="8E5CC36C"/>
    <w:lvl w:ilvl="0" w:tplc="747C5A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nsid w:val="1BA842DD"/>
    <w:multiLevelType w:val="hybridMultilevel"/>
    <w:tmpl w:val="CB56399A"/>
    <w:lvl w:ilvl="0" w:tplc="E7A2BEA4">
      <w:start w:val="1"/>
      <w:numFmt w:val="bullet"/>
      <w:lvlText w:val=""/>
      <w:lvlJc w:val="left"/>
      <w:pPr>
        <w:tabs>
          <w:tab w:val="num" w:pos="1115"/>
        </w:tabs>
        <w:ind w:left="1115" w:hanging="360"/>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BB80B0E"/>
    <w:multiLevelType w:val="hybridMultilevel"/>
    <w:tmpl w:val="7CAA08A8"/>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1CE53970"/>
    <w:multiLevelType w:val="hybridMultilevel"/>
    <w:tmpl w:val="9B069A32"/>
    <w:lvl w:ilvl="0" w:tplc="6644C5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nsid w:val="1DB86167"/>
    <w:multiLevelType w:val="hybridMultilevel"/>
    <w:tmpl w:val="D83E5CF2"/>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1E1D7035"/>
    <w:multiLevelType w:val="hybridMultilevel"/>
    <w:tmpl w:val="094E5482"/>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7">
    <w:nsid w:val="1E3A5AE0"/>
    <w:multiLevelType w:val="hybridMultilevel"/>
    <w:tmpl w:val="0FD4B60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1E5B399D"/>
    <w:multiLevelType w:val="hybridMultilevel"/>
    <w:tmpl w:val="D53CD864"/>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1EFB2A3C"/>
    <w:multiLevelType w:val="multilevel"/>
    <w:tmpl w:val="E4620DCE"/>
    <w:styleLink w:val="Heading3"/>
    <w:lvl w:ilvl="0">
      <w:start w:val="1"/>
      <w:numFmt w:val="decimal"/>
      <w:lvlText w:val="%1."/>
      <w:lvlJc w:val="left"/>
      <w:pPr>
        <w:ind w:left="720" w:hanging="360"/>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nsid w:val="1F234AFB"/>
    <w:multiLevelType w:val="hybridMultilevel"/>
    <w:tmpl w:val="63DEB866"/>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1F2F179B"/>
    <w:multiLevelType w:val="hybridMultilevel"/>
    <w:tmpl w:val="922402FA"/>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1F6812C3"/>
    <w:multiLevelType w:val="hybridMultilevel"/>
    <w:tmpl w:val="9D0410E0"/>
    <w:lvl w:ilvl="0" w:tplc="ED240886">
      <w:start w:val="1"/>
      <w:numFmt w:val="lowerLetter"/>
      <w:lvlText w:val="(%1)"/>
      <w:lvlJc w:val="left"/>
      <w:pPr>
        <w:tabs>
          <w:tab w:val="num" w:pos="1720"/>
        </w:tabs>
        <w:ind w:left="1720" w:hanging="360"/>
      </w:pPr>
      <w:rPr>
        <w:rFonts w:hint="default"/>
        <w:b w:val="0"/>
        <w:i w:val="0"/>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53">
    <w:nsid w:val="20D371A7"/>
    <w:multiLevelType w:val="hybridMultilevel"/>
    <w:tmpl w:val="E950242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4">
    <w:nsid w:val="217D67D6"/>
    <w:multiLevelType w:val="hybridMultilevel"/>
    <w:tmpl w:val="89CCB6C8"/>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2182274E"/>
    <w:multiLevelType w:val="hybridMultilevel"/>
    <w:tmpl w:val="07E40E7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229144C1"/>
    <w:multiLevelType w:val="multilevel"/>
    <w:tmpl w:val="CF1841B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2385652C"/>
    <w:multiLevelType w:val="hybridMultilevel"/>
    <w:tmpl w:val="3FF28A26"/>
    <w:lvl w:ilvl="0" w:tplc="A40A9F3A">
      <w:start w:val="1"/>
      <w:numFmt w:val="bullet"/>
      <w:lvlText w:val=""/>
      <w:lvlJc w:val="left"/>
      <w:pPr>
        <w:tabs>
          <w:tab w:val="num" w:pos="1115"/>
        </w:tabs>
        <w:ind w:left="1115"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23AE1125"/>
    <w:multiLevelType w:val="hybridMultilevel"/>
    <w:tmpl w:val="BB6C9F16"/>
    <w:lvl w:ilvl="0" w:tplc="D96EFDA2">
      <w:start w:val="1"/>
      <w:numFmt w:val="lowerRoman"/>
      <w:lvlText w:val="(%1)"/>
      <w:lvlJc w:val="left"/>
      <w:pPr>
        <w:tabs>
          <w:tab w:val="num" w:pos="2080"/>
        </w:tabs>
        <w:ind w:left="2080" w:hanging="720"/>
      </w:pPr>
      <w:rPr>
        <w:rFonts w:hint="default"/>
      </w:rPr>
    </w:lvl>
    <w:lvl w:ilvl="1" w:tplc="9EDA7988">
      <w:numFmt w:val="bullet"/>
      <w:lvlText w:val=""/>
      <w:lvlJc w:val="left"/>
      <w:pPr>
        <w:tabs>
          <w:tab w:val="num" w:pos="2440"/>
        </w:tabs>
        <w:ind w:left="2440" w:hanging="360"/>
      </w:pPr>
      <w:rPr>
        <w:rFonts w:ascii="Symbol" w:hAnsi="Symbol" w:cs="Courier New" w:hint="default"/>
        <w:sz w:val="22"/>
      </w:rPr>
    </w:lvl>
    <w:lvl w:ilvl="2" w:tplc="0409001B">
      <w:start w:val="1"/>
      <w:numFmt w:val="lowerRoman"/>
      <w:lvlText w:val="%3."/>
      <w:lvlJc w:val="right"/>
      <w:pPr>
        <w:tabs>
          <w:tab w:val="num" w:pos="3160"/>
        </w:tabs>
        <w:ind w:left="3160" w:hanging="180"/>
      </w:pPr>
    </w:lvl>
    <w:lvl w:ilvl="3" w:tplc="9F785E2C">
      <w:start w:val="1"/>
      <w:numFmt w:val="lowerLetter"/>
      <w:lvlText w:val="%4)"/>
      <w:lvlJc w:val="left"/>
      <w:pPr>
        <w:tabs>
          <w:tab w:val="num" w:pos="3880"/>
        </w:tabs>
        <w:ind w:left="3880" w:hanging="360"/>
      </w:pPr>
      <w:rPr>
        <w:rFonts w:hint="default"/>
        <w:b w:val="0"/>
        <w:i w:val="0"/>
      </w:rPr>
    </w:lvl>
    <w:lvl w:ilvl="4" w:tplc="04090019">
      <w:start w:val="1"/>
      <w:numFmt w:val="lowerLetter"/>
      <w:lvlText w:val="%5."/>
      <w:lvlJc w:val="left"/>
      <w:pPr>
        <w:tabs>
          <w:tab w:val="num" w:pos="4600"/>
        </w:tabs>
        <w:ind w:left="4600" w:hanging="360"/>
      </w:pPr>
    </w:lvl>
    <w:lvl w:ilvl="5" w:tplc="0409001B">
      <w:start w:val="1"/>
      <w:numFmt w:val="lowerRoman"/>
      <w:lvlText w:val="%6."/>
      <w:lvlJc w:val="right"/>
      <w:pPr>
        <w:tabs>
          <w:tab w:val="num" w:pos="5320"/>
        </w:tabs>
        <w:ind w:left="5320" w:hanging="180"/>
      </w:pPr>
    </w:lvl>
    <w:lvl w:ilvl="6" w:tplc="0409000F">
      <w:start w:val="1"/>
      <w:numFmt w:val="decimal"/>
      <w:lvlText w:val="%7."/>
      <w:lvlJc w:val="left"/>
      <w:pPr>
        <w:tabs>
          <w:tab w:val="num" w:pos="6040"/>
        </w:tabs>
        <w:ind w:left="6040" w:hanging="360"/>
      </w:pPr>
    </w:lvl>
    <w:lvl w:ilvl="7" w:tplc="04090019">
      <w:start w:val="1"/>
      <w:numFmt w:val="lowerLetter"/>
      <w:lvlText w:val="%8."/>
      <w:lvlJc w:val="left"/>
      <w:pPr>
        <w:tabs>
          <w:tab w:val="num" w:pos="6760"/>
        </w:tabs>
        <w:ind w:left="6760" w:hanging="360"/>
      </w:pPr>
    </w:lvl>
    <w:lvl w:ilvl="8" w:tplc="0409001B">
      <w:start w:val="1"/>
      <w:numFmt w:val="lowerRoman"/>
      <w:lvlText w:val="%9."/>
      <w:lvlJc w:val="right"/>
      <w:pPr>
        <w:tabs>
          <w:tab w:val="num" w:pos="7480"/>
        </w:tabs>
        <w:ind w:left="7480" w:hanging="180"/>
      </w:pPr>
    </w:lvl>
  </w:abstractNum>
  <w:abstractNum w:abstractNumId="59">
    <w:nsid w:val="23DF5445"/>
    <w:multiLevelType w:val="hybridMultilevel"/>
    <w:tmpl w:val="36E67F0E"/>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2429737D"/>
    <w:multiLevelType w:val="hybridMultilevel"/>
    <w:tmpl w:val="9628E45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nsid w:val="242D177E"/>
    <w:multiLevelType w:val="hybridMultilevel"/>
    <w:tmpl w:val="FAD45126"/>
    <w:lvl w:ilvl="0" w:tplc="9EDA7988">
      <w:numFmt w:val="bullet"/>
      <w:lvlText w:val=""/>
      <w:lvlJc w:val="left"/>
      <w:pPr>
        <w:tabs>
          <w:tab w:val="num" w:pos="1440"/>
        </w:tabs>
        <w:ind w:left="1440" w:hanging="360"/>
      </w:pPr>
      <w:rPr>
        <w:rFonts w:ascii="Symbol" w:hAnsi="Symbol" w:cs="Courier New"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248953D5"/>
    <w:multiLevelType w:val="hybridMultilevel"/>
    <w:tmpl w:val="EF4CC522"/>
    <w:lvl w:ilvl="0" w:tplc="0409000F">
      <w:start w:val="1"/>
      <w:numFmt w:val="decimal"/>
      <w:lvlText w:val="%1."/>
      <w:lvlJc w:val="left"/>
      <w:pPr>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1BD05270">
      <w:start w:val="1"/>
      <w:numFmt w:val="lowerLetter"/>
      <w:lvlText w:val="%3)"/>
      <w:lvlJc w:val="left"/>
      <w:pPr>
        <w:tabs>
          <w:tab w:val="num" w:pos="2340"/>
        </w:tabs>
        <w:ind w:left="2340" w:hanging="360"/>
      </w:pPr>
      <w:rPr>
        <w:rFonts w:eastAsia="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4BA224C"/>
    <w:multiLevelType w:val="hybridMultilevel"/>
    <w:tmpl w:val="00BEC15C"/>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25875A5F"/>
    <w:multiLevelType w:val="hybridMultilevel"/>
    <w:tmpl w:val="A6E8AFB8"/>
    <w:lvl w:ilvl="0" w:tplc="D378504C">
      <w:start w:val="1"/>
      <w:numFmt w:val="lowerLetter"/>
      <w:lvlText w:val="(%1)"/>
      <w:lvlJc w:val="left"/>
      <w:pPr>
        <w:ind w:left="1080" w:hanging="360"/>
      </w:pPr>
      <w:rPr>
        <w:rFonts w:ascii="Tahoma" w:hAnsi="Tahoma" w:cs="Tahoma" w:hint="default"/>
        <w:sz w:val="20"/>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nsid w:val="265B381A"/>
    <w:multiLevelType w:val="hybridMultilevel"/>
    <w:tmpl w:val="6F56A984"/>
    <w:lvl w:ilvl="0" w:tplc="9FB8DED8">
      <w:start w:val="1"/>
      <w:numFmt w:val="lowerLetter"/>
      <w:lvlText w:val="%1)"/>
      <w:lvlJc w:val="left"/>
      <w:pPr>
        <w:tabs>
          <w:tab w:val="num" w:pos="1065"/>
        </w:tabs>
        <w:ind w:left="1065" w:hanging="360"/>
      </w:pPr>
      <w:rPr>
        <w:rFonts w:hint="default"/>
      </w:rPr>
    </w:lvl>
    <w:lvl w:ilvl="1" w:tplc="04090019">
      <w:start w:val="1"/>
      <w:numFmt w:val="lowerLetter"/>
      <w:lvlText w:val="%2."/>
      <w:lvlJc w:val="left"/>
      <w:pPr>
        <w:tabs>
          <w:tab w:val="num" w:pos="1785"/>
        </w:tabs>
        <w:ind w:left="1785" w:hanging="360"/>
      </w:pPr>
    </w:lvl>
    <w:lvl w:ilvl="2" w:tplc="0409001B">
      <w:start w:val="1"/>
      <w:numFmt w:val="lowerRoman"/>
      <w:lvlText w:val="%3."/>
      <w:lvlJc w:val="right"/>
      <w:pPr>
        <w:tabs>
          <w:tab w:val="num" w:pos="2505"/>
        </w:tabs>
        <w:ind w:left="2505" w:hanging="180"/>
      </w:pPr>
    </w:lvl>
    <w:lvl w:ilvl="3" w:tplc="0409000F">
      <w:start w:val="1"/>
      <w:numFmt w:val="decimal"/>
      <w:lvlText w:val="%4."/>
      <w:lvlJc w:val="left"/>
      <w:pPr>
        <w:tabs>
          <w:tab w:val="num" w:pos="3225"/>
        </w:tabs>
        <w:ind w:left="3225" w:hanging="360"/>
      </w:pPr>
    </w:lvl>
    <w:lvl w:ilvl="4" w:tplc="04090019">
      <w:start w:val="1"/>
      <w:numFmt w:val="lowerLetter"/>
      <w:lvlText w:val="%5."/>
      <w:lvlJc w:val="left"/>
      <w:pPr>
        <w:tabs>
          <w:tab w:val="num" w:pos="3945"/>
        </w:tabs>
        <w:ind w:left="3945" w:hanging="360"/>
      </w:pPr>
    </w:lvl>
    <w:lvl w:ilvl="5" w:tplc="0409001B">
      <w:start w:val="1"/>
      <w:numFmt w:val="lowerRoman"/>
      <w:lvlText w:val="%6."/>
      <w:lvlJc w:val="right"/>
      <w:pPr>
        <w:tabs>
          <w:tab w:val="num" w:pos="4665"/>
        </w:tabs>
        <w:ind w:left="4665" w:hanging="180"/>
      </w:pPr>
    </w:lvl>
    <w:lvl w:ilvl="6" w:tplc="0409000F">
      <w:start w:val="1"/>
      <w:numFmt w:val="decimal"/>
      <w:lvlText w:val="%7."/>
      <w:lvlJc w:val="left"/>
      <w:pPr>
        <w:tabs>
          <w:tab w:val="num" w:pos="5385"/>
        </w:tabs>
        <w:ind w:left="5385" w:hanging="360"/>
      </w:pPr>
    </w:lvl>
    <w:lvl w:ilvl="7" w:tplc="04090019">
      <w:start w:val="1"/>
      <w:numFmt w:val="lowerLetter"/>
      <w:lvlText w:val="%8."/>
      <w:lvlJc w:val="left"/>
      <w:pPr>
        <w:tabs>
          <w:tab w:val="num" w:pos="6105"/>
        </w:tabs>
        <w:ind w:left="6105" w:hanging="360"/>
      </w:pPr>
    </w:lvl>
    <w:lvl w:ilvl="8" w:tplc="0409001B">
      <w:start w:val="1"/>
      <w:numFmt w:val="lowerRoman"/>
      <w:lvlText w:val="%9."/>
      <w:lvlJc w:val="right"/>
      <w:pPr>
        <w:tabs>
          <w:tab w:val="num" w:pos="6825"/>
        </w:tabs>
        <w:ind w:left="6825" w:hanging="180"/>
      </w:pPr>
    </w:lvl>
  </w:abstractNum>
  <w:abstractNum w:abstractNumId="66">
    <w:nsid w:val="26CD4EDD"/>
    <w:multiLevelType w:val="hybridMultilevel"/>
    <w:tmpl w:val="868ACD94"/>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26FB311D"/>
    <w:multiLevelType w:val="multilevel"/>
    <w:tmpl w:val="CDBC2942"/>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274D7688"/>
    <w:multiLevelType w:val="multilevel"/>
    <w:tmpl w:val="D4FA291C"/>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275A6FEB"/>
    <w:multiLevelType w:val="hybridMultilevel"/>
    <w:tmpl w:val="A1F489CE"/>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28823CFA"/>
    <w:multiLevelType w:val="hybridMultilevel"/>
    <w:tmpl w:val="296EC11C"/>
    <w:lvl w:ilvl="0" w:tplc="ED24088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nsid w:val="29B70A21"/>
    <w:multiLevelType w:val="hybridMultilevel"/>
    <w:tmpl w:val="942A9DEE"/>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2A54265F"/>
    <w:multiLevelType w:val="hybridMultilevel"/>
    <w:tmpl w:val="F7CCFD68"/>
    <w:lvl w:ilvl="0" w:tplc="49BC31F4">
      <w:start w:val="1"/>
      <w:numFmt w:val="lowerLetter"/>
      <w:pStyle w:val="NormalList"/>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3">
    <w:nsid w:val="2A7800D1"/>
    <w:multiLevelType w:val="hybridMultilevel"/>
    <w:tmpl w:val="0BF4F3F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2ACD38B0"/>
    <w:multiLevelType w:val="hybridMultilevel"/>
    <w:tmpl w:val="08ECC6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2B9F2CC5"/>
    <w:multiLevelType w:val="hybridMultilevel"/>
    <w:tmpl w:val="93F83EC8"/>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2C395019"/>
    <w:multiLevelType w:val="hybridMultilevel"/>
    <w:tmpl w:val="2398F5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nsid w:val="2CCB21AD"/>
    <w:multiLevelType w:val="hybridMultilevel"/>
    <w:tmpl w:val="57D4C54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2D637AD3"/>
    <w:multiLevelType w:val="hybridMultilevel"/>
    <w:tmpl w:val="A05EDD0A"/>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2D710443"/>
    <w:multiLevelType w:val="hybridMultilevel"/>
    <w:tmpl w:val="7E4EEA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0">
    <w:nsid w:val="2DDA4AD7"/>
    <w:multiLevelType w:val="hybridMultilevel"/>
    <w:tmpl w:val="D43A5476"/>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2E907F49"/>
    <w:multiLevelType w:val="hybridMultilevel"/>
    <w:tmpl w:val="F6140AD8"/>
    <w:lvl w:ilvl="0" w:tplc="AAE80F4E">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2">
    <w:nsid w:val="2F297D83"/>
    <w:multiLevelType w:val="hybridMultilevel"/>
    <w:tmpl w:val="DC96E368"/>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2FBD119A"/>
    <w:multiLevelType w:val="hybridMultilevel"/>
    <w:tmpl w:val="E242C194"/>
    <w:lvl w:ilvl="0" w:tplc="0409001B">
      <w:start w:val="1"/>
      <w:numFmt w:val="lowerRoman"/>
      <w:lvlText w:val="%1."/>
      <w:lvlJc w:val="righ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4">
    <w:nsid w:val="310419BA"/>
    <w:multiLevelType w:val="hybridMultilevel"/>
    <w:tmpl w:val="4BAEA27C"/>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nsid w:val="312632BE"/>
    <w:multiLevelType w:val="hybridMultilevel"/>
    <w:tmpl w:val="E5AEFAA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nsid w:val="3214698E"/>
    <w:multiLevelType w:val="hybridMultilevel"/>
    <w:tmpl w:val="80047AC2"/>
    <w:lvl w:ilvl="0" w:tplc="ED240886">
      <w:start w:val="1"/>
      <w:numFmt w:val="lowerLetter"/>
      <w:lvlText w:val="(%1)"/>
      <w:lvlJc w:val="left"/>
      <w:pPr>
        <w:tabs>
          <w:tab w:val="num" w:pos="1680"/>
        </w:tabs>
        <w:ind w:left="168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32D55696"/>
    <w:multiLevelType w:val="hybridMultilevel"/>
    <w:tmpl w:val="E7621EE4"/>
    <w:lvl w:ilvl="0" w:tplc="6644C5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8">
    <w:nsid w:val="32EB1305"/>
    <w:multiLevelType w:val="hybridMultilevel"/>
    <w:tmpl w:val="9240131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nsid w:val="33CA7BB1"/>
    <w:multiLevelType w:val="hybridMultilevel"/>
    <w:tmpl w:val="36C80484"/>
    <w:lvl w:ilvl="0" w:tplc="ED240886">
      <w:start w:val="1"/>
      <w:numFmt w:val="lowerLetter"/>
      <w:lvlText w:val="(%1)"/>
      <w:lvlJc w:val="left"/>
      <w:pPr>
        <w:tabs>
          <w:tab w:val="num" w:pos="720"/>
        </w:tabs>
        <w:ind w:left="720" w:hanging="360"/>
      </w:pPr>
      <w:rPr>
        <w:rFonts w:hint="default"/>
      </w:rPr>
    </w:lvl>
    <w:lvl w:ilvl="1" w:tplc="ED24088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0">
    <w:nsid w:val="33E80BB6"/>
    <w:multiLevelType w:val="hybridMultilevel"/>
    <w:tmpl w:val="0AD8544C"/>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35BD5614"/>
    <w:multiLevelType w:val="hybridMultilevel"/>
    <w:tmpl w:val="10A4BFD2"/>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nsid w:val="364943DF"/>
    <w:multiLevelType w:val="hybridMultilevel"/>
    <w:tmpl w:val="13EE189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3">
    <w:nsid w:val="387C290E"/>
    <w:multiLevelType w:val="hybridMultilevel"/>
    <w:tmpl w:val="6EE85DD6"/>
    <w:lvl w:ilvl="0" w:tplc="15E09612">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4">
    <w:nsid w:val="38892512"/>
    <w:multiLevelType w:val="hybridMultilevel"/>
    <w:tmpl w:val="A09289B6"/>
    <w:lvl w:ilvl="0" w:tplc="6644C5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nsid w:val="388D288A"/>
    <w:multiLevelType w:val="hybridMultilevel"/>
    <w:tmpl w:val="C3CC00CC"/>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nsid w:val="38E43327"/>
    <w:multiLevelType w:val="multilevel"/>
    <w:tmpl w:val="5EBE3AD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7">
    <w:nsid w:val="39AC2EF3"/>
    <w:multiLevelType w:val="hybridMultilevel"/>
    <w:tmpl w:val="CA664B46"/>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nsid w:val="39E671D7"/>
    <w:multiLevelType w:val="hybridMultilevel"/>
    <w:tmpl w:val="306E48C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3A4C3AC0"/>
    <w:multiLevelType w:val="hybridMultilevel"/>
    <w:tmpl w:val="1F94DD42"/>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nsid w:val="3B4D3F9A"/>
    <w:multiLevelType w:val="multilevel"/>
    <w:tmpl w:val="833402CC"/>
    <w:lvl w:ilvl="0">
      <w:start w:val="4"/>
      <w:numFmt w:val="decimal"/>
      <w:lvlText w:val="%1"/>
      <w:lvlJc w:val="left"/>
      <w:pPr>
        <w:tabs>
          <w:tab w:val="num" w:pos="360"/>
        </w:tabs>
        <w:ind w:left="360" w:hanging="360"/>
      </w:pPr>
      <w:rPr>
        <w:rFonts w:hint="default"/>
      </w:rPr>
    </w:lvl>
    <w:lvl w:ilvl="1">
      <w:start w:val="8"/>
      <w:numFmt w:val="decimal"/>
      <w:lvlText w:val="%1.%2"/>
      <w:lvlJc w:val="left"/>
      <w:pPr>
        <w:tabs>
          <w:tab w:val="num" w:pos="361"/>
        </w:tabs>
        <w:ind w:left="361" w:hanging="360"/>
      </w:pPr>
      <w:rPr>
        <w:rFonts w:hint="default"/>
      </w:rPr>
    </w:lvl>
    <w:lvl w:ilvl="2">
      <w:start w:val="1"/>
      <w:numFmt w:val="decimal"/>
      <w:lvlText w:val="%1.%2.%3"/>
      <w:lvlJc w:val="left"/>
      <w:pPr>
        <w:tabs>
          <w:tab w:val="num" w:pos="722"/>
        </w:tabs>
        <w:ind w:left="722" w:hanging="720"/>
      </w:pPr>
      <w:rPr>
        <w:rFonts w:hint="default"/>
      </w:rPr>
    </w:lvl>
    <w:lvl w:ilvl="3">
      <w:start w:val="1"/>
      <w:numFmt w:val="decimal"/>
      <w:lvlText w:val="%1.%2.%3.%4"/>
      <w:lvlJc w:val="left"/>
      <w:pPr>
        <w:tabs>
          <w:tab w:val="num" w:pos="1083"/>
        </w:tabs>
        <w:ind w:left="1083" w:hanging="1080"/>
      </w:pPr>
      <w:rPr>
        <w:rFonts w:hint="default"/>
      </w:rPr>
    </w:lvl>
    <w:lvl w:ilvl="4">
      <w:start w:val="1"/>
      <w:numFmt w:val="decimal"/>
      <w:lvlText w:val="%1.%2.%3.%4.%5"/>
      <w:lvlJc w:val="left"/>
      <w:pPr>
        <w:tabs>
          <w:tab w:val="num" w:pos="1084"/>
        </w:tabs>
        <w:ind w:left="1084" w:hanging="1080"/>
      </w:pPr>
      <w:rPr>
        <w:rFonts w:hint="default"/>
      </w:rPr>
    </w:lvl>
    <w:lvl w:ilvl="5">
      <w:start w:val="1"/>
      <w:numFmt w:val="decimal"/>
      <w:lvlText w:val="%1.%2.%3.%4.%5.%6"/>
      <w:lvlJc w:val="left"/>
      <w:pPr>
        <w:tabs>
          <w:tab w:val="num" w:pos="1445"/>
        </w:tabs>
        <w:ind w:left="1445" w:hanging="1440"/>
      </w:pPr>
      <w:rPr>
        <w:rFonts w:hint="default"/>
      </w:rPr>
    </w:lvl>
    <w:lvl w:ilvl="6">
      <w:start w:val="1"/>
      <w:numFmt w:val="decimal"/>
      <w:lvlText w:val="%1.%2.%3.%4.%5.%6.%7"/>
      <w:lvlJc w:val="left"/>
      <w:pPr>
        <w:tabs>
          <w:tab w:val="num" w:pos="1446"/>
        </w:tabs>
        <w:ind w:left="1446" w:hanging="1440"/>
      </w:pPr>
      <w:rPr>
        <w:rFonts w:hint="default"/>
      </w:rPr>
    </w:lvl>
    <w:lvl w:ilvl="7">
      <w:start w:val="1"/>
      <w:numFmt w:val="decimal"/>
      <w:lvlText w:val="%1.%2.%3.%4.%5.%6.%7.%8"/>
      <w:lvlJc w:val="left"/>
      <w:pPr>
        <w:tabs>
          <w:tab w:val="num" w:pos="1807"/>
        </w:tabs>
        <w:ind w:left="1807" w:hanging="1800"/>
      </w:pPr>
      <w:rPr>
        <w:rFonts w:hint="default"/>
      </w:rPr>
    </w:lvl>
    <w:lvl w:ilvl="8">
      <w:start w:val="1"/>
      <w:numFmt w:val="decimal"/>
      <w:lvlText w:val="%1.%2.%3.%4.%5.%6.%7.%8.%9"/>
      <w:lvlJc w:val="left"/>
      <w:pPr>
        <w:tabs>
          <w:tab w:val="num" w:pos="1808"/>
        </w:tabs>
        <w:ind w:left="1808" w:hanging="1800"/>
      </w:pPr>
      <w:rPr>
        <w:rFonts w:hint="default"/>
      </w:rPr>
    </w:lvl>
  </w:abstractNum>
  <w:abstractNum w:abstractNumId="101">
    <w:nsid w:val="3BA01BCC"/>
    <w:multiLevelType w:val="hybridMultilevel"/>
    <w:tmpl w:val="11D0BA7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nsid w:val="3BBD7D25"/>
    <w:multiLevelType w:val="hybridMultilevel"/>
    <w:tmpl w:val="840E91D2"/>
    <w:lvl w:ilvl="0" w:tplc="15E09612">
      <w:start w:val="1"/>
      <w:numFmt w:val="lowerLetter"/>
      <w:lvlText w:val="(%1)"/>
      <w:lvlJc w:val="left"/>
      <w:pPr>
        <w:ind w:left="1211"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nsid w:val="3BD34D1D"/>
    <w:multiLevelType w:val="hybridMultilevel"/>
    <w:tmpl w:val="4700323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nsid w:val="3CA83D40"/>
    <w:multiLevelType w:val="hybridMultilevel"/>
    <w:tmpl w:val="F628090A"/>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nsid w:val="3CD618EB"/>
    <w:multiLevelType w:val="hybridMultilevel"/>
    <w:tmpl w:val="4344F6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3D1D3124"/>
    <w:multiLevelType w:val="hybridMultilevel"/>
    <w:tmpl w:val="C208587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nsid w:val="3D3F4E0F"/>
    <w:multiLevelType w:val="hybridMultilevel"/>
    <w:tmpl w:val="978AEFF2"/>
    <w:lvl w:ilvl="0" w:tplc="6644C5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8">
    <w:nsid w:val="3EEC1577"/>
    <w:multiLevelType w:val="hybridMultilevel"/>
    <w:tmpl w:val="AB008FFE"/>
    <w:lvl w:ilvl="0" w:tplc="D96EFDA2">
      <w:start w:val="1"/>
      <w:numFmt w:val="lowerRoman"/>
      <w:lvlText w:val="(%1)"/>
      <w:lvlJc w:val="left"/>
      <w:pPr>
        <w:ind w:left="2398" w:hanging="360"/>
      </w:pPr>
      <w:rPr>
        <w:rFonts w:hint="default"/>
      </w:rPr>
    </w:lvl>
    <w:lvl w:ilvl="1" w:tplc="0C090019" w:tentative="1">
      <w:start w:val="1"/>
      <w:numFmt w:val="lowerLetter"/>
      <w:lvlText w:val="%2."/>
      <w:lvlJc w:val="left"/>
      <w:pPr>
        <w:ind w:left="3118" w:hanging="360"/>
      </w:pPr>
    </w:lvl>
    <w:lvl w:ilvl="2" w:tplc="0C09001B" w:tentative="1">
      <w:start w:val="1"/>
      <w:numFmt w:val="lowerRoman"/>
      <w:lvlText w:val="%3."/>
      <w:lvlJc w:val="right"/>
      <w:pPr>
        <w:ind w:left="3838" w:hanging="180"/>
      </w:pPr>
    </w:lvl>
    <w:lvl w:ilvl="3" w:tplc="0C09000F" w:tentative="1">
      <w:start w:val="1"/>
      <w:numFmt w:val="decimal"/>
      <w:lvlText w:val="%4."/>
      <w:lvlJc w:val="left"/>
      <w:pPr>
        <w:ind w:left="4558" w:hanging="360"/>
      </w:pPr>
    </w:lvl>
    <w:lvl w:ilvl="4" w:tplc="0C090019" w:tentative="1">
      <w:start w:val="1"/>
      <w:numFmt w:val="lowerLetter"/>
      <w:lvlText w:val="%5."/>
      <w:lvlJc w:val="left"/>
      <w:pPr>
        <w:ind w:left="5278" w:hanging="360"/>
      </w:pPr>
    </w:lvl>
    <w:lvl w:ilvl="5" w:tplc="0C09001B" w:tentative="1">
      <w:start w:val="1"/>
      <w:numFmt w:val="lowerRoman"/>
      <w:lvlText w:val="%6."/>
      <w:lvlJc w:val="right"/>
      <w:pPr>
        <w:ind w:left="5998" w:hanging="180"/>
      </w:pPr>
    </w:lvl>
    <w:lvl w:ilvl="6" w:tplc="0C09000F" w:tentative="1">
      <w:start w:val="1"/>
      <w:numFmt w:val="decimal"/>
      <w:lvlText w:val="%7."/>
      <w:lvlJc w:val="left"/>
      <w:pPr>
        <w:ind w:left="6718" w:hanging="360"/>
      </w:pPr>
    </w:lvl>
    <w:lvl w:ilvl="7" w:tplc="0C090019" w:tentative="1">
      <w:start w:val="1"/>
      <w:numFmt w:val="lowerLetter"/>
      <w:lvlText w:val="%8."/>
      <w:lvlJc w:val="left"/>
      <w:pPr>
        <w:ind w:left="7438" w:hanging="360"/>
      </w:pPr>
    </w:lvl>
    <w:lvl w:ilvl="8" w:tplc="0C09001B" w:tentative="1">
      <w:start w:val="1"/>
      <w:numFmt w:val="lowerRoman"/>
      <w:lvlText w:val="%9."/>
      <w:lvlJc w:val="right"/>
      <w:pPr>
        <w:ind w:left="8158" w:hanging="180"/>
      </w:pPr>
    </w:lvl>
  </w:abstractNum>
  <w:abstractNum w:abstractNumId="109">
    <w:nsid w:val="3F5567A6"/>
    <w:multiLevelType w:val="hybridMultilevel"/>
    <w:tmpl w:val="9E6E5C48"/>
    <w:lvl w:ilvl="0" w:tplc="747C5A78">
      <w:start w:val="1"/>
      <w:numFmt w:val="lowerLetter"/>
      <w:lvlText w:val="(%1)"/>
      <w:lvlJc w:val="left"/>
      <w:pPr>
        <w:tabs>
          <w:tab w:val="num" w:pos="1720"/>
        </w:tabs>
        <w:ind w:left="1720" w:hanging="360"/>
      </w:pPr>
      <w:rPr>
        <w:rFonts w:hint="default"/>
        <w:b w:val="0"/>
        <w:i w:val="0"/>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110">
    <w:nsid w:val="3F9B4C49"/>
    <w:multiLevelType w:val="hybridMultilevel"/>
    <w:tmpl w:val="9A483508"/>
    <w:lvl w:ilvl="0" w:tplc="6644C5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1">
    <w:nsid w:val="40C87FF6"/>
    <w:multiLevelType w:val="hybridMultilevel"/>
    <w:tmpl w:val="8888670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nsid w:val="424C27B5"/>
    <w:multiLevelType w:val="multilevel"/>
    <w:tmpl w:val="12C0B5C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nsid w:val="43734933"/>
    <w:multiLevelType w:val="hybridMultilevel"/>
    <w:tmpl w:val="4ADC4F94"/>
    <w:lvl w:ilvl="0" w:tplc="A7C6F53A">
      <w:start w:val="1"/>
      <w:numFmt w:val="lowerLetter"/>
      <w:lvlText w:val="(%1)"/>
      <w:lvlJc w:val="left"/>
      <w:pPr>
        <w:ind w:left="72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nsid w:val="439C67C5"/>
    <w:multiLevelType w:val="multilevel"/>
    <w:tmpl w:val="9A7649E4"/>
    <w:lvl w:ilvl="0">
      <w:start w:val="1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nsid w:val="43D87469"/>
    <w:multiLevelType w:val="hybridMultilevel"/>
    <w:tmpl w:val="6B2C101C"/>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nsid w:val="43E603BD"/>
    <w:multiLevelType w:val="hybridMultilevel"/>
    <w:tmpl w:val="2130718C"/>
    <w:lvl w:ilvl="0" w:tplc="AAE80F4E">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7">
    <w:nsid w:val="45340DFE"/>
    <w:multiLevelType w:val="hybridMultilevel"/>
    <w:tmpl w:val="80D617D6"/>
    <w:lvl w:ilvl="0" w:tplc="D96EFDA2">
      <w:start w:val="1"/>
      <w:numFmt w:val="lowerRoman"/>
      <w:lvlText w:val="(%1)"/>
      <w:lvlJc w:val="left"/>
      <w:pPr>
        <w:ind w:left="2062" w:hanging="360"/>
      </w:pPr>
      <w:rPr>
        <w:rFonts w:hint="default"/>
      </w:r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118">
    <w:nsid w:val="45451D10"/>
    <w:multiLevelType w:val="hybridMultilevel"/>
    <w:tmpl w:val="5FB882FC"/>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nsid w:val="469E6EA7"/>
    <w:multiLevelType w:val="hybridMultilevel"/>
    <w:tmpl w:val="B08EB788"/>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nsid w:val="46C23567"/>
    <w:multiLevelType w:val="hybridMultilevel"/>
    <w:tmpl w:val="C508486C"/>
    <w:lvl w:ilvl="0" w:tplc="747C5A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nsid w:val="47EA3236"/>
    <w:multiLevelType w:val="hybridMultilevel"/>
    <w:tmpl w:val="1F8CA64E"/>
    <w:lvl w:ilvl="0" w:tplc="B2F869C4">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48037203"/>
    <w:multiLevelType w:val="hybridMultilevel"/>
    <w:tmpl w:val="4EDE0C94"/>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nsid w:val="495D4886"/>
    <w:multiLevelType w:val="hybridMultilevel"/>
    <w:tmpl w:val="408806F6"/>
    <w:lvl w:ilvl="0" w:tplc="ED24088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4C19195E"/>
    <w:multiLevelType w:val="hybridMultilevel"/>
    <w:tmpl w:val="D4A07824"/>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nsid w:val="4CAB7564"/>
    <w:multiLevelType w:val="hybridMultilevel"/>
    <w:tmpl w:val="8E54A30C"/>
    <w:lvl w:ilvl="0" w:tplc="422AD56E">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26">
    <w:nsid w:val="4CF513D4"/>
    <w:multiLevelType w:val="hybridMultilevel"/>
    <w:tmpl w:val="0A04B4B8"/>
    <w:lvl w:ilvl="0" w:tplc="A83ED2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nsid w:val="4F0A7461"/>
    <w:multiLevelType w:val="hybridMultilevel"/>
    <w:tmpl w:val="F9E2EBBA"/>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nsid w:val="4FCE695A"/>
    <w:multiLevelType w:val="hybridMultilevel"/>
    <w:tmpl w:val="CB0625DE"/>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nsid w:val="509067C3"/>
    <w:multiLevelType w:val="hybridMultilevel"/>
    <w:tmpl w:val="FA5659FE"/>
    <w:lvl w:ilvl="0" w:tplc="95429B14">
      <w:start w:val="1"/>
      <w:numFmt w:val="lowerLetter"/>
      <w:lvlText w:val="(%1)"/>
      <w:lvlJc w:val="left"/>
      <w:pPr>
        <w:ind w:left="1440" w:hanging="360"/>
      </w:pPr>
      <w:rPr>
        <w:rFonts w:ascii="Tahoma" w:hAnsi="Tahoma" w:cs="Tahoma" w:hint="default"/>
        <w:sz w:val="20"/>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0">
    <w:nsid w:val="50C31085"/>
    <w:multiLevelType w:val="hybridMultilevel"/>
    <w:tmpl w:val="CDD0483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1">
    <w:nsid w:val="51673208"/>
    <w:multiLevelType w:val="hybridMultilevel"/>
    <w:tmpl w:val="DB4A5AF8"/>
    <w:lvl w:ilvl="0" w:tplc="6644C5C0">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start w:val="1"/>
      <w:numFmt w:val="decimal"/>
      <w:lvlText w:val="%4."/>
      <w:lvlJc w:val="left"/>
      <w:pPr>
        <w:tabs>
          <w:tab w:val="num" w:pos="4680"/>
        </w:tabs>
        <w:ind w:left="4680" w:hanging="360"/>
      </w:pPr>
    </w:lvl>
    <w:lvl w:ilvl="4" w:tplc="04090019">
      <w:start w:val="1"/>
      <w:numFmt w:val="lowerLetter"/>
      <w:lvlText w:val="%5."/>
      <w:lvlJc w:val="left"/>
      <w:pPr>
        <w:tabs>
          <w:tab w:val="num" w:pos="5400"/>
        </w:tabs>
        <w:ind w:left="5400" w:hanging="360"/>
      </w:pPr>
    </w:lvl>
    <w:lvl w:ilvl="5" w:tplc="0409001B">
      <w:start w:val="1"/>
      <w:numFmt w:val="lowerRoman"/>
      <w:lvlText w:val="%6."/>
      <w:lvlJc w:val="right"/>
      <w:pPr>
        <w:tabs>
          <w:tab w:val="num" w:pos="6120"/>
        </w:tabs>
        <w:ind w:left="6120" w:hanging="180"/>
      </w:pPr>
    </w:lvl>
    <w:lvl w:ilvl="6" w:tplc="0409000F">
      <w:start w:val="1"/>
      <w:numFmt w:val="decimal"/>
      <w:lvlText w:val="%7."/>
      <w:lvlJc w:val="left"/>
      <w:pPr>
        <w:tabs>
          <w:tab w:val="num" w:pos="6840"/>
        </w:tabs>
        <w:ind w:left="6840" w:hanging="360"/>
      </w:pPr>
    </w:lvl>
    <w:lvl w:ilvl="7" w:tplc="04090019">
      <w:start w:val="1"/>
      <w:numFmt w:val="lowerLetter"/>
      <w:lvlText w:val="%8."/>
      <w:lvlJc w:val="left"/>
      <w:pPr>
        <w:tabs>
          <w:tab w:val="num" w:pos="7560"/>
        </w:tabs>
        <w:ind w:left="7560" w:hanging="360"/>
      </w:pPr>
    </w:lvl>
    <w:lvl w:ilvl="8" w:tplc="0409001B">
      <w:start w:val="1"/>
      <w:numFmt w:val="lowerRoman"/>
      <w:lvlText w:val="%9."/>
      <w:lvlJc w:val="right"/>
      <w:pPr>
        <w:tabs>
          <w:tab w:val="num" w:pos="8280"/>
        </w:tabs>
        <w:ind w:left="8280" w:hanging="180"/>
      </w:pPr>
    </w:lvl>
  </w:abstractNum>
  <w:abstractNum w:abstractNumId="132">
    <w:nsid w:val="51F158CD"/>
    <w:multiLevelType w:val="hybridMultilevel"/>
    <w:tmpl w:val="32CC044C"/>
    <w:lvl w:ilvl="0" w:tplc="AAB8FB54">
      <w:start w:val="1"/>
      <w:numFmt w:val="lowerRoman"/>
      <w:lvlText w:val="%1."/>
      <w:lvlJc w:val="left"/>
      <w:pPr>
        <w:tabs>
          <w:tab w:val="num" w:pos="2080"/>
        </w:tabs>
        <w:ind w:left="2080" w:hanging="720"/>
      </w:pPr>
      <w:rPr>
        <w:rFonts w:hint="default"/>
      </w:rPr>
    </w:lvl>
    <w:lvl w:ilvl="1" w:tplc="326E11D0">
      <w:start w:val="1"/>
      <w:numFmt w:val="bullet"/>
      <w:lvlText w:val=""/>
      <w:legacy w:legacy="1" w:legacySpace="120" w:legacyIndent="360"/>
      <w:lvlJc w:val="left"/>
      <w:pPr>
        <w:ind w:left="2440" w:hanging="360"/>
      </w:pPr>
      <w:rPr>
        <w:rFonts w:ascii="Symbol" w:hAnsi="Symbol" w:cs="Times New Roman" w:hint="default"/>
      </w:rPr>
    </w:lvl>
    <w:lvl w:ilvl="2" w:tplc="0409001B">
      <w:start w:val="1"/>
      <w:numFmt w:val="lowerRoman"/>
      <w:lvlText w:val="%3."/>
      <w:lvlJc w:val="right"/>
      <w:pPr>
        <w:tabs>
          <w:tab w:val="num" w:pos="3160"/>
        </w:tabs>
        <w:ind w:left="3160" w:hanging="180"/>
      </w:pPr>
    </w:lvl>
    <w:lvl w:ilvl="3" w:tplc="747C5A78">
      <w:start w:val="1"/>
      <w:numFmt w:val="lowerLetter"/>
      <w:lvlText w:val="(%4)"/>
      <w:lvlJc w:val="left"/>
      <w:pPr>
        <w:tabs>
          <w:tab w:val="num" w:pos="3880"/>
        </w:tabs>
        <w:ind w:left="3880" w:hanging="360"/>
      </w:pPr>
      <w:rPr>
        <w:rFonts w:hint="default"/>
        <w:b w:val="0"/>
        <w:i w:val="0"/>
      </w:rPr>
    </w:lvl>
    <w:lvl w:ilvl="4" w:tplc="04090019">
      <w:start w:val="1"/>
      <w:numFmt w:val="lowerLetter"/>
      <w:lvlText w:val="%5."/>
      <w:lvlJc w:val="left"/>
      <w:pPr>
        <w:tabs>
          <w:tab w:val="num" w:pos="4600"/>
        </w:tabs>
        <w:ind w:left="4600" w:hanging="360"/>
      </w:pPr>
    </w:lvl>
    <w:lvl w:ilvl="5" w:tplc="0409001B">
      <w:start w:val="1"/>
      <w:numFmt w:val="lowerRoman"/>
      <w:lvlText w:val="%6."/>
      <w:lvlJc w:val="right"/>
      <w:pPr>
        <w:tabs>
          <w:tab w:val="num" w:pos="5320"/>
        </w:tabs>
        <w:ind w:left="5320" w:hanging="180"/>
      </w:pPr>
    </w:lvl>
    <w:lvl w:ilvl="6" w:tplc="0409000F">
      <w:start w:val="1"/>
      <w:numFmt w:val="decimal"/>
      <w:lvlText w:val="%7."/>
      <w:lvlJc w:val="left"/>
      <w:pPr>
        <w:tabs>
          <w:tab w:val="num" w:pos="6040"/>
        </w:tabs>
        <w:ind w:left="6040" w:hanging="360"/>
      </w:pPr>
    </w:lvl>
    <w:lvl w:ilvl="7" w:tplc="04090019">
      <w:start w:val="1"/>
      <w:numFmt w:val="lowerLetter"/>
      <w:lvlText w:val="%8."/>
      <w:lvlJc w:val="left"/>
      <w:pPr>
        <w:tabs>
          <w:tab w:val="num" w:pos="6760"/>
        </w:tabs>
        <w:ind w:left="6760" w:hanging="360"/>
      </w:pPr>
    </w:lvl>
    <w:lvl w:ilvl="8" w:tplc="0409001B">
      <w:start w:val="1"/>
      <w:numFmt w:val="lowerRoman"/>
      <w:lvlText w:val="%9."/>
      <w:lvlJc w:val="right"/>
      <w:pPr>
        <w:tabs>
          <w:tab w:val="num" w:pos="7480"/>
        </w:tabs>
        <w:ind w:left="7480" w:hanging="180"/>
      </w:pPr>
    </w:lvl>
  </w:abstractNum>
  <w:abstractNum w:abstractNumId="133">
    <w:nsid w:val="52747FB8"/>
    <w:multiLevelType w:val="hybridMultilevel"/>
    <w:tmpl w:val="0BC288D8"/>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nsid w:val="52D630F2"/>
    <w:multiLevelType w:val="hybridMultilevel"/>
    <w:tmpl w:val="E45AE78E"/>
    <w:lvl w:ilvl="0" w:tplc="6644C5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5">
    <w:nsid w:val="53245D48"/>
    <w:multiLevelType w:val="hybridMultilevel"/>
    <w:tmpl w:val="D000311A"/>
    <w:lvl w:ilvl="0" w:tplc="747C5A78">
      <w:start w:val="1"/>
      <w:numFmt w:val="lowerLetter"/>
      <w:lvlText w:val="(%1)"/>
      <w:lvlJc w:val="left"/>
      <w:pPr>
        <w:ind w:left="720" w:hanging="360"/>
      </w:pPr>
      <w:rPr>
        <w:rFonts w:hint="default"/>
      </w:rPr>
    </w:lvl>
    <w:lvl w:ilvl="1" w:tplc="1AB284E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nsid w:val="534120AB"/>
    <w:multiLevelType w:val="hybridMultilevel"/>
    <w:tmpl w:val="FD880C90"/>
    <w:lvl w:ilvl="0" w:tplc="04090017">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start w:val="1"/>
      <w:numFmt w:val="decimal"/>
      <w:lvlText w:val="%4."/>
      <w:lvlJc w:val="left"/>
      <w:pPr>
        <w:tabs>
          <w:tab w:val="num" w:pos="4680"/>
        </w:tabs>
        <w:ind w:left="4680" w:hanging="360"/>
      </w:pPr>
    </w:lvl>
    <w:lvl w:ilvl="4" w:tplc="04090019">
      <w:start w:val="1"/>
      <w:numFmt w:val="lowerLetter"/>
      <w:lvlText w:val="%5."/>
      <w:lvlJc w:val="left"/>
      <w:pPr>
        <w:tabs>
          <w:tab w:val="num" w:pos="5400"/>
        </w:tabs>
        <w:ind w:left="5400" w:hanging="360"/>
      </w:pPr>
    </w:lvl>
    <w:lvl w:ilvl="5" w:tplc="0409001B">
      <w:start w:val="1"/>
      <w:numFmt w:val="lowerRoman"/>
      <w:lvlText w:val="%6."/>
      <w:lvlJc w:val="right"/>
      <w:pPr>
        <w:tabs>
          <w:tab w:val="num" w:pos="6120"/>
        </w:tabs>
        <w:ind w:left="6120" w:hanging="180"/>
      </w:pPr>
    </w:lvl>
    <w:lvl w:ilvl="6" w:tplc="0409000F">
      <w:start w:val="1"/>
      <w:numFmt w:val="decimal"/>
      <w:lvlText w:val="%7."/>
      <w:lvlJc w:val="left"/>
      <w:pPr>
        <w:tabs>
          <w:tab w:val="num" w:pos="6840"/>
        </w:tabs>
        <w:ind w:left="6840" w:hanging="360"/>
      </w:pPr>
    </w:lvl>
    <w:lvl w:ilvl="7" w:tplc="04090019">
      <w:start w:val="1"/>
      <w:numFmt w:val="lowerLetter"/>
      <w:lvlText w:val="%8."/>
      <w:lvlJc w:val="left"/>
      <w:pPr>
        <w:tabs>
          <w:tab w:val="num" w:pos="7560"/>
        </w:tabs>
        <w:ind w:left="7560" w:hanging="360"/>
      </w:pPr>
    </w:lvl>
    <w:lvl w:ilvl="8" w:tplc="0409001B">
      <w:start w:val="1"/>
      <w:numFmt w:val="lowerRoman"/>
      <w:lvlText w:val="%9."/>
      <w:lvlJc w:val="right"/>
      <w:pPr>
        <w:tabs>
          <w:tab w:val="num" w:pos="8280"/>
        </w:tabs>
        <w:ind w:left="8280" w:hanging="180"/>
      </w:pPr>
    </w:lvl>
  </w:abstractNum>
  <w:abstractNum w:abstractNumId="137">
    <w:nsid w:val="550A3647"/>
    <w:multiLevelType w:val="hybridMultilevel"/>
    <w:tmpl w:val="01BCF420"/>
    <w:lvl w:ilvl="0" w:tplc="B2F869C4">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55C51C0D"/>
    <w:multiLevelType w:val="hybridMultilevel"/>
    <w:tmpl w:val="8A0671D2"/>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nsid w:val="55C947AF"/>
    <w:multiLevelType w:val="hybridMultilevel"/>
    <w:tmpl w:val="7E5AA6E2"/>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nsid w:val="56082B67"/>
    <w:multiLevelType w:val="hybridMultilevel"/>
    <w:tmpl w:val="82383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nsid w:val="56F00225"/>
    <w:multiLevelType w:val="hybridMultilevel"/>
    <w:tmpl w:val="F8D25D4C"/>
    <w:lvl w:ilvl="0" w:tplc="04090017">
      <w:start w:val="1"/>
      <w:numFmt w:val="lowerLetter"/>
      <w:lvlText w:val="%1)"/>
      <w:lvlJc w:val="left"/>
      <w:pPr>
        <w:tabs>
          <w:tab w:val="num" w:pos="720"/>
        </w:tabs>
        <w:ind w:left="720" w:hanging="360"/>
      </w:pPr>
      <w:rPr>
        <w:rFonts w:hint="default"/>
      </w:rPr>
    </w:lvl>
    <w:lvl w:ilvl="1" w:tplc="AAE80F4E">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57F2171B"/>
    <w:multiLevelType w:val="hybridMultilevel"/>
    <w:tmpl w:val="85E2B0B4"/>
    <w:lvl w:ilvl="0" w:tplc="ED240886">
      <w:start w:val="1"/>
      <w:numFmt w:val="lowerLetter"/>
      <w:lvlText w:val="(%1)"/>
      <w:lvlJc w:val="left"/>
      <w:pPr>
        <w:tabs>
          <w:tab w:val="num" w:pos="1560"/>
        </w:tabs>
        <w:ind w:left="1560" w:hanging="360"/>
      </w:pPr>
      <w:rPr>
        <w:rFonts w:hint="default"/>
      </w:rPr>
    </w:lvl>
    <w:lvl w:ilvl="1" w:tplc="959E4A62">
      <w:start w:val="1"/>
      <w:numFmt w:val="lowerLetter"/>
      <w:lvlText w:val="(%2)"/>
      <w:lvlJc w:val="left"/>
      <w:pPr>
        <w:tabs>
          <w:tab w:val="num" w:pos="2280"/>
        </w:tabs>
        <w:ind w:left="2280" w:hanging="360"/>
      </w:pPr>
      <w:rPr>
        <w:rFonts w:hint="default"/>
      </w:rPr>
    </w:lvl>
    <w:lvl w:ilvl="2" w:tplc="5F26B0E0">
      <w:start w:val="1"/>
      <w:numFmt w:val="upperRoman"/>
      <w:lvlText w:val="%3."/>
      <w:lvlJc w:val="left"/>
      <w:pPr>
        <w:ind w:left="3540" w:hanging="720"/>
      </w:pPr>
      <w:rPr>
        <w:rFonts w:hint="default"/>
      </w:r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143">
    <w:nsid w:val="58A44A8E"/>
    <w:multiLevelType w:val="hybridMultilevel"/>
    <w:tmpl w:val="F4BA1702"/>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nsid w:val="58FD29F2"/>
    <w:multiLevelType w:val="hybridMultilevel"/>
    <w:tmpl w:val="A712EB7A"/>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nsid w:val="5A0A010A"/>
    <w:multiLevelType w:val="hybridMultilevel"/>
    <w:tmpl w:val="264C96A6"/>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nsid w:val="5A16512B"/>
    <w:multiLevelType w:val="hybridMultilevel"/>
    <w:tmpl w:val="5322D3FC"/>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nsid w:val="5B0D4082"/>
    <w:multiLevelType w:val="hybridMultilevel"/>
    <w:tmpl w:val="EABE1F1C"/>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nsid w:val="5B522C6A"/>
    <w:multiLevelType w:val="hybridMultilevel"/>
    <w:tmpl w:val="63BC7E6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9">
    <w:nsid w:val="5BBB5245"/>
    <w:multiLevelType w:val="hybridMultilevel"/>
    <w:tmpl w:val="68CE485A"/>
    <w:lvl w:ilvl="0" w:tplc="747C5A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0">
    <w:nsid w:val="5CCD78BA"/>
    <w:multiLevelType w:val="multilevel"/>
    <w:tmpl w:val="8DC67DA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nsid w:val="5DB831B7"/>
    <w:multiLevelType w:val="hybridMultilevel"/>
    <w:tmpl w:val="586A51AA"/>
    <w:lvl w:ilvl="0" w:tplc="CBDA0C9A">
      <w:start w:val="1"/>
      <w:numFmt w:val="lowerLetter"/>
      <w:lvlText w:val="(%1)"/>
      <w:lvlJc w:val="left"/>
      <w:pPr>
        <w:tabs>
          <w:tab w:val="num" w:pos="720"/>
        </w:tabs>
        <w:ind w:left="720" w:hanging="360"/>
      </w:pPr>
      <w:rPr>
        <w:rFonts w:ascii="Berlin Sans FB" w:hAnsi="Berlin Sans FB" w:cs="Times New Roman" w:hint="default"/>
        <w:sz w:val="22"/>
        <w:szCs w:val="22"/>
      </w:rPr>
    </w:lvl>
    <w:lvl w:ilvl="1" w:tplc="EB70B206">
      <w:start w:val="1"/>
      <w:numFmt w:val="decimal"/>
      <w:lvlText w:val="%2)"/>
      <w:lvlJc w:val="left"/>
      <w:pPr>
        <w:tabs>
          <w:tab w:val="num" w:pos="1440"/>
        </w:tabs>
        <w:ind w:left="1440" w:hanging="360"/>
      </w:pPr>
      <w:rPr>
        <w:rFonts w:hint="default"/>
      </w:rPr>
    </w:lvl>
    <w:lvl w:ilvl="2" w:tplc="747C5A78">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2">
    <w:nsid w:val="5E13443E"/>
    <w:multiLevelType w:val="multilevel"/>
    <w:tmpl w:val="6B10E64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1"/>
        </w:tabs>
        <w:ind w:left="361" w:hanging="360"/>
      </w:pPr>
      <w:rPr>
        <w:rFonts w:hint="default"/>
      </w:rPr>
    </w:lvl>
    <w:lvl w:ilvl="2">
      <w:start w:val="1"/>
      <w:numFmt w:val="decimal"/>
      <w:lvlText w:val="%1.%2.%3"/>
      <w:lvlJc w:val="left"/>
      <w:pPr>
        <w:tabs>
          <w:tab w:val="num" w:pos="722"/>
        </w:tabs>
        <w:ind w:left="722" w:hanging="720"/>
      </w:pPr>
      <w:rPr>
        <w:rFonts w:hint="default"/>
      </w:rPr>
    </w:lvl>
    <w:lvl w:ilvl="3">
      <w:start w:val="1"/>
      <w:numFmt w:val="decimal"/>
      <w:lvlText w:val="%1.%2.%3.%4"/>
      <w:lvlJc w:val="left"/>
      <w:pPr>
        <w:tabs>
          <w:tab w:val="num" w:pos="1083"/>
        </w:tabs>
        <w:ind w:left="1083" w:hanging="1080"/>
      </w:pPr>
      <w:rPr>
        <w:rFonts w:hint="default"/>
      </w:rPr>
    </w:lvl>
    <w:lvl w:ilvl="4">
      <w:start w:val="1"/>
      <w:numFmt w:val="decimal"/>
      <w:lvlText w:val="%1.%2.%3.%4.%5"/>
      <w:lvlJc w:val="left"/>
      <w:pPr>
        <w:tabs>
          <w:tab w:val="num" w:pos="1084"/>
        </w:tabs>
        <w:ind w:left="1084" w:hanging="1080"/>
      </w:pPr>
      <w:rPr>
        <w:rFonts w:hint="default"/>
      </w:rPr>
    </w:lvl>
    <w:lvl w:ilvl="5">
      <w:start w:val="1"/>
      <w:numFmt w:val="decimal"/>
      <w:lvlText w:val="%1.%2.%3.%4.%5.%6"/>
      <w:lvlJc w:val="left"/>
      <w:pPr>
        <w:tabs>
          <w:tab w:val="num" w:pos="1445"/>
        </w:tabs>
        <w:ind w:left="1445" w:hanging="1440"/>
      </w:pPr>
      <w:rPr>
        <w:rFonts w:hint="default"/>
      </w:rPr>
    </w:lvl>
    <w:lvl w:ilvl="6">
      <w:start w:val="1"/>
      <w:numFmt w:val="decimal"/>
      <w:lvlText w:val="%1.%2.%3.%4.%5.%6.%7"/>
      <w:lvlJc w:val="left"/>
      <w:pPr>
        <w:tabs>
          <w:tab w:val="num" w:pos="1446"/>
        </w:tabs>
        <w:ind w:left="1446" w:hanging="1440"/>
      </w:pPr>
      <w:rPr>
        <w:rFonts w:hint="default"/>
      </w:rPr>
    </w:lvl>
    <w:lvl w:ilvl="7">
      <w:start w:val="1"/>
      <w:numFmt w:val="decimal"/>
      <w:lvlText w:val="%1.%2.%3.%4.%5.%6.%7.%8"/>
      <w:lvlJc w:val="left"/>
      <w:pPr>
        <w:tabs>
          <w:tab w:val="num" w:pos="1807"/>
        </w:tabs>
        <w:ind w:left="1807" w:hanging="1800"/>
      </w:pPr>
      <w:rPr>
        <w:rFonts w:hint="default"/>
      </w:rPr>
    </w:lvl>
    <w:lvl w:ilvl="8">
      <w:start w:val="1"/>
      <w:numFmt w:val="decimal"/>
      <w:lvlText w:val="%1.%2.%3.%4.%5.%6.%7.%8.%9"/>
      <w:lvlJc w:val="left"/>
      <w:pPr>
        <w:tabs>
          <w:tab w:val="num" w:pos="1808"/>
        </w:tabs>
        <w:ind w:left="1808" w:hanging="1800"/>
      </w:pPr>
      <w:rPr>
        <w:rFonts w:hint="default"/>
      </w:rPr>
    </w:lvl>
  </w:abstractNum>
  <w:abstractNum w:abstractNumId="153">
    <w:nsid w:val="5E7B6B24"/>
    <w:multiLevelType w:val="hybridMultilevel"/>
    <w:tmpl w:val="23DC2956"/>
    <w:lvl w:ilvl="0" w:tplc="6644C5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4">
    <w:nsid w:val="5EA82A8A"/>
    <w:multiLevelType w:val="hybridMultilevel"/>
    <w:tmpl w:val="5B88DC64"/>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nsid w:val="5EEF3AB5"/>
    <w:multiLevelType w:val="hybridMultilevel"/>
    <w:tmpl w:val="81865B1C"/>
    <w:lvl w:ilvl="0" w:tplc="AA180B08">
      <w:start w:val="1"/>
      <w:numFmt w:val="lowerLetter"/>
      <w:lvlText w:val="%1)"/>
      <w:lvlJc w:val="left"/>
      <w:pPr>
        <w:tabs>
          <w:tab w:val="num" w:pos="1560"/>
        </w:tabs>
        <w:ind w:left="1560" w:hanging="360"/>
      </w:pPr>
      <w:rPr>
        <w:rFonts w:hint="default"/>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156">
    <w:nsid w:val="5FF46464"/>
    <w:multiLevelType w:val="multilevel"/>
    <w:tmpl w:val="01AC931C"/>
    <w:lvl w:ilvl="0">
      <w:start w:val="8"/>
      <w:numFmt w:val="decimal"/>
      <w:lvlText w:val="%1"/>
      <w:lvlJc w:val="left"/>
      <w:pPr>
        <w:tabs>
          <w:tab w:val="num" w:pos="360"/>
        </w:tabs>
        <w:ind w:left="360" w:hanging="360"/>
      </w:pPr>
      <w:rPr>
        <w:rFonts w:hint="default"/>
      </w:rPr>
    </w:lvl>
    <w:lvl w:ilvl="1">
      <w:start w:val="3"/>
      <w:numFmt w:val="decimal"/>
      <w:lvlText w:val="%1.%2"/>
      <w:lvlJc w:val="left"/>
      <w:pPr>
        <w:tabs>
          <w:tab w:val="num" w:pos="361"/>
        </w:tabs>
        <w:ind w:left="361" w:hanging="360"/>
      </w:pPr>
      <w:rPr>
        <w:rFonts w:hint="default"/>
      </w:rPr>
    </w:lvl>
    <w:lvl w:ilvl="2">
      <w:start w:val="1"/>
      <w:numFmt w:val="decimal"/>
      <w:lvlText w:val="%1.%2.%3"/>
      <w:lvlJc w:val="left"/>
      <w:pPr>
        <w:tabs>
          <w:tab w:val="num" w:pos="722"/>
        </w:tabs>
        <w:ind w:left="722" w:hanging="720"/>
      </w:pPr>
      <w:rPr>
        <w:rFonts w:hint="default"/>
      </w:rPr>
    </w:lvl>
    <w:lvl w:ilvl="3">
      <w:start w:val="1"/>
      <w:numFmt w:val="decimal"/>
      <w:lvlText w:val="%1.%2.%3.%4"/>
      <w:lvlJc w:val="left"/>
      <w:pPr>
        <w:tabs>
          <w:tab w:val="num" w:pos="1083"/>
        </w:tabs>
        <w:ind w:left="1083" w:hanging="1080"/>
      </w:pPr>
      <w:rPr>
        <w:rFonts w:hint="default"/>
      </w:rPr>
    </w:lvl>
    <w:lvl w:ilvl="4">
      <w:start w:val="1"/>
      <w:numFmt w:val="decimal"/>
      <w:lvlText w:val="%1.%2.%3.%4.%5"/>
      <w:lvlJc w:val="left"/>
      <w:pPr>
        <w:tabs>
          <w:tab w:val="num" w:pos="1084"/>
        </w:tabs>
        <w:ind w:left="1084" w:hanging="1080"/>
      </w:pPr>
      <w:rPr>
        <w:rFonts w:hint="default"/>
      </w:rPr>
    </w:lvl>
    <w:lvl w:ilvl="5">
      <w:start w:val="1"/>
      <w:numFmt w:val="decimal"/>
      <w:lvlText w:val="%1.%2.%3.%4.%5.%6"/>
      <w:lvlJc w:val="left"/>
      <w:pPr>
        <w:tabs>
          <w:tab w:val="num" w:pos="1445"/>
        </w:tabs>
        <w:ind w:left="1445" w:hanging="1440"/>
      </w:pPr>
      <w:rPr>
        <w:rFonts w:hint="default"/>
      </w:rPr>
    </w:lvl>
    <w:lvl w:ilvl="6">
      <w:start w:val="1"/>
      <w:numFmt w:val="decimal"/>
      <w:lvlText w:val="%1.%2.%3.%4.%5.%6.%7"/>
      <w:lvlJc w:val="left"/>
      <w:pPr>
        <w:tabs>
          <w:tab w:val="num" w:pos="1446"/>
        </w:tabs>
        <w:ind w:left="1446" w:hanging="1440"/>
      </w:pPr>
      <w:rPr>
        <w:rFonts w:hint="default"/>
      </w:rPr>
    </w:lvl>
    <w:lvl w:ilvl="7">
      <w:start w:val="1"/>
      <w:numFmt w:val="decimal"/>
      <w:lvlText w:val="%1.%2.%3.%4.%5.%6.%7.%8"/>
      <w:lvlJc w:val="left"/>
      <w:pPr>
        <w:tabs>
          <w:tab w:val="num" w:pos="1807"/>
        </w:tabs>
        <w:ind w:left="1807" w:hanging="1800"/>
      </w:pPr>
      <w:rPr>
        <w:rFonts w:hint="default"/>
      </w:rPr>
    </w:lvl>
    <w:lvl w:ilvl="8">
      <w:start w:val="1"/>
      <w:numFmt w:val="decimal"/>
      <w:lvlText w:val="%1.%2.%3.%4.%5.%6.%7.%8.%9"/>
      <w:lvlJc w:val="left"/>
      <w:pPr>
        <w:tabs>
          <w:tab w:val="num" w:pos="1808"/>
        </w:tabs>
        <w:ind w:left="1808" w:hanging="1800"/>
      </w:pPr>
      <w:rPr>
        <w:rFonts w:hint="default"/>
      </w:rPr>
    </w:lvl>
  </w:abstractNum>
  <w:abstractNum w:abstractNumId="157">
    <w:nsid w:val="60A31A1C"/>
    <w:multiLevelType w:val="multilevel"/>
    <w:tmpl w:val="F3BAD832"/>
    <w:lvl w:ilvl="0">
      <w:start w:val="1"/>
      <w:numFmt w:val="decimal"/>
      <w:pStyle w:val="Heading1"/>
      <w:lvlText w:val="%1."/>
      <w:lvlJc w:val="left"/>
      <w:pPr>
        <w:ind w:left="720" w:hanging="360"/>
      </w:pPr>
      <w:rPr>
        <w:rFonts w:hint="default"/>
      </w:rPr>
    </w:lvl>
    <w:lvl w:ilvl="1">
      <w:start w:val="1"/>
      <w:numFmt w:val="decimal"/>
      <w:pStyle w:val="Style2"/>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8">
    <w:nsid w:val="60A84963"/>
    <w:multiLevelType w:val="hybridMultilevel"/>
    <w:tmpl w:val="13EA64A0"/>
    <w:lvl w:ilvl="0" w:tplc="7A406770">
      <w:start w:val="1"/>
      <w:numFmt w:val="lowerLetter"/>
      <w:lvlText w:val="(%1)"/>
      <w:lvlJc w:val="left"/>
      <w:pPr>
        <w:ind w:left="1080" w:hanging="360"/>
      </w:pPr>
      <w:rPr>
        <w:rFonts w:ascii="Tahoma" w:hAnsi="Tahoma" w:cs="Tahoma"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nsid w:val="60D50405"/>
    <w:multiLevelType w:val="hybridMultilevel"/>
    <w:tmpl w:val="BBC6291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nsid w:val="61704161"/>
    <w:multiLevelType w:val="hybridMultilevel"/>
    <w:tmpl w:val="C880891C"/>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nsid w:val="62186C09"/>
    <w:multiLevelType w:val="hybridMultilevel"/>
    <w:tmpl w:val="D3E2255A"/>
    <w:lvl w:ilvl="0" w:tplc="42CAC2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nsid w:val="622F767F"/>
    <w:multiLevelType w:val="hybridMultilevel"/>
    <w:tmpl w:val="BD527E96"/>
    <w:lvl w:ilvl="0" w:tplc="6644C5C0">
      <w:start w:val="1"/>
      <w:numFmt w:val="lowerLetter"/>
      <w:lvlText w:val="(%1)"/>
      <w:lvlJc w:val="left"/>
      <w:pPr>
        <w:tabs>
          <w:tab w:val="num" w:pos="2700"/>
        </w:tabs>
        <w:ind w:left="2700" w:hanging="360"/>
      </w:pPr>
      <w:rPr>
        <w:rFonts w:hint="default"/>
      </w:rPr>
    </w:lvl>
    <w:lvl w:ilvl="1" w:tplc="04090019">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163">
    <w:nsid w:val="624B2D18"/>
    <w:multiLevelType w:val="hybridMultilevel"/>
    <w:tmpl w:val="C8BC508C"/>
    <w:lvl w:ilvl="0" w:tplc="ED240886">
      <w:start w:val="1"/>
      <w:numFmt w:val="low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4">
    <w:nsid w:val="6385265C"/>
    <w:multiLevelType w:val="hybridMultilevel"/>
    <w:tmpl w:val="7D4C487C"/>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nsid w:val="63A32BA3"/>
    <w:multiLevelType w:val="hybridMultilevel"/>
    <w:tmpl w:val="762010EE"/>
    <w:lvl w:ilvl="0" w:tplc="6644C5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6">
    <w:nsid w:val="65CA55AC"/>
    <w:multiLevelType w:val="hybridMultilevel"/>
    <w:tmpl w:val="CA469D3A"/>
    <w:lvl w:ilvl="0" w:tplc="E7A2BEA4">
      <w:start w:val="1"/>
      <w:numFmt w:val="bullet"/>
      <w:lvlText w:val=""/>
      <w:lvlJc w:val="left"/>
      <w:pPr>
        <w:tabs>
          <w:tab w:val="num" w:pos="1115"/>
        </w:tabs>
        <w:ind w:left="1115" w:hanging="360"/>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66DB3C52"/>
    <w:multiLevelType w:val="hybridMultilevel"/>
    <w:tmpl w:val="B22CC39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nsid w:val="682C34D5"/>
    <w:multiLevelType w:val="hybridMultilevel"/>
    <w:tmpl w:val="37AC445A"/>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nsid w:val="698E3E58"/>
    <w:multiLevelType w:val="hybridMultilevel"/>
    <w:tmpl w:val="9B2C5D7C"/>
    <w:lvl w:ilvl="0" w:tplc="ED24088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0">
    <w:nsid w:val="6A132D9A"/>
    <w:multiLevelType w:val="hybridMultilevel"/>
    <w:tmpl w:val="C352DA00"/>
    <w:lvl w:ilvl="0" w:tplc="CBE21332">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1">
    <w:nsid w:val="6BC07AFC"/>
    <w:multiLevelType w:val="hybridMultilevel"/>
    <w:tmpl w:val="D4D0BF3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72">
    <w:nsid w:val="6C8577AD"/>
    <w:multiLevelType w:val="hybridMultilevel"/>
    <w:tmpl w:val="D5CC86C8"/>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nsid w:val="6CED0036"/>
    <w:multiLevelType w:val="hybridMultilevel"/>
    <w:tmpl w:val="959AB0C8"/>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nsid w:val="6CFD7044"/>
    <w:multiLevelType w:val="hybridMultilevel"/>
    <w:tmpl w:val="09600144"/>
    <w:lvl w:ilvl="0" w:tplc="ED240886">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75">
    <w:nsid w:val="6E2F436E"/>
    <w:multiLevelType w:val="multilevel"/>
    <w:tmpl w:val="150CE5FE"/>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6">
    <w:nsid w:val="6F9D2A82"/>
    <w:multiLevelType w:val="hybridMultilevel"/>
    <w:tmpl w:val="B5C4B5B6"/>
    <w:lvl w:ilvl="0" w:tplc="747C5A78">
      <w:start w:val="1"/>
      <w:numFmt w:val="lowerLetter"/>
      <w:lvlText w:val="(%1)"/>
      <w:lvlJc w:val="left"/>
      <w:pPr>
        <w:ind w:left="1080" w:hanging="360"/>
      </w:pPr>
      <w:rPr>
        <w:rFonts w:hint="default"/>
        <w:sz w:val="20"/>
        <w:szCs w:val="20"/>
      </w:rPr>
    </w:lvl>
    <w:lvl w:ilvl="1" w:tplc="AAB8FB54">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nsid w:val="7017014A"/>
    <w:multiLevelType w:val="hybridMultilevel"/>
    <w:tmpl w:val="5EFC49F8"/>
    <w:lvl w:ilvl="0" w:tplc="42CAC2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nsid w:val="712868CE"/>
    <w:multiLevelType w:val="multilevel"/>
    <w:tmpl w:val="E4620DCE"/>
    <w:lvl w:ilvl="0">
      <w:start w:val="1"/>
      <w:numFmt w:val="decimal"/>
      <w:lvlText w:val="%1."/>
      <w:lvlJc w:val="left"/>
      <w:pPr>
        <w:ind w:left="720" w:hanging="360"/>
      </w:pPr>
      <w:rPr>
        <w:rFonts w:hint="default"/>
      </w:rPr>
    </w:lvl>
    <w:lvl w:ilvl="1">
      <w:start w:val="1"/>
      <w:numFmt w:val="decimal"/>
      <w:pStyle w:val="Para"/>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9">
    <w:nsid w:val="71290DF4"/>
    <w:multiLevelType w:val="hybridMultilevel"/>
    <w:tmpl w:val="1D20D6AE"/>
    <w:lvl w:ilvl="0" w:tplc="C24439AC">
      <w:start w:val="1"/>
      <w:numFmt w:val="lowerLetter"/>
      <w:lvlText w:val="%1)"/>
      <w:lvlJc w:val="left"/>
      <w:pPr>
        <w:tabs>
          <w:tab w:val="num" w:pos="1440"/>
        </w:tabs>
        <w:ind w:left="1440" w:hanging="360"/>
      </w:pPr>
      <w:rPr>
        <w:rFonts w:hint="default"/>
      </w:rPr>
    </w:lvl>
    <w:lvl w:ilvl="1" w:tplc="AAB8FB54">
      <w:start w:val="1"/>
      <w:numFmt w:val="lowerRoman"/>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nsid w:val="71D53FCF"/>
    <w:multiLevelType w:val="hybridMultilevel"/>
    <w:tmpl w:val="75BACCA4"/>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nsid w:val="730D0A3F"/>
    <w:multiLevelType w:val="hybridMultilevel"/>
    <w:tmpl w:val="A9BC2DF8"/>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nsid w:val="755F06EA"/>
    <w:multiLevelType w:val="hybridMultilevel"/>
    <w:tmpl w:val="EBE4123A"/>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nsid w:val="757C76AB"/>
    <w:multiLevelType w:val="hybridMultilevel"/>
    <w:tmpl w:val="B1A80F8E"/>
    <w:lvl w:ilvl="0" w:tplc="86F61D1A">
      <w:start w:val="1"/>
      <w:numFmt w:val="lowerLetter"/>
      <w:lvlText w:val="(%1)"/>
      <w:lvlJc w:val="left"/>
      <w:pPr>
        <w:ind w:left="1080" w:hanging="360"/>
      </w:pPr>
      <w:rPr>
        <w:rFonts w:ascii="Tahoma" w:hAnsi="Tahoma" w:cs="Tahoma" w:hint="default"/>
        <w:sz w:val="20"/>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4">
    <w:nsid w:val="75D8205D"/>
    <w:multiLevelType w:val="hybridMultilevel"/>
    <w:tmpl w:val="B16AA8D2"/>
    <w:lvl w:ilvl="0" w:tplc="96583556">
      <w:start w:val="32"/>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5">
    <w:nsid w:val="76055F3B"/>
    <w:multiLevelType w:val="hybridMultilevel"/>
    <w:tmpl w:val="B2B40F52"/>
    <w:lvl w:ilvl="0" w:tplc="0C090001">
      <w:start w:val="1"/>
      <w:numFmt w:val="bullet"/>
      <w:lvlText w:val=""/>
      <w:lvlJc w:val="left"/>
      <w:pPr>
        <w:ind w:left="2847" w:hanging="360"/>
      </w:pPr>
      <w:rPr>
        <w:rFonts w:ascii="Symbol" w:hAnsi="Symbol" w:hint="default"/>
      </w:rPr>
    </w:lvl>
    <w:lvl w:ilvl="1" w:tplc="0C090003" w:tentative="1">
      <w:start w:val="1"/>
      <w:numFmt w:val="bullet"/>
      <w:lvlText w:val="o"/>
      <w:lvlJc w:val="left"/>
      <w:pPr>
        <w:ind w:left="3567" w:hanging="360"/>
      </w:pPr>
      <w:rPr>
        <w:rFonts w:ascii="Courier New" w:hAnsi="Courier New" w:cs="Courier New" w:hint="default"/>
      </w:rPr>
    </w:lvl>
    <w:lvl w:ilvl="2" w:tplc="0C090005" w:tentative="1">
      <w:start w:val="1"/>
      <w:numFmt w:val="bullet"/>
      <w:lvlText w:val=""/>
      <w:lvlJc w:val="left"/>
      <w:pPr>
        <w:ind w:left="4287" w:hanging="360"/>
      </w:pPr>
      <w:rPr>
        <w:rFonts w:ascii="Wingdings" w:hAnsi="Wingdings" w:hint="default"/>
      </w:rPr>
    </w:lvl>
    <w:lvl w:ilvl="3" w:tplc="0C090001" w:tentative="1">
      <w:start w:val="1"/>
      <w:numFmt w:val="bullet"/>
      <w:lvlText w:val=""/>
      <w:lvlJc w:val="left"/>
      <w:pPr>
        <w:ind w:left="5007" w:hanging="360"/>
      </w:pPr>
      <w:rPr>
        <w:rFonts w:ascii="Symbol" w:hAnsi="Symbol" w:hint="default"/>
      </w:rPr>
    </w:lvl>
    <w:lvl w:ilvl="4" w:tplc="0C090003" w:tentative="1">
      <w:start w:val="1"/>
      <w:numFmt w:val="bullet"/>
      <w:lvlText w:val="o"/>
      <w:lvlJc w:val="left"/>
      <w:pPr>
        <w:ind w:left="5727" w:hanging="360"/>
      </w:pPr>
      <w:rPr>
        <w:rFonts w:ascii="Courier New" w:hAnsi="Courier New" w:cs="Courier New" w:hint="default"/>
      </w:rPr>
    </w:lvl>
    <w:lvl w:ilvl="5" w:tplc="0C090005" w:tentative="1">
      <w:start w:val="1"/>
      <w:numFmt w:val="bullet"/>
      <w:lvlText w:val=""/>
      <w:lvlJc w:val="left"/>
      <w:pPr>
        <w:ind w:left="6447" w:hanging="360"/>
      </w:pPr>
      <w:rPr>
        <w:rFonts w:ascii="Wingdings" w:hAnsi="Wingdings" w:hint="default"/>
      </w:rPr>
    </w:lvl>
    <w:lvl w:ilvl="6" w:tplc="0C090001" w:tentative="1">
      <w:start w:val="1"/>
      <w:numFmt w:val="bullet"/>
      <w:lvlText w:val=""/>
      <w:lvlJc w:val="left"/>
      <w:pPr>
        <w:ind w:left="7167" w:hanging="360"/>
      </w:pPr>
      <w:rPr>
        <w:rFonts w:ascii="Symbol" w:hAnsi="Symbol" w:hint="default"/>
      </w:rPr>
    </w:lvl>
    <w:lvl w:ilvl="7" w:tplc="0C090003" w:tentative="1">
      <w:start w:val="1"/>
      <w:numFmt w:val="bullet"/>
      <w:lvlText w:val="o"/>
      <w:lvlJc w:val="left"/>
      <w:pPr>
        <w:ind w:left="7887" w:hanging="360"/>
      </w:pPr>
      <w:rPr>
        <w:rFonts w:ascii="Courier New" w:hAnsi="Courier New" w:cs="Courier New" w:hint="default"/>
      </w:rPr>
    </w:lvl>
    <w:lvl w:ilvl="8" w:tplc="0C090005" w:tentative="1">
      <w:start w:val="1"/>
      <w:numFmt w:val="bullet"/>
      <w:lvlText w:val=""/>
      <w:lvlJc w:val="left"/>
      <w:pPr>
        <w:ind w:left="8607" w:hanging="360"/>
      </w:pPr>
      <w:rPr>
        <w:rFonts w:ascii="Wingdings" w:hAnsi="Wingdings" w:hint="default"/>
      </w:rPr>
    </w:lvl>
  </w:abstractNum>
  <w:abstractNum w:abstractNumId="186">
    <w:nsid w:val="769A4BC2"/>
    <w:multiLevelType w:val="hybridMultilevel"/>
    <w:tmpl w:val="3B9C4564"/>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nsid w:val="783B304A"/>
    <w:multiLevelType w:val="hybridMultilevel"/>
    <w:tmpl w:val="438E24A8"/>
    <w:lvl w:ilvl="0" w:tplc="506485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8">
    <w:nsid w:val="789B356A"/>
    <w:multiLevelType w:val="hybridMultilevel"/>
    <w:tmpl w:val="E48A075E"/>
    <w:lvl w:ilvl="0" w:tplc="BC00040E">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89">
    <w:nsid w:val="7A3818E8"/>
    <w:multiLevelType w:val="hybridMultilevel"/>
    <w:tmpl w:val="576C28A2"/>
    <w:lvl w:ilvl="0" w:tplc="6644C5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0">
    <w:nsid w:val="7A8C0D51"/>
    <w:multiLevelType w:val="hybridMultilevel"/>
    <w:tmpl w:val="FB0481C8"/>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nsid w:val="7BCF784A"/>
    <w:multiLevelType w:val="hybridMultilevel"/>
    <w:tmpl w:val="FBAE0F84"/>
    <w:lvl w:ilvl="0" w:tplc="6644C5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2">
    <w:nsid w:val="7C046D69"/>
    <w:multiLevelType w:val="hybridMultilevel"/>
    <w:tmpl w:val="45449890"/>
    <w:lvl w:ilvl="0" w:tplc="6644C5C0">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3">
    <w:nsid w:val="7CA2294A"/>
    <w:multiLevelType w:val="hybridMultilevel"/>
    <w:tmpl w:val="1F36DF42"/>
    <w:lvl w:ilvl="0" w:tplc="747C5A78">
      <w:start w:val="1"/>
      <w:numFmt w:val="lowerLetter"/>
      <w:lvlText w:val="(%1)"/>
      <w:lvlJc w:val="left"/>
      <w:pPr>
        <w:ind w:left="1931" w:hanging="360"/>
      </w:pPr>
      <w:rPr>
        <w:rFonts w:hint="default"/>
      </w:rPr>
    </w:lvl>
    <w:lvl w:ilvl="1" w:tplc="747C5A78">
      <w:start w:val="1"/>
      <w:numFmt w:val="lowerLetter"/>
      <w:lvlText w:val="(%2)"/>
      <w:lvlJc w:val="left"/>
      <w:pPr>
        <w:ind w:left="2291" w:hanging="360"/>
      </w:pPr>
      <w:rPr>
        <w:rFonts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94">
    <w:nsid w:val="7CBD288C"/>
    <w:multiLevelType w:val="hybridMultilevel"/>
    <w:tmpl w:val="EED626CA"/>
    <w:lvl w:ilvl="0" w:tplc="ED240886">
      <w:start w:val="1"/>
      <w:numFmt w:val="lowerLetter"/>
      <w:lvlText w:val="(%1)"/>
      <w:lvlJc w:val="left"/>
      <w:pPr>
        <w:tabs>
          <w:tab w:val="num" w:pos="1680"/>
        </w:tabs>
        <w:ind w:left="168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nsid w:val="7D272496"/>
    <w:multiLevelType w:val="hybridMultilevel"/>
    <w:tmpl w:val="88B886AA"/>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nsid w:val="7D533F9C"/>
    <w:multiLevelType w:val="hybridMultilevel"/>
    <w:tmpl w:val="13EA64A0"/>
    <w:lvl w:ilvl="0" w:tplc="7A406770">
      <w:start w:val="1"/>
      <w:numFmt w:val="lowerLetter"/>
      <w:lvlText w:val="(%1)"/>
      <w:lvlJc w:val="left"/>
      <w:pPr>
        <w:ind w:left="1080" w:hanging="360"/>
      </w:pPr>
      <w:rPr>
        <w:rFonts w:ascii="Tahoma" w:hAnsi="Tahoma" w:cs="Tahoma"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nsid w:val="7E473623"/>
    <w:multiLevelType w:val="hybridMultilevel"/>
    <w:tmpl w:val="4E3E3846"/>
    <w:lvl w:ilvl="0" w:tplc="6644C5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8">
    <w:nsid w:val="7E5D1360"/>
    <w:multiLevelType w:val="hybridMultilevel"/>
    <w:tmpl w:val="E42CE86A"/>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nsid w:val="7E706001"/>
    <w:multiLevelType w:val="hybridMultilevel"/>
    <w:tmpl w:val="B2C83448"/>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nsid w:val="7F564A59"/>
    <w:multiLevelType w:val="hybridMultilevel"/>
    <w:tmpl w:val="992A8D80"/>
    <w:lvl w:ilvl="0" w:tplc="0C090001">
      <w:start w:val="1"/>
      <w:numFmt w:val="bullet"/>
      <w:lvlText w:val=""/>
      <w:lvlJc w:val="left"/>
      <w:pPr>
        <w:ind w:left="720" w:hanging="360"/>
      </w:pPr>
      <w:rPr>
        <w:rFonts w:ascii="Symbol" w:hAnsi="Symbol" w:hint="default"/>
      </w:rPr>
    </w:lvl>
    <w:lvl w:ilvl="1" w:tplc="3D3C9CF6">
      <w:numFmt w:val="bullet"/>
      <w:lvlText w:val="•"/>
      <w:lvlJc w:val="left"/>
      <w:pPr>
        <w:ind w:left="1440" w:hanging="360"/>
      </w:pPr>
      <w:rPr>
        <w:rFonts w:ascii="Calibri" w:eastAsia="Calibri" w:hAnsi="Calibri" w:cs="Times New Roman"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1">
    <w:nsid w:val="7F9B310F"/>
    <w:multiLevelType w:val="hybridMultilevel"/>
    <w:tmpl w:val="749AA36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nsid w:val="7FD26750"/>
    <w:multiLevelType w:val="hybridMultilevel"/>
    <w:tmpl w:val="78B05CD0"/>
    <w:lvl w:ilvl="0" w:tplc="15E0961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1"/>
  </w:num>
  <w:num w:numId="2">
    <w:abstractNumId w:val="89"/>
  </w:num>
  <w:num w:numId="3">
    <w:abstractNumId w:val="163"/>
  </w:num>
  <w:num w:numId="4">
    <w:abstractNumId w:val="131"/>
  </w:num>
  <w:num w:numId="5">
    <w:abstractNumId w:val="136"/>
  </w:num>
  <w:num w:numId="6">
    <w:abstractNumId w:val="170"/>
  </w:num>
  <w:num w:numId="7">
    <w:abstractNumId w:val="188"/>
  </w:num>
  <w:num w:numId="8">
    <w:abstractNumId w:val="65"/>
  </w:num>
  <w:num w:numId="9">
    <w:abstractNumId w:val="125"/>
  </w:num>
  <w:num w:numId="10">
    <w:abstractNumId w:val="28"/>
  </w:num>
  <w:num w:numId="11">
    <w:abstractNumId w:val="132"/>
  </w:num>
  <w:num w:numId="12">
    <w:abstractNumId w:val="141"/>
  </w:num>
  <w:num w:numId="13">
    <w:abstractNumId w:val="36"/>
  </w:num>
  <w:num w:numId="14">
    <w:abstractNumId w:val="13"/>
  </w:num>
  <w:num w:numId="15">
    <w:abstractNumId w:val="142"/>
  </w:num>
  <w:num w:numId="16">
    <w:abstractNumId w:val="155"/>
  </w:num>
  <w:num w:numId="17">
    <w:abstractNumId w:val="169"/>
  </w:num>
  <w:num w:numId="18">
    <w:abstractNumId w:val="12"/>
  </w:num>
  <w:num w:numId="19">
    <w:abstractNumId w:val="100"/>
  </w:num>
  <w:num w:numId="20">
    <w:abstractNumId w:val="152"/>
  </w:num>
  <w:num w:numId="21">
    <w:abstractNumId w:val="112"/>
  </w:num>
  <w:num w:numId="22">
    <w:abstractNumId w:val="56"/>
  </w:num>
  <w:num w:numId="23">
    <w:abstractNumId w:val="156"/>
  </w:num>
  <w:num w:numId="24">
    <w:abstractNumId w:val="96"/>
  </w:num>
  <w:num w:numId="25">
    <w:abstractNumId w:val="68"/>
  </w:num>
  <w:num w:numId="26">
    <w:abstractNumId w:val="114"/>
  </w:num>
  <w:num w:numId="27">
    <w:abstractNumId w:val="150"/>
  </w:num>
  <w:num w:numId="28">
    <w:abstractNumId w:val="109"/>
  </w:num>
  <w:num w:numId="29">
    <w:abstractNumId w:val="25"/>
  </w:num>
  <w:num w:numId="30">
    <w:abstractNumId w:val="187"/>
  </w:num>
  <w:num w:numId="31">
    <w:abstractNumId w:val="58"/>
  </w:num>
  <w:num w:numId="32">
    <w:abstractNumId w:val="26"/>
  </w:num>
  <w:num w:numId="33">
    <w:abstractNumId w:val="162"/>
  </w:num>
  <w:num w:numId="34">
    <w:abstractNumId w:val="179"/>
  </w:num>
  <w:num w:numId="35">
    <w:abstractNumId w:val="16"/>
  </w:num>
  <w:num w:numId="36">
    <w:abstractNumId w:val="52"/>
  </w:num>
  <w:num w:numId="37">
    <w:abstractNumId w:val="1"/>
  </w:num>
  <w:num w:numId="38">
    <w:abstractNumId w:val="61"/>
  </w:num>
  <w:num w:numId="39">
    <w:abstractNumId w:val="14"/>
  </w:num>
  <w:num w:numId="40">
    <w:abstractNumId w:val="121"/>
  </w:num>
  <w:num w:numId="41">
    <w:abstractNumId w:val="137"/>
  </w:num>
  <w:num w:numId="42">
    <w:abstractNumId w:val="86"/>
  </w:num>
  <w:num w:numId="43">
    <w:abstractNumId w:val="194"/>
  </w:num>
  <w:num w:numId="44">
    <w:abstractNumId w:val="174"/>
  </w:num>
  <w:num w:numId="45">
    <w:abstractNumId w:val="57"/>
  </w:num>
  <w:num w:numId="46">
    <w:abstractNumId w:val="39"/>
  </w:num>
  <w:num w:numId="47">
    <w:abstractNumId w:val="175"/>
  </w:num>
  <w:num w:numId="48">
    <w:abstractNumId w:val="166"/>
  </w:num>
  <w:num w:numId="49">
    <w:abstractNumId w:val="42"/>
  </w:num>
  <w:num w:numId="50">
    <w:abstractNumId w:val="17"/>
  </w:num>
  <w:num w:numId="51">
    <w:abstractNumId w:val="21"/>
  </w:num>
  <w:num w:numId="52">
    <w:abstractNumId w:val="123"/>
  </w:num>
  <w:num w:numId="53">
    <w:abstractNumId w:val="20"/>
  </w:num>
  <w:num w:numId="54">
    <w:abstractNumId w:val="0"/>
  </w:num>
  <w:num w:numId="55">
    <w:abstractNumId w:val="148"/>
  </w:num>
  <w:num w:numId="56">
    <w:abstractNumId w:val="92"/>
  </w:num>
  <w:num w:numId="57">
    <w:abstractNumId w:val="60"/>
  </w:num>
  <w:num w:numId="58">
    <w:abstractNumId w:val="79"/>
  </w:num>
  <w:num w:numId="59">
    <w:abstractNumId w:val="105"/>
  </w:num>
  <w:num w:numId="60">
    <w:abstractNumId w:val="74"/>
  </w:num>
  <w:num w:numId="61">
    <w:abstractNumId w:val="62"/>
  </w:num>
  <w:num w:numId="62">
    <w:abstractNumId w:val="67"/>
  </w:num>
  <w:num w:numId="63">
    <w:abstractNumId w:val="20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2"/>
  </w:num>
  <w:num w:numId="65">
    <w:abstractNumId w:val="46"/>
  </w:num>
  <w:num w:numId="66">
    <w:abstractNumId w:val="83"/>
  </w:num>
  <w:num w:numId="67">
    <w:abstractNumId w:val="153"/>
  </w:num>
  <w:num w:numId="68">
    <w:abstractNumId w:val="18"/>
  </w:num>
  <w:num w:numId="69">
    <w:abstractNumId w:val="93"/>
  </w:num>
  <w:num w:numId="70">
    <w:abstractNumId w:val="94"/>
  </w:num>
  <w:num w:numId="71">
    <w:abstractNumId w:val="107"/>
  </w:num>
  <w:num w:numId="72">
    <w:abstractNumId w:val="165"/>
  </w:num>
  <w:num w:numId="73">
    <w:abstractNumId w:val="191"/>
  </w:num>
  <w:num w:numId="74">
    <w:abstractNumId w:val="134"/>
  </w:num>
  <w:num w:numId="75">
    <w:abstractNumId w:val="197"/>
  </w:num>
  <w:num w:numId="76">
    <w:abstractNumId w:val="87"/>
  </w:num>
  <w:num w:numId="77">
    <w:abstractNumId w:val="110"/>
  </w:num>
  <w:num w:numId="78">
    <w:abstractNumId w:val="11"/>
  </w:num>
  <w:num w:numId="79">
    <w:abstractNumId w:val="34"/>
  </w:num>
  <w:num w:numId="80">
    <w:abstractNumId w:val="22"/>
  </w:num>
  <w:num w:numId="81">
    <w:abstractNumId w:val="189"/>
  </w:num>
  <w:num w:numId="82">
    <w:abstractNumId w:val="44"/>
  </w:num>
  <w:num w:numId="83">
    <w:abstractNumId w:val="149"/>
  </w:num>
  <w:num w:numId="84">
    <w:abstractNumId w:val="183"/>
  </w:num>
  <w:num w:numId="85">
    <w:abstractNumId w:val="129"/>
  </w:num>
  <w:num w:numId="86">
    <w:abstractNumId w:val="176"/>
  </w:num>
  <w:num w:numId="87">
    <w:abstractNumId w:val="196"/>
  </w:num>
  <w:num w:numId="88">
    <w:abstractNumId w:val="158"/>
  </w:num>
  <w:num w:numId="89">
    <w:abstractNumId w:val="116"/>
  </w:num>
  <w:num w:numId="90">
    <w:abstractNumId w:val="81"/>
  </w:num>
  <w:num w:numId="91">
    <w:abstractNumId w:val="24"/>
  </w:num>
  <w:num w:numId="92">
    <w:abstractNumId w:val="64"/>
  </w:num>
  <w:num w:numId="93">
    <w:abstractNumId w:val="27"/>
  </w:num>
  <w:num w:numId="94">
    <w:abstractNumId w:val="140"/>
  </w:num>
  <w:num w:numId="95">
    <w:abstractNumId w:val="72"/>
  </w:num>
  <w:num w:numId="96">
    <w:abstractNumId w:val="70"/>
  </w:num>
  <w:num w:numId="97">
    <w:abstractNumId w:val="76"/>
  </w:num>
  <w:num w:numId="98">
    <w:abstractNumId w:val="157"/>
  </w:num>
  <w:num w:numId="99">
    <w:abstractNumId w:val="41"/>
  </w:num>
  <w:num w:numId="100">
    <w:abstractNumId w:val="120"/>
  </w:num>
  <w:num w:numId="101">
    <w:abstractNumId w:val="135"/>
  </w:num>
  <w:num w:numId="102">
    <w:abstractNumId w:val="193"/>
  </w:num>
  <w:num w:numId="103">
    <w:abstractNumId w:val="157"/>
    <w:lvlOverride w:ilvl="0">
      <w:lvl w:ilvl="0">
        <w:start w:val="1"/>
        <w:numFmt w:val="decimal"/>
        <w:pStyle w:val="Heading1"/>
        <w:lvlText w:val="%1."/>
        <w:lvlJc w:val="left"/>
        <w:pPr>
          <w:ind w:left="720" w:hanging="360"/>
        </w:pPr>
        <w:rPr>
          <w:rFonts w:hint="default"/>
        </w:rPr>
      </w:lvl>
    </w:lvlOverride>
    <w:lvlOverride w:ilvl="1">
      <w:lvl w:ilvl="1">
        <w:start w:val="1"/>
        <w:numFmt w:val="decimal"/>
        <w:pStyle w:val="Style2"/>
        <w:isLgl/>
        <w:lvlText w:val="%1.%2"/>
        <w:lvlJc w:val="left"/>
        <w:pPr>
          <w:ind w:left="708" w:hanging="708"/>
        </w:pPr>
        <w:rPr>
          <w:rFonts w:ascii="Tahoma" w:hAnsi="Tahoma" w:cs="Tahoma" w:hint="default"/>
          <w:b w:val="0"/>
          <w:i w:val="0"/>
          <w:color w:val="auto"/>
          <w:sz w:val="20"/>
          <w:szCs w:val="20"/>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104">
    <w:abstractNumId w:val="49"/>
  </w:num>
  <w:num w:numId="105">
    <w:abstractNumId w:val="178"/>
  </w:num>
  <w:num w:numId="106">
    <w:abstractNumId w:val="15"/>
  </w:num>
  <w:num w:numId="107">
    <w:abstractNumId w:val="161"/>
  </w:num>
  <w:num w:numId="108">
    <w:abstractNumId w:val="177"/>
  </w:num>
  <w:num w:numId="109">
    <w:abstractNumId w:val="29"/>
  </w:num>
  <w:num w:numId="110">
    <w:abstractNumId w:val="6"/>
  </w:num>
  <w:num w:numId="111">
    <w:abstractNumId w:val="167"/>
  </w:num>
  <w:num w:numId="112">
    <w:abstractNumId w:val="48"/>
  </w:num>
  <w:num w:numId="113">
    <w:abstractNumId w:val="51"/>
  </w:num>
  <w:num w:numId="114">
    <w:abstractNumId w:val="40"/>
  </w:num>
  <w:num w:numId="115">
    <w:abstractNumId w:val="127"/>
  </w:num>
  <w:num w:numId="116">
    <w:abstractNumId w:val="201"/>
  </w:num>
  <w:num w:numId="117">
    <w:abstractNumId w:val="119"/>
  </w:num>
  <w:num w:numId="118">
    <w:abstractNumId w:val="8"/>
  </w:num>
  <w:num w:numId="119">
    <w:abstractNumId w:val="143"/>
  </w:num>
  <w:num w:numId="120">
    <w:abstractNumId w:val="159"/>
  </w:num>
  <w:num w:numId="121">
    <w:abstractNumId w:val="139"/>
  </w:num>
  <w:num w:numId="122">
    <w:abstractNumId w:val="50"/>
  </w:num>
  <w:num w:numId="123">
    <w:abstractNumId w:val="182"/>
  </w:num>
  <w:num w:numId="124">
    <w:abstractNumId w:val="144"/>
  </w:num>
  <w:num w:numId="125">
    <w:abstractNumId w:val="147"/>
  </w:num>
  <w:num w:numId="126">
    <w:abstractNumId w:val="5"/>
  </w:num>
  <w:num w:numId="127">
    <w:abstractNumId w:val="55"/>
  </w:num>
  <w:num w:numId="128">
    <w:abstractNumId w:val="128"/>
  </w:num>
  <w:num w:numId="129">
    <w:abstractNumId w:val="122"/>
  </w:num>
  <w:num w:numId="130">
    <w:abstractNumId w:val="133"/>
  </w:num>
  <w:num w:numId="131">
    <w:abstractNumId w:val="98"/>
  </w:num>
  <w:num w:numId="132">
    <w:abstractNumId w:val="59"/>
  </w:num>
  <w:num w:numId="133">
    <w:abstractNumId w:val="10"/>
  </w:num>
  <w:num w:numId="134">
    <w:abstractNumId w:val="9"/>
  </w:num>
  <w:num w:numId="135">
    <w:abstractNumId w:val="160"/>
  </w:num>
  <w:num w:numId="136">
    <w:abstractNumId w:val="43"/>
  </w:num>
  <w:num w:numId="137">
    <w:abstractNumId w:val="186"/>
  </w:num>
  <w:num w:numId="138">
    <w:abstractNumId w:val="95"/>
  </w:num>
  <w:num w:numId="139">
    <w:abstractNumId w:val="101"/>
  </w:num>
  <w:num w:numId="140">
    <w:abstractNumId w:val="47"/>
  </w:num>
  <w:num w:numId="141">
    <w:abstractNumId w:val="97"/>
  </w:num>
  <w:num w:numId="142">
    <w:abstractNumId w:val="69"/>
  </w:num>
  <w:num w:numId="143">
    <w:abstractNumId w:val="199"/>
  </w:num>
  <w:num w:numId="144">
    <w:abstractNumId w:val="180"/>
  </w:num>
  <w:num w:numId="145">
    <w:abstractNumId w:val="4"/>
  </w:num>
  <w:num w:numId="146">
    <w:abstractNumId w:val="99"/>
  </w:num>
  <w:num w:numId="147">
    <w:abstractNumId w:val="168"/>
  </w:num>
  <w:num w:numId="148">
    <w:abstractNumId w:val="138"/>
  </w:num>
  <w:num w:numId="149">
    <w:abstractNumId w:val="202"/>
  </w:num>
  <w:num w:numId="150">
    <w:abstractNumId w:val="23"/>
  </w:num>
  <w:num w:numId="151">
    <w:abstractNumId w:val="91"/>
  </w:num>
  <w:num w:numId="152">
    <w:abstractNumId w:val="172"/>
  </w:num>
  <w:num w:numId="153">
    <w:abstractNumId w:val="106"/>
  </w:num>
  <w:num w:numId="154">
    <w:abstractNumId w:val="31"/>
  </w:num>
  <w:num w:numId="155">
    <w:abstractNumId w:val="78"/>
  </w:num>
  <w:num w:numId="156">
    <w:abstractNumId w:val="71"/>
  </w:num>
  <w:num w:numId="157">
    <w:abstractNumId w:val="66"/>
  </w:num>
  <w:num w:numId="158">
    <w:abstractNumId w:val="90"/>
  </w:num>
  <w:num w:numId="159">
    <w:abstractNumId w:val="103"/>
  </w:num>
  <w:num w:numId="160">
    <w:abstractNumId w:val="75"/>
  </w:num>
  <w:num w:numId="161">
    <w:abstractNumId w:val="63"/>
  </w:num>
  <w:num w:numId="162">
    <w:abstractNumId w:val="88"/>
  </w:num>
  <w:num w:numId="163">
    <w:abstractNumId w:val="198"/>
  </w:num>
  <w:num w:numId="164">
    <w:abstractNumId w:val="7"/>
  </w:num>
  <w:num w:numId="165">
    <w:abstractNumId w:val="19"/>
  </w:num>
  <w:num w:numId="166">
    <w:abstractNumId w:val="73"/>
  </w:num>
  <w:num w:numId="167">
    <w:abstractNumId w:val="85"/>
  </w:num>
  <w:num w:numId="168">
    <w:abstractNumId w:val="54"/>
  </w:num>
  <w:num w:numId="169">
    <w:abstractNumId w:val="190"/>
  </w:num>
  <w:num w:numId="170">
    <w:abstractNumId w:val="124"/>
  </w:num>
  <w:num w:numId="171">
    <w:abstractNumId w:val="146"/>
  </w:num>
  <w:num w:numId="172">
    <w:abstractNumId w:val="102"/>
  </w:num>
  <w:num w:numId="173">
    <w:abstractNumId w:val="154"/>
  </w:num>
  <w:num w:numId="174">
    <w:abstractNumId w:val="118"/>
  </w:num>
  <w:num w:numId="175">
    <w:abstractNumId w:val="30"/>
  </w:num>
  <w:num w:numId="176">
    <w:abstractNumId w:val="181"/>
  </w:num>
  <w:num w:numId="177">
    <w:abstractNumId w:val="195"/>
  </w:num>
  <w:num w:numId="178">
    <w:abstractNumId w:val="111"/>
  </w:num>
  <w:num w:numId="179">
    <w:abstractNumId w:val="80"/>
  </w:num>
  <w:num w:numId="180">
    <w:abstractNumId w:val="145"/>
  </w:num>
  <w:num w:numId="181">
    <w:abstractNumId w:val="45"/>
  </w:num>
  <w:num w:numId="182">
    <w:abstractNumId w:val="37"/>
  </w:num>
  <w:num w:numId="183">
    <w:abstractNumId w:val="173"/>
  </w:num>
  <w:num w:numId="184">
    <w:abstractNumId w:val="115"/>
  </w:num>
  <w:num w:numId="185">
    <w:abstractNumId w:val="77"/>
  </w:num>
  <w:num w:numId="186">
    <w:abstractNumId w:val="164"/>
  </w:num>
  <w:num w:numId="187">
    <w:abstractNumId w:val="84"/>
  </w:num>
  <w:num w:numId="188">
    <w:abstractNumId w:val="104"/>
  </w:num>
  <w:num w:numId="189">
    <w:abstractNumId w:val="82"/>
  </w:num>
  <w:num w:numId="190">
    <w:abstractNumId w:val="38"/>
  </w:num>
  <w:num w:numId="191">
    <w:abstractNumId w:val="126"/>
  </w:num>
  <w:num w:numId="192">
    <w:abstractNumId w:val="2"/>
  </w:num>
  <w:num w:numId="193">
    <w:abstractNumId w:val="113"/>
  </w:num>
  <w:num w:numId="194">
    <w:abstractNumId w:val="32"/>
  </w:num>
  <w:num w:numId="195">
    <w:abstractNumId w:val="3"/>
  </w:num>
  <w:num w:numId="196">
    <w:abstractNumId w:val="33"/>
  </w:num>
  <w:num w:numId="197">
    <w:abstractNumId w:val="53"/>
  </w:num>
  <w:num w:numId="198">
    <w:abstractNumId w:val="130"/>
  </w:num>
  <w:num w:numId="199">
    <w:abstractNumId w:val="171"/>
  </w:num>
  <w:num w:numId="200">
    <w:abstractNumId w:val="35"/>
  </w:num>
  <w:num w:numId="201">
    <w:abstractNumId w:val="184"/>
  </w:num>
  <w:num w:numId="202">
    <w:abstractNumId w:val="117"/>
  </w:num>
  <w:num w:numId="203">
    <w:abstractNumId w:val="185"/>
  </w:num>
  <w:num w:numId="204">
    <w:abstractNumId w:val="108"/>
  </w:num>
  <w:numIdMacAtCleanup w:val="2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7" w:nlCheck="1" w:checkStyle="1"/>
  <w:activeWritingStyle w:appName="MSWord" w:lang="en-AU" w:vendorID="64" w:dllVersion="131077" w:nlCheck="1" w:checkStyle="1"/>
  <w:activeWritingStyle w:appName="MSWord" w:lang="en-GB" w:vendorID="64" w:dllVersion="131077" w:nlCheck="1" w:checkStyle="1"/>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proofState w:spelling="clean" w:grammar="clean"/>
  <w:stylePaneFormatFilter w:val="3F08"/>
  <w:defaultTabStop w:val="720"/>
  <w:doNotHyphenateCaps/>
  <w:drawingGridHorizontalSpacing w:val="120"/>
  <w:drawingGridVerticalSpacing w:val="163"/>
  <w:displayHorizontalDrawingGridEvery w:val="0"/>
  <w:displayVerticalDrawingGridEvery w:val="2"/>
  <w:characterSpacingControl w:val="doNotCompress"/>
  <w:hdrShapeDefaults>
    <o:shapedefaults v:ext="edit" spidmax="414721"/>
  </w:hdrShapeDefaults>
  <w:footnotePr>
    <w:footnote w:id="-1"/>
    <w:footnote w:id="0"/>
  </w:footnotePr>
  <w:endnotePr>
    <w:endnote w:id="-1"/>
    <w:endnote w:id="0"/>
  </w:endnotePr>
  <w:compat/>
  <w:rsids>
    <w:rsidRoot w:val="005C30B7"/>
    <w:rsid w:val="000000AE"/>
    <w:rsid w:val="00000277"/>
    <w:rsid w:val="000008FA"/>
    <w:rsid w:val="000013D3"/>
    <w:rsid w:val="0000225A"/>
    <w:rsid w:val="0000292C"/>
    <w:rsid w:val="00002D5B"/>
    <w:rsid w:val="00005BDA"/>
    <w:rsid w:val="000073C3"/>
    <w:rsid w:val="00010C06"/>
    <w:rsid w:val="00012144"/>
    <w:rsid w:val="000125A9"/>
    <w:rsid w:val="00012F60"/>
    <w:rsid w:val="00013475"/>
    <w:rsid w:val="000149EA"/>
    <w:rsid w:val="00015B46"/>
    <w:rsid w:val="00015CDD"/>
    <w:rsid w:val="00017169"/>
    <w:rsid w:val="0002169D"/>
    <w:rsid w:val="00022C94"/>
    <w:rsid w:val="00023283"/>
    <w:rsid w:val="00023BE5"/>
    <w:rsid w:val="0002468B"/>
    <w:rsid w:val="00024928"/>
    <w:rsid w:val="00024ACE"/>
    <w:rsid w:val="00024FB1"/>
    <w:rsid w:val="00025387"/>
    <w:rsid w:val="0002556D"/>
    <w:rsid w:val="00026125"/>
    <w:rsid w:val="0002691F"/>
    <w:rsid w:val="000270B1"/>
    <w:rsid w:val="00027B43"/>
    <w:rsid w:val="00030B0C"/>
    <w:rsid w:val="00031433"/>
    <w:rsid w:val="000344F6"/>
    <w:rsid w:val="000364E7"/>
    <w:rsid w:val="00036C3E"/>
    <w:rsid w:val="00037442"/>
    <w:rsid w:val="00037CBB"/>
    <w:rsid w:val="00040915"/>
    <w:rsid w:val="00040C13"/>
    <w:rsid w:val="0004266E"/>
    <w:rsid w:val="000434CD"/>
    <w:rsid w:val="00043EB3"/>
    <w:rsid w:val="00044619"/>
    <w:rsid w:val="00044BDE"/>
    <w:rsid w:val="00046849"/>
    <w:rsid w:val="00047EB4"/>
    <w:rsid w:val="00050365"/>
    <w:rsid w:val="00051203"/>
    <w:rsid w:val="000516FC"/>
    <w:rsid w:val="00052901"/>
    <w:rsid w:val="00053551"/>
    <w:rsid w:val="00053F3E"/>
    <w:rsid w:val="00055BDE"/>
    <w:rsid w:val="00056142"/>
    <w:rsid w:val="00056B88"/>
    <w:rsid w:val="00057393"/>
    <w:rsid w:val="0006117F"/>
    <w:rsid w:val="00061BD8"/>
    <w:rsid w:val="0006284F"/>
    <w:rsid w:val="00063555"/>
    <w:rsid w:val="0006464E"/>
    <w:rsid w:val="0006513A"/>
    <w:rsid w:val="000662D9"/>
    <w:rsid w:val="00066924"/>
    <w:rsid w:val="00067730"/>
    <w:rsid w:val="00067CB7"/>
    <w:rsid w:val="00070276"/>
    <w:rsid w:val="000706DF"/>
    <w:rsid w:val="000716D5"/>
    <w:rsid w:val="00072FF2"/>
    <w:rsid w:val="000732DF"/>
    <w:rsid w:val="00073D40"/>
    <w:rsid w:val="00074E35"/>
    <w:rsid w:val="0007631F"/>
    <w:rsid w:val="00076CD8"/>
    <w:rsid w:val="000772A2"/>
    <w:rsid w:val="00080506"/>
    <w:rsid w:val="0008089A"/>
    <w:rsid w:val="00080A0A"/>
    <w:rsid w:val="000814C0"/>
    <w:rsid w:val="00082D7B"/>
    <w:rsid w:val="00084543"/>
    <w:rsid w:val="00086610"/>
    <w:rsid w:val="00086741"/>
    <w:rsid w:val="00087139"/>
    <w:rsid w:val="00087F86"/>
    <w:rsid w:val="00090890"/>
    <w:rsid w:val="00091A5B"/>
    <w:rsid w:val="00091FE9"/>
    <w:rsid w:val="00092013"/>
    <w:rsid w:val="000923A9"/>
    <w:rsid w:val="00092F5D"/>
    <w:rsid w:val="0009459F"/>
    <w:rsid w:val="00094DE0"/>
    <w:rsid w:val="000950CF"/>
    <w:rsid w:val="00095302"/>
    <w:rsid w:val="000953CF"/>
    <w:rsid w:val="000956E4"/>
    <w:rsid w:val="00097329"/>
    <w:rsid w:val="00097FCE"/>
    <w:rsid w:val="000A14FF"/>
    <w:rsid w:val="000A1AF7"/>
    <w:rsid w:val="000A34B2"/>
    <w:rsid w:val="000A3A51"/>
    <w:rsid w:val="000A4AE1"/>
    <w:rsid w:val="000A5B8B"/>
    <w:rsid w:val="000A5CC5"/>
    <w:rsid w:val="000A5EC6"/>
    <w:rsid w:val="000A62AD"/>
    <w:rsid w:val="000A6C72"/>
    <w:rsid w:val="000B2411"/>
    <w:rsid w:val="000B3CD1"/>
    <w:rsid w:val="000B4699"/>
    <w:rsid w:val="000B4740"/>
    <w:rsid w:val="000B4EA1"/>
    <w:rsid w:val="000C0334"/>
    <w:rsid w:val="000C17EB"/>
    <w:rsid w:val="000C1888"/>
    <w:rsid w:val="000C28A8"/>
    <w:rsid w:val="000C3E0A"/>
    <w:rsid w:val="000C4905"/>
    <w:rsid w:val="000C55F7"/>
    <w:rsid w:val="000C673C"/>
    <w:rsid w:val="000C6CF6"/>
    <w:rsid w:val="000D122E"/>
    <w:rsid w:val="000D151C"/>
    <w:rsid w:val="000D1F22"/>
    <w:rsid w:val="000D269A"/>
    <w:rsid w:val="000D35E3"/>
    <w:rsid w:val="000D381D"/>
    <w:rsid w:val="000D3C58"/>
    <w:rsid w:val="000D4406"/>
    <w:rsid w:val="000D4920"/>
    <w:rsid w:val="000D5B05"/>
    <w:rsid w:val="000D7678"/>
    <w:rsid w:val="000E0FE2"/>
    <w:rsid w:val="000E1A71"/>
    <w:rsid w:val="000E29BE"/>
    <w:rsid w:val="000E2B75"/>
    <w:rsid w:val="000E2F20"/>
    <w:rsid w:val="000E3D0D"/>
    <w:rsid w:val="000E407E"/>
    <w:rsid w:val="000E5E98"/>
    <w:rsid w:val="000E6047"/>
    <w:rsid w:val="000E7547"/>
    <w:rsid w:val="000E76E4"/>
    <w:rsid w:val="000F0BC8"/>
    <w:rsid w:val="000F12A8"/>
    <w:rsid w:val="000F159E"/>
    <w:rsid w:val="000F18E3"/>
    <w:rsid w:val="000F258E"/>
    <w:rsid w:val="000F29FC"/>
    <w:rsid w:val="000F2F40"/>
    <w:rsid w:val="000F3381"/>
    <w:rsid w:val="000F33E7"/>
    <w:rsid w:val="000F4C3D"/>
    <w:rsid w:val="000F4D63"/>
    <w:rsid w:val="000F5EA1"/>
    <w:rsid w:val="000F5FF1"/>
    <w:rsid w:val="000F611D"/>
    <w:rsid w:val="000F69BA"/>
    <w:rsid w:val="000F77EF"/>
    <w:rsid w:val="000F7C62"/>
    <w:rsid w:val="0010271D"/>
    <w:rsid w:val="0010494B"/>
    <w:rsid w:val="00104B95"/>
    <w:rsid w:val="001052AD"/>
    <w:rsid w:val="0010576B"/>
    <w:rsid w:val="00105783"/>
    <w:rsid w:val="00106364"/>
    <w:rsid w:val="0010743C"/>
    <w:rsid w:val="0010756A"/>
    <w:rsid w:val="00107B5E"/>
    <w:rsid w:val="00110336"/>
    <w:rsid w:val="00110E3C"/>
    <w:rsid w:val="001114C7"/>
    <w:rsid w:val="00112852"/>
    <w:rsid w:val="00113381"/>
    <w:rsid w:val="001137E4"/>
    <w:rsid w:val="001158DA"/>
    <w:rsid w:val="00116054"/>
    <w:rsid w:val="00116BCE"/>
    <w:rsid w:val="001208A4"/>
    <w:rsid w:val="0012164F"/>
    <w:rsid w:val="001228BA"/>
    <w:rsid w:val="001246B2"/>
    <w:rsid w:val="00125BDB"/>
    <w:rsid w:val="00127C65"/>
    <w:rsid w:val="001309D7"/>
    <w:rsid w:val="0013182C"/>
    <w:rsid w:val="001353E1"/>
    <w:rsid w:val="001358BD"/>
    <w:rsid w:val="00136898"/>
    <w:rsid w:val="00136CA2"/>
    <w:rsid w:val="00136EC7"/>
    <w:rsid w:val="001374C9"/>
    <w:rsid w:val="0013764A"/>
    <w:rsid w:val="00137FE2"/>
    <w:rsid w:val="001407B7"/>
    <w:rsid w:val="001413D7"/>
    <w:rsid w:val="001414C7"/>
    <w:rsid w:val="00141A64"/>
    <w:rsid w:val="00141F72"/>
    <w:rsid w:val="0014248A"/>
    <w:rsid w:val="00142736"/>
    <w:rsid w:val="00142A81"/>
    <w:rsid w:val="001433DF"/>
    <w:rsid w:val="0014352C"/>
    <w:rsid w:val="00143834"/>
    <w:rsid w:val="00143F47"/>
    <w:rsid w:val="00144C54"/>
    <w:rsid w:val="00145E4C"/>
    <w:rsid w:val="00146863"/>
    <w:rsid w:val="00146AE2"/>
    <w:rsid w:val="00147CC5"/>
    <w:rsid w:val="00150510"/>
    <w:rsid w:val="001528C9"/>
    <w:rsid w:val="00153939"/>
    <w:rsid w:val="00153ABB"/>
    <w:rsid w:val="00153C56"/>
    <w:rsid w:val="001548F0"/>
    <w:rsid w:val="00155B9F"/>
    <w:rsid w:val="00155CDA"/>
    <w:rsid w:val="00156649"/>
    <w:rsid w:val="00156E16"/>
    <w:rsid w:val="001605CD"/>
    <w:rsid w:val="00160970"/>
    <w:rsid w:val="00160A6F"/>
    <w:rsid w:val="00161066"/>
    <w:rsid w:val="00161826"/>
    <w:rsid w:val="00162496"/>
    <w:rsid w:val="001628BD"/>
    <w:rsid w:val="00162AFE"/>
    <w:rsid w:val="00162FB2"/>
    <w:rsid w:val="00163075"/>
    <w:rsid w:val="00163731"/>
    <w:rsid w:val="00164776"/>
    <w:rsid w:val="001647BB"/>
    <w:rsid w:val="001648EE"/>
    <w:rsid w:val="001653F7"/>
    <w:rsid w:val="00166147"/>
    <w:rsid w:val="0016680C"/>
    <w:rsid w:val="0016744F"/>
    <w:rsid w:val="0016795A"/>
    <w:rsid w:val="00167FF4"/>
    <w:rsid w:val="00170370"/>
    <w:rsid w:val="00170436"/>
    <w:rsid w:val="001715A2"/>
    <w:rsid w:val="00171E20"/>
    <w:rsid w:val="001722C4"/>
    <w:rsid w:val="00172771"/>
    <w:rsid w:val="00172A7F"/>
    <w:rsid w:val="00173330"/>
    <w:rsid w:val="0017386C"/>
    <w:rsid w:val="00173E9E"/>
    <w:rsid w:val="00174BFB"/>
    <w:rsid w:val="00175305"/>
    <w:rsid w:val="00176937"/>
    <w:rsid w:val="00176F9D"/>
    <w:rsid w:val="00177A8B"/>
    <w:rsid w:val="00180591"/>
    <w:rsid w:val="001805A3"/>
    <w:rsid w:val="00180FCD"/>
    <w:rsid w:val="001814DC"/>
    <w:rsid w:val="00181B69"/>
    <w:rsid w:val="001827A0"/>
    <w:rsid w:val="00182FBE"/>
    <w:rsid w:val="00184844"/>
    <w:rsid w:val="0018652A"/>
    <w:rsid w:val="0018787E"/>
    <w:rsid w:val="00187D48"/>
    <w:rsid w:val="0019090C"/>
    <w:rsid w:val="00191106"/>
    <w:rsid w:val="001916B4"/>
    <w:rsid w:val="00192129"/>
    <w:rsid w:val="001928DC"/>
    <w:rsid w:val="001955BE"/>
    <w:rsid w:val="00195758"/>
    <w:rsid w:val="001A09A4"/>
    <w:rsid w:val="001A1197"/>
    <w:rsid w:val="001A1892"/>
    <w:rsid w:val="001A2363"/>
    <w:rsid w:val="001A3CE9"/>
    <w:rsid w:val="001A5042"/>
    <w:rsid w:val="001A50F3"/>
    <w:rsid w:val="001A57F8"/>
    <w:rsid w:val="001B04F2"/>
    <w:rsid w:val="001B0DF8"/>
    <w:rsid w:val="001B35B8"/>
    <w:rsid w:val="001B3D36"/>
    <w:rsid w:val="001B4BA2"/>
    <w:rsid w:val="001B51EF"/>
    <w:rsid w:val="001B6831"/>
    <w:rsid w:val="001B70EF"/>
    <w:rsid w:val="001B7456"/>
    <w:rsid w:val="001B7994"/>
    <w:rsid w:val="001C154F"/>
    <w:rsid w:val="001C26D0"/>
    <w:rsid w:val="001C26DC"/>
    <w:rsid w:val="001C4F37"/>
    <w:rsid w:val="001C4FAF"/>
    <w:rsid w:val="001C5066"/>
    <w:rsid w:val="001C543A"/>
    <w:rsid w:val="001C54D8"/>
    <w:rsid w:val="001C6A48"/>
    <w:rsid w:val="001C6D4D"/>
    <w:rsid w:val="001C77AE"/>
    <w:rsid w:val="001C7845"/>
    <w:rsid w:val="001D0842"/>
    <w:rsid w:val="001D1115"/>
    <w:rsid w:val="001D16A7"/>
    <w:rsid w:val="001D1B57"/>
    <w:rsid w:val="001D5518"/>
    <w:rsid w:val="001D6794"/>
    <w:rsid w:val="001D7774"/>
    <w:rsid w:val="001D7DC0"/>
    <w:rsid w:val="001D7EB9"/>
    <w:rsid w:val="001E3017"/>
    <w:rsid w:val="001E368D"/>
    <w:rsid w:val="001E4267"/>
    <w:rsid w:val="001E48E9"/>
    <w:rsid w:val="001E4ED0"/>
    <w:rsid w:val="001E553C"/>
    <w:rsid w:val="001E6615"/>
    <w:rsid w:val="001E6718"/>
    <w:rsid w:val="001E6FF4"/>
    <w:rsid w:val="001F0D00"/>
    <w:rsid w:val="001F1CEA"/>
    <w:rsid w:val="001F21EE"/>
    <w:rsid w:val="001F30F9"/>
    <w:rsid w:val="001F4A64"/>
    <w:rsid w:val="001F4BBE"/>
    <w:rsid w:val="001F51D3"/>
    <w:rsid w:val="001F7AC9"/>
    <w:rsid w:val="00200084"/>
    <w:rsid w:val="00200BDA"/>
    <w:rsid w:val="00201726"/>
    <w:rsid w:val="00201C86"/>
    <w:rsid w:val="002026A3"/>
    <w:rsid w:val="002027BC"/>
    <w:rsid w:val="00202EC1"/>
    <w:rsid w:val="00203A70"/>
    <w:rsid w:val="00203DA9"/>
    <w:rsid w:val="0020539D"/>
    <w:rsid w:val="00206E74"/>
    <w:rsid w:val="00207481"/>
    <w:rsid w:val="00207DB2"/>
    <w:rsid w:val="0021032A"/>
    <w:rsid w:val="0021212F"/>
    <w:rsid w:val="0021228E"/>
    <w:rsid w:val="002129C7"/>
    <w:rsid w:val="00213620"/>
    <w:rsid w:val="00214164"/>
    <w:rsid w:val="00216D64"/>
    <w:rsid w:val="00217230"/>
    <w:rsid w:val="00217DBD"/>
    <w:rsid w:val="0022010A"/>
    <w:rsid w:val="0022137E"/>
    <w:rsid w:val="00221B59"/>
    <w:rsid w:val="00221D89"/>
    <w:rsid w:val="00222FD2"/>
    <w:rsid w:val="00225458"/>
    <w:rsid w:val="002267AA"/>
    <w:rsid w:val="00226CCD"/>
    <w:rsid w:val="00226FF7"/>
    <w:rsid w:val="002301F7"/>
    <w:rsid w:val="002304E8"/>
    <w:rsid w:val="00231264"/>
    <w:rsid w:val="0023147E"/>
    <w:rsid w:val="002326F0"/>
    <w:rsid w:val="0023376D"/>
    <w:rsid w:val="00235E1C"/>
    <w:rsid w:val="00235E67"/>
    <w:rsid w:val="002370F0"/>
    <w:rsid w:val="00237799"/>
    <w:rsid w:val="00237BB0"/>
    <w:rsid w:val="00237BBF"/>
    <w:rsid w:val="00240368"/>
    <w:rsid w:val="00240F89"/>
    <w:rsid w:val="002423EB"/>
    <w:rsid w:val="00243502"/>
    <w:rsid w:val="002435CD"/>
    <w:rsid w:val="00244233"/>
    <w:rsid w:val="00246C30"/>
    <w:rsid w:val="00246CF2"/>
    <w:rsid w:val="00247257"/>
    <w:rsid w:val="002479FD"/>
    <w:rsid w:val="00250565"/>
    <w:rsid w:val="00251D2E"/>
    <w:rsid w:val="002523FE"/>
    <w:rsid w:val="00253717"/>
    <w:rsid w:val="00253854"/>
    <w:rsid w:val="002539EC"/>
    <w:rsid w:val="00253C9D"/>
    <w:rsid w:val="00253F0A"/>
    <w:rsid w:val="002543D3"/>
    <w:rsid w:val="00255A07"/>
    <w:rsid w:val="00255EFD"/>
    <w:rsid w:val="002560C2"/>
    <w:rsid w:val="00256AF6"/>
    <w:rsid w:val="00260551"/>
    <w:rsid w:val="0026060A"/>
    <w:rsid w:val="002606EB"/>
    <w:rsid w:val="00261CCE"/>
    <w:rsid w:val="0026268A"/>
    <w:rsid w:val="00262F18"/>
    <w:rsid w:val="00263ADF"/>
    <w:rsid w:val="00264F8F"/>
    <w:rsid w:val="00265996"/>
    <w:rsid w:val="002659E1"/>
    <w:rsid w:val="00266843"/>
    <w:rsid w:val="0026696E"/>
    <w:rsid w:val="0027071F"/>
    <w:rsid w:val="00270D16"/>
    <w:rsid w:val="00270ED9"/>
    <w:rsid w:val="00271216"/>
    <w:rsid w:val="002715A1"/>
    <w:rsid w:val="0027380A"/>
    <w:rsid w:val="00273F1E"/>
    <w:rsid w:val="00274CCA"/>
    <w:rsid w:val="00275A0F"/>
    <w:rsid w:val="002763C3"/>
    <w:rsid w:val="00280B92"/>
    <w:rsid w:val="002817E6"/>
    <w:rsid w:val="002818B0"/>
    <w:rsid w:val="0028393A"/>
    <w:rsid w:val="00285122"/>
    <w:rsid w:val="0028520E"/>
    <w:rsid w:val="002853E0"/>
    <w:rsid w:val="002858CE"/>
    <w:rsid w:val="00287544"/>
    <w:rsid w:val="00290531"/>
    <w:rsid w:val="00291015"/>
    <w:rsid w:val="00292113"/>
    <w:rsid w:val="00295782"/>
    <w:rsid w:val="00297557"/>
    <w:rsid w:val="00297716"/>
    <w:rsid w:val="002A03FB"/>
    <w:rsid w:val="002A0405"/>
    <w:rsid w:val="002A09DF"/>
    <w:rsid w:val="002A1000"/>
    <w:rsid w:val="002A1258"/>
    <w:rsid w:val="002A14F1"/>
    <w:rsid w:val="002A1627"/>
    <w:rsid w:val="002A260A"/>
    <w:rsid w:val="002A2FA0"/>
    <w:rsid w:val="002A30AE"/>
    <w:rsid w:val="002A3AF3"/>
    <w:rsid w:val="002B0FBE"/>
    <w:rsid w:val="002B24D9"/>
    <w:rsid w:val="002B556A"/>
    <w:rsid w:val="002B7038"/>
    <w:rsid w:val="002C11B8"/>
    <w:rsid w:val="002C1D69"/>
    <w:rsid w:val="002C2934"/>
    <w:rsid w:val="002C2F77"/>
    <w:rsid w:val="002C30A7"/>
    <w:rsid w:val="002C3365"/>
    <w:rsid w:val="002C39D4"/>
    <w:rsid w:val="002C49A4"/>
    <w:rsid w:val="002C6497"/>
    <w:rsid w:val="002C70DE"/>
    <w:rsid w:val="002D04E3"/>
    <w:rsid w:val="002D1661"/>
    <w:rsid w:val="002D1857"/>
    <w:rsid w:val="002D242F"/>
    <w:rsid w:val="002D2EB2"/>
    <w:rsid w:val="002D3B24"/>
    <w:rsid w:val="002D3E77"/>
    <w:rsid w:val="002D719D"/>
    <w:rsid w:val="002D738E"/>
    <w:rsid w:val="002E1197"/>
    <w:rsid w:val="002E17E3"/>
    <w:rsid w:val="002E2ED5"/>
    <w:rsid w:val="002E3D2A"/>
    <w:rsid w:val="002E4868"/>
    <w:rsid w:val="002E5AC0"/>
    <w:rsid w:val="002E5D24"/>
    <w:rsid w:val="002E5DAA"/>
    <w:rsid w:val="002E6BAD"/>
    <w:rsid w:val="002E7D63"/>
    <w:rsid w:val="002F0A4E"/>
    <w:rsid w:val="002F1AEA"/>
    <w:rsid w:val="002F2782"/>
    <w:rsid w:val="002F2D4C"/>
    <w:rsid w:val="002F3DB7"/>
    <w:rsid w:val="002F7177"/>
    <w:rsid w:val="00300B3B"/>
    <w:rsid w:val="0030217F"/>
    <w:rsid w:val="00302C06"/>
    <w:rsid w:val="00302DAF"/>
    <w:rsid w:val="00304356"/>
    <w:rsid w:val="00304649"/>
    <w:rsid w:val="0030470B"/>
    <w:rsid w:val="0030496A"/>
    <w:rsid w:val="00305667"/>
    <w:rsid w:val="00305F33"/>
    <w:rsid w:val="00307021"/>
    <w:rsid w:val="003070AC"/>
    <w:rsid w:val="0030760B"/>
    <w:rsid w:val="00307E17"/>
    <w:rsid w:val="00311524"/>
    <w:rsid w:val="00311668"/>
    <w:rsid w:val="00311C2B"/>
    <w:rsid w:val="00312032"/>
    <w:rsid w:val="0031337B"/>
    <w:rsid w:val="00315174"/>
    <w:rsid w:val="00316FAA"/>
    <w:rsid w:val="00317633"/>
    <w:rsid w:val="00317B1D"/>
    <w:rsid w:val="00320752"/>
    <w:rsid w:val="00321655"/>
    <w:rsid w:val="00321AEE"/>
    <w:rsid w:val="00323435"/>
    <w:rsid w:val="00323524"/>
    <w:rsid w:val="0032373D"/>
    <w:rsid w:val="00323ACB"/>
    <w:rsid w:val="00323C17"/>
    <w:rsid w:val="00324B37"/>
    <w:rsid w:val="00324EF0"/>
    <w:rsid w:val="003273F3"/>
    <w:rsid w:val="00330264"/>
    <w:rsid w:val="00330593"/>
    <w:rsid w:val="003307E1"/>
    <w:rsid w:val="00331832"/>
    <w:rsid w:val="00331A3D"/>
    <w:rsid w:val="003335B4"/>
    <w:rsid w:val="003338C2"/>
    <w:rsid w:val="00334747"/>
    <w:rsid w:val="0033550F"/>
    <w:rsid w:val="00336C9F"/>
    <w:rsid w:val="00337DB9"/>
    <w:rsid w:val="00337FCA"/>
    <w:rsid w:val="00340471"/>
    <w:rsid w:val="00340AD4"/>
    <w:rsid w:val="003417AC"/>
    <w:rsid w:val="00342728"/>
    <w:rsid w:val="0034363D"/>
    <w:rsid w:val="0034449E"/>
    <w:rsid w:val="00344D07"/>
    <w:rsid w:val="0034688A"/>
    <w:rsid w:val="00346AEC"/>
    <w:rsid w:val="00347C20"/>
    <w:rsid w:val="0035096F"/>
    <w:rsid w:val="003509DC"/>
    <w:rsid w:val="00350E51"/>
    <w:rsid w:val="00351D41"/>
    <w:rsid w:val="00351ED3"/>
    <w:rsid w:val="003524F2"/>
    <w:rsid w:val="00352B91"/>
    <w:rsid w:val="003545AA"/>
    <w:rsid w:val="00354BC6"/>
    <w:rsid w:val="00356C9D"/>
    <w:rsid w:val="00357914"/>
    <w:rsid w:val="00360BCB"/>
    <w:rsid w:val="00361A46"/>
    <w:rsid w:val="00361CE4"/>
    <w:rsid w:val="003627C3"/>
    <w:rsid w:val="00362BBD"/>
    <w:rsid w:val="00363EEF"/>
    <w:rsid w:val="003643B9"/>
    <w:rsid w:val="00364873"/>
    <w:rsid w:val="00364CCE"/>
    <w:rsid w:val="00364FB6"/>
    <w:rsid w:val="003657EA"/>
    <w:rsid w:val="00365FD6"/>
    <w:rsid w:val="0036708D"/>
    <w:rsid w:val="0036785A"/>
    <w:rsid w:val="00367BE3"/>
    <w:rsid w:val="00371555"/>
    <w:rsid w:val="00371ECC"/>
    <w:rsid w:val="00372179"/>
    <w:rsid w:val="003736BC"/>
    <w:rsid w:val="00373798"/>
    <w:rsid w:val="00373966"/>
    <w:rsid w:val="00374E4F"/>
    <w:rsid w:val="00376211"/>
    <w:rsid w:val="003766E5"/>
    <w:rsid w:val="003768DF"/>
    <w:rsid w:val="00377EBD"/>
    <w:rsid w:val="00380049"/>
    <w:rsid w:val="00380237"/>
    <w:rsid w:val="003806E4"/>
    <w:rsid w:val="0038165D"/>
    <w:rsid w:val="00381720"/>
    <w:rsid w:val="0038206D"/>
    <w:rsid w:val="003822EF"/>
    <w:rsid w:val="003829C9"/>
    <w:rsid w:val="00382E41"/>
    <w:rsid w:val="003845B5"/>
    <w:rsid w:val="00384F1F"/>
    <w:rsid w:val="00386244"/>
    <w:rsid w:val="00386787"/>
    <w:rsid w:val="003872D9"/>
    <w:rsid w:val="00387B74"/>
    <w:rsid w:val="0039021B"/>
    <w:rsid w:val="0039032A"/>
    <w:rsid w:val="003905E7"/>
    <w:rsid w:val="00390EBE"/>
    <w:rsid w:val="00391BE2"/>
    <w:rsid w:val="00393816"/>
    <w:rsid w:val="00393A44"/>
    <w:rsid w:val="00393B3B"/>
    <w:rsid w:val="00393D75"/>
    <w:rsid w:val="003951D9"/>
    <w:rsid w:val="0039541A"/>
    <w:rsid w:val="00395ECD"/>
    <w:rsid w:val="00397708"/>
    <w:rsid w:val="003A08CE"/>
    <w:rsid w:val="003A11A7"/>
    <w:rsid w:val="003A1E15"/>
    <w:rsid w:val="003A24CD"/>
    <w:rsid w:val="003A401A"/>
    <w:rsid w:val="003A48DB"/>
    <w:rsid w:val="003A63AE"/>
    <w:rsid w:val="003A6B5F"/>
    <w:rsid w:val="003A70AA"/>
    <w:rsid w:val="003A7B27"/>
    <w:rsid w:val="003B1176"/>
    <w:rsid w:val="003B197E"/>
    <w:rsid w:val="003B2A79"/>
    <w:rsid w:val="003B3753"/>
    <w:rsid w:val="003B4A54"/>
    <w:rsid w:val="003B549B"/>
    <w:rsid w:val="003B565D"/>
    <w:rsid w:val="003B5E74"/>
    <w:rsid w:val="003B6003"/>
    <w:rsid w:val="003B61D7"/>
    <w:rsid w:val="003B623F"/>
    <w:rsid w:val="003B6582"/>
    <w:rsid w:val="003B6CCF"/>
    <w:rsid w:val="003C1A38"/>
    <w:rsid w:val="003C2996"/>
    <w:rsid w:val="003C524C"/>
    <w:rsid w:val="003C633C"/>
    <w:rsid w:val="003C6B7A"/>
    <w:rsid w:val="003D0200"/>
    <w:rsid w:val="003D10A8"/>
    <w:rsid w:val="003D12CA"/>
    <w:rsid w:val="003D2427"/>
    <w:rsid w:val="003D2E4A"/>
    <w:rsid w:val="003D368E"/>
    <w:rsid w:val="003D3E70"/>
    <w:rsid w:val="003D47A8"/>
    <w:rsid w:val="003D49E5"/>
    <w:rsid w:val="003D6584"/>
    <w:rsid w:val="003D791C"/>
    <w:rsid w:val="003D7C9A"/>
    <w:rsid w:val="003E0070"/>
    <w:rsid w:val="003E00A8"/>
    <w:rsid w:val="003E01CB"/>
    <w:rsid w:val="003E0283"/>
    <w:rsid w:val="003E09E2"/>
    <w:rsid w:val="003E0A0F"/>
    <w:rsid w:val="003E10FD"/>
    <w:rsid w:val="003E1213"/>
    <w:rsid w:val="003E252E"/>
    <w:rsid w:val="003E2E11"/>
    <w:rsid w:val="003E34C3"/>
    <w:rsid w:val="003E3B18"/>
    <w:rsid w:val="003E53A0"/>
    <w:rsid w:val="003E6F5E"/>
    <w:rsid w:val="003E7BA7"/>
    <w:rsid w:val="003E7BBB"/>
    <w:rsid w:val="003E7D21"/>
    <w:rsid w:val="003E7EFB"/>
    <w:rsid w:val="003F0039"/>
    <w:rsid w:val="003F0A52"/>
    <w:rsid w:val="003F2A5E"/>
    <w:rsid w:val="003F2AA9"/>
    <w:rsid w:val="003F2AFF"/>
    <w:rsid w:val="003F3AAE"/>
    <w:rsid w:val="003F3F89"/>
    <w:rsid w:val="003F5D38"/>
    <w:rsid w:val="003F6194"/>
    <w:rsid w:val="003F61F3"/>
    <w:rsid w:val="003F62A5"/>
    <w:rsid w:val="003F688E"/>
    <w:rsid w:val="003F6E36"/>
    <w:rsid w:val="003F75DA"/>
    <w:rsid w:val="003F7B3D"/>
    <w:rsid w:val="004005A4"/>
    <w:rsid w:val="00400DAE"/>
    <w:rsid w:val="004017DA"/>
    <w:rsid w:val="00401B7E"/>
    <w:rsid w:val="0040371F"/>
    <w:rsid w:val="00403775"/>
    <w:rsid w:val="004037FB"/>
    <w:rsid w:val="00403A05"/>
    <w:rsid w:val="00404D77"/>
    <w:rsid w:val="00405E44"/>
    <w:rsid w:val="00406BB7"/>
    <w:rsid w:val="00406C57"/>
    <w:rsid w:val="004075A8"/>
    <w:rsid w:val="00410B28"/>
    <w:rsid w:val="0041146B"/>
    <w:rsid w:val="00411713"/>
    <w:rsid w:val="0041219F"/>
    <w:rsid w:val="00412513"/>
    <w:rsid w:val="004128D5"/>
    <w:rsid w:val="00412C35"/>
    <w:rsid w:val="00413665"/>
    <w:rsid w:val="00415341"/>
    <w:rsid w:val="0041584C"/>
    <w:rsid w:val="0042063F"/>
    <w:rsid w:val="0042083D"/>
    <w:rsid w:val="004211DB"/>
    <w:rsid w:val="004217B1"/>
    <w:rsid w:val="00422589"/>
    <w:rsid w:val="00424775"/>
    <w:rsid w:val="00424C38"/>
    <w:rsid w:val="00426122"/>
    <w:rsid w:val="00426180"/>
    <w:rsid w:val="00426484"/>
    <w:rsid w:val="004273DA"/>
    <w:rsid w:val="0042757C"/>
    <w:rsid w:val="00427C35"/>
    <w:rsid w:val="00430D6E"/>
    <w:rsid w:val="00431CE5"/>
    <w:rsid w:val="004333A6"/>
    <w:rsid w:val="00435DFC"/>
    <w:rsid w:val="00436DE2"/>
    <w:rsid w:val="004407DF"/>
    <w:rsid w:val="004417B3"/>
    <w:rsid w:val="00441CDD"/>
    <w:rsid w:val="0044207B"/>
    <w:rsid w:val="00442228"/>
    <w:rsid w:val="0044240B"/>
    <w:rsid w:val="00443B80"/>
    <w:rsid w:val="004456AC"/>
    <w:rsid w:val="00445A4F"/>
    <w:rsid w:val="00445ADA"/>
    <w:rsid w:val="0044725C"/>
    <w:rsid w:val="004500F7"/>
    <w:rsid w:val="0045062E"/>
    <w:rsid w:val="0045096A"/>
    <w:rsid w:val="004515D6"/>
    <w:rsid w:val="0045193F"/>
    <w:rsid w:val="0045256B"/>
    <w:rsid w:val="00452604"/>
    <w:rsid w:val="004526F8"/>
    <w:rsid w:val="004527D2"/>
    <w:rsid w:val="00452DE1"/>
    <w:rsid w:val="004537FE"/>
    <w:rsid w:val="0045452F"/>
    <w:rsid w:val="0045525D"/>
    <w:rsid w:val="00456BD0"/>
    <w:rsid w:val="004570F5"/>
    <w:rsid w:val="0046062E"/>
    <w:rsid w:val="00460E50"/>
    <w:rsid w:val="004610C0"/>
    <w:rsid w:val="00462FAC"/>
    <w:rsid w:val="004632B6"/>
    <w:rsid w:val="00465F6A"/>
    <w:rsid w:val="00467573"/>
    <w:rsid w:val="00467B05"/>
    <w:rsid w:val="00467C7D"/>
    <w:rsid w:val="00467EC5"/>
    <w:rsid w:val="00472876"/>
    <w:rsid w:val="00473167"/>
    <w:rsid w:val="004735F5"/>
    <w:rsid w:val="00473A9E"/>
    <w:rsid w:val="00476120"/>
    <w:rsid w:val="004767F4"/>
    <w:rsid w:val="00476A99"/>
    <w:rsid w:val="00476FF3"/>
    <w:rsid w:val="0048091F"/>
    <w:rsid w:val="004814C5"/>
    <w:rsid w:val="00481BBD"/>
    <w:rsid w:val="00481ED5"/>
    <w:rsid w:val="0048249E"/>
    <w:rsid w:val="004837C8"/>
    <w:rsid w:val="00484BC6"/>
    <w:rsid w:val="00484E9F"/>
    <w:rsid w:val="004869FE"/>
    <w:rsid w:val="00490745"/>
    <w:rsid w:val="00490C93"/>
    <w:rsid w:val="00490D6D"/>
    <w:rsid w:val="00491FC0"/>
    <w:rsid w:val="00492C34"/>
    <w:rsid w:val="0049349D"/>
    <w:rsid w:val="00494111"/>
    <w:rsid w:val="00494A1F"/>
    <w:rsid w:val="004950FF"/>
    <w:rsid w:val="004A0866"/>
    <w:rsid w:val="004A198E"/>
    <w:rsid w:val="004A20FB"/>
    <w:rsid w:val="004A2A4A"/>
    <w:rsid w:val="004A3D72"/>
    <w:rsid w:val="004A52EF"/>
    <w:rsid w:val="004A6666"/>
    <w:rsid w:val="004A73A5"/>
    <w:rsid w:val="004A7D2C"/>
    <w:rsid w:val="004B0E9D"/>
    <w:rsid w:val="004B0EB2"/>
    <w:rsid w:val="004B2294"/>
    <w:rsid w:val="004B3255"/>
    <w:rsid w:val="004B5412"/>
    <w:rsid w:val="004B5D9F"/>
    <w:rsid w:val="004B6688"/>
    <w:rsid w:val="004B74A4"/>
    <w:rsid w:val="004B7F78"/>
    <w:rsid w:val="004C128F"/>
    <w:rsid w:val="004C1556"/>
    <w:rsid w:val="004C1B66"/>
    <w:rsid w:val="004C2DDA"/>
    <w:rsid w:val="004C3F2F"/>
    <w:rsid w:val="004C4A10"/>
    <w:rsid w:val="004C4DC8"/>
    <w:rsid w:val="004C4F3F"/>
    <w:rsid w:val="004C5775"/>
    <w:rsid w:val="004C6427"/>
    <w:rsid w:val="004C7E30"/>
    <w:rsid w:val="004D0142"/>
    <w:rsid w:val="004D0ADF"/>
    <w:rsid w:val="004D20AD"/>
    <w:rsid w:val="004D27BB"/>
    <w:rsid w:val="004D3196"/>
    <w:rsid w:val="004D399A"/>
    <w:rsid w:val="004D56A6"/>
    <w:rsid w:val="004D5765"/>
    <w:rsid w:val="004D59F1"/>
    <w:rsid w:val="004D684F"/>
    <w:rsid w:val="004D6CD5"/>
    <w:rsid w:val="004D7CC2"/>
    <w:rsid w:val="004E04CB"/>
    <w:rsid w:val="004E0BC6"/>
    <w:rsid w:val="004E0EEB"/>
    <w:rsid w:val="004E1F2D"/>
    <w:rsid w:val="004E367A"/>
    <w:rsid w:val="004E3C7D"/>
    <w:rsid w:val="004E41FD"/>
    <w:rsid w:val="004E4319"/>
    <w:rsid w:val="004E58CE"/>
    <w:rsid w:val="004E6250"/>
    <w:rsid w:val="004F0064"/>
    <w:rsid w:val="004F04E4"/>
    <w:rsid w:val="004F059C"/>
    <w:rsid w:val="004F0636"/>
    <w:rsid w:val="004F0A43"/>
    <w:rsid w:val="004F2819"/>
    <w:rsid w:val="004F37D0"/>
    <w:rsid w:val="004F508A"/>
    <w:rsid w:val="004F5254"/>
    <w:rsid w:val="004F5868"/>
    <w:rsid w:val="004F6DB7"/>
    <w:rsid w:val="004F7CCF"/>
    <w:rsid w:val="00501A56"/>
    <w:rsid w:val="0050264D"/>
    <w:rsid w:val="00502A83"/>
    <w:rsid w:val="005032BD"/>
    <w:rsid w:val="005033BB"/>
    <w:rsid w:val="00503B1A"/>
    <w:rsid w:val="00504980"/>
    <w:rsid w:val="00505C0D"/>
    <w:rsid w:val="0050771D"/>
    <w:rsid w:val="00510A41"/>
    <w:rsid w:val="00510EB2"/>
    <w:rsid w:val="005112A1"/>
    <w:rsid w:val="00512826"/>
    <w:rsid w:val="00513EEA"/>
    <w:rsid w:val="0051405C"/>
    <w:rsid w:val="005140FD"/>
    <w:rsid w:val="00514FD9"/>
    <w:rsid w:val="00516113"/>
    <w:rsid w:val="00516E16"/>
    <w:rsid w:val="00516EC3"/>
    <w:rsid w:val="005233D4"/>
    <w:rsid w:val="00524AA0"/>
    <w:rsid w:val="005256F4"/>
    <w:rsid w:val="00532054"/>
    <w:rsid w:val="005327C8"/>
    <w:rsid w:val="00533C8E"/>
    <w:rsid w:val="00534723"/>
    <w:rsid w:val="00535F42"/>
    <w:rsid w:val="00536887"/>
    <w:rsid w:val="00536B8B"/>
    <w:rsid w:val="00536DBC"/>
    <w:rsid w:val="0053732E"/>
    <w:rsid w:val="00537D41"/>
    <w:rsid w:val="0054033A"/>
    <w:rsid w:val="00540627"/>
    <w:rsid w:val="00541453"/>
    <w:rsid w:val="00542B0E"/>
    <w:rsid w:val="005434B9"/>
    <w:rsid w:val="00544087"/>
    <w:rsid w:val="00544253"/>
    <w:rsid w:val="005446EB"/>
    <w:rsid w:val="005449FD"/>
    <w:rsid w:val="00545751"/>
    <w:rsid w:val="00545A8C"/>
    <w:rsid w:val="00545F0B"/>
    <w:rsid w:val="005462E4"/>
    <w:rsid w:val="005465D9"/>
    <w:rsid w:val="005467CF"/>
    <w:rsid w:val="0054753B"/>
    <w:rsid w:val="00547A96"/>
    <w:rsid w:val="00551B9B"/>
    <w:rsid w:val="0055221F"/>
    <w:rsid w:val="00553BF0"/>
    <w:rsid w:val="005559FC"/>
    <w:rsid w:val="005569F7"/>
    <w:rsid w:val="00557A41"/>
    <w:rsid w:val="00557A96"/>
    <w:rsid w:val="005617E2"/>
    <w:rsid w:val="00561A7F"/>
    <w:rsid w:val="005621C0"/>
    <w:rsid w:val="0056290C"/>
    <w:rsid w:val="00564C5B"/>
    <w:rsid w:val="0056558D"/>
    <w:rsid w:val="00565FE7"/>
    <w:rsid w:val="00566DEB"/>
    <w:rsid w:val="005700E0"/>
    <w:rsid w:val="005717FE"/>
    <w:rsid w:val="00572DE9"/>
    <w:rsid w:val="0057347E"/>
    <w:rsid w:val="00574A0B"/>
    <w:rsid w:val="005755A0"/>
    <w:rsid w:val="00575D45"/>
    <w:rsid w:val="00577701"/>
    <w:rsid w:val="0057773A"/>
    <w:rsid w:val="005800D2"/>
    <w:rsid w:val="00580290"/>
    <w:rsid w:val="005815F3"/>
    <w:rsid w:val="005819E0"/>
    <w:rsid w:val="00582922"/>
    <w:rsid w:val="005834E9"/>
    <w:rsid w:val="0058388C"/>
    <w:rsid w:val="00583F12"/>
    <w:rsid w:val="005844CE"/>
    <w:rsid w:val="00585BFD"/>
    <w:rsid w:val="00585CC6"/>
    <w:rsid w:val="00586651"/>
    <w:rsid w:val="00586C3B"/>
    <w:rsid w:val="0058707C"/>
    <w:rsid w:val="00587F89"/>
    <w:rsid w:val="005901DA"/>
    <w:rsid w:val="00590DB3"/>
    <w:rsid w:val="00590DF9"/>
    <w:rsid w:val="0059168B"/>
    <w:rsid w:val="005921D3"/>
    <w:rsid w:val="0059249B"/>
    <w:rsid w:val="00593AE8"/>
    <w:rsid w:val="00594639"/>
    <w:rsid w:val="005947D1"/>
    <w:rsid w:val="00595842"/>
    <w:rsid w:val="00597C5A"/>
    <w:rsid w:val="005A1366"/>
    <w:rsid w:val="005A1A46"/>
    <w:rsid w:val="005A24DD"/>
    <w:rsid w:val="005A28F8"/>
    <w:rsid w:val="005A2990"/>
    <w:rsid w:val="005A2BB0"/>
    <w:rsid w:val="005A47AC"/>
    <w:rsid w:val="005A4957"/>
    <w:rsid w:val="005A5081"/>
    <w:rsid w:val="005A5D69"/>
    <w:rsid w:val="005A6BF9"/>
    <w:rsid w:val="005A70EF"/>
    <w:rsid w:val="005B065B"/>
    <w:rsid w:val="005B068F"/>
    <w:rsid w:val="005B1563"/>
    <w:rsid w:val="005B16BF"/>
    <w:rsid w:val="005B16FE"/>
    <w:rsid w:val="005B275E"/>
    <w:rsid w:val="005B35B9"/>
    <w:rsid w:val="005B489D"/>
    <w:rsid w:val="005B669C"/>
    <w:rsid w:val="005B6CA4"/>
    <w:rsid w:val="005B703F"/>
    <w:rsid w:val="005B73CB"/>
    <w:rsid w:val="005B7D0F"/>
    <w:rsid w:val="005C1335"/>
    <w:rsid w:val="005C26B1"/>
    <w:rsid w:val="005C30B7"/>
    <w:rsid w:val="005C3846"/>
    <w:rsid w:val="005C4A87"/>
    <w:rsid w:val="005C5358"/>
    <w:rsid w:val="005C6E56"/>
    <w:rsid w:val="005C72DA"/>
    <w:rsid w:val="005D3561"/>
    <w:rsid w:val="005D5376"/>
    <w:rsid w:val="005D66B9"/>
    <w:rsid w:val="005D6ACE"/>
    <w:rsid w:val="005D6D61"/>
    <w:rsid w:val="005E029A"/>
    <w:rsid w:val="005E1865"/>
    <w:rsid w:val="005E3B96"/>
    <w:rsid w:val="005E4E96"/>
    <w:rsid w:val="005E535D"/>
    <w:rsid w:val="005E5A1B"/>
    <w:rsid w:val="005E637B"/>
    <w:rsid w:val="005F0998"/>
    <w:rsid w:val="005F0B86"/>
    <w:rsid w:val="005F14D3"/>
    <w:rsid w:val="005F2D00"/>
    <w:rsid w:val="005F39EA"/>
    <w:rsid w:val="005F3D27"/>
    <w:rsid w:val="005F584C"/>
    <w:rsid w:val="005F642F"/>
    <w:rsid w:val="006003D2"/>
    <w:rsid w:val="006003D6"/>
    <w:rsid w:val="00600415"/>
    <w:rsid w:val="00600AAE"/>
    <w:rsid w:val="006024CD"/>
    <w:rsid w:val="00602E86"/>
    <w:rsid w:val="0060342D"/>
    <w:rsid w:val="006039F7"/>
    <w:rsid w:val="00603AE0"/>
    <w:rsid w:val="00603CF8"/>
    <w:rsid w:val="00604D71"/>
    <w:rsid w:val="00605AC9"/>
    <w:rsid w:val="00606A68"/>
    <w:rsid w:val="00606C4E"/>
    <w:rsid w:val="0060705C"/>
    <w:rsid w:val="006071D0"/>
    <w:rsid w:val="0060760A"/>
    <w:rsid w:val="006118E1"/>
    <w:rsid w:val="00611A33"/>
    <w:rsid w:val="00614306"/>
    <w:rsid w:val="006148A2"/>
    <w:rsid w:val="00615B6F"/>
    <w:rsid w:val="00616BCD"/>
    <w:rsid w:val="00616D69"/>
    <w:rsid w:val="00617A28"/>
    <w:rsid w:val="006202EA"/>
    <w:rsid w:val="006203B2"/>
    <w:rsid w:val="00620B8D"/>
    <w:rsid w:val="006216C9"/>
    <w:rsid w:val="00623143"/>
    <w:rsid w:val="006234ED"/>
    <w:rsid w:val="0062482F"/>
    <w:rsid w:val="00624A63"/>
    <w:rsid w:val="006256D3"/>
    <w:rsid w:val="00626401"/>
    <w:rsid w:val="00626BD7"/>
    <w:rsid w:val="006279D2"/>
    <w:rsid w:val="00627A76"/>
    <w:rsid w:val="00631275"/>
    <w:rsid w:val="00631B25"/>
    <w:rsid w:val="00633FAB"/>
    <w:rsid w:val="00635187"/>
    <w:rsid w:val="0063577B"/>
    <w:rsid w:val="00636295"/>
    <w:rsid w:val="0063641D"/>
    <w:rsid w:val="006364D5"/>
    <w:rsid w:val="00636CD2"/>
    <w:rsid w:val="006372BF"/>
    <w:rsid w:val="006374F8"/>
    <w:rsid w:val="00637C7A"/>
    <w:rsid w:val="00640B53"/>
    <w:rsid w:val="00641306"/>
    <w:rsid w:val="00642518"/>
    <w:rsid w:val="00643814"/>
    <w:rsid w:val="006438E3"/>
    <w:rsid w:val="0064406D"/>
    <w:rsid w:val="0064409E"/>
    <w:rsid w:val="00646C62"/>
    <w:rsid w:val="006509DD"/>
    <w:rsid w:val="00650F35"/>
    <w:rsid w:val="0065153A"/>
    <w:rsid w:val="00652861"/>
    <w:rsid w:val="00652DDC"/>
    <w:rsid w:val="006531C6"/>
    <w:rsid w:val="00653279"/>
    <w:rsid w:val="006559B8"/>
    <w:rsid w:val="006561B9"/>
    <w:rsid w:val="00657691"/>
    <w:rsid w:val="00657C9B"/>
    <w:rsid w:val="00660955"/>
    <w:rsid w:val="00661D3B"/>
    <w:rsid w:val="00662AF2"/>
    <w:rsid w:val="00663572"/>
    <w:rsid w:val="006638FC"/>
    <w:rsid w:val="00664039"/>
    <w:rsid w:val="0066411E"/>
    <w:rsid w:val="006644E5"/>
    <w:rsid w:val="00665299"/>
    <w:rsid w:val="006657A1"/>
    <w:rsid w:val="0066596D"/>
    <w:rsid w:val="00665A37"/>
    <w:rsid w:val="00665BCE"/>
    <w:rsid w:val="00666D1F"/>
    <w:rsid w:val="00667DC4"/>
    <w:rsid w:val="0067061B"/>
    <w:rsid w:val="006708A6"/>
    <w:rsid w:val="006709E8"/>
    <w:rsid w:val="006715D0"/>
    <w:rsid w:val="006725CE"/>
    <w:rsid w:val="0067277C"/>
    <w:rsid w:val="006739B3"/>
    <w:rsid w:val="00673AC9"/>
    <w:rsid w:val="006762B5"/>
    <w:rsid w:val="00676F98"/>
    <w:rsid w:val="0068060F"/>
    <w:rsid w:val="00681B12"/>
    <w:rsid w:val="00681C4C"/>
    <w:rsid w:val="00684038"/>
    <w:rsid w:val="00686B18"/>
    <w:rsid w:val="006902B9"/>
    <w:rsid w:val="0069104A"/>
    <w:rsid w:val="00692A76"/>
    <w:rsid w:val="0069385B"/>
    <w:rsid w:val="006944B9"/>
    <w:rsid w:val="006944EA"/>
    <w:rsid w:val="00694B66"/>
    <w:rsid w:val="00694F1C"/>
    <w:rsid w:val="0069523F"/>
    <w:rsid w:val="0069558B"/>
    <w:rsid w:val="006958B6"/>
    <w:rsid w:val="00696430"/>
    <w:rsid w:val="00696DB4"/>
    <w:rsid w:val="00697301"/>
    <w:rsid w:val="00697487"/>
    <w:rsid w:val="00697F5E"/>
    <w:rsid w:val="006A1939"/>
    <w:rsid w:val="006A2A76"/>
    <w:rsid w:val="006A2DDB"/>
    <w:rsid w:val="006A31FD"/>
    <w:rsid w:val="006A3BB9"/>
    <w:rsid w:val="006A48AF"/>
    <w:rsid w:val="006A4B9E"/>
    <w:rsid w:val="006A5157"/>
    <w:rsid w:val="006A5BE0"/>
    <w:rsid w:val="006A6476"/>
    <w:rsid w:val="006A728D"/>
    <w:rsid w:val="006B2E2D"/>
    <w:rsid w:val="006B3749"/>
    <w:rsid w:val="006B3B22"/>
    <w:rsid w:val="006B4845"/>
    <w:rsid w:val="006B5228"/>
    <w:rsid w:val="006B570C"/>
    <w:rsid w:val="006B5FA1"/>
    <w:rsid w:val="006B64C5"/>
    <w:rsid w:val="006B676B"/>
    <w:rsid w:val="006B7E92"/>
    <w:rsid w:val="006C146E"/>
    <w:rsid w:val="006C2387"/>
    <w:rsid w:val="006C2A63"/>
    <w:rsid w:val="006C2D21"/>
    <w:rsid w:val="006C36DA"/>
    <w:rsid w:val="006C3AF1"/>
    <w:rsid w:val="006C3F58"/>
    <w:rsid w:val="006C41A6"/>
    <w:rsid w:val="006C4483"/>
    <w:rsid w:val="006C53F9"/>
    <w:rsid w:val="006C640B"/>
    <w:rsid w:val="006D06BF"/>
    <w:rsid w:val="006D18A2"/>
    <w:rsid w:val="006D18F3"/>
    <w:rsid w:val="006D2608"/>
    <w:rsid w:val="006D2A40"/>
    <w:rsid w:val="006D2C00"/>
    <w:rsid w:val="006D348F"/>
    <w:rsid w:val="006D4260"/>
    <w:rsid w:val="006D4AA5"/>
    <w:rsid w:val="006D5293"/>
    <w:rsid w:val="006D5A01"/>
    <w:rsid w:val="006D6519"/>
    <w:rsid w:val="006D76BC"/>
    <w:rsid w:val="006E0327"/>
    <w:rsid w:val="006E0CB8"/>
    <w:rsid w:val="006E166A"/>
    <w:rsid w:val="006E2265"/>
    <w:rsid w:val="006E2469"/>
    <w:rsid w:val="006E353D"/>
    <w:rsid w:val="006E502F"/>
    <w:rsid w:val="006E6855"/>
    <w:rsid w:val="006E794B"/>
    <w:rsid w:val="006F0282"/>
    <w:rsid w:val="006F034E"/>
    <w:rsid w:val="006F0757"/>
    <w:rsid w:val="006F088E"/>
    <w:rsid w:val="006F0ED8"/>
    <w:rsid w:val="006F0F5D"/>
    <w:rsid w:val="006F0F62"/>
    <w:rsid w:val="006F3C6A"/>
    <w:rsid w:val="006F6255"/>
    <w:rsid w:val="00700916"/>
    <w:rsid w:val="0070130B"/>
    <w:rsid w:val="00702594"/>
    <w:rsid w:val="007041AA"/>
    <w:rsid w:val="0070493D"/>
    <w:rsid w:val="00704AD2"/>
    <w:rsid w:val="00704B21"/>
    <w:rsid w:val="00704B5E"/>
    <w:rsid w:val="00704D50"/>
    <w:rsid w:val="00705076"/>
    <w:rsid w:val="00710EDD"/>
    <w:rsid w:val="00712340"/>
    <w:rsid w:val="00713F8F"/>
    <w:rsid w:val="00714430"/>
    <w:rsid w:val="007145B3"/>
    <w:rsid w:val="00714981"/>
    <w:rsid w:val="007154EB"/>
    <w:rsid w:val="00716185"/>
    <w:rsid w:val="00716405"/>
    <w:rsid w:val="00716EE8"/>
    <w:rsid w:val="00716FFD"/>
    <w:rsid w:val="00717D40"/>
    <w:rsid w:val="007206C0"/>
    <w:rsid w:val="00721B11"/>
    <w:rsid w:val="0072277E"/>
    <w:rsid w:val="00723425"/>
    <w:rsid w:val="0072523B"/>
    <w:rsid w:val="007271ED"/>
    <w:rsid w:val="00730684"/>
    <w:rsid w:val="007318BF"/>
    <w:rsid w:val="00731E79"/>
    <w:rsid w:val="00732372"/>
    <w:rsid w:val="00732399"/>
    <w:rsid w:val="00733731"/>
    <w:rsid w:val="00733F93"/>
    <w:rsid w:val="00734C27"/>
    <w:rsid w:val="00735BA0"/>
    <w:rsid w:val="00735BDF"/>
    <w:rsid w:val="0073610A"/>
    <w:rsid w:val="00736395"/>
    <w:rsid w:val="007365AA"/>
    <w:rsid w:val="00736C92"/>
    <w:rsid w:val="00736D04"/>
    <w:rsid w:val="00736E02"/>
    <w:rsid w:val="00737CB9"/>
    <w:rsid w:val="00740C4B"/>
    <w:rsid w:val="00740CBD"/>
    <w:rsid w:val="00741DE3"/>
    <w:rsid w:val="007420F3"/>
    <w:rsid w:val="00742F3C"/>
    <w:rsid w:val="00743B34"/>
    <w:rsid w:val="00743FF4"/>
    <w:rsid w:val="007443E2"/>
    <w:rsid w:val="0074462E"/>
    <w:rsid w:val="00744D6C"/>
    <w:rsid w:val="0074536D"/>
    <w:rsid w:val="00745EC0"/>
    <w:rsid w:val="00746CB2"/>
    <w:rsid w:val="00747FA9"/>
    <w:rsid w:val="00750483"/>
    <w:rsid w:val="007504A8"/>
    <w:rsid w:val="00750656"/>
    <w:rsid w:val="007506B4"/>
    <w:rsid w:val="00750CF9"/>
    <w:rsid w:val="0075264D"/>
    <w:rsid w:val="00752928"/>
    <w:rsid w:val="00752E08"/>
    <w:rsid w:val="007531AB"/>
    <w:rsid w:val="0075320F"/>
    <w:rsid w:val="00753631"/>
    <w:rsid w:val="007539D0"/>
    <w:rsid w:val="00753B8F"/>
    <w:rsid w:val="00753FE5"/>
    <w:rsid w:val="0075427F"/>
    <w:rsid w:val="007554A1"/>
    <w:rsid w:val="00756917"/>
    <w:rsid w:val="007575F9"/>
    <w:rsid w:val="00757EED"/>
    <w:rsid w:val="00760285"/>
    <w:rsid w:val="0076290F"/>
    <w:rsid w:val="00764B8F"/>
    <w:rsid w:val="00765626"/>
    <w:rsid w:val="00766193"/>
    <w:rsid w:val="00766EA5"/>
    <w:rsid w:val="00770EEB"/>
    <w:rsid w:val="00771177"/>
    <w:rsid w:val="00776976"/>
    <w:rsid w:val="00776DAE"/>
    <w:rsid w:val="007807D2"/>
    <w:rsid w:val="00781714"/>
    <w:rsid w:val="007817B6"/>
    <w:rsid w:val="0078235B"/>
    <w:rsid w:val="00783AA7"/>
    <w:rsid w:val="00784846"/>
    <w:rsid w:val="0078529D"/>
    <w:rsid w:val="0078638E"/>
    <w:rsid w:val="0078656A"/>
    <w:rsid w:val="00786C64"/>
    <w:rsid w:val="00787181"/>
    <w:rsid w:val="007879D7"/>
    <w:rsid w:val="007907B8"/>
    <w:rsid w:val="00790DC4"/>
    <w:rsid w:val="00792AEF"/>
    <w:rsid w:val="00793770"/>
    <w:rsid w:val="007955C6"/>
    <w:rsid w:val="00795E51"/>
    <w:rsid w:val="00797733"/>
    <w:rsid w:val="007A0435"/>
    <w:rsid w:val="007A056D"/>
    <w:rsid w:val="007A10D1"/>
    <w:rsid w:val="007A25BB"/>
    <w:rsid w:val="007A3B17"/>
    <w:rsid w:val="007A50E7"/>
    <w:rsid w:val="007A5175"/>
    <w:rsid w:val="007A5351"/>
    <w:rsid w:val="007A62F8"/>
    <w:rsid w:val="007A70AF"/>
    <w:rsid w:val="007A71F3"/>
    <w:rsid w:val="007A77F0"/>
    <w:rsid w:val="007A7E23"/>
    <w:rsid w:val="007B0178"/>
    <w:rsid w:val="007B0350"/>
    <w:rsid w:val="007B087B"/>
    <w:rsid w:val="007B0B25"/>
    <w:rsid w:val="007B0DBA"/>
    <w:rsid w:val="007B18B5"/>
    <w:rsid w:val="007B22E3"/>
    <w:rsid w:val="007B3D10"/>
    <w:rsid w:val="007B623F"/>
    <w:rsid w:val="007B6466"/>
    <w:rsid w:val="007B6F02"/>
    <w:rsid w:val="007B781E"/>
    <w:rsid w:val="007C0538"/>
    <w:rsid w:val="007C0F0B"/>
    <w:rsid w:val="007C1842"/>
    <w:rsid w:val="007C2A47"/>
    <w:rsid w:val="007C3392"/>
    <w:rsid w:val="007C364A"/>
    <w:rsid w:val="007C4025"/>
    <w:rsid w:val="007C59B6"/>
    <w:rsid w:val="007C5DAC"/>
    <w:rsid w:val="007C6BAF"/>
    <w:rsid w:val="007C72AB"/>
    <w:rsid w:val="007C74C2"/>
    <w:rsid w:val="007D2E02"/>
    <w:rsid w:val="007D31DC"/>
    <w:rsid w:val="007D361E"/>
    <w:rsid w:val="007D3783"/>
    <w:rsid w:val="007D3EE8"/>
    <w:rsid w:val="007D4527"/>
    <w:rsid w:val="007D4AAA"/>
    <w:rsid w:val="007D576E"/>
    <w:rsid w:val="007D5FA9"/>
    <w:rsid w:val="007D6592"/>
    <w:rsid w:val="007D6B0F"/>
    <w:rsid w:val="007D7C55"/>
    <w:rsid w:val="007E0366"/>
    <w:rsid w:val="007E2162"/>
    <w:rsid w:val="007E272C"/>
    <w:rsid w:val="007E2A10"/>
    <w:rsid w:val="007E328D"/>
    <w:rsid w:val="007E3491"/>
    <w:rsid w:val="007E3971"/>
    <w:rsid w:val="007E421C"/>
    <w:rsid w:val="007E4BA6"/>
    <w:rsid w:val="007E5A45"/>
    <w:rsid w:val="007E5EA3"/>
    <w:rsid w:val="007E5ECB"/>
    <w:rsid w:val="007E677C"/>
    <w:rsid w:val="007E7CC0"/>
    <w:rsid w:val="007F0CA8"/>
    <w:rsid w:val="007F12BA"/>
    <w:rsid w:val="007F20AE"/>
    <w:rsid w:val="007F2578"/>
    <w:rsid w:val="007F40B8"/>
    <w:rsid w:val="007F41B9"/>
    <w:rsid w:val="007F42FC"/>
    <w:rsid w:val="007F58AB"/>
    <w:rsid w:val="007F5C6D"/>
    <w:rsid w:val="007F63B2"/>
    <w:rsid w:val="007F69E7"/>
    <w:rsid w:val="007F6BC3"/>
    <w:rsid w:val="00800572"/>
    <w:rsid w:val="0080072D"/>
    <w:rsid w:val="008009D7"/>
    <w:rsid w:val="008011C2"/>
    <w:rsid w:val="00802EA0"/>
    <w:rsid w:val="008041C9"/>
    <w:rsid w:val="00804B82"/>
    <w:rsid w:val="00804E32"/>
    <w:rsid w:val="0080605A"/>
    <w:rsid w:val="00806891"/>
    <w:rsid w:val="008079C3"/>
    <w:rsid w:val="008101A1"/>
    <w:rsid w:val="0081065E"/>
    <w:rsid w:val="008114FB"/>
    <w:rsid w:val="00811E8C"/>
    <w:rsid w:val="00812C72"/>
    <w:rsid w:val="008131EB"/>
    <w:rsid w:val="00814F29"/>
    <w:rsid w:val="008154CE"/>
    <w:rsid w:val="0081564F"/>
    <w:rsid w:val="00815CD4"/>
    <w:rsid w:val="0081612B"/>
    <w:rsid w:val="008169E2"/>
    <w:rsid w:val="0081704C"/>
    <w:rsid w:val="0081760C"/>
    <w:rsid w:val="008179FF"/>
    <w:rsid w:val="00817E6D"/>
    <w:rsid w:val="00820037"/>
    <w:rsid w:val="00821435"/>
    <w:rsid w:val="0082155E"/>
    <w:rsid w:val="00821A16"/>
    <w:rsid w:val="00821A6B"/>
    <w:rsid w:val="00821CC9"/>
    <w:rsid w:val="00821D2D"/>
    <w:rsid w:val="008230DE"/>
    <w:rsid w:val="0082314B"/>
    <w:rsid w:val="00825FBC"/>
    <w:rsid w:val="008268E7"/>
    <w:rsid w:val="00826C85"/>
    <w:rsid w:val="00826E6D"/>
    <w:rsid w:val="00827BF3"/>
    <w:rsid w:val="00827C6F"/>
    <w:rsid w:val="00830038"/>
    <w:rsid w:val="00830689"/>
    <w:rsid w:val="00830843"/>
    <w:rsid w:val="00830DBF"/>
    <w:rsid w:val="008324EF"/>
    <w:rsid w:val="00832C20"/>
    <w:rsid w:val="00833044"/>
    <w:rsid w:val="00833E72"/>
    <w:rsid w:val="00834062"/>
    <w:rsid w:val="00834A79"/>
    <w:rsid w:val="0083519E"/>
    <w:rsid w:val="00836044"/>
    <w:rsid w:val="008363BE"/>
    <w:rsid w:val="00836DFF"/>
    <w:rsid w:val="00837EE1"/>
    <w:rsid w:val="0084196F"/>
    <w:rsid w:val="00841F06"/>
    <w:rsid w:val="008436A1"/>
    <w:rsid w:val="00844271"/>
    <w:rsid w:val="00844382"/>
    <w:rsid w:val="00847347"/>
    <w:rsid w:val="0084751E"/>
    <w:rsid w:val="00850100"/>
    <w:rsid w:val="0085071B"/>
    <w:rsid w:val="0085161B"/>
    <w:rsid w:val="0085173D"/>
    <w:rsid w:val="00853759"/>
    <w:rsid w:val="008543EF"/>
    <w:rsid w:val="008552E1"/>
    <w:rsid w:val="00856EA2"/>
    <w:rsid w:val="00857832"/>
    <w:rsid w:val="00860DD7"/>
    <w:rsid w:val="00863067"/>
    <w:rsid w:val="00863C20"/>
    <w:rsid w:val="00864066"/>
    <w:rsid w:val="0086679B"/>
    <w:rsid w:val="00866D20"/>
    <w:rsid w:val="00867291"/>
    <w:rsid w:val="00867D86"/>
    <w:rsid w:val="00867DF8"/>
    <w:rsid w:val="00867EC2"/>
    <w:rsid w:val="00867FEC"/>
    <w:rsid w:val="00870CE4"/>
    <w:rsid w:val="008710CD"/>
    <w:rsid w:val="00871494"/>
    <w:rsid w:val="0087174D"/>
    <w:rsid w:val="00873716"/>
    <w:rsid w:val="00873829"/>
    <w:rsid w:val="00873CD8"/>
    <w:rsid w:val="00873D49"/>
    <w:rsid w:val="00875057"/>
    <w:rsid w:val="008758B4"/>
    <w:rsid w:val="00876233"/>
    <w:rsid w:val="00876567"/>
    <w:rsid w:val="00876AED"/>
    <w:rsid w:val="00876F02"/>
    <w:rsid w:val="00877C77"/>
    <w:rsid w:val="00880289"/>
    <w:rsid w:val="008826CE"/>
    <w:rsid w:val="008827AB"/>
    <w:rsid w:val="00882E34"/>
    <w:rsid w:val="008833EA"/>
    <w:rsid w:val="008856DC"/>
    <w:rsid w:val="0088675C"/>
    <w:rsid w:val="00891CD3"/>
    <w:rsid w:val="0089236C"/>
    <w:rsid w:val="008931ED"/>
    <w:rsid w:val="00894D9F"/>
    <w:rsid w:val="0089532B"/>
    <w:rsid w:val="0089593A"/>
    <w:rsid w:val="00895F57"/>
    <w:rsid w:val="00896B12"/>
    <w:rsid w:val="008972FA"/>
    <w:rsid w:val="00897B92"/>
    <w:rsid w:val="008A0731"/>
    <w:rsid w:val="008A22D4"/>
    <w:rsid w:val="008A27E3"/>
    <w:rsid w:val="008A3AB6"/>
    <w:rsid w:val="008A4495"/>
    <w:rsid w:val="008A4877"/>
    <w:rsid w:val="008A5817"/>
    <w:rsid w:val="008B05D3"/>
    <w:rsid w:val="008B0BB5"/>
    <w:rsid w:val="008B0D06"/>
    <w:rsid w:val="008B18EF"/>
    <w:rsid w:val="008B26D2"/>
    <w:rsid w:val="008B2F8E"/>
    <w:rsid w:val="008B3BDB"/>
    <w:rsid w:val="008B5FEF"/>
    <w:rsid w:val="008B65E5"/>
    <w:rsid w:val="008B67C8"/>
    <w:rsid w:val="008B697C"/>
    <w:rsid w:val="008B6BF8"/>
    <w:rsid w:val="008C0068"/>
    <w:rsid w:val="008C0F33"/>
    <w:rsid w:val="008C188A"/>
    <w:rsid w:val="008C1DED"/>
    <w:rsid w:val="008C1FDF"/>
    <w:rsid w:val="008C294D"/>
    <w:rsid w:val="008C3BAA"/>
    <w:rsid w:val="008C3EAB"/>
    <w:rsid w:val="008C4333"/>
    <w:rsid w:val="008C488F"/>
    <w:rsid w:val="008C4B2C"/>
    <w:rsid w:val="008C5DB4"/>
    <w:rsid w:val="008C64BB"/>
    <w:rsid w:val="008C6B70"/>
    <w:rsid w:val="008D1008"/>
    <w:rsid w:val="008D1918"/>
    <w:rsid w:val="008D2CB8"/>
    <w:rsid w:val="008D31C6"/>
    <w:rsid w:val="008D3A92"/>
    <w:rsid w:val="008D4C57"/>
    <w:rsid w:val="008D5443"/>
    <w:rsid w:val="008D5B1B"/>
    <w:rsid w:val="008D5F82"/>
    <w:rsid w:val="008D63B2"/>
    <w:rsid w:val="008D6D48"/>
    <w:rsid w:val="008D76A1"/>
    <w:rsid w:val="008D7CA1"/>
    <w:rsid w:val="008D7E6A"/>
    <w:rsid w:val="008E0011"/>
    <w:rsid w:val="008E1138"/>
    <w:rsid w:val="008E1500"/>
    <w:rsid w:val="008E33C3"/>
    <w:rsid w:val="008E4AFE"/>
    <w:rsid w:val="008E5A8D"/>
    <w:rsid w:val="008E609A"/>
    <w:rsid w:val="008F0F9E"/>
    <w:rsid w:val="008F3070"/>
    <w:rsid w:val="008F37EA"/>
    <w:rsid w:val="008F3D85"/>
    <w:rsid w:val="008F40E9"/>
    <w:rsid w:val="008F62B3"/>
    <w:rsid w:val="008F7C47"/>
    <w:rsid w:val="00900844"/>
    <w:rsid w:val="009008D1"/>
    <w:rsid w:val="009013B7"/>
    <w:rsid w:val="00901B9F"/>
    <w:rsid w:val="00902016"/>
    <w:rsid w:val="0090288C"/>
    <w:rsid w:val="00902EAC"/>
    <w:rsid w:val="009031BC"/>
    <w:rsid w:val="0090344D"/>
    <w:rsid w:val="0090367E"/>
    <w:rsid w:val="009036F1"/>
    <w:rsid w:val="00905AF6"/>
    <w:rsid w:val="0090610B"/>
    <w:rsid w:val="0090698C"/>
    <w:rsid w:val="00906BB6"/>
    <w:rsid w:val="0090737B"/>
    <w:rsid w:val="009078B8"/>
    <w:rsid w:val="00911062"/>
    <w:rsid w:val="00911F82"/>
    <w:rsid w:val="00913872"/>
    <w:rsid w:val="009139A7"/>
    <w:rsid w:val="009156A4"/>
    <w:rsid w:val="009161C4"/>
    <w:rsid w:val="00916B97"/>
    <w:rsid w:val="009207C7"/>
    <w:rsid w:val="00920884"/>
    <w:rsid w:val="009218D7"/>
    <w:rsid w:val="00921B87"/>
    <w:rsid w:val="00921F4A"/>
    <w:rsid w:val="00922035"/>
    <w:rsid w:val="009223C6"/>
    <w:rsid w:val="00922B6A"/>
    <w:rsid w:val="009240C5"/>
    <w:rsid w:val="00925D86"/>
    <w:rsid w:val="00926715"/>
    <w:rsid w:val="00930856"/>
    <w:rsid w:val="00930A99"/>
    <w:rsid w:val="00930FF0"/>
    <w:rsid w:val="00931562"/>
    <w:rsid w:val="00931F3D"/>
    <w:rsid w:val="009320AB"/>
    <w:rsid w:val="00932538"/>
    <w:rsid w:val="009330BA"/>
    <w:rsid w:val="0093325E"/>
    <w:rsid w:val="009339D9"/>
    <w:rsid w:val="00933AE8"/>
    <w:rsid w:val="00935BAF"/>
    <w:rsid w:val="009360F2"/>
    <w:rsid w:val="00936588"/>
    <w:rsid w:val="009366DF"/>
    <w:rsid w:val="00937B90"/>
    <w:rsid w:val="00940118"/>
    <w:rsid w:val="00941282"/>
    <w:rsid w:val="0094227B"/>
    <w:rsid w:val="00943403"/>
    <w:rsid w:val="009435BE"/>
    <w:rsid w:val="00943D24"/>
    <w:rsid w:val="009440D1"/>
    <w:rsid w:val="00944342"/>
    <w:rsid w:val="00944AAD"/>
    <w:rsid w:val="009452D0"/>
    <w:rsid w:val="009457B3"/>
    <w:rsid w:val="00946C08"/>
    <w:rsid w:val="00947AD1"/>
    <w:rsid w:val="00947EF8"/>
    <w:rsid w:val="009505A2"/>
    <w:rsid w:val="009518C2"/>
    <w:rsid w:val="009531F8"/>
    <w:rsid w:val="00953F9A"/>
    <w:rsid w:val="00954F9E"/>
    <w:rsid w:val="0095538F"/>
    <w:rsid w:val="00957054"/>
    <w:rsid w:val="00957719"/>
    <w:rsid w:val="009612A1"/>
    <w:rsid w:val="00961687"/>
    <w:rsid w:val="00962218"/>
    <w:rsid w:val="00962718"/>
    <w:rsid w:val="00962CA4"/>
    <w:rsid w:val="00962DB9"/>
    <w:rsid w:val="00963D05"/>
    <w:rsid w:val="00964199"/>
    <w:rsid w:val="0096490D"/>
    <w:rsid w:val="009649D7"/>
    <w:rsid w:val="00965427"/>
    <w:rsid w:val="009662C8"/>
    <w:rsid w:val="00966AD1"/>
    <w:rsid w:val="00967705"/>
    <w:rsid w:val="00967E2E"/>
    <w:rsid w:val="00970696"/>
    <w:rsid w:val="00970EE0"/>
    <w:rsid w:val="009721E1"/>
    <w:rsid w:val="00972A30"/>
    <w:rsid w:val="00973363"/>
    <w:rsid w:val="00976B48"/>
    <w:rsid w:val="00977326"/>
    <w:rsid w:val="00977AC9"/>
    <w:rsid w:val="00980C74"/>
    <w:rsid w:val="00980F4D"/>
    <w:rsid w:val="00980F94"/>
    <w:rsid w:val="009811A9"/>
    <w:rsid w:val="00981D50"/>
    <w:rsid w:val="00982A5D"/>
    <w:rsid w:val="00983A91"/>
    <w:rsid w:val="0098403A"/>
    <w:rsid w:val="009849B3"/>
    <w:rsid w:val="00984B6E"/>
    <w:rsid w:val="0098555E"/>
    <w:rsid w:val="00986F72"/>
    <w:rsid w:val="00987AD1"/>
    <w:rsid w:val="00987C79"/>
    <w:rsid w:val="00987FCF"/>
    <w:rsid w:val="00990200"/>
    <w:rsid w:val="009916CB"/>
    <w:rsid w:val="00991F76"/>
    <w:rsid w:val="00993BB5"/>
    <w:rsid w:val="0099591F"/>
    <w:rsid w:val="00996742"/>
    <w:rsid w:val="00997AFE"/>
    <w:rsid w:val="009A1067"/>
    <w:rsid w:val="009A1791"/>
    <w:rsid w:val="009A2B6E"/>
    <w:rsid w:val="009A4BB8"/>
    <w:rsid w:val="009A5782"/>
    <w:rsid w:val="009B08D1"/>
    <w:rsid w:val="009B1D4E"/>
    <w:rsid w:val="009B3403"/>
    <w:rsid w:val="009B345A"/>
    <w:rsid w:val="009B3DCF"/>
    <w:rsid w:val="009B58E6"/>
    <w:rsid w:val="009C02F5"/>
    <w:rsid w:val="009C0923"/>
    <w:rsid w:val="009C1313"/>
    <w:rsid w:val="009C1977"/>
    <w:rsid w:val="009C3BFD"/>
    <w:rsid w:val="009C5203"/>
    <w:rsid w:val="009C585A"/>
    <w:rsid w:val="009C5F15"/>
    <w:rsid w:val="009C7115"/>
    <w:rsid w:val="009C7DD3"/>
    <w:rsid w:val="009D05E7"/>
    <w:rsid w:val="009D0A65"/>
    <w:rsid w:val="009D0F08"/>
    <w:rsid w:val="009D18B8"/>
    <w:rsid w:val="009D2070"/>
    <w:rsid w:val="009D2E73"/>
    <w:rsid w:val="009D3626"/>
    <w:rsid w:val="009D409B"/>
    <w:rsid w:val="009D5161"/>
    <w:rsid w:val="009D5415"/>
    <w:rsid w:val="009D6B87"/>
    <w:rsid w:val="009D6FFD"/>
    <w:rsid w:val="009D72AC"/>
    <w:rsid w:val="009E003E"/>
    <w:rsid w:val="009E023A"/>
    <w:rsid w:val="009E0328"/>
    <w:rsid w:val="009E2065"/>
    <w:rsid w:val="009E385E"/>
    <w:rsid w:val="009E4470"/>
    <w:rsid w:val="009E53DD"/>
    <w:rsid w:val="009E5814"/>
    <w:rsid w:val="009E5A5B"/>
    <w:rsid w:val="009E5CD5"/>
    <w:rsid w:val="009E5F3C"/>
    <w:rsid w:val="009E6426"/>
    <w:rsid w:val="009E65A3"/>
    <w:rsid w:val="009E66A7"/>
    <w:rsid w:val="009E7632"/>
    <w:rsid w:val="009E7D41"/>
    <w:rsid w:val="009F1272"/>
    <w:rsid w:val="009F17F4"/>
    <w:rsid w:val="009F1926"/>
    <w:rsid w:val="009F1E8D"/>
    <w:rsid w:val="009F21D7"/>
    <w:rsid w:val="009F2B5C"/>
    <w:rsid w:val="009F3F5B"/>
    <w:rsid w:val="009F433F"/>
    <w:rsid w:val="009F43AE"/>
    <w:rsid w:val="009F4E0A"/>
    <w:rsid w:val="009F5278"/>
    <w:rsid w:val="009F75E3"/>
    <w:rsid w:val="009F79D6"/>
    <w:rsid w:val="00A00A0C"/>
    <w:rsid w:val="00A00CA4"/>
    <w:rsid w:val="00A00D1D"/>
    <w:rsid w:val="00A0201E"/>
    <w:rsid w:val="00A02DCF"/>
    <w:rsid w:val="00A03769"/>
    <w:rsid w:val="00A04322"/>
    <w:rsid w:val="00A045DB"/>
    <w:rsid w:val="00A0691C"/>
    <w:rsid w:val="00A1039D"/>
    <w:rsid w:val="00A113F3"/>
    <w:rsid w:val="00A121D7"/>
    <w:rsid w:val="00A12962"/>
    <w:rsid w:val="00A12DF1"/>
    <w:rsid w:val="00A1349E"/>
    <w:rsid w:val="00A13F3B"/>
    <w:rsid w:val="00A15675"/>
    <w:rsid w:val="00A170A7"/>
    <w:rsid w:val="00A17FF5"/>
    <w:rsid w:val="00A2630A"/>
    <w:rsid w:val="00A26FD7"/>
    <w:rsid w:val="00A278E9"/>
    <w:rsid w:val="00A30B4F"/>
    <w:rsid w:val="00A30D27"/>
    <w:rsid w:val="00A3120F"/>
    <w:rsid w:val="00A3178D"/>
    <w:rsid w:val="00A319A7"/>
    <w:rsid w:val="00A31D07"/>
    <w:rsid w:val="00A32C52"/>
    <w:rsid w:val="00A335B9"/>
    <w:rsid w:val="00A36872"/>
    <w:rsid w:val="00A377A0"/>
    <w:rsid w:val="00A4029C"/>
    <w:rsid w:val="00A43152"/>
    <w:rsid w:val="00A43530"/>
    <w:rsid w:val="00A44D86"/>
    <w:rsid w:val="00A503F6"/>
    <w:rsid w:val="00A506B6"/>
    <w:rsid w:val="00A52DE9"/>
    <w:rsid w:val="00A53A90"/>
    <w:rsid w:val="00A546BE"/>
    <w:rsid w:val="00A56685"/>
    <w:rsid w:val="00A56C90"/>
    <w:rsid w:val="00A57679"/>
    <w:rsid w:val="00A612B2"/>
    <w:rsid w:val="00A61659"/>
    <w:rsid w:val="00A618E7"/>
    <w:rsid w:val="00A6227D"/>
    <w:rsid w:val="00A6290A"/>
    <w:rsid w:val="00A62B42"/>
    <w:rsid w:val="00A63590"/>
    <w:rsid w:val="00A63711"/>
    <w:rsid w:val="00A63895"/>
    <w:rsid w:val="00A6495F"/>
    <w:rsid w:val="00A659A0"/>
    <w:rsid w:val="00A67406"/>
    <w:rsid w:val="00A677D0"/>
    <w:rsid w:val="00A72B83"/>
    <w:rsid w:val="00A74AAE"/>
    <w:rsid w:val="00A758EA"/>
    <w:rsid w:val="00A75FD7"/>
    <w:rsid w:val="00A76BE6"/>
    <w:rsid w:val="00A803CA"/>
    <w:rsid w:val="00A8083B"/>
    <w:rsid w:val="00A827B6"/>
    <w:rsid w:val="00A828E3"/>
    <w:rsid w:val="00A828E4"/>
    <w:rsid w:val="00A8291B"/>
    <w:rsid w:val="00A82C29"/>
    <w:rsid w:val="00A82D31"/>
    <w:rsid w:val="00A82EC0"/>
    <w:rsid w:val="00A83404"/>
    <w:rsid w:val="00A8361C"/>
    <w:rsid w:val="00A83D20"/>
    <w:rsid w:val="00A84A4B"/>
    <w:rsid w:val="00A85916"/>
    <w:rsid w:val="00A86749"/>
    <w:rsid w:val="00A90398"/>
    <w:rsid w:val="00A913F3"/>
    <w:rsid w:val="00A91F81"/>
    <w:rsid w:val="00A92332"/>
    <w:rsid w:val="00A92E47"/>
    <w:rsid w:val="00A952DE"/>
    <w:rsid w:val="00A954A3"/>
    <w:rsid w:val="00A962B0"/>
    <w:rsid w:val="00A965E4"/>
    <w:rsid w:val="00A96911"/>
    <w:rsid w:val="00A97EC1"/>
    <w:rsid w:val="00AA11D3"/>
    <w:rsid w:val="00AA12C0"/>
    <w:rsid w:val="00AA3888"/>
    <w:rsid w:val="00AA3CB9"/>
    <w:rsid w:val="00AA55E1"/>
    <w:rsid w:val="00AA5748"/>
    <w:rsid w:val="00AA67AA"/>
    <w:rsid w:val="00AA72E6"/>
    <w:rsid w:val="00AA75D4"/>
    <w:rsid w:val="00AA7AD5"/>
    <w:rsid w:val="00AA7F97"/>
    <w:rsid w:val="00AB051D"/>
    <w:rsid w:val="00AB0ACE"/>
    <w:rsid w:val="00AB1B85"/>
    <w:rsid w:val="00AB21D0"/>
    <w:rsid w:val="00AB26F1"/>
    <w:rsid w:val="00AB2CB5"/>
    <w:rsid w:val="00AB39D7"/>
    <w:rsid w:val="00AB3C5D"/>
    <w:rsid w:val="00AB5C84"/>
    <w:rsid w:val="00AB71C2"/>
    <w:rsid w:val="00AB761E"/>
    <w:rsid w:val="00AB7CD0"/>
    <w:rsid w:val="00AB7DE9"/>
    <w:rsid w:val="00AB7E6F"/>
    <w:rsid w:val="00AC0D85"/>
    <w:rsid w:val="00AC1CC1"/>
    <w:rsid w:val="00AC2CF8"/>
    <w:rsid w:val="00AC3190"/>
    <w:rsid w:val="00AC34D0"/>
    <w:rsid w:val="00AC6035"/>
    <w:rsid w:val="00AC7AAE"/>
    <w:rsid w:val="00AC7C73"/>
    <w:rsid w:val="00AC7E00"/>
    <w:rsid w:val="00AD0FC6"/>
    <w:rsid w:val="00AD1262"/>
    <w:rsid w:val="00AD23C9"/>
    <w:rsid w:val="00AD291C"/>
    <w:rsid w:val="00AD2C4A"/>
    <w:rsid w:val="00AD39C6"/>
    <w:rsid w:val="00AD46AB"/>
    <w:rsid w:val="00AD5048"/>
    <w:rsid w:val="00AD6FF7"/>
    <w:rsid w:val="00AD777F"/>
    <w:rsid w:val="00AE029A"/>
    <w:rsid w:val="00AE0897"/>
    <w:rsid w:val="00AE0ED8"/>
    <w:rsid w:val="00AE1922"/>
    <w:rsid w:val="00AE2A1D"/>
    <w:rsid w:val="00AE3A90"/>
    <w:rsid w:val="00AE4E1D"/>
    <w:rsid w:val="00AE5E66"/>
    <w:rsid w:val="00AE7839"/>
    <w:rsid w:val="00AF0997"/>
    <w:rsid w:val="00AF121E"/>
    <w:rsid w:val="00AF1702"/>
    <w:rsid w:val="00AF2A63"/>
    <w:rsid w:val="00AF2F1D"/>
    <w:rsid w:val="00AF3FA4"/>
    <w:rsid w:val="00AF6EEF"/>
    <w:rsid w:val="00B03AD8"/>
    <w:rsid w:val="00B04117"/>
    <w:rsid w:val="00B04EBB"/>
    <w:rsid w:val="00B06F7B"/>
    <w:rsid w:val="00B07B72"/>
    <w:rsid w:val="00B1097A"/>
    <w:rsid w:val="00B10F96"/>
    <w:rsid w:val="00B12316"/>
    <w:rsid w:val="00B13487"/>
    <w:rsid w:val="00B139E3"/>
    <w:rsid w:val="00B152C6"/>
    <w:rsid w:val="00B1618E"/>
    <w:rsid w:val="00B17A1D"/>
    <w:rsid w:val="00B2061A"/>
    <w:rsid w:val="00B2095A"/>
    <w:rsid w:val="00B21008"/>
    <w:rsid w:val="00B212D0"/>
    <w:rsid w:val="00B21AFA"/>
    <w:rsid w:val="00B2203A"/>
    <w:rsid w:val="00B22C1B"/>
    <w:rsid w:val="00B24D59"/>
    <w:rsid w:val="00B26940"/>
    <w:rsid w:val="00B27E90"/>
    <w:rsid w:val="00B30279"/>
    <w:rsid w:val="00B30447"/>
    <w:rsid w:val="00B30BFE"/>
    <w:rsid w:val="00B30DE2"/>
    <w:rsid w:val="00B32FE4"/>
    <w:rsid w:val="00B330DF"/>
    <w:rsid w:val="00B332FB"/>
    <w:rsid w:val="00B379A9"/>
    <w:rsid w:val="00B41D85"/>
    <w:rsid w:val="00B425EF"/>
    <w:rsid w:val="00B46B2D"/>
    <w:rsid w:val="00B46E69"/>
    <w:rsid w:val="00B503F9"/>
    <w:rsid w:val="00B50548"/>
    <w:rsid w:val="00B51618"/>
    <w:rsid w:val="00B52C85"/>
    <w:rsid w:val="00B537A0"/>
    <w:rsid w:val="00B54CCC"/>
    <w:rsid w:val="00B55A8F"/>
    <w:rsid w:val="00B55E33"/>
    <w:rsid w:val="00B56876"/>
    <w:rsid w:val="00B60FE6"/>
    <w:rsid w:val="00B62854"/>
    <w:rsid w:val="00B628D1"/>
    <w:rsid w:val="00B6320F"/>
    <w:rsid w:val="00B633DE"/>
    <w:rsid w:val="00B6534D"/>
    <w:rsid w:val="00B654F1"/>
    <w:rsid w:val="00B65C9B"/>
    <w:rsid w:val="00B71272"/>
    <w:rsid w:val="00B718CC"/>
    <w:rsid w:val="00B72069"/>
    <w:rsid w:val="00B72F27"/>
    <w:rsid w:val="00B73A14"/>
    <w:rsid w:val="00B763D2"/>
    <w:rsid w:val="00B76428"/>
    <w:rsid w:val="00B804EB"/>
    <w:rsid w:val="00B819AF"/>
    <w:rsid w:val="00B82285"/>
    <w:rsid w:val="00B82AC2"/>
    <w:rsid w:val="00B83690"/>
    <w:rsid w:val="00B83D7A"/>
    <w:rsid w:val="00B84812"/>
    <w:rsid w:val="00B85D7F"/>
    <w:rsid w:val="00B8739D"/>
    <w:rsid w:val="00B87A46"/>
    <w:rsid w:val="00B87B7A"/>
    <w:rsid w:val="00B87FAC"/>
    <w:rsid w:val="00B92263"/>
    <w:rsid w:val="00B93896"/>
    <w:rsid w:val="00B93975"/>
    <w:rsid w:val="00B94F80"/>
    <w:rsid w:val="00B9609E"/>
    <w:rsid w:val="00B966D0"/>
    <w:rsid w:val="00B97718"/>
    <w:rsid w:val="00BA0DFD"/>
    <w:rsid w:val="00BA0EBB"/>
    <w:rsid w:val="00BA1123"/>
    <w:rsid w:val="00BA19B1"/>
    <w:rsid w:val="00BA20B6"/>
    <w:rsid w:val="00BA227D"/>
    <w:rsid w:val="00BA230D"/>
    <w:rsid w:val="00BA30FB"/>
    <w:rsid w:val="00BA3EC2"/>
    <w:rsid w:val="00BB012B"/>
    <w:rsid w:val="00BB0264"/>
    <w:rsid w:val="00BB0318"/>
    <w:rsid w:val="00BB3941"/>
    <w:rsid w:val="00BB3E26"/>
    <w:rsid w:val="00BB4086"/>
    <w:rsid w:val="00BB4FF5"/>
    <w:rsid w:val="00BB521C"/>
    <w:rsid w:val="00BB5C5A"/>
    <w:rsid w:val="00BB6D0D"/>
    <w:rsid w:val="00BB6E97"/>
    <w:rsid w:val="00BB6F53"/>
    <w:rsid w:val="00BC07FC"/>
    <w:rsid w:val="00BC0D4A"/>
    <w:rsid w:val="00BC26C0"/>
    <w:rsid w:val="00BC2A1F"/>
    <w:rsid w:val="00BC3925"/>
    <w:rsid w:val="00BC4BBC"/>
    <w:rsid w:val="00BC5AF6"/>
    <w:rsid w:val="00BC5B99"/>
    <w:rsid w:val="00BC5F44"/>
    <w:rsid w:val="00BC6D88"/>
    <w:rsid w:val="00BC7218"/>
    <w:rsid w:val="00BC766A"/>
    <w:rsid w:val="00BD048C"/>
    <w:rsid w:val="00BD1B84"/>
    <w:rsid w:val="00BD1C44"/>
    <w:rsid w:val="00BD2104"/>
    <w:rsid w:val="00BD2197"/>
    <w:rsid w:val="00BD2D64"/>
    <w:rsid w:val="00BD3EE5"/>
    <w:rsid w:val="00BD616F"/>
    <w:rsid w:val="00BD6305"/>
    <w:rsid w:val="00BD6889"/>
    <w:rsid w:val="00BD6AF4"/>
    <w:rsid w:val="00BD7FCB"/>
    <w:rsid w:val="00BE0793"/>
    <w:rsid w:val="00BE149E"/>
    <w:rsid w:val="00BE2716"/>
    <w:rsid w:val="00BE2733"/>
    <w:rsid w:val="00BE55A2"/>
    <w:rsid w:val="00BE5634"/>
    <w:rsid w:val="00BE57EE"/>
    <w:rsid w:val="00BE6C77"/>
    <w:rsid w:val="00BE7377"/>
    <w:rsid w:val="00BE750F"/>
    <w:rsid w:val="00BE752C"/>
    <w:rsid w:val="00BF1658"/>
    <w:rsid w:val="00BF1C84"/>
    <w:rsid w:val="00BF2B5C"/>
    <w:rsid w:val="00BF2BBB"/>
    <w:rsid w:val="00BF2CDF"/>
    <w:rsid w:val="00BF2F12"/>
    <w:rsid w:val="00BF3198"/>
    <w:rsid w:val="00BF4D32"/>
    <w:rsid w:val="00BF7ADB"/>
    <w:rsid w:val="00BF7F1D"/>
    <w:rsid w:val="00C00B48"/>
    <w:rsid w:val="00C00CAC"/>
    <w:rsid w:val="00C00F2D"/>
    <w:rsid w:val="00C01191"/>
    <w:rsid w:val="00C01647"/>
    <w:rsid w:val="00C02B4B"/>
    <w:rsid w:val="00C02D6D"/>
    <w:rsid w:val="00C03628"/>
    <w:rsid w:val="00C036B6"/>
    <w:rsid w:val="00C044FA"/>
    <w:rsid w:val="00C074E5"/>
    <w:rsid w:val="00C100AE"/>
    <w:rsid w:val="00C1059A"/>
    <w:rsid w:val="00C109CD"/>
    <w:rsid w:val="00C1168B"/>
    <w:rsid w:val="00C11A7F"/>
    <w:rsid w:val="00C11C6D"/>
    <w:rsid w:val="00C12662"/>
    <w:rsid w:val="00C12928"/>
    <w:rsid w:val="00C12ACC"/>
    <w:rsid w:val="00C13357"/>
    <w:rsid w:val="00C1408A"/>
    <w:rsid w:val="00C14922"/>
    <w:rsid w:val="00C150CE"/>
    <w:rsid w:val="00C1555E"/>
    <w:rsid w:val="00C1692A"/>
    <w:rsid w:val="00C169BF"/>
    <w:rsid w:val="00C16D7E"/>
    <w:rsid w:val="00C20DFF"/>
    <w:rsid w:val="00C2154D"/>
    <w:rsid w:val="00C21685"/>
    <w:rsid w:val="00C2214C"/>
    <w:rsid w:val="00C2266D"/>
    <w:rsid w:val="00C23364"/>
    <w:rsid w:val="00C25823"/>
    <w:rsid w:val="00C25C8B"/>
    <w:rsid w:val="00C268D3"/>
    <w:rsid w:val="00C269C1"/>
    <w:rsid w:val="00C30BBF"/>
    <w:rsid w:val="00C32394"/>
    <w:rsid w:val="00C32569"/>
    <w:rsid w:val="00C34371"/>
    <w:rsid w:val="00C345E1"/>
    <w:rsid w:val="00C34C2C"/>
    <w:rsid w:val="00C35E6C"/>
    <w:rsid w:val="00C35F8D"/>
    <w:rsid w:val="00C4080D"/>
    <w:rsid w:val="00C40FCB"/>
    <w:rsid w:val="00C41332"/>
    <w:rsid w:val="00C4162B"/>
    <w:rsid w:val="00C41776"/>
    <w:rsid w:val="00C42385"/>
    <w:rsid w:val="00C44721"/>
    <w:rsid w:val="00C45598"/>
    <w:rsid w:val="00C469B5"/>
    <w:rsid w:val="00C52675"/>
    <w:rsid w:val="00C52FA8"/>
    <w:rsid w:val="00C53282"/>
    <w:rsid w:val="00C53B8B"/>
    <w:rsid w:val="00C54E07"/>
    <w:rsid w:val="00C575A7"/>
    <w:rsid w:val="00C602AF"/>
    <w:rsid w:val="00C603CA"/>
    <w:rsid w:val="00C608D2"/>
    <w:rsid w:val="00C61704"/>
    <w:rsid w:val="00C61919"/>
    <w:rsid w:val="00C61B8B"/>
    <w:rsid w:val="00C63F49"/>
    <w:rsid w:val="00C64588"/>
    <w:rsid w:val="00C65BCD"/>
    <w:rsid w:val="00C66793"/>
    <w:rsid w:val="00C67067"/>
    <w:rsid w:val="00C70245"/>
    <w:rsid w:val="00C70519"/>
    <w:rsid w:val="00C70E75"/>
    <w:rsid w:val="00C724DD"/>
    <w:rsid w:val="00C72D09"/>
    <w:rsid w:val="00C72F61"/>
    <w:rsid w:val="00C74CFE"/>
    <w:rsid w:val="00C75626"/>
    <w:rsid w:val="00C75DC6"/>
    <w:rsid w:val="00C760A4"/>
    <w:rsid w:val="00C766C2"/>
    <w:rsid w:val="00C76AE7"/>
    <w:rsid w:val="00C76D00"/>
    <w:rsid w:val="00C77723"/>
    <w:rsid w:val="00C802EE"/>
    <w:rsid w:val="00C8079C"/>
    <w:rsid w:val="00C8093D"/>
    <w:rsid w:val="00C80C36"/>
    <w:rsid w:val="00C81B04"/>
    <w:rsid w:val="00C8353D"/>
    <w:rsid w:val="00C8498E"/>
    <w:rsid w:val="00C8588F"/>
    <w:rsid w:val="00C85897"/>
    <w:rsid w:val="00C861E4"/>
    <w:rsid w:val="00C87AA0"/>
    <w:rsid w:val="00C90176"/>
    <w:rsid w:val="00C90867"/>
    <w:rsid w:val="00C90E7E"/>
    <w:rsid w:val="00C91069"/>
    <w:rsid w:val="00C915A9"/>
    <w:rsid w:val="00C9323A"/>
    <w:rsid w:val="00C93C9A"/>
    <w:rsid w:val="00C93F55"/>
    <w:rsid w:val="00C94B32"/>
    <w:rsid w:val="00C9525A"/>
    <w:rsid w:val="00C9630B"/>
    <w:rsid w:val="00C976B0"/>
    <w:rsid w:val="00CA00C0"/>
    <w:rsid w:val="00CA0FDC"/>
    <w:rsid w:val="00CA1578"/>
    <w:rsid w:val="00CA1E9B"/>
    <w:rsid w:val="00CA24DF"/>
    <w:rsid w:val="00CA3578"/>
    <w:rsid w:val="00CA41AA"/>
    <w:rsid w:val="00CA4F23"/>
    <w:rsid w:val="00CA588C"/>
    <w:rsid w:val="00CA5F45"/>
    <w:rsid w:val="00CA6E22"/>
    <w:rsid w:val="00CA6EFC"/>
    <w:rsid w:val="00CB0E19"/>
    <w:rsid w:val="00CB1FEE"/>
    <w:rsid w:val="00CB200A"/>
    <w:rsid w:val="00CB3382"/>
    <w:rsid w:val="00CB4233"/>
    <w:rsid w:val="00CB465D"/>
    <w:rsid w:val="00CB715C"/>
    <w:rsid w:val="00CB7824"/>
    <w:rsid w:val="00CC0ED3"/>
    <w:rsid w:val="00CC38BB"/>
    <w:rsid w:val="00CC3D9C"/>
    <w:rsid w:val="00CC5790"/>
    <w:rsid w:val="00CC5C53"/>
    <w:rsid w:val="00CC60D4"/>
    <w:rsid w:val="00CC6EE9"/>
    <w:rsid w:val="00CD0D60"/>
    <w:rsid w:val="00CD1D3A"/>
    <w:rsid w:val="00CD3220"/>
    <w:rsid w:val="00CD3636"/>
    <w:rsid w:val="00CD4D6D"/>
    <w:rsid w:val="00CD4E57"/>
    <w:rsid w:val="00CD516E"/>
    <w:rsid w:val="00CD5186"/>
    <w:rsid w:val="00CD5860"/>
    <w:rsid w:val="00CD78A7"/>
    <w:rsid w:val="00CE019E"/>
    <w:rsid w:val="00CE149D"/>
    <w:rsid w:val="00CE1FAC"/>
    <w:rsid w:val="00CE2175"/>
    <w:rsid w:val="00CE21D2"/>
    <w:rsid w:val="00CE25BE"/>
    <w:rsid w:val="00CE2BEC"/>
    <w:rsid w:val="00CE37A8"/>
    <w:rsid w:val="00CE4404"/>
    <w:rsid w:val="00CE5005"/>
    <w:rsid w:val="00CE5A11"/>
    <w:rsid w:val="00CE7A45"/>
    <w:rsid w:val="00CE7B56"/>
    <w:rsid w:val="00CF0483"/>
    <w:rsid w:val="00CF053B"/>
    <w:rsid w:val="00CF1DED"/>
    <w:rsid w:val="00CF20F6"/>
    <w:rsid w:val="00CF30B5"/>
    <w:rsid w:val="00CF30F7"/>
    <w:rsid w:val="00CF3BA5"/>
    <w:rsid w:val="00CF48A2"/>
    <w:rsid w:val="00CF6BA3"/>
    <w:rsid w:val="00CF6E1A"/>
    <w:rsid w:val="00CF7807"/>
    <w:rsid w:val="00D0024A"/>
    <w:rsid w:val="00D01743"/>
    <w:rsid w:val="00D019D5"/>
    <w:rsid w:val="00D027EB"/>
    <w:rsid w:val="00D02A55"/>
    <w:rsid w:val="00D031A6"/>
    <w:rsid w:val="00D038A9"/>
    <w:rsid w:val="00D03DD3"/>
    <w:rsid w:val="00D03F45"/>
    <w:rsid w:val="00D04FBA"/>
    <w:rsid w:val="00D06208"/>
    <w:rsid w:val="00D07383"/>
    <w:rsid w:val="00D07DA6"/>
    <w:rsid w:val="00D10370"/>
    <w:rsid w:val="00D10530"/>
    <w:rsid w:val="00D10C5F"/>
    <w:rsid w:val="00D116E1"/>
    <w:rsid w:val="00D1254C"/>
    <w:rsid w:val="00D12F66"/>
    <w:rsid w:val="00D133AE"/>
    <w:rsid w:val="00D134DC"/>
    <w:rsid w:val="00D13EE6"/>
    <w:rsid w:val="00D14896"/>
    <w:rsid w:val="00D15819"/>
    <w:rsid w:val="00D15CDC"/>
    <w:rsid w:val="00D15E0A"/>
    <w:rsid w:val="00D15FB5"/>
    <w:rsid w:val="00D1633D"/>
    <w:rsid w:val="00D1695E"/>
    <w:rsid w:val="00D16B09"/>
    <w:rsid w:val="00D21BDE"/>
    <w:rsid w:val="00D221B2"/>
    <w:rsid w:val="00D233B0"/>
    <w:rsid w:val="00D24017"/>
    <w:rsid w:val="00D2425C"/>
    <w:rsid w:val="00D244EA"/>
    <w:rsid w:val="00D24B6C"/>
    <w:rsid w:val="00D25064"/>
    <w:rsid w:val="00D2506A"/>
    <w:rsid w:val="00D27801"/>
    <w:rsid w:val="00D27F73"/>
    <w:rsid w:val="00D3049E"/>
    <w:rsid w:val="00D31233"/>
    <w:rsid w:val="00D313C5"/>
    <w:rsid w:val="00D31E0E"/>
    <w:rsid w:val="00D332FC"/>
    <w:rsid w:val="00D34685"/>
    <w:rsid w:val="00D350BF"/>
    <w:rsid w:val="00D350D3"/>
    <w:rsid w:val="00D357BB"/>
    <w:rsid w:val="00D35DA5"/>
    <w:rsid w:val="00D4008B"/>
    <w:rsid w:val="00D401CE"/>
    <w:rsid w:val="00D41A5F"/>
    <w:rsid w:val="00D42554"/>
    <w:rsid w:val="00D42C7F"/>
    <w:rsid w:val="00D42E30"/>
    <w:rsid w:val="00D467B4"/>
    <w:rsid w:val="00D46E84"/>
    <w:rsid w:val="00D477D6"/>
    <w:rsid w:val="00D50831"/>
    <w:rsid w:val="00D524FA"/>
    <w:rsid w:val="00D528BF"/>
    <w:rsid w:val="00D52F94"/>
    <w:rsid w:val="00D5415E"/>
    <w:rsid w:val="00D5567C"/>
    <w:rsid w:val="00D556B7"/>
    <w:rsid w:val="00D55A9C"/>
    <w:rsid w:val="00D57A8D"/>
    <w:rsid w:val="00D57F6F"/>
    <w:rsid w:val="00D625A0"/>
    <w:rsid w:val="00D627BD"/>
    <w:rsid w:val="00D62C9B"/>
    <w:rsid w:val="00D64086"/>
    <w:rsid w:val="00D6415E"/>
    <w:rsid w:val="00D65938"/>
    <w:rsid w:val="00D65CC6"/>
    <w:rsid w:val="00D661C6"/>
    <w:rsid w:val="00D666E3"/>
    <w:rsid w:val="00D673D3"/>
    <w:rsid w:val="00D70D60"/>
    <w:rsid w:val="00D71598"/>
    <w:rsid w:val="00D7178C"/>
    <w:rsid w:val="00D71F28"/>
    <w:rsid w:val="00D72D49"/>
    <w:rsid w:val="00D73D80"/>
    <w:rsid w:val="00D75416"/>
    <w:rsid w:val="00D76106"/>
    <w:rsid w:val="00D76FCE"/>
    <w:rsid w:val="00D772E1"/>
    <w:rsid w:val="00D77B0F"/>
    <w:rsid w:val="00D77D73"/>
    <w:rsid w:val="00D80BC1"/>
    <w:rsid w:val="00D8336E"/>
    <w:rsid w:val="00D83CF5"/>
    <w:rsid w:val="00D840A9"/>
    <w:rsid w:val="00D8418C"/>
    <w:rsid w:val="00D84A64"/>
    <w:rsid w:val="00D85C32"/>
    <w:rsid w:val="00D911E7"/>
    <w:rsid w:val="00D914D9"/>
    <w:rsid w:val="00D9209D"/>
    <w:rsid w:val="00D93280"/>
    <w:rsid w:val="00D93323"/>
    <w:rsid w:val="00D9364C"/>
    <w:rsid w:val="00D93929"/>
    <w:rsid w:val="00D944AB"/>
    <w:rsid w:val="00D95548"/>
    <w:rsid w:val="00D96352"/>
    <w:rsid w:val="00D96794"/>
    <w:rsid w:val="00D9754B"/>
    <w:rsid w:val="00D97D65"/>
    <w:rsid w:val="00DA04CA"/>
    <w:rsid w:val="00DA054F"/>
    <w:rsid w:val="00DA0C85"/>
    <w:rsid w:val="00DA4745"/>
    <w:rsid w:val="00DA4DA1"/>
    <w:rsid w:val="00DA5382"/>
    <w:rsid w:val="00DA53FA"/>
    <w:rsid w:val="00DA5FD1"/>
    <w:rsid w:val="00DA6F65"/>
    <w:rsid w:val="00DA75B5"/>
    <w:rsid w:val="00DB2965"/>
    <w:rsid w:val="00DB2FA7"/>
    <w:rsid w:val="00DB4859"/>
    <w:rsid w:val="00DB5A54"/>
    <w:rsid w:val="00DB6490"/>
    <w:rsid w:val="00DB69EA"/>
    <w:rsid w:val="00DB6AB7"/>
    <w:rsid w:val="00DB7DC7"/>
    <w:rsid w:val="00DB7E54"/>
    <w:rsid w:val="00DC04C0"/>
    <w:rsid w:val="00DC06BC"/>
    <w:rsid w:val="00DC09FD"/>
    <w:rsid w:val="00DC0BC2"/>
    <w:rsid w:val="00DC1646"/>
    <w:rsid w:val="00DC1DF9"/>
    <w:rsid w:val="00DC1E6C"/>
    <w:rsid w:val="00DC2023"/>
    <w:rsid w:val="00DC257A"/>
    <w:rsid w:val="00DC45F0"/>
    <w:rsid w:val="00DC59EB"/>
    <w:rsid w:val="00DC65D1"/>
    <w:rsid w:val="00DC7A03"/>
    <w:rsid w:val="00DC7C3C"/>
    <w:rsid w:val="00DD06FF"/>
    <w:rsid w:val="00DD26E2"/>
    <w:rsid w:val="00DD2800"/>
    <w:rsid w:val="00DD3299"/>
    <w:rsid w:val="00DD4365"/>
    <w:rsid w:val="00DD4E85"/>
    <w:rsid w:val="00DD515D"/>
    <w:rsid w:val="00DD5BCD"/>
    <w:rsid w:val="00DD63D5"/>
    <w:rsid w:val="00DD7030"/>
    <w:rsid w:val="00DD7228"/>
    <w:rsid w:val="00DD7B39"/>
    <w:rsid w:val="00DD7D91"/>
    <w:rsid w:val="00DE09E7"/>
    <w:rsid w:val="00DE0E00"/>
    <w:rsid w:val="00DE11A8"/>
    <w:rsid w:val="00DE2129"/>
    <w:rsid w:val="00DE2719"/>
    <w:rsid w:val="00DE274A"/>
    <w:rsid w:val="00DE3C36"/>
    <w:rsid w:val="00DE44E8"/>
    <w:rsid w:val="00DE574B"/>
    <w:rsid w:val="00DE6146"/>
    <w:rsid w:val="00DE6BB3"/>
    <w:rsid w:val="00DF224A"/>
    <w:rsid w:val="00DF37BF"/>
    <w:rsid w:val="00DF455B"/>
    <w:rsid w:val="00DF49CE"/>
    <w:rsid w:val="00DF4E5D"/>
    <w:rsid w:val="00DF565B"/>
    <w:rsid w:val="00DF5C45"/>
    <w:rsid w:val="00DF5F2A"/>
    <w:rsid w:val="00DF643B"/>
    <w:rsid w:val="00E021BF"/>
    <w:rsid w:val="00E031CD"/>
    <w:rsid w:val="00E032DB"/>
    <w:rsid w:val="00E038B1"/>
    <w:rsid w:val="00E0434B"/>
    <w:rsid w:val="00E044C5"/>
    <w:rsid w:val="00E04F6D"/>
    <w:rsid w:val="00E056E3"/>
    <w:rsid w:val="00E06D78"/>
    <w:rsid w:val="00E07F34"/>
    <w:rsid w:val="00E10468"/>
    <w:rsid w:val="00E10DF7"/>
    <w:rsid w:val="00E12FE7"/>
    <w:rsid w:val="00E15521"/>
    <w:rsid w:val="00E15E5B"/>
    <w:rsid w:val="00E175E9"/>
    <w:rsid w:val="00E17A61"/>
    <w:rsid w:val="00E205E8"/>
    <w:rsid w:val="00E20862"/>
    <w:rsid w:val="00E21B38"/>
    <w:rsid w:val="00E2246A"/>
    <w:rsid w:val="00E22728"/>
    <w:rsid w:val="00E2357B"/>
    <w:rsid w:val="00E23645"/>
    <w:rsid w:val="00E24303"/>
    <w:rsid w:val="00E2475E"/>
    <w:rsid w:val="00E254E6"/>
    <w:rsid w:val="00E264C9"/>
    <w:rsid w:val="00E27187"/>
    <w:rsid w:val="00E27EB8"/>
    <w:rsid w:val="00E31A7A"/>
    <w:rsid w:val="00E31BA2"/>
    <w:rsid w:val="00E321F8"/>
    <w:rsid w:val="00E32302"/>
    <w:rsid w:val="00E32734"/>
    <w:rsid w:val="00E3339E"/>
    <w:rsid w:val="00E33502"/>
    <w:rsid w:val="00E33F73"/>
    <w:rsid w:val="00E35A15"/>
    <w:rsid w:val="00E36CE3"/>
    <w:rsid w:val="00E36F82"/>
    <w:rsid w:val="00E37558"/>
    <w:rsid w:val="00E379CB"/>
    <w:rsid w:val="00E37DE4"/>
    <w:rsid w:val="00E4003C"/>
    <w:rsid w:val="00E4205A"/>
    <w:rsid w:val="00E426D9"/>
    <w:rsid w:val="00E42B01"/>
    <w:rsid w:val="00E43E8C"/>
    <w:rsid w:val="00E44845"/>
    <w:rsid w:val="00E454CA"/>
    <w:rsid w:val="00E45AF5"/>
    <w:rsid w:val="00E46301"/>
    <w:rsid w:val="00E46EA3"/>
    <w:rsid w:val="00E477AF"/>
    <w:rsid w:val="00E529E7"/>
    <w:rsid w:val="00E533E6"/>
    <w:rsid w:val="00E546CF"/>
    <w:rsid w:val="00E5497F"/>
    <w:rsid w:val="00E55869"/>
    <w:rsid w:val="00E57078"/>
    <w:rsid w:val="00E577FF"/>
    <w:rsid w:val="00E57AA8"/>
    <w:rsid w:val="00E604B7"/>
    <w:rsid w:val="00E63A21"/>
    <w:rsid w:val="00E63F9A"/>
    <w:rsid w:val="00E64105"/>
    <w:rsid w:val="00E64177"/>
    <w:rsid w:val="00E64621"/>
    <w:rsid w:val="00E64A2D"/>
    <w:rsid w:val="00E64B83"/>
    <w:rsid w:val="00E64FC3"/>
    <w:rsid w:val="00E6530D"/>
    <w:rsid w:val="00E65E7D"/>
    <w:rsid w:val="00E65FBD"/>
    <w:rsid w:val="00E66093"/>
    <w:rsid w:val="00E66148"/>
    <w:rsid w:val="00E66F03"/>
    <w:rsid w:val="00E67546"/>
    <w:rsid w:val="00E67EB6"/>
    <w:rsid w:val="00E706E1"/>
    <w:rsid w:val="00E719D6"/>
    <w:rsid w:val="00E72EFE"/>
    <w:rsid w:val="00E73284"/>
    <w:rsid w:val="00E73813"/>
    <w:rsid w:val="00E73BA7"/>
    <w:rsid w:val="00E7476E"/>
    <w:rsid w:val="00E7541F"/>
    <w:rsid w:val="00E75D0B"/>
    <w:rsid w:val="00E766BF"/>
    <w:rsid w:val="00E76B29"/>
    <w:rsid w:val="00E7704C"/>
    <w:rsid w:val="00E77709"/>
    <w:rsid w:val="00E80E7A"/>
    <w:rsid w:val="00E812BF"/>
    <w:rsid w:val="00E81CD4"/>
    <w:rsid w:val="00E8246F"/>
    <w:rsid w:val="00E827D1"/>
    <w:rsid w:val="00E82B91"/>
    <w:rsid w:val="00E83AC3"/>
    <w:rsid w:val="00E8679C"/>
    <w:rsid w:val="00E87244"/>
    <w:rsid w:val="00E87A1B"/>
    <w:rsid w:val="00E90FDE"/>
    <w:rsid w:val="00E934DE"/>
    <w:rsid w:val="00E94DEC"/>
    <w:rsid w:val="00E9512A"/>
    <w:rsid w:val="00E9563E"/>
    <w:rsid w:val="00E96A44"/>
    <w:rsid w:val="00E96C66"/>
    <w:rsid w:val="00E9737B"/>
    <w:rsid w:val="00E9752F"/>
    <w:rsid w:val="00E97572"/>
    <w:rsid w:val="00E9767E"/>
    <w:rsid w:val="00EA198D"/>
    <w:rsid w:val="00EA1F6C"/>
    <w:rsid w:val="00EA2BBF"/>
    <w:rsid w:val="00EA306A"/>
    <w:rsid w:val="00EA3444"/>
    <w:rsid w:val="00EA351F"/>
    <w:rsid w:val="00EA4DE3"/>
    <w:rsid w:val="00EA5C55"/>
    <w:rsid w:val="00EA7390"/>
    <w:rsid w:val="00EB0525"/>
    <w:rsid w:val="00EB1238"/>
    <w:rsid w:val="00EB169C"/>
    <w:rsid w:val="00EB3FA0"/>
    <w:rsid w:val="00EB573F"/>
    <w:rsid w:val="00EB63BA"/>
    <w:rsid w:val="00EB7AB3"/>
    <w:rsid w:val="00EC0A3E"/>
    <w:rsid w:val="00EC2B08"/>
    <w:rsid w:val="00EC2B11"/>
    <w:rsid w:val="00EC3452"/>
    <w:rsid w:val="00EC3912"/>
    <w:rsid w:val="00EC4C8F"/>
    <w:rsid w:val="00EC4D65"/>
    <w:rsid w:val="00EC4EF2"/>
    <w:rsid w:val="00EC5669"/>
    <w:rsid w:val="00EC59F8"/>
    <w:rsid w:val="00EC5B47"/>
    <w:rsid w:val="00EC67DE"/>
    <w:rsid w:val="00EC6A7D"/>
    <w:rsid w:val="00EC76AA"/>
    <w:rsid w:val="00EC7B90"/>
    <w:rsid w:val="00ED089E"/>
    <w:rsid w:val="00ED0BAF"/>
    <w:rsid w:val="00ED105E"/>
    <w:rsid w:val="00ED1A90"/>
    <w:rsid w:val="00ED20CA"/>
    <w:rsid w:val="00ED23AD"/>
    <w:rsid w:val="00ED349A"/>
    <w:rsid w:val="00ED4408"/>
    <w:rsid w:val="00ED4410"/>
    <w:rsid w:val="00ED5F15"/>
    <w:rsid w:val="00EE0036"/>
    <w:rsid w:val="00EE005E"/>
    <w:rsid w:val="00EE035E"/>
    <w:rsid w:val="00EE13EC"/>
    <w:rsid w:val="00EE2708"/>
    <w:rsid w:val="00EE28E5"/>
    <w:rsid w:val="00EE35F4"/>
    <w:rsid w:val="00EE3BAE"/>
    <w:rsid w:val="00EE41E4"/>
    <w:rsid w:val="00EE5759"/>
    <w:rsid w:val="00EE596E"/>
    <w:rsid w:val="00EE5C20"/>
    <w:rsid w:val="00EE62F1"/>
    <w:rsid w:val="00EE631C"/>
    <w:rsid w:val="00EE6376"/>
    <w:rsid w:val="00EE66CD"/>
    <w:rsid w:val="00EE7A20"/>
    <w:rsid w:val="00EF0238"/>
    <w:rsid w:val="00EF19FA"/>
    <w:rsid w:val="00EF1E35"/>
    <w:rsid w:val="00EF2E3B"/>
    <w:rsid w:val="00EF4250"/>
    <w:rsid w:val="00EF428C"/>
    <w:rsid w:val="00EF42EC"/>
    <w:rsid w:val="00EF63F4"/>
    <w:rsid w:val="00EF6ED9"/>
    <w:rsid w:val="00EF7436"/>
    <w:rsid w:val="00F00E72"/>
    <w:rsid w:val="00F014A0"/>
    <w:rsid w:val="00F015C8"/>
    <w:rsid w:val="00F02C01"/>
    <w:rsid w:val="00F02D98"/>
    <w:rsid w:val="00F031CD"/>
    <w:rsid w:val="00F0463B"/>
    <w:rsid w:val="00F058F2"/>
    <w:rsid w:val="00F064F3"/>
    <w:rsid w:val="00F06A78"/>
    <w:rsid w:val="00F06CC5"/>
    <w:rsid w:val="00F06CE3"/>
    <w:rsid w:val="00F1121B"/>
    <w:rsid w:val="00F1121E"/>
    <w:rsid w:val="00F122E7"/>
    <w:rsid w:val="00F12380"/>
    <w:rsid w:val="00F1321D"/>
    <w:rsid w:val="00F13CE2"/>
    <w:rsid w:val="00F14FC8"/>
    <w:rsid w:val="00F17E6B"/>
    <w:rsid w:val="00F20572"/>
    <w:rsid w:val="00F20C99"/>
    <w:rsid w:val="00F20EDE"/>
    <w:rsid w:val="00F213A5"/>
    <w:rsid w:val="00F216D3"/>
    <w:rsid w:val="00F21801"/>
    <w:rsid w:val="00F2191D"/>
    <w:rsid w:val="00F22E0B"/>
    <w:rsid w:val="00F23813"/>
    <w:rsid w:val="00F254C2"/>
    <w:rsid w:val="00F257F0"/>
    <w:rsid w:val="00F26200"/>
    <w:rsid w:val="00F26924"/>
    <w:rsid w:val="00F26D35"/>
    <w:rsid w:val="00F272DC"/>
    <w:rsid w:val="00F3046E"/>
    <w:rsid w:val="00F319AF"/>
    <w:rsid w:val="00F31C73"/>
    <w:rsid w:val="00F32DE8"/>
    <w:rsid w:val="00F3322B"/>
    <w:rsid w:val="00F33510"/>
    <w:rsid w:val="00F3549E"/>
    <w:rsid w:val="00F357D0"/>
    <w:rsid w:val="00F4019D"/>
    <w:rsid w:val="00F40A82"/>
    <w:rsid w:val="00F42F1D"/>
    <w:rsid w:val="00F43890"/>
    <w:rsid w:val="00F44B3B"/>
    <w:rsid w:val="00F45E4B"/>
    <w:rsid w:val="00F460C4"/>
    <w:rsid w:val="00F4651F"/>
    <w:rsid w:val="00F467A0"/>
    <w:rsid w:val="00F501C4"/>
    <w:rsid w:val="00F50AD1"/>
    <w:rsid w:val="00F50BFE"/>
    <w:rsid w:val="00F52467"/>
    <w:rsid w:val="00F52D0C"/>
    <w:rsid w:val="00F53809"/>
    <w:rsid w:val="00F539C5"/>
    <w:rsid w:val="00F53B91"/>
    <w:rsid w:val="00F54066"/>
    <w:rsid w:val="00F54CFB"/>
    <w:rsid w:val="00F56701"/>
    <w:rsid w:val="00F568FA"/>
    <w:rsid w:val="00F56D2D"/>
    <w:rsid w:val="00F61659"/>
    <w:rsid w:val="00F622E8"/>
    <w:rsid w:val="00F62976"/>
    <w:rsid w:val="00F639DB"/>
    <w:rsid w:val="00F63C91"/>
    <w:rsid w:val="00F64D9C"/>
    <w:rsid w:val="00F666C2"/>
    <w:rsid w:val="00F72449"/>
    <w:rsid w:val="00F728D4"/>
    <w:rsid w:val="00F73A16"/>
    <w:rsid w:val="00F74829"/>
    <w:rsid w:val="00F74CFE"/>
    <w:rsid w:val="00F74EBC"/>
    <w:rsid w:val="00F756D6"/>
    <w:rsid w:val="00F75CCF"/>
    <w:rsid w:val="00F77475"/>
    <w:rsid w:val="00F808F2"/>
    <w:rsid w:val="00F80C88"/>
    <w:rsid w:val="00F822D2"/>
    <w:rsid w:val="00F83D88"/>
    <w:rsid w:val="00F83F7B"/>
    <w:rsid w:val="00F850B3"/>
    <w:rsid w:val="00F852AD"/>
    <w:rsid w:val="00F85829"/>
    <w:rsid w:val="00F86049"/>
    <w:rsid w:val="00F8619B"/>
    <w:rsid w:val="00F865C3"/>
    <w:rsid w:val="00F86A7E"/>
    <w:rsid w:val="00F90F15"/>
    <w:rsid w:val="00F92021"/>
    <w:rsid w:val="00F92B12"/>
    <w:rsid w:val="00F937D9"/>
    <w:rsid w:val="00F95F85"/>
    <w:rsid w:val="00F97D3B"/>
    <w:rsid w:val="00FA0316"/>
    <w:rsid w:val="00FA1D56"/>
    <w:rsid w:val="00FA2AED"/>
    <w:rsid w:val="00FA31AD"/>
    <w:rsid w:val="00FA3359"/>
    <w:rsid w:val="00FA3940"/>
    <w:rsid w:val="00FA3990"/>
    <w:rsid w:val="00FA3C3A"/>
    <w:rsid w:val="00FA3F7D"/>
    <w:rsid w:val="00FA43B0"/>
    <w:rsid w:val="00FA501C"/>
    <w:rsid w:val="00FA59BF"/>
    <w:rsid w:val="00FA5CC1"/>
    <w:rsid w:val="00FA6382"/>
    <w:rsid w:val="00FA66BB"/>
    <w:rsid w:val="00FA7FD4"/>
    <w:rsid w:val="00FB0081"/>
    <w:rsid w:val="00FB043D"/>
    <w:rsid w:val="00FB23C0"/>
    <w:rsid w:val="00FB5D69"/>
    <w:rsid w:val="00FB6A28"/>
    <w:rsid w:val="00FB6FE0"/>
    <w:rsid w:val="00FC1D95"/>
    <w:rsid w:val="00FC2A8A"/>
    <w:rsid w:val="00FC2E52"/>
    <w:rsid w:val="00FC4438"/>
    <w:rsid w:val="00FC51DE"/>
    <w:rsid w:val="00FC52B5"/>
    <w:rsid w:val="00FC6603"/>
    <w:rsid w:val="00FD06D0"/>
    <w:rsid w:val="00FD1430"/>
    <w:rsid w:val="00FD16E0"/>
    <w:rsid w:val="00FD40D6"/>
    <w:rsid w:val="00FD48F6"/>
    <w:rsid w:val="00FD50D9"/>
    <w:rsid w:val="00FD50DD"/>
    <w:rsid w:val="00FD5284"/>
    <w:rsid w:val="00FD70F3"/>
    <w:rsid w:val="00FD7182"/>
    <w:rsid w:val="00FD7613"/>
    <w:rsid w:val="00FE104C"/>
    <w:rsid w:val="00FE1302"/>
    <w:rsid w:val="00FE1A29"/>
    <w:rsid w:val="00FE1E75"/>
    <w:rsid w:val="00FE230D"/>
    <w:rsid w:val="00FE2858"/>
    <w:rsid w:val="00FE34A8"/>
    <w:rsid w:val="00FE375B"/>
    <w:rsid w:val="00FE6035"/>
    <w:rsid w:val="00FE6AD0"/>
    <w:rsid w:val="00FE7008"/>
    <w:rsid w:val="00FE76AE"/>
    <w:rsid w:val="00FE7919"/>
    <w:rsid w:val="00FF07F5"/>
    <w:rsid w:val="00FF315C"/>
    <w:rsid w:val="00FF355A"/>
    <w:rsid w:val="00FF48DB"/>
    <w:rsid w:val="00FF5502"/>
    <w:rsid w:val="00FF6B0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4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1238"/>
    <w:rPr>
      <w:rFonts w:ascii="Courier New" w:eastAsia="SimSun" w:hAnsi="Courier New"/>
      <w:sz w:val="24"/>
      <w:szCs w:val="24"/>
      <w:lang w:eastAsia="zh-CN"/>
    </w:rPr>
  </w:style>
  <w:style w:type="paragraph" w:styleId="Heading1">
    <w:name w:val="heading 1"/>
    <w:aliases w:val="(Restart Nos),h1"/>
    <w:basedOn w:val="CA1"/>
    <w:next w:val="Normal"/>
    <w:link w:val="Heading1Char"/>
    <w:uiPriority w:val="99"/>
    <w:qFormat/>
    <w:rsid w:val="00753FE5"/>
    <w:pPr>
      <w:keepNext/>
      <w:numPr>
        <w:numId w:val="98"/>
      </w:numPr>
      <w:outlineLvl w:val="0"/>
    </w:pPr>
    <w:rPr>
      <w:szCs w:val="32"/>
      <w:lang w:val="en-AU"/>
    </w:rPr>
  </w:style>
  <w:style w:type="paragraph" w:styleId="Heading2">
    <w:name w:val="heading 2"/>
    <w:aliases w:val="(Para Nos)"/>
    <w:basedOn w:val="BodyTextIndent3"/>
    <w:next w:val="Normal"/>
    <w:qFormat/>
    <w:rsid w:val="00753FE5"/>
    <w:pPr>
      <w:keepNext/>
      <w:spacing w:before="240"/>
      <w:ind w:left="0" w:firstLine="0"/>
      <w:outlineLvl w:val="1"/>
    </w:pPr>
    <w:rPr>
      <w:b/>
      <w:bCs/>
      <w:iCs/>
      <w:szCs w:val="28"/>
    </w:rPr>
  </w:style>
  <w:style w:type="paragraph" w:styleId="Heading30">
    <w:name w:val="heading 3"/>
    <w:aliases w:val="(Chap No)"/>
    <w:basedOn w:val="Normal"/>
    <w:next w:val="Normal"/>
    <w:qFormat/>
    <w:rsid w:val="00753FE5"/>
    <w:pPr>
      <w:keepNext/>
      <w:autoSpaceDE w:val="0"/>
      <w:autoSpaceDN w:val="0"/>
      <w:adjustRightInd w:val="0"/>
      <w:spacing w:after="120"/>
      <w:outlineLvl w:val="2"/>
    </w:pPr>
    <w:rPr>
      <w:rFonts w:ascii="Berlin Sans FB" w:hAnsi="Berlin Sans FB"/>
      <w:b/>
      <w:bCs/>
      <w:sz w:val="22"/>
      <w:szCs w:val="22"/>
      <w:lang w:val="en-US"/>
    </w:rPr>
  </w:style>
  <w:style w:type="paragraph" w:styleId="Heading4">
    <w:name w:val="heading 4"/>
    <w:aliases w:val="(Title)"/>
    <w:basedOn w:val="Normal"/>
    <w:next w:val="Normal"/>
    <w:qFormat/>
    <w:rsid w:val="00753FE5"/>
    <w:pPr>
      <w:keepNext/>
      <w:autoSpaceDE w:val="0"/>
      <w:autoSpaceDN w:val="0"/>
      <w:adjustRightInd w:val="0"/>
      <w:ind w:left="240"/>
      <w:outlineLvl w:val="3"/>
    </w:pPr>
    <w:rPr>
      <w:rFonts w:ascii="Berlin Sans FB" w:hAnsi="Berlin Sans FB"/>
      <w:b/>
      <w:bCs/>
      <w:sz w:val="22"/>
      <w:szCs w:val="22"/>
      <w:lang w:val="en-US"/>
    </w:rPr>
  </w:style>
  <w:style w:type="paragraph" w:styleId="Heading5">
    <w:name w:val="heading 5"/>
    <w:aliases w:val="(Part)"/>
    <w:basedOn w:val="Normal"/>
    <w:next w:val="Normal"/>
    <w:qFormat/>
    <w:rsid w:val="00753FE5"/>
    <w:pPr>
      <w:keepNext/>
      <w:autoSpaceDE w:val="0"/>
      <w:autoSpaceDN w:val="0"/>
      <w:adjustRightInd w:val="0"/>
      <w:jc w:val="center"/>
      <w:outlineLvl w:val="4"/>
    </w:pPr>
    <w:rPr>
      <w:rFonts w:ascii="Berlin Sans FB" w:hAnsi="Berlin Sans FB"/>
      <w:b/>
      <w:bCs/>
      <w:sz w:val="22"/>
      <w:szCs w:val="22"/>
      <w:lang w:val="en-US"/>
    </w:rPr>
  </w:style>
  <w:style w:type="paragraph" w:styleId="Heading6">
    <w:name w:val="heading 6"/>
    <w:aliases w:val="(Section)"/>
    <w:basedOn w:val="Normal"/>
    <w:next w:val="Normal"/>
    <w:qFormat/>
    <w:rsid w:val="00753FE5"/>
    <w:pPr>
      <w:keepNext/>
      <w:tabs>
        <w:tab w:val="left" w:pos="360"/>
      </w:tabs>
      <w:autoSpaceDE w:val="0"/>
      <w:autoSpaceDN w:val="0"/>
      <w:adjustRightInd w:val="0"/>
      <w:ind w:left="360" w:hanging="360"/>
      <w:outlineLvl w:val="5"/>
    </w:pPr>
    <w:rPr>
      <w:rFonts w:ascii="Berlin Sans FB" w:hAnsi="Berlin Sans FB"/>
      <w:b/>
      <w:bCs/>
      <w:sz w:val="22"/>
      <w:szCs w:val="22"/>
      <w:lang w:val="en-US"/>
    </w:rPr>
  </w:style>
  <w:style w:type="paragraph" w:styleId="Heading7">
    <w:name w:val="heading 7"/>
    <w:aliases w:val="(TopSection)"/>
    <w:basedOn w:val="Normal"/>
    <w:next w:val="Normal"/>
    <w:qFormat/>
    <w:rsid w:val="00753FE5"/>
    <w:pPr>
      <w:keepNext/>
      <w:tabs>
        <w:tab w:val="left" w:pos="360"/>
      </w:tabs>
      <w:autoSpaceDE w:val="0"/>
      <w:autoSpaceDN w:val="0"/>
      <w:adjustRightInd w:val="0"/>
      <w:spacing w:after="120"/>
      <w:ind w:left="357" w:hanging="357"/>
      <w:outlineLvl w:val="6"/>
    </w:pPr>
    <w:rPr>
      <w:rFonts w:ascii="Berlin Sans FB" w:hAnsi="Berlin Sans FB"/>
      <w:b/>
      <w:bCs/>
      <w:sz w:val="22"/>
      <w:szCs w:val="22"/>
      <w:lang w:val="en-US"/>
    </w:rPr>
  </w:style>
  <w:style w:type="paragraph" w:styleId="Heading8">
    <w:name w:val="heading 8"/>
    <w:basedOn w:val="Normal"/>
    <w:next w:val="Normal"/>
    <w:qFormat/>
    <w:rsid w:val="00753FE5"/>
    <w:pPr>
      <w:keepNext/>
      <w:tabs>
        <w:tab w:val="left" w:pos="480"/>
      </w:tabs>
      <w:autoSpaceDE w:val="0"/>
      <w:autoSpaceDN w:val="0"/>
      <w:adjustRightInd w:val="0"/>
      <w:spacing w:after="120"/>
      <w:ind w:left="482" w:hanging="482"/>
      <w:outlineLvl w:val="7"/>
    </w:pPr>
    <w:rPr>
      <w:rFonts w:ascii="Berlin Sans FB" w:hAnsi="Berlin Sans FB"/>
      <w:b/>
      <w:bCs/>
      <w:sz w:val="22"/>
      <w:szCs w:val="22"/>
      <w:lang w:val="en-US"/>
    </w:rPr>
  </w:style>
  <w:style w:type="paragraph" w:styleId="Heading9">
    <w:name w:val="heading 9"/>
    <w:basedOn w:val="Normal"/>
    <w:next w:val="Normal"/>
    <w:qFormat/>
    <w:rsid w:val="00753FE5"/>
    <w:pPr>
      <w:keepNext/>
      <w:tabs>
        <w:tab w:val="left" w:pos="480"/>
      </w:tabs>
      <w:autoSpaceDE w:val="0"/>
      <w:autoSpaceDN w:val="0"/>
      <w:adjustRightInd w:val="0"/>
      <w:spacing w:after="120"/>
      <w:ind w:left="480" w:hanging="480"/>
      <w:outlineLvl w:val="8"/>
    </w:pPr>
    <w:rPr>
      <w:rFonts w:ascii="Berlin Sans FB" w:hAnsi="Berlin Sans FB"/>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1">
    <w:name w:val="CA1"/>
    <w:basedOn w:val="Normal"/>
    <w:next w:val="Heading1"/>
    <w:autoRedefine/>
    <w:rsid w:val="00753FE5"/>
    <w:pPr>
      <w:widowControl w:val="0"/>
      <w:pBdr>
        <w:bottom w:val="single" w:sz="24" w:space="0" w:color="808000"/>
      </w:pBdr>
      <w:spacing w:before="240" w:after="60"/>
      <w:ind w:left="720" w:hanging="720"/>
    </w:pPr>
    <w:rPr>
      <w:rFonts w:ascii="Tahoma" w:hAnsi="Tahoma" w:cs="Tahoma"/>
      <w:b/>
      <w:bCs/>
      <w:smallCaps/>
      <w:color w:val="000080"/>
      <w:kern w:val="32"/>
      <w:sz w:val="20"/>
      <w:szCs w:val="22"/>
      <w:lang w:val="en-US"/>
    </w:rPr>
  </w:style>
  <w:style w:type="paragraph" w:styleId="BodyTextIndent3">
    <w:name w:val="Body Text Indent 3"/>
    <w:basedOn w:val="Normal"/>
    <w:rsid w:val="00753FE5"/>
    <w:pPr>
      <w:tabs>
        <w:tab w:val="left" w:pos="480"/>
      </w:tabs>
      <w:autoSpaceDE w:val="0"/>
      <w:autoSpaceDN w:val="0"/>
      <w:adjustRightInd w:val="0"/>
      <w:ind w:left="480" w:hanging="480"/>
    </w:pPr>
    <w:rPr>
      <w:rFonts w:ascii="Berlin Sans FB" w:hAnsi="Berlin Sans FB"/>
      <w:sz w:val="22"/>
      <w:szCs w:val="22"/>
      <w:lang w:val="en-US"/>
    </w:rPr>
  </w:style>
  <w:style w:type="paragraph" w:customStyle="1" w:styleId="agpsbold">
    <w:name w:val="agpsbold"/>
    <w:basedOn w:val="Normal"/>
    <w:rsid w:val="00753FE5"/>
    <w:pPr>
      <w:spacing w:after="120"/>
    </w:pPr>
    <w:rPr>
      <w:rFonts w:ascii="Berlin Sans FB" w:hAnsi="Berlin Sans FB"/>
      <w:b/>
      <w:bCs/>
      <w:sz w:val="22"/>
      <w:szCs w:val="22"/>
    </w:rPr>
  </w:style>
  <w:style w:type="paragraph" w:customStyle="1" w:styleId="agpscenteritalics">
    <w:name w:val="agpscenteritalics"/>
    <w:basedOn w:val="Normal"/>
    <w:rsid w:val="00753FE5"/>
    <w:pPr>
      <w:jc w:val="center"/>
    </w:pPr>
    <w:rPr>
      <w:i/>
      <w:iCs/>
    </w:rPr>
  </w:style>
  <w:style w:type="paragraph" w:customStyle="1" w:styleId="agpscentrbold">
    <w:name w:val="agpscentrbold"/>
    <w:basedOn w:val="Normal"/>
    <w:next w:val="MacroText"/>
    <w:rsid w:val="00753FE5"/>
    <w:pPr>
      <w:jc w:val="center"/>
    </w:pPr>
    <w:rPr>
      <w:b/>
      <w:bCs/>
    </w:rPr>
  </w:style>
  <w:style w:type="paragraph" w:styleId="MacroText">
    <w:name w:val="macro"/>
    <w:semiHidden/>
    <w:rsid w:val="00753FE5"/>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lang w:eastAsia="en-US"/>
    </w:rPr>
  </w:style>
  <w:style w:type="paragraph" w:customStyle="1" w:styleId="agpscentre">
    <w:name w:val="agpscentre"/>
    <w:basedOn w:val="Normal"/>
    <w:rsid w:val="00753FE5"/>
    <w:pPr>
      <w:jc w:val="center"/>
    </w:pPr>
  </w:style>
  <w:style w:type="paragraph" w:customStyle="1" w:styleId="agpsitalics">
    <w:name w:val="agpsitalics"/>
    <w:basedOn w:val="Normal"/>
    <w:rsid w:val="00753FE5"/>
    <w:rPr>
      <w:i/>
      <w:iCs/>
    </w:rPr>
  </w:style>
  <w:style w:type="paragraph" w:customStyle="1" w:styleId="AGPSTITLE">
    <w:name w:val="AGPSTITLE"/>
    <w:basedOn w:val="Normal"/>
    <w:rsid w:val="00753FE5"/>
    <w:pPr>
      <w:jc w:val="center"/>
    </w:pPr>
    <w:rPr>
      <w:b/>
      <w:bCs/>
      <w:sz w:val="28"/>
      <w:szCs w:val="28"/>
    </w:rPr>
  </w:style>
  <w:style w:type="paragraph" w:styleId="BodyText">
    <w:name w:val="Body Text"/>
    <w:basedOn w:val="Normal"/>
    <w:link w:val="BodyTextChar"/>
    <w:rsid w:val="00753FE5"/>
    <w:pPr>
      <w:autoSpaceDE w:val="0"/>
      <w:autoSpaceDN w:val="0"/>
      <w:adjustRightInd w:val="0"/>
    </w:pPr>
    <w:rPr>
      <w:rFonts w:ascii="Berlin Sans FB" w:hAnsi="Berlin Sans FB"/>
      <w:sz w:val="22"/>
      <w:szCs w:val="22"/>
      <w:lang w:val="en-US"/>
    </w:rPr>
  </w:style>
  <w:style w:type="paragraph" w:styleId="BodyTextIndent">
    <w:name w:val="Body Text Indent"/>
    <w:basedOn w:val="Normal"/>
    <w:link w:val="BodyTextIndentChar"/>
    <w:rsid w:val="00753FE5"/>
    <w:rPr>
      <w:rFonts w:ascii="Berlin Sans FB" w:hAnsi="Berlin Sans FB"/>
      <w:color w:val="000080"/>
      <w:sz w:val="22"/>
      <w:szCs w:val="22"/>
    </w:rPr>
  </w:style>
  <w:style w:type="paragraph" w:styleId="BodyTextIndent2">
    <w:name w:val="Body Text Indent 2"/>
    <w:basedOn w:val="Normal"/>
    <w:rsid w:val="00753FE5"/>
    <w:pPr>
      <w:tabs>
        <w:tab w:val="left" w:pos="240"/>
      </w:tabs>
      <w:autoSpaceDE w:val="0"/>
      <w:autoSpaceDN w:val="0"/>
      <w:adjustRightInd w:val="0"/>
      <w:ind w:left="240" w:hanging="240"/>
    </w:pPr>
    <w:rPr>
      <w:rFonts w:ascii="Berlin Sans FB" w:hAnsi="Berlin Sans FB"/>
      <w:sz w:val="22"/>
      <w:szCs w:val="22"/>
      <w:lang w:val="en-US"/>
    </w:rPr>
  </w:style>
  <w:style w:type="paragraph" w:customStyle="1" w:styleId="Level1">
    <w:name w:val="Level 1"/>
    <w:basedOn w:val="Normal"/>
    <w:next w:val="Normal"/>
    <w:rsid w:val="00753FE5"/>
    <w:pPr>
      <w:ind w:left="567" w:hanging="567"/>
      <w:outlineLvl w:val="0"/>
    </w:pPr>
    <w:rPr>
      <w:rFonts w:ascii="Times New Roman" w:eastAsia="Times New Roman" w:hAnsi="Times New Roman"/>
      <w:b/>
      <w:bCs/>
      <w:caps/>
      <w:lang w:eastAsia="en-US"/>
    </w:rPr>
  </w:style>
  <w:style w:type="paragraph" w:customStyle="1" w:styleId="Level2">
    <w:name w:val="Level 2"/>
    <w:basedOn w:val="Normal"/>
    <w:next w:val="Normal"/>
    <w:rsid w:val="00753FE5"/>
    <w:pPr>
      <w:ind w:left="567" w:hanging="567"/>
      <w:outlineLvl w:val="1"/>
    </w:pPr>
    <w:rPr>
      <w:rFonts w:ascii="Times New Roman" w:eastAsia="Times New Roman" w:hAnsi="Times New Roman"/>
      <w:lang w:eastAsia="en-US"/>
    </w:rPr>
  </w:style>
  <w:style w:type="paragraph" w:customStyle="1" w:styleId="Level3">
    <w:name w:val="Level 3"/>
    <w:basedOn w:val="Normal"/>
    <w:next w:val="Normal"/>
    <w:rsid w:val="00753FE5"/>
    <w:pPr>
      <w:ind w:left="1134" w:hanging="1134"/>
      <w:outlineLvl w:val="2"/>
    </w:pPr>
    <w:rPr>
      <w:rFonts w:ascii="Times New Roman" w:eastAsia="Times New Roman" w:hAnsi="Times New Roman"/>
      <w:lang w:eastAsia="en-US"/>
    </w:rPr>
  </w:style>
  <w:style w:type="paragraph" w:customStyle="1" w:styleId="Level4">
    <w:name w:val="Level 4"/>
    <w:basedOn w:val="Normal"/>
    <w:next w:val="Normal"/>
    <w:rsid w:val="00753FE5"/>
    <w:pPr>
      <w:ind w:left="1701" w:hanging="1134"/>
      <w:outlineLvl w:val="3"/>
    </w:pPr>
    <w:rPr>
      <w:rFonts w:ascii="Times New Roman" w:eastAsia="Times New Roman" w:hAnsi="Times New Roman"/>
      <w:lang w:eastAsia="en-US"/>
    </w:rPr>
  </w:style>
  <w:style w:type="paragraph" w:styleId="Footer">
    <w:name w:val="footer"/>
    <w:basedOn w:val="Normal"/>
    <w:link w:val="FooterChar"/>
    <w:uiPriority w:val="99"/>
    <w:rsid w:val="00753FE5"/>
    <w:pPr>
      <w:tabs>
        <w:tab w:val="center" w:pos="4153"/>
        <w:tab w:val="right" w:pos="8306"/>
      </w:tabs>
    </w:pPr>
  </w:style>
  <w:style w:type="character" w:styleId="PageNumber">
    <w:name w:val="page number"/>
    <w:basedOn w:val="DefaultParagraphFont"/>
    <w:rsid w:val="00753FE5"/>
  </w:style>
  <w:style w:type="paragraph" w:styleId="Header">
    <w:name w:val="header"/>
    <w:basedOn w:val="Normal"/>
    <w:autoRedefine/>
    <w:rsid w:val="00837EE1"/>
    <w:pPr>
      <w:tabs>
        <w:tab w:val="left" w:pos="-3000"/>
      </w:tabs>
      <w:ind w:right="-93"/>
    </w:pPr>
    <w:rPr>
      <w:rFonts w:ascii="Tahoma" w:hAnsi="Tahoma" w:cs="Tahoma"/>
      <w:b/>
      <w:color w:val="000080"/>
      <w:sz w:val="28"/>
      <w:szCs w:val="28"/>
      <w:lang w:eastAsia="en-AU"/>
    </w:rPr>
  </w:style>
  <w:style w:type="character" w:styleId="Emphasis">
    <w:name w:val="Emphasis"/>
    <w:basedOn w:val="DefaultParagraphFont"/>
    <w:uiPriority w:val="20"/>
    <w:qFormat/>
    <w:rsid w:val="00753FE5"/>
    <w:rPr>
      <w:i/>
      <w:iCs/>
    </w:rPr>
  </w:style>
  <w:style w:type="paragraph" w:styleId="FootnoteText">
    <w:name w:val="footnote text"/>
    <w:basedOn w:val="Normal"/>
    <w:link w:val="FootnoteTextChar"/>
    <w:uiPriority w:val="99"/>
    <w:semiHidden/>
    <w:rsid w:val="00753FE5"/>
    <w:pPr>
      <w:widowControl w:val="0"/>
    </w:pPr>
    <w:rPr>
      <w:rFonts w:ascii="Arial" w:eastAsia="Times New Roman" w:hAnsi="Arial" w:cs="Arial"/>
      <w:sz w:val="20"/>
      <w:szCs w:val="20"/>
      <w:lang w:eastAsia="en-US"/>
    </w:rPr>
  </w:style>
  <w:style w:type="character" w:styleId="FootnoteReference">
    <w:name w:val="footnote reference"/>
    <w:basedOn w:val="DefaultParagraphFont"/>
    <w:semiHidden/>
    <w:rsid w:val="00753FE5"/>
    <w:rPr>
      <w:vertAlign w:val="superscript"/>
    </w:rPr>
  </w:style>
  <w:style w:type="paragraph" w:customStyle="1" w:styleId="Default">
    <w:name w:val="Default"/>
    <w:rsid w:val="00753FE5"/>
    <w:pPr>
      <w:widowControl w:val="0"/>
      <w:autoSpaceDE w:val="0"/>
      <w:autoSpaceDN w:val="0"/>
      <w:adjustRightInd w:val="0"/>
    </w:pPr>
    <w:rPr>
      <w:rFonts w:ascii="Arial" w:hAnsi="Arial" w:cs="Arial"/>
      <w:color w:val="000000"/>
      <w:sz w:val="24"/>
      <w:szCs w:val="24"/>
      <w:lang w:val="en-US" w:eastAsia="en-US"/>
    </w:rPr>
  </w:style>
  <w:style w:type="paragraph" w:customStyle="1" w:styleId="CM103">
    <w:name w:val="CM103"/>
    <w:basedOn w:val="Default"/>
    <w:next w:val="Default"/>
    <w:rsid w:val="00753FE5"/>
    <w:pPr>
      <w:spacing w:after="280"/>
    </w:pPr>
    <w:rPr>
      <w:color w:val="auto"/>
      <w:sz w:val="20"/>
      <w:szCs w:val="20"/>
    </w:rPr>
  </w:style>
  <w:style w:type="paragraph" w:styleId="BodyText3">
    <w:name w:val="Body Text 3"/>
    <w:basedOn w:val="Normal"/>
    <w:rsid w:val="00753FE5"/>
    <w:pPr>
      <w:spacing w:after="240"/>
      <w:jc w:val="center"/>
    </w:pPr>
    <w:rPr>
      <w:rFonts w:ascii="Palatino Linotype" w:hAnsi="Palatino Linotype"/>
      <w:b/>
      <w:bCs/>
      <w:i/>
      <w:iCs/>
    </w:rPr>
  </w:style>
  <w:style w:type="paragraph" w:customStyle="1" w:styleId="Level2-Bold">
    <w:name w:val="Level 2-Bold"/>
    <w:basedOn w:val="Heading2"/>
    <w:next w:val="Normal"/>
    <w:rsid w:val="00753FE5"/>
    <w:pPr>
      <w:ind w:left="567" w:hanging="567"/>
      <w:jc w:val="both"/>
    </w:pPr>
    <w:rPr>
      <w:rFonts w:ascii="Times New Roman" w:eastAsia="Times New Roman" w:hAnsi="Times New Roman"/>
      <w:b w:val="0"/>
      <w:bCs w:val="0"/>
      <w:lang w:val="en-GB" w:eastAsia="en-US"/>
    </w:rPr>
  </w:style>
  <w:style w:type="paragraph" w:customStyle="1" w:styleId="Level3-Bold">
    <w:name w:val="Level 3-Bold"/>
    <w:basedOn w:val="Normal"/>
    <w:next w:val="Normal"/>
    <w:rsid w:val="00753FE5"/>
    <w:pPr>
      <w:ind w:left="1134" w:hanging="1134"/>
      <w:jc w:val="both"/>
      <w:outlineLvl w:val="2"/>
    </w:pPr>
    <w:rPr>
      <w:rFonts w:ascii="Times New Roman" w:eastAsia="Times New Roman" w:hAnsi="Times New Roman"/>
      <w:b/>
      <w:bCs/>
      <w:lang w:val="en-GB" w:eastAsia="en-US"/>
    </w:rPr>
  </w:style>
  <w:style w:type="paragraph" w:customStyle="1" w:styleId="BlockIndent2cm">
    <w:name w:val="Block Indent 2cm"/>
    <w:basedOn w:val="Normal"/>
    <w:next w:val="Normal"/>
    <w:rsid w:val="00753FE5"/>
    <w:pPr>
      <w:ind w:left="1134"/>
      <w:jc w:val="both"/>
    </w:pPr>
    <w:rPr>
      <w:rFonts w:ascii="Times New Roman" w:eastAsia="Times New Roman" w:hAnsi="Times New Roman"/>
      <w:lang w:val="en-GB" w:eastAsia="en-US"/>
    </w:rPr>
  </w:style>
  <w:style w:type="paragraph" w:customStyle="1" w:styleId="BlockIndent1cm">
    <w:name w:val="Block Indent 1cm"/>
    <w:basedOn w:val="Normal"/>
    <w:next w:val="Normal"/>
    <w:rsid w:val="00753FE5"/>
    <w:pPr>
      <w:ind w:left="567"/>
      <w:jc w:val="both"/>
    </w:pPr>
    <w:rPr>
      <w:rFonts w:ascii="Times New Roman" w:eastAsia="Times New Roman" w:hAnsi="Times New Roman"/>
      <w:lang w:val="en-GB" w:eastAsia="en-US"/>
    </w:rPr>
  </w:style>
  <w:style w:type="paragraph" w:customStyle="1" w:styleId="Heading10">
    <w:name w:val="Heading 10"/>
    <w:basedOn w:val="Normal"/>
    <w:rsid w:val="00753FE5"/>
    <w:pPr>
      <w:jc w:val="both"/>
    </w:pPr>
    <w:rPr>
      <w:rFonts w:ascii="Times New Roman" w:eastAsia="Times New Roman" w:hAnsi="Times New Roman"/>
      <w:lang w:val="en-GB" w:eastAsia="en-US"/>
    </w:rPr>
  </w:style>
  <w:style w:type="paragraph" w:customStyle="1" w:styleId="CGCNumberedList">
    <w:name w:val="CGC Numbered List"/>
    <w:basedOn w:val="Normal"/>
    <w:rsid w:val="00753FE5"/>
    <w:pPr>
      <w:tabs>
        <w:tab w:val="num" w:pos="1701"/>
      </w:tabs>
      <w:spacing w:after="240" w:line="240" w:lineRule="atLeast"/>
      <w:ind w:left="1701" w:right="737" w:hanging="850"/>
      <w:jc w:val="both"/>
    </w:pPr>
    <w:rPr>
      <w:rFonts w:ascii="Times New Roman" w:eastAsia="Times New Roman" w:hAnsi="Times New Roman"/>
      <w:lang w:eastAsia="en-US"/>
    </w:rPr>
  </w:style>
  <w:style w:type="paragraph" w:customStyle="1" w:styleId="CM23">
    <w:name w:val="CM23"/>
    <w:basedOn w:val="Default"/>
    <w:next w:val="Default"/>
    <w:rsid w:val="00753FE5"/>
    <w:pPr>
      <w:spacing w:line="276" w:lineRule="atLeast"/>
    </w:pPr>
    <w:rPr>
      <w:color w:val="auto"/>
    </w:rPr>
  </w:style>
  <w:style w:type="paragraph" w:styleId="ListBullet2">
    <w:name w:val="List Bullet 2"/>
    <w:basedOn w:val="Normal"/>
    <w:next w:val="Normal"/>
    <w:autoRedefine/>
    <w:rsid w:val="00753FE5"/>
    <w:rPr>
      <w:rFonts w:ascii="Berlin Sans FB" w:eastAsia="Times New Roman" w:hAnsi="Berlin Sans FB"/>
      <w:sz w:val="22"/>
      <w:szCs w:val="22"/>
      <w:lang w:val="en-US" w:eastAsia="en-US"/>
    </w:rPr>
  </w:style>
  <w:style w:type="paragraph" w:customStyle="1" w:styleId="ListBullet1">
    <w:name w:val="List Bullet 1"/>
    <w:basedOn w:val="Normal"/>
    <w:next w:val="Normal"/>
    <w:rsid w:val="00753FE5"/>
    <w:pPr>
      <w:tabs>
        <w:tab w:val="num" w:pos="720"/>
      </w:tabs>
      <w:ind w:left="720" w:hanging="360"/>
      <w:jc w:val="both"/>
    </w:pPr>
    <w:rPr>
      <w:rFonts w:ascii="Times New Roman" w:eastAsia="Times New Roman" w:hAnsi="Times New Roman"/>
      <w:lang w:val="en-GB" w:eastAsia="en-US"/>
    </w:rPr>
  </w:style>
  <w:style w:type="paragraph" w:customStyle="1" w:styleId="CM1">
    <w:name w:val="CM1"/>
    <w:basedOn w:val="Default"/>
    <w:next w:val="Default"/>
    <w:rsid w:val="00753FE5"/>
    <w:rPr>
      <w:color w:val="auto"/>
    </w:rPr>
  </w:style>
  <w:style w:type="paragraph" w:customStyle="1" w:styleId="CM25">
    <w:name w:val="CM25"/>
    <w:basedOn w:val="Default"/>
    <w:next w:val="Default"/>
    <w:rsid w:val="00753FE5"/>
    <w:pPr>
      <w:spacing w:line="276" w:lineRule="atLeast"/>
    </w:pPr>
    <w:rPr>
      <w:color w:val="auto"/>
    </w:rPr>
  </w:style>
  <w:style w:type="paragraph" w:customStyle="1" w:styleId="CM100">
    <w:name w:val="CM100"/>
    <w:basedOn w:val="Default"/>
    <w:next w:val="Default"/>
    <w:rsid w:val="00753FE5"/>
    <w:pPr>
      <w:spacing w:after="435"/>
    </w:pPr>
    <w:rPr>
      <w:color w:val="auto"/>
    </w:rPr>
  </w:style>
  <w:style w:type="paragraph" w:customStyle="1" w:styleId="CM35">
    <w:name w:val="CM35"/>
    <w:basedOn w:val="Default"/>
    <w:next w:val="Default"/>
    <w:rsid w:val="00753FE5"/>
    <w:pPr>
      <w:spacing w:line="276" w:lineRule="atLeast"/>
    </w:pPr>
    <w:rPr>
      <w:color w:val="auto"/>
    </w:rPr>
  </w:style>
  <w:style w:type="paragraph" w:customStyle="1" w:styleId="CM102">
    <w:name w:val="CM102"/>
    <w:basedOn w:val="Default"/>
    <w:next w:val="Default"/>
    <w:rsid w:val="00753FE5"/>
    <w:pPr>
      <w:spacing w:after="703"/>
    </w:pPr>
    <w:rPr>
      <w:color w:val="auto"/>
    </w:rPr>
  </w:style>
  <w:style w:type="paragraph" w:customStyle="1" w:styleId="CM34">
    <w:name w:val="CM34"/>
    <w:basedOn w:val="Default"/>
    <w:next w:val="Default"/>
    <w:rsid w:val="00753FE5"/>
    <w:pPr>
      <w:spacing w:line="276" w:lineRule="atLeast"/>
    </w:pPr>
    <w:rPr>
      <w:color w:val="auto"/>
    </w:rPr>
  </w:style>
  <w:style w:type="paragraph" w:customStyle="1" w:styleId="CM101">
    <w:name w:val="CM101"/>
    <w:basedOn w:val="Default"/>
    <w:next w:val="Default"/>
    <w:rsid w:val="00753FE5"/>
    <w:pPr>
      <w:spacing w:after="360"/>
    </w:pPr>
    <w:rPr>
      <w:color w:val="auto"/>
    </w:rPr>
  </w:style>
  <w:style w:type="character" w:styleId="Hyperlink">
    <w:name w:val="Hyperlink"/>
    <w:basedOn w:val="DefaultParagraphFont"/>
    <w:uiPriority w:val="99"/>
    <w:rsid w:val="00753FE5"/>
    <w:rPr>
      <w:color w:val="0000FF"/>
      <w:u w:val="single"/>
    </w:rPr>
  </w:style>
  <w:style w:type="paragraph" w:customStyle="1" w:styleId="CM74">
    <w:name w:val="CM74"/>
    <w:basedOn w:val="Default"/>
    <w:next w:val="Default"/>
    <w:rsid w:val="00753FE5"/>
    <w:pPr>
      <w:spacing w:after="278"/>
    </w:pPr>
    <w:rPr>
      <w:rFonts w:ascii="FAGIA R+ Helvetica" w:hAnsi="FAGIA R+ Helvetica" w:cs="Times New Roman"/>
      <w:color w:val="auto"/>
    </w:rPr>
  </w:style>
  <w:style w:type="paragraph" w:customStyle="1" w:styleId="CM76">
    <w:name w:val="CM76"/>
    <w:basedOn w:val="Default"/>
    <w:next w:val="Default"/>
    <w:rsid w:val="00753FE5"/>
    <w:pPr>
      <w:spacing w:after="463"/>
    </w:pPr>
    <w:rPr>
      <w:rFonts w:ascii="FAGIA R+ Helvetica" w:hAnsi="FAGIA R+ Helvetica" w:cs="Times New Roman"/>
      <w:color w:val="auto"/>
    </w:rPr>
  </w:style>
  <w:style w:type="paragraph" w:customStyle="1" w:styleId="CM20">
    <w:name w:val="CM20"/>
    <w:basedOn w:val="Default"/>
    <w:next w:val="Default"/>
    <w:rsid w:val="00753FE5"/>
    <w:pPr>
      <w:spacing w:line="276" w:lineRule="atLeast"/>
    </w:pPr>
    <w:rPr>
      <w:rFonts w:ascii="FAGIA R+ Helvetica" w:hAnsi="FAGIA R+ Helvetica" w:cs="Times New Roman"/>
      <w:color w:val="auto"/>
    </w:rPr>
  </w:style>
  <w:style w:type="character" w:styleId="FollowedHyperlink">
    <w:name w:val="FollowedHyperlink"/>
    <w:basedOn w:val="DefaultParagraphFont"/>
    <w:rsid w:val="00753FE5"/>
    <w:rPr>
      <w:color w:val="800080"/>
      <w:u w:val="single"/>
    </w:rPr>
  </w:style>
  <w:style w:type="paragraph" w:styleId="ListBullet3">
    <w:name w:val="List Bullet 3"/>
    <w:basedOn w:val="Normal"/>
    <w:next w:val="Normal"/>
    <w:autoRedefine/>
    <w:rsid w:val="00753FE5"/>
    <w:pPr>
      <w:tabs>
        <w:tab w:val="num" w:pos="570"/>
        <w:tab w:val="num" w:pos="960"/>
      </w:tabs>
      <w:ind w:left="2268" w:hanging="567"/>
      <w:jc w:val="both"/>
    </w:pPr>
    <w:rPr>
      <w:rFonts w:ascii="Times New Roman" w:eastAsia="Times New Roman" w:hAnsi="Times New Roman"/>
      <w:lang w:val="en-GB" w:eastAsia="en-US"/>
    </w:rPr>
  </w:style>
  <w:style w:type="paragraph" w:styleId="ListBullet5">
    <w:name w:val="List Bullet 5"/>
    <w:basedOn w:val="Normal"/>
    <w:next w:val="Normal"/>
    <w:autoRedefine/>
    <w:rsid w:val="00753FE5"/>
    <w:pPr>
      <w:tabs>
        <w:tab w:val="num" w:pos="600"/>
      </w:tabs>
      <w:ind w:left="3402" w:hanging="567"/>
      <w:jc w:val="both"/>
    </w:pPr>
    <w:rPr>
      <w:rFonts w:ascii="Times New Roman" w:eastAsia="Times New Roman" w:hAnsi="Times New Roman"/>
      <w:lang w:val="en-GB" w:eastAsia="en-US"/>
    </w:rPr>
  </w:style>
  <w:style w:type="paragraph" w:customStyle="1" w:styleId="Level4-Bold">
    <w:name w:val="Level 4-Bold"/>
    <w:basedOn w:val="Normal"/>
    <w:next w:val="Normal"/>
    <w:rsid w:val="00753FE5"/>
    <w:pPr>
      <w:ind w:left="1701" w:hanging="1134"/>
      <w:jc w:val="both"/>
      <w:outlineLvl w:val="3"/>
    </w:pPr>
    <w:rPr>
      <w:rFonts w:ascii="Times New Roman" w:eastAsia="Times New Roman" w:hAnsi="Times New Roman"/>
      <w:b/>
      <w:bCs/>
      <w:lang w:val="en-GB" w:eastAsia="en-US"/>
    </w:rPr>
  </w:style>
  <w:style w:type="paragraph" w:customStyle="1" w:styleId="BlockIndent3cm">
    <w:name w:val="Block Indent 3cm"/>
    <w:basedOn w:val="Normal"/>
    <w:next w:val="Normal"/>
    <w:rsid w:val="00753FE5"/>
    <w:pPr>
      <w:ind w:left="1701"/>
      <w:jc w:val="both"/>
    </w:pPr>
    <w:rPr>
      <w:rFonts w:ascii="Times New Roman" w:eastAsia="Times New Roman" w:hAnsi="Times New Roman"/>
      <w:lang w:val="en-GB" w:eastAsia="en-US"/>
    </w:rPr>
  </w:style>
  <w:style w:type="paragraph" w:styleId="TOC3">
    <w:name w:val="toc 3"/>
    <w:basedOn w:val="Normal"/>
    <w:next w:val="Normal"/>
    <w:autoRedefine/>
    <w:uiPriority w:val="39"/>
    <w:qFormat/>
    <w:rsid w:val="00753FE5"/>
    <w:pPr>
      <w:tabs>
        <w:tab w:val="left" w:pos="993"/>
        <w:tab w:val="left" w:pos="1200"/>
        <w:tab w:val="left" w:pos="1440"/>
        <w:tab w:val="right" w:leader="dot" w:pos="9000"/>
      </w:tabs>
      <w:ind w:left="993" w:hanging="993"/>
    </w:pPr>
    <w:rPr>
      <w:rFonts w:ascii="Berlin Sans FB" w:eastAsia="Times New Roman" w:hAnsi="Berlin Sans FB"/>
      <w:noProof/>
      <w:sz w:val="22"/>
      <w:szCs w:val="18"/>
      <w:lang w:eastAsia="en-US"/>
    </w:rPr>
  </w:style>
  <w:style w:type="paragraph" w:customStyle="1" w:styleId="Heading5-Bold">
    <w:name w:val="Heading 5-Bold"/>
    <w:basedOn w:val="Heading5"/>
    <w:next w:val="Normal"/>
    <w:rsid w:val="00753FE5"/>
    <w:pPr>
      <w:keepNext w:val="0"/>
      <w:autoSpaceDE/>
      <w:autoSpaceDN/>
      <w:adjustRightInd/>
      <w:jc w:val="both"/>
    </w:pPr>
    <w:rPr>
      <w:rFonts w:ascii="Times New Roman" w:eastAsia="Times New Roman" w:hAnsi="Times New Roman"/>
      <w:b w:val="0"/>
      <w:bCs w:val="0"/>
      <w:sz w:val="24"/>
      <w:szCs w:val="24"/>
      <w:lang w:val="en-GB" w:eastAsia="en-US"/>
    </w:rPr>
  </w:style>
  <w:style w:type="paragraph" w:styleId="TOC4">
    <w:name w:val="toc 4"/>
    <w:basedOn w:val="Normal"/>
    <w:next w:val="Normal"/>
    <w:autoRedefine/>
    <w:uiPriority w:val="39"/>
    <w:rsid w:val="00753FE5"/>
    <w:pPr>
      <w:tabs>
        <w:tab w:val="left" w:pos="720"/>
        <w:tab w:val="num" w:pos="1440"/>
      </w:tabs>
      <w:ind w:left="1440" w:hanging="720"/>
    </w:pPr>
    <w:rPr>
      <w:rFonts w:ascii="Antique Olv (W1)" w:eastAsia="Times New Roman" w:hAnsi="Antique Olv (W1)"/>
      <w:b/>
      <w:bCs/>
      <w:color w:val="FF0000"/>
      <w:sz w:val="18"/>
      <w:szCs w:val="18"/>
      <w:lang w:eastAsia="en-US"/>
    </w:rPr>
  </w:style>
  <w:style w:type="paragraph" w:customStyle="1" w:styleId="xl24">
    <w:name w:val="xl24"/>
    <w:basedOn w:val="Normal"/>
    <w:rsid w:val="00753F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eastAsia="en-US"/>
    </w:rPr>
  </w:style>
  <w:style w:type="paragraph" w:customStyle="1" w:styleId="xl25">
    <w:name w:val="xl25"/>
    <w:basedOn w:val="Normal"/>
    <w:rsid w:val="00753FE5"/>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n-US"/>
    </w:rPr>
  </w:style>
  <w:style w:type="paragraph" w:customStyle="1" w:styleId="xl26">
    <w:name w:val="xl26"/>
    <w:basedOn w:val="Normal"/>
    <w:rsid w:val="00753FE5"/>
    <w:pPr>
      <w:pBdr>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n-US"/>
    </w:rPr>
  </w:style>
  <w:style w:type="paragraph" w:customStyle="1" w:styleId="xl27">
    <w:name w:val="xl27"/>
    <w:basedOn w:val="Normal"/>
    <w:rsid w:val="00753FE5"/>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n-US"/>
    </w:rPr>
  </w:style>
  <w:style w:type="paragraph" w:customStyle="1" w:styleId="xl28">
    <w:name w:val="xl28"/>
    <w:basedOn w:val="Normal"/>
    <w:rsid w:val="00753F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n-US"/>
    </w:rPr>
  </w:style>
  <w:style w:type="paragraph" w:customStyle="1" w:styleId="xl29">
    <w:name w:val="xl29"/>
    <w:basedOn w:val="Normal"/>
    <w:rsid w:val="00753FE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eastAsia="en-US"/>
    </w:rPr>
  </w:style>
  <w:style w:type="paragraph" w:customStyle="1" w:styleId="xl30">
    <w:name w:val="xl30"/>
    <w:basedOn w:val="Normal"/>
    <w:rsid w:val="00753FE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eastAsia="en-US"/>
    </w:rPr>
  </w:style>
  <w:style w:type="paragraph" w:customStyle="1" w:styleId="xl31">
    <w:name w:val="xl31"/>
    <w:basedOn w:val="Normal"/>
    <w:rsid w:val="00753FE5"/>
    <w:pPr>
      <w:pBdr>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n-US"/>
    </w:rPr>
  </w:style>
  <w:style w:type="paragraph" w:customStyle="1" w:styleId="xl32">
    <w:name w:val="xl32"/>
    <w:basedOn w:val="Normal"/>
    <w:rsid w:val="00753FE5"/>
    <w:pPr>
      <w:pBdr>
        <w:right w:val="single" w:sz="4" w:space="0" w:color="auto"/>
      </w:pBdr>
      <w:spacing w:before="100" w:beforeAutospacing="1" w:after="100" w:afterAutospacing="1"/>
      <w:textAlignment w:val="center"/>
    </w:pPr>
    <w:rPr>
      <w:rFonts w:ascii="Arial" w:eastAsia="Times New Roman" w:hAnsi="Arial" w:cs="Arial"/>
      <w:sz w:val="18"/>
      <w:szCs w:val="18"/>
      <w:lang w:eastAsia="en-US"/>
    </w:rPr>
  </w:style>
  <w:style w:type="paragraph" w:customStyle="1" w:styleId="xl33">
    <w:name w:val="xl33"/>
    <w:basedOn w:val="Normal"/>
    <w:rsid w:val="00753F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eastAsia="en-US"/>
    </w:rPr>
  </w:style>
  <w:style w:type="paragraph" w:customStyle="1" w:styleId="TableText">
    <w:name w:val="Table Text"/>
    <w:rsid w:val="00753FE5"/>
    <w:pPr>
      <w:spacing w:before="60" w:after="60"/>
    </w:pPr>
    <w:rPr>
      <w:rFonts w:ascii="Arial Narrow" w:hAnsi="Arial Narrow"/>
      <w:lang w:eastAsia="en-US"/>
    </w:rPr>
  </w:style>
  <w:style w:type="paragraph" w:customStyle="1" w:styleId="NormalIndent2">
    <w:name w:val="Normal Indent 2"/>
    <w:rsid w:val="00753FE5"/>
    <w:pPr>
      <w:tabs>
        <w:tab w:val="left" w:pos="2835"/>
        <w:tab w:val="num" w:pos="2912"/>
        <w:tab w:val="left" w:pos="3119"/>
        <w:tab w:val="left" w:pos="3402"/>
      </w:tabs>
      <w:spacing w:after="60"/>
      <w:ind w:left="2835" w:hanging="283"/>
    </w:pPr>
    <w:rPr>
      <w:lang w:eastAsia="en-US"/>
    </w:rPr>
  </w:style>
  <w:style w:type="paragraph" w:styleId="Caption">
    <w:name w:val="caption"/>
    <w:basedOn w:val="Normal"/>
    <w:next w:val="Normal"/>
    <w:qFormat/>
    <w:rsid w:val="00753FE5"/>
    <w:pPr>
      <w:autoSpaceDE w:val="0"/>
      <w:autoSpaceDN w:val="0"/>
      <w:adjustRightInd w:val="0"/>
      <w:spacing w:before="100" w:beforeAutospacing="1"/>
    </w:pPr>
    <w:rPr>
      <w:rFonts w:ascii="Berlin Sans FB" w:hAnsi="Berlin Sans FB"/>
      <w:b/>
      <w:bCs/>
      <w:sz w:val="32"/>
      <w:szCs w:val="22"/>
      <w:lang w:val="en-US"/>
    </w:rPr>
  </w:style>
  <w:style w:type="paragraph" w:styleId="BalloonText">
    <w:name w:val="Balloon Text"/>
    <w:basedOn w:val="Normal"/>
    <w:semiHidden/>
    <w:rsid w:val="00753FE5"/>
    <w:rPr>
      <w:rFonts w:ascii="Tahoma" w:eastAsia="Times New Roman" w:hAnsi="Tahoma" w:cs="Tahoma"/>
      <w:sz w:val="16"/>
      <w:szCs w:val="16"/>
      <w:lang w:eastAsia="en-US"/>
    </w:rPr>
  </w:style>
  <w:style w:type="paragraph" w:styleId="BodyText2">
    <w:name w:val="Body Text 2"/>
    <w:basedOn w:val="Normal"/>
    <w:rsid w:val="00753FE5"/>
    <w:rPr>
      <w:rFonts w:ascii="Berlin Sans FB" w:hAnsi="Berlin Sans FB"/>
      <w:b/>
      <w:bCs/>
      <w:sz w:val="32"/>
    </w:rPr>
  </w:style>
  <w:style w:type="paragraph" w:styleId="BlockText">
    <w:name w:val="Block Text"/>
    <w:basedOn w:val="Normal"/>
    <w:rsid w:val="00753FE5"/>
    <w:pPr>
      <w:tabs>
        <w:tab w:val="left" w:pos="720"/>
      </w:tabs>
      <w:autoSpaceDE w:val="0"/>
      <w:autoSpaceDN w:val="0"/>
      <w:adjustRightInd w:val="0"/>
      <w:ind w:left="720" w:right="27" w:hanging="720"/>
    </w:pPr>
    <w:rPr>
      <w:rFonts w:ascii="Berlin Sans FB" w:hAnsi="Berlin Sans FB"/>
      <w:sz w:val="22"/>
      <w:szCs w:val="22"/>
      <w:lang w:val="en-US"/>
    </w:rPr>
  </w:style>
  <w:style w:type="paragraph" w:styleId="TOC1">
    <w:name w:val="toc 1"/>
    <w:basedOn w:val="Normal"/>
    <w:next w:val="Normal"/>
    <w:autoRedefine/>
    <w:uiPriority w:val="39"/>
    <w:qFormat/>
    <w:rsid w:val="00E55869"/>
    <w:pPr>
      <w:tabs>
        <w:tab w:val="left" w:pos="-3000"/>
        <w:tab w:val="left" w:pos="960"/>
        <w:tab w:val="right" w:leader="dot" w:pos="9480"/>
      </w:tabs>
      <w:spacing w:after="120"/>
      <w:ind w:left="958" w:right="550" w:hanging="958"/>
    </w:pPr>
    <w:rPr>
      <w:rFonts w:ascii="Tahoma" w:hAnsi="Tahoma" w:cs="Tahoma"/>
      <w:noProof/>
      <w:spacing w:val="-4"/>
      <w:sz w:val="20"/>
      <w:szCs w:val="20"/>
    </w:rPr>
  </w:style>
  <w:style w:type="paragraph" w:styleId="TOC2">
    <w:name w:val="toc 2"/>
    <w:basedOn w:val="Normal"/>
    <w:next w:val="Normal"/>
    <w:autoRedefine/>
    <w:uiPriority w:val="39"/>
    <w:qFormat/>
    <w:rsid w:val="00753FE5"/>
    <w:pPr>
      <w:tabs>
        <w:tab w:val="left" w:pos="960"/>
        <w:tab w:val="left" w:pos="993"/>
        <w:tab w:val="right" w:leader="dot" w:pos="9480"/>
      </w:tabs>
      <w:spacing w:before="120"/>
      <w:ind w:left="958" w:right="-573" w:hanging="958"/>
    </w:pPr>
    <w:rPr>
      <w:rFonts w:ascii="Tahoma" w:hAnsi="Tahoma" w:cs="Tahoma"/>
      <w:noProof/>
      <w:sz w:val="20"/>
      <w:szCs w:val="32"/>
      <w:lang w:val="en-US"/>
    </w:rPr>
  </w:style>
  <w:style w:type="paragraph" w:styleId="TOC5">
    <w:name w:val="toc 5"/>
    <w:basedOn w:val="Normal"/>
    <w:next w:val="Normal"/>
    <w:autoRedefine/>
    <w:uiPriority w:val="39"/>
    <w:rsid w:val="00753FE5"/>
    <w:pPr>
      <w:ind w:left="960"/>
    </w:pPr>
  </w:style>
  <w:style w:type="paragraph" w:styleId="TOC6">
    <w:name w:val="toc 6"/>
    <w:basedOn w:val="Normal"/>
    <w:next w:val="Normal"/>
    <w:autoRedefine/>
    <w:uiPriority w:val="39"/>
    <w:rsid w:val="00753FE5"/>
    <w:pPr>
      <w:ind w:left="1200"/>
    </w:pPr>
  </w:style>
  <w:style w:type="paragraph" w:styleId="TOC7">
    <w:name w:val="toc 7"/>
    <w:basedOn w:val="Normal"/>
    <w:next w:val="Normal"/>
    <w:autoRedefine/>
    <w:uiPriority w:val="39"/>
    <w:rsid w:val="00753FE5"/>
    <w:pPr>
      <w:ind w:left="1440"/>
    </w:pPr>
  </w:style>
  <w:style w:type="paragraph" w:styleId="TOC8">
    <w:name w:val="toc 8"/>
    <w:basedOn w:val="Normal"/>
    <w:next w:val="Normal"/>
    <w:autoRedefine/>
    <w:uiPriority w:val="39"/>
    <w:rsid w:val="00753FE5"/>
    <w:pPr>
      <w:ind w:left="1680"/>
    </w:pPr>
  </w:style>
  <w:style w:type="paragraph" w:styleId="TOC9">
    <w:name w:val="toc 9"/>
    <w:basedOn w:val="Normal"/>
    <w:next w:val="Normal"/>
    <w:autoRedefine/>
    <w:uiPriority w:val="39"/>
    <w:rsid w:val="00753FE5"/>
    <w:pPr>
      <w:ind w:left="1920"/>
    </w:pPr>
  </w:style>
  <w:style w:type="character" w:styleId="CommentReference">
    <w:name w:val="annotation reference"/>
    <w:basedOn w:val="DefaultParagraphFont"/>
    <w:uiPriority w:val="99"/>
    <w:semiHidden/>
    <w:rsid w:val="00753FE5"/>
    <w:rPr>
      <w:sz w:val="16"/>
      <w:szCs w:val="16"/>
    </w:rPr>
  </w:style>
  <w:style w:type="paragraph" w:styleId="CommentText">
    <w:name w:val="annotation text"/>
    <w:basedOn w:val="Normal"/>
    <w:link w:val="CommentTextChar"/>
    <w:uiPriority w:val="99"/>
    <w:rsid w:val="00753FE5"/>
    <w:rPr>
      <w:rFonts w:ascii="Times New Roman" w:eastAsia="Times New Roman" w:hAnsi="Times New Roman"/>
      <w:sz w:val="20"/>
      <w:szCs w:val="20"/>
      <w:lang w:eastAsia="en-US"/>
    </w:rPr>
  </w:style>
  <w:style w:type="character" w:customStyle="1" w:styleId="EmailStyle93">
    <w:name w:val="EmailStyle931"/>
    <w:aliases w:val="EmailStyle931"/>
    <w:basedOn w:val="DefaultParagraphFont"/>
    <w:personal/>
    <w:personalReply/>
    <w:rsid w:val="00753FE5"/>
    <w:rPr>
      <w:rFonts w:ascii="Arial" w:hAnsi="Arial" w:cs="Arial"/>
      <w:color w:val="000080"/>
      <w:sz w:val="20"/>
    </w:rPr>
  </w:style>
  <w:style w:type="character" w:styleId="Strong">
    <w:name w:val="Strong"/>
    <w:basedOn w:val="DefaultParagraphFont"/>
    <w:qFormat/>
    <w:rsid w:val="00753FE5"/>
    <w:rPr>
      <w:b/>
      <w:bCs/>
    </w:rPr>
  </w:style>
  <w:style w:type="character" w:customStyle="1" w:styleId="msoins0">
    <w:name w:val="msoins0"/>
    <w:basedOn w:val="DefaultParagraphFont"/>
    <w:rsid w:val="00753FE5"/>
  </w:style>
  <w:style w:type="paragraph" w:styleId="ListBullet">
    <w:name w:val="List Bullet"/>
    <w:basedOn w:val="Normal"/>
    <w:autoRedefine/>
    <w:rsid w:val="00753FE5"/>
    <w:pPr>
      <w:numPr>
        <w:numId w:val="54"/>
      </w:numPr>
    </w:pPr>
  </w:style>
  <w:style w:type="paragraph" w:styleId="ListParagraph">
    <w:name w:val="List Paragraph"/>
    <w:basedOn w:val="Normal"/>
    <w:uiPriority w:val="34"/>
    <w:qFormat/>
    <w:rsid w:val="00753FE5"/>
    <w:pPr>
      <w:ind w:left="720"/>
    </w:pPr>
    <w:rPr>
      <w:rFonts w:ascii="Times New Roman" w:eastAsia="Times New Roman" w:hAnsi="Times New Roman"/>
      <w:lang w:eastAsia="en-US"/>
    </w:rPr>
  </w:style>
  <w:style w:type="paragraph" w:customStyle="1" w:styleId="Style1">
    <w:name w:val="Style1"/>
    <w:basedOn w:val="Header"/>
    <w:rsid w:val="00753FE5"/>
  </w:style>
  <w:style w:type="paragraph" w:styleId="DocumentMap">
    <w:name w:val="Document Map"/>
    <w:basedOn w:val="Normal"/>
    <w:semiHidden/>
    <w:rsid w:val="00753FE5"/>
    <w:pPr>
      <w:shd w:val="clear" w:color="auto" w:fill="000080"/>
    </w:pPr>
    <w:rPr>
      <w:rFonts w:ascii="Tahoma" w:hAnsi="Tahoma" w:cs="Tahoma"/>
    </w:rPr>
  </w:style>
  <w:style w:type="paragraph" w:customStyle="1" w:styleId="1Subclause">
    <w:name w:val="(1) Subclause"/>
    <w:basedOn w:val="Normal"/>
    <w:rsid w:val="00753FE5"/>
    <w:pPr>
      <w:ind w:left="709" w:hanging="709"/>
      <w:jc w:val="both"/>
    </w:pPr>
    <w:rPr>
      <w:rFonts w:ascii="Times New Roman" w:eastAsia="Times New Roman" w:hAnsi="Times New Roman"/>
      <w:color w:val="000000"/>
      <w:sz w:val="20"/>
      <w:lang w:eastAsia="en-AU"/>
    </w:rPr>
  </w:style>
  <w:style w:type="paragraph" w:customStyle="1" w:styleId="aparagraphAward">
    <w:name w:val="(a) paragraph Award"/>
    <w:basedOn w:val="Normal"/>
    <w:rsid w:val="00753FE5"/>
    <w:pPr>
      <w:ind w:left="1418" w:hanging="709"/>
      <w:jc w:val="both"/>
    </w:pPr>
    <w:rPr>
      <w:rFonts w:ascii="Times New Roman" w:eastAsia="Times New Roman" w:hAnsi="Times New Roman"/>
      <w:color w:val="000000"/>
      <w:sz w:val="20"/>
      <w:lang w:eastAsia="en-AU"/>
    </w:rPr>
  </w:style>
  <w:style w:type="paragraph" w:styleId="CommentSubject">
    <w:name w:val="annotation subject"/>
    <w:basedOn w:val="CommentText"/>
    <w:next w:val="CommentText"/>
    <w:semiHidden/>
    <w:rsid w:val="008D6D48"/>
    <w:rPr>
      <w:rFonts w:ascii="Courier New" w:eastAsia="SimSun" w:hAnsi="Courier New"/>
      <w:b/>
      <w:bCs/>
      <w:lang w:eastAsia="zh-CN"/>
    </w:rPr>
  </w:style>
  <w:style w:type="paragraph" w:customStyle="1" w:styleId="msolistparagraph0">
    <w:name w:val="msolistparagraph"/>
    <w:basedOn w:val="Normal"/>
    <w:rsid w:val="00F92B12"/>
    <w:pPr>
      <w:ind w:left="720"/>
    </w:pPr>
    <w:rPr>
      <w:rFonts w:ascii="Times New Roman" w:eastAsia="Times New Roman" w:hAnsi="Times New Roman"/>
      <w:lang w:eastAsia="en-AU"/>
    </w:rPr>
  </w:style>
  <w:style w:type="table" w:styleId="TableGrid">
    <w:name w:val="Table Grid"/>
    <w:basedOn w:val="TableNormal"/>
    <w:uiPriority w:val="59"/>
    <w:rsid w:val="00C11A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Restart Nos) Char,h1 Char"/>
    <w:basedOn w:val="DefaultParagraphFont"/>
    <w:link w:val="Heading1"/>
    <w:uiPriority w:val="99"/>
    <w:rsid w:val="00C861E4"/>
    <w:rPr>
      <w:rFonts w:ascii="Tahoma" w:eastAsia="SimSun" w:hAnsi="Tahoma" w:cs="Tahoma"/>
      <w:b/>
      <w:bCs/>
      <w:smallCaps/>
      <w:color w:val="000080"/>
      <w:kern w:val="32"/>
      <w:szCs w:val="32"/>
      <w:lang w:eastAsia="zh-CN"/>
    </w:rPr>
  </w:style>
  <w:style w:type="character" w:customStyle="1" w:styleId="FootnoteTextChar">
    <w:name w:val="Footnote Text Char"/>
    <w:basedOn w:val="DefaultParagraphFont"/>
    <w:link w:val="FootnoteText"/>
    <w:uiPriority w:val="99"/>
    <w:semiHidden/>
    <w:rsid w:val="00873829"/>
    <w:rPr>
      <w:rFonts w:ascii="Arial" w:hAnsi="Arial" w:cs="Arial"/>
      <w:lang w:eastAsia="en-US"/>
    </w:rPr>
  </w:style>
  <w:style w:type="paragraph" w:customStyle="1" w:styleId="font12">
    <w:name w:val="font12"/>
    <w:basedOn w:val="Normal"/>
    <w:rsid w:val="00091A5B"/>
    <w:pPr>
      <w:spacing w:before="100" w:beforeAutospacing="1" w:after="100" w:afterAutospacing="1"/>
    </w:pPr>
    <w:rPr>
      <w:rFonts w:ascii="Arial" w:eastAsia="Times New Roman" w:hAnsi="Arial" w:cs="Arial"/>
      <w:b/>
      <w:bCs/>
      <w:i/>
      <w:iCs/>
      <w:sz w:val="20"/>
      <w:szCs w:val="20"/>
      <w:lang w:eastAsia="en-AU"/>
    </w:rPr>
  </w:style>
  <w:style w:type="paragraph" w:customStyle="1" w:styleId="xl85">
    <w:name w:val="xl85"/>
    <w:basedOn w:val="Normal"/>
    <w:rsid w:val="00C9525A"/>
    <w:pPr>
      <w:spacing w:before="100" w:beforeAutospacing="1" w:after="100" w:afterAutospacing="1"/>
    </w:pPr>
    <w:rPr>
      <w:rFonts w:ascii="Arial" w:eastAsia="Times New Roman" w:hAnsi="Arial" w:cs="Arial"/>
      <w:sz w:val="20"/>
      <w:szCs w:val="20"/>
      <w:lang w:eastAsia="en-AU"/>
    </w:rPr>
  </w:style>
  <w:style w:type="paragraph" w:customStyle="1" w:styleId="IMain">
    <w:name w:val="I Main"/>
    <w:basedOn w:val="Normal"/>
    <w:rsid w:val="00C21685"/>
    <w:pPr>
      <w:tabs>
        <w:tab w:val="right" w:pos="900"/>
        <w:tab w:val="left" w:pos="1100"/>
      </w:tabs>
      <w:spacing w:before="80" w:after="60"/>
      <w:ind w:left="1100" w:hanging="1100"/>
      <w:jc w:val="both"/>
    </w:pPr>
    <w:rPr>
      <w:rFonts w:ascii="Times New Roman" w:eastAsia="Times New Roman" w:hAnsi="Times New Roman"/>
      <w:szCs w:val="20"/>
      <w:lang w:eastAsia="en-US"/>
    </w:rPr>
  </w:style>
  <w:style w:type="character" w:customStyle="1" w:styleId="CommentTextChar">
    <w:name w:val="Comment Text Char"/>
    <w:basedOn w:val="DefaultParagraphFont"/>
    <w:link w:val="CommentText"/>
    <w:uiPriority w:val="99"/>
    <w:rsid w:val="00DC45F0"/>
    <w:rPr>
      <w:lang w:eastAsia="en-US"/>
    </w:rPr>
  </w:style>
  <w:style w:type="paragraph" w:styleId="Revision">
    <w:name w:val="Revision"/>
    <w:hidden/>
    <w:uiPriority w:val="99"/>
    <w:semiHidden/>
    <w:rsid w:val="006F0757"/>
    <w:rPr>
      <w:rFonts w:ascii="Courier New" w:eastAsia="SimSun" w:hAnsi="Courier New"/>
      <w:sz w:val="24"/>
      <w:szCs w:val="24"/>
      <w:lang w:eastAsia="zh-CN"/>
    </w:rPr>
  </w:style>
  <w:style w:type="paragraph" w:styleId="Index1">
    <w:name w:val="index 1"/>
    <w:basedOn w:val="Normal"/>
    <w:next w:val="Normal"/>
    <w:autoRedefine/>
    <w:rsid w:val="00E4003C"/>
    <w:pPr>
      <w:ind w:left="240" w:hanging="240"/>
    </w:pPr>
  </w:style>
  <w:style w:type="paragraph" w:customStyle="1" w:styleId="Sub2">
    <w:name w:val="Sub2"/>
    <w:basedOn w:val="Normal"/>
    <w:rsid w:val="003B3753"/>
    <w:pPr>
      <w:spacing w:after="240" w:line="276" w:lineRule="auto"/>
    </w:pPr>
    <w:rPr>
      <w:rFonts w:ascii="Arial" w:eastAsia="Times New Roman" w:hAnsi="Arial"/>
      <w:sz w:val="22"/>
      <w:szCs w:val="20"/>
      <w:lang w:eastAsia="en-US"/>
    </w:rPr>
  </w:style>
  <w:style w:type="paragraph" w:customStyle="1" w:styleId="NormalLatin">
    <w:name w:val="Normal + Latin"/>
    <w:basedOn w:val="BodyTextIndent"/>
    <w:rsid w:val="003E0283"/>
    <w:pPr>
      <w:ind w:left="720" w:hanging="720"/>
    </w:pPr>
    <w:rPr>
      <w:rFonts w:ascii="Tahoma" w:hAnsi="Tahoma" w:cs="Tahoma"/>
      <w:color w:val="auto"/>
      <w:sz w:val="20"/>
    </w:rPr>
  </w:style>
  <w:style w:type="paragraph" w:customStyle="1" w:styleId="Title1">
    <w:name w:val="Title1"/>
    <w:basedOn w:val="Heading1"/>
    <w:link w:val="Title1Char"/>
    <w:qFormat/>
    <w:rsid w:val="000716D5"/>
    <w:pPr>
      <w:ind w:left="360"/>
    </w:pPr>
  </w:style>
  <w:style w:type="paragraph" w:customStyle="1" w:styleId="sub20">
    <w:name w:val="sub2"/>
    <w:basedOn w:val="Normal"/>
    <w:link w:val="sub2Char"/>
    <w:qFormat/>
    <w:rsid w:val="004005A4"/>
    <w:pPr>
      <w:keepNext/>
      <w:spacing w:before="240" w:after="120"/>
    </w:pPr>
    <w:rPr>
      <w:rFonts w:ascii="Tahoma" w:hAnsi="Tahoma" w:cs="Tahoma"/>
      <w:b/>
      <w:bCs/>
      <w:color w:val="000080"/>
      <w:sz w:val="20"/>
      <w:szCs w:val="20"/>
    </w:rPr>
  </w:style>
  <w:style w:type="character" w:customStyle="1" w:styleId="Title1Char">
    <w:name w:val="Title1 Char"/>
    <w:basedOn w:val="Heading1Char"/>
    <w:link w:val="Title1"/>
    <w:rsid w:val="000716D5"/>
  </w:style>
  <w:style w:type="paragraph" w:customStyle="1" w:styleId="Style2">
    <w:name w:val="Style2"/>
    <w:basedOn w:val="BodyText"/>
    <w:link w:val="Style2Char"/>
    <w:autoRedefine/>
    <w:qFormat/>
    <w:rsid w:val="005233D4"/>
    <w:pPr>
      <w:numPr>
        <w:ilvl w:val="1"/>
        <w:numId w:val="103"/>
      </w:numPr>
      <w:spacing w:before="200" w:after="200"/>
      <w:ind w:left="709"/>
      <w:jc w:val="both"/>
    </w:pPr>
    <w:rPr>
      <w:rFonts w:ascii="Tahoma" w:hAnsi="Tahoma" w:cs="Tahoma"/>
      <w:color w:val="000000" w:themeColor="text1"/>
      <w:sz w:val="20"/>
      <w:szCs w:val="20"/>
      <w:lang w:val="en-AU" w:eastAsia="en-AU"/>
    </w:rPr>
  </w:style>
  <w:style w:type="character" w:customStyle="1" w:styleId="sub2Char">
    <w:name w:val="sub2 Char"/>
    <w:basedOn w:val="DefaultParagraphFont"/>
    <w:link w:val="sub20"/>
    <w:rsid w:val="004005A4"/>
    <w:rPr>
      <w:rFonts w:ascii="Tahoma" w:eastAsia="SimSun" w:hAnsi="Tahoma" w:cs="Tahoma"/>
      <w:b/>
      <w:bCs/>
      <w:color w:val="000080"/>
      <w:lang w:eastAsia="zh-CN"/>
    </w:rPr>
  </w:style>
  <w:style w:type="paragraph" w:customStyle="1" w:styleId="Heading11">
    <w:name w:val="Heading1"/>
    <w:basedOn w:val="Title1"/>
    <w:link w:val="Heading1Char0"/>
    <w:autoRedefine/>
    <w:qFormat/>
    <w:rsid w:val="00781714"/>
    <w:pPr>
      <w:tabs>
        <w:tab w:val="left" w:pos="851"/>
        <w:tab w:val="left" w:pos="2835"/>
      </w:tabs>
      <w:ind w:left="1015" w:hanging="1015"/>
    </w:pPr>
  </w:style>
  <w:style w:type="character" w:customStyle="1" w:styleId="BodyTextChar">
    <w:name w:val="Body Text Char"/>
    <w:basedOn w:val="DefaultParagraphFont"/>
    <w:link w:val="BodyText"/>
    <w:rsid w:val="002C30A7"/>
    <w:rPr>
      <w:rFonts w:ascii="Berlin Sans FB" w:eastAsia="SimSun" w:hAnsi="Berlin Sans FB"/>
      <w:sz w:val="22"/>
      <w:szCs w:val="22"/>
      <w:lang w:val="en-US" w:eastAsia="zh-CN"/>
    </w:rPr>
  </w:style>
  <w:style w:type="character" w:customStyle="1" w:styleId="Style2Char">
    <w:name w:val="Style2 Char"/>
    <w:basedOn w:val="BodyTextChar"/>
    <w:link w:val="Style2"/>
    <w:rsid w:val="005233D4"/>
    <w:rPr>
      <w:rFonts w:ascii="Tahoma" w:hAnsi="Tahoma" w:cs="Tahoma"/>
      <w:color w:val="000000" w:themeColor="text1"/>
    </w:rPr>
  </w:style>
  <w:style w:type="paragraph" w:customStyle="1" w:styleId="Heading20">
    <w:name w:val="Heading2"/>
    <w:basedOn w:val="sub20"/>
    <w:link w:val="Heading2Char"/>
    <w:qFormat/>
    <w:rsid w:val="00352B91"/>
  </w:style>
  <w:style w:type="character" w:customStyle="1" w:styleId="Heading1Char0">
    <w:name w:val="Heading1 Char"/>
    <w:basedOn w:val="Title1Char"/>
    <w:link w:val="Heading11"/>
    <w:rsid w:val="00781714"/>
  </w:style>
  <w:style w:type="numbering" w:customStyle="1" w:styleId="Heading3">
    <w:name w:val="Heading3"/>
    <w:basedOn w:val="NoList"/>
    <w:uiPriority w:val="99"/>
    <w:rsid w:val="00352B91"/>
    <w:pPr>
      <w:numPr>
        <w:numId w:val="104"/>
      </w:numPr>
    </w:pPr>
  </w:style>
  <w:style w:type="character" w:customStyle="1" w:styleId="Heading2Char">
    <w:name w:val="Heading2 Char"/>
    <w:basedOn w:val="sub2Char"/>
    <w:link w:val="Heading20"/>
    <w:rsid w:val="00352B91"/>
  </w:style>
  <w:style w:type="paragraph" w:customStyle="1" w:styleId="Para">
    <w:name w:val="Para"/>
    <w:basedOn w:val="Style2"/>
    <w:next w:val="Heading1"/>
    <w:link w:val="ParaChar"/>
    <w:qFormat/>
    <w:rsid w:val="00352B91"/>
    <w:pPr>
      <w:numPr>
        <w:numId w:val="105"/>
      </w:numPr>
    </w:pPr>
  </w:style>
  <w:style w:type="character" w:customStyle="1" w:styleId="ParaChar">
    <w:name w:val="Para Char"/>
    <w:basedOn w:val="Style2Char"/>
    <w:link w:val="Para"/>
    <w:rsid w:val="00352B91"/>
  </w:style>
  <w:style w:type="paragraph" w:customStyle="1" w:styleId="NormalList">
    <w:name w:val="Normal + List"/>
    <w:basedOn w:val="ListParagraph"/>
    <w:rsid w:val="00827BF3"/>
    <w:pPr>
      <w:numPr>
        <w:numId w:val="95"/>
      </w:numPr>
    </w:pPr>
    <w:rPr>
      <w:rFonts w:ascii="Tahoma" w:hAnsi="Tahoma" w:cs="Tahoma"/>
      <w:sz w:val="20"/>
      <w:szCs w:val="20"/>
    </w:rPr>
  </w:style>
  <w:style w:type="character" w:customStyle="1" w:styleId="BodyTextIndentChar">
    <w:name w:val="Body Text Indent Char"/>
    <w:basedOn w:val="DefaultParagraphFont"/>
    <w:link w:val="BodyTextIndent"/>
    <w:rsid w:val="002D04E3"/>
    <w:rPr>
      <w:rFonts w:ascii="Berlin Sans FB" w:eastAsia="SimSun" w:hAnsi="Berlin Sans FB"/>
      <w:color w:val="000080"/>
      <w:sz w:val="22"/>
      <w:szCs w:val="22"/>
      <w:lang w:eastAsia="zh-CN"/>
    </w:rPr>
  </w:style>
  <w:style w:type="paragraph" w:styleId="TOCHeading">
    <w:name w:val="TOC Heading"/>
    <w:basedOn w:val="Heading1"/>
    <w:next w:val="Normal"/>
    <w:uiPriority w:val="39"/>
    <w:unhideWhenUsed/>
    <w:qFormat/>
    <w:rsid w:val="00A2630A"/>
    <w:pPr>
      <w:keepLines/>
      <w:widowControl/>
      <w:numPr>
        <w:numId w:val="0"/>
      </w:numPr>
      <w:pBdr>
        <w:bottom w:val="none" w:sz="0" w:space="0" w:color="auto"/>
      </w:pBdr>
      <w:spacing w:before="480" w:after="0" w:line="276" w:lineRule="auto"/>
      <w:outlineLvl w:val="9"/>
    </w:pPr>
    <w:rPr>
      <w:rFonts w:asciiTheme="majorHAnsi" w:eastAsiaTheme="majorEastAsia" w:hAnsiTheme="majorHAnsi" w:cstheme="majorBidi"/>
      <w:smallCaps w:val="0"/>
      <w:color w:val="365F91" w:themeColor="accent1" w:themeShade="BF"/>
      <w:kern w:val="0"/>
      <w:sz w:val="28"/>
      <w:szCs w:val="28"/>
      <w:lang w:val="en-US" w:eastAsia="en-US"/>
    </w:rPr>
  </w:style>
  <w:style w:type="character" w:customStyle="1" w:styleId="FooterChar">
    <w:name w:val="Footer Char"/>
    <w:basedOn w:val="DefaultParagraphFont"/>
    <w:link w:val="Footer"/>
    <w:uiPriority w:val="99"/>
    <w:rsid w:val="006762B5"/>
    <w:rPr>
      <w:rFonts w:ascii="Courier New" w:eastAsia="SimSun" w:hAnsi="Courier New"/>
      <w:sz w:val="24"/>
      <w:szCs w:val="24"/>
      <w:lang w:eastAsia="zh-CN"/>
    </w:rPr>
  </w:style>
  <w:style w:type="paragraph" w:styleId="EndnoteText">
    <w:name w:val="endnote text"/>
    <w:basedOn w:val="Normal"/>
    <w:link w:val="EndnoteTextChar"/>
    <w:rsid w:val="000C1888"/>
    <w:rPr>
      <w:sz w:val="20"/>
      <w:szCs w:val="20"/>
    </w:rPr>
  </w:style>
  <w:style w:type="character" w:customStyle="1" w:styleId="EndnoteTextChar">
    <w:name w:val="Endnote Text Char"/>
    <w:basedOn w:val="DefaultParagraphFont"/>
    <w:link w:val="EndnoteText"/>
    <w:rsid w:val="000C1888"/>
    <w:rPr>
      <w:rFonts w:ascii="Courier New" w:eastAsia="SimSun" w:hAnsi="Courier New"/>
      <w:lang w:eastAsia="zh-CN"/>
    </w:rPr>
  </w:style>
  <w:style w:type="character" w:styleId="EndnoteReference">
    <w:name w:val="endnote reference"/>
    <w:basedOn w:val="DefaultParagraphFont"/>
    <w:rsid w:val="000C1888"/>
    <w:rPr>
      <w:vertAlign w:val="superscript"/>
    </w:rPr>
  </w:style>
  <w:style w:type="paragraph" w:customStyle="1" w:styleId="CTC">
    <w:name w:val="CT&amp;C"/>
    <w:basedOn w:val="Heading30"/>
    <w:qFormat/>
    <w:rsid w:val="00781714"/>
    <w:pPr>
      <w:autoSpaceDE/>
      <w:autoSpaceDN/>
      <w:adjustRightInd/>
      <w:spacing w:before="360" w:after="180"/>
      <w:ind w:left="1747" w:hanging="754"/>
    </w:pPr>
    <w:rPr>
      <w:rFonts w:ascii="Calibri" w:eastAsia="Times New Roman" w:hAnsi="Calibri"/>
      <w:b w:val="0"/>
      <w:sz w:val="20"/>
      <w:szCs w:val="26"/>
      <w:lang w:val="en-AU" w:eastAsia="en-US"/>
    </w:rPr>
  </w:style>
  <w:style w:type="paragraph" w:customStyle="1" w:styleId="subsectionhead">
    <w:name w:val="subsectionhead"/>
    <w:basedOn w:val="Normal"/>
    <w:rsid w:val="00E604B7"/>
    <w:pPr>
      <w:spacing w:before="100" w:beforeAutospacing="1" w:after="100" w:afterAutospacing="1"/>
    </w:pPr>
    <w:rPr>
      <w:rFonts w:ascii="Times New Roman" w:eastAsia="Times New Roman" w:hAnsi="Times New Roman"/>
      <w:lang w:eastAsia="en-AU"/>
    </w:rPr>
  </w:style>
  <w:style w:type="paragraph" w:customStyle="1" w:styleId="subsection">
    <w:name w:val="subsection"/>
    <w:basedOn w:val="Normal"/>
    <w:rsid w:val="00E604B7"/>
    <w:pPr>
      <w:spacing w:before="100" w:beforeAutospacing="1" w:after="100" w:afterAutospacing="1"/>
    </w:pPr>
    <w:rPr>
      <w:rFonts w:ascii="Times New Roman" w:eastAsia="Times New Roman" w:hAnsi="Times New Roman"/>
      <w:lang w:eastAsia="en-AU"/>
    </w:rPr>
  </w:style>
  <w:style w:type="paragraph" w:customStyle="1" w:styleId="paragraph">
    <w:name w:val="paragraph"/>
    <w:basedOn w:val="Normal"/>
    <w:rsid w:val="00E604B7"/>
    <w:pPr>
      <w:spacing w:before="100" w:beforeAutospacing="1" w:after="100" w:afterAutospacing="1"/>
    </w:pPr>
    <w:rPr>
      <w:rFonts w:ascii="Times New Roman" w:eastAsia="Times New Roman" w:hAnsi="Times New Roman"/>
      <w:lang w:eastAsia="en-AU"/>
    </w:rPr>
  </w:style>
  <w:style w:type="paragraph" w:customStyle="1" w:styleId="paragraphsub">
    <w:name w:val="paragraphsub"/>
    <w:basedOn w:val="Normal"/>
    <w:rsid w:val="00E604B7"/>
    <w:pPr>
      <w:spacing w:before="100" w:beforeAutospacing="1" w:after="100" w:afterAutospacing="1"/>
    </w:pPr>
    <w:rPr>
      <w:rFonts w:ascii="Times New Roman" w:eastAsia="Times New Roman" w:hAnsi="Times New Roman"/>
      <w:lang w:eastAsia="en-AU"/>
    </w:rPr>
  </w:style>
</w:styles>
</file>

<file path=word/webSettings.xml><?xml version="1.0" encoding="utf-8"?>
<w:webSettings xmlns:r="http://schemas.openxmlformats.org/officeDocument/2006/relationships" xmlns:w="http://schemas.openxmlformats.org/wordprocessingml/2006/main">
  <w:divs>
    <w:div w:id="15161640">
      <w:bodyDiv w:val="1"/>
      <w:marLeft w:val="0"/>
      <w:marRight w:val="0"/>
      <w:marTop w:val="0"/>
      <w:marBottom w:val="0"/>
      <w:divBdr>
        <w:top w:val="none" w:sz="0" w:space="0" w:color="auto"/>
        <w:left w:val="none" w:sz="0" w:space="0" w:color="auto"/>
        <w:bottom w:val="none" w:sz="0" w:space="0" w:color="auto"/>
        <w:right w:val="none" w:sz="0" w:space="0" w:color="auto"/>
      </w:divBdr>
    </w:div>
    <w:div w:id="82536166">
      <w:bodyDiv w:val="1"/>
      <w:marLeft w:val="0"/>
      <w:marRight w:val="0"/>
      <w:marTop w:val="0"/>
      <w:marBottom w:val="0"/>
      <w:divBdr>
        <w:top w:val="none" w:sz="0" w:space="0" w:color="auto"/>
        <w:left w:val="none" w:sz="0" w:space="0" w:color="auto"/>
        <w:bottom w:val="none" w:sz="0" w:space="0" w:color="auto"/>
        <w:right w:val="none" w:sz="0" w:space="0" w:color="auto"/>
      </w:divBdr>
    </w:div>
    <w:div w:id="92822422">
      <w:bodyDiv w:val="1"/>
      <w:marLeft w:val="0"/>
      <w:marRight w:val="0"/>
      <w:marTop w:val="0"/>
      <w:marBottom w:val="0"/>
      <w:divBdr>
        <w:top w:val="none" w:sz="0" w:space="0" w:color="auto"/>
        <w:left w:val="none" w:sz="0" w:space="0" w:color="auto"/>
        <w:bottom w:val="none" w:sz="0" w:space="0" w:color="auto"/>
        <w:right w:val="none" w:sz="0" w:space="0" w:color="auto"/>
      </w:divBdr>
    </w:div>
    <w:div w:id="125271610">
      <w:bodyDiv w:val="1"/>
      <w:marLeft w:val="0"/>
      <w:marRight w:val="0"/>
      <w:marTop w:val="0"/>
      <w:marBottom w:val="0"/>
      <w:divBdr>
        <w:top w:val="none" w:sz="0" w:space="0" w:color="auto"/>
        <w:left w:val="none" w:sz="0" w:space="0" w:color="auto"/>
        <w:bottom w:val="none" w:sz="0" w:space="0" w:color="auto"/>
        <w:right w:val="none" w:sz="0" w:space="0" w:color="auto"/>
      </w:divBdr>
    </w:div>
    <w:div w:id="146480778">
      <w:bodyDiv w:val="1"/>
      <w:marLeft w:val="0"/>
      <w:marRight w:val="0"/>
      <w:marTop w:val="0"/>
      <w:marBottom w:val="0"/>
      <w:divBdr>
        <w:top w:val="none" w:sz="0" w:space="0" w:color="auto"/>
        <w:left w:val="none" w:sz="0" w:space="0" w:color="auto"/>
        <w:bottom w:val="none" w:sz="0" w:space="0" w:color="auto"/>
        <w:right w:val="none" w:sz="0" w:space="0" w:color="auto"/>
      </w:divBdr>
    </w:div>
    <w:div w:id="151876718">
      <w:bodyDiv w:val="1"/>
      <w:marLeft w:val="0"/>
      <w:marRight w:val="0"/>
      <w:marTop w:val="0"/>
      <w:marBottom w:val="0"/>
      <w:divBdr>
        <w:top w:val="none" w:sz="0" w:space="0" w:color="auto"/>
        <w:left w:val="none" w:sz="0" w:space="0" w:color="auto"/>
        <w:bottom w:val="none" w:sz="0" w:space="0" w:color="auto"/>
        <w:right w:val="none" w:sz="0" w:space="0" w:color="auto"/>
      </w:divBdr>
    </w:div>
    <w:div w:id="152646648">
      <w:bodyDiv w:val="1"/>
      <w:marLeft w:val="0"/>
      <w:marRight w:val="0"/>
      <w:marTop w:val="0"/>
      <w:marBottom w:val="0"/>
      <w:divBdr>
        <w:top w:val="none" w:sz="0" w:space="0" w:color="auto"/>
        <w:left w:val="none" w:sz="0" w:space="0" w:color="auto"/>
        <w:bottom w:val="none" w:sz="0" w:space="0" w:color="auto"/>
        <w:right w:val="none" w:sz="0" w:space="0" w:color="auto"/>
      </w:divBdr>
    </w:div>
    <w:div w:id="158472758">
      <w:bodyDiv w:val="1"/>
      <w:marLeft w:val="0"/>
      <w:marRight w:val="0"/>
      <w:marTop w:val="0"/>
      <w:marBottom w:val="0"/>
      <w:divBdr>
        <w:top w:val="none" w:sz="0" w:space="0" w:color="auto"/>
        <w:left w:val="none" w:sz="0" w:space="0" w:color="auto"/>
        <w:bottom w:val="none" w:sz="0" w:space="0" w:color="auto"/>
        <w:right w:val="none" w:sz="0" w:space="0" w:color="auto"/>
      </w:divBdr>
    </w:div>
    <w:div w:id="186262803">
      <w:bodyDiv w:val="1"/>
      <w:marLeft w:val="0"/>
      <w:marRight w:val="0"/>
      <w:marTop w:val="0"/>
      <w:marBottom w:val="0"/>
      <w:divBdr>
        <w:top w:val="none" w:sz="0" w:space="0" w:color="auto"/>
        <w:left w:val="none" w:sz="0" w:space="0" w:color="auto"/>
        <w:bottom w:val="none" w:sz="0" w:space="0" w:color="auto"/>
        <w:right w:val="none" w:sz="0" w:space="0" w:color="auto"/>
      </w:divBdr>
    </w:div>
    <w:div w:id="221256580">
      <w:bodyDiv w:val="1"/>
      <w:marLeft w:val="0"/>
      <w:marRight w:val="0"/>
      <w:marTop w:val="0"/>
      <w:marBottom w:val="0"/>
      <w:divBdr>
        <w:top w:val="none" w:sz="0" w:space="0" w:color="auto"/>
        <w:left w:val="none" w:sz="0" w:space="0" w:color="auto"/>
        <w:bottom w:val="none" w:sz="0" w:space="0" w:color="auto"/>
        <w:right w:val="none" w:sz="0" w:space="0" w:color="auto"/>
      </w:divBdr>
    </w:div>
    <w:div w:id="232325941">
      <w:bodyDiv w:val="1"/>
      <w:marLeft w:val="0"/>
      <w:marRight w:val="0"/>
      <w:marTop w:val="0"/>
      <w:marBottom w:val="0"/>
      <w:divBdr>
        <w:top w:val="none" w:sz="0" w:space="0" w:color="auto"/>
        <w:left w:val="none" w:sz="0" w:space="0" w:color="auto"/>
        <w:bottom w:val="none" w:sz="0" w:space="0" w:color="auto"/>
        <w:right w:val="none" w:sz="0" w:space="0" w:color="auto"/>
      </w:divBdr>
    </w:div>
    <w:div w:id="305472464">
      <w:bodyDiv w:val="1"/>
      <w:marLeft w:val="0"/>
      <w:marRight w:val="0"/>
      <w:marTop w:val="0"/>
      <w:marBottom w:val="0"/>
      <w:divBdr>
        <w:top w:val="none" w:sz="0" w:space="0" w:color="auto"/>
        <w:left w:val="none" w:sz="0" w:space="0" w:color="auto"/>
        <w:bottom w:val="none" w:sz="0" w:space="0" w:color="auto"/>
        <w:right w:val="none" w:sz="0" w:space="0" w:color="auto"/>
      </w:divBdr>
    </w:div>
    <w:div w:id="391465685">
      <w:bodyDiv w:val="1"/>
      <w:marLeft w:val="0"/>
      <w:marRight w:val="0"/>
      <w:marTop w:val="0"/>
      <w:marBottom w:val="0"/>
      <w:divBdr>
        <w:top w:val="none" w:sz="0" w:space="0" w:color="auto"/>
        <w:left w:val="none" w:sz="0" w:space="0" w:color="auto"/>
        <w:bottom w:val="none" w:sz="0" w:space="0" w:color="auto"/>
        <w:right w:val="none" w:sz="0" w:space="0" w:color="auto"/>
      </w:divBdr>
    </w:div>
    <w:div w:id="424377108">
      <w:bodyDiv w:val="1"/>
      <w:marLeft w:val="0"/>
      <w:marRight w:val="0"/>
      <w:marTop w:val="0"/>
      <w:marBottom w:val="0"/>
      <w:divBdr>
        <w:top w:val="none" w:sz="0" w:space="0" w:color="auto"/>
        <w:left w:val="none" w:sz="0" w:space="0" w:color="auto"/>
        <w:bottom w:val="none" w:sz="0" w:space="0" w:color="auto"/>
        <w:right w:val="none" w:sz="0" w:space="0" w:color="auto"/>
      </w:divBdr>
    </w:div>
    <w:div w:id="490290745">
      <w:bodyDiv w:val="1"/>
      <w:marLeft w:val="0"/>
      <w:marRight w:val="0"/>
      <w:marTop w:val="0"/>
      <w:marBottom w:val="0"/>
      <w:divBdr>
        <w:top w:val="none" w:sz="0" w:space="0" w:color="auto"/>
        <w:left w:val="none" w:sz="0" w:space="0" w:color="auto"/>
        <w:bottom w:val="none" w:sz="0" w:space="0" w:color="auto"/>
        <w:right w:val="none" w:sz="0" w:space="0" w:color="auto"/>
      </w:divBdr>
    </w:div>
    <w:div w:id="493493963">
      <w:bodyDiv w:val="1"/>
      <w:marLeft w:val="0"/>
      <w:marRight w:val="0"/>
      <w:marTop w:val="0"/>
      <w:marBottom w:val="0"/>
      <w:divBdr>
        <w:top w:val="none" w:sz="0" w:space="0" w:color="auto"/>
        <w:left w:val="none" w:sz="0" w:space="0" w:color="auto"/>
        <w:bottom w:val="none" w:sz="0" w:space="0" w:color="auto"/>
        <w:right w:val="none" w:sz="0" w:space="0" w:color="auto"/>
      </w:divBdr>
    </w:div>
    <w:div w:id="552540865">
      <w:bodyDiv w:val="1"/>
      <w:marLeft w:val="0"/>
      <w:marRight w:val="0"/>
      <w:marTop w:val="0"/>
      <w:marBottom w:val="0"/>
      <w:divBdr>
        <w:top w:val="none" w:sz="0" w:space="0" w:color="auto"/>
        <w:left w:val="none" w:sz="0" w:space="0" w:color="auto"/>
        <w:bottom w:val="none" w:sz="0" w:space="0" w:color="auto"/>
        <w:right w:val="none" w:sz="0" w:space="0" w:color="auto"/>
      </w:divBdr>
    </w:div>
    <w:div w:id="560677868">
      <w:bodyDiv w:val="1"/>
      <w:marLeft w:val="0"/>
      <w:marRight w:val="0"/>
      <w:marTop w:val="0"/>
      <w:marBottom w:val="0"/>
      <w:divBdr>
        <w:top w:val="none" w:sz="0" w:space="0" w:color="auto"/>
        <w:left w:val="none" w:sz="0" w:space="0" w:color="auto"/>
        <w:bottom w:val="none" w:sz="0" w:space="0" w:color="auto"/>
        <w:right w:val="none" w:sz="0" w:space="0" w:color="auto"/>
      </w:divBdr>
    </w:div>
    <w:div w:id="566451909">
      <w:bodyDiv w:val="1"/>
      <w:marLeft w:val="0"/>
      <w:marRight w:val="0"/>
      <w:marTop w:val="0"/>
      <w:marBottom w:val="0"/>
      <w:divBdr>
        <w:top w:val="none" w:sz="0" w:space="0" w:color="auto"/>
        <w:left w:val="none" w:sz="0" w:space="0" w:color="auto"/>
        <w:bottom w:val="none" w:sz="0" w:space="0" w:color="auto"/>
        <w:right w:val="none" w:sz="0" w:space="0" w:color="auto"/>
      </w:divBdr>
    </w:div>
    <w:div w:id="594443367">
      <w:bodyDiv w:val="1"/>
      <w:marLeft w:val="0"/>
      <w:marRight w:val="0"/>
      <w:marTop w:val="0"/>
      <w:marBottom w:val="0"/>
      <w:divBdr>
        <w:top w:val="none" w:sz="0" w:space="0" w:color="auto"/>
        <w:left w:val="none" w:sz="0" w:space="0" w:color="auto"/>
        <w:bottom w:val="none" w:sz="0" w:space="0" w:color="auto"/>
        <w:right w:val="none" w:sz="0" w:space="0" w:color="auto"/>
      </w:divBdr>
    </w:div>
    <w:div w:id="611279465">
      <w:bodyDiv w:val="1"/>
      <w:marLeft w:val="0"/>
      <w:marRight w:val="0"/>
      <w:marTop w:val="0"/>
      <w:marBottom w:val="0"/>
      <w:divBdr>
        <w:top w:val="none" w:sz="0" w:space="0" w:color="auto"/>
        <w:left w:val="none" w:sz="0" w:space="0" w:color="auto"/>
        <w:bottom w:val="none" w:sz="0" w:space="0" w:color="auto"/>
        <w:right w:val="none" w:sz="0" w:space="0" w:color="auto"/>
      </w:divBdr>
    </w:div>
    <w:div w:id="644049633">
      <w:bodyDiv w:val="1"/>
      <w:marLeft w:val="0"/>
      <w:marRight w:val="0"/>
      <w:marTop w:val="0"/>
      <w:marBottom w:val="0"/>
      <w:divBdr>
        <w:top w:val="none" w:sz="0" w:space="0" w:color="auto"/>
        <w:left w:val="none" w:sz="0" w:space="0" w:color="auto"/>
        <w:bottom w:val="none" w:sz="0" w:space="0" w:color="auto"/>
        <w:right w:val="none" w:sz="0" w:space="0" w:color="auto"/>
      </w:divBdr>
    </w:div>
    <w:div w:id="644169043">
      <w:bodyDiv w:val="1"/>
      <w:marLeft w:val="0"/>
      <w:marRight w:val="0"/>
      <w:marTop w:val="0"/>
      <w:marBottom w:val="0"/>
      <w:divBdr>
        <w:top w:val="none" w:sz="0" w:space="0" w:color="auto"/>
        <w:left w:val="none" w:sz="0" w:space="0" w:color="auto"/>
        <w:bottom w:val="none" w:sz="0" w:space="0" w:color="auto"/>
        <w:right w:val="none" w:sz="0" w:space="0" w:color="auto"/>
      </w:divBdr>
    </w:div>
    <w:div w:id="688336700">
      <w:bodyDiv w:val="1"/>
      <w:marLeft w:val="0"/>
      <w:marRight w:val="0"/>
      <w:marTop w:val="0"/>
      <w:marBottom w:val="0"/>
      <w:divBdr>
        <w:top w:val="none" w:sz="0" w:space="0" w:color="auto"/>
        <w:left w:val="none" w:sz="0" w:space="0" w:color="auto"/>
        <w:bottom w:val="none" w:sz="0" w:space="0" w:color="auto"/>
        <w:right w:val="none" w:sz="0" w:space="0" w:color="auto"/>
      </w:divBdr>
    </w:div>
    <w:div w:id="748695982">
      <w:bodyDiv w:val="1"/>
      <w:marLeft w:val="0"/>
      <w:marRight w:val="0"/>
      <w:marTop w:val="0"/>
      <w:marBottom w:val="0"/>
      <w:divBdr>
        <w:top w:val="none" w:sz="0" w:space="0" w:color="auto"/>
        <w:left w:val="none" w:sz="0" w:space="0" w:color="auto"/>
        <w:bottom w:val="none" w:sz="0" w:space="0" w:color="auto"/>
        <w:right w:val="none" w:sz="0" w:space="0" w:color="auto"/>
      </w:divBdr>
    </w:div>
    <w:div w:id="753555758">
      <w:bodyDiv w:val="1"/>
      <w:marLeft w:val="0"/>
      <w:marRight w:val="0"/>
      <w:marTop w:val="0"/>
      <w:marBottom w:val="0"/>
      <w:divBdr>
        <w:top w:val="none" w:sz="0" w:space="0" w:color="auto"/>
        <w:left w:val="none" w:sz="0" w:space="0" w:color="auto"/>
        <w:bottom w:val="none" w:sz="0" w:space="0" w:color="auto"/>
        <w:right w:val="none" w:sz="0" w:space="0" w:color="auto"/>
      </w:divBdr>
    </w:div>
    <w:div w:id="782922741">
      <w:bodyDiv w:val="1"/>
      <w:marLeft w:val="0"/>
      <w:marRight w:val="0"/>
      <w:marTop w:val="0"/>
      <w:marBottom w:val="0"/>
      <w:divBdr>
        <w:top w:val="none" w:sz="0" w:space="0" w:color="auto"/>
        <w:left w:val="none" w:sz="0" w:space="0" w:color="auto"/>
        <w:bottom w:val="none" w:sz="0" w:space="0" w:color="auto"/>
        <w:right w:val="none" w:sz="0" w:space="0" w:color="auto"/>
      </w:divBdr>
    </w:div>
    <w:div w:id="798304621">
      <w:bodyDiv w:val="1"/>
      <w:marLeft w:val="0"/>
      <w:marRight w:val="0"/>
      <w:marTop w:val="0"/>
      <w:marBottom w:val="0"/>
      <w:divBdr>
        <w:top w:val="none" w:sz="0" w:space="0" w:color="auto"/>
        <w:left w:val="none" w:sz="0" w:space="0" w:color="auto"/>
        <w:bottom w:val="none" w:sz="0" w:space="0" w:color="auto"/>
        <w:right w:val="none" w:sz="0" w:space="0" w:color="auto"/>
      </w:divBdr>
    </w:div>
    <w:div w:id="901020699">
      <w:bodyDiv w:val="1"/>
      <w:marLeft w:val="0"/>
      <w:marRight w:val="0"/>
      <w:marTop w:val="0"/>
      <w:marBottom w:val="0"/>
      <w:divBdr>
        <w:top w:val="none" w:sz="0" w:space="0" w:color="auto"/>
        <w:left w:val="none" w:sz="0" w:space="0" w:color="auto"/>
        <w:bottom w:val="none" w:sz="0" w:space="0" w:color="auto"/>
        <w:right w:val="none" w:sz="0" w:space="0" w:color="auto"/>
      </w:divBdr>
    </w:div>
    <w:div w:id="907424304">
      <w:bodyDiv w:val="1"/>
      <w:marLeft w:val="0"/>
      <w:marRight w:val="0"/>
      <w:marTop w:val="0"/>
      <w:marBottom w:val="0"/>
      <w:divBdr>
        <w:top w:val="none" w:sz="0" w:space="0" w:color="auto"/>
        <w:left w:val="none" w:sz="0" w:space="0" w:color="auto"/>
        <w:bottom w:val="none" w:sz="0" w:space="0" w:color="auto"/>
        <w:right w:val="none" w:sz="0" w:space="0" w:color="auto"/>
      </w:divBdr>
    </w:div>
    <w:div w:id="910308446">
      <w:bodyDiv w:val="1"/>
      <w:marLeft w:val="0"/>
      <w:marRight w:val="0"/>
      <w:marTop w:val="0"/>
      <w:marBottom w:val="0"/>
      <w:divBdr>
        <w:top w:val="none" w:sz="0" w:space="0" w:color="auto"/>
        <w:left w:val="none" w:sz="0" w:space="0" w:color="auto"/>
        <w:bottom w:val="none" w:sz="0" w:space="0" w:color="auto"/>
        <w:right w:val="none" w:sz="0" w:space="0" w:color="auto"/>
      </w:divBdr>
    </w:div>
    <w:div w:id="932933228">
      <w:bodyDiv w:val="1"/>
      <w:marLeft w:val="0"/>
      <w:marRight w:val="0"/>
      <w:marTop w:val="0"/>
      <w:marBottom w:val="0"/>
      <w:divBdr>
        <w:top w:val="none" w:sz="0" w:space="0" w:color="auto"/>
        <w:left w:val="none" w:sz="0" w:space="0" w:color="auto"/>
        <w:bottom w:val="none" w:sz="0" w:space="0" w:color="auto"/>
        <w:right w:val="none" w:sz="0" w:space="0" w:color="auto"/>
      </w:divBdr>
    </w:div>
    <w:div w:id="946233441">
      <w:bodyDiv w:val="1"/>
      <w:marLeft w:val="0"/>
      <w:marRight w:val="0"/>
      <w:marTop w:val="0"/>
      <w:marBottom w:val="0"/>
      <w:divBdr>
        <w:top w:val="none" w:sz="0" w:space="0" w:color="auto"/>
        <w:left w:val="none" w:sz="0" w:space="0" w:color="auto"/>
        <w:bottom w:val="none" w:sz="0" w:space="0" w:color="auto"/>
        <w:right w:val="none" w:sz="0" w:space="0" w:color="auto"/>
      </w:divBdr>
    </w:div>
    <w:div w:id="972903913">
      <w:bodyDiv w:val="1"/>
      <w:marLeft w:val="0"/>
      <w:marRight w:val="0"/>
      <w:marTop w:val="0"/>
      <w:marBottom w:val="0"/>
      <w:divBdr>
        <w:top w:val="none" w:sz="0" w:space="0" w:color="auto"/>
        <w:left w:val="none" w:sz="0" w:space="0" w:color="auto"/>
        <w:bottom w:val="none" w:sz="0" w:space="0" w:color="auto"/>
        <w:right w:val="none" w:sz="0" w:space="0" w:color="auto"/>
      </w:divBdr>
    </w:div>
    <w:div w:id="987973055">
      <w:bodyDiv w:val="1"/>
      <w:marLeft w:val="0"/>
      <w:marRight w:val="0"/>
      <w:marTop w:val="0"/>
      <w:marBottom w:val="0"/>
      <w:divBdr>
        <w:top w:val="none" w:sz="0" w:space="0" w:color="auto"/>
        <w:left w:val="none" w:sz="0" w:space="0" w:color="auto"/>
        <w:bottom w:val="none" w:sz="0" w:space="0" w:color="auto"/>
        <w:right w:val="none" w:sz="0" w:space="0" w:color="auto"/>
      </w:divBdr>
    </w:div>
    <w:div w:id="1005328044">
      <w:bodyDiv w:val="1"/>
      <w:marLeft w:val="0"/>
      <w:marRight w:val="0"/>
      <w:marTop w:val="0"/>
      <w:marBottom w:val="0"/>
      <w:divBdr>
        <w:top w:val="none" w:sz="0" w:space="0" w:color="auto"/>
        <w:left w:val="none" w:sz="0" w:space="0" w:color="auto"/>
        <w:bottom w:val="none" w:sz="0" w:space="0" w:color="auto"/>
        <w:right w:val="none" w:sz="0" w:space="0" w:color="auto"/>
      </w:divBdr>
    </w:div>
    <w:div w:id="1092748375">
      <w:bodyDiv w:val="1"/>
      <w:marLeft w:val="0"/>
      <w:marRight w:val="0"/>
      <w:marTop w:val="0"/>
      <w:marBottom w:val="0"/>
      <w:divBdr>
        <w:top w:val="none" w:sz="0" w:space="0" w:color="auto"/>
        <w:left w:val="none" w:sz="0" w:space="0" w:color="auto"/>
        <w:bottom w:val="none" w:sz="0" w:space="0" w:color="auto"/>
        <w:right w:val="none" w:sz="0" w:space="0" w:color="auto"/>
      </w:divBdr>
    </w:div>
    <w:div w:id="1121536727">
      <w:bodyDiv w:val="1"/>
      <w:marLeft w:val="0"/>
      <w:marRight w:val="0"/>
      <w:marTop w:val="0"/>
      <w:marBottom w:val="0"/>
      <w:divBdr>
        <w:top w:val="none" w:sz="0" w:space="0" w:color="auto"/>
        <w:left w:val="none" w:sz="0" w:space="0" w:color="auto"/>
        <w:bottom w:val="none" w:sz="0" w:space="0" w:color="auto"/>
        <w:right w:val="none" w:sz="0" w:space="0" w:color="auto"/>
      </w:divBdr>
    </w:div>
    <w:div w:id="1128888608">
      <w:bodyDiv w:val="1"/>
      <w:marLeft w:val="0"/>
      <w:marRight w:val="0"/>
      <w:marTop w:val="0"/>
      <w:marBottom w:val="0"/>
      <w:divBdr>
        <w:top w:val="none" w:sz="0" w:space="0" w:color="auto"/>
        <w:left w:val="none" w:sz="0" w:space="0" w:color="auto"/>
        <w:bottom w:val="none" w:sz="0" w:space="0" w:color="auto"/>
        <w:right w:val="none" w:sz="0" w:space="0" w:color="auto"/>
      </w:divBdr>
    </w:div>
    <w:div w:id="1132560345">
      <w:bodyDiv w:val="1"/>
      <w:marLeft w:val="0"/>
      <w:marRight w:val="0"/>
      <w:marTop w:val="0"/>
      <w:marBottom w:val="0"/>
      <w:divBdr>
        <w:top w:val="none" w:sz="0" w:space="0" w:color="auto"/>
        <w:left w:val="none" w:sz="0" w:space="0" w:color="auto"/>
        <w:bottom w:val="none" w:sz="0" w:space="0" w:color="auto"/>
        <w:right w:val="none" w:sz="0" w:space="0" w:color="auto"/>
      </w:divBdr>
    </w:div>
    <w:div w:id="1136872573">
      <w:bodyDiv w:val="1"/>
      <w:marLeft w:val="0"/>
      <w:marRight w:val="0"/>
      <w:marTop w:val="0"/>
      <w:marBottom w:val="0"/>
      <w:divBdr>
        <w:top w:val="none" w:sz="0" w:space="0" w:color="auto"/>
        <w:left w:val="none" w:sz="0" w:space="0" w:color="auto"/>
        <w:bottom w:val="none" w:sz="0" w:space="0" w:color="auto"/>
        <w:right w:val="none" w:sz="0" w:space="0" w:color="auto"/>
      </w:divBdr>
    </w:div>
    <w:div w:id="1170952694">
      <w:bodyDiv w:val="1"/>
      <w:marLeft w:val="0"/>
      <w:marRight w:val="0"/>
      <w:marTop w:val="0"/>
      <w:marBottom w:val="0"/>
      <w:divBdr>
        <w:top w:val="none" w:sz="0" w:space="0" w:color="auto"/>
        <w:left w:val="none" w:sz="0" w:space="0" w:color="auto"/>
        <w:bottom w:val="none" w:sz="0" w:space="0" w:color="auto"/>
        <w:right w:val="none" w:sz="0" w:space="0" w:color="auto"/>
      </w:divBdr>
    </w:div>
    <w:div w:id="1177496095">
      <w:bodyDiv w:val="1"/>
      <w:marLeft w:val="0"/>
      <w:marRight w:val="0"/>
      <w:marTop w:val="0"/>
      <w:marBottom w:val="0"/>
      <w:divBdr>
        <w:top w:val="none" w:sz="0" w:space="0" w:color="auto"/>
        <w:left w:val="none" w:sz="0" w:space="0" w:color="auto"/>
        <w:bottom w:val="none" w:sz="0" w:space="0" w:color="auto"/>
        <w:right w:val="none" w:sz="0" w:space="0" w:color="auto"/>
      </w:divBdr>
    </w:div>
    <w:div w:id="1187866498">
      <w:bodyDiv w:val="1"/>
      <w:marLeft w:val="0"/>
      <w:marRight w:val="0"/>
      <w:marTop w:val="0"/>
      <w:marBottom w:val="0"/>
      <w:divBdr>
        <w:top w:val="none" w:sz="0" w:space="0" w:color="auto"/>
        <w:left w:val="none" w:sz="0" w:space="0" w:color="auto"/>
        <w:bottom w:val="none" w:sz="0" w:space="0" w:color="auto"/>
        <w:right w:val="none" w:sz="0" w:space="0" w:color="auto"/>
      </w:divBdr>
    </w:div>
    <w:div w:id="1200122354">
      <w:bodyDiv w:val="1"/>
      <w:marLeft w:val="0"/>
      <w:marRight w:val="0"/>
      <w:marTop w:val="0"/>
      <w:marBottom w:val="0"/>
      <w:divBdr>
        <w:top w:val="none" w:sz="0" w:space="0" w:color="auto"/>
        <w:left w:val="none" w:sz="0" w:space="0" w:color="auto"/>
        <w:bottom w:val="none" w:sz="0" w:space="0" w:color="auto"/>
        <w:right w:val="none" w:sz="0" w:space="0" w:color="auto"/>
      </w:divBdr>
    </w:div>
    <w:div w:id="1234655004">
      <w:bodyDiv w:val="1"/>
      <w:marLeft w:val="0"/>
      <w:marRight w:val="0"/>
      <w:marTop w:val="0"/>
      <w:marBottom w:val="0"/>
      <w:divBdr>
        <w:top w:val="none" w:sz="0" w:space="0" w:color="auto"/>
        <w:left w:val="none" w:sz="0" w:space="0" w:color="auto"/>
        <w:bottom w:val="none" w:sz="0" w:space="0" w:color="auto"/>
        <w:right w:val="none" w:sz="0" w:space="0" w:color="auto"/>
      </w:divBdr>
    </w:div>
    <w:div w:id="1245920406">
      <w:bodyDiv w:val="1"/>
      <w:marLeft w:val="0"/>
      <w:marRight w:val="0"/>
      <w:marTop w:val="0"/>
      <w:marBottom w:val="0"/>
      <w:divBdr>
        <w:top w:val="none" w:sz="0" w:space="0" w:color="auto"/>
        <w:left w:val="none" w:sz="0" w:space="0" w:color="auto"/>
        <w:bottom w:val="none" w:sz="0" w:space="0" w:color="auto"/>
        <w:right w:val="none" w:sz="0" w:space="0" w:color="auto"/>
      </w:divBdr>
    </w:div>
    <w:div w:id="1290167747">
      <w:bodyDiv w:val="1"/>
      <w:marLeft w:val="0"/>
      <w:marRight w:val="0"/>
      <w:marTop w:val="0"/>
      <w:marBottom w:val="0"/>
      <w:divBdr>
        <w:top w:val="none" w:sz="0" w:space="0" w:color="auto"/>
        <w:left w:val="none" w:sz="0" w:space="0" w:color="auto"/>
        <w:bottom w:val="none" w:sz="0" w:space="0" w:color="auto"/>
        <w:right w:val="none" w:sz="0" w:space="0" w:color="auto"/>
      </w:divBdr>
    </w:div>
    <w:div w:id="1374424707">
      <w:bodyDiv w:val="1"/>
      <w:marLeft w:val="0"/>
      <w:marRight w:val="0"/>
      <w:marTop w:val="0"/>
      <w:marBottom w:val="0"/>
      <w:divBdr>
        <w:top w:val="none" w:sz="0" w:space="0" w:color="auto"/>
        <w:left w:val="none" w:sz="0" w:space="0" w:color="auto"/>
        <w:bottom w:val="none" w:sz="0" w:space="0" w:color="auto"/>
        <w:right w:val="none" w:sz="0" w:space="0" w:color="auto"/>
      </w:divBdr>
    </w:div>
    <w:div w:id="1384063084">
      <w:bodyDiv w:val="1"/>
      <w:marLeft w:val="0"/>
      <w:marRight w:val="0"/>
      <w:marTop w:val="0"/>
      <w:marBottom w:val="0"/>
      <w:divBdr>
        <w:top w:val="none" w:sz="0" w:space="0" w:color="auto"/>
        <w:left w:val="none" w:sz="0" w:space="0" w:color="auto"/>
        <w:bottom w:val="none" w:sz="0" w:space="0" w:color="auto"/>
        <w:right w:val="none" w:sz="0" w:space="0" w:color="auto"/>
      </w:divBdr>
    </w:div>
    <w:div w:id="1421216911">
      <w:bodyDiv w:val="1"/>
      <w:marLeft w:val="0"/>
      <w:marRight w:val="0"/>
      <w:marTop w:val="0"/>
      <w:marBottom w:val="0"/>
      <w:divBdr>
        <w:top w:val="none" w:sz="0" w:space="0" w:color="auto"/>
        <w:left w:val="none" w:sz="0" w:space="0" w:color="auto"/>
        <w:bottom w:val="none" w:sz="0" w:space="0" w:color="auto"/>
        <w:right w:val="none" w:sz="0" w:space="0" w:color="auto"/>
      </w:divBdr>
    </w:div>
    <w:div w:id="1431389746">
      <w:bodyDiv w:val="1"/>
      <w:marLeft w:val="0"/>
      <w:marRight w:val="0"/>
      <w:marTop w:val="0"/>
      <w:marBottom w:val="0"/>
      <w:divBdr>
        <w:top w:val="none" w:sz="0" w:space="0" w:color="auto"/>
        <w:left w:val="none" w:sz="0" w:space="0" w:color="auto"/>
        <w:bottom w:val="none" w:sz="0" w:space="0" w:color="auto"/>
        <w:right w:val="none" w:sz="0" w:space="0" w:color="auto"/>
      </w:divBdr>
    </w:div>
    <w:div w:id="1436291952">
      <w:bodyDiv w:val="1"/>
      <w:marLeft w:val="0"/>
      <w:marRight w:val="0"/>
      <w:marTop w:val="0"/>
      <w:marBottom w:val="0"/>
      <w:divBdr>
        <w:top w:val="none" w:sz="0" w:space="0" w:color="auto"/>
        <w:left w:val="none" w:sz="0" w:space="0" w:color="auto"/>
        <w:bottom w:val="none" w:sz="0" w:space="0" w:color="auto"/>
        <w:right w:val="none" w:sz="0" w:space="0" w:color="auto"/>
      </w:divBdr>
    </w:div>
    <w:div w:id="1455559586">
      <w:bodyDiv w:val="1"/>
      <w:marLeft w:val="0"/>
      <w:marRight w:val="0"/>
      <w:marTop w:val="0"/>
      <w:marBottom w:val="0"/>
      <w:divBdr>
        <w:top w:val="none" w:sz="0" w:space="0" w:color="auto"/>
        <w:left w:val="none" w:sz="0" w:space="0" w:color="auto"/>
        <w:bottom w:val="none" w:sz="0" w:space="0" w:color="auto"/>
        <w:right w:val="none" w:sz="0" w:space="0" w:color="auto"/>
      </w:divBdr>
    </w:div>
    <w:div w:id="1466004035">
      <w:bodyDiv w:val="1"/>
      <w:marLeft w:val="0"/>
      <w:marRight w:val="0"/>
      <w:marTop w:val="0"/>
      <w:marBottom w:val="0"/>
      <w:divBdr>
        <w:top w:val="none" w:sz="0" w:space="0" w:color="auto"/>
        <w:left w:val="none" w:sz="0" w:space="0" w:color="auto"/>
        <w:bottom w:val="none" w:sz="0" w:space="0" w:color="auto"/>
        <w:right w:val="none" w:sz="0" w:space="0" w:color="auto"/>
      </w:divBdr>
    </w:div>
    <w:div w:id="1481190939">
      <w:bodyDiv w:val="1"/>
      <w:marLeft w:val="0"/>
      <w:marRight w:val="0"/>
      <w:marTop w:val="0"/>
      <w:marBottom w:val="0"/>
      <w:divBdr>
        <w:top w:val="none" w:sz="0" w:space="0" w:color="auto"/>
        <w:left w:val="none" w:sz="0" w:space="0" w:color="auto"/>
        <w:bottom w:val="none" w:sz="0" w:space="0" w:color="auto"/>
        <w:right w:val="none" w:sz="0" w:space="0" w:color="auto"/>
      </w:divBdr>
    </w:div>
    <w:div w:id="1497263173">
      <w:bodyDiv w:val="1"/>
      <w:marLeft w:val="0"/>
      <w:marRight w:val="0"/>
      <w:marTop w:val="0"/>
      <w:marBottom w:val="0"/>
      <w:divBdr>
        <w:top w:val="none" w:sz="0" w:space="0" w:color="auto"/>
        <w:left w:val="none" w:sz="0" w:space="0" w:color="auto"/>
        <w:bottom w:val="none" w:sz="0" w:space="0" w:color="auto"/>
        <w:right w:val="none" w:sz="0" w:space="0" w:color="auto"/>
      </w:divBdr>
    </w:div>
    <w:div w:id="1509830833">
      <w:bodyDiv w:val="1"/>
      <w:marLeft w:val="0"/>
      <w:marRight w:val="0"/>
      <w:marTop w:val="0"/>
      <w:marBottom w:val="0"/>
      <w:divBdr>
        <w:top w:val="none" w:sz="0" w:space="0" w:color="auto"/>
        <w:left w:val="none" w:sz="0" w:space="0" w:color="auto"/>
        <w:bottom w:val="none" w:sz="0" w:space="0" w:color="auto"/>
        <w:right w:val="none" w:sz="0" w:space="0" w:color="auto"/>
      </w:divBdr>
    </w:div>
    <w:div w:id="1541434926">
      <w:bodyDiv w:val="1"/>
      <w:marLeft w:val="0"/>
      <w:marRight w:val="0"/>
      <w:marTop w:val="0"/>
      <w:marBottom w:val="0"/>
      <w:divBdr>
        <w:top w:val="none" w:sz="0" w:space="0" w:color="auto"/>
        <w:left w:val="none" w:sz="0" w:space="0" w:color="auto"/>
        <w:bottom w:val="none" w:sz="0" w:space="0" w:color="auto"/>
        <w:right w:val="none" w:sz="0" w:space="0" w:color="auto"/>
      </w:divBdr>
    </w:div>
    <w:div w:id="1629237439">
      <w:bodyDiv w:val="1"/>
      <w:marLeft w:val="0"/>
      <w:marRight w:val="0"/>
      <w:marTop w:val="0"/>
      <w:marBottom w:val="0"/>
      <w:divBdr>
        <w:top w:val="none" w:sz="0" w:space="0" w:color="auto"/>
        <w:left w:val="none" w:sz="0" w:space="0" w:color="auto"/>
        <w:bottom w:val="none" w:sz="0" w:space="0" w:color="auto"/>
        <w:right w:val="none" w:sz="0" w:space="0" w:color="auto"/>
      </w:divBdr>
    </w:div>
    <w:div w:id="1639920710">
      <w:bodyDiv w:val="1"/>
      <w:marLeft w:val="0"/>
      <w:marRight w:val="0"/>
      <w:marTop w:val="0"/>
      <w:marBottom w:val="0"/>
      <w:divBdr>
        <w:top w:val="none" w:sz="0" w:space="0" w:color="auto"/>
        <w:left w:val="none" w:sz="0" w:space="0" w:color="auto"/>
        <w:bottom w:val="none" w:sz="0" w:space="0" w:color="auto"/>
        <w:right w:val="none" w:sz="0" w:space="0" w:color="auto"/>
      </w:divBdr>
    </w:div>
    <w:div w:id="1669167220">
      <w:bodyDiv w:val="1"/>
      <w:marLeft w:val="0"/>
      <w:marRight w:val="0"/>
      <w:marTop w:val="0"/>
      <w:marBottom w:val="0"/>
      <w:divBdr>
        <w:top w:val="none" w:sz="0" w:space="0" w:color="auto"/>
        <w:left w:val="none" w:sz="0" w:space="0" w:color="auto"/>
        <w:bottom w:val="none" w:sz="0" w:space="0" w:color="auto"/>
        <w:right w:val="none" w:sz="0" w:space="0" w:color="auto"/>
      </w:divBdr>
    </w:div>
    <w:div w:id="1707951245">
      <w:bodyDiv w:val="1"/>
      <w:marLeft w:val="0"/>
      <w:marRight w:val="0"/>
      <w:marTop w:val="0"/>
      <w:marBottom w:val="0"/>
      <w:divBdr>
        <w:top w:val="none" w:sz="0" w:space="0" w:color="auto"/>
        <w:left w:val="none" w:sz="0" w:space="0" w:color="auto"/>
        <w:bottom w:val="none" w:sz="0" w:space="0" w:color="auto"/>
        <w:right w:val="none" w:sz="0" w:space="0" w:color="auto"/>
      </w:divBdr>
    </w:div>
    <w:div w:id="1713770621">
      <w:bodyDiv w:val="1"/>
      <w:marLeft w:val="0"/>
      <w:marRight w:val="0"/>
      <w:marTop w:val="0"/>
      <w:marBottom w:val="0"/>
      <w:divBdr>
        <w:top w:val="none" w:sz="0" w:space="0" w:color="auto"/>
        <w:left w:val="none" w:sz="0" w:space="0" w:color="auto"/>
        <w:bottom w:val="none" w:sz="0" w:space="0" w:color="auto"/>
        <w:right w:val="none" w:sz="0" w:space="0" w:color="auto"/>
      </w:divBdr>
    </w:div>
    <w:div w:id="1758289373">
      <w:bodyDiv w:val="1"/>
      <w:marLeft w:val="0"/>
      <w:marRight w:val="0"/>
      <w:marTop w:val="0"/>
      <w:marBottom w:val="0"/>
      <w:divBdr>
        <w:top w:val="none" w:sz="0" w:space="0" w:color="auto"/>
        <w:left w:val="none" w:sz="0" w:space="0" w:color="auto"/>
        <w:bottom w:val="none" w:sz="0" w:space="0" w:color="auto"/>
        <w:right w:val="none" w:sz="0" w:space="0" w:color="auto"/>
      </w:divBdr>
    </w:div>
    <w:div w:id="1791849871">
      <w:bodyDiv w:val="1"/>
      <w:marLeft w:val="0"/>
      <w:marRight w:val="0"/>
      <w:marTop w:val="0"/>
      <w:marBottom w:val="0"/>
      <w:divBdr>
        <w:top w:val="none" w:sz="0" w:space="0" w:color="auto"/>
        <w:left w:val="none" w:sz="0" w:space="0" w:color="auto"/>
        <w:bottom w:val="none" w:sz="0" w:space="0" w:color="auto"/>
        <w:right w:val="none" w:sz="0" w:space="0" w:color="auto"/>
      </w:divBdr>
    </w:div>
    <w:div w:id="1826120520">
      <w:bodyDiv w:val="1"/>
      <w:marLeft w:val="0"/>
      <w:marRight w:val="0"/>
      <w:marTop w:val="0"/>
      <w:marBottom w:val="0"/>
      <w:divBdr>
        <w:top w:val="none" w:sz="0" w:space="0" w:color="auto"/>
        <w:left w:val="none" w:sz="0" w:space="0" w:color="auto"/>
        <w:bottom w:val="none" w:sz="0" w:space="0" w:color="auto"/>
        <w:right w:val="none" w:sz="0" w:space="0" w:color="auto"/>
      </w:divBdr>
    </w:div>
    <w:div w:id="1930889072">
      <w:bodyDiv w:val="1"/>
      <w:marLeft w:val="0"/>
      <w:marRight w:val="0"/>
      <w:marTop w:val="0"/>
      <w:marBottom w:val="0"/>
      <w:divBdr>
        <w:top w:val="none" w:sz="0" w:space="0" w:color="auto"/>
        <w:left w:val="none" w:sz="0" w:space="0" w:color="auto"/>
        <w:bottom w:val="none" w:sz="0" w:space="0" w:color="auto"/>
        <w:right w:val="none" w:sz="0" w:space="0" w:color="auto"/>
      </w:divBdr>
    </w:div>
    <w:div w:id="1935019102">
      <w:bodyDiv w:val="1"/>
      <w:marLeft w:val="0"/>
      <w:marRight w:val="0"/>
      <w:marTop w:val="0"/>
      <w:marBottom w:val="0"/>
      <w:divBdr>
        <w:top w:val="none" w:sz="0" w:space="0" w:color="auto"/>
        <w:left w:val="none" w:sz="0" w:space="0" w:color="auto"/>
        <w:bottom w:val="none" w:sz="0" w:space="0" w:color="auto"/>
        <w:right w:val="none" w:sz="0" w:space="0" w:color="auto"/>
      </w:divBdr>
    </w:div>
    <w:div w:id="1952935328">
      <w:bodyDiv w:val="1"/>
      <w:marLeft w:val="0"/>
      <w:marRight w:val="0"/>
      <w:marTop w:val="0"/>
      <w:marBottom w:val="0"/>
      <w:divBdr>
        <w:top w:val="none" w:sz="0" w:space="0" w:color="auto"/>
        <w:left w:val="none" w:sz="0" w:space="0" w:color="auto"/>
        <w:bottom w:val="none" w:sz="0" w:space="0" w:color="auto"/>
        <w:right w:val="none" w:sz="0" w:space="0" w:color="auto"/>
      </w:divBdr>
    </w:div>
    <w:div w:id="1953131115">
      <w:bodyDiv w:val="1"/>
      <w:marLeft w:val="0"/>
      <w:marRight w:val="0"/>
      <w:marTop w:val="0"/>
      <w:marBottom w:val="0"/>
      <w:divBdr>
        <w:top w:val="none" w:sz="0" w:space="0" w:color="auto"/>
        <w:left w:val="none" w:sz="0" w:space="0" w:color="auto"/>
        <w:bottom w:val="none" w:sz="0" w:space="0" w:color="auto"/>
        <w:right w:val="none" w:sz="0" w:space="0" w:color="auto"/>
      </w:divBdr>
    </w:div>
    <w:div w:id="1985620184">
      <w:bodyDiv w:val="1"/>
      <w:marLeft w:val="0"/>
      <w:marRight w:val="0"/>
      <w:marTop w:val="0"/>
      <w:marBottom w:val="0"/>
      <w:divBdr>
        <w:top w:val="none" w:sz="0" w:space="0" w:color="auto"/>
        <w:left w:val="none" w:sz="0" w:space="0" w:color="auto"/>
        <w:bottom w:val="none" w:sz="0" w:space="0" w:color="auto"/>
        <w:right w:val="none" w:sz="0" w:space="0" w:color="auto"/>
      </w:divBdr>
    </w:div>
    <w:div w:id="2022857015">
      <w:bodyDiv w:val="1"/>
      <w:marLeft w:val="0"/>
      <w:marRight w:val="0"/>
      <w:marTop w:val="0"/>
      <w:marBottom w:val="0"/>
      <w:divBdr>
        <w:top w:val="none" w:sz="0" w:space="0" w:color="auto"/>
        <w:left w:val="none" w:sz="0" w:space="0" w:color="auto"/>
        <w:bottom w:val="none" w:sz="0" w:space="0" w:color="auto"/>
        <w:right w:val="none" w:sz="0" w:space="0" w:color="auto"/>
      </w:divBdr>
    </w:div>
    <w:div w:id="2025667926">
      <w:bodyDiv w:val="1"/>
      <w:marLeft w:val="0"/>
      <w:marRight w:val="0"/>
      <w:marTop w:val="0"/>
      <w:marBottom w:val="0"/>
      <w:divBdr>
        <w:top w:val="none" w:sz="0" w:space="0" w:color="auto"/>
        <w:left w:val="none" w:sz="0" w:space="0" w:color="auto"/>
        <w:bottom w:val="none" w:sz="0" w:space="0" w:color="auto"/>
        <w:right w:val="none" w:sz="0" w:space="0" w:color="auto"/>
      </w:divBdr>
    </w:div>
    <w:div w:id="2047020000">
      <w:bodyDiv w:val="1"/>
      <w:marLeft w:val="0"/>
      <w:marRight w:val="0"/>
      <w:marTop w:val="0"/>
      <w:marBottom w:val="0"/>
      <w:divBdr>
        <w:top w:val="none" w:sz="0" w:space="0" w:color="auto"/>
        <w:left w:val="none" w:sz="0" w:space="0" w:color="auto"/>
        <w:bottom w:val="none" w:sz="0" w:space="0" w:color="auto"/>
        <w:right w:val="none" w:sz="0" w:space="0" w:color="auto"/>
      </w:divBdr>
    </w:div>
    <w:div w:id="2085564667">
      <w:bodyDiv w:val="1"/>
      <w:marLeft w:val="0"/>
      <w:marRight w:val="0"/>
      <w:marTop w:val="0"/>
      <w:marBottom w:val="0"/>
      <w:divBdr>
        <w:top w:val="none" w:sz="0" w:space="0" w:color="auto"/>
        <w:left w:val="none" w:sz="0" w:space="0" w:color="auto"/>
        <w:bottom w:val="none" w:sz="0" w:space="0" w:color="auto"/>
        <w:right w:val="none" w:sz="0" w:space="0" w:color="auto"/>
      </w:divBdr>
    </w:div>
    <w:div w:id="2121215126">
      <w:bodyDiv w:val="1"/>
      <w:marLeft w:val="0"/>
      <w:marRight w:val="0"/>
      <w:marTop w:val="0"/>
      <w:marBottom w:val="0"/>
      <w:divBdr>
        <w:top w:val="none" w:sz="0" w:space="0" w:color="auto"/>
        <w:left w:val="none" w:sz="0" w:space="0" w:color="auto"/>
        <w:bottom w:val="none" w:sz="0" w:space="0" w:color="auto"/>
        <w:right w:val="none" w:sz="0" w:space="0" w:color="auto"/>
      </w:divBdr>
    </w:div>
    <w:div w:id="212777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F5BE0-2BC4-4475-B04E-15E9AF545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184</Pages>
  <Words>72116</Words>
  <Characters>379224</Characters>
  <Application>Microsoft Office Word</Application>
  <DocSecurity>0</DocSecurity>
  <Lines>8244</Lines>
  <Paragraphs>5187</Paragraphs>
  <ScaleCrop>false</ScaleCrop>
  <HeadingPairs>
    <vt:vector size="2" baseType="variant">
      <vt:variant>
        <vt:lpstr>Title</vt:lpstr>
      </vt:variant>
      <vt:variant>
        <vt:i4>1</vt:i4>
      </vt:variant>
    </vt:vector>
  </HeadingPairs>
  <TitlesOfParts>
    <vt:vector size="1" baseType="lpstr">
      <vt:lpstr>FINAL DRAFT15 November 07 - Sonia 2007</vt:lpstr>
    </vt:vector>
  </TitlesOfParts>
  <Company>ACT Government</Company>
  <LinksUpToDate>false</LinksUpToDate>
  <CharactersWithSpaces>446153</CharactersWithSpaces>
  <SharedDoc>false</SharedDoc>
  <HLinks>
    <vt:vector size="2310" baseType="variant">
      <vt:variant>
        <vt:i4>3670131</vt:i4>
      </vt:variant>
      <vt:variant>
        <vt:i4>1788</vt:i4>
      </vt:variant>
      <vt:variant>
        <vt:i4>0</vt:i4>
      </vt:variant>
      <vt:variant>
        <vt:i4>5</vt:i4>
      </vt:variant>
      <vt:variant>
        <vt:lpwstr/>
      </vt:variant>
      <vt:variant>
        <vt:lpwstr>s8</vt:lpwstr>
      </vt:variant>
      <vt:variant>
        <vt:i4>6619154</vt:i4>
      </vt:variant>
      <vt:variant>
        <vt:i4>1785</vt:i4>
      </vt:variant>
      <vt:variant>
        <vt:i4>0</vt:i4>
      </vt:variant>
      <vt:variant>
        <vt:i4>5</vt:i4>
      </vt:variant>
      <vt:variant>
        <vt:lpwstr/>
      </vt:variant>
      <vt:variant>
        <vt:lpwstr>_78._Nursing_Hours</vt:lpwstr>
      </vt:variant>
      <vt:variant>
        <vt:i4>7667733</vt:i4>
      </vt:variant>
      <vt:variant>
        <vt:i4>1782</vt:i4>
      </vt:variant>
      <vt:variant>
        <vt:i4>0</vt:i4>
      </vt:variant>
      <vt:variant>
        <vt:i4>5</vt:i4>
      </vt:variant>
      <vt:variant>
        <vt:lpwstr/>
      </vt:variant>
      <vt:variant>
        <vt:lpwstr>_75._Rostering_Practice</vt:lpwstr>
      </vt:variant>
      <vt:variant>
        <vt:i4>1310847</vt:i4>
      </vt:variant>
      <vt:variant>
        <vt:i4>1779</vt:i4>
      </vt:variant>
      <vt:variant>
        <vt:i4>0</vt:i4>
      </vt:variant>
      <vt:variant>
        <vt:i4>5</vt:i4>
      </vt:variant>
      <vt:variant>
        <vt:lpwstr/>
      </vt:variant>
      <vt:variant>
        <vt:lpwstr>_74._Rostering_Guidelines</vt:lpwstr>
      </vt:variant>
      <vt:variant>
        <vt:i4>1048628</vt:i4>
      </vt:variant>
      <vt:variant>
        <vt:i4>1776</vt:i4>
      </vt:variant>
      <vt:variant>
        <vt:i4>0</vt:i4>
      </vt:variant>
      <vt:variant>
        <vt:i4>5</vt:i4>
      </vt:variant>
      <vt:variant>
        <vt:lpwstr/>
      </vt:variant>
      <vt:variant>
        <vt:lpwstr>_164._Reviews_and</vt:lpwstr>
      </vt:variant>
      <vt:variant>
        <vt:i4>7667827</vt:i4>
      </vt:variant>
      <vt:variant>
        <vt:i4>1773</vt:i4>
      </vt:variant>
      <vt:variant>
        <vt:i4>0</vt:i4>
      </vt:variant>
      <vt:variant>
        <vt:i4>5</vt:i4>
      </vt:variant>
      <vt:variant>
        <vt:lpwstr/>
      </vt:variant>
      <vt:variant>
        <vt:lpwstr>su</vt:lpwstr>
      </vt:variant>
      <vt:variant>
        <vt:i4>5439600</vt:i4>
      </vt:variant>
      <vt:variant>
        <vt:i4>1770</vt:i4>
      </vt:variant>
      <vt:variant>
        <vt:i4>0</vt:i4>
      </vt:variant>
      <vt:variant>
        <vt:i4>5</vt:i4>
      </vt:variant>
      <vt:variant>
        <vt:lpwstr/>
      </vt:variant>
      <vt:variant>
        <vt:lpwstr>_123._Additional_Leave</vt:lpwstr>
      </vt:variant>
      <vt:variant>
        <vt:i4>7798789</vt:i4>
      </vt:variant>
      <vt:variant>
        <vt:i4>1767</vt:i4>
      </vt:variant>
      <vt:variant>
        <vt:i4>0</vt:i4>
      </vt:variant>
      <vt:variant>
        <vt:i4>5</vt:i4>
      </vt:variant>
      <vt:variant>
        <vt:lpwstr/>
      </vt:variant>
      <vt:variant>
        <vt:lpwstr>_96._Emergency_Duty</vt:lpwstr>
      </vt:variant>
      <vt:variant>
        <vt:i4>2687049</vt:i4>
      </vt:variant>
      <vt:variant>
        <vt:i4>1764</vt:i4>
      </vt:variant>
      <vt:variant>
        <vt:i4>0</vt:i4>
      </vt:variant>
      <vt:variant>
        <vt:i4>5</vt:i4>
      </vt:variant>
      <vt:variant>
        <vt:lpwstr/>
      </vt:variant>
      <vt:variant>
        <vt:lpwstr>_94._Rest_Breaks</vt:lpwstr>
      </vt:variant>
      <vt:variant>
        <vt:i4>4390948</vt:i4>
      </vt:variant>
      <vt:variant>
        <vt:i4>1761</vt:i4>
      </vt:variant>
      <vt:variant>
        <vt:i4>0</vt:i4>
      </vt:variant>
      <vt:variant>
        <vt:i4>5</vt:i4>
      </vt:variant>
      <vt:variant>
        <vt:lpwstr/>
      </vt:variant>
      <vt:variant>
        <vt:lpwstr>_98._Rostered_Extra</vt:lpwstr>
      </vt:variant>
      <vt:variant>
        <vt:i4>458878</vt:i4>
      </vt:variant>
      <vt:variant>
        <vt:i4>1758</vt:i4>
      </vt:variant>
      <vt:variant>
        <vt:i4>0</vt:i4>
      </vt:variant>
      <vt:variant>
        <vt:i4>5</vt:i4>
      </vt:variant>
      <vt:variant>
        <vt:lpwstr/>
      </vt:variant>
      <vt:variant>
        <vt:lpwstr>_97._Absence_From</vt:lpwstr>
      </vt:variant>
      <vt:variant>
        <vt:i4>4259936</vt:i4>
      </vt:variant>
      <vt:variant>
        <vt:i4>1755</vt:i4>
      </vt:variant>
      <vt:variant>
        <vt:i4>0</vt:i4>
      </vt:variant>
      <vt:variant>
        <vt:i4>5</vt:i4>
      </vt:variant>
      <vt:variant>
        <vt:lpwstr/>
      </vt:variant>
      <vt:variant>
        <vt:lpwstr>_130._Annual_Leave</vt:lpwstr>
      </vt:variant>
      <vt:variant>
        <vt:i4>5374007</vt:i4>
      </vt:variant>
      <vt:variant>
        <vt:i4>1752</vt:i4>
      </vt:variant>
      <vt:variant>
        <vt:i4>0</vt:i4>
      </vt:variant>
      <vt:variant>
        <vt:i4>5</vt:i4>
      </vt:variant>
      <vt:variant>
        <vt:lpwstr/>
      </vt:variant>
      <vt:variant>
        <vt:lpwstr>_93._Overtime_Meal</vt:lpwstr>
      </vt:variant>
      <vt:variant>
        <vt:i4>1507452</vt:i4>
      </vt:variant>
      <vt:variant>
        <vt:i4>1749</vt:i4>
      </vt:variant>
      <vt:variant>
        <vt:i4>0</vt:i4>
      </vt:variant>
      <vt:variant>
        <vt:i4>5</vt:i4>
      </vt:variant>
      <vt:variant>
        <vt:lpwstr/>
      </vt:variant>
      <vt:variant>
        <vt:lpwstr>_76._Accrued_Days</vt:lpwstr>
      </vt:variant>
      <vt:variant>
        <vt:i4>1507452</vt:i4>
      </vt:variant>
      <vt:variant>
        <vt:i4>1746</vt:i4>
      </vt:variant>
      <vt:variant>
        <vt:i4>0</vt:i4>
      </vt:variant>
      <vt:variant>
        <vt:i4>5</vt:i4>
      </vt:variant>
      <vt:variant>
        <vt:lpwstr/>
      </vt:variant>
      <vt:variant>
        <vt:lpwstr>_76._Accrued_Days</vt:lpwstr>
      </vt:variant>
      <vt:variant>
        <vt:i4>3801183</vt:i4>
      </vt:variant>
      <vt:variant>
        <vt:i4>1743</vt:i4>
      </vt:variant>
      <vt:variant>
        <vt:i4>0</vt:i4>
      </vt:variant>
      <vt:variant>
        <vt:i4>5</vt:i4>
      </vt:variant>
      <vt:variant>
        <vt:lpwstr/>
      </vt:variant>
      <vt:variant>
        <vt:lpwstr>_77._Workload_Management</vt:lpwstr>
      </vt:variant>
      <vt:variant>
        <vt:i4>2424916</vt:i4>
      </vt:variant>
      <vt:variant>
        <vt:i4>1740</vt:i4>
      </vt:variant>
      <vt:variant>
        <vt:i4>0</vt:i4>
      </vt:variant>
      <vt:variant>
        <vt:i4>5</vt:i4>
      </vt:variant>
      <vt:variant>
        <vt:lpwstr/>
      </vt:variant>
      <vt:variant>
        <vt:lpwstr>_81._Meal_Breaks</vt:lpwstr>
      </vt:variant>
      <vt:variant>
        <vt:i4>6946844</vt:i4>
      </vt:variant>
      <vt:variant>
        <vt:i4>1737</vt:i4>
      </vt:variant>
      <vt:variant>
        <vt:i4>0</vt:i4>
      </vt:variant>
      <vt:variant>
        <vt:i4>5</vt:i4>
      </vt:variant>
      <vt:variant>
        <vt:lpwstr/>
      </vt:variant>
      <vt:variant>
        <vt:lpwstr>_73._12_Hour</vt:lpwstr>
      </vt:variant>
      <vt:variant>
        <vt:i4>983090</vt:i4>
      </vt:variant>
      <vt:variant>
        <vt:i4>1734</vt:i4>
      </vt:variant>
      <vt:variant>
        <vt:i4>0</vt:i4>
      </vt:variant>
      <vt:variant>
        <vt:i4>5</vt:i4>
      </vt:variant>
      <vt:variant>
        <vt:lpwstr/>
      </vt:variant>
      <vt:variant>
        <vt:lpwstr>_70._Standard_Day,</vt:lpwstr>
      </vt:variant>
      <vt:variant>
        <vt:i4>5767209</vt:i4>
      </vt:variant>
      <vt:variant>
        <vt:i4>1731</vt:i4>
      </vt:variant>
      <vt:variant>
        <vt:i4>0</vt:i4>
      </vt:variant>
      <vt:variant>
        <vt:i4>5</vt:i4>
      </vt:variant>
      <vt:variant>
        <vt:lpwstr/>
      </vt:variant>
      <vt:variant>
        <vt:lpwstr>_53._Public_Holiday</vt:lpwstr>
      </vt:variant>
      <vt:variant>
        <vt:i4>7602252</vt:i4>
      </vt:variant>
      <vt:variant>
        <vt:i4>1728</vt:i4>
      </vt:variant>
      <vt:variant>
        <vt:i4>0</vt:i4>
      </vt:variant>
      <vt:variant>
        <vt:i4>5</vt:i4>
      </vt:variant>
      <vt:variant>
        <vt:lpwstr/>
      </vt:variant>
      <vt:variant>
        <vt:lpwstr>_52._12-Hour_Shift</vt:lpwstr>
      </vt:variant>
      <vt:variant>
        <vt:i4>4980858</vt:i4>
      </vt:variant>
      <vt:variant>
        <vt:i4>1725</vt:i4>
      </vt:variant>
      <vt:variant>
        <vt:i4>0</vt:i4>
      </vt:variant>
      <vt:variant>
        <vt:i4>5</vt:i4>
      </vt:variant>
      <vt:variant>
        <vt:lpwstr/>
      </vt:variant>
      <vt:variant>
        <vt:lpwstr>_49._Penalties-_General</vt:lpwstr>
      </vt:variant>
      <vt:variant>
        <vt:i4>5570663</vt:i4>
      </vt:variant>
      <vt:variant>
        <vt:i4>1722</vt:i4>
      </vt:variant>
      <vt:variant>
        <vt:i4>0</vt:i4>
      </vt:variant>
      <vt:variant>
        <vt:i4>5</vt:i4>
      </vt:variant>
      <vt:variant>
        <vt:lpwstr/>
      </vt:variant>
      <vt:variant>
        <vt:lpwstr>_Rest_Breaks_Following</vt:lpwstr>
      </vt:variant>
      <vt:variant>
        <vt:i4>4063328</vt:i4>
      </vt:variant>
      <vt:variant>
        <vt:i4>1719</vt:i4>
      </vt:variant>
      <vt:variant>
        <vt:i4>0</vt:i4>
      </vt:variant>
      <vt:variant>
        <vt:i4>5</vt:i4>
      </vt:variant>
      <vt:variant>
        <vt:lpwstr/>
      </vt:variant>
      <vt:variant>
        <vt:lpwstr>_On-Call_Allowance</vt:lpwstr>
      </vt:variant>
      <vt:variant>
        <vt:i4>4653056</vt:i4>
      </vt:variant>
      <vt:variant>
        <vt:i4>1716</vt:i4>
      </vt:variant>
      <vt:variant>
        <vt:i4>0</vt:i4>
      </vt:variant>
      <vt:variant>
        <vt:i4>5</vt:i4>
      </vt:variant>
      <vt:variant>
        <vt:lpwstr/>
      </vt:variant>
      <vt:variant>
        <vt:lpwstr>s4ssn</vt:lpwstr>
      </vt:variant>
      <vt:variant>
        <vt:i4>6160400</vt:i4>
      </vt:variant>
      <vt:variant>
        <vt:i4>1713</vt:i4>
      </vt:variant>
      <vt:variant>
        <vt:i4>0</vt:i4>
      </vt:variant>
      <vt:variant>
        <vt:i4>5</vt:i4>
      </vt:variant>
      <vt:variant>
        <vt:lpwstr/>
      </vt:variant>
      <vt:variant>
        <vt:lpwstr>s3cmp</vt:lpwstr>
      </vt:variant>
      <vt:variant>
        <vt:i4>7667827</vt:i4>
      </vt:variant>
      <vt:variant>
        <vt:i4>1710</vt:i4>
      </vt:variant>
      <vt:variant>
        <vt:i4>0</vt:i4>
      </vt:variant>
      <vt:variant>
        <vt:i4>5</vt:i4>
      </vt:variant>
      <vt:variant>
        <vt:lpwstr/>
      </vt:variant>
      <vt:variant>
        <vt:lpwstr>su</vt:lpwstr>
      </vt:variant>
      <vt:variant>
        <vt:i4>2490371</vt:i4>
      </vt:variant>
      <vt:variant>
        <vt:i4>1707</vt:i4>
      </vt:variant>
      <vt:variant>
        <vt:i4>0</vt:i4>
      </vt:variant>
      <vt:variant>
        <vt:i4>5</vt:i4>
      </vt:variant>
      <vt:variant>
        <vt:lpwstr/>
      </vt:variant>
      <vt:variant>
        <vt:lpwstr>_201._Preservation_of</vt:lpwstr>
      </vt:variant>
      <vt:variant>
        <vt:i4>2490371</vt:i4>
      </vt:variant>
      <vt:variant>
        <vt:i4>1704</vt:i4>
      </vt:variant>
      <vt:variant>
        <vt:i4>0</vt:i4>
      </vt:variant>
      <vt:variant>
        <vt:i4>5</vt:i4>
      </vt:variant>
      <vt:variant>
        <vt:lpwstr/>
      </vt:variant>
      <vt:variant>
        <vt:lpwstr>_201._Preservation_of</vt:lpwstr>
      </vt:variant>
      <vt:variant>
        <vt:i4>1441913</vt:i4>
      </vt:variant>
      <vt:variant>
        <vt:i4>1701</vt:i4>
      </vt:variant>
      <vt:variant>
        <vt:i4>0</vt:i4>
      </vt:variant>
      <vt:variant>
        <vt:i4>5</vt:i4>
      </vt:variant>
      <vt:variant>
        <vt:lpwstr/>
      </vt:variant>
      <vt:variant>
        <vt:lpwstr>_189188._Information_Provided</vt:lpwstr>
      </vt:variant>
      <vt:variant>
        <vt:i4>589882</vt:i4>
      </vt:variant>
      <vt:variant>
        <vt:i4>1698</vt:i4>
      </vt:variant>
      <vt:variant>
        <vt:i4>0</vt:i4>
      </vt:variant>
      <vt:variant>
        <vt:i4>5</vt:i4>
      </vt:variant>
      <vt:variant>
        <vt:lpwstr/>
      </vt:variant>
      <vt:variant>
        <vt:lpwstr>_192._Involuntary_Retirement</vt:lpwstr>
      </vt:variant>
      <vt:variant>
        <vt:i4>1900616</vt:i4>
      </vt:variant>
      <vt:variant>
        <vt:i4>1695</vt:i4>
      </vt:variant>
      <vt:variant>
        <vt:i4>0</vt:i4>
      </vt:variant>
      <vt:variant>
        <vt:i4>5</vt:i4>
      </vt:variant>
      <vt:variant>
        <vt:lpwstr/>
      </vt:variant>
      <vt:variant>
        <vt:lpwstr>_191190._Redeployment</vt:lpwstr>
      </vt:variant>
      <vt:variant>
        <vt:i4>7733363</vt:i4>
      </vt:variant>
      <vt:variant>
        <vt:i4>1692</vt:i4>
      </vt:variant>
      <vt:variant>
        <vt:i4>0</vt:i4>
      </vt:variant>
      <vt:variant>
        <vt:i4>5</vt:i4>
      </vt:variant>
      <vt:variant>
        <vt:lpwstr/>
      </vt:variant>
      <vt:variant>
        <vt:lpwstr>sv</vt:lpwstr>
      </vt:variant>
      <vt:variant>
        <vt:i4>1900616</vt:i4>
      </vt:variant>
      <vt:variant>
        <vt:i4>1689</vt:i4>
      </vt:variant>
      <vt:variant>
        <vt:i4>0</vt:i4>
      </vt:variant>
      <vt:variant>
        <vt:i4>5</vt:i4>
      </vt:variant>
      <vt:variant>
        <vt:lpwstr/>
      </vt:variant>
      <vt:variant>
        <vt:lpwstr>_191190._Redeployment</vt:lpwstr>
      </vt:variant>
      <vt:variant>
        <vt:i4>1900616</vt:i4>
      </vt:variant>
      <vt:variant>
        <vt:i4>1686</vt:i4>
      </vt:variant>
      <vt:variant>
        <vt:i4>0</vt:i4>
      </vt:variant>
      <vt:variant>
        <vt:i4>5</vt:i4>
      </vt:variant>
      <vt:variant>
        <vt:lpwstr/>
      </vt:variant>
      <vt:variant>
        <vt:lpwstr>_191190._Redeployment</vt:lpwstr>
      </vt:variant>
      <vt:variant>
        <vt:i4>7733363</vt:i4>
      </vt:variant>
      <vt:variant>
        <vt:i4>1683</vt:i4>
      </vt:variant>
      <vt:variant>
        <vt:i4>0</vt:i4>
      </vt:variant>
      <vt:variant>
        <vt:i4>5</vt:i4>
      </vt:variant>
      <vt:variant>
        <vt:lpwstr/>
      </vt:variant>
      <vt:variant>
        <vt:lpwstr>sv</vt:lpwstr>
      </vt:variant>
      <vt:variant>
        <vt:i4>7798899</vt:i4>
      </vt:variant>
      <vt:variant>
        <vt:i4>1680</vt:i4>
      </vt:variant>
      <vt:variant>
        <vt:i4>0</vt:i4>
      </vt:variant>
      <vt:variant>
        <vt:i4>5</vt:i4>
      </vt:variant>
      <vt:variant>
        <vt:lpwstr/>
      </vt:variant>
      <vt:variant>
        <vt:lpwstr>sw</vt:lpwstr>
      </vt:variant>
      <vt:variant>
        <vt:i4>1441913</vt:i4>
      </vt:variant>
      <vt:variant>
        <vt:i4>1677</vt:i4>
      </vt:variant>
      <vt:variant>
        <vt:i4>0</vt:i4>
      </vt:variant>
      <vt:variant>
        <vt:i4>5</vt:i4>
      </vt:variant>
      <vt:variant>
        <vt:lpwstr/>
      </vt:variant>
      <vt:variant>
        <vt:lpwstr>_189188._Information_Provided</vt:lpwstr>
      </vt:variant>
      <vt:variant>
        <vt:i4>5505134</vt:i4>
      </vt:variant>
      <vt:variant>
        <vt:i4>1674</vt:i4>
      </vt:variant>
      <vt:variant>
        <vt:i4>0</vt:i4>
      </vt:variant>
      <vt:variant>
        <vt:i4>5</vt:i4>
      </vt:variant>
      <vt:variant>
        <vt:lpwstr/>
      </vt:variant>
      <vt:variant>
        <vt:lpwstr>_188._Consultation_for</vt:lpwstr>
      </vt:variant>
      <vt:variant>
        <vt:i4>3670094</vt:i4>
      </vt:variant>
      <vt:variant>
        <vt:i4>1671</vt:i4>
      </vt:variant>
      <vt:variant>
        <vt:i4>0</vt:i4>
      </vt:variant>
      <vt:variant>
        <vt:i4>5</vt:i4>
      </vt:variant>
      <vt:variant>
        <vt:lpwstr/>
      </vt:variant>
      <vt:variant>
        <vt:lpwstr>_188187._Consultation_for</vt:lpwstr>
      </vt:variant>
      <vt:variant>
        <vt:i4>3997769</vt:i4>
      </vt:variant>
      <vt:variant>
        <vt:i4>1668</vt:i4>
      </vt:variant>
      <vt:variant>
        <vt:i4>0</vt:i4>
      </vt:variant>
      <vt:variant>
        <vt:i4>5</vt:i4>
      </vt:variant>
      <vt:variant>
        <vt:lpwstr/>
      </vt:variant>
      <vt:variant>
        <vt:lpwstr>_166._Dispute_Avoidance/Settlement</vt:lpwstr>
      </vt:variant>
      <vt:variant>
        <vt:i4>3997769</vt:i4>
      </vt:variant>
      <vt:variant>
        <vt:i4>1665</vt:i4>
      </vt:variant>
      <vt:variant>
        <vt:i4>0</vt:i4>
      </vt:variant>
      <vt:variant>
        <vt:i4>5</vt:i4>
      </vt:variant>
      <vt:variant>
        <vt:lpwstr/>
      </vt:variant>
      <vt:variant>
        <vt:lpwstr>_166._Dispute_Avoidance/Settlement</vt:lpwstr>
      </vt:variant>
      <vt:variant>
        <vt:i4>5767213</vt:i4>
      </vt:variant>
      <vt:variant>
        <vt:i4>1662</vt:i4>
      </vt:variant>
      <vt:variant>
        <vt:i4>0</vt:i4>
      </vt:variant>
      <vt:variant>
        <vt:i4>5</vt:i4>
      </vt:variant>
      <vt:variant>
        <vt:lpwstr/>
      </vt:variant>
      <vt:variant>
        <vt:lpwstr>_183182._Powers_of</vt:lpwstr>
      </vt:variant>
      <vt:variant>
        <vt:i4>5767213</vt:i4>
      </vt:variant>
      <vt:variant>
        <vt:i4>1659</vt:i4>
      </vt:variant>
      <vt:variant>
        <vt:i4>0</vt:i4>
      </vt:variant>
      <vt:variant>
        <vt:i4>5</vt:i4>
      </vt:variant>
      <vt:variant>
        <vt:lpwstr/>
      </vt:variant>
      <vt:variant>
        <vt:lpwstr>_183182._Powers_of</vt:lpwstr>
      </vt:variant>
      <vt:variant>
        <vt:i4>8323077</vt:i4>
      </vt:variant>
      <vt:variant>
        <vt:i4>1656</vt:i4>
      </vt:variant>
      <vt:variant>
        <vt:i4>0</vt:i4>
      </vt:variant>
      <vt:variant>
        <vt:i4>5</vt:i4>
      </vt:variant>
      <vt:variant>
        <vt:lpwstr/>
      </vt:variant>
      <vt:variant>
        <vt:lpwstr>_178177._Objective_and</vt:lpwstr>
      </vt:variant>
      <vt:variant>
        <vt:i4>6619162</vt:i4>
      </vt:variant>
      <vt:variant>
        <vt:i4>1653</vt:i4>
      </vt:variant>
      <vt:variant>
        <vt:i4>0</vt:i4>
      </vt:variant>
      <vt:variant>
        <vt:i4>5</vt:i4>
      </vt:variant>
      <vt:variant>
        <vt:lpwstr/>
      </vt:variant>
      <vt:variant>
        <vt:lpwstr>_1789._Initiating_an</vt:lpwstr>
      </vt:variant>
      <vt:variant>
        <vt:i4>2883608</vt:i4>
      </vt:variant>
      <vt:variant>
        <vt:i4>1650</vt:i4>
      </vt:variant>
      <vt:variant>
        <vt:i4>0</vt:i4>
      </vt:variant>
      <vt:variant>
        <vt:i4>5</vt:i4>
      </vt:variant>
      <vt:variant>
        <vt:lpwstr/>
      </vt:variant>
      <vt:variant>
        <vt:lpwstr>_193._Income_Maintenance</vt:lpwstr>
      </vt:variant>
      <vt:variant>
        <vt:i4>589882</vt:i4>
      </vt:variant>
      <vt:variant>
        <vt:i4>1647</vt:i4>
      </vt:variant>
      <vt:variant>
        <vt:i4>0</vt:i4>
      </vt:variant>
      <vt:variant>
        <vt:i4>5</vt:i4>
      </vt:variant>
      <vt:variant>
        <vt:lpwstr/>
      </vt:variant>
      <vt:variant>
        <vt:lpwstr>_192._Involuntary_Retirement</vt:lpwstr>
      </vt:variant>
      <vt:variant>
        <vt:i4>8257630</vt:i4>
      </vt:variant>
      <vt:variant>
        <vt:i4>1644</vt:i4>
      </vt:variant>
      <vt:variant>
        <vt:i4>0</vt:i4>
      </vt:variant>
      <vt:variant>
        <vt:i4>5</vt:i4>
      </vt:variant>
      <vt:variant>
        <vt:lpwstr/>
      </vt:variant>
      <vt:variant>
        <vt:lpwstr>_190._Voluntary_Redundancy</vt:lpwstr>
      </vt:variant>
      <vt:variant>
        <vt:i4>7471219</vt:i4>
      </vt:variant>
      <vt:variant>
        <vt:i4>1641</vt:i4>
      </vt:variant>
      <vt:variant>
        <vt:i4>0</vt:i4>
      </vt:variant>
      <vt:variant>
        <vt:i4>5</vt:i4>
      </vt:variant>
      <vt:variant>
        <vt:lpwstr/>
      </vt:variant>
      <vt:variant>
        <vt:lpwstr>sr</vt:lpwstr>
      </vt:variant>
      <vt:variant>
        <vt:i4>7536755</vt:i4>
      </vt:variant>
      <vt:variant>
        <vt:i4>1638</vt:i4>
      </vt:variant>
      <vt:variant>
        <vt:i4>0</vt:i4>
      </vt:variant>
      <vt:variant>
        <vt:i4>5</vt:i4>
      </vt:variant>
      <vt:variant>
        <vt:lpwstr/>
      </vt:variant>
      <vt:variant>
        <vt:lpwstr>ss</vt:lpwstr>
      </vt:variant>
      <vt:variant>
        <vt:i4>7536755</vt:i4>
      </vt:variant>
      <vt:variant>
        <vt:i4>1635</vt:i4>
      </vt:variant>
      <vt:variant>
        <vt:i4>0</vt:i4>
      </vt:variant>
      <vt:variant>
        <vt:i4>5</vt:i4>
      </vt:variant>
      <vt:variant>
        <vt:lpwstr/>
      </vt:variant>
      <vt:variant>
        <vt:lpwstr>ss</vt:lpwstr>
      </vt:variant>
      <vt:variant>
        <vt:i4>3997769</vt:i4>
      </vt:variant>
      <vt:variant>
        <vt:i4>1632</vt:i4>
      </vt:variant>
      <vt:variant>
        <vt:i4>0</vt:i4>
      </vt:variant>
      <vt:variant>
        <vt:i4>5</vt:i4>
      </vt:variant>
      <vt:variant>
        <vt:lpwstr/>
      </vt:variant>
      <vt:variant>
        <vt:lpwstr>_166._Dispute_Avoidance/Settlement</vt:lpwstr>
      </vt:variant>
      <vt:variant>
        <vt:i4>2555922</vt:i4>
      </vt:variant>
      <vt:variant>
        <vt:i4>1629</vt:i4>
      </vt:variant>
      <vt:variant>
        <vt:i4>0</vt:i4>
      </vt:variant>
      <vt:variant>
        <vt:i4>5</vt:i4>
      </vt:variant>
      <vt:variant>
        <vt:lpwstr/>
      </vt:variant>
      <vt:variant>
        <vt:lpwstr>_1665._Dispute_Avoidance/Settlement</vt:lpwstr>
      </vt:variant>
      <vt:variant>
        <vt:i4>3211349</vt:i4>
      </vt:variant>
      <vt:variant>
        <vt:i4>1626</vt:i4>
      </vt:variant>
      <vt:variant>
        <vt:i4>0</vt:i4>
      </vt:variant>
      <vt:variant>
        <vt:i4>5</vt:i4>
      </vt:variant>
      <vt:variant>
        <vt:lpwstr/>
      </vt:variant>
      <vt:variant>
        <vt:lpwstr>_176175._Procedures_where</vt:lpwstr>
      </vt:variant>
      <vt:variant>
        <vt:i4>5767273</vt:i4>
      </vt:variant>
      <vt:variant>
        <vt:i4>1623</vt:i4>
      </vt:variant>
      <vt:variant>
        <vt:i4>0</vt:i4>
      </vt:variant>
      <vt:variant>
        <vt:i4>5</vt:i4>
      </vt:variant>
      <vt:variant>
        <vt:lpwstr/>
      </vt:variant>
      <vt:variant>
        <vt:lpwstr>_175._Procedures_where</vt:lpwstr>
      </vt:variant>
      <vt:variant>
        <vt:i4>3276884</vt:i4>
      </vt:variant>
      <vt:variant>
        <vt:i4>1620</vt:i4>
      </vt:variant>
      <vt:variant>
        <vt:i4>0</vt:i4>
      </vt:variant>
      <vt:variant>
        <vt:i4>5</vt:i4>
      </vt:variant>
      <vt:variant>
        <vt:lpwstr/>
      </vt:variant>
      <vt:variant>
        <vt:lpwstr>_175174._Procedures_where</vt:lpwstr>
      </vt:variant>
      <vt:variant>
        <vt:i4>5963881</vt:i4>
      </vt:variant>
      <vt:variant>
        <vt:i4>1617</vt:i4>
      </vt:variant>
      <vt:variant>
        <vt:i4>0</vt:i4>
      </vt:variant>
      <vt:variant>
        <vt:i4>5</vt:i4>
      </vt:variant>
      <vt:variant>
        <vt:lpwstr/>
      </vt:variant>
      <vt:variant>
        <vt:lpwstr>_176._Procedures_where</vt:lpwstr>
      </vt:variant>
      <vt:variant>
        <vt:i4>5963881</vt:i4>
      </vt:variant>
      <vt:variant>
        <vt:i4>1614</vt:i4>
      </vt:variant>
      <vt:variant>
        <vt:i4>0</vt:i4>
      </vt:variant>
      <vt:variant>
        <vt:i4>5</vt:i4>
      </vt:variant>
      <vt:variant>
        <vt:lpwstr/>
      </vt:variant>
      <vt:variant>
        <vt:lpwstr>_176._Procedures_where</vt:lpwstr>
      </vt:variant>
      <vt:variant>
        <vt:i4>589950</vt:i4>
      </vt:variant>
      <vt:variant>
        <vt:i4>1611</vt:i4>
      </vt:variant>
      <vt:variant>
        <vt:i4>0</vt:i4>
      </vt:variant>
      <vt:variant>
        <vt:i4>5</vt:i4>
      </vt:variant>
      <vt:variant>
        <vt:lpwstr/>
      </vt:variant>
      <vt:variant>
        <vt:lpwstr>_174173._Chief_Executive</vt:lpwstr>
      </vt:variant>
      <vt:variant>
        <vt:i4>5963881</vt:i4>
      </vt:variant>
      <vt:variant>
        <vt:i4>1608</vt:i4>
      </vt:variant>
      <vt:variant>
        <vt:i4>0</vt:i4>
      </vt:variant>
      <vt:variant>
        <vt:i4>5</vt:i4>
      </vt:variant>
      <vt:variant>
        <vt:lpwstr/>
      </vt:variant>
      <vt:variant>
        <vt:lpwstr>_176._Procedures_where</vt:lpwstr>
      </vt:variant>
      <vt:variant>
        <vt:i4>589950</vt:i4>
      </vt:variant>
      <vt:variant>
        <vt:i4>1605</vt:i4>
      </vt:variant>
      <vt:variant>
        <vt:i4>0</vt:i4>
      </vt:variant>
      <vt:variant>
        <vt:i4>5</vt:i4>
      </vt:variant>
      <vt:variant>
        <vt:lpwstr/>
      </vt:variant>
      <vt:variant>
        <vt:lpwstr>_174173._Chief_Executive</vt:lpwstr>
      </vt:variant>
      <vt:variant>
        <vt:i4>7798797</vt:i4>
      </vt:variant>
      <vt:variant>
        <vt:i4>1602</vt:i4>
      </vt:variant>
      <vt:variant>
        <vt:i4>0</vt:i4>
      </vt:variant>
      <vt:variant>
        <vt:i4>5</vt:i4>
      </vt:variant>
      <vt:variant>
        <vt:lpwstr/>
      </vt:variant>
      <vt:variant>
        <vt:lpwstr>_172171._Decisions_and</vt:lpwstr>
      </vt:variant>
      <vt:variant>
        <vt:i4>3604545</vt:i4>
      </vt:variant>
      <vt:variant>
        <vt:i4>1599</vt:i4>
      </vt:variant>
      <vt:variant>
        <vt:i4>0</vt:i4>
      </vt:variant>
      <vt:variant>
        <vt:i4>5</vt:i4>
      </vt:variant>
      <vt:variant>
        <vt:lpwstr/>
      </vt:variant>
      <vt:variant>
        <vt:lpwstr>_173172._Initiating_a</vt:lpwstr>
      </vt:variant>
      <vt:variant>
        <vt:i4>4718698</vt:i4>
      </vt:variant>
      <vt:variant>
        <vt:i4>1596</vt:i4>
      </vt:variant>
      <vt:variant>
        <vt:i4>0</vt:i4>
      </vt:variant>
      <vt:variant>
        <vt:i4>5</vt:i4>
      </vt:variant>
      <vt:variant>
        <vt:lpwstr/>
      </vt:variant>
      <vt:variant>
        <vt:lpwstr>_172._Initiating_a</vt:lpwstr>
      </vt:variant>
      <vt:variant>
        <vt:i4>6422605</vt:i4>
      </vt:variant>
      <vt:variant>
        <vt:i4>1593</vt:i4>
      </vt:variant>
      <vt:variant>
        <vt:i4>0</vt:i4>
      </vt:variant>
      <vt:variant>
        <vt:i4>5</vt:i4>
      </vt:variant>
      <vt:variant>
        <vt:lpwstr/>
      </vt:variant>
      <vt:variant>
        <vt:lpwstr>_178._Objective_and</vt:lpwstr>
      </vt:variant>
      <vt:variant>
        <vt:i4>6422605</vt:i4>
      </vt:variant>
      <vt:variant>
        <vt:i4>1590</vt:i4>
      </vt:variant>
      <vt:variant>
        <vt:i4>0</vt:i4>
      </vt:variant>
      <vt:variant>
        <vt:i4>5</vt:i4>
      </vt:variant>
      <vt:variant>
        <vt:lpwstr/>
      </vt:variant>
      <vt:variant>
        <vt:lpwstr>_178._Objective_and</vt:lpwstr>
      </vt:variant>
      <vt:variant>
        <vt:i4>6422605</vt:i4>
      </vt:variant>
      <vt:variant>
        <vt:i4>1587</vt:i4>
      </vt:variant>
      <vt:variant>
        <vt:i4>0</vt:i4>
      </vt:variant>
      <vt:variant>
        <vt:i4>5</vt:i4>
      </vt:variant>
      <vt:variant>
        <vt:lpwstr/>
      </vt:variant>
      <vt:variant>
        <vt:lpwstr>_178._Objective_and</vt:lpwstr>
      </vt:variant>
      <vt:variant>
        <vt:i4>6422605</vt:i4>
      </vt:variant>
      <vt:variant>
        <vt:i4>1584</vt:i4>
      </vt:variant>
      <vt:variant>
        <vt:i4>0</vt:i4>
      </vt:variant>
      <vt:variant>
        <vt:i4>5</vt:i4>
      </vt:variant>
      <vt:variant>
        <vt:lpwstr/>
      </vt:variant>
      <vt:variant>
        <vt:lpwstr>_178._Objective_and</vt:lpwstr>
      </vt:variant>
      <vt:variant>
        <vt:i4>2359297</vt:i4>
      </vt:variant>
      <vt:variant>
        <vt:i4>1581</vt:i4>
      </vt:variant>
      <vt:variant>
        <vt:i4>0</vt:i4>
      </vt:variant>
      <vt:variant>
        <vt:i4>5</vt:i4>
      </vt:variant>
      <vt:variant>
        <vt:lpwstr/>
      </vt:variant>
      <vt:variant>
        <vt:lpwstr>_16._Classification/Work_Value</vt:lpwstr>
      </vt:variant>
      <vt:variant>
        <vt:i4>5505134</vt:i4>
      </vt:variant>
      <vt:variant>
        <vt:i4>1578</vt:i4>
      </vt:variant>
      <vt:variant>
        <vt:i4>0</vt:i4>
      </vt:variant>
      <vt:variant>
        <vt:i4>5</vt:i4>
      </vt:variant>
      <vt:variant>
        <vt:lpwstr/>
      </vt:variant>
      <vt:variant>
        <vt:lpwstr>_188._Consultation_for</vt:lpwstr>
      </vt:variant>
      <vt:variant>
        <vt:i4>7536755</vt:i4>
      </vt:variant>
      <vt:variant>
        <vt:i4>1575</vt:i4>
      </vt:variant>
      <vt:variant>
        <vt:i4>0</vt:i4>
      </vt:variant>
      <vt:variant>
        <vt:i4>5</vt:i4>
      </vt:variant>
      <vt:variant>
        <vt:lpwstr/>
      </vt:variant>
      <vt:variant>
        <vt:lpwstr>ss</vt:lpwstr>
      </vt:variant>
      <vt:variant>
        <vt:i4>3997769</vt:i4>
      </vt:variant>
      <vt:variant>
        <vt:i4>1572</vt:i4>
      </vt:variant>
      <vt:variant>
        <vt:i4>0</vt:i4>
      </vt:variant>
      <vt:variant>
        <vt:i4>5</vt:i4>
      </vt:variant>
      <vt:variant>
        <vt:lpwstr/>
      </vt:variant>
      <vt:variant>
        <vt:lpwstr>_166._Dispute_Avoidance/Settlement</vt:lpwstr>
      </vt:variant>
      <vt:variant>
        <vt:i4>7667827</vt:i4>
      </vt:variant>
      <vt:variant>
        <vt:i4>1569</vt:i4>
      </vt:variant>
      <vt:variant>
        <vt:i4>0</vt:i4>
      </vt:variant>
      <vt:variant>
        <vt:i4>5</vt:i4>
      </vt:variant>
      <vt:variant>
        <vt:lpwstr/>
      </vt:variant>
      <vt:variant>
        <vt:lpwstr>su</vt:lpwstr>
      </vt:variant>
      <vt:variant>
        <vt:i4>7733363</vt:i4>
      </vt:variant>
      <vt:variant>
        <vt:i4>1566</vt:i4>
      </vt:variant>
      <vt:variant>
        <vt:i4>0</vt:i4>
      </vt:variant>
      <vt:variant>
        <vt:i4>5</vt:i4>
      </vt:variant>
      <vt:variant>
        <vt:lpwstr/>
      </vt:variant>
      <vt:variant>
        <vt:lpwstr>sv</vt:lpwstr>
      </vt:variant>
      <vt:variant>
        <vt:i4>5963885</vt:i4>
      </vt:variant>
      <vt:variant>
        <vt:i4>1563</vt:i4>
      </vt:variant>
      <vt:variant>
        <vt:i4>0</vt:i4>
      </vt:variant>
      <vt:variant>
        <vt:i4>5</vt:i4>
      </vt:variant>
      <vt:variant>
        <vt:lpwstr/>
      </vt:variant>
      <vt:variant>
        <vt:lpwstr>_159._Discipline_Action</vt:lpwstr>
      </vt:variant>
      <vt:variant>
        <vt:i4>3276862</vt:i4>
      </vt:variant>
      <vt:variant>
        <vt:i4>1560</vt:i4>
      </vt:variant>
      <vt:variant>
        <vt:i4>0</vt:i4>
      </vt:variant>
      <vt:variant>
        <vt:i4>5</vt:i4>
      </vt:variant>
      <vt:variant>
        <vt:lpwstr/>
      </vt:variant>
      <vt:variant>
        <vt:lpwstr>_160._Suspension</vt:lpwstr>
      </vt:variant>
      <vt:variant>
        <vt:i4>4653107</vt:i4>
      </vt:variant>
      <vt:variant>
        <vt:i4>1557</vt:i4>
      </vt:variant>
      <vt:variant>
        <vt:i4>0</vt:i4>
      </vt:variant>
      <vt:variant>
        <vt:i4>5</vt:i4>
      </vt:variant>
      <vt:variant>
        <vt:lpwstr/>
      </vt:variant>
      <vt:variant>
        <vt:lpwstr>_1556._Allegations_of</vt:lpwstr>
      </vt:variant>
      <vt:variant>
        <vt:i4>7340055</vt:i4>
      </vt:variant>
      <vt:variant>
        <vt:i4>1554</vt:i4>
      </vt:variant>
      <vt:variant>
        <vt:i4>0</vt:i4>
      </vt:variant>
      <vt:variant>
        <vt:i4>5</vt:i4>
      </vt:variant>
      <vt:variant>
        <vt:lpwstr/>
      </vt:variant>
      <vt:variant>
        <vt:lpwstr>_1545._Objectives_and</vt:lpwstr>
      </vt:variant>
      <vt:variant>
        <vt:i4>6291456</vt:i4>
      </vt:variant>
      <vt:variant>
        <vt:i4>1551</vt:i4>
      </vt:variant>
      <vt:variant>
        <vt:i4>0</vt:i4>
      </vt:variant>
      <vt:variant>
        <vt:i4>5</vt:i4>
      </vt:variant>
      <vt:variant>
        <vt:lpwstr/>
      </vt:variant>
      <vt:variant>
        <vt:lpwstr>_1589._Discipline_Action</vt:lpwstr>
      </vt:variant>
      <vt:variant>
        <vt:i4>5963885</vt:i4>
      </vt:variant>
      <vt:variant>
        <vt:i4>1548</vt:i4>
      </vt:variant>
      <vt:variant>
        <vt:i4>0</vt:i4>
      </vt:variant>
      <vt:variant>
        <vt:i4>5</vt:i4>
      </vt:variant>
      <vt:variant>
        <vt:lpwstr/>
      </vt:variant>
      <vt:variant>
        <vt:lpwstr>_159._Discipline_Action</vt:lpwstr>
      </vt:variant>
      <vt:variant>
        <vt:i4>7340055</vt:i4>
      </vt:variant>
      <vt:variant>
        <vt:i4>1545</vt:i4>
      </vt:variant>
      <vt:variant>
        <vt:i4>0</vt:i4>
      </vt:variant>
      <vt:variant>
        <vt:i4>5</vt:i4>
      </vt:variant>
      <vt:variant>
        <vt:lpwstr/>
      </vt:variant>
      <vt:variant>
        <vt:lpwstr>_1545._Objectives_and</vt:lpwstr>
      </vt:variant>
      <vt:variant>
        <vt:i4>5963885</vt:i4>
      </vt:variant>
      <vt:variant>
        <vt:i4>1542</vt:i4>
      </vt:variant>
      <vt:variant>
        <vt:i4>0</vt:i4>
      </vt:variant>
      <vt:variant>
        <vt:i4>5</vt:i4>
      </vt:variant>
      <vt:variant>
        <vt:lpwstr/>
      </vt:variant>
      <vt:variant>
        <vt:lpwstr>_159._Discipline_Action</vt:lpwstr>
      </vt:variant>
      <vt:variant>
        <vt:i4>7340055</vt:i4>
      </vt:variant>
      <vt:variant>
        <vt:i4>1539</vt:i4>
      </vt:variant>
      <vt:variant>
        <vt:i4>0</vt:i4>
      </vt:variant>
      <vt:variant>
        <vt:i4>5</vt:i4>
      </vt:variant>
      <vt:variant>
        <vt:lpwstr/>
      </vt:variant>
      <vt:variant>
        <vt:lpwstr>_1545._Objectives_and</vt:lpwstr>
      </vt:variant>
      <vt:variant>
        <vt:i4>2818117</vt:i4>
      </vt:variant>
      <vt:variant>
        <vt:i4>1536</vt:i4>
      </vt:variant>
      <vt:variant>
        <vt:i4>0</vt:i4>
      </vt:variant>
      <vt:variant>
        <vt:i4>5</vt:i4>
      </vt:variant>
      <vt:variant>
        <vt:lpwstr/>
      </vt:variant>
      <vt:variant>
        <vt:lpwstr>_1567._Determination_of</vt:lpwstr>
      </vt:variant>
      <vt:variant>
        <vt:i4>2687015</vt:i4>
      </vt:variant>
      <vt:variant>
        <vt:i4>1533</vt:i4>
      </vt:variant>
      <vt:variant>
        <vt:i4>0</vt:i4>
      </vt:variant>
      <vt:variant>
        <vt:i4>5</vt:i4>
      </vt:variant>
      <vt:variant>
        <vt:lpwstr/>
      </vt:variant>
      <vt:variant>
        <vt:lpwstr>_157._Investigations</vt:lpwstr>
      </vt:variant>
      <vt:variant>
        <vt:i4>2687015</vt:i4>
      </vt:variant>
      <vt:variant>
        <vt:i4>1530</vt:i4>
      </vt:variant>
      <vt:variant>
        <vt:i4>0</vt:i4>
      </vt:variant>
      <vt:variant>
        <vt:i4>5</vt:i4>
      </vt:variant>
      <vt:variant>
        <vt:lpwstr/>
      </vt:variant>
      <vt:variant>
        <vt:lpwstr>_157._Investigations</vt:lpwstr>
      </vt:variant>
      <vt:variant>
        <vt:i4>3342398</vt:i4>
      </vt:variant>
      <vt:variant>
        <vt:i4>1527</vt:i4>
      </vt:variant>
      <vt:variant>
        <vt:i4>0</vt:i4>
      </vt:variant>
      <vt:variant>
        <vt:i4>5</vt:i4>
      </vt:variant>
      <vt:variant>
        <vt:lpwstr/>
      </vt:variant>
      <vt:variant>
        <vt:lpwstr>_161._Suspension</vt:lpwstr>
      </vt:variant>
      <vt:variant>
        <vt:i4>5505125</vt:i4>
      </vt:variant>
      <vt:variant>
        <vt:i4>1524</vt:i4>
      </vt:variant>
      <vt:variant>
        <vt:i4>0</vt:i4>
      </vt:variant>
      <vt:variant>
        <vt:i4>5</vt:i4>
      </vt:variant>
      <vt:variant>
        <vt:lpwstr/>
      </vt:variant>
      <vt:variant>
        <vt:lpwstr>_161._Criminal_Charges</vt:lpwstr>
      </vt:variant>
      <vt:variant>
        <vt:i4>3342398</vt:i4>
      </vt:variant>
      <vt:variant>
        <vt:i4>1521</vt:i4>
      </vt:variant>
      <vt:variant>
        <vt:i4>0</vt:i4>
      </vt:variant>
      <vt:variant>
        <vt:i4>5</vt:i4>
      </vt:variant>
      <vt:variant>
        <vt:lpwstr/>
      </vt:variant>
      <vt:variant>
        <vt:lpwstr>_161._Suspension</vt:lpwstr>
      </vt:variant>
      <vt:variant>
        <vt:i4>5505125</vt:i4>
      </vt:variant>
      <vt:variant>
        <vt:i4>1518</vt:i4>
      </vt:variant>
      <vt:variant>
        <vt:i4>0</vt:i4>
      </vt:variant>
      <vt:variant>
        <vt:i4>5</vt:i4>
      </vt:variant>
      <vt:variant>
        <vt:lpwstr/>
      </vt:variant>
      <vt:variant>
        <vt:lpwstr>_161._Criminal_Charges</vt:lpwstr>
      </vt:variant>
      <vt:variant>
        <vt:i4>7733363</vt:i4>
      </vt:variant>
      <vt:variant>
        <vt:i4>1515</vt:i4>
      </vt:variant>
      <vt:variant>
        <vt:i4>0</vt:i4>
      </vt:variant>
      <vt:variant>
        <vt:i4>5</vt:i4>
      </vt:variant>
      <vt:variant>
        <vt:lpwstr/>
      </vt:variant>
      <vt:variant>
        <vt:lpwstr>sv</vt:lpwstr>
      </vt:variant>
      <vt:variant>
        <vt:i4>7667827</vt:i4>
      </vt:variant>
      <vt:variant>
        <vt:i4>1512</vt:i4>
      </vt:variant>
      <vt:variant>
        <vt:i4>0</vt:i4>
      </vt:variant>
      <vt:variant>
        <vt:i4>5</vt:i4>
      </vt:variant>
      <vt:variant>
        <vt:lpwstr/>
      </vt:variant>
      <vt:variant>
        <vt:lpwstr>su</vt:lpwstr>
      </vt:variant>
      <vt:variant>
        <vt:i4>3211379</vt:i4>
      </vt:variant>
      <vt:variant>
        <vt:i4>1509</vt:i4>
      </vt:variant>
      <vt:variant>
        <vt:i4>0</vt:i4>
      </vt:variant>
      <vt:variant>
        <vt:i4>5</vt:i4>
      </vt:variant>
      <vt:variant>
        <vt:lpwstr/>
      </vt:variant>
      <vt:variant>
        <vt:lpwstr>s10</vt:lpwstr>
      </vt:variant>
      <vt:variant>
        <vt:i4>3211379</vt:i4>
      </vt:variant>
      <vt:variant>
        <vt:i4>1506</vt:i4>
      </vt:variant>
      <vt:variant>
        <vt:i4>0</vt:i4>
      </vt:variant>
      <vt:variant>
        <vt:i4>5</vt:i4>
      </vt:variant>
      <vt:variant>
        <vt:lpwstr/>
      </vt:variant>
      <vt:variant>
        <vt:lpwstr>s10</vt:lpwstr>
      </vt:variant>
      <vt:variant>
        <vt:i4>6029417</vt:i4>
      </vt:variant>
      <vt:variant>
        <vt:i4>1503</vt:i4>
      </vt:variant>
      <vt:variant>
        <vt:i4>0</vt:i4>
      </vt:variant>
      <vt:variant>
        <vt:i4>5</vt:i4>
      </vt:variant>
      <vt:variant>
        <vt:lpwstr/>
      </vt:variant>
      <vt:variant>
        <vt:lpwstr>_136._Paid_Primary</vt:lpwstr>
      </vt:variant>
      <vt:variant>
        <vt:i4>2424858</vt:i4>
      </vt:variant>
      <vt:variant>
        <vt:i4>1500</vt:i4>
      </vt:variant>
      <vt:variant>
        <vt:i4>0</vt:i4>
      </vt:variant>
      <vt:variant>
        <vt:i4>5</vt:i4>
      </vt:variant>
      <vt:variant>
        <vt:lpwstr/>
      </vt:variant>
      <vt:variant>
        <vt:lpwstr>_135._Paid_Maternity</vt:lpwstr>
      </vt:variant>
      <vt:variant>
        <vt:i4>3145729</vt:i4>
      </vt:variant>
      <vt:variant>
        <vt:i4>1497</vt:i4>
      </vt:variant>
      <vt:variant>
        <vt:i4>0</vt:i4>
      </vt:variant>
      <vt:variant>
        <vt:i4>5</vt:i4>
      </vt:variant>
      <vt:variant>
        <vt:lpwstr/>
      </vt:variant>
      <vt:variant>
        <vt:lpwstr>_138._Unpaid_Parental</vt:lpwstr>
      </vt:variant>
      <vt:variant>
        <vt:i4>2424858</vt:i4>
      </vt:variant>
      <vt:variant>
        <vt:i4>1494</vt:i4>
      </vt:variant>
      <vt:variant>
        <vt:i4>0</vt:i4>
      </vt:variant>
      <vt:variant>
        <vt:i4>5</vt:i4>
      </vt:variant>
      <vt:variant>
        <vt:lpwstr/>
      </vt:variant>
      <vt:variant>
        <vt:lpwstr>_135._Paid_Maternity</vt:lpwstr>
      </vt:variant>
      <vt:variant>
        <vt:i4>3801093</vt:i4>
      </vt:variant>
      <vt:variant>
        <vt:i4>1491</vt:i4>
      </vt:variant>
      <vt:variant>
        <vt:i4>0</vt:i4>
      </vt:variant>
      <vt:variant>
        <vt:i4>5</vt:i4>
      </vt:variant>
      <vt:variant>
        <vt:lpwstr/>
      </vt:variant>
      <vt:variant>
        <vt:lpwstr>_109._Vacation_Childcare</vt:lpwstr>
      </vt:variant>
      <vt:variant>
        <vt:i4>3539059</vt:i4>
      </vt:variant>
      <vt:variant>
        <vt:i4>1488</vt:i4>
      </vt:variant>
      <vt:variant>
        <vt:i4>0</vt:i4>
      </vt:variant>
      <vt:variant>
        <vt:i4>5</vt:i4>
      </vt:variant>
      <vt:variant>
        <vt:lpwstr/>
      </vt:variant>
      <vt:variant>
        <vt:lpwstr>s6</vt:lpwstr>
      </vt:variant>
      <vt:variant>
        <vt:i4>4259936</vt:i4>
      </vt:variant>
      <vt:variant>
        <vt:i4>1485</vt:i4>
      </vt:variant>
      <vt:variant>
        <vt:i4>0</vt:i4>
      </vt:variant>
      <vt:variant>
        <vt:i4>5</vt:i4>
      </vt:variant>
      <vt:variant>
        <vt:lpwstr/>
      </vt:variant>
      <vt:variant>
        <vt:lpwstr>_130._Annual_Leave</vt:lpwstr>
      </vt:variant>
      <vt:variant>
        <vt:i4>1835067</vt:i4>
      </vt:variant>
      <vt:variant>
        <vt:i4>1482</vt:i4>
      </vt:variant>
      <vt:variant>
        <vt:i4>0</vt:i4>
      </vt:variant>
      <vt:variant>
        <vt:i4>5</vt:i4>
      </vt:variant>
      <vt:variant>
        <vt:lpwstr/>
      </vt:variant>
      <vt:variant>
        <vt:lpwstr>_132._Leave_Planning,</vt:lpwstr>
      </vt:variant>
      <vt:variant>
        <vt:i4>2162688</vt:i4>
      </vt:variant>
      <vt:variant>
        <vt:i4>1479</vt:i4>
      </vt:variant>
      <vt:variant>
        <vt:i4>0</vt:i4>
      </vt:variant>
      <vt:variant>
        <vt:i4>5</vt:i4>
      </vt:variant>
      <vt:variant>
        <vt:lpwstr/>
      </vt:variant>
      <vt:variant>
        <vt:lpwstr>_113._Personal_Leave</vt:lpwstr>
      </vt:variant>
      <vt:variant>
        <vt:i4>6422541</vt:i4>
      </vt:variant>
      <vt:variant>
        <vt:i4>1476</vt:i4>
      </vt:variant>
      <vt:variant>
        <vt:i4>0</vt:i4>
      </vt:variant>
      <vt:variant>
        <vt:i4>5</vt:i4>
      </vt:variant>
      <vt:variant>
        <vt:lpwstr/>
      </vt:variant>
      <vt:variant>
        <vt:lpwstr>_Access_to_Part-Time</vt:lpwstr>
      </vt:variant>
      <vt:variant>
        <vt:i4>2424858</vt:i4>
      </vt:variant>
      <vt:variant>
        <vt:i4>1473</vt:i4>
      </vt:variant>
      <vt:variant>
        <vt:i4>0</vt:i4>
      </vt:variant>
      <vt:variant>
        <vt:i4>5</vt:i4>
      </vt:variant>
      <vt:variant>
        <vt:lpwstr/>
      </vt:variant>
      <vt:variant>
        <vt:lpwstr>_135._Paid_Maternity</vt:lpwstr>
      </vt:variant>
      <vt:variant>
        <vt:i4>8323138</vt:i4>
      </vt:variant>
      <vt:variant>
        <vt:i4>1470</vt:i4>
      </vt:variant>
      <vt:variant>
        <vt:i4>0</vt:i4>
      </vt:variant>
      <vt:variant>
        <vt:i4>5</vt:i4>
      </vt:variant>
      <vt:variant>
        <vt:lpwstr/>
      </vt:variant>
      <vt:variant>
        <vt:lpwstr>_Maternity_and_Primary</vt:lpwstr>
      </vt:variant>
      <vt:variant>
        <vt:i4>5046311</vt:i4>
      </vt:variant>
      <vt:variant>
        <vt:i4>1467</vt:i4>
      </vt:variant>
      <vt:variant>
        <vt:i4>0</vt:i4>
      </vt:variant>
      <vt:variant>
        <vt:i4>5</vt:i4>
      </vt:variant>
      <vt:variant>
        <vt:lpwstr/>
      </vt:variant>
      <vt:variant>
        <vt:lpwstr>_69._Ordinary_Hours</vt:lpwstr>
      </vt:variant>
      <vt:variant>
        <vt:i4>6225983</vt:i4>
      </vt:variant>
      <vt:variant>
        <vt:i4>1464</vt:i4>
      </vt:variant>
      <vt:variant>
        <vt:i4>0</vt:i4>
      </vt:variant>
      <vt:variant>
        <vt:i4>5</vt:i4>
      </vt:variant>
      <vt:variant>
        <vt:lpwstr/>
      </vt:variant>
      <vt:variant>
        <vt:lpwstr>_91._Overtime_Rates</vt:lpwstr>
      </vt:variant>
      <vt:variant>
        <vt:i4>6225983</vt:i4>
      </vt:variant>
      <vt:variant>
        <vt:i4>1461</vt:i4>
      </vt:variant>
      <vt:variant>
        <vt:i4>0</vt:i4>
      </vt:variant>
      <vt:variant>
        <vt:i4>5</vt:i4>
      </vt:variant>
      <vt:variant>
        <vt:lpwstr/>
      </vt:variant>
      <vt:variant>
        <vt:lpwstr>_91._Overtime_Rates</vt:lpwstr>
      </vt:variant>
      <vt:variant>
        <vt:i4>6225983</vt:i4>
      </vt:variant>
      <vt:variant>
        <vt:i4>1458</vt:i4>
      </vt:variant>
      <vt:variant>
        <vt:i4>0</vt:i4>
      </vt:variant>
      <vt:variant>
        <vt:i4>5</vt:i4>
      </vt:variant>
      <vt:variant>
        <vt:lpwstr/>
      </vt:variant>
      <vt:variant>
        <vt:lpwstr>_91._Overtime_Rates</vt:lpwstr>
      </vt:variant>
      <vt:variant>
        <vt:i4>3211356</vt:i4>
      </vt:variant>
      <vt:variant>
        <vt:i4>1455</vt:i4>
      </vt:variant>
      <vt:variant>
        <vt:i4>0</vt:i4>
      </vt:variant>
      <vt:variant>
        <vt:i4>5</vt:i4>
      </vt:variant>
      <vt:variant>
        <vt:lpwstr/>
      </vt:variant>
      <vt:variant>
        <vt:lpwstr>_90._Reasonable_Overtime</vt:lpwstr>
      </vt:variant>
      <vt:variant>
        <vt:i4>6225983</vt:i4>
      </vt:variant>
      <vt:variant>
        <vt:i4>1452</vt:i4>
      </vt:variant>
      <vt:variant>
        <vt:i4>0</vt:i4>
      </vt:variant>
      <vt:variant>
        <vt:i4>5</vt:i4>
      </vt:variant>
      <vt:variant>
        <vt:lpwstr/>
      </vt:variant>
      <vt:variant>
        <vt:lpwstr>_91._Overtime_Rates</vt:lpwstr>
      </vt:variant>
      <vt:variant>
        <vt:i4>5570663</vt:i4>
      </vt:variant>
      <vt:variant>
        <vt:i4>1449</vt:i4>
      </vt:variant>
      <vt:variant>
        <vt:i4>0</vt:i4>
      </vt:variant>
      <vt:variant>
        <vt:i4>5</vt:i4>
      </vt:variant>
      <vt:variant>
        <vt:lpwstr/>
      </vt:variant>
      <vt:variant>
        <vt:lpwstr>_Rest_Breaks_Following</vt:lpwstr>
      </vt:variant>
      <vt:variant>
        <vt:i4>6225983</vt:i4>
      </vt:variant>
      <vt:variant>
        <vt:i4>1446</vt:i4>
      </vt:variant>
      <vt:variant>
        <vt:i4>0</vt:i4>
      </vt:variant>
      <vt:variant>
        <vt:i4>5</vt:i4>
      </vt:variant>
      <vt:variant>
        <vt:lpwstr/>
      </vt:variant>
      <vt:variant>
        <vt:lpwstr>_91._Overtime_Rates</vt:lpwstr>
      </vt:variant>
      <vt:variant>
        <vt:i4>7274523</vt:i4>
      </vt:variant>
      <vt:variant>
        <vt:i4>1443</vt:i4>
      </vt:variant>
      <vt:variant>
        <vt:i4>0</vt:i4>
      </vt:variant>
      <vt:variant>
        <vt:i4>5</vt:i4>
      </vt:variant>
      <vt:variant>
        <vt:lpwstr/>
      </vt:variant>
      <vt:variant>
        <vt:lpwstr>_82._Tea_Breaks</vt:lpwstr>
      </vt:variant>
      <vt:variant>
        <vt:i4>6225983</vt:i4>
      </vt:variant>
      <vt:variant>
        <vt:i4>1440</vt:i4>
      </vt:variant>
      <vt:variant>
        <vt:i4>0</vt:i4>
      </vt:variant>
      <vt:variant>
        <vt:i4>5</vt:i4>
      </vt:variant>
      <vt:variant>
        <vt:lpwstr/>
      </vt:variant>
      <vt:variant>
        <vt:lpwstr>_91._Overtime_Rates</vt:lpwstr>
      </vt:variant>
      <vt:variant>
        <vt:i4>5832762</vt:i4>
      </vt:variant>
      <vt:variant>
        <vt:i4>1437</vt:i4>
      </vt:variant>
      <vt:variant>
        <vt:i4>0</vt:i4>
      </vt:variant>
      <vt:variant>
        <vt:i4>5</vt:i4>
      </vt:variant>
      <vt:variant>
        <vt:lpwstr/>
      </vt:variant>
      <vt:variant>
        <vt:lpwstr>_83._Paid_Meal</vt:lpwstr>
      </vt:variant>
      <vt:variant>
        <vt:i4>3670131</vt:i4>
      </vt:variant>
      <vt:variant>
        <vt:i4>1434</vt:i4>
      </vt:variant>
      <vt:variant>
        <vt:i4>0</vt:i4>
      </vt:variant>
      <vt:variant>
        <vt:i4>5</vt:i4>
      </vt:variant>
      <vt:variant>
        <vt:lpwstr/>
      </vt:variant>
      <vt:variant>
        <vt:lpwstr>s8</vt:lpwstr>
      </vt:variant>
      <vt:variant>
        <vt:i4>7667733</vt:i4>
      </vt:variant>
      <vt:variant>
        <vt:i4>1431</vt:i4>
      </vt:variant>
      <vt:variant>
        <vt:i4>0</vt:i4>
      </vt:variant>
      <vt:variant>
        <vt:i4>5</vt:i4>
      </vt:variant>
      <vt:variant>
        <vt:lpwstr/>
      </vt:variant>
      <vt:variant>
        <vt:lpwstr>_75._Rostering_Practice</vt:lpwstr>
      </vt:variant>
      <vt:variant>
        <vt:i4>2490452</vt:i4>
      </vt:variant>
      <vt:variant>
        <vt:i4>1428</vt:i4>
      </vt:variant>
      <vt:variant>
        <vt:i4>0</vt:i4>
      </vt:variant>
      <vt:variant>
        <vt:i4>5</vt:i4>
      </vt:variant>
      <vt:variant>
        <vt:lpwstr/>
      </vt:variant>
      <vt:variant>
        <vt:lpwstr>_80._Workload_Monitoring</vt:lpwstr>
      </vt:variant>
      <vt:variant>
        <vt:i4>3670131</vt:i4>
      </vt:variant>
      <vt:variant>
        <vt:i4>1425</vt:i4>
      </vt:variant>
      <vt:variant>
        <vt:i4>0</vt:i4>
      </vt:variant>
      <vt:variant>
        <vt:i4>5</vt:i4>
      </vt:variant>
      <vt:variant>
        <vt:lpwstr/>
      </vt:variant>
      <vt:variant>
        <vt:lpwstr>s8</vt:lpwstr>
      </vt:variant>
      <vt:variant>
        <vt:i4>3604595</vt:i4>
      </vt:variant>
      <vt:variant>
        <vt:i4>1422</vt:i4>
      </vt:variant>
      <vt:variant>
        <vt:i4>0</vt:i4>
      </vt:variant>
      <vt:variant>
        <vt:i4>5</vt:i4>
      </vt:variant>
      <vt:variant>
        <vt:lpwstr/>
      </vt:variant>
      <vt:variant>
        <vt:lpwstr>s7</vt:lpwstr>
      </vt:variant>
      <vt:variant>
        <vt:i4>7667733</vt:i4>
      </vt:variant>
      <vt:variant>
        <vt:i4>1419</vt:i4>
      </vt:variant>
      <vt:variant>
        <vt:i4>0</vt:i4>
      </vt:variant>
      <vt:variant>
        <vt:i4>5</vt:i4>
      </vt:variant>
      <vt:variant>
        <vt:lpwstr/>
      </vt:variant>
      <vt:variant>
        <vt:lpwstr>_75._Rostering_Practice</vt:lpwstr>
      </vt:variant>
      <vt:variant>
        <vt:i4>1310847</vt:i4>
      </vt:variant>
      <vt:variant>
        <vt:i4>1416</vt:i4>
      </vt:variant>
      <vt:variant>
        <vt:i4>0</vt:i4>
      </vt:variant>
      <vt:variant>
        <vt:i4>5</vt:i4>
      </vt:variant>
      <vt:variant>
        <vt:lpwstr/>
      </vt:variant>
      <vt:variant>
        <vt:lpwstr>_74._Rostering_Guidelines</vt:lpwstr>
      </vt:variant>
      <vt:variant>
        <vt:i4>393228</vt:i4>
      </vt:variant>
      <vt:variant>
        <vt:i4>1413</vt:i4>
      </vt:variant>
      <vt:variant>
        <vt:i4>0</vt:i4>
      </vt:variant>
      <vt:variant>
        <vt:i4>5</vt:i4>
      </vt:variant>
      <vt:variant>
        <vt:lpwstr/>
      </vt:variant>
      <vt:variant>
        <vt:lpwstr>adovaryframework</vt:lpwstr>
      </vt:variant>
      <vt:variant>
        <vt:i4>8061047</vt:i4>
      </vt:variant>
      <vt:variant>
        <vt:i4>1410</vt:i4>
      </vt:variant>
      <vt:variant>
        <vt:i4>0</vt:i4>
      </vt:variant>
      <vt:variant>
        <vt:i4>5</vt:i4>
      </vt:variant>
      <vt:variant>
        <vt:lpwstr/>
      </vt:variant>
      <vt:variant>
        <vt:lpwstr>adovarydelegate</vt:lpwstr>
      </vt:variant>
      <vt:variant>
        <vt:i4>7405692</vt:i4>
      </vt:variant>
      <vt:variant>
        <vt:i4>1407</vt:i4>
      </vt:variant>
      <vt:variant>
        <vt:i4>0</vt:i4>
      </vt:variant>
      <vt:variant>
        <vt:i4>5</vt:i4>
      </vt:variant>
      <vt:variant>
        <vt:lpwstr/>
      </vt:variant>
      <vt:variant>
        <vt:lpwstr>adodeferred</vt:lpwstr>
      </vt:variant>
      <vt:variant>
        <vt:i4>3604595</vt:i4>
      </vt:variant>
      <vt:variant>
        <vt:i4>1404</vt:i4>
      </vt:variant>
      <vt:variant>
        <vt:i4>0</vt:i4>
      </vt:variant>
      <vt:variant>
        <vt:i4>5</vt:i4>
      </vt:variant>
      <vt:variant>
        <vt:lpwstr/>
      </vt:variant>
      <vt:variant>
        <vt:lpwstr>s7</vt:lpwstr>
      </vt:variant>
      <vt:variant>
        <vt:i4>3670088</vt:i4>
      </vt:variant>
      <vt:variant>
        <vt:i4>1401</vt:i4>
      </vt:variant>
      <vt:variant>
        <vt:i4>0</vt:i4>
      </vt:variant>
      <vt:variant>
        <vt:i4>5</vt:i4>
      </vt:variant>
      <vt:variant>
        <vt:lpwstr/>
      </vt:variant>
      <vt:variant>
        <vt:lpwstr>_Section_E-_Penalties</vt:lpwstr>
      </vt:variant>
      <vt:variant>
        <vt:i4>983090</vt:i4>
      </vt:variant>
      <vt:variant>
        <vt:i4>1398</vt:i4>
      </vt:variant>
      <vt:variant>
        <vt:i4>0</vt:i4>
      </vt:variant>
      <vt:variant>
        <vt:i4>5</vt:i4>
      </vt:variant>
      <vt:variant>
        <vt:lpwstr/>
      </vt:variant>
      <vt:variant>
        <vt:lpwstr>_70._Standard_Day,</vt:lpwstr>
      </vt:variant>
      <vt:variant>
        <vt:i4>7667827</vt:i4>
      </vt:variant>
      <vt:variant>
        <vt:i4>1395</vt:i4>
      </vt:variant>
      <vt:variant>
        <vt:i4>0</vt:i4>
      </vt:variant>
      <vt:variant>
        <vt:i4>5</vt:i4>
      </vt:variant>
      <vt:variant>
        <vt:lpwstr/>
      </vt:variant>
      <vt:variant>
        <vt:lpwstr>su</vt:lpwstr>
      </vt:variant>
      <vt:variant>
        <vt:i4>6488179</vt:i4>
      </vt:variant>
      <vt:variant>
        <vt:i4>1392</vt:i4>
      </vt:variant>
      <vt:variant>
        <vt:i4>0</vt:i4>
      </vt:variant>
      <vt:variant>
        <vt:i4>5</vt:i4>
      </vt:variant>
      <vt:variant>
        <vt:lpwstr/>
      </vt:variant>
      <vt:variant>
        <vt:lpwstr>SC</vt:lpwstr>
      </vt:variant>
      <vt:variant>
        <vt:i4>7667827</vt:i4>
      </vt:variant>
      <vt:variant>
        <vt:i4>1389</vt:i4>
      </vt:variant>
      <vt:variant>
        <vt:i4>0</vt:i4>
      </vt:variant>
      <vt:variant>
        <vt:i4>5</vt:i4>
      </vt:variant>
      <vt:variant>
        <vt:lpwstr/>
      </vt:variant>
      <vt:variant>
        <vt:lpwstr>su</vt:lpwstr>
      </vt:variant>
      <vt:variant>
        <vt:i4>7733363</vt:i4>
      </vt:variant>
      <vt:variant>
        <vt:i4>1386</vt:i4>
      </vt:variant>
      <vt:variant>
        <vt:i4>0</vt:i4>
      </vt:variant>
      <vt:variant>
        <vt:i4>5</vt:i4>
      </vt:variant>
      <vt:variant>
        <vt:lpwstr/>
      </vt:variant>
      <vt:variant>
        <vt:lpwstr>sv</vt:lpwstr>
      </vt:variant>
      <vt:variant>
        <vt:i4>7667827</vt:i4>
      </vt:variant>
      <vt:variant>
        <vt:i4>1383</vt:i4>
      </vt:variant>
      <vt:variant>
        <vt:i4>0</vt:i4>
      </vt:variant>
      <vt:variant>
        <vt:i4>5</vt:i4>
      </vt:variant>
      <vt:variant>
        <vt:lpwstr/>
      </vt:variant>
      <vt:variant>
        <vt:lpwstr>su</vt:lpwstr>
      </vt:variant>
      <vt:variant>
        <vt:i4>2031728</vt:i4>
      </vt:variant>
      <vt:variant>
        <vt:i4>1380</vt:i4>
      </vt:variant>
      <vt:variant>
        <vt:i4>0</vt:i4>
      </vt:variant>
      <vt:variant>
        <vt:i4>5</vt:i4>
      </vt:variant>
      <vt:variant>
        <vt:lpwstr/>
      </vt:variant>
      <vt:variant>
        <vt:lpwstr>_50._Weekday_Penalty</vt:lpwstr>
      </vt:variant>
      <vt:variant>
        <vt:i4>5963808</vt:i4>
      </vt:variant>
      <vt:variant>
        <vt:i4>1377</vt:i4>
      </vt:variant>
      <vt:variant>
        <vt:i4>0</vt:i4>
      </vt:variant>
      <vt:variant>
        <vt:i4>5</vt:i4>
      </vt:variant>
      <vt:variant>
        <vt:lpwstr/>
      </vt:variant>
      <vt:variant>
        <vt:lpwstr>_59._Casual_and</vt:lpwstr>
      </vt:variant>
      <vt:variant>
        <vt:i4>5767209</vt:i4>
      </vt:variant>
      <vt:variant>
        <vt:i4>1374</vt:i4>
      </vt:variant>
      <vt:variant>
        <vt:i4>0</vt:i4>
      </vt:variant>
      <vt:variant>
        <vt:i4>5</vt:i4>
      </vt:variant>
      <vt:variant>
        <vt:lpwstr/>
      </vt:variant>
      <vt:variant>
        <vt:lpwstr>_53._Public_Holiday</vt:lpwstr>
      </vt:variant>
      <vt:variant>
        <vt:i4>6946844</vt:i4>
      </vt:variant>
      <vt:variant>
        <vt:i4>1371</vt:i4>
      </vt:variant>
      <vt:variant>
        <vt:i4>0</vt:i4>
      </vt:variant>
      <vt:variant>
        <vt:i4>5</vt:i4>
      </vt:variant>
      <vt:variant>
        <vt:lpwstr/>
      </vt:variant>
      <vt:variant>
        <vt:lpwstr>_73._12_Hour</vt:lpwstr>
      </vt:variant>
      <vt:variant>
        <vt:i4>2228252</vt:i4>
      </vt:variant>
      <vt:variant>
        <vt:i4>1368</vt:i4>
      </vt:variant>
      <vt:variant>
        <vt:i4>0</vt:i4>
      </vt:variant>
      <vt:variant>
        <vt:i4>5</vt:i4>
      </vt:variant>
      <vt:variant>
        <vt:lpwstr/>
      </vt:variant>
      <vt:variant>
        <vt:lpwstr>_47._Close-Call_Allowance</vt:lpwstr>
      </vt:variant>
      <vt:variant>
        <vt:i4>4063328</vt:i4>
      </vt:variant>
      <vt:variant>
        <vt:i4>1365</vt:i4>
      </vt:variant>
      <vt:variant>
        <vt:i4>0</vt:i4>
      </vt:variant>
      <vt:variant>
        <vt:i4>5</vt:i4>
      </vt:variant>
      <vt:variant>
        <vt:lpwstr/>
      </vt:variant>
      <vt:variant>
        <vt:lpwstr>_On-Call_Allowance</vt:lpwstr>
      </vt:variant>
      <vt:variant>
        <vt:i4>7798789</vt:i4>
      </vt:variant>
      <vt:variant>
        <vt:i4>1362</vt:i4>
      </vt:variant>
      <vt:variant>
        <vt:i4>0</vt:i4>
      </vt:variant>
      <vt:variant>
        <vt:i4>5</vt:i4>
      </vt:variant>
      <vt:variant>
        <vt:lpwstr/>
      </vt:variant>
      <vt:variant>
        <vt:lpwstr>_96._Emergency_Duty</vt:lpwstr>
      </vt:variant>
      <vt:variant>
        <vt:i4>2228252</vt:i4>
      </vt:variant>
      <vt:variant>
        <vt:i4>1359</vt:i4>
      </vt:variant>
      <vt:variant>
        <vt:i4>0</vt:i4>
      </vt:variant>
      <vt:variant>
        <vt:i4>5</vt:i4>
      </vt:variant>
      <vt:variant>
        <vt:lpwstr/>
      </vt:variant>
      <vt:variant>
        <vt:lpwstr>_47._Close-Call_Allowance</vt:lpwstr>
      </vt:variant>
      <vt:variant>
        <vt:i4>7667733</vt:i4>
      </vt:variant>
      <vt:variant>
        <vt:i4>1356</vt:i4>
      </vt:variant>
      <vt:variant>
        <vt:i4>0</vt:i4>
      </vt:variant>
      <vt:variant>
        <vt:i4>5</vt:i4>
      </vt:variant>
      <vt:variant>
        <vt:lpwstr/>
      </vt:variant>
      <vt:variant>
        <vt:lpwstr>_75._Rostering_Practice</vt:lpwstr>
      </vt:variant>
      <vt:variant>
        <vt:i4>7798789</vt:i4>
      </vt:variant>
      <vt:variant>
        <vt:i4>1353</vt:i4>
      </vt:variant>
      <vt:variant>
        <vt:i4>0</vt:i4>
      </vt:variant>
      <vt:variant>
        <vt:i4>5</vt:i4>
      </vt:variant>
      <vt:variant>
        <vt:lpwstr/>
      </vt:variant>
      <vt:variant>
        <vt:lpwstr>_96._Emergency_Duty</vt:lpwstr>
      </vt:variant>
      <vt:variant>
        <vt:i4>3735667</vt:i4>
      </vt:variant>
      <vt:variant>
        <vt:i4>1350</vt:i4>
      </vt:variant>
      <vt:variant>
        <vt:i4>0</vt:i4>
      </vt:variant>
      <vt:variant>
        <vt:i4>5</vt:i4>
      </vt:variant>
      <vt:variant>
        <vt:lpwstr/>
      </vt:variant>
      <vt:variant>
        <vt:lpwstr>s9</vt:lpwstr>
      </vt:variant>
      <vt:variant>
        <vt:i4>3735667</vt:i4>
      </vt:variant>
      <vt:variant>
        <vt:i4>1347</vt:i4>
      </vt:variant>
      <vt:variant>
        <vt:i4>0</vt:i4>
      </vt:variant>
      <vt:variant>
        <vt:i4>5</vt:i4>
      </vt:variant>
      <vt:variant>
        <vt:lpwstr/>
      </vt:variant>
      <vt:variant>
        <vt:lpwstr>s9</vt:lpwstr>
      </vt:variant>
      <vt:variant>
        <vt:i4>3735667</vt:i4>
      </vt:variant>
      <vt:variant>
        <vt:i4>1344</vt:i4>
      </vt:variant>
      <vt:variant>
        <vt:i4>0</vt:i4>
      </vt:variant>
      <vt:variant>
        <vt:i4>5</vt:i4>
      </vt:variant>
      <vt:variant>
        <vt:lpwstr/>
      </vt:variant>
      <vt:variant>
        <vt:lpwstr>s9</vt:lpwstr>
      </vt:variant>
      <vt:variant>
        <vt:i4>3735667</vt:i4>
      </vt:variant>
      <vt:variant>
        <vt:i4>1341</vt:i4>
      </vt:variant>
      <vt:variant>
        <vt:i4>0</vt:i4>
      </vt:variant>
      <vt:variant>
        <vt:i4>5</vt:i4>
      </vt:variant>
      <vt:variant>
        <vt:lpwstr/>
      </vt:variant>
      <vt:variant>
        <vt:lpwstr>s9</vt:lpwstr>
      </vt:variant>
      <vt:variant>
        <vt:i4>3735667</vt:i4>
      </vt:variant>
      <vt:variant>
        <vt:i4>1338</vt:i4>
      </vt:variant>
      <vt:variant>
        <vt:i4>0</vt:i4>
      </vt:variant>
      <vt:variant>
        <vt:i4>5</vt:i4>
      </vt:variant>
      <vt:variant>
        <vt:lpwstr/>
      </vt:variant>
      <vt:variant>
        <vt:lpwstr>s9</vt:lpwstr>
      </vt:variant>
      <vt:variant>
        <vt:i4>3735667</vt:i4>
      </vt:variant>
      <vt:variant>
        <vt:i4>1335</vt:i4>
      </vt:variant>
      <vt:variant>
        <vt:i4>0</vt:i4>
      </vt:variant>
      <vt:variant>
        <vt:i4>5</vt:i4>
      </vt:variant>
      <vt:variant>
        <vt:lpwstr/>
      </vt:variant>
      <vt:variant>
        <vt:lpwstr>s9</vt:lpwstr>
      </vt:variant>
      <vt:variant>
        <vt:i4>3735667</vt:i4>
      </vt:variant>
      <vt:variant>
        <vt:i4>1332</vt:i4>
      </vt:variant>
      <vt:variant>
        <vt:i4>0</vt:i4>
      </vt:variant>
      <vt:variant>
        <vt:i4>5</vt:i4>
      </vt:variant>
      <vt:variant>
        <vt:lpwstr/>
      </vt:variant>
      <vt:variant>
        <vt:lpwstr>s9</vt:lpwstr>
      </vt:variant>
      <vt:variant>
        <vt:i4>3735667</vt:i4>
      </vt:variant>
      <vt:variant>
        <vt:i4>1329</vt:i4>
      </vt:variant>
      <vt:variant>
        <vt:i4>0</vt:i4>
      </vt:variant>
      <vt:variant>
        <vt:i4>5</vt:i4>
      </vt:variant>
      <vt:variant>
        <vt:lpwstr/>
      </vt:variant>
      <vt:variant>
        <vt:lpwstr>s9</vt:lpwstr>
      </vt:variant>
      <vt:variant>
        <vt:i4>3735667</vt:i4>
      </vt:variant>
      <vt:variant>
        <vt:i4>1326</vt:i4>
      </vt:variant>
      <vt:variant>
        <vt:i4>0</vt:i4>
      </vt:variant>
      <vt:variant>
        <vt:i4>5</vt:i4>
      </vt:variant>
      <vt:variant>
        <vt:lpwstr/>
      </vt:variant>
      <vt:variant>
        <vt:lpwstr>s9</vt:lpwstr>
      </vt:variant>
      <vt:variant>
        <vt:i4>4194404</vt:i4>
      </vt:variant>
      <vt:variant>
        <vt:i4>1323</vt:i4>
      </vt:variant>
      <vt:variant>
        <vt:i4>0</vt:i4>
      </vt:variant>
      <vt:variant>
        <vt:i4>5</vt:i4>
      </vt:variant>
      <vt:variant>
        <vt:lpwstr/>
      </vt:variant>
      <vt:variant>
        <vt:lpwstr>_9._Pay_Increases</vt:lpwstr>
      </vt:variant>
      <vt:variant>
        <vt:i4>3735667</vt:i4>
      </vt:variant>
      <vt:variant>
        <vt:i4>1320</vt:i4>
      </vt:variant>
      <vt:variant>
        <vt:i4>0</vt:i4>
      </vt:variant>
      <vt:variant>
        <vt:i4>5</vt:i4>
      </vt:variant>
      <vt:variant>
        <vt:lpwstr/>
      </vt:variant>
      <vt:variant>
        <vt:lpwstr>s9</vt:lpwstr>
      </vt:variant>
      <vt:variant>
        <vt:i4>4390915</vt:i4>
      </vt:variant>
      <vt:variant>
        <vt:i4>1317</vt:i4>
      </vt:variant>
      <vt:variant>
        <vt:i4>0</vt:i4>
      </vt:variant>
      <vt:variant>
        <vt:i4>5</vt:i4>
      </vt:variant>
      <vt:variant>
        <vt:lpwstr/>
      </vt:variant>
      <vt:variant>
        <vt:lpwstr>s1pr</vt:lpwstr>
      </vt:variant>
      <vt:variant>
        <vt:i4>5701632</vt:i4>
      </vt:variant>
      <vt:variant>
        <vt:i4>1314</vt:i4>
      </vt:variant>
      <vt:variant>
        <vt:i4>0</vt:i4>
      </vt:variant>
      <vt:variant>
        <vt:i4>5</vt:i4>
      </vt:variant>
      <vt:variant>
        <vt:lpwstr/>
      </vt:variant>
      <vt:variant>
        <vt:lpwstr>s2sea</vt:lpwstr>
      </vt:variant>
      <vt:variant>
        <vt:i4>4063305</vt:i4>
      </vt:variant>
      <vt:variant>
        <vt:i4>1311</vt:i4>
      </vt:variant>
      <vt:variant>
        <vt:i4>0</vt:i4>
      </vt:variant>
      <vt:variant>
        <vt:i4>5</vt:i4>
      </vt:variant>
      <vt:variant>
        <vt:lpwstr/>
      </vt:variant>
      <vt:variant>
        <vt:lpwstr>_165._Dispute_Avoidance/Settlement</vt:lpwstr>
      </vt:variant>
      <vt:variant>
        <vt:i4>6946930</vt:i4>
      </vt:variant>
      <vt:variant>
        <vt:i4>1307</vt:i4>
      </vt:variant>
      <vt:variant>
        <vt:i4>0</vt:i4>
      </vt:variant>
      <vt:variant>
        <vt:i4>5</vt:i4>
      </vt:variant>
      <vt:variant>
        <vt:lpwstr/>
      </vt:variant>
      <vt:variant>
        <vt:lpwstr>Dictionary</vt:lpwstr>
      </vt:variant>
      <vt:variant>
        <vt:i4>3211379</vt:i4>
      </vt:variant>
      <vt:variant>
        <vt:i4>1304</vt:i4>
      </vt:variant>
      <vt:variant>
        <vt:i4>0</vt:i4>
      </vt:variant>
      <vt:variant>
        <vt:i4>5</vt:i4>
      </vt:variant>
      <vt:variant>
        <vt:lpwstr/>
      </vt:variant>
      <vt:variant>
        <vt:lpwstr>s10</vt:lpwstr>
      </vt:variant>
      <vt:variant>
        <vt:i4>3735667</vt:i4>
      </vt:variant>
      <vt:variant>
        <vt:i4>1301</vt:i4>
      </vt:variant>
      <vt:variant>
        <vt:i4>0</vt:i4>
      </vt:variant>
      <vt:variant>
        <vt:i4>5</vt:i4>
      </vt:variant>
      <vt:variant>
        <vt:lpwstr/>
      </vt:variant>
      <vt:variant>
        <vt:lpwstr>s9</vt:lpwstr>
      </vt:variant>
      <vt:variant>
        <vt:i4>3670131</vt:i4>
      </vt:variant>
      <vt:variant>
        <vt:i4>1298</vt:i4>
      </vt:variant>
      <vt:variant>
        <vt:i4>0</vt:i4>
      </vt:variant>
      <vt:variant>
        <vt:i4>5</vt:i4>
      </vt:variant>
      <vt:variant>
        <vt:lpwstr/>
      </vt:variant>
      <vt:variant>
        <vt:lpwstr>s8</vt:lpwstr>
      </vt:variant>
      <vt:variant>
        <vt:i4>3604595</vt:i4>
      </vt:variant>
      <vt:variant>
        <vt:i4>1295</vt:i4>
      </vt:variant>
      <vt:variant>
        <vt:i4>0</vt:i4>
      </vt:variant>
      <vt:variant>
        <vt:i4>5</vt:i4>
      </vt:variant>
      <vt:variant>
        <vt:lpwstr/>
      </vt:variant>
      <vt:variant>
        <vt:lpwstr>s7</vt:lpwstr>
      </vt:variant>
      <vt:variant>
        <vt:i4>3539059</vt:i4>
      </vt:variant>
      <vt:variant>
        <vt:i4>1292</vt:i4>
      </vt:variant>
      <vt:variant>
        <vt:i4>0</vt:i4>
      </vt:variant>
      <vt:variant>
        <vt:i4>5</vt:i4>
      </vt:variant>
      <vt:variant>
        <vt:lpwstr/>
      </vt:variant>
      <vt:variant>
        <vt:lpwstr>s6</vt:lpwstr>
      </vt:variant>
      <vt:variant>
        <vt:i4>3473523</vt:i4>
      </vt:variant>
      <vt:variant>
        <vt:i4>1289</vt:i4>
      </vt:variant>
      <vt:variant>
        <vt:i4>0</vt:i4>
      </vt:variant>
      <vt:variant>
        <vt:i4>5</vt:i4>
      </vt:variant>
      <vt:variant>
        <vt:lpwstr/>
      </vt:variant>
      <vt:variant>
        <vt:lpwstr>s5d</vt:lpwstr>
      </vt:variant>
      <vt:variant>
        <vt:i4>3473523</vt:i4>
      </vt:variant>
      <vt:variant>
        <vt:i4>1286</vt:i4>
      </vt:variant>
      <vt:variant>
        <vt:i4>0</vt:i4>
      </vt:variant>
      <vt:variant>
        <vt:i4>5</vt:i4>
      </vt:variant>
      <vt:variant>
        <vt:lpwstr/>
      </vt:variant>
      <vt:variant>
        <vt:lpwstr>s5c</vt:lpwstr>
      </vt:variant>
      <vt:variant>
        <vt:i4>3473523</vt:i4>
      </vt:variant>
      <vt:variant>
        <vt:i4>1283</vt:i4>
      </vt:variant>
      <vt:variant>
        <vt:i4>0</vt:i4>
      </vt:variant>
      <vt:variant>
        <vt:i4>5</vt:i4>
      </vt:variant>
      <vt:variant>
        <vt:lpwstr/>
      </vt:variant>
      <vt:variant>
        <vt:lpwstr>s5b</vt:lpwstr>
      </vt:variant>
      <vt:variant>
        <vt:i4>3473523</vt:i4>
      </vt:variant>
      <vt:variant>
        <vt:i4>1280</vt:i4>
      </vt:variant>
      <vt:variant>
        <vt:i4>0</vt:i4>
      </vt:variant>
      <vt:variant>
        <vt:i4>5</vt:i4>
      </vt:variant>
      <vt:variant>
        <vt:lpwstr/>
      </vt:variant>
      <vt:variant>
        <vt:lpwstr>s5a</vt:lpwstr>
      </vt:variant>
      <vt:variant>
        <vt:i4>3473523</vt:i4>
      </vt:variant>
      <vt:variant>
        <vt:i4>1277</vt:i4>
      </vt:variant>
      <vt:variant>
        <vt:i4>0</vt:i4>
      </vt:variant>
      <vt:variant>
        <vt:i4>5</vt:i4>
      </vt:variant>
      <vt:variant>
        <vt:lpwstr/>
      </vt:variant>
      <vt:variant>
        <vt:lpwstr>s5</vt:lpwstr>
      </vt:variant>
      <vt:variant>
        <vt:i4>1048636</vt:i4>
      </vt:variant>
      <vt:variant>
        <vt:i4>1274</vt:i4>
      </vt:variant>
      <vt:variant>
        <vt:i4>0</vt:i4>
      </vt:variant>
      <vt:variant>
        <vt:i4>5</vt:i4>
      </vt:variant>
      <vt:variant>
        <vt:lpwstr/>
      </vt:variant>
      <vt:variant>
        <vt:lpwstr>_Toc175990196</vt:lpwstr>
      </vt:variant>
      <vt:variant>
        <vt:i4>5701632</vt:i4>
      </vt:variant>
      <vt:variant>
        <vt:i4>1271</vt:i4>
      </vt:variant>
      <vt:variant>
        <vt:i4>0</vt:i4>
      </vt:variant>
      <vt:variant>
        <vt:i4>5</vt:i4>
      </vt:variant>
      <vt:variant>
        <vt:lpwstr/>
      </vt:variant>
      <vt:variant>
        <vt:lpwstr>s2sea</vt:lpwstr>
      </vt:variant>
      <vt:variant>
        <vt:i4>4390915</vt:i4>
      </vt:variant>
      <vt:variant>
        <vt:i4>1268</vt:i4>
      </vt:variant>
      <vt:variant>
        <vt:i4>0</vt:i4>
      </vt:variant>
      <vt:variant>
        <vt:i4>5</vt:i4>
      </vt:variant>
      <vt:variant>
        <vt:lpwstr/>
      </vt:variant>
      <vt:variant>
        <vt:lpwstr>s1pr</vt:lpwstr>
      </vt:variant>
      <vt:variant>
        <vt:i4>1638463</vt:i4>
      </vt:variant>
      <vt:variant>
        <vt:i4>1262</vt:i4>
      </vt:variant>
      <vt:variant>
        <vt:i4>0</vt:i4>
      </vt:variant>
      <vt:variant>
        <vt:i4>5</vt:i4>
      </vt:variant>
      <vt:variant>
        <vt:lpwstr/>
      </vt:variant>
      <vt:variant>
        <vt:lpwstr>_Toc175990201</vt:lpwstr>
      </vt:variant>
      <vt:variant>
        <vt:i4>1638463</vt:i4>
      </vt:variant>
      <vt:variant>
        <vt:i4>1256</vt:i4>
      </vt:variant>
      <vt:variant>
        <vt:i4>0</vt:i4>
      </vt:variant>
      <vt:variant>
        <vt:i4>5</vt:i4>
      </vt:variant>
      <vt:variant>
        <vt:lpwstr/>
      </vt:variant>
      <vt:variant>
        <vt:lpwstr>_Toc175990200</vt:lpwstr>
      </vt:variant>
      <vt:variant>
        <vt:i4>1048636</vt:i4>
      </vt:variant>
      <vt:variant>
        <vt:i4>1250</vt:i4>
      </vt:variant>
      <vt:variant>
        <vt:i4>0</vt:i4>
      </vt:variant>
      <vt:variant>
        <vt:i4>5</vt:i4>
      </vt:variant>
      <vt:variant>
        <vt:lpwstr/>
      </vt:variant>
      <vt:variant>
        <vt:lpwstr>_Toc175990199</vt:lpwstr>
      </vt:variant>
      <vt:variant>
        <vt:i4>1048636</vt:i4>
      </vt:variant>
      <vt:variant>
        <vt:i4>1244</vt:i4>
      </vt:variant>
      <vt:variant>
        <vt:i4>0</vt:i4>
      </vt:variant>
      <vt:variant>
        <vt:i4>5</vt:i4>
      </vt:variant>
      <vt:variant>
        <vt:lpwstr/>
      </vt:variant>
      <vt:variant>
        <vt:lpwstr>_Toc175990198</vt:lpwstr>
      </vt:variant>
      <vt:variant>
        <vt:i4>1048636</vt:i4>
      </vt:variant>
      <vt:variant>
        <vt:i4>1238</vt:i4>
      </vt:variant>
      <vt:variant>
        <vt:i4>0</vt:i4>
      </vt:variant>
      <vt:variant>
        <vt:i4>5</vt:i4>
      </vt:variant>
      <vt:variant>
        <vt:lpwstr/>
      </vt:variant>
      <vt:variant>
        <vt:lpwstr>_Toc175990197</vt:lpwstr>
      </vt:variant>
      <vt:variant>
        <vt:i4>1048636</vt:i4>
      </vt:variant>
      <vt:variant>
        <vt:i4>1232</vt:i4>
      </vt:variant>
      <vt:variant>
        <vt:i4>0</vt:i4>
      </vt:variant>
      <vt:variant>
        <vt:i4>5</vt:i4>
      </vt:variant>
      <vt:variant>
        <vt:lpwstr/>
      </vt:variant>
      <vt:variant>
        <vt:lpwstr>_Toc175990196</vt:lpwstr>
      </vt:variant>
      <vt:variant>
        <vt:i4>1048636</vt:i4>
      </vt:variant>
      <vt:variant>
        <vt:i4>1226</vt:i4>
      </vt:variant>
      <vt:variant>
        <vt:i4>0</vt:i4>
      </vt:variant>
      <vt:variant>
        <vt:i4>5</vt:i4>
      </vt:variant>
      <vt:variant>
        <vt:lpwstr/>
      </vt:variant>
      <vt:variant>
        <vt:lpwstr>_Toc175990195</vt:lpwstr>
      </vt:variant>
      <vt:variant>
        <vt:i4>1048636</vt:i4>
      </vt:variant>
      <vt:variant>
        <vt:i4>1220</vt:i4>
      </vt:variant>
      <vt:variant>
        <vt:i4>0</vt:i4>
      </vt:variant>
      <vt:variant>
        <vt:i4>5</vt:i4>
      </vt:variant>
      <vt:variant>
        <vt:lpwstr/>
      </vt:variant>
      <vt:variant>
        <vt:lpwstr>_Toc175990194</vt:lpwstr>
      </vt:variant>
      <vt:variant>
        <vt:i4>1048636</vt:i4>
      </vt:variant>
      <vt:variant>
        <vt:i4>1214</vt:i4>
      </vt:variant>
      <vt:variant>
        <vt:i4>0</vt:i4>
      </vt:variant>
      <vt:variant>
        <vt:i4>5</vt:i4>
      </vt:variant>
      <vt:variant>
        <vt:lpwstr/>
      </vt:variant>
      <vt:variant>
        <vt:lpwstr>_Toc175990193</vt:lpwstr>
      </vt:variant>
      <vt:variant>
        <vt:i4>1048636</vt:i4>
      </vt:variant>
      <vt:variant>
        <vt:i4>1208</vt:i4>
      </vt:variant>
      <vt:variant>
        <vt:i4>0</vt:i4>
      </vt:variant>
      <vt:variant>
        <vt:i4>5</vt:i4>
      </vt:variant>
      <vt:variant>
        <vt:lpwstr/>
      </vt:variant>
      <vt:variant>
        <vt:lpwstr>_Toc175990192</vt:lpwstr>
      </vt:variant>
      <vt:variant>
        <vt:i4>1048636</vt:i4>
      </vt:variant>
      <vt:variant>
        <vt:i4>1202</vt:i4>
      </vt:variant>
      <vt:variant>
        <vt:i4>0</vt:i4>
      </vt:variant>
      <vt:variant>
        <vt:i4>5</vt:i4>
      </vt:variant>
      <vt:variant>
        <vt:lpwstr/>
      </vt:variant>
      <vt:variant>
        <vt:lpwstr>_Toc175990191</vt:lpwstr>
      </vt:variant>
      <vt:variant>
        <vt:i4>1048636</vt:i4>
      </vt:variant>
      <vt:variant>
        <vt:i4>1196</vt:i4>
      </vt:variant>
      <vt:variant>
        <vt:i4>0</vt:i4>
      </vt:variant>
      <vt:variant>
        <vt:i4>5</vt:i4>
      </vt:variant>
      <vt:variant>
        <vt:lpwstr/>
      </vt:variant>
      <vt:variant>
        <vt:lpwstr>_Toc175990190</vt:lpwstr>
      </vt:variant>
      <vt:variant>
        <vt:i4>1114172</vt:i4>
      </vt:variant>
      <vt:variant>
        <vt:i4>1190</vt:i4>
      </vt:variant>
      <vt:variant>
        <vt:i4>0</vt:i4>
      </vt:variant>
      <vt:variant>
        <vt:i4>5</vt:i4>
      </vt:variant>
      <vt:variant>
        <vt:lpwstr/>
      </vt:variant>
      <vt:variant>
        <vt:lpwstr>_Toc175990189</vt:lpwstr>
      </vt:variant>
      <vt:variant>
        <vt:i4>1114172</vt:i4>
      </vt:variant>
      <vt:variant>
        <vt:i4>1184</vt:i4>
      </vt:variant>
      <vt:variant>
        <vt:i4>0</vt:i4>
      </vt:variant>
      <vt:variant>
        <vt:i4>5</vt:i4>
      </vt:variant>
      <vt:variant>
        <vt:lpwstr/>
      </vt:variant>
      <vt:variant>
        <vt:lpwstr>_Toc175990188</vt:lpwstr>
      </vt:variant>
      <vt:variant>
        <vt:i4>1114172</vt:i4>
      </vt:variant>
      <vt:variant>
        <vt:i4>1178</vt:i4>
      </vt:variant>
      <vt:variant>
        <vt:i4>0</vt:i4>
      </vt:variant>
      <vt:variant>
        <vt:i4>5</vt:i4>
      </vt:variant>
      <vt:variant>
        <vt:lpwstr/>
      </vt:variant>
      <vt:variant>
        <vt:lpwstr>_Toc175990187</vt:lpwstr>
      </vt:variant>
      <vt:variant>
        <vt:i4>1114172</vt:i4>
      </vt:variant>
      <vt:variant>
        <vt:i4>1172</vt:i4>
      </vt:variant>
      <vt:variant>
        <vt:i4>0</vt:i4>
      </vt:variant>
      <vt:variant>
        <vt:i4>5</vt:i4>
      </vt:variant>
      <vt:variant>
        <vt:lpwstr/>
      </vt:variant>
      <vt:variant>
        <vt:lpwstr>_Toc175990186</vt:lpwstr>
      </vt:variant>
      <vt:variant>
        <vt:i4>1114172</vt:i4>
      </vt:variant>
      <vt:variant>
        <vt:i4>1166</vt:i4>
      </vt:variant>
      <vt:variant>
        <vt:i4>0</vt:i4>
      </vt:variant>
      <vt:variant>
        <vt:i4>5</vt:i4>
      </vt:variant>
      <vt:variant>
        <vt:lpwstr/>
      </vt:variant>
      <vt:variant>
        <vt:lpwstr>_Toc175990185</vt:lpwstr>
      </vt:variant>
      <vt:variant>
        <vt:i4>1114172</vt:i4>
      </vt:variant>
      <vt:variant>
        <vt:i4>1160</vt:i4>
      </vt:variant>
      <vt:variant>
        <vt:i4>0</vt:i4>
      </vt:variant>
      <vt:variant>
        <vt:i4>5</vt:i4>
      </vt:variant>
      <vt:variant>
        <vt:lpwstr/>
      </vt:variant>
      <vt:variant>
        <vt:lpwstr>_Toc175990184</vt:lpwstr>
      </vt:variant>
      <vt:variant>
        <vt:i4>1114172</vt:i4>
      </vt:variant>
      <vt:variant>
        <vt:i4>1154</vt:i4>
      </vt:variant>
      <vt:variant>
        <vt:i4>0</vt:i4>
      </vt:variant>
      <vt:variant>
        <vt:i4>5</vt:i4>
      </vt:variant>
      <vt:variant>
        <vt:lpwstr/>
      </vt:variant>
      <vt:variant>
        <vt:lpwstr>_Toc175990183</vt:lpwstr>
      </vt:variant>
      <vt:variant>
        <vt:i4>1114172</vt:i4>
      </vt:variant>
      <vt:variant>
        <vt:i4>1148</vt:i4>
      </vt:variant>
      <vt:variant>
        <vt:i4>0</vt:i4>
      </vt:variant>
      <vt:variant>
        <vt:i4>5</vt:i4>
      </vt:variant>
      <vt:variant>
        <vt:lpwstr/>
      </vt:variant>
      <vt:variant>
        <vt:lpwstr>_Toc175990182</vt:lpwstr>
      </vt:variant>
      <vt:variant>
        <vt:i4>1114172</vt:i4>
      </vt:variant>
      <vt:variant>
        <vt:i4>1142</vt:i4>
      </vt:variant>
      <vt:variant>
        <vt:i4>0</vt:i4>
      </vt:variant>
      <vt:variant>
        <vt:i4>5</vt:i4>
      </vt:variant>
      <vt:variant>
        <vt:lpwstr/>
      </vt:variant>
      <vt:variant>
        <vt:lpwstr>_Toc175990181</vt:lpwstr>
      </vt:variant>
      <vt:variant>
        <vt:i4>1114172</vt:i4>
      </vt:variant>
      <vt:variant>
        <vt:i4>1136</vt:i4>
      </vt:variant>
      <vt:variant>
        <vt:i4>0</vt:i4>
      </vt:variant>
      <vt:variant>
        <vt:i4>5</vt:i4>
      </vt:variant>
      <vt:variant>
        <vt:lpwstr/>
      </vt:variant>
      <vt:variant>
        <vt:lpwstr>_Toc175990180</vt:lpwstr>
      </vt:variant>
      <vt:variant>
        <vt:i4>1966140</vt:i4>
      </vt:variant>
      <vt:variant>
        <vt:i4>1130</vt:i4>
      </vt:variant>
      <vt:variant>
        <vt:i4>0</vt:i4>
      </vt:variant>
      <vt:variant>
        <vt:i4>5</vt:i4>
      </vt:variant>
      <vt:variant>
        <vt:lpwstr/>
      </vt:variant>
      <vt:variant>
        <vt:lpwstr>_Toc175990179</vt:lpwstr>
      </vt:variant>
      <vt:variant>
        <vt:i4>1966140</vt:i4>
      </vt:variant>
      <vt:variant>
        <vt:i4>1124</vt:i4>
      </vt:variant>
      <vt:variant>
        <vt:i4>0</vt:i4>
      </vt:variant>
      <vt:variant>
        <vt:i4>5</vt:i4>
      </vt:variant>
      <vt:variant>
        <vt:lpwstr/>
      </vt:variant>
      <vt:variant>
        <vt:lpwstr>_Toc175990177</vt:lpwstr>
      </vt:variant>
      <vt:variant>
        <vt:i4>1966140</vt:i4>
      </vt:variant>
      <vt:variant>
        <vt:i4>1118</vt:i4>
      </vt:variant>
      <vt:variant>
        <vt:i4>0</vt:i4>
      </vt:variant>
      <vt:variant>
        <vt:i4>5</vt:i4>
      </vt:variant>
      <vt:variant>
        <vt:lpwstr/>
      </vt:variant>
      <vt:variant>
        <vt:lpwstr>_Toc175990176</vt:lpwstr>
      </vt:variant>
      <vt:variant>
        <vt:i4>1966140</vt:i4>
      </vt:variant>
      <vt:variant>
        <vt:i4>1112</vt:i4>
      </vt:variant>
      <vt:variant>
        <vt:i4>0</vt:i4>
      </vt:variant>
      <vt:variant>
        <vt:i4>5</vt:i4>
      </vt:variant>
      <vt:variant>
        <vt:lpwstr/>
      </vt:variant>
      <vt:variant>
        <vt:lpwstr>_Toc175990175</vt:lpwstr>
      </vt:variant>
      <vt:variant>
        <vt:i4>1966140</vt:i4>
      </vt:variant>
      <vt:variant>
        <vt:i4>1106</vt:i4>
      </vt:variant>
      <vt:variant>
        <vt:i4>0</vt:i4>
      </vt:variant>
      <vt:variant>
        <vt:i4>5</vt:i4>
      </vt:variant>
      <vt:variant>
        <vt:lpwstr/>
      </vt:variant>
      <vt:variant>
        <vt:lpwstr>_Toc175990174</vt:lpwstr>
      </vt:variant>
      <vt:variant>
        <vt:i4>1966140</vt:i4>
      </vt:variant>
      <vt:variant>
        <vt:i4>1100</vt:i4>
      </vt:variant>
      <vt:variant>
        <vt:i4>0</vt:i4>
      </vt:variant>
      <vt:variant>
        <vt:i4>5</vt:i4>
      </vt:variant>
      <vt:variant>
        <vt:lpwstr/>
      </vt:variant>
      <vt:variant>
        <vt:lpwstr>_Toc175990173</vt:lpwstr>
      </vt:variant>
      <vt:variant>
        <vt:i4>1966140</vt:i4>
      </vt:variant>
      <vt:variant>
        <vt:i4>1094</vt:i4>
      </vt:variant>
      <vt:variant>
        <vt:i4>0</vt:i4>
      </vt:variant>
      <vt:variant>
        <vt:i4>5</vt:i4>
      </vt:variant>
      <vt:variant>
        <vt:lpwstr/>
      </vt:variant>
      <vt:variant>
        <vt:lpwstr>_Toc175990172</vt:lpwstr>
      </vt:variant>
      <vt:variant>
        <vt:i4>1966140</vt:i4>
      </vt:variant>
      <vt:variant>
        <vt:i4>1088</vt:i4>
      </vt:variant>
      <vt:variant>
        <vt:i4>0</vt:i4>
      </vt:variant>
      <vt:variant>
        <vt:i4>5</vt:i4>
      </vt:variant>
      <vt:variant>
        <vt:lpwstr/>
      </vt:variant>
      <vt:variant>
        <vt:lpwstr>_Toc175990171</vt:lpwstr>
      </vt:variant>
      <vt:variant>
        <vt:i4>1966140</vt:i4>
      </vt:variant>
      <vt:variant>
        <vt:i4>1082</vt:i4>
      </vt:variant>
      <vt:variant>
        <vt:i4>0</vt:i4>
      </vt:variant>
      <vt:variant>
        <vt:i4>5</vt:i4>
      </vt:variant>
      <vt:variant>
        <vt:lpwstr/>
      </vt:variant>
      <vt:variant>
        <vt:lpwstr>_Toc175990170</vt:lpwstr>
      </vt:variant>
      <vt:variant>
        <vt:i4>2031676</vt:i4>
      </vt:variant>
      <vt:variant>
        <vt:i4>1076</vt:i4>
      </vt:variant>
      <vt:variant>
        <vt:i4>0</vt:i4>
      </vt:variant>
      <vt:variant>
        <vt:i4>5</vt:i4>
      </vt:variant>
      <vt:variant>
        <vt:lpwstr/>
      </vt:variant>
      <vt:variant>
        <vt:lpwstr>_Toc175990169</vt:lpwstr>
      </vt:variant>
      <vt:variant>
        <vt:i4>2031676</vt:i4>
      </vt:variant>
      <vt:variant>
        <vt:i4>1070</vt:i4>
      </vt:variant>
      <vt:variant>
        <vt:i4>0</vt:i4>
      </vt:variant>
      <vt:variant>
        <vt:i4>5</vt:i4>
      </vt:variant>
      <vt:variant>
        <vt:lpwstr/>
      </vt:variant>
      <vt:variant>
        <vt:lpwstr>_Toc175990168</vt:lpwstr>
      </vt:variant>
      <vt:variant>
        <vt:i4>2031676</vt:i4>
      </vt:variant>
      <vt:variant>
        <vt:i4>1064</vt:i4>
      </vt:variant>
      <vt:variant>
        <vt:i4>0</vt:i4>
      </vt:variant>
      <vt:variant>
        <vt:i4>5</vt:i4>
      </vt:variant>
      <vt:variant>
        <vt:lpwstr/>
      </vt:variant>
      <vt:variant>
        <vt:lpwstr>_Toc175990167</vt:lpwstr>
      </vt:variant>
      <vt:variant>
        <vt:i4>2031676</vt:i4>
      </vt:variant>
      <vt:variant>
        <vt:i4>1058</vt:i4>
      </vt:variant>
      <vt:variant>
        <vt:i4>0</vt:i4>
      </vt:variant>
      <vt:variant>
        <vt:i4>5</vt:i4>
      </vt:variant>
      <vt:variant>
        <vt:lpwstr/>
      </vt:variant>
      <vt:variant>
        <vt:lpwstr>_Toc175990166</vt:lpwstr>
      </vt:variant>
      <vt:variant>
        <vt:i4>2031676</vt:i4>
      </vt:variant>
      <vt:variant>
        <vt:i4>1052</vt:i4>
      </vt:variant>
      <vt:variant>
        <vt:i4>0</vt:i4>
      </vt:variant>
      <vt:variant>
        <vt:i4>5</vt:i4>
      </vt:variant>
      <vt:variant>
        <vt:lpwstr/>
      </vt:variant>
      <vt:variant>
        <vt:lpwstr>_Toc175990165</vt:lpwstr>
      </vt:variant>
      <vt:variant>
        <vt:i4>2031676</vt:i4>
      </vt:variant>
      <vt:variant>
        <vt:i4>1046</vt:i4>
      </vt:variant>
      <vt:variant>
        <vt:i4>0</vt:i4>
      </vt:variant>
      <vt:variant>
        <vt:i4>5</vt:i4>
      </vt:variant>
      <vt:variant>
        <vt:lpwstr/>
      </vt:variant>
      <vt:variant>
        <vt:lpwstr>_Toc175990164</vt:lpwstr>
      </vt:variant>
      <vt:variant>
        <vt:i4>2031676</vt:i4>
      </vt:variant>
      <vt:variant>
        <vt:i4>1040</vt:i4>
      </vt:variant>
      <vt:variant>
        <vt:i4>0</vt:i4>
      </vt:variant>
      <vt:variant>
        <vt:i4>5</vt:i4>
      </vt:variant>
      <vt:variant>
        <vt:lpwstr/>
      </vt:variant>
      <vt:variant>
        <vt:lpwstr>_Toc175990163</vt:lpwstr>
      </vt:variant>
      <vt:variant>
        <vt:i4>2031676</vt:i4>
      </vt:variant>
      <vt:variant>
        <vt:i4>1034</vt:i4>
      </vt:variant>
      <vt:variant>
        <vt:i4>0</vt:i4>
      </vt:variant>
      <vt:variant>
        <vt:i4>5</vt:i4>
      </vt:variant>
      <vt:variant>
        <vt:lpwstr/>
      </vt:variant>
      <vt:variant>
        <vt:lpwstr>_Toc175990162</vt:lpwstr>
      </vt:variant>
      <vt:variant>
        <vt:i4>2031676</vt:i4>
      </vt:variant>
      <vt:variant>
        <vt:i4>1028</vt:i4>
      </vt:variant>
      <vt:variant>
        <vt:i4>0</vt:i4>
      </vt:variant>
      <vt:variant>
        <vt:i4>5</vt:i4>
      </vt:variant>
      <vt:variant>
        <vt:lpwstr/>
      </vt:variant>
      <vt:variant>
        <vt:lpwstr>_Toc175990161</vt:lpwstr>
      </vt:variant>
      <vt:variant>
        <vt:i4>2031676</vt:i4>
      </vt:variant>
      <vt:variant>
        <vt:i4>1022</vt:i4>
      </vt:variant>
      <vt:variant>
        <vt:i4>0</vt:i4>
      </vt:variant>
      <vt:variant>
        <vt:i4>5</vt:i4>
      </vt:variant>
      <vt:variant>
        <vt:lpwstr/>
      </vt:variant>
      <vt:variant>
        <vt:lpwstr>_Toc175990160</vt:lpwstr>
      </vt:variant>
      <vt:variant>
        <vt:i4>1835068</vt:i4>
      </vt:variant>
      <vt:variant>
        <vt:i4>1016</vt:i4>
      </vt:variant>
      <vt:variant>
        <vt:i4>0</vt:i4>
      </vt:variant>
      <vt:variant>
        <vt:i4>5</vt:i4>
      </vt:variant>
      <vt:variant>
        <vt:lpwstr/>
      </vt:variant>
      <vt:variant>
        <vt:lpwstr>_Toc175990159</vt:lpwstr>
      </vt:variant>
      <vt:variant>
        <vt:i4>1835068</vt:i4>
      </vt:variant>
      <vt:variant>
        <vt:i4>1010</vt:i4>
      </vt:variant>
      <vt:variant>
        <vt:i4>0</vt:i4>
      </vt:variant>
      <vt:variant>
        <vt:i4>5</vt:i4>
      </vt:variant>
      <vt:variant>
        <vt:lpwstr/>
      </vt:variant>
      <vt:variant>
        <vt:lpwstr>_Toc175990157</vt:lpwstr>
      </vt:variant>
      <vt:variant>
        <vt:i4>1835068</vt:i4>
      </vt:variant>
      <vt:variant>
        <vt:i4>1004</vt:i4>
      </vt:variant>
      <vt:variant>
        <vt:i4>0</vt:i4>
      </vt:variant>
      <vt:variant>
        <vt:i4>5</vt:i4>
      </vt:variant>
      <vt:variant>
        <vt:lpwstr/>
      </vt:variant>
      <vt:variant>
        <vt:lpwstr>_Toc175990156</vt:lpwstr>
      </vt:variant>
      <vt:variant>
        <vt:i4>1835068</vt:i4>
      </vt:variant>
      <vt:variant>
        <vt:i4>998</vt:i4>
      </vt:variant>
      <vt:variant>
        <vt:i4>0</vt:i4>
      </vt:variant>
      <vt:variant>
        <vt:i4>5</vt:i4>
      </vt:variant>
      <vt:variant>
        <vt:lpwstr/>
      </vt:variant>
      <vt:variant>
        <vt:lpwstr>_Toc175990155</vt:lpwstr>
      </vt:variant>
      <vt:variant>
        <vt:i4>1835068</vt:i4>
      </vt:variant>
      <vt:variant>
        <vt:i4>992</vt:i4>
      </vt:variant>
      <vt:variant>
        <vt:i4>0</vt:i4>
      </vt:variant>
      <vt:variant>
        <vt:i4>5</vt:i4>
      </vt:variant>
      <vt:variant>
        <vt:lpwstr/>
      </vt:variant>
      <vt:variant>
        <vt:lpwstr>_Toc175990154</vt:lpwstr>
      </vt:variant>
      <vt:variant>
        <vt:i4>1835068</vt:i4>
      </vt:variant>
      <vt:variant>
        <vt:i4>986</vt:i4>
      </vt:variant>
      <vt:variant>
        <vt:i4>0</vt:i4>
      </vt:variant>
      <vt:variant>
        <vt:i4>5</vt:i4>
      </vt:variant>
      <vt:variant>
        <vt:lpwstr/>
      </vt:variant>
      <vt:variant>
        <vt:lpwstr>_Toc175990153</vt:lpwstr>
      </vt:variant>
      <vt:variant>
        <vt:i4>1835068</vt:i4>
      </vt:variant>
      <vt:variant>
        <vt:i4>980</vt:i4>
      </vt:variant>
      <vt:variant>
        <vt:i4>0</vt:i4>
      </vt:variant>
      <vt:variant>
        <vt:i4>5</vt:i4>
      </vt:variant>
      <vt:variant>
        <vt:lpwstr/>
      </vt:variant>
      <vt:variant>
        <vt:lpwstr>_Toc175990152</vt:lpwstr>
      </vt:variant>
      <vt:variant>
        <vt:i4>1835068</vt:i4>
      </vt:variant>
      <vt:variant>
        <vt:i4>974</vt:i4>
      </vt:variant>
      <vt:variant>
        <vt:i4>0</vt:i4>
      </vt:variant>
      <vt:variant>
        <vt:i4>5</vt:i4>
      </vt:variant>
      <vt:variant>
        <vt:lpwstr/>
      </vt:variant>
      <vt:variant>
        <vt:lpwstr>_Toc175990151</vt:lpwstr>
      </vt:variant>
      <vt:variant>
        <vt:i4>1835068</vt:i4>
      </vt:variant>
      <vt:variant>
        <vt:i4>968</vt:i4>
      </vt:variant>
      <vt:variant>
        <vt:i4>0</vt:i4>
      </vt:variant>
      <vt:variant>
        <vt:i4>5</vt:i4>
      </vt:variant>
      <vt:variant>
        <vt:lpwstr/>
      </vt:variant>
      <vt:variant>
        <vt:lpwstr>_Toc175990150</vt:lpwstr>
      </vt:variant>
      <vt:variant>
        <vt:i4>1900604</vt:i4>
      </vt:variant>
      <vt:variant>
        <vt:i4>962</vt:i4>
      </vt:variant>
      <vt:variant>
        <vt:i4>0</vt:i4>
      </vt:variant>
      <vt:variant>
        <vt:i4>5</vt:i4>
      </vt:variant>
      <vt:variant>
        <vt:lpwstr/>
      </vt:variant>
      <vt:variant>
        <vt:lpwstr>_Toc175990149</vt:lpwstr>
      </vt:variant>
      <vt:variant>
        <vt:i4>1900604</vt:i4>
      </vt:variant>
      <vt:variant>
        <vt:i4>956</vt:i4>
      </vt:variant>
      <vt:variant>
        <vt:i4>0</vt:i4>
      </vt:variant>
      <vt:variant>
        <vt:i4>5</vt:i4>
      </vt:variant>
      <vt:variant>
        <vt:lpwstr/>
      </vt:variant>
      <vt:variant>
        <vt:lpwstr>_Toc175990148</vt:lpwstr>
      </vt:variant>
      <vt:variant>
        <vt:i4>1900604</vt:i4>
      </vt:variant>
      <vt:variant>
        <vt:i4>950</vt:i4>
      </vt:variant>
      <vt:variant>
        <vt:i4>0</vt:i4>
      </vt:variant>
      <vt:variant>
        <vt:i4>5</vt:i4>
      </vt:variant>
      <vt:variant>
        <vt:lpwstr/>
      </vt:variant>
      <vt:variant>
        <vt:lpwstr>_Toc175990147</vt:lpwstr>
      </vt:variant>
      <vt:variant>
        <vt:i4>1900604</vt:i4>
      </vt:variant>
      <vt:variant>
        <vt:i4>944</vt:i4>
      </vt:variant>
      <vt:variant>
        <vt:i4>0</vt:i4>
      </vt:variant>
      <vt:variant>
        <vt:i4>5</vt:i4>
      </vt:variant>
      <vt:variant>
        <vt:lpwstr/>
      </vt:variant>
      <vt:variant>
        <vt:lpwstr>_Toc175990145</vt:lpwstr>
      </vt:variant>
      <vt:variant>
        <vt:i4>1900604</vt:i4>
      </vt:variant>
      <vt:variant>
        <vt:i4>938</vt:i4>
      </vt:variant>
      <vt:variant>
        <vt:i4>0</vt:i4>
      </vt:variant>
      <vt:variant>
        <vt:i4>5</vt:i4>
      </vt:variant>
      <vt:variant>
        <vt:lpwstr/>
      </vt:variant>
      <vt:variant>
        <vt:lpwstr>_Toc175990144</vt:lpwstr>
      </vt:variant>
      <vt:variant>
        <vt:i4>1900604</vt:i4>
      </vt:variant>
      <vt:variant>
        <vt:i4>932</vt:i4>
      </vt:variant>
      <vt:variant>
        <vt:i4>0</vt:i4>
      </vt:variant>
      <vt:variant>
        <vt:i4>5</vt:i4>
      </vt:variant>
      <vt:variant>
        <vt:lpwstr/>
      </vt:variant>
      <vt:variant>
        <vt:lpwstr>_Toc175990143</vt:lpwstr>
      </vt:variant>
      <vt:variant>
        <vt:i4>1900604</vt:i4>
      </vt:variant>
      <vt:variant>
        <vt:i4>926</vt:i4>
      </vt:variant>
      <vt:variant>
        <vt:i4>0</vt:i4>
      </vt:variant>
      <vt:variant>
        <vt:i4>5</vt:i4>
      </vt:variant>
      <vt:variant>
        <vt:lpwstr/>
      </vt:variant>
      <vt:variant>
        <vt:lpwstr>_Toc175990142</vt:lpwstr>
      </vt:variant>
      <vt:variant>
        <vt:i4>1900604</vt:i4>
      </vt:variant>
      <vt:variant>
        <vt:i4>920</vt:i4>
      </vt:variant>
      <vt:variant>
        <vt:i4>0</vt:i4>
      </vt:variant>
      <vt:variant>
        <vt:i4>5</vt:i4>
      </vt:variant>
      <vt:variant>
        <vt:lpwstr/>
      </vt:variant>
      <vt:variant>
        <vt:lpwstr>_Toc175990141</vt:lpwstr>
      </vt:variant>
      <vt:variant>
        <vt:i4>1900604</vt:i4>
      </vt:variant>
      <vt:variant>
        <vt:i4>914</vt:i4>
      </vt:variant>
      <vt:variant>
        <vt:i4>0</vt:i4>
      </vt:variant>
      <vt:variant>
        <vt:i4>5</vt:i4>
      </vt:variant>
      <vt:variant>
        <vt:lpwstr/>
      </vt:variant>
      <vt:variant>
        <vt:lpwstr>_Toc175990140</vt:lpwstr>
      </vt:variant>
      <vt:variant>
        <vt:i4>1703996</vt:i4>
      </vt:variant>
      <vt:variant>
        <vt:i4>908</vt:i4>
      </vt:variant>
      <vt:variant>
        <vt:i4>0</vt:i4>
      </vt:variant>
      <vt:variant>
        <vt:i4>5</vt:i4>
      </vt:variant>
      <vt:variant>
        <vt:lpwstr/>
      </vt:variant>
      <vt:variant>
        <vt:lpwstr>_Toc175990139</vt:lpwstr>
      </vt:variant>
      <vt:variant>
        <vt:i4>1703996</vt:i4>
      </vt:variant>
      <vt:variant>
        <vt:i4>902</vt:i4>
      </vt:variant>
      <vt:variant>
        <vt:i4>0</vt:i4>
      </vt:variant>
      <vt:variant>
        <vt:i4>5</vt:i4>
      </vt:variant>
      <vt:variant>
        <vt:lpwstr/>
      </vt:variant>
      <vt:variant>
        <vt:lpwstr>_Toc175990138</vt:lpwstr>
      </vt:variant>
      <vt:variant>
        <vt:i4>1703996</vt:i4>
      </vt:variant>
      <vt:variant>
        <vt:i4>896</vt:i4>
      </vt:variant>
      <vt:variant>
        <vt:i4>0</vt:i4>
      </vt:variant>
      <vt:variant>
        <vt:i4>5</vt:i4>
      </vt:variant>
      <vt:variant>
        <vt:lpwstr/>
      </vt:variant>
      <vt:variant>
        <vt:lpwstr>_Toc175990132</vt:lpwstr>
      </vt:variant>
      <vt:variant>
        <vt:i4>1703996</vt:i4>
      </vt:variant>
      <vt:variant>
        <vt:i4>890</vt:i4>
      </vt:variant>
      <vt:variant>
        <vt:i4>0</vt:i4>
      </vt:variant>
      <vt:variant>
        <vt:i4>5</vt:i4>
      </vt:variant>
      <vt:variant>
        <vt:lpwstr/>
      </vt:variant>
      <vt:variant>
        <vt:lpwstr>_Toc175990131</vt:lpwstr>
      </vt:variant>
      <vt:variant>
        <vt:i4>1703996</vt:i4>
      </vt:variant>
      <vt:variant>
        <vt:i4>884</vt:i4>
      </vt:variant>
      <vt:variant>
        <vt:i4>0</vt:i4>
      </vt:variant>
      <vt:variant>
        <vt:i4>5</vt:i4>
      </vt:variant>
      <vt:variant>
        <vt:lpwstr/>
      </vt:variant>
      <vt:variant>
        <vt:lpwstr>_Toc175990130</vt:lpwstr>
      </vt:variant>
      <vt:variant>
        <vt:i4>1769532</vt:i4>
      </vt:variant>
      <vt:variant>
        <vt:i4>878</vt:i4>
      </vt:variant>
      <vt:variant>
        <vt:i4>0</vt:i4>
      </vt:variant>
      <vt:variant>
        <vt:i4>5</vt:i4>
      </vt:variant>
      <vt:variant>
        <vt:lpwstr/>
      </vt:variant>
      <vt:variant>
        <vt:lpwstr>_Toc175990129</vt:lpwstr>
      </vt:variant>
      <vt:variant>
        <vt:i4>1769532</vt:i4>
      </vt:variant>
      <vt:variant>
        <vt:i4>872</vt:i4>
      </vt:variant>
      <vt:variant>
        <vt:i4>0</vt:i4>
      </vt:variant>
      <vt:variant>
        <vt:i4>5</vt:i4>
      </vt:variant>
      <vt:variant>
        <vt:lpwstr/>
      </vt:variant>
      <vt:variant>
        <vt:lpwstr>_Toc175990128</vt:lpwstr>
      </vt:variant>
      <vt:variant>
        <vt:i4>1769532</vt:i4>
      </vt:variant>
      <vt:variant>
        <vt:i4>866</vt:i4>
      </vt:variant>
      <vt:variant>
        <vt:i4>0</vt:i4>
      </vt:variant>
      <vt:variant>
        <vt:i4>5</vt:i4>
      </vt:variant>
      <vt:variant>
        <vt:lpwstr/>
      </vt:variant>
      <vt:variant>
        <vt:lpwstr>_Toc175990127</vt:lpwstr>
      </vt:variant>
      <vt:variant>
        <vt:i4>1769532</vt:i4>
      </vt:variant>
      <vt:variant>
        <vt:i4>860</vt:i4>
      </vt:variant>
      <vt:variant>
        <vt:i4>0</vt:i4>
      </vt:variant>
      <vt:variant>
        <vt:i4>5</vt:i4>
      </vt:variant>
      <vt:variant>
        <vt:lpwstr/>
      </vt:variant>
      <vt:variant>
        <vt:lpwstr>_Toc175990126</vt:lpwstr>
      </vt:variant>
      <vt:variant>
        <vt:i4>1769532</vt:i4>
      </vt:variant>
      <vt:variant>
        <vt:i4>854</vt:i4>
      </vt:variant>
      <vt:variant>
        <vt:i4>0</vt:i4>
      </vt:variant>
      <vt:variant>
        <vt:i4>5</vt:i4>
      </vt:variant>
      <vt:variant>
        <vt:lpwstr/>
      </vt:variant>
      <vt:variant>
        <vt:lpwstr>_Toc175990125</vt:lpwstr>
      </vt:variant>
      <vt:variant>
        <vt:i4>1769532</vt:i4>
      </vt:variant>
      <vt:variant>
        <vt:i4>848</vt:i4>
      </vt:variant>
      <vt:variant>
        <vt:i4>0</vt:i4>
      </vt:variant>
      <vt:variant>
        <vt:i4>5</vt:i4>
      </vt:variant>
      <vt:variant>
        <vt:lpwstr/>
      </vt:variant>
      <vt:variant>
        <vt:lpwstr>_Toc175990124</vt:lpwstr>
      </vt:variant>
      <vt:variant>
        <vt:i4>1769532</vt:i4>
      </vt:variant>
      <vt:variant>
        <vt:i4>842</vt:i4>
      </vt:variant>
      <vt:variant>
        <vt:i4>0</vt:i4>
      </vt:variant>
      <vt:variant>
        <vt:i4>5</vt:i4>
      </vt:variant>
      <vt:variant>
        <vt:lpwstr/>
      </vt:variant>
      <vt:variant>
        <vt:lpwstr>_Toc175990123</vt:lpwstr>
      </vt:variant>
      <vt:variant>
        <vt:i4>1769532</vt:i4>
      </vt:variant>
      <vt:variant>
        <vt:i4>836</vt:i4>
      </vt:variant>
      <vt:variant>
        <vt:i4>0</vt:i4>
      </vt:variant>
      <vt:variant>
        <vt:i4>5</vt:i4>
      </vt:variant>
      <vt:variant>
        <vt:lpwstr/>
      </vt:variant>
      <vt:variant>
        <vt:lpwstr>_Toc175990122</vt:lpwstr>
      </vt:variant>
      <vt:variant>
        <vt:i4>1769532</vt:i4>
      </vt:variant>
      <vt:variant>
        <vt:i4>830</vt:i4>
      </vt:variant>
      <vt:variant>
        <vt:i4>0</vt:i4>
      </vt:variant>
      <vt:variant>
        <vt:i4>5</vt:i4>
      </vt:variant>
      <vt:variant>
        <vt:lpwstr/>
      </vt:variant>
      <vt:variant>
        <vt:lpwstr>_Toc175990121</vt:lpwstr>
      </vt:variant>
      <vt:variant>
        <vt:i4>1769532</vt:i4>
      </vt:variant>
      <vt:variant>
        <vt:i4>824</vt:i4>
      </vt:variant>
      <vt:variant>
        <vt:i4>0</vt:i4>
      </vt:variant>
      <vt:variant>
        <vt:i4>5</vt:i4>
      </vt:variant>
      <vt:variant>
        <vt:lpwstr/>
      </vt:variant>
      <vt:variant>
        <vt:lpwstr>_Toc175990120</vt:lpwstr>
      </vt:variant>
      <vt:variant>
        <vt:i4>1572924</vt:i4>
      </vt:variant>
      <vt:variant>
        <vt:i4>818</vt:i4>
      </vt:variant>
      <vt:variant>
        <vt:i4>0</vt:i4>
      </vt:variant>
      <vt:variant>
        <vt:i4>5</vt:i4>
      </vt:variant>
      <vt:variant>
        <vt:lpwstr/>
      </vt:variant>
      <vt:variant>
        <vt:lpwstr>_Toc175990119</vt:lpwstr>
      </vt:variant>
      <vt:variant>
        <vt:i4>1572924</vt:i4>
      </vt:variant>
      <vt:variant>
        <vt:i4>812</vt:i4>
      </vt:variant>
      <vt:variant>
        <vt:i4>0</vt:i4>
      </vt:variant>
      <vt:variant>
        <vt:i4>5</vt:i4>
      </vt:variant>
      <vt:variant>
        <vt:lpwstr/>
      </vt:variant>
      <vt:variant>
        <vt:lpwstr>_Toc175990118</vt:lpwstr>
      </vt:variant>
      <vt:variant>
        <vt:i4>1572924</vt:i4>
      </vt:variant>
      <vt:variant>
        <vt:i4>806</vt:i4>
      </vt:variant>
      <vt:variant>
        <vt:i4>0</vt:i4>
      </vt:variant>
      <vt:variant>
        <vt:i4>5</vt:i4>
      </vt:variant>
      <vt:variant>
        <vt:lpwstr/>
      </vt:variant>
      <vt:variant>
        <vt:lpwstr>_Toc175990117</vt:lpwstr>
      </vt:variant>
      <vt:variant>
        <vt:i4>1572924</vt:i4>
      </vt:variant>
      <vt:variant>
        <vt:i4>800</vt:i4>
      </vt:variant>
      <vt:variant>
        <vt:i4>0</vt:i4>
      </vt:variant>
      <vt:variant>
        <vt:i4>5</vt:i4>
      </vt:variant>
      <vt:variant>
        <vt:lpwstr/>
      </vt:variant>
      <vt:variant>
        <vt:lpwstr>_Toc175990116</vt:lpwstr>
      </vt:variant>
      <vt:variant>
        <vt:i4>1638460</vt:i4>
      </vt:variant>
      <vt:variant>
        <vt:i4>794</vt:i4>
      </vt:variant>
      <vt:variant>
        <vt:i4>0</vt:i4>
      </vt:variant>
      <vt:variant>
        <vt:i4>5</vt:i4>
      </vt:variant>
      <vt:variant>
        <vt:lpwstr/>
      </vt:variant>
      <vt:variant>
        <vt:lpwstr>_Toc175990106</vt:lpwstr>
      </vt:variant>
      <vt:variant>
        <vt:i4>1638460</vt:i4>
      </vt:variant>
      <vt:variant>
        <vt:i4>788</vt:i4>
      </vt:variant>
      <vt:variant>
        <vt:i4>0</vt:i4>
      </vt:variant>
      <vt:variant>
        <vt:i4>5</vt:i4>
      </vt:variant>
      <vt:variant>
        <vt:lpwstr/>
      </vt:variant>
      <vt:variant>
        <vt:lpwstr>_Toc175990105</vt:lpwstr>
      </vt:variant>
      <vt:variant>
        <vt:i4>1638460</vt:i4>
      </vt:variant>
      <vt:variant>
        <vt:i4>782</vt:i4>
      </vt:variant>
      <vt:variant>
        <vt:i4>0</vt:i4>
      </vt:variant>
      <vt:variant>
        <vt:i4>5</vt:i4>
      </vt:variant>
      <vt:variant>
        <vt:lpwstr/>
      </vt:variant>
      <vt:variant>
        <vt:lpwstr>_Toc175990104</vt:lpwstr>
      </vt:variant>
      <vt:variant>
        <vt:i4>1638460</vt:i4>
      </vt:variant>
      <vt:variant>
        <vt:i4>776</vt:i4>
      </vt:variant>
      <vt:variant>
        <vt:i4>0</vt:i4>
      </vt:variant>
      <vt:variant>
        <vt:i4>5</vt:i4>
      </vt:variant>
      <vt:variant>
        <vt:lpwstr/>
      </vt:variant>
      <vt:variant>
        <vt:lpwstr>_Toc175990103</vt:lpwstr>
      </vt:variant>
      <vt:variant>
        <vt:i4>1638460</vt:i4>
      </vt:variant>
      <vt:variant>
        <vt:i4>770</vt:i4>
      </vt:variant>
      <vt:variant>
        <vt:i4>0</vt:i4>
      </vt:variant>
      <vt:variant>
        <vt:i4>5</vt:i4>
      </vt:variant>
      <vt:variant>
        <vt:lpwstr/>
      </vt:variant>
      <vt:variant>
        <vt:lpwstr>_Toc175990102</vt:lpwstr>
      </vt:variant>
      <vt:variant>
        <vt:i4>1638460</vt:i4>
      </vt:variant>
      <vt:variant>
        <vt:i4>764</vt:i4>
      </vt:variant>
      <vt:variant>
        <vt:i4>0</vt:i4>
      </vt:variant>
      <vt:variant>
        <vt:i4>5</vt:i4>
      </vt:variant>
      <vt:variant>
        <vt:lpwstr/>
      </vt:variant>
      <vt:variant>
        <vt:lpwstr>_Toc175990101</vt:lpwstr>
      </vt:variant>
      <vt:variant>
        <vt:i4>1638460</vt:i4>
      </vt:variant>
      <vt:variant>
        <vt:i4>758</vt:i4>
      </vt:variant>
      <vt:variant>
        <vt:i4>0</vt:i4>
      </vt:variant>
      <vt:variant>
        <vt:i4>5</vt:i4>
      </vt:variant>
      <vt:variant>
        <vt:lpwstr/>
      </vt:variant>
      <vt:variant>
        <vt:lpwstr>_Toc175990100</vt:lpwstr>
      </vt:variant>
      <vt:variant>
        <vt:i4>1048637</vt:i4>
      </vt:variant>
      <vt:variant>
        <vt:i4>752</vt:i4>
      </vt:variant>
      <vt:variant>
        <vt:i4>0</vt:i4>
      </vt:variant>
      <vt:variant>
        <vt:i4>5</vt:i4>
      </vt:variant>
      <vt:variant>
        <vt:lpwstr/>
      </vt:variant>
      <vt:variant>
        <vt:lpwstr>_Toc175990099</vt:lpwstr>
      </vt:variant>
      <vt:variant>
        <vt:i4>1048637</vt:i4>
      </vt:variant>
      <vt:variant>
        <vt:i4>746</vt:i4>
      </vt:variant>
      <vt:variant>
        <vt:i4>0</vt:i4>
      </vt:variant>
      <vt:variant>
        <vt:i4>5</vt:i4>
      </vt:variant>
      <vt:variant>
        <vt:lpwstr/>
      </vt:variant>
      <vt:variant>
        <vt:lpwstr>_Toc175990098</vt:lpwstr>
      </vt:variant>
      <vt:variant>
        <vt:i4>1048637</vt:i4>
      </vt:variant>
      <vt:variant>
        <vt:i4>740</vt:i4>
      </vt:variant>
      <vt:variant>
        <vt:i4>0</vt:i4>
      </vt:variant>
      <vt:variant>
        <vt:i4>5</vt:i4>
      </vt:variant>
      <vt:variant>
        <vt:lpwstr/>
      </vt:variant>
      <vt:variant>
        <vt:lpwstr>_Toc175990097</vt:lpwstr>
      </vt:variant>
      <vt:variant>
        <vt:i4>1048637</vt:i4>
      </vt:variant>
      <vt:variant>
        <vt:i4>734</vt:i4>
      </vt:variant>
      <vt:variant>
        <vt:i4>0</vt:i4>
      </vt:variant>
      <vt:variant>
        <vt:i4>5</vt:i4>
      </vt:variant>
      <vt:variant>
        <vt:lpwstr/>
      </vt:variant>
      <vt:variant>
        <vt:lpwstr>_Toc175990096</vt:lpwstr>
      </vt:variant>
      <vt:variant>
        <vt:i4>1048637</vt:i4>
      </vt:variant>
      <vt:variant>
        <vt:i4>728</vt:i4>
      </vt:variant>
      <vt:variant>
        <vt:i4>0</vt:i4>
      </vt:variant>
      <vt:variant>
        <vt:i4>5</vt:i4>
      </vt:variant>
      <vt:variant>
        <vt:lpwstr/>
      </vt:variant>
      <vt:variant>
        <vt:lpwstr>_Toc175990095</vt:lpwstr>
      </vt:variant>
      <vt:variant>
        <vt:i4>1048637</vt:i4>
      </vt:variant>
      <vt:variant>
        <vt:i4>722</vt:i4>
      </vt:variant>
      <vt:variant>
        <vt:i4>0</vt:i4>
      </vt:variant>
      <vt:variant>
        <vt:i4>5</vt:i4>
      </vt:variant>
      <vt:variant>
        <vt:lpwstr/>
      </vt:variant>
      <vt:variant>
        <vt:lpwstr>_Toc175990094</vt:lpwstr>
      </vt:variant>
      <vt:variant>
        <vt:i4>1048637</vt:i4>
      </vt:variant>
      <vt:variant>
        <vt:i4>716</vt:i4>
      </vt:variant>
      <vt:variant>
        <vt:i4>0</vt:i4>
      </vt:variant>
      <vt:variant>
        <vt:i4>5</vt:i4>
      </vt:variant>
      <vt:variant>
        <vt:lpwstr/>
      </vt:variant>
      <vt:variant>
        <vt:lpwstr>_Toc175990093</vt:lpwstr>
      </vt:variant>
      <vt:variant>
        <vt:i4>1048637</vt:i4>
      </vt:variant>
      <vt:variant>
        <vt:i4>710</vt:i4>
      </vt:variant>
      <vt:variant>
        <vt:i4>0</vt:i4>
      </vt:variant>
      <vt:variant>
        <vt:i4>5</vt:i4>
      </vt:variant>
      <vt:variant>
        <vt:lpwstr/>
      </vt:variant>
      <vt:variant>
        <vt:lpwstr>_Toc175990092</vt:lpwstr>
      </vt:variant>
      <vt:variant>
        <vt:i4>1048637</vt:i4>
      </vt:variant>
      <vt:variant>
        <vt:i4>704</vt:i4>
      </vt:variant>
      <vt:variant>
        <vt:i4>0</vt:i4>
      </vt:variant>
      <vt:variant>
        <vt:i4>5</vt:i4>
      </vt:variant>
      <vt:variant>
        <vt:lpwstr/>
      </vt:variant>
      <vt:variant>
        <vt:lpwstr>_Toc175990091</vt:lpwstr>
      </vt:variant>
      <vt:variant>
        <vt:i4>1048637</vt:i4>
      </vt:variant>
      <vt:variant>
        <vt:i4>698</vt:i4>
      </vt:variant>
      <vt:variant>
        <vt:i4>0</vt:i4>
      </vt:variant>
      <vt:variant>
        <vt:i4>5</vt:i4>
      </vt:variant>
      <vt:variant>
        <vt:lpwstr/>
      </vt:variant>
      <vt:variant>
        <vt:lpwstr>_Toc175990090</vt:lpwstr>
      </vt:variant>
      <vt:variant>
        <vt:i4>1114173</vt:i4>
      </vt:variant>
      <vt:variant>
        <vt:i4>692</vt:i4>
      </vt:variant>
      <vt:variant>
        <vt:i4>0</vt:i4>
      </vt:variant>
      <vt:variant>
        <vt:i4>5</vt:i4>
      </vt:variant>
      <vt:variant>
        <vt:lpwstr/>
      </vt:variant>
      <vt:variant>
        <vt:lpwstr>_Toc175990089</vt:lpwstr>
      </vt:variant>
      <vt:variant>
        <vt:i4>1114173</vt:i4>
      </vt:variant>
      <vt:variant>
        <vt:i4>686</vt:i4>
      </vt:variant>
      <vt:variant>
        <vt:i4>0</vt:i4>
      </vt:variant>
      <vt:variant>
        <vt:i4>5</vt:i4>
      </vt:variant>
      <vt:variant>
        <vt:lpwstr/>
      </vt:variant>
      <vt:variant>
        <vt:lpwstr>_Toc175990088</vt:lpwstr>
      </vt:variant>
      <vt:variant>
        <vt:i4>1114173</vt:i4>
      </vt:variant>
      <vt:variant>
        <vt:i4>680</vt:i4>
      </vt:variant>
      <vt:variant>
        <vt:i4>0</vt:i4>
      </vt:variant>
      <vt:variant>
        <vt:i4>5</vt:i4>
      </vt:variant>
      <vt:variant>
        <vt:lpwstr/>
      </vt:variant>
      <vt:variant>
        <vt:lpwstr>_Toc175990087</vt:lpwstr>
      </vt:variant>
      <vt:variant>
        <vt:i4>1114173</vt:i4>
      </vt:variant>
      <vt:variant>
        <vt:i4>674</vt:i4>
      </vt:variant>
      <vt:variant>
        <vt:i4>0</vt:i4>
      </vt:variant>
      <vt:variant>
        <vt:i4>5</vt:i4>
      </vt:variant>
      <vt:variant>
        <vt:lpwstr/>
      </vt:variant>
      <vt:variant>
        <vt:lpwstr>_Toc175990085</vt:lpwstr>
      </vt:variant>
      <vt:variant>
        <vt:i4>1114173</vt:i4>
      </vt:variant>
      <vt:variant>
        <vt:i4>668</vt:i4>
      </vt:variant>
      <vt:variant>
        <vt:i4>0</vt:i4>
      </vt:variant>
      <vt:variant>
        <vt:i4>5</vt:i4>
      </vt:variant>
      <vt:variant>
        <vt:lpwstr/>
      </vt:variant>
      <vt:variant>
        <vt:lpwstr>_Toc175990084</vt:lpwstr>
      </vt:variant>
      <vt:variant>
        <vt:i4>1114173</vt:i4>
      </vt:variant>
      <vt:variant>
        <vt:i4>662</vt:i4>
      </vt:variant>
      <vt:variant>
        <vt:i4>0</vt:i4>
      </vt:variant>
      <vt:variant>
        <vt:i4>5</vt:i4>
      </vt:variant>
      <vt:variant>
        <vt:lpwstr/>
      </vt:variant>
      <vt:variant>
        <vt:lpwstr>_Toc175990083</vt:lpwstr>
      </vt:variant>
      <vt:variant>
        <vt:i4>1114173</vt:i4>
      </vt:variant>
      <vt:variant>
        <vt:i4>656</vt:i4>
      </vt:variant>
      <vt:variant>
        <vt:i4>0</vt:i4>
      </vt:variant>
      <vt:variant>
        <vt:i4>5</vt:i4>
      </vt:variant>
      <vt:variant>
        <vt:lpwstr/>
      </vt:variant>
      <vt:variant>
        <vt:lpwstr>_Toc175990082</vt:lpwstr>
      </vt:variant>
      <vt:variant>
        <vt:i4>1114173</vt:i4>
      </vt:variant>
      <vt:variant>
        <vt:i4>650</vt:i4>
      </vt:variant>
      <vt:variant>
        <vt:i4>0</vt:i4>
      </vt:variant>
      <vt:variant>
        <vt:i4>5</vt:i4>
      </vt:variant>
      <vt:variant>
        <vt:lpwstr/>
      </vt:variant>
      <vt:variant>
        <vt:lpwstr>_Toc175990081</vt:lpwstr>
      </vt:variant>
      <vt:variant>
        <vt:i4>1114173</vt:i4>
      </vt:variant>
      <vt:variant>
        <vt:i4>644</vt:i4>
      </vt:variant>
      <vt:variant>
        <vt:i4>0</vt:i4>
      </vt:variant>
      <vt:variant>
        <vt:i4>5</vt:i4>
      </vt:variant>
      <vt:variant>
        <vt:lpwstr/>
      </vt:variant>
      <vt:variant>
        <vt:lpwstr>_Toc175990080</vt:lpwstr>
      </vt:variant>
      <vt:variant>
        <vt:i4>1966141</vt:i4>
      </vt:variant>
      <vt:variant>
        <vt:i4>638</vt:i4>
      </vt:variant>
      <vt:variant>
        <vt:i4>0</vt:i4>
      </vt:variant>
      <vt:variant>
        <vt:i4>5</vt:i4>
      </vt:variant>
      <vt:variant>
        <vt:lpwstr/>
      </vt:variant>
      <vt:variant>
        <vt:lpwstr>_Toc175990079</vt:lpwstr>
      </vt:variant>
      <vt:variant>
        <vt:i4>1966141</vt:i4>
      </vt:variant>
      <vt:variant>
        <vt:i4>632</vt:i4>
      </vt:variant>
      <vt:variant>
        <vt:i4>0</vt:i4>
      </vt:variant>
      <vt:variant>
        <vt:i4>5</vt:i4>
      </vt:variant>
      <vt:variant>
        <vt:lpwstr/>
      </vt:variant>
      <vt:variant>
        <vt:lpwstr>_Toc175990078</vt:lpwstr>
      </vt:variant>
      <vt:variant>
        <vt:i4>1966141</vt:i4>
      </vt:variant>
      <vt:variant>
        <vt:i4>626</vt:i4>
      </vt:variant>
      <vt:variant>
        <vt:i4>0</vt:i4>
      </vt:variant>
      <vt:variant>
        <vt:i4>5</vt:i4>
      </vt:variant>
      <vt:variant>
        <vt:lpwstr/>
      </vt:variant>
      <vt:variant>
        <vt:lpwstr>_Toc175990077</vt:lpwstr>
      </vt:variant>
      <vt:variant>
        <vt:i4>1966141</vt:i4>
      </vt:variant>
      <vt:variant>
        <vt:i4>620</vt:i4>
      </vt:variant>
      <vt:variant>
        <vt:i4>0</vt:i4>
      </vt:variant>
      <vt:variant>
        <vt:i4>5</vt:i4>
      </vt:variant>
      <vt:variant>
        <vt:lpwstr/>
      </vt:variant>
      <vt:variant>
        <vt:lpwstr>_Toc175990076</vt:lpwstr>
      </vt:variant>
      <vt:variant>
        <vt:i4>1966141</vt:i4>
      </vt:variant>
      <vt:variant>
        <vt:i4>614</vt:i4>
      </vt:variant>
      <vt:variant>
        <vt:i4>0</vt:i4>
      </vt:variant>
      <vt:variant>
        <vt:i4>5</vt:i4>
      </vt:variant>
      <vt:variant>
        <vt:lpwstr/>
      </vt:variant>
      <vt:variant>
        <vt:lpwstr>_Toc175990074</vt:lpwstr>
      </vt:variant>
      <vt:variant>
        <vt:i4>1966141</vt:i4>
      </vt:variant>
      <vt:variant>
        <vt:i4>608</vt:i4>
      </vt:variant>
      <vt:variant>
        <vt:i4>0</vt:i4>
      </vt:variant>
      <vt:variant>
        <vt:i4>5</vt:i4>
      </vt:variant>
      <vt:variant>
        <vt:lpwstr/>
      </vt:variant>
      <vt:variant>
        <vt:lpwstr>_Toc175990073</vt:lpwstr>
      </vt:variant>
      <vt:variant>
        <vt:i4>1966141</vt:i4>
      </vt:variant>
      <vt:variant>
        <vt:i4>602</vt:i4>
      </vt:variant>
      <vt:variant>
        <vt:i4>0</vt:i4>
      </vt:variant>
      <vt:variant>
        <vt:i4>5</vt:i4>
      </vt:variant>
      <vt:variant>
        <vt:lpwstr/>
      </vt:variant>
      <vt:variant>
        <vt:lpwstr>_Toc175990072</vt:lpwstr>
      </vt:variant>
      <vt:variant>
        <vt:i4>1966141</vt:i4>
      </vt:variant>
      <vt:variant>
        <vt:i4>596</vt:i4>
      </vt:variant>
      <vt:variant>
        <vt:i4>0</vt:i4>
      </vt:variant>
      <vt:variant>
        <vt:i4>5</vt:i4>
      </vt:variant>
      <vt:variant>
        <vt:lpwstr/>
      </vt:variant>
      <vt:variant>
        <vt:lpwstr>_Toc175990071</vt:lpwstr>
      </vt:variant>
      <vt:variant>
        <vt:i4>1966141</vt:i4>
      </vt:variant>
      <vt:variant>
        <vt:i4>590</vt:i4>
      </vt:variant>
      <vt:variant>
        <vt:i4>0</vt:i4>
      </vt:variant>
      <vt:variant>
        <vt:i4>5</vt:i4>
      </vt:variant>
      <vt:variant>
        <vt:lpwstr/>
      </vt:variant>
      <vt:variant>
        <vt:lpwstr>_Toc175990070</vt:lpwstr>
      </vt:variant>
      <vt:variant>
        <vt:i4>2031677</vt:i4>
      </vt:variant>
      <vt:variant>
        <vt:i4>584</vt:i4>
      </vt:variant>
      <vt:variant>
        <vt:i4>0</vt:i4>
      </vt:variant>
      <vt:variant>
        <vt:i4>5</vt:i4>
      </vt:variant>
      <vt:variant>
        <vt:lpwstr/>
      </vt:variant>
      <vt:variant>
        <vt:lpwstr>_Toc175990069</vt:lpwstr>
      </vt:variant>
      <vt:variant>
        <vt:i4>2031677</vt:i4>
      </vt:variant>
      <vt:variant>
        <vt:i4>578</vt:i4>
      </vt:variant>
      <vt:variant>
        <vt:i4>0</vt:i4>
      </vt:variant>
      <vt:variant>
        <vt:i4>5</vt:i4>
      </vt:variant>
      <vt:variant>
        <vt:lpwstr/>
      </vt:variant>
      <vt:variant>
        <vt:lpwstr>_Toc175990068</vt:lpwstr>
      </vt:variant>
      <vt:variant>
        <vt:i4>2031677</vt:i4>
      </vt:variant>
      <vt:variant>
        <vt:i4>572</vt:i4>
      </vt:variant>
      <vt:variant>
        <vt:i4>0</vt:i4>
      </vt:variant>
      <vt:variant>
        <vt:i4>5</vt:i4>
      </vt:variant>
      <vt:variant>
        <vt:lpwstr/>
      </vt:variant>
      <vt:variant>
        <vt:lpwstr>_Toc175990067</vt:lpwstr>
      </vt:variant>
      <vt:variant>
        <vt:i4>2031677</vt:i4>
      </vt:variant>
      <vt:variant>
        <vt:i4>566</vt:i4>
      </vt:variant>
      <vt:variant>
        <vt:i4>0</vt:i4>
      </vt:variant>
      <vt:variant>
        <vt:i4>5</vt:i4>
      </vt:variant>
      <vt:variant>
        <vt:lpwstr/>
      </vt:variant>
      <vt:variant>
        <vt:lpwstr>_Toc175990066</vt:lpwstr>
      </vt:variant>
      <vt:variant>
        <vt:i4>2031677</vt:i4>
      </vt:variant>
      <vt:variant>
        <vt:i4>560</vt:i4>
      </vt:variant>
      <vt:variant>
        <vt:i4>0</vt:i4>
      </vt:variant>
      <vt:variant>
        <vt:i4>5</vt:i4>
      </vt:variant>
      <vt:variant>
        <vt:lpwstr/>
      </vt:variant>
      <vt:variant>
        <vt:lpwstr>_Toc175990065</vt:lpwstr>
      </vt:variant>
      <vt:variant>
        <vt:i4>2031677</vt:i4>
      </vt:variant>
      <vt:variant>
        <vt:i4>554</vt:i4>
      </vt:variant>
      <vt:variant>
        <vt:i4>0</vt:i4>
      </vt:variant>
      <vt:variant>
        <vt:i4>5</vt:i4>
      </vt:variant>
      <vt:variant>
        <vt:lpwstr/>
      </vt:variant>
      <vt:variant>
        <vt:lpwstr>_Toc175990064</vt:lpwstr>
      </vt:variant>
      <vt:variant>
        <vt:i4>2031677</vt:i4>
      </vt:variant>
      <vt:variant>
        <vt:i4>548</vt:i4>
      </vt:variant>
      <vt:variant>
        <vt:i4>0</vt:i4>
      </vt:variant>
      <vt:variant>
        <vt:i4>5</vt:i4>
      </vt:variant>
      <vt:variant>
        <vt:lpwstr/>
      </vt:variant>
      <vt:variant>
        <vt:lpwstr>_Toc175990063</vt:lpwstr>
      </vt:variant>
      <vt:variant>
        <vt:i4>2031677</vt:i4>
      </vt:variant>
      <vt:variant>
        <vt:i4>542</vt:i4>
      </vt:variant>
      <vt:variant>
        <vt:i4>0</vt:i4>
      </vt:variant>
      <vt:variant>
        <vt:i4>5</vt:i4>
      </vt:variant>
      <vt:variant>
        <vt:lpwstr/>
      </vt:variant>
      <vt:variant>
        <vt:lpwstr>_Toc175990062</vt:lpwstr>
      </vt:variant>
      <vt:variant>
        <vt:i4>2031677</vt:i4>
      </vt:variant>
      <vt:variant>
        <vt:i4>536</vt:i4>
      </vt:variant>
      <vt:variant>
        <vt:i4>0</vt:i4>
      </vt:variant>
      <vt:variant>
        <vt:i4>5</vt:i4>
      </vt:variant>
      <vt:variant>
        <vt:lpwstr/>
      </vt:variant>
      <vt:variant>
        <vt:lpwstr>_Toc175990061</vt:lpwstr>
      </vt:variant>
      <vt:variant>
        <vt:i4>2031677</vt:i4>
      </vt:variant>
      <vt:variant>
        <vt:i4>530</vt:i4>
      </vt:variant>
      <vt:variant>
        <vt:i4>0</vt:i4>
      </vt:variant>
      <vt:variant>
        <vt:i4>5</vt:i4>
      </vt:variant>
      <vt:variant>
        <vt:lpwstr/>
      </vt:variant>
      <vt:variant>
        <vt:lpwstr>_Toc175990060</vt:lpwstr>
      </vt:variant>
      <vt:variant>
        <vt:i4>1835069</vt:i4>
      </vt:variant>
      <vt:variant>
        <vt:i4>524</vt:i4>
      </vt:variant>
      <vt:variant>
        <vt:i4>0</vt:i4>
      </vt:variant>
      <vt:variant>
        <vt:i4>5</vt:i4>
      </vt:variant>
      <vt:variant>
        <vt:lpwstr/>
      </vt:variant>
      <vt:variant>
        <vt:lpwstr>_Toc175990059</vt:lpwstr>
      </vt:variant>
      <vt:variant>
        <vt:i4>1835069</vt:i4>
      </vt:variant>
      <vt:variant>
        <vt:i4>518</vt:i4>
      </vt:variant>
      <vt:variant>
        <vt:i4>0</vt:i4>
      </vt:variant>
      <vt:variant>
        <vt:i4>5</vt:i4>
      </vt:variant>
      <vt:variant>
        <vt:lpwstr/>
      </vt:variant>
      <vt:variant>
        <vt:lpwstr>_Toc175990058</vt:lpwstr>
      </vt:variant>
      <vt:variant>
        <vt:i4>1835069</vt:i4>
      </vt:variant>
      <vt:variant>
        <vt:i4>512</vt:i4>
      </vt:variant>
      <vt:variant>
        <vt:i4>0</vt:i4>
      </vt:variant>
      <vt:variant>
        <vt:i4>5</vt:i4>
      </vt:variant>
      <vt:variant>
        <vt:lpwstr/>
      </vt:variant>
      <vt:variant>
        <vt:lpwstr>_Toc175990057</vt:lpwstr>
      </vt:variant>
      <vt:variant>
        <vt:i4>1835069</vt:i4>
      </vt:variant>
      <vt:variant>
        <vt:i4>506</vt:i4>
      </vt:variant>
      <vt:variant>
        <vt:i4>0</vt:i4>
      </vt:variant>
      <vt:variant>
        <vt:i4>5</vt:i4>
      </vt:variant>
      <vt:variant>
        <vt:lpwstr/>
      </vt:variant>
      <vt:variant>
        <vt:lpwstr>_Toc175990056</vt:lpwstr>
      </vt:variant>
      <vt:variant>
        <vt:i4>1835069</vt:i4>
      </vt:variant>
      <vt:variant>
        <vt:i4>500</vt:i4>
      </vt:variant>
      <vt:variant>
        <vt:i4>0</vt:i4>
      </vt:variant>
      <vt:variant>
        <vt:i4>5</vt:i4>
      </vt:variant>
      <vt:variant>
        <vt:lpwstr/>
      </vt:variant>
      <vt:variant>
        <vt:lpwstr>_Toc175990055</vt:lpwstr>
      </vt:variant>
      <vt:variant>
        <vt:i4>1835069</vt:i4>
      </vt:variant>
      <vt:variant>
        <vt:i4>494</vt:i4>
      </vt:variant>
      <vt:variant>
        <vt:i4>0</vt:i4>
      </vt:variant>
      <vt:variant>
        <vt:i4>5</vt:i4>
      </vt:variant>
      <vt:variant>
        <vt:lpwstr/>
      </vt:variant>
      <vt:variant>
        <vt:lpwstr>_Toc175990054</vt:lpwstr>
      </vt:variant>
      <vt:variant>
        <vt:i4>1835069</vt:i4>
      </vt:variant>
      <vt:variant>
        <vt:i4>488</vt:i4>
      </vt:variant>
      <vt:variant>
        <vt:i4>0</vt:i4>
      </vt:variant>
      <vt:variant>
        <vt:i4>5</vt:i4>
      </vt:variant>
      <vt:variant>
        <vt:lpwstr/>
      </vt:variant>
      <vt:variant>
        <vt:lpwstr>_Toc175990053</vt:lpwstr>
      </vt:variant>
      <vt:variant>
        <vt:i4>1835069</vt:i4>
      </vt:variant>
      <vt:variant>
        <vt:i4>482</vt:i4>
      </vt:variant>
      <vt:variant>
        <vt:i4>0</vt:i4>
      </vt:variant>
      <vt:variant>
        <vt:i4>5</vt:i4>
      </vt:variant>
      <vt:variant>
        <vt:lpwstr/>
      </vt:variant>
      <vt:variant>
        <vt:lpwstr>_Toc175990052</vt:lpwstr>
      </vt:variant>
      <vt:variant>
        <vt:i4>1835069</vt:i4>
      </vt:variant>
      <vt:variant>
        <vt:i4>476</vt:i4>
      </vt:variant>
      <vt:variant>
        <vt:i4>0</vt:i4>
      </vt:variant>
      <vt:variant>
        <vt:i4>5</vt:i4>
      </vt:variant>
      <vt:variant>
        <vt:lpwstr/>
      </vt:variant>
      <vt:variant>
        <vt:lpwstr>_Toc175990051</vt:lpwstr>
      </vt:variant>
      <vt:variant>
        <vt:i4>1835069</vt:i4>
      </vt:variant>
      <vt:variant>
        <vt:i4>470</vt:i4>
      </vt:variant>
      <vt:variant>
        <vt:i4>0</vt:i4>
      </vt:variant>
      <vt:variant>
        <vt:i4>5</vt:i4>
      </vt:variant>
      <vt:variant>
        <vt:lpwstr/>
      </vt:variant>
      <vt:variant>
        <vt:lpwstr>_Toc175990050</vt:lpwstr>
      </vt:variant>
      <vt:variant>
        <vt:i4>1900605</vt:i4>
      </vt:variant>
      <vt:variant>
        <vt:i4>464</vt:i4>
      </vt:variant>
      <vt:variant>
        <vt:i4>0</vt:i4>
      </vt:variant>
      <vt:variant>
        <vt:i4>5</vt:i4>
      </vt:variant>
      <vt:variant>
        <vt:lpwstr/>
      </vt:variant>
      <vt:variant>
        <vt:lpwstr>_Toc175990049</vt:lpwstr>
      </vt:variant>
      <vt:variant>
        <vt:i4>1900605</vt:i4>
      </vt:variant>
      <vt:variant>
        <vt:i4>458</vt:i4>
      </vt:variant>
      <vt:variant>
        <vt:i4>0</vt:i4>
      </vt:variant>
      <vt:variant>
        <vt:i4>5</vt:i4>
      </vt:variant>
      <vt:variant>
        <vt:lpwstr/>
      </vt:variant>
      <vt:variant>
        <vt:lpwstr>_Toc175990047</vt:lpwstr>
      </vt:variant>
      <vt:variant>
        <vt:i4>1900605</vt:i4>
      </vt:variant>
      <vt:variant>
        <vt:i4>452</vt:i4>
      </vt:variant>
      <vt:variant>
        <vt:i4>0</vt:i4>
      </vt:variant>
      <vt:variant>
        <vt:i4>5</vt:i4>
      </vt:variant>
      <vt:variant>
        <vt:lpwstr/>
      </vt:variant>
      <vt:variant>
        <vt:lpwstr>_Toc175990046</vt:lpwstr>
      </vt:variant>
      <vt:variant>
        <vt:i4>1900605</vt:i4>
      </vt:variant>
      <vt:variant>
        <vt:i4>446</vt:i4>
      </vt:variant>
      <vt:variant>
        <vt:i4>0</vt:i4>
      </vt:variant>
      <vt:variant>
        <vt:i4>5</vt:i4>
      </vt:variant>
      <vt:variant>
        <vt:lpwstr/>
      </vt:variant>
      <vt:variant>
        <vt:lpwstr>_Toc175990045</vt:lpwstr>
      </vt:variant>
      <vt:variant>
        <vt:i4>1900605</vt:i4>
      </vt:variant>
      <vt:variant>
        <vt:i4>440</vt:i4>
      </vt:variant>
      <vt:variant>
        <vt:i4>0</vt:i4>
      </vt:variant>
      <vt:variant>
        <vt:i4>5</vt:i4>
      </vt:variant>
      <vt:variant>
        <vt:lpwstr/>
      </vt:variant>
      <vt:variant>
        <vt:lpwstr>_Toc175990044</vt:lpwstr>
      </vt:variant>
      <vt:variant>
        <vt:i4>1900605</vt:i4>
      </vt:variant>
      <vt:variant>
        <vt:i4>434</vt:i4>
      </vt:variant>
      <vt:variant>
        <vt:i4>0</vt:i4>
      </vt:variant>
      <vt:variant>
        <vt:i4>5</vt:i4>
      </vt:variant>
      <vt:variant>
        <vt:lpwstr/>
      </vt:variant>
      <vt:variant>
        <vt:lpwstr>_Toc175990043</vt:lpwstr>
      </vt:variant>
      <vt:variant>
        <vt:i4>1900605</vt:i4>
      </vt:variant>
      <vt:variant>
        <vt:i4>428</vt:i4>
      </vt:variant>
      <vt:variant>
        <vt:i4>0</vt:i4>
      </vt:variant>
      <vt:variant>
        <vt:i4>5</vt:i4>
      </vt:variant>
      <vt:variant>
        <vt:lpwstr/>
      </vt:variant>
      <vt:variant>
        <vt:lpwstr>_Toc175990042</vt:lpwstr>
      </vt:variant>
      <vt:variant>
        <vt:i4>1900605</vt:i4>
      </vt:variant>
      <vt:variant>
        <vt:i4>422</vt:i4>
      </vt:variant>
      <vt:variant>
        <vt:i4>0</vt:i4>
      </vt:variant>
      <vt:variant>
        <vt:i4>5</vt:i4>
      </vt:variant>
      <vt:variant>
        <vt:lpwstr/>
      </vt:variant>
      <vt:variant>
        <vt:lpwstr>_Toc175990041</vt:lpwstr>
      </vt:variant>
      <vt:variant>
        <vt:i4>1900605</vt:i4>
      </vt:variant>
      <vt:variant>
        <vt:i4>416</vt:i4>
      </vt:variant>
      <vt:variant>
        <vt:i4>0</vt:i4>
      </vt:variant>
      <vt:variant>
        <vt:i4>5</vt:i4>
      </vt:variant>
      <vt:variant>
        <vt:lpwstr/>
      </vt:variant>
      <vt:variant>
        <vt:lpwstr>_Toc175990040</vt:lpwstr>
      </vt:variant>
      <vt:variant>
        <vt:i4>1703997</vt:i4>
      </vt:variant>
      <vt:variant>
        <vt:i4>410</vt:i4>
      </vt:variant>
      <vt:variant>
        <vt:i4>0</vt:i4>
      </vt:variant>
      <vt:variant>
        <vt:i4>5</vt:i4>
      </vt:variant>
      <vt:variant>
        <vt:lpwstr/>
      </vt:variant>
      <vt:variant>
        <vt:lpwstr>_Toc175990039</vt:lpwstr>
      </vt:variant>
      <vt:variant>
        <vt:i4>1703997</vt:i4>
      </vt:variant>
      <vt:variant>
        <vt:i4>404</vt:i4>
      </vt:variant>
      <vt:variant>
        <vt:i4>0</vt:i4>
      </vt:variant>
      <vt:variant>
        <vt:i4>5</vt:i4>
      </vt:variant>
      <vt:variant>
        <vt:lpwstr/>
      </vt:variant>
      <vt:variant>
        <vt:lpwstr>_Toc175990038</vt:lpwstr>
      </vt:variant>
      <vt:variant>
        <vt:i4>1703997</vt:i4>
      </vt:variant>
      <vt:variant>
        <vt:i4>398</vt:i4>
      </vt:variant>
      <vt:variant>
        <vt:i4>0</vt:i4>
      </vt:variant>
      <vt:variant>
        <vt:i4>5</vt:i4>
      </vt:variant>
      <vt:variant>
        <vt:lpwstr/>
      </vt:variant>
      <vt:variant>
        <vt:lpwstr>_Toc175990037</vt:lpwstr>
      </vt:variant>
      <vt:variant>
        <vt:i4>1703997</vt:i4>
      </vt:variant>
      <vt:variant>
        <vt:i4>392</vt:i4>
      </vt:variant>
      <vt:variant>
        <vt:i4>0</vt:i4>
      </vt:variant>
      <vt:variant>
        <vt:i4>5</vt:i4>
      </vt:variant>
      <vt:variant>
        <vt:lpwstr/>
      </vt:variant>
      <vt:variant>
        <vt:lpwstr>_Toc175990036</vt:lpwstr>
      </vt:variant>
      <vt:variant>
        <vt:i4>1703997</vt:i4>
      </vt:variant>
      <vt:variant>
        <vt:i4>386</vt:i4>
      </vt:variant>
      <vt:variant>
        <vt:i4>0</vt:i4>
      </vt:variant>
      <vt:variant>
        <vt:i4>5</vt:i4>
      </vt:variant>
      <vt:variant>
        <vt:lpwstr/>
      </vt:variant>
      <vt:variant>
        <vt:lpwstr>_Toc175990035</vt:lpwstr>
      </vt:variant>
      <vt:variant>
        <vt:i4>1703997</vt:i4>
      </vt:variant>
      <vt:variant>
        <vt:i4>380</vt:i4>
      </vt:variant>
      <vt:variant>
        <vt:i4>0</vt:i4>
      </vt:variant>
      <vt:variant>
        <vt:i4>5</vt:i4>
      </vt:variant>
      <vt:variant>
        <vt:lpwstr/>
      </vt:variant>
      <vt:variant>
        <vt:lpwstr>_Toc175990034</vt:lpwstr>
      </vt:variant>
      <vt:variant>
        <vt:i4>1703997</vt:i4>
      </vt:variant>
      <vt:variant>
        <vt:i4>374</vt:i4>
      </vt:variant>
      <vt:variant>
        <vt:i4>0</vt:i4>
      </vt:variant>
      <vt:variant>
        <vt:i4>5</vt:i4>
      </vt:variant>
      <vt:variant>
        <vt:lpwstr/>
      </vt:variant>
      <vt:variant>
        <vt:lpwstr>_Toc175990033</vt:lpwstr>
      </vt:variant>
      <vt:variant>
        <vt:i4>1703997</vt:i4>
      </vt:variant>
      <vt:variant>
        <vt:i4>368</vt:i4>
      </vt:variant>
      <vt:variant>
        <vt:i4>0</vt:i4>
      </vt:variant>
      <vt:variant>
        <vt:i4>5</vt:i4>
      </vt:variant>
      <vt:variant>
        <vt:lpwstr/>
      </vt:variant>
      <vt:variant>
        <vt:lpwstr>_Toc175990032</vt:lpwstr>
      </vt:variant>
      <vt:variant>
        <vt:i4>1703997</vt:i4>
      </vt:variant>
      <vt:variant>
        <vt:i4>362</vt:i4>
      </vt:variant>
      <vt:variant>
        <vt:i4>0</vt:i4>
      </vt:variant>
      <vt:variant>
        <vt:i4>5</vt:i4>
      </vt:variant>
      <vt:variant>
        <vt:lpwstr/>
      </vt:variant>
      <vt:variant>
        <vt:lpwstr>_Toc175990031</vt:lpwstr>
      </vt:variant>
      <vt:variant>
        <vt:i4>1703997</vt:i4>
      </vt:variant>
      <vt:variant>
        <vt:i4>356</vt:i4>
      </vt:variant>
      <vt:variant>
        <vt:i4>0</vt:i4>
      </vt:variant>
      <vt:variant>
        <vt:i4>5</vt:i4>
      </vt:variant>
      <vt:variant>
        <vt:lpwstr/>
      </vt:variant>
      <vt:variant>
        <vt:lpwstr>_Toc175990030</vt:lpwstr>
      </vt:variant>
      <vt:variant>
        <vt:i4>1769533</vt:i4>
      </vt:variant>
      <vt:variant>
        <vt:i4>350</vt:i4>
      </vt:variant>
      <vt:variant>
        <vt:i4>0</vt:i4>
      </vt:variant>
      <vt:variant>
        <vt:i4>5</vt:i4>
      </vt:variant>
      <vt:variant>
        <vt:lpwstr/>
      </vt:variant>
      <vt:variant>
        <vt:lpwstr>_Toc175990029</vt:lpwstr>
      </vt:variant>
      <vt:variant>
        <vt:i4>1769533</vt:i4>
      </vt:variant>
      <vt:variant>
        <vt:i4>344</vt:i4>
      </vt:variant>
      <vt:variant>
        <vt:i4>0</vt:i4>
      </vt:variant>
      <vt:variant>
        <vt:i4>5</vt:i4>
      </vt:variant>
      <vt:variant>
        <vt:lpwstr/>
      </vt:variant>
      <vt:variant>
        <vt:lpwstr>_Toc175990028</vt:lpwstr>
      </vt:variant>
      <vt:variant>
        <vt:i4>1769533</vt:i4>
      </vt:variant>
      <vt:variant>
        <vt:i4>338</vt:i4>
      </vt:variant>
      <vt:variant>
        <vt:i4>0</vt:i4>
      </vt:variant>
      <vt:variant>
        <vt:i4>5</vt:i4>
      </vt:variant>
      <vt:variant>
        <vt:lpwstr/>
      </vt:variant>
      <vt:variant>
        <vt:lpwstr>_Toc175990027</vt:lpwstr>
      </vt:variant>
      <vt:variant>
        <vt:i4>1769533</vt:i4>
      </vt:variant>
      <vt:variant>
        <vt:i4>332</vt:i4>
      </vt:variant>
      <vt:variant>
        <vt:i4>0</vt:i4>
      </vt:variant>
      <vt:variant>
        <vt:i4>5</vt:i4>
      </vt:variant>
      <vt:variant>
        <vt:lpwstr/>
      </vt:variant>
      <vt:variant>
        <vt:lpwstr>_Toc175990026</vt:lpwstr>
      </vt:variant>
      <vt:variant>
        <vt:i4>1769533</vt:i4>
      </vt:variant>
      <vt:variant>
        <vt:i4>326</vt:i4>
      </vt:variant>
      <vt:variant>
        <vt:i4>0</vt:i4>
      </vt:variant>
      <vt:variant>
        <vt:i4>5</vt:i4>
      </vt:variant>
      <vt:variant>
        <vt:lpwstr/>
      </vt:variant>
      <vt:variant>
        <vt:lpwstr>_Toc175990025</vt:lpwstr>
      </vt:variant>
      <vt:variant>
        <vt:i4>1769533</vt:i4>
      </vt:variant>
      <vt:variant>
        <vt:i4>320</vt:i4>
      </vt:variant>
      <vt:variant>
        <vt:i4>0</vt:i4>
      </vt:variant>
      <vt:variant>
        <vt:i4>5</vt:i4>
      </vt:variant>
      <vt:variant>
        <vt:lpwstr/>
      </vt:variant>
      <vt:variant>
        <vt:lpwstr>_Toc175990024</vt:lpwstr>
      </vt:variant>
      <vt:variant>
        <vt:i4>1769533</vt:i4>
      </vt:variant>
      <vt:variant>
        <vt:i4>314</vt:i4>
      </vt:variant>
      <vt:variant>
        <vt:i4>0</vt:i4>
      </vt:variant>
      <vt:variant>
        <vt:i4>5</vt:i4>
      </vt:variant>
      <vt:variant>
        <vt:lpwstr/>
      </vt:variant>
      <vt:variant>
        <vt:lpwstr>_Toc175990023</vt:lpwstr>
      </vt:variant>
      <vt:variant>
        <vt:i4>1769533</vt:i4>
      </vt:variant>
      <vt:variant>
        <vt:i4>308</vt:i4>
      </vt:variant>
      <vt:variant>
        <vt:i4>0</vt:i4>
      </vt:variant>
      <vt:variant>
        <vt:i4>5</vt:i4>
      </vt:variant>
      <vt:variant>
        <vt:lpwstr/>
      </vt:variant>
      <vt:variant>
        <vt:lpwstr>_Toc175990022</vt:lpwstr>
      </vt:variant>
      <vt:variant>
        <vt:i4>1769533</vt:i4>
      </vt:variant>
      <vt:variant>
        <vt:i4>302</vt:i4>
      </vt:variant>
      <vt:variant>
        <vt:i4>0</vt:i4>
      </vt:variant>
      <vt:variant>
        <vt:i4>5</vt:i4>
      </vt:variant>
      <vt:variant>
        <vt:lpwstr/>
      </vt:variant>
      <vt:variant>
        <vt:lpwstr>_Toc175990021</vt:lpwstr>
      </vt:variant>
      <vt:variant>
        <vt:i4>1769533</vt:i4>
      </vt:variant>
      <vt:variant>
        <vt:i4>296</vt:i4>
      </vt:variant>
      <vt:variant>
        <vt:i4>0</vt:i4>
      </vt:variant>
      <vt:variant>
        <vt:i4>5</vt:i4>
      </vt:variant>
      <vt:variant>
        <vt:lpwstr/>
      </vt:variant>
      <vt:variant>
        <vt:lpwstr>_Toc175990020</vt:lpwstr>
      </vt:variant>
      <vt:variant>
        <vt:i4>1572925</vt:i4>
      </vt:variant>
      <vt:variant>
        <vt:i4>290</vt:i4>
      </vt:variant>
      <vt:variant>
        <vt:i4>0</vt:i4>
      </vt:variant>
      <vt:variant>
        <vt:i4>5</vt:i4>
      </vt:variant>
      <vt:variant>
        <vt:lpwstr/>
      </vt:variant>
      <vt:variant>
        <vt:lpwstr>_Toc175990019</vt:lpwstr>
      </vt:variant>
      <vt:variant>
        <vt:i4>1572925</vt:i4>
      </vt:variant>
      <vt:variant>
        <vt:i4>284</vt:i4>
      </vt:variant>
      <vt:variant>
        <vt:i4>0</vt:i4>
      </vt:variant>
      <vt:variant>
        <vt:i4>5</vt:i4>
      </vt:variant>
      <vt:variant>
        <vt:lpwstr/>
      </vt:variant>
      <vt:variant>
        <vt:lpwstr>_Toc175990018</vt:lpwstr>
      </vt:variant>
      <vt:variant>
        <vt:i4>1572925</vt:i4>
      </vt:variant>
      <vt:variant>
        <vt:i4>278</vt:i4>
      </vt:variant>
      <vt:variant>
        <vt:i4>0</vt:i4>
      </vt:variant>
      <vt:variant>
        <vt:i4>5</vt:i4>
      </vt:variant>
      <vt:variant>
        <vt:lpwstr/>
      </vt:variant>
      <vt:variant>
        <vt:lpwstr>_Toc175990017</vt:lpwstr>
      </vt:variant>
      <vt:variant>
        <vt:i4>1572925</vt:i4>
      </vt:variant>
      <vt:variant>
        <vt:i4>272</vt:i4>
      </vt:variant>
      <vt:variant>
        <vt:i4>0</vt:i4>
      </vt:variant>
      <vt:variant>
        <vt:i4>5</vt:i4>
      </vt:variant>
      <vt:variant>
        <vt:lpwstr/>
      </vt:variant>
      <vt:variant>
        <vt:lpwstr>_Toc175990016</vt:lpwstr>
      </vt:variant>
      <vt:variant>
        <vt:i4>1572925</vt:i4>
      </vt:variant>
      <vt:variant>
        <vt:i4>266</vt:i4>
      </vt:variant>
      <vt:variant>
        <vt:i4>0</vt:i4>
      </vt:variant>
      <vt:variant>
        <vt:i4>5</vt:i4>
      </vt:variant>
      <vt:variant>
        <vt:lpwstr/>
      </vt:variant>
      <vt:variant>
        <vt:lpwstr>_Toc175990015</vt:lpwstr>
      </vt:variant>
      <vt:variant>
        <vt:i4>1572925</vt:i4>
      </vt:variant>
      <vt:variant>
        <vt:i4>260</vt:i4>
      </vt:variant>
      <vt:variant>
        <vt:i4>0</vt:i4>
      </vt:variant>
      <vt:variant>
        <vt:i4>5</vt:i4>
      </vt:variant>
      <vt:variant>
        <vt:lpwstr/>
      </vt:variant>
      <vt:variant>
        <vt:lpwstr>_Toc175990014</vt:lpwstr>
      </vt:variant>
      <vt:variant>
        <vt:i4>1572925</vt:i4>
      </vt:variant>
      <vt:variant>
        <vt:i4>254</vt:i4>
      </vt:variant>
      <vt:variant>
        <vt:i4>0</vt:i4>
      </vt:variant>
      <vt:variant>
        <vt:i4>5</vt:i4>
      </vt:variant>
      <vt:variant>
        <vt:lpwstr/>
      </vt:variant>
      <vt:variant>
        <vt:lpwstr>_Toc175990013</vt:lpwstr>
      </vt:variant>
      <vt:variant>
        <vt:i4>1572925</vt:i4>
      </vt:variant>
      <vt:variant>
        <vt:i4>248</vt:i4>
      </vt:variant>
      <vt:variant>
        <vt:i4>0</vt:i4>
      </vt:variant>
      <vt:variant>
        <vt:i4>5</vt:i4>
      </vt:variant>
      <vt:variant>
        <vt:lpwstr/>
      </vt:variant>
      <vt:variant>
        <vt:lpwstr>_Toc175990012</vt:lpwstr>
      </vt:variant>
      <vt:variant>
        <vt:i4>1572925</vt:i4>
      </vt:variant>
      <vt:variant>
        <vt:i4>242</vt:i4>
      </vt:variant>
      <vt:variant>
        <vt:i4>0</vt:i4>
      </vt:variant>
      <vt:variant>
        <vt:i4>5</vt:i4>
      </vt:variant>
      <vt:variant>
        <vt:lpwstr/>
      </vt:variant>
      <vt:variant>
        <vt:lpwstr>_Toc175990011</vt:lpwstr>
      </vt:variant>
      <vt:variant>
        <vt:i4>1572925</vt:i4>
      </vt:variant>
      <vt:variant>
        <vt:i4>236</vt:i4>
      </vt:variant>
      <vt:variant>
        <vt:i4>0</vt:i4>
      </vt:variant>
      <vt:variant>
        <vt:i4>5</vt:i4>
      </vt:variant>
      <vt:variant>
        <vt:lpwstr/>
      </vt:variant>
      <vt:variant>
        <vt:lpwstr>_Toc175990010</vt:lpwstr>
      </vt:variant>
      <vt:variant>
        <vt:i4>1638461</vt:i4>
      </vt:variant>
      <vt:variant>
        <vt:i4>230</vt:i4>
      </vt:variant>
      <vt:variant>
        <vt:i4>0</vt:i4>
      </vt:variant>
      <vt:variant>
        <vt:i4>5</vt:i4>
      </vt:variant>
      <vt:variant>
        <vt:lpwstr/>
      </vt:variant>
      <vt:variant>
        <vt:lpwstr>_Toc175990009</vt:lpwstr>
      </vt:variant>
      <vt:variant>
        <vt:i4>1638461</vt:i4>
      </vt:variant>
      <vt:variant>
        <vt:i4>224</vt:i4>
      </vt:variant>
      <vt:variant>
        <vt:i4>0</vt:i4>
      </vt:variant>
      <vt:variant>
        <vt:i4>5</vt:i4>
      </vt:variant>
      <vt:variant>
        <vt:lpwstr/>
      </vt:variant>
      <vt:variant>
        <vt:lpwstr>_Toc175990008</vt:lpwstr>
      </vt:variant>
      <vt:variant>
        <vt:i4>1638461</vt:i4>
      </vt:variant>
      <vt:variant>
        <vt:i4>218</vt:i4>
      </vt:variant>
      <vt:variant>
        <vt:i4>0</vt:i4>
      </vt:variant>
      <vt:variant>
        <vt:i4>5</vt:i4>
      </vt:variant>
      <vt:variant>
        <vt:lpwstr/>
      </vt:variant>
      <vt:variant>
        <vt:lpwstr>_Toc175990007</vt:lpwstr>
      </vt:variant>
      <vt:variant>
        <vt:i4>1638461</vt:i4>
      </vt:variant>
      <vt:variant>
        <vt:i4>212</vt:i4>
      </vt:variant>
      <vt:variant>
        <vt:i4>0</vt:i4>
      </vt:variant>
      <vt:variant>
        <vt:i4>5</vt:i4>
      </vt:variant>
      <vt:variant>
        <vt:lpwstr/>
      </vt:variant>
      <vt:variant>
        <vt:lpwstr>_Toc175990006</vt:lpwstr>
      </vt:variant>
      <vt:variant>
        <vt:i4>1638461</vt:i4>
      </vt:variant>
      <vt:variant>
        <vt:i4>206</vt:i4>
      </vt:variant>
      <vt:variant>
        <vt:i4>0</vt:i4>
      </vt:variant>
      <vt:variant>
        <vt:i4>5</vt:i4>
      </vt:variant>
      <vt:variant>
        <vt:lpwstr/>
      </vt:variant>
      <vt:variant>
        <vt:lpwstr>_Toc175990005</vt:lpwstr>
      </vt:variant>
      <vt:variant>
        <vt:i4>1638461</vt:i4>
      </vt:variant>
      <vt:variant>
        <vt:i4>200</vt:i4>
      </vt:variant>
      <vt:variant>
        <vt:i4>0</vt:i4>
      </vt:variant>
      <vt:variant>
        <vt:i4>5</vt:i4>
      </vt:variant>
      <vt:variant>
        <vt:lpwstr/>
      </vt:variant>
      <vt:variant>
        <vt:lpwstr>_Toc175990004</vt:lpwstr>
      </vt:variant>
      <vt:variant>
        <vt:i4>1638461</vt:i4>
      </vt:variant>
      <vt:variant>
        <vt:i4>194</vt:i4>
      </vt:variant>
      <vt:variant>
        <vt:i4>0</vt:i4>
      </vt:variant>
      <vt:variant>
        <vt:i4>5</vt:i4>
      </vt:variant>
      <vt:variant>
        <vt:lpwstr/>
      </vt:variant>
      <vt:variant>
        <vt:lpwstr>_Toc175990003</vt:lpwstr>
      </vt:variant>
      <vt:variant>
        <vt:i4>1638461</vt:i4>
      </vt:variant>
      <vt:variant>
        <vt:i4>188</vt:i4>
      </vt:variant>
      <vt:variant>
        <vt:i4>0</vt:i4>
      </vt:variant>
      <vt:variant>
        <vt:i4>5</vt:i4>
      </vt:variant>
      <vt:variant>
        <vt:lpwstr/>
      </vt:variant>
      <vt:variant>
        <vt:lpwstr>_Toc175990002</vt:lpwstr>
      </vt:variant>
      <vt:variant>
        <vt:i4>1638461</vt:i4>
      </vt:variant>
      <vt:variant>
        <vt:i4>182</vt:i4>
      </vt:variant>
      <vt:variant>
        <vt:i4>0</vt:i4>
      </vt:variant>
      <vt:variant>
        <vt:i4>5</vt:i4>
      </vt:variant>
      <vt:variant>
        <vt:lpwstr/>
      </vt:variant>
      <vt:variant>
        <vt:lpwstr>_Toc175990001</vt:lpwstr>
      </vt:variant>
      <vt:variant>
        <vt:i4>1638461</vt:i4>
      </vt:variant>
      <vt:variant>
        <vt:i4>176</vt:i4>
      </vt:variant>
      <vt:variant>
        <vt:i4>0</vt:i4>
      </vt:variant>
      <vt:variant>
        <vt:i4>5</vt:i4>
      </vt:variant>
      <vt:variant>
        <vt:lpwstr/>
      </vt:variant>
      <vt:variant>
        <vt:lpwstr>_Toc175990000</vt:lpwstr>
      </vt:variant>
      <vt:variant>
        <vt:i4>1638453</vt:i4>
      </vt:variant>
      <vt:variant>
        <vt:i4>170</vt:i4>
      </vt:variant>
      <vt:variant>
        <vt:i4>0</vt:i4>
      </vt:variant>
      <vt:variant>
        <vt:i4>5</vt:i4>
      </vt:variant>
      <vt:variant>
        <vt:lpwstr/>
      </vt:variant>
      <vt:variant>
        <vt:lpwstr>_Toc175989999</vt:lpwstr>
      </vt:variant>
      <vt:variant>
        <vt:i4>1638453</vt:i4>
      </vt:variant>
      <vt:variant>
        <vt:i4>164</vt:i4>
      </vt:variant>
      <vt:variant>
        <vt:i4>0</vt:i4>
      </vt:variant>
      <vt:variant>
        <vt:i4>5</vt:i4>
      </vt:variant>
      <vt:variant>
        <vt:lpwstr/>
      </vt:variant>
      <vt:variant>
        <vt:lpwstr>_Toc175989998</vt:lpwstr>
      </vt:variant>
      <vt:variant>
        <vt:i4>1638453</vt:i4>
      </vt:variant>
      <vt:variant>
        <vt:i4>158</vt:i4>
      </vt:variant>
      <vt:variant>
        <vt:i4>0</vt:i4>
      </vt:variant>
      <vt:variant>
        <vt:i4>5</vt:i4>
      </vt:variant>
      <vt:variant>
        <vt:lpwstr/>
      </vt:variant>
      <vt:variant>
        <vt:lpwstr>_Toc175989997</vt:lpwstr>
      </vt:variant>
      <vt:variant>
        <vt:i4>1638453</vt:i4>
      </vt:variant>
      <vt:variant>
        <vt:i4>152</vt:i4>
      </vt:variant>
      <vt:variant>
        <vt:i4>0</vt:i4>
      </vt:variant>
      <vt:variant>
        <vt:i4>5</vt:i4>
      </vt:variant>
      <vt:variant>
        <vt:lpwstr/>
      </vt:variant>
      <vt:variant>
        <vt:lpwstr>_Toc175989996</vt:lpwstr>
      </vt:variant>
      <vt:variant>
        <vt:i4>1638453</vt:i4>
      </vt:variant>
      <vt:variant>
        <vt:i4>146</vt:i4>
      </vt:variant>
      <vt:variant>
        <vt:i4>0</vt:i4>
      </vt:variant>
      <vt:variant>
        <vt:i4>5</vt:i4>
      </vt:variant>
      <vt:variant>
        <vt:lpwstr/>
      </vt:variant>
      <vt:variant>
        <vt:lpwstr>_Toc175989995</vt:lpwstr>
      </vt:variant>
      <vt:variant>
        <vt:i4>1638453</vt:i4>
      </vt:variant>
      <vt:variant>
        <vt:i4>140</vt:i4>
      </vt:variant>
      <vt:variant>
        <vt:i4>0</vt:i4>
      </vt:variant>
      <vt:variant>
        <vt:i4>5</vt:i4>
      </vt:variant>
      <vt:variant>
        <vt:lpwstr/>
      </vt:variant>
      <vt:variant>
        <vt:lpwstr>_Toc175989994</vt:lpwstr>
      </vt:variant>
      <vt:variant>
        <vt:i4>1638453</vt:i4>
      </vt:variant>
      <vt:variant>
        <vt:i4>134</vt:i4>
      </vt:variant>
      <vt:variant>
        <vt:i4>0</vt:i4>
      </vt:variant>
      <vt:variant>
        <vt:i4>5</vt:i4>
      </vt:variant>
      <vt:variant>
        <vt:lpwstr/>
      </vt:variant>
      <vt:variant>
        <vt:lpwstr>_Toc175989993</vt:lpwstr>
      </vt:variant>
      <vt:variant>
        <vt:i4>1638453</vt:i4>
      </vt:variant>
      <vt:variant>
        <vt:i4>128</vt:i4>
      </vt:variant>
      <vt:variant>
        <vt:i4>0</vt:i4>
      </vt:variant>
      <vt:variant>
        <vt:i4>5</vt:i4>
      </vt:variant>
      <vt:variant>
        <vt:lpwstr/>
      </vt:variant>
      <vt:variant>
        <vt:lpwstr>_Toc175989992</vt:lpwstr>
      </vt:variant>
      <vt:variant>
        <vt:i4>1638453</vt:i4>
      </vt:variant>
      <vt:variant>
        <vt:i4>122</vt:i4>
      </vt:variant>
      <vt:variant>
        <vt:i4>0</vt:i4>
      </vt:variant>
      <vt:variant>
        <vt:i4>5</vt:i4>
      </vt:variant>
      <vt:variant>
        <vt:lpwstr/>
      </vt:variant>
      <vt:variant>
        <vt:lpwstr>_Toc175989991</vt:lpwstr>
      </vt:variant>
      <vt:variant>
        <vt:i4>1638453</vt:i4>
      </vt:variant>
      <vt:variant>
        <vt:i4>116</vt:i4>
      </vt:variant>
      <vt:variant>
        <vt:i4>0</vt:i4>
      </vt:variant>
      <vt:variant>
        <vt:i4>5</vt:i4>
      </vt:variant>
      <vt:variant>
        <vt:lpwstr/>
      </vt:variant>
      <vt:variant>
        <vt:lpwstr>_Toc175989990</vt:lpwstr>
      </vt:variant>
      <vt:variant>
        <vt:i4>1572917</vt:i4>
      </vt:variant>
      <vt:variant>
        <vt:i4>110</vt:i4>
      </vt:variant>
      <vt:variant>
        <vt:i4>0</vt:i4>
      </vt:variant>
      <vt:variant>
        <vt:i4>5</vt:i4>
      </vt:variant>
      <vt:variant>
        <vt:lpwstr/>
      </vt:variant>
      <vt:variant>
        <vt:lpwstr>_Toc175989988</vt:lpwstr>
      </vt:variant>
      <vt:variant>
        <vt:i4>1572917</vt:i4>
      </vt:variant>
      <vt:variant>
        <vt:i4>104</vt:i4>
      </vt:variant>
      <vt:variant>
        <vt:i4>0</vt:i4>
      </vt:variant>
      <vt:variant>
        <vt:i4>5</vt:i4>
      </vt:variant>
      <vt:variant>
        <vt:lpwstr/>
      </vt:variant>
      <vt:variant>
        <vt:lpwstr>_Toc175989987</vt:lpwstr>
      </vt:variant>
      <vt:variant>
        <vt:i4>1572917</vt:i4>
      </vt:variant>
      <vt:variant>
        <vt:i4>98</vt:i4>
      </vt:variant>
      <vt:variant>
        <vt:i4>0</vt:i4>
      </vt:variant>
      <vt:variant>
        <vt:i4>5</vt:i4>
      </vt:variant>
      <vt:variant>
        <vt:lpwstr/>
      </vt:variant>
      <vt:variant>
        <vt:lpwstr>_Toc175989986</vt:lpwstr>
      </vt:variant>
      <vt:variant>
        <vt:i4>1572917</vt:i4>
      </vt:variant>
      <vt:variant>
        <vt:i4>92</vt:i4>
      </vt:variant>
      <vt:variant>
        <vt:i4>0</vt:i4>
      </vt:variant>
      <vt:variant>
        <vt:i4>5</vt:i4>
      </vt:variant>
      <vt:variant>
        <vt:lpwstr/>
      </vt:variant>
      <vt:variant>
        <vt:lpwstr>_Toc175989983</vt:lpwstr>
      </vt:variant>
      <vt:variant>
        <vt:i4>1572917</vt:i4>
      </vt:variant>
      <vt:variant>
        <vt:i4>86</vt:i4>
      </vt:variant>
      <vt:variant>
        <vt:i4>0</vt:i4>
      </vt:variant>
      <vt:variant>
        <vt:i4>5</vt:i4>
      </vt:variant>
      <vt:variant>
        <vt:lpwstr/>
      </vt:variant>
      <vt:variant>
        <vt:lpwstr>_Toc175989982</vt:lpwstr>
      </vt:variant>
      <vt:variant>
        <vt:i4>1572917</vt:i4>
      </vt:variant>
      <vt:variant>
        <vt:i4>80</vt:i4>
      </vt:variant>
      <vt:variant>
        <vt:i4>0</vt:i4>
      </vt:variant>
      <vt:variant>
        <vt:i4>5</vt:i4>
      </vt:variant>
      <vt:variant>
        <vt:lpwstr/>
      </vt:variant>
      <vt:variant>
        <vt:lpwstr>_Toc175989981</vt:lpwstr>
      </vt:variant>
      <vt:variant>
        <vt:i4>1572917</vt:i4>
      </vt:variant>
      <vt:variant>
        <vt:i4>74</vt:i4>
      </vt:variant>
      <vt:variant>
        <vt:i4>0</vt:i4>
      </vt:variant>
      <vt:variant>
        <vt:i4>5</vt:i4>
      </vt:variant>
      <vt:variant>
        <vt:lpwstr/>
      </vt:variant>
      <vt:variant>
        <vt:lpwstr>_Toc175989980</vt:lpwstr>
      </vt:variant>
      <vt:variant>
        <vt:i4>1507381</vt:i4>
      </vt:variant>
      <vt:variant>
        <vt:i4>68</vt:i4>
      </vt:variant>
      <vt:variant>
        <vt:i4>0</vt:i4>
      </vt:variant>
      <vt:variant>
        <vt:i4>5</vt:i4>
      </vt:variant>
      <vt:variant>
        <vt:lpwstr/>
      </vt:variant>
      <vt:variant>
        <vt:lpwstr>_Toc175989979</vt:lpwstr>
      </vt:variant>
      <vt:variant>
        <vt:i4>1507381</vt:i4>
      </vt:variant>
      <vt:variant>
        <vt:i4>62</vt:i4>
      </vt:variant>
      <vt:variant>
        <vt:i4>0</vt:i4>
      </vt:variant>
      <vt:variant>
        <vt:i4>5</vt:i4>
      </vt:variant>
      <vt:variant>
        <vt:lpwstr/>
      </vt:variant>
      <vt:variant>
        <vt:lpwstr>_Toc175989978</vt:lpwstr>
      </vt:variant>
      <vt:variant>
        <vt:i4>1507381</vt:i4>
      </vt:variant>
      <vt:variant>
        <vt:i4>56</vt:i4>
      </vt:variant>
      <vt:variant>
        <vt:i4>0</vt:i4>
      </vt:variant>
      <vt:variant>
        <vt:i4>5</vt:i4>
      </vt:variant>
      <vt:variant>
        <vt:lpwstr/>
      </vt:variant>
      <vt:variant>
        <vt:lpwstr>_Toc175989977</vt:lpwstr>
      </vt:variant>
      <vt:variant>
        <vt:i4>1507381</vt:i4>
      </vt:variant>
      <vt:variant>
        <vt:i4>50</vt:i4>
      </vt:variant>
      <vt:variant>
        <vt:i4>0</vt:i4>
      </vt:variant>
      <vt:variant>
        <vt:i4>5</vt:i4>
      </vt:variant>
      <vt:variant>
        <vt:lpwstr/>
      </vt:variant>
      <vt:variant>
        <vt:lpwstr>_Toc175989976</vt:lpwstr>
      </vt:variant>
      <vt:variant>
        <vt:i4>1507381</vt:i4>
      </vt:variant>
      <vt:variant>
        <vt:i4>44</vt:i4>
      </vt:variant>
      <vt:variant>
        <vt:i4>0</vt:i4>
      </vt:variant>
      <vt:variant>
        <vt:i4>5</vt:i4>
      </vt:variant>
      <vt:variant>
        <vt:lpwstr/>
      </vt:variant>
      <vt:variant>
        <vt:lpwstr>_Toc175989975</vt:lpwstr>
      </vt:variant>
      <vt:variant>
        <vt:i4>1507381</vt:i4>
      </vt:variant>
      <vt:variant>
        <vt:i4>38</vt:i4>
      </vt:variant>
      <vt:variant>
        <vt:i4>0</vt:i4>
      </vt:variant>
      <vt:variant>
        <vt:i4>5</vt:i4>
      </vt:variant>
      <vt:variant>
        <vt:lpwstr/>
      </vt:variant>
      <vt:variant>
        <vt:lpwstr>_Toc175989974</vt:lpwstr>
      </vt:variant>
      <vt:variant>
        <vt:i4>1507381</vt:i4>
      </vt:variant>
      <vt:variant>
        <vt:i4>32</vt:i4>
      </vt:variant>
      <vt:variant>
        <vt:i4>0</vt:i4>
      </vt:variant>
      <vt:variant>
        <vt:i4>5</vt:i4>
      </vt:variant>
      <vt:variant>
        <vt:lpwstr/>
      </vt:variant>
      <vt:variant>
        <vt:lpwstr>_Toc175989973</vt:lpwstr>
      </vt:variant>
      <vt:variant>
        <vt:i4>1507381</vt:i4>
      </vt:variant>
      <vt:variant>
        <vt:i4>26</vt:i4>
      </vt:variant>
      <vt:variant>
        <vt:i4>0</vt:i4>
      </vt:variant>
      <vt:variant>
        <vt:i4>5</vt:i4>
      </vt:variant>
      <vt:variant>
        <vt:lpwstr/>
      </vt:variant>
      <vt:variant>
        <vt:lpwstr>_Toc175989972</vt:lpwstr>
      </vt:variant>
      <vt:variant>
        <vt:i4>1507381</vt:i4>
      </vt:variant>
      <vt:variant>
        <vt:i4>20</vt:i4>
      </vt:variant>
      <vt:variant>
        <vt:i4>0</vt:i4>
      </vt:variant>
      <vt:variant>
        <vt:i4>5</vt:i4>
      </vt:variant>
      <vt:variant>
        <vt:lpwstr/>
      </vt:variant>
      <vt:variant>
        <vt:lpwstr>_Toc175989971</vt:lpwstr>
      </vt:variant>
      <vt:variant>
        <vt:i4>1507381</vt:i4>
      </vt:variant>
      <vt:variant>
        <vt:i4>14</vt:i4>
      </vt:variant>
      <vt:variant>
        <vt:i4>0</vt:i4>
      </vt:variant>
      <vt:variant>
        <vt:i4>5</vt:i4>
      </vt:variant>
      <vt:variant>
        <vt:lpwstr/>
      </vt:variant>
      <vt:variant>
        <vt:lpwstr>_Toc175989970</vt:lpwstr>
      </vt:variant>
      <vt:variant>
        <vt:i4>1441845</vt:i4>
      </vt:variant>
      <vt:variant>
        <vt:i4>8</vt:i4>
      </vt:variant>
      <vt:variant>
        <vt:i4>0</vt:i4>
      </vt:variant>
      <vt:variant>
        <vt:i4>5</vt:i4>
      </vt:variant>
      <vt:variant>
        <vt:lpwstr/>
      </vt:variant>
      <vt:variant>
        <vt:lpwstr>_Toc175989969</vt:lpwstr>
      </vt:variant>
      <vt:variant>
        <vt:i4>1441845</vt:i4>
      </vt:variant>
      <vt:variant>
        <vt:i4>2</vt:i4>
      </vt:variant>
      <vt:variant>
        <vt:i4>0</vt:i4>
      </vt:variant>
      <vt:variant>
        <vt:i4>5</vt:i4>
      </vt:variant>
      <vt:variant>
        <vt:lpwstr/>
      </vt:variant>
      <vt:variant>
        <vt:lpwstr>_Toc175989968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ACTPS Nursing and Midwifery Enterprise Agreement 2013-2017</dc:title>
  <dc:creator>ACT Health/ANF</dc:creator>
  <cp:keywords>employee clause work pay agreement</cp:keywords>
  <cp:lastModifiedBy>ACT Government</cp:lastModifiedBy>
  <cp:revision>4</cp:revision>
  <cp:lastPrinted>2014-06-04T06:36:00Z</cp:lastPrinted>
  <dcterms:created xsi:type="dcterms:W3CDTF">2014-06-11T04:33:00Z</dcterms:created>
  <dcterms:modified xsi:type="dcterms:W3CDTF">2014-06-11T04:41:00Z</dcterms:modified>
</cp:coreProperties>
</file>