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56080" w14:textId="77777777" w:rsidR="006E4A6F" w:rsidRPr="006E4A6F" w:rsidRDefault="008C40B5" w:rsidP="002A43D2">
      <w:pPr>
        <w:pStyle w:val="Title"/>
        <w:jc w:val="right"/>
        <w:rPr>
          <w:rFonts w:asciiTheme="minorHAnsi" w:hAnsiTheme="minorHAnsi" w:cstheme="minorHAnsi"/>
          <w:sz w:val="52"/>
        </w:rPr>
      </w:pPr>
      <w:r w:rsidRPr="006E4A6F">
        <w:rPr>
          <w:rFonts w:asciiTheme="minorHAnsi" w:hAnsiTheme="minorHAnsi" w:cstheme="minorHAnsi"/>
          <w:noProof/>
        </w:rPr>
        <w:drawing>
          <wp:anchor distT="0" distB="0" distL="114300" distR="114300" simplePos="0" relativeHeight="251658240" behindDoc="1" locked="0" layoutInCell="1" allowOverlap="1" wp14:anchorId="334D21F0" wp14:editId="311BCB52">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sidRPr="006E4A6F">
        <w:rPr>
          <w:rFonts w:asciiTheme="minorHAnsi" w:hAnsiTheme="minorHAnsi" w:cstheme="minorHAnsi"/>
          <w:sz w:val="52"/>
        </w:rPr>
        <w:t xml:space="preserve"> </w:t>
      </w:r>
    </w:p>
    <w:p w14:paraId="296C91FB" w14:textId="5B83FB87" w:rsidR="002A43D2" w:rsidRPr="006E4A6F" w:rsidRDefault="002A43D2" w:rsidP="002A43D2">
      <w:pPr>
        <w:pStyle w:val="Title"/>
        <w:jc w:val="right"/>
        <w:rPr>
          <w:rFonts w:asciiTheme="minorHAnsi" w:hAnsiTheme="minorHAnsi" w:cstheme="minorHAnsi"/>
          <w:sz w:val="52"/>
        </w:rPr>
      </w:pPr>
      <w:r w:rsidRPr="006E4A6F">
        <w:rPr>
          <w:rFonts w:asciiTheme="minorHAnsi" w:hAnsiTheme="minorHAnsi" w:cstheme="minorHAnsi"/>
          <w:sz w:val="52"/>
        </w:rPr>
        <w:t>POSITIO</w:t>
      </w:r>
      <w:r w:rsidR="006A0387" w:rsidRPr="006E4A6F">
        <w:rPr>
          <w:rFonts w:asciiTheme="minorHAnsi" w:hAnsiTheme="minorHAnsi" w:cstheme="minorHAnsi"/>
          <w:sz w:val="52"/>
        </w:rPr>
        <w:t>N</w:t>
      </w:r>
      <w:r w:rsidRPr="006E4A6F">
        <w:rPr>
          <w:rFonts w:asciiTheme="minorHAnsi" w:hAnsiTheme="minorHAnsi" w:cstheme="minorHAnsi"/>
          <w:sz w:val="52"/>
        </w:rPr>
        <w:t xml:space="preserve"> DESCRIPTION</w:t>
      </w:r>
    </w:p>
    <w:p w14:paraId="45290168" w14:textId="77777777" w:rsidR="002A43D2" w:rsidRPr="006E4A6F" w:rsidRDefault="002A43D2" w:rsidP="002A43D2">
      <w:pPr>
        <w:rPr>
          <w:rFonts w:asciiTheme="minorHAnsi" w:hAnsiTheme="minorHAnsi" w:cstheme="minorHAnsi"/>
        </w:rPr>
      </w:pPr>
    </w:p>
    <w:p w14:paraId="5958E20A" w14:textId="748AFD2B" w:rsidR="006E4A6F" w:rsidRPr="006E4A6F" w:rsidRDefault="006E4A6F" w:rsidP="006E4A6F">
      <w:pPr>
        <w:pStyle w:val="BodyText"/>
        <w:rPr>
          <w:rFonts w:asciiTheme="minorHAnsi" w:hAnsiTheme="minorHAnsi" w:cstheme="minorHAnsi"/>
        </w:rPr>
        <w:sectPr w:rsidR="006E4A6F" w:rsidRPr="006E4A6F" w:rsidSect="005B38C8">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80" w:footer="680" w:gutter="0"/>
          <w:cols w:space="720"/>
          <w:docGrid w:linePitch="326"/>
        </w:sectPr>
      </w:pPr>
    </w:p>
    <w:p w14:paraId="7473B786" w14:textId="4D9244EF" w:rsidR="006F09E8" w:rsidRPr="005C1856" w:rsidRDefault="002A43D2" w:rsidP="002A43D2">
      <w:pPr>
        <w:spacing w:before="240"/>
        <w:rPr>
          <w:rFonts w:asciiTheme="minorHAnsi" w:hAnsiTheme="minorHAnsi" w:cstheme="minorHAnsi"/>
          <w:sz w:val="22"/>
          <w:szCs w:val="22"/>
        </w:rPr>
      </w:pPr>
      <w:r w:rsidRPr="005C1856">
        <w:rPr>
          <w:rFonts w:asciiTheme="minorHAnsi" w:hAnsiTheme="minorHAnsi" w:cstheme="minorHAnsi"/>
          <w:b/>
          <w:sz w:val="22"/>
          <w:szCs w:val="22"/>
        </w:rPr>
        <w:t xml:space="preserve">Division: </w:t>
      </w:r>
      <w:r w:rsidR="00C655E6" w:rsidRPr="005C1856">
        <w:rPr>
          <w:rFonts w:asciiTheme="minorHAnsi" w:hAnsiTheme="minorHAnsi" w:cstheme="minorHAnsi"/>
          <w:sz w:val="22"/>
          <w:szCs w:val="22"/>
        </w:rPr>
        <w:t xml:space="preserve">Cultural Facilities Corporation </w:t>
      </w:r>
    </w:p>
    <w:p w14:paraId="16547942" w14:textId="67FC8F53" w:rsidR="006F09E8" w:rsidRPr="005C1856" w:rsidRDefault="002A43D2" w:rsidP="002A43D2">
      <w:pPr>
        <w:spacing w:before="240"/>
        <w:rPr>
          <w:rFonts w:asciiTheme="minorHAnsi" w:hAnsiTheme="minorHAnsi" w:cstheme="minorHAnsi"/>
          <w:i/>
          <w:color w:val="2E74B5" w:themeColor="accent1" w:themeShade="BF"/>
          <w:sz w:val="22"/>
          <w:szCs w:val="22"/>
        </w:rPr>
      </w:pPr>
      <w:r w:rsidRPr="005C1856">
        <w:rPr>
          <w:rFonts w:asciiTheme="minorHAnsi" w:hAnsiTheme="minorHAnsi" w:cstheme="minorHAnsi"/>
          <w:b/>
          <w:sz w:val="22"/>
          <w:szCs w:val="22"/>
        </w:rPr>
        <w:t>Business Unit:</w:t>
      </w:r>
      <w:r w:rsidR="002138CC" w:rsidRPr="005C1856">
        <w:rPr>
          <w:rFonts w:asciiTheme="minorHAnsi" w:hAnsiTheme="minorHAnsi" w:cstheme="minorHAnsi"/>
          <w:b/>
          <w:sz w:val="22"/>
          <w:szCs w:val="22"/>
        </w:rPr>
        <w:t xml:space="preserve"> </w:t>
      </w:r>
      <w:r w:rsidR="002138CC" w:rsidRPr="00A7258F">
        <w:rPr>
          <w:rFonts w:asciiTheme="minorHAnsi" w:hAnsiTheme="minorHAnsi" w:cstheme="minorHAnsi"/>
          <w:bCs/>
          <w:sz w:val="22"/>
          <w:szCs w:val="22"/>
        </w:rPr>
        <w:t>Canberra Theatre Centre</w:t>
      </w:r>
      <w:r w:rsidRPr="005C1856">
        <w:rPr>
          <w:rFonts w:asciiTheme="minorHAnsi" w:hAnsiTheme="minorHAnsi" w:cstheme="minorHAnsi"/>
          <w:b/>
          <w:sz w:val="22"/>
          <w:szCs w:val="22"/>
        </w:rPr>
        <w:tab/>
      </w:r>
      <w:r w:rsidR="0059600A" w:rsidRPr="005C1856">
        <w:rPr>
          <w:rFonts w:asciiTheme="minorHAnsi" w:hAnsiTheme="minorHAnsi" w:cstheme="minorHAnsi"/>
          <w:i/>
          <w:color w:val="2E74B5" w:themeColor="accent1" w:themeShade="BF"/>
          <w:sz w:val="22"/>
          <w:szCs w:val="22"/>
        </w:rPr>
        <w:t xml:space="preserve"> </w:t>
      </w:r>
    </w:p>
    <w:p w14:paraId="41BC89E8" w14:textId="0B2E3E2F" w:rsidR="008C40B5" w:rsidRPr="005C1856" w:rsidRDefault="006F09E8" w:rsidP="006F09E8">
      <w:pPr>
        <w:spacing w:before="240"/>
        <w:rPr>
          <w:rFonts w:asciiTheme="minorHAnsi" w:hAnsiTheme="minorHAnsi" w:cstheme="minorHAnsi"/>
          <w:color w:val="2E74B5" w:themeColor="accent1" w:themeShade="BF"/>
          <w:sz w:val="22"/>
          <w:szCs w:val="22"/>
        </w:rPr>
      </w:pPr>
      <w:r w:rsidRPr="005C1856">
        <w:rPr>
          <w:rFonts w:asciiTheme="minorHAnsi" w:hAnsiTheme="minorHAnsi" w:cstheme="minorHAnsi"/>
          <w:b/>
          <w:sz w:val="22"/>
          <w:szCs w:val="22"/>
        </w:rPr>
        <w:t>Position Title:</w:t>
      </w:r>
      <w:r w:rsidRPr="005C1856">
        <w:rPr>
          <w:rFonts w:asciiTheme="minorHAnsi" w:hAnsiTheme="minorHAnsi" w:cstheme="minorHAnsi"/>
          <w:b/>
          <w:sz w:val="22"/>
          <w:szCs w:val="22"/>
        </w:rPr>
        <w:tab/>
      </w:r>
      <w:r w:rsidR="00727D3B">
        <w:rPr>
          <w:rFonts w:asciiTheme="minorHAnsi" w:hAnsiTheme="minorHAnsi" w:cstheme="minorHAnsi"/>
          <w:bCs/>
          <w:sz w:val="22"/>
          <w:szCs w:val="22"/>
        </w:rPr>
        <w:t>Technical Operations Manager</w:t>
      </w:r>
    </w:p>
    <w:p w14:paraId="0FC267AC" w14:textId="068C7FB1" w:rsidR="006F09E8" w:rsidRPr="005C1856" w:rsidRDefault="006F09E8" w:rsidP="006F09E8">
      <w:pPr>
        <w:spacing w:before="240"/>
        <w:rPr>
          <w:rFonts w:asciiTheme="minorHAnsi" w:hAnsiTheme="minorHAnsi" w:cstheme="minorHAnsi"/>
          <w:bCs/>
          <w:i/>
          <w:sz w:val="22"/>
          <w:szCs w:val="22"/>
        </w:rPr>
      </w:pPr>
      <w:r w:rsidRPr="005C1856">
        <w:rPr>
          <w:rFonts w:asciiTheme="minorHAnsi" w:hAnsiTheme="minorHAnsi" w:cstheme="minorHAnsi"/>
          <w:sz w:val="22"/>
          <w:szCs w:val="22"/>
        </w:rPr>
        <w:br w:type="column"/>
      </w:r>
      <w:r w:rsidRPr="005C1856">
        <w:rPr>
          <w:rFonts w:asciiTheme="minorHAnsi" w:hAnsiTheme="minorHAnsi" w:cstheme="minorHAnsi"/>
          <w:b/>
          <w:sz w:val="22"/>
          <w:szCs w:val="22"/>
        </w:rPr>
        <w:t>Position Number:</w:t>
      </w:r>
      <w:r w:rsidR="00441B1B" w:rsidRPr="005C1856">
        <w:rPr>
          <w:rFonts w:asciiTheme="minorHAnsi" w:hAnsiTheme="minorHAnsi" w:cstheme="minorHAnsi"/>
          <w:b/>
          <w:sz w:val="22"/>
          <w:szCs w:val="22"/>
        </w:rPr>
        <w:t xml:space="preserve"> </w:t>
      </w:r>
      <w:r w:rsidR="00AE503D">
        <w:rPr>
          <w:rFonts w:asciiTheme="minorHAnsi" w:hAnsiTheme="minorHAnsi" w:cstheme="minorHAnsi"/>
          <w:bCs/>
          <w:sz w:val="22"/>
          <w:szCs w:val="22"/>
        </w:rPr>
        <w:t>3588</w:t>
      </w:r>
    </w:p>
    <w:p w14:paraId="300FF30C" w14:textId="67639E68" w:rsidR="006F09E8" w:rsidRPr="005C1856" w:rsidRDefault="006F09E8" w:rsidP="006F09E8">
      <w:pPr>
        <w:spacing w:before="240"/>
        <w:rPr>
          <w:rFonts w:asciiTheme="minorHAnsi" w:hAnsiTheme="minorHAnsi" w:cstheme="minorHAnsi"/>
          <w:b/>
          <w:i/>
          <w:sz w:val="22"/>
          <w:szCs w:val="22"/>
        </w:rPr>
      </w:pPr>
      <w:r w:rsidRPr="005C1856">
        <w:rPr>
          <w:rFonts w:asciiTheme="minorHAnsi" w:hAnsiTheme="minorHAnsi" w:cstheme="minorHAnsi"/>
          <w:b/>
          <w:sz w:val="22"/>
          <w:szCs w:val="22"/>
        </w:rPr>
        <w:t xml:space="preserve">Classification: </w:t>
      </w:r>
      <w:r w:rsidR="00AE503D">
        <w:rPr>
          <w:rFonts w:asciiTheme="minorHAnsi" w:hAnsiTheme="minorHAnsi" w:cstheme="minorHAnsi"/>
          <w:bCs/>
          <w:sz w:val="22"/>
          <w:szCs w:val="22"/>
        </w:rPr>
        <w:t xml:space="preserve">Administrative Services Officer </w:t>
      </w:r>
      <w:r w:rsidR="008A1DB8">
        <w:rPr>
          <w:rFonts w:asciiTheme="minorHAnsi" w:hAnsiTheme="minorHAnsi" w:cstheme="minorHAnsi"/>
          <w:bCs/>
          <w:sz w:val="22"/>
          <w:szCs w:val="22"/>
        </w:rPr>
        <w:t>6 (102,657 – 116,592)</w:t>
      </w:r>
    </w:p>
    <w:p w14:paraId="6EEBEAB9" w14:textId="55858E4E" w:rsidR="002A43D2" w:rsidRPr="005C1856" w:rsidRDefault="002A43D2" w:rsidP="002A43D2">
      <w:pPr>
        <w:spacing w:before="240"/>
        <w:rPr>
          <w:rFonts w:asciiTheme="minorHAnsi" w:hAnsiTheme="minorHAnsi" w:cstheme="minorHAnsi"/>
          <w:b/>
          <w:i/>
          <w:color w:val="2E74B5" w:themeColor="accent1" w:themeShade="BF"/>
          <w:sz w:val="22"/>
          <w:szCs w:val="22"/>
        </w:rPr>
      </w:pPr>
      <w:r w:rsidRPr="005C1856">
        <w:rPr>
          <w:rFonts w:asciiTheme="minorHAnsi" w:hAnsiTheme="minorHAnsi" w:cstheme="minorHAnsi"/>
          <w:b/>
          <w:sz w:val="22"/>
          <w:szCs w:val="22"/>
        </w:rPr>
        <w:t xml:space="preserve">Location: </w:t>
      </w:r>
      <w:r w:rsidR="00A7258F">
        <w:rPr>
          <w:rFonts w:asciiTheme="minorHAnsi" w:hAnsiTheme="minorHAnsi" w:cstheme="minorHAnsi"/>
          <w:bCs/>
          <w:sz w:val="22"/>
          <w:szCs w:val="22"/>
        </w:rPr>
        <w:t>Canberra Civic</w:t>
      </w:r>
    </w:p>
    <w:p w14:paraId="5C29CA99" w14:textId="0B8BD50A" w:rsidR="002A43D2" w:rsidRPr="005C1856" w:rsidRDefault="002A43D2" w:rsidP="002A43D2">
      <w:pPr>
        <w:spacing w:before="240"/>
        <w:rPr>
          <w:rFonts w:asciiTheme="minorHAnsi" w:hAnsiTheme="minorHAnsi" w:cstheme="minorHAnsi"/>
          <w:sz w:val="22"/>
          <w:szCs w:val="22"/>
        </w:rPr>
      </w:pPr>
      <w:r w:rsidRPr="005C1856">
        <w:rPr>
          <w:rFonts w:asciiTheme="minorHAnsi" w:hAnsiTheme="minorHAnsi" w:cstheme="minorHAnsi"/>
          <w:b/>
          <w:sz w:val="22"/>
          <w:szCs w:val="22"/>
        </w:rPr>
        <w:t xml:space="preserve">Last Reviewed: </w:t>
      </w:r>
      <w:r w:rsidR="00AE503D">
        <w:rPr>
          <w:rFonts w:asciiTheme="minorHAnsi" w:hAnsiTheme="minorHAnsi" w:cstheme="minorHAnsi"/>
          <w:sz w:val="22"/>
          <w:szCs w:val="22"/>
        </w:rPr>
        <w:t>August</w:t>
      </w:r>
      <w:r w:rsidR="00A7258F">
        <w:rPr>
          <w:rFonts w:asciiTheme="minorHAnsi" w:hAnsiTheme="minorHAnsi" w:cstheme="minorHAnsi"/>
          <w:sz w:val="22"/>
          <w:szCs w:val="22"/>
        </w:rPr>
        <w:t xml:space="preserve"> 2026</w:t>
      </w:r>
    </w:p>
    <w:p w14:paraId="4A4E3EDA" w14:textId="77777777" w:rsidR="006F09E8" w:rsidRPr="005C1856" w:rsidRDefault="006F09E8" w:rsidP="002A43D2">
      <w:pPr>
        <w:pStyle w:val="Heading1"/>
        <w:pBdr>
          <w:bottom w:val="single" w:sz="12" w:space="1" w:color="auto"/>
        </w:pBdr>
        <w:rPr>
          <w:rFonts w:asciiTheme="minorHAnsi" w:hAnsiTheme="minorHAnsi" w:cstheme="minorHAnsi"/>
          <w:sz w:val="22"/>
          <w:szCs w:val="22"/>
        </w:rPr>
        <w:sectPr w:rsidR="006F09E8" w:rsidRPr="005C1856" w:rsidSect="006F09E8">
          <w:type w:val="continuous"/>
          <w:pgSz w:w="11906" w:h="16838" w:code="9"/>
          <w:pgMar w:top="851" w:right="1134" w:bottom="1134" w:left="1134" w:header="680" w:footer="680" w:gutter="0"/>
          <w:cols w:num="2" w:space="720"/>
          <w:docGrid w:linePitch="326"/>
        </w:sectPr>
      </w:pPr>
    </w:p>
    <w:p w14:paraId="27FF2F67" w14:textId="05E2C718" w:rsidR="002A43D2" w:rsidRPr="006E4A6F" w:rsidRDefault="00EE2610" w:rsidP="002A43D2">
      <w:pPr>
        <w:pStyle w:val="Heading1"/>
        <w:pBdr>
          <w:bottom w:val="single" w:sz="12" w:space="1" w:color="auto"/>
        </w:pBdr>
        <w:rPr>
          <w:rFonts w:asciiTheme="minorHAnsi" w:hAnsiTheme="minorHAnsi" w:cstheme="minorHAnsi"/>
          <w:sz w:val="32"/>
        </w:rPr>
      </w:pPr>
      <w:r>
        <w:rPr>
          <w:rFonts w:asciiTheme="minorHAnsi" w:hAnsiTheme="minorHAnsi" w:cstheme="minorHAnsi"/>
          <w:sz w:val="32"/>
        </w:rPr>
        <w:t>AGENCY</w:t>
      </w:r>
      <w:r w:rsidR="002A43D2" w:rsidRPr="006E4A6F">
        <w:rPr>
          <w:rFonts w:asciiTheme="minorHAnsi" w:hAnsiTheme="minorHAnsi" w:cstheme="minorHAnsi"/>
          <w:sz w:val="32"/>
        </w:rPr>
        <w:t xml:space="preserve"> OVERVIEW</w:t>
      </w:r>
      <w:r w:rsidR="00F6663C">
        <w:rPr>
          <w:rFonts w:asciiTheme="minorHAnsi" w:hAnsiTheme="minorHAnsi" w:cstheme="minorHAnsi"/>
          <w:sz w:val="32"/>
        </w:rPr>
        <w:t xml:space="preserve"> </w:t>
      </w:r>
    </w:p>
    <w:p w14:paraId="7D5DAF47" w14:textId="0FB213A9" w:rsidR="00F019CF" w:rsidRDefault="00F019CF" w:rsidP="00F019CF">
      <w:pPr>
        <w:pStyle w:val="paragraph"/>
        <w:spacing w:before="0" w:beforeAutospacing="0" w:after="0" w:afterAutospacing="0"/>
        <w:textAlignment w:val="baseline"/>
        <w:rPr>
          <w:rStyle w:val="normaltextrun"/>
          <w:rFonts w:ascii="Calibri" w:hAnsi="Calibri" w:cs="Calibri"/>
          <w:sz w:val="22"/>
          <w:szCs w:val="22"/>
        </w:rPr>
      </w:pPr>
      <w:bookmarkStart w:id="0" w:name="_Hlk103670613"/>
      <w:r>
        <w:rPr>
          <w:rStyle w:val="normaltextrun"/>
          <w:rFonts w:ascii="Calibri" w:hAnsi="Calibri" w:cs="Calibri"/>
          <w:sz w:val="22"/>
          <w:szCs w:val="22"/>
        </w:rPr>
        <w:t xml:space="preserve">The Cultural Facilities Corporation (CFC) is an ACT Government statutory authority established under the </w:t>
      </w:r>
      <w:r w:rsidRPr="009F736B">
        <w:rPr>
          <w:rStyle w:val="normaltextrun"/>
          <w:rFonts w:ascii="Calibri" w:hAnsi="Calibri" w:cs="Calibri"/>
          <w:i/>
          <w:iCs/>
          <w:sz w:val="22"/>
          <w:szCs w:val="22"/>
        </w:rPr>
        <w:t>Cultural Facilities Corporation Act 1997</w:t>
      </w:r>
      <w:r>
        <w:rPr>
          <w:rStyle w:val="normaltextrun"/>
          <w:rFonts w:ascii="Calibri" w:hAnsi="Calibri" w:cs="Calibri"/>
          <w:sz w:val="22"/>
          <w:szCs w:val="22"/>
        </w:rPr>
        <w:t xml:space="preserve">. </w:t>
      </w:r>
    </w:p>
    <w:p w14:paraId="0E1A222B" w14:textId="77777777" w:rsidR="00F019CF" w:rsidRPr="000E70EB" w:rsidRDefault="00F019CF" w:rsidP="00F019CF">
      <w:pPr>
        <w:pStyle w:val="paragraph"/>
        <w:spacing w:before="0" w:beforeAutospacing="0" w:after="0" w:afterAutospacing="0"/>
        <w:textAlignment w:val="baseline"/>
        <w:rPr>
          <w:rStyle w:val="normaltextrun"/>
          <w:rFonts w:ascii="Calibri" w:hAnsi="Calibri" w:cs="Calibri"/>
          <w:sz w:val="22"/>
          <w:szCs w:val="22"/>
        </w:rPr>
      </w:pPr>
    </w:p>
    <w:p w14:paraId="2EFC1FC2" w14:textId="77777777" w:rsidR="00F019CF" w:rsidRDefault="00F019CF" w:rsidP="00F019CF">
      <w:pPr>
        <w:pStyle w:val="paragraph"/>
        <w:spacing w:before="0" w:beforeAutospacing="0" w:after="120" w:afterAutospacing="0"/>
        <w:textAlignment w:val="baseline"/>
        <w:rPr>
          <w:rStyle w:val="normaltextrun"/>
          <w:rFonts w:ascii="Calibri" w:hAnsi="Calibri"/>
        </w:rPr>
      </w:pPr>
      <w:r>
        <w:rPr>
          <w:rStyle w:val="normaltextrun"/>
          <w:rFonts w:ascii="Calibri" w:hAnsi="Calibri" w:cs="Calibri"/>
          <w:sz w:val="22"/>
          <w:szCs w:val="22"/>
        </w:rPr>
        <w:t>The CFC’s role is to manage, develop, present, and promote cultural activities across the ACT through a diverse portfolio of performing arts, visual arts, social history and heritage venues. It has specific management responsibilities at:</w:t>
      </w:r>
      <w:r w:rsidRPr="000E70EB">
        <w:rPr>
          <w:rStyle w:val="normaltextrun"/>
          <w:rFonts w:ascii="Calibri" w:hAnsi="Calibri"/>
        </w:rPr>
        <w:t> </w:t>
      </w:r>
    </w:p>
    <w:p w14:paraId="5BE3C756" w14:textId="77777777" w:rsidR="00F019CF" w:rsidRPr="00F019CF" w:rsidRDefault="009A202D">
      <w:pPr>
        <w:pStyle w:val="paragraph"/>
        <w:numPr>
          <w:ilvl w:val="0"/>
          <w:numId w:val="6"/>
        </w:numPr>
        <w:spacing w:before="0" w:beforeAutospacing="0" w:after="0" w:afterAutospacing="0"/>
        <w:ind w:left="714" w:hanging="357"/>
        <w:textAlignment w:val="baseline"/>
        <w:rPr>
          <w:rFonts w:ascii="Calibri" w:hAnsi="Calibri" w:cs="Calibri"/>
          <w:sz w:val="22"/>
          <w:szCs w:val="22"/>
        </w:rPr>
      </w:pPr>
      <w:hyperlink r:id="rId20" w:history="1">
        <w:r w:rsidRPr="00EB28D8">
          <w:rPr>
            <w:rStyle w:val="Hyperlink"/>
            <w:rFonts w:asciiTheme="minorHAnsi" w:hAnsiTheme="minorHAnsi" w:cstheme="minorHAnsi"/>
            <w:sz w:val="22"/>
            <w:szCs w:val="22"/>
          </w:rPr>
          <w:t>The Canberra Theatre Centre</w:t>
        </w:r>
      </w:hyperlink>
    </w:p>
    <w:p w14:paraId="3DBC69BB" w14:textId="77777777" w:rsidR="00F019CF" w:rsidRPr="00F019CF" w:rsidRDefault="009A202D">
      <w:pPr>
        <w:pStyle w:val="paragraph"/>
        <w:numPr>
          <w:ilvl w:val="0"/>
          <w:numId w:val="6"/>
        </w:numPr>
        <w:spacing w:before="0" w:beforeAutospacing="0" w:after="0" w:afterAutospacing="0"/>
        <w:ind w:left="714" w:hanging="357"/>
        <w:textAlignment w:val="baseline"/>
        <w:rPr>
          <w:rFonts w:ascii="Calibri" w:hAnsi="Calibri" w:cs="Calibri"/>
          <w:sz w:val="22"/>
          <w:szCs w:val="22"/>
        </w:rPr>
      </w:pPr>
      <w:hyperlink r:id="rId21" w:history="1">
        <w:r w:rsidRPr="00F019CF">
          <w:rPr>
            <w:rStyle w:val="Hyperlink"/>
            <w:rFonts w:asciiTheme="minorHAnsi" w:hAnsiTheme="minorHAnsi" w:cstheme="minorHAnsi"/>
            <w:sz w:val="22"/>
            <w:szCs w:val="22"/>
          </w:rPr>
          <w:t>Canberra Museum and Gallery</w:t>
        </w:r>
      </w:hyperlink>
      <w:r w:rsidRPr="00F019CF">
        <w:rPr>
          <w:rFonts w:asciiTheme="minorHAnsi" w:hAnsiTheme="minorHAnsi" w:cstheme="minorHAnsi"/>
          <w:sz w:val="22"/>
          <w:szCs w:val="22"/>
        </w:rPr>
        <w:t xml:space="preserve"> including </w:t>
      </w:r>
      <w:hyperlink r:id="rId22" w:history="1">
        <w:r w:rsidRPr="00F019CF">
          <w:rPr>
            <w:rStyle w:val="Hyperlink"/>
            <w:rFonts w:asciiTheme="minorHAnsi" w:hAnsiTheme="minorHAnsi" w:cstheme="minorHAnsi"/>
            <w:sz w:val="22"/>
            <w:szCs w:val="22"/>
          </w:rPr>
          <w:t>The Nolan Collection</w:t>
        </w:r>
      </w:hyperlink>
    </w:p>
    <w:p w14:paraId="5FD92653" w14:textId="08BC85F9" w:rsidR="00F019CF" w:rsidRPr="00F019CF" w:rsidRDefault="009A202D">
      <w:pPr>
        <w:pStyle w:val="paragraph"/>
        <w:numPr>
          <w:ilvl w:val="0"/>
          <w:numId w:val="6"/>
        </w:numPr>
        <w:spacing w:before="0" w:beforeAutospacing="0" w:after="0" w:afterAutospacing="0"/>
        <w:ind w:left="714" w:hanging="357"/>
        <w:textAlignment w:val="baseline"/>
        <w:rPr>
          <w:rFonts w:ascii="Calibri" w:hAnsi="Calibri" w:cs="Calibri"/>
          <w:sz w:val="22"/>
          <w:szCs w:val="22"/>
        </w:rPr>
      </w:pPr>
      <w:hyperlink r:id="rId23" w:history="1">
        <w:r w:rsidRPr="00F019CF">
          <w:rPr>
            <w:rStyle w:val="Hyperlink"/>
            <w:rFonts w:asciiTheme="minorHAnsi" w:hAnsiTheme="minorHAnsi" w:cstheme="minorHAnsi"/>
            <w:sz w:val="22"/>
            <w:szCs w:val="22"/>
          </w:rPr>
          <w:t>Lanyon Homestead</w:t>
        </w:r>
      </w:hyperlink>
    </w:p>
    <w:p w14:paraId="1A9838A2" w14:textId="77777777" w:rsidR="00F019CF" w:rsidRPr="00F019CF" w:rsidRDefault="009A202D">
      <w:pPr>
        <w:pStyle w:val="paragraph"/>
        <w:numPr>
          <w:ilvl w:val="0"/>
          <w:numId w:val="6"/>
        </w:numPr>
        <w:spacing w:before="0" w:beforeAutospacing="0" w:after="0" w:afterAutospacing="0"/>
        <w:ind w:left="714" w:hanging="357"/>
        <w:textAlignment w:val="baseline"/>
        <w:rPr>
          <w:rFonts w:ascii="Calibri" w:hAnsi="Calibri" w:cs="Calibri"/>
          <w:sz w:val="22"/>
          <w:szCs w:val="22"/>
        </w:rPr>
      </w:pPr>
      <w:hyperlink r:id="rId24" w:history="1">
        <w:proofErr w:type="spellStart"/>
        <w:r w:rsidRPr="00F019CF">
          <w:rPr>
            <w:rStyle w:val="Hyperlink"/>
            <w:rFonts w:asciiTheme="minorHAnsi" w:hAnsiTheme="minorHAnsi" w:cstheme="minorHAnsi"/>
            <w:sz w:val="22"/>
            <w:szCs w:val="22"/>
          </w:rPr>
          <w:t>Calthorpes</w:t>
        </w:r>
        <w:proofErr w:type="spellEnd"/>
        <w:r w:rsidRPr="00F019CF">
          <w:rPr>
            <w:rStyle w:val="Hyperlink"/>
            <w:rFonts w:asciiTheme="minorHAnsi" w:hAnsiTheme="minorHAnsi" w:cstheme="minorHAnsi"/>
            <w:sz w:val="22"/>
            <w:szCs w:val="22"/>
          </w:rPr>
          <w:t xml:space="preserve"> House</w:t>
        </w:r>
      </w:hyperlink>
    </w:p>
    <w:p w14:paraId="194B167D" w14:textId="56ECEBFF" w:rsidR="00F019CF" w:rsidRPr="00F019CF" w:rsidRDefault="009A202D">
      <w:pPr>
        <w:pStyle w:val="paragraph"/>
        <w:numPr>
          <w:ilvl w:val="0"/>
          <w:numId w:val="6"/>
        </w:numPr>
        <w:spacing w:before="0" w:beforeAutospacing="0" w:after="0" w:afterAutospacing="0"/>
        <w:ind w:left="714" w:hanging="357"/>
        <w:textAlignment w:val="baseline"/>
        <w:rPr>
          <w:rFonts w:ascii="Calibri" w:hAnsi="Calibri" w:cs="Calibri"/>
          <w:sz w:val="22"/>
          <w:szCs w:val="22"/>
        </w:rPr>
      </w:pPr>
      <w:hyperlink r:id="rId25" w:history="1">
        <w:r w:rsidRPr="00F019CF">
          <w:rPr>
            <w:rStyle w:val="Hyperlink"/>
            <w:rFonts w:asciiTheme="minorHAnsi" w:hAnsiTheme="minorHAnsi" w:cstheme="minorHAnsi"/>
            <w:sz w:val="22"/>
            <w:szCs w:val="22"/>
          </w:rPr>
          <w:t>Mugga-Mugga Cottage</w:t>
        </w:r>
      </w:hyperlink>
    </w:p>
    <w:p w14:paraId="72E294EA" w14:textId="535259C7" w:rsidR="009A202D" w:rsidRPr="00F019CF" w:rsidRDefault="009A202D">
      <w:pPr>
        <w:pStyle w:val="paragraph"/>
        <w:numPr>
          <w:ilvl w:val="0"/>
          <w:numId w:val="6"/>
        </w:numPr>
        <w:spacing w:before="0" w:beforeAutospacing="0" w:after="0" w:afterAutospacing="0"/>
        <w:ind w:left="714" w:hanging="357"/>
        <w:textAlignment w:val="baseline"/>
        <w:rPr>
          <w:rFonts w:ascii="Calibri" w:hAnsi="Calibri" w:cs="Calibri"/>
          <w:sz w:val="22"/>
          <w:szCs w:val="22"/>
        </w:rPr>
      </w:pPr>
      <w:hyperlink r:id="rId26" w:history="1">
        <w:r w:rsidRPr="00F019CF">
          <w:rPr>
            <w:rStyle w:val="Hyperlink"/>
            <w:rFonts w:asciiTheme="minorHAnsi" w:hAnsiTheme="minorHAnsi" w:cstheme="minorHAnsi"/>
            <w:sz w:val="22"/>
            <w:szCs w:val="22"/>
          </w:rPr>
          <w:t>Albert Hall</w:t>
        </w:r>
      </w:hyperlink>
    </w:p>
    <w:p w14:paraId="1870E80F" w14:textId="77777777" w:rsidR="00F019CF" w:rsidRDefault="00F019CF" w:rsidP="00F019CF">
      <w:pPr>
        <w:pStyle w:val="paragraph"/>
        <w:spacing w:before="0" w:beforeAutospacing="0" w:after="0" w:afterAutospacing="0"/>
        <w:textAlignment w:val="baseline"/>
      </w:pPr>
    </w:p>
    <w:p w14:paraId="387EB5DD" w14:textId="77777777" w:rsidR="00F019CF" w:rsidRPr="000E70EB" w:rsidRDefault="00F019CF" w:rsidP="00F019CF">
      <w:pPr>
        <w:pStyle w:val="paragraph"/>
        <w:spacing w:before="0" w:beforeAutospacing="0" w:after="0" w:afterAutospacing="0"/>
        <w:textAlignment w:val="baseline"/>
        <w:rPr>
          <w:rStyle w:val="normaltextrun"/>
          <w:rFonts w:ascii="Calibri" w:hAnsi="Calibri" w:cs="Calibri"/>
          <w:sz w:val="22"/>
          <w:szCs w:val="22"/>
        </w:rPr>
      </w:pPr>
      <w:r w:rsidRPr="000E70EB">
        <w:rPr>
          <w:rStyle w:val="normaltextrun"/>
          <w:rFonts w:ascii="Calibri" w:hAnsi="Calibri" w:cs="Calibri"/>
          <w:sz w:val="22"/>
          <w:szCs w:val="22"/>
        </w:rPr>
        <w:t>As the ACT Government’s largest cultural organisation, the CFC plays a central role in connecting communities with rich artistic and cultural experiences. Through its venues and programs, the organisation brings together artists, audiences and partners to deliver engaging performances, exhibitions and events, while preserving and interpreting significant collections and heritage places.</w:t>
      </w:r>
    </w:p>
    <w:p w14:paraId="7013B659" w14:textId="77777777" w:rsidR="00F019CF" w:rsidRPr="000E70EB" w:rsidRDefault="00F019CF" w:rsidP="00F019CF">
      <w:pPr>
        <w:pStyle w:val="paragraph"/>
        <w:spacing w:before="0" w:beforeAutospacing="0" w:after="0" w:afterAutospacing="0"/>
        <w:textAlignment w:val="baseline"/>
        <w:rPr>
          <w:rStyle w:val="normaltextrun"/>
          <w:rFonts w:ascii="Calibri" w:hAnsi="Calibri" w:cs="Calibri"/>
          <w:sz w:val="22"/>
          <w:szCs w:val="22"/>
        </w:rPr>
      </w:pPr>
    </w:p>
    <w:p w14:paraId="3F477715" w14:textId="77777777" w:rsidR="00F019CF" w:rsidRPr="000E70EB" w:rsidRDefault="00F019CF" w:rsidP="00F019CF">
      <w:pPr>
        <w:pStyle w:val="paragraph"/>
        <w:spacing w:before="0" w:beforeAutospacing="0" w:after="0" w:afterAutospacing="0"/>
        <w:textAlignment w:val="baseline"/>
        <w:rPr>
          <w:rStyle w:val="normaltextrun"/>
          <w:rFonts w:ascii="Calibri" w:hAnsi="Calibri" w:cs="Calibri"/>
          <w:sz w:val="22"/>
          <w:szCs w:val="22"/>
        </w:rPr>
      </w:pPr>
      <w:r w:rsidRPr="000E70EB">
        <w:rPr>
          <w:rStyle w:val="normaltextrun"/>
          <w:rFonts w:ascii="Calibri" w:hAnsi="Calibri" w:cs="Calibri"/>
          <w:sz w:val="22"/>
          <w:szCs w:val="22"/>
        </w:rPr>
        <w:t>The CFC’s mission is to create and deliver diverse and memorable experiences that enliven and elevate arts, culture and heritage in the capital. It is committed to accessibility, inclusion and community connection, ensuring its activities are relevant and welcoming to a broad and diverse audience.</w:t>
      </w:r>
    </w:p>
    <w:p w14:paraId="33B0391F" w14:textId="77777777" w:rsidR="00F019CF" w:rsidRPr="000E70EB" w:rsidRDefault="00F019CF" w:rsidP="00F019CF">
      <w:pPr>
        <w:pStyle w:val="paragraph"/>
        <w:spacing w:before="0" w:beforeAutospacing="0" w:after="0" w:afterAutospacing="0"/>
        <w:textAlignment w:val="baseline"/>
        <w:rPr>
          <w:rStyle w:val="normaltextrun"/>
          <w:rFonts w:ascii="Calibri" w:hAnsi="Calibri" w:cs="Calibri"/>
          <w:sz w:val="22"/>
          <w:szCs w:val="22"/>
        </w:rPr>
      </w:pPr>
    </w:p>
    <w:p w14:paraId="6A009EBA" w14:textId="0EFE8475" w:rsidR="00F019CF" w:rsidRDefault="00F019CF" w:rsidP="00F019CF">
      <w:pPr>
        <w:pStyle w:val="paragraph"/>
        <w:spacing w:before="0" w:beforeAutospacing="0" w:after="0" w:afterAutospacing="0"/>
        <w:textAlignment w:val="baseline"/>
      </w:pPr>
      <w:r w:rsidRPr="000E70EB">
        <w:rPr>
          <w:rStyle w:val="normaltextrun"/>
          <w:rFonts w:ascii="Calibri" w:hAnsi="Calibri" w:cs="Calibri"/>
          <w:sz w:val="22"/>
          <w:szCs w:val="22"/>
        </w:rPr>
        <w:t>This work is supported by strong corporate and operational functions—including finance, marketing, people and culture, facilities management and capital works—which enable high-quality delivery, sustainable operations and continuous improvement across the organisation.</w:t>
      </w:r>
      <w:r w:rsidRPr="000E70EB">
        <w:t> </w:t>
      </w:r>
    </w:p>
    <w:p w14:paraId="2FB76389" w14:textId="77777777" w:rsidR="00F019CF" w:rsidRDefault="00F019CF" w:rsidP="00F019CF">
      <w:pPr>
        <w:pStyle w:val="paragraph"/>
        <w:spacing w:before="0" w:beforeAutospacing="0" w:after="0" w:afterAutospacing="0"/>
        <w:textAlignment w:val="baseline"/>
        <w:rPr>
          <w:rStyle w:val="normaltextrun"/>
          <w:rFonts w:ascii="Calibri" w:hAnsi="Calibri" w:cs="Calibri"/>
          <w:sz w:val="22"/>
          <w:szCs w:val="22"/>
        </w:rPr>
      </w:pPr>
    </w:p>
    <w:p w14:paraId="1248E87F" w14:textId="77777777" w:rsidR="00F019CF" w:rsidRDefault="00F019CF" w:rsidP="00F019CF">
      <w:pPr>
        <w:pStyle w:val="BodyText"/>
        <w:spacing w:after="120" w:line="252" w:lineRule="auto"/>
        <w:ind w:right="136"/>
        <w:jc w:val="both"/>
        <w:rPr>
          <w:b/>
          <w:bCs/>
          <w:sz w:val="22"/>
          <w:szCs w:val="22"/>
        </w:rPr>
      </w:pPr>
      <w:r w:rsidRPr="0092704D">
        <w:rPr>
          <w:b/>
          <w:bCs/>
          <w:sz w:val="22"/>
          <w:szCs w:val="22"/>
        </w:rPr>
        <w:t>Canberra Theatre Centre</w:t>
      </w:r>
    </w:p>
    <w:p w14:paraId="120C032B" w14:textId="27BBBA82" w:rsidR="00F019CF" w:rsidRPr="00EB28D8" w:rsidRDefault="00F019CF" w:rsidP="00F019CF">
      <w:pPr>
        <w:spacing w:after="120" w:line="252" w:lineRule="auto"/>
        <w:rPr>
          <w:rFonts w:eastAsia="Calibri" w:cs="Calibri"/>
          <w:sz w:val="22"/>
          <w:szCs w:val="22"/>
        </w:rPr>
      </w:pPr>
      <w:r w:rsidRPr="7DA28D01">
        <w:rPr>
          <w:rFonts w:eastAsia="Calibri" w:cs="Calibri"/>
          <w:sz w:val="22"/>
          <w:szCs w:val="22"/>
        </w:rPr>
        <w:t xml:space="preserve">The Canberra Theatre Centre is a division of the </w:t>
      </w:r>
      <w:r>
        <w:rPr>
          <w:rFonts w:eastAsia="Calibri" w:cs="Calibri"/>
          <w:sz w:val="22"/>
          <w:szCs w:val="22"/>
        </w:rPr>
        <w:t xml:space="preserve">CFC and is </w:t>
      </w:r>
      <w:r w:rsidRPr="7DA28D01">
        <w:rPr>
          <w:rFonts w:eastAsia="Calibri" w:cs="Calibri"/>
          <w:sz w:val="22"/>
          <w:szCs w:val="22"/>
        </w:rPr>
        <w:t>the major presenter of performing arts in the region. It presents a range of programming</w:t>
      </w:r>
      <w:r>
        <w:rPr>
          <w:rFonts w:eastAsia="Calibri" w:cs="Calibri"/>
          <w:sz w:val="22"/>
          <w:szCs w:val="22"/>
        </w:rPr>
        <w:t xml:space="preserve"> and </w:t>
      </w:r>
      <w:r w:rsidRPr="7DA28D01">
        <w:rPr>
          <w:rFonts w:eastAsia="Calibri" w:cs="Calibri"/>
          <w:sz w:val="22"/>
          <w:szCs w:val="22"/>
        </w:rPr>
        <w:t xml:space="preserve">independent </w:t>
      </w:r>
      <w:r w:rsidR="00A7258F" w:rsidRPr="7DA28D01">
        <w:rPr>
          <w:rFonts w:eastAsia="Calibri" w:cs="Calibri"/>
          <w:sz w:val="22"/>
          <w:szCs w:val="22"/>
        </w:rPr>
        <w:t>productions and</w:t>
      </w:r>
      <w:r w:rsidRPr="7DA28D01">
        <w:rPr>
          <w:rFonts w:eastAsia="Calibri" w:cs="Calibri"/>
          <w:sz w:val="22"/>
          <w:szCs w:val="22"/>
        </w:rPr>
        <w:t xml:space="preserve"> also works with community and commercial hirers to deliver a broad program of theatre, dance, and music. The Canberra Theatre Centre is connected to major performing arts centres across the nation and regularly works with leading national theatre and dance companies. The Centre is poised to embark on a major renewal project that includes new and refreshed venues in the midst of an emerging cultural district. </w:t>
      </w:r>
    </w:p>
    <w:p w14:paraId="20C720FA" w14:textId="77777777" w:rsidR="00F019CF" w:rsidRPr="000E70EB" w:rsidRDefault="00F019CF" w:rsidP="00F019CF">
      <w:pPr>
        <w:pStyle w:val="paragraph"/>
        <w:spacing w:before="0" w:beforeAutospacing="0" w:after="0" w:afterAutospacing="0"/>
        <w:textAlignment w:val="baseline"/>
      </w:pPr>
    </w:p>
    <w:bookmarkEnd w:id="0"/>
    <w:p w14:paraId="409578C2" w14:textId="0BAE6A78" w:rsidR="007702B5" w:rsidRPr="006E4A6F" w:rsidRDefault="007702B5" w:rsidP="004E0F65">
      <w:pPr>
        <w:pStyle w:val="Heading1"/>
        <w:pBdr>
          <w:bottom w:val="single" w:sz="12" w:space="1" w:color="auto"/>
        </w:pBdr>
        <w:rPr>
          <w:rFonts w:asciiTheme="minorHAnsi" w:hAnsiTheme="minorHAnsi" w:cstheme="minorHAnsi"/>
          <w:sz w:val="32"/>
        </w:rPr>
      </w:pPr>
      <w:r w:rsidRPr="006E4A6F">
        <w:rPr>
          <w:rFonts w:asciiTheme="minorHAnsi" w:hAnsiTheme="minorHAnsi" w:cstheme="minorHAnsi"/>
          <w:sz w:val="32"/>
        </w:rPr>
        <w:t>POSITION OVERVIEW</w:t>
      </w:r>
    </w:p>
    <w:p w14:paraId="3B22E0AF" w14:textId="77777777" w:rsidR="00481C6E" w:rsidRPr="00DB6BA5" w:rsidRDefault="00481C6E" w:rsidP="00481C6E">
      <w:pPr>
        <w:pStyle w:val="BodyText"/>
        <w:rPr>
          <w:sz w:val="22"/>
          <w:szCs w:val="22"/>
        </w:rPr>
      </w:pPr>
      <w:r w:rsidRPr="00DB6BA5">
        <w:rPr>
          <w:sz w:val="22"/>
          <w:szCs w:val="22"/>
        </w:rPr>
        <w:t>The Technical Operations Manager leads the workforce planning, operational coordination and business management functions of the Technical Department at the Canberra Theatre Centre. The position is responsible for ensuring technical workforce resources, operational systems, compliance activities and support services are effectively planned, coordinated and monitored to enable the safe, efficient and financially sustainable delivery of productions, events and venue operations.</w:t>
      </w:r>
    </w:p>
    <w:p w14:paraId="684C3300" w14:textId="56B1F837" w:rsidR="00625243" w:rsidRPr="00DB6BA5" w:rsidRDefault="00740FD4" w:rsidP="00625243">
      <w:pPr>
        <w:pStyle w:val="BodyText"/>
        <w:rPr>
          <w:sz w:val="22"/>
          <w:szCs w:val="22"/>
        </w:rPr>
      </w:pPr>
      <w:r w:rsidRPr="00DB6BA5">
        <w:rPr>
          <w:sz w:val="22"/>
          <w:szCs w:val="22"/>
        </w:rPr>
        <w:t>The</w:t>
      </w:r>
      <w:r w:rsidR="00481C6E" w:rsidRPr="00DB6BA5">
        <w:rPr>
          <w:sz w:val="22"/>
          <w:szCs w:val="22"/>
        </w:rPr>
        <w:t xml:space="preserve"> role provides specialist advice on workforce management, labour utilisation, operational performance, industrial compliance and resource planning. The position works collaboratively with Technical Heads of Department, Production Managers and other stakeholders to improve operational efficiency, manage organisational risk and support the achievement of departmental and organisational objectives.</w:t>
      </w:r>
    </w:p>
    <w:p w14:paraId="221A3506" w14:textId="02BE9A49" w:rsidR="008C40B5" w:rsidRPr="00EE2610" w:rsidRDefault="007702B5" w:rsidP="004E0F65">
      <w:pPr>
        <w:pStyle w:val="Heading1"/>
        <w:pBdr>
          <w:bottom w:val="single" w:sz="12" w:space="1" w:color="auto"/>
        </w:pBdr>
        <w:rPr>
          <w:rFonts w:asciiTheme="minorHAnsi" w:hAnsiTheme="minorHAnsi" w:cstheme="minorHAnsi"/>
          <w:sz w:val="24"/>
          <w:szCs w:val="24"/>
        </w:rPr>
      </w:pPr>
      <w:r w:rsidRPr="006E4A6F">
        <w:rPr>
          <w:rFonts w:asciiTheme="minorHAnsi" w:hAnsiTheme="minorHAnsi" w:cstheme="minorHAnsi"/>
          <w:sz w:val="32"/>
        </w:rPr>
        <w:t>WHAT YOU WILL DO</w:t>
      </w:r>
      <w:r w:rsidR="00EE2610">
        <w:rPr>
          <w:rFonts w:asciiTheme="minorHAnsi" w:hAnsiTheme="minorHAnsi" w:cstheme="minorHAnsi"/>
          <w:sz w:val="32"/>
        </w:rPr>
        <w:t xml:space="preserve"> </w:t>
      </w:r>
    </w:p>
    <w:p w14:paraId="43236B29" w14:textId="77777777" w:rsidR="006C1295" w:rsidRPr="00DB6BA5" w:rsidRDefault="006C1295" w:rsidP="006C1295">
      <w:pPr>
        <w:spacing w:after="120"/>
        <w:rPr>
          <w:rFonts w:asciiTheme="minorHAnsi" w:hAnsiTheme="minorHAnsi" w:cstheme="minorHAnsi"/>
          <w:b/>
          <w:bCs/>
          <w:sz w:val="22"/>
          <w:szCs w:val="22"/>
        </w:rPr>
      </w:pPr>
      <w:r w:rsidRPr="00DB6BA5">
        <w:rPr>
          <w:rFonts w:asciiTheme="minorHAnsi" w:hAnsiTheme="minorHAnsi" w:cstheme="minorHAnsi"/>
          <w:sz w:val="22"/>
          <w:szCs w:val="22"/>
        </w:rPr>
        <w:t>Under the broad direction of the Technical Director:</w:t>
      </w:r>
    </w:p>
    <w:p w14:paraId="354DD7A7" w14:textId="2A72F0AC" w:rsidR="00510795" w:rsidRPr="00DB6BA5" w:rsidRDefault="00510795" w:rsidP="00510795">
      <w:pPr>
        <w:pStyle w:val="BodyText"/>
        <w:numPr>
          <w:ilvl w:val="0"/>
          <w:numId w:val="11"/>
        </w:numPr>
        <w:ind w:left="714" w:hanging="357"/>
        <w:rPr>
          <w:rFonts w:asciiTheme="minorHAnsi" w:hAnsiTheme="minorHAnsi" w:cstheme="minorHAnsi"/>
          <w:sz w:val="22"/>
          <w:szCs w:val="22"/>
        </w:rPr>
      </w:pPr>
      <w:r w:rsidRPr="00DB6BA5">
        <w:rPr>
          <w:rFonts w:asciiTheme="minorHAnsi" w:hAnsiTheme="minorHAnsi" w:cstheme="minorHAnsi"/>
          <w:sz w:val="22"/>
          <w:szCs w:val="22"/>
        </w:rPr>
        <w:t>Lead and coordinate the day-to-day operations of the technical department, ensuring resources, staffing and service delivery are aligned with organisational priorities and production requirements.</w:t>
      </w:r>
    </w:p>
    <w:p w14:paraId="0656F30B" w14:textId="379978FC" w:rsidR="00510795" w:rsidRPr="00DB6BA5" w:rsidRDefault="00510795" w:rsidP="00510795">
      <w:pPr>
        <w:pStyle w:val="BodyText"/>
        <w:numPr>
          <w:ilvl w:val="0"/>
          <w:numId w:val="11"/>
        </w:numPr>
        <w:ind w:left="714" w:hanging="357"/>
        <w:rPr>
          <w:rFonts w:asciiTheme="minorHAnsi" w:hAnsiTheme="minorHAnsi" w:cstheme="minorHAnsi"/>
          <w:sz w:val="22"/>
          <w:szCs w:val="22"/>
        </w:rPr>
      </w:pPr>
      <w:r w:rsidRPr="00DB6BA5">
        <w:rPr>
          <w:rFonts w:asciiTheme="minorHAnsi" w:hAnsiTheme="minorHAnsi" w:cstheme="minorHAnsi"/>
          <w:sz w:val="22"/>
          <w:szCs w:val="22"/>
        </w:rPr>
        <w:t>Coordinate production planning and communication activities, including the collection and dissemination of production information, schedules, responsibilities and deliverables to ensure staff are informed and prepared for productions and events.</w:t>
      </w:r>
    </w:p>
    <w:p w14:paraId="50B6AA83" w14:textId="15C31A91" w:rsidR="00510795" w:rsidRPr="00DB6BA5" w:rsidRDefault="00510795" w:rsidP="00510795">
      <w:pPr>
        <w:pStyle w:val="BodyText"/>
        <w:numPr>
          <w:ilvl w:val="0"/>
          <w:numId w:val="11"/>
        </w:numPr>
        <w:ind w:left="714" w:hanging="357"/>
        <w:rPr>
          <w:rFonts w:asciiTheme="minorHAnsi" w:hAnsiTheme="minorHAnsi" w:cstheme="minorHAnsi"/>
          <w:sz w:val="22"/>
          <w:szCs w:val="22"/>
        </w:rPr>
      </w:pPr>
      <w:r w:rsidRPr="00DB6BA5">
        <w:rPr>
          <w:rFonts w:asciiTheme="minorHAnsi" w:hAnsiTheme="minorHAnsi" w:cstheme="minorHAnsi"/>
          <w:sz w:val="22"/>
          <w:szCs w:val="22"/>
        </w:rPr>
        <w:t>Act as a key operational liaison and point of contact for production and technical staff, hirers, visiting companies, contractors and internal stakeholders, facilitating effective communication and issue resolution.</w:t>
      </w:r>
    </w:p>
    <w:p w14:paraId="0AB8424E" w14:textId="78DED6EF" w:rsidR="00510795" w:rsidRPr="00DB6BA5" w:rsidRDefault="00510795" w:rsidP="00510795">
      <w:pPr>
        <w:pStyle w:val="BodyText"/>
        <w:numPr>
          <w:ilvl w:val="0"/>
          <w:numId w:val="11"/>
        </w:numPr>
        <w:ind w:left="714" w:hanging="357"/>
        <w:rPr>
          <w:rFonts w:asciiTheme="minorHAnsi" w:hAnsiTheme="minorHAnsi" w:cstheme="minorHAnsi"/>
          <w:sz w:val="22"/>
          <w:szCs w:val="22"/>
        </w:rPr>
      </w:pPr>
      <w:r w:rsidRPr="00DB6BA5">
        <w:rPr>
          <w:rFonts w:asciiTheme="minorHAnsi" w:hAnsiTheme="minorHAnsi" w:cstheme="minorHAnsi"/>
          <w:sz w:val="22"/>
          <w:szCs w:val="22"/>
        </w:rPr>
        <w:t>Manage workforce planning and resource allocation, including staffing requirements, rostering, labour utilisation and the coordination of technical and production personnel.</w:t>
      </w:r>
    </w:p>
    <w:p w14:paraId="59D44E3A" w14:textId="17E879C0" w:rsidR="00510795" w:rsidRPr="00DB6BA5" w:rsidRDefault="00510795" w:rsidP="00510795">
      <w:pPr>
        <w:pStyle w:val="BodyText"/>
        <w:numPr>
          <w:ilvl w:val="0"/>
          <w:numId w:val="11"/>
        </w:numPr>
        <w:ind w:left="714" w:hanging="357"/>
        <w:rPr>
          <w:rFonts w:asciiTheme="minorHAnsi" w:hAnsiTheme="minorHAnsi" w:cstheme="minorHAnsi"/>
          <w:sz w:val="22"/>
          <w:szCs w:val="22"/>
        </w:rPr>
      </w:pPr>
      <w:r w:rsidRPr="00DB6BA5">
        <w:rPr>
          <w:rFonts w:asciiTheme="minorHAnsi" w:hAnsiTheme="minorHAnsi" w:cstheme="minorHAnsi"/>
          <w:sz w:val="22"/>
          <w:szCs w:val="22"/>
        </w:rPr>
        <w:t>Contribute to financial planning and business operations, including the preparation of production estimates, labour forecasts, quotations, costings, budget monitoring and expenditure management.</w:t>
      </w:r>
    </w:p>
    <w:p w14:paraId="40C9E122" w14:textId="674BFEF6" w:rsidR="00510795" w:rsidRPr="00DB6BA5" w:rsidRDefault="00510795" w:rsidP="00510795">
      <w:pPr>
        <w:pStyle w:val="BodyText"/>
        <w:numPr>
          <w:ilvl w:val="0"/>
          <w:numId w:val="11"/>
        </w:numPr>
        <w:ind w:left="714" w:hanging="357"/>
        <w:rPr>
          <w:rFonts w:asciiTheme="minorHAnsi" w:hAnsiTheme="minorHAnsi" w:cstheme="minorHAnsi"/>
          <w:sz w:val="22"/>
          <w:szCs w:val="22"/>
        </w:rPr>
      </w:pPr>
      <w:r w:rsidRPr="00DB6BA5">
        <w:rPr>
          <w:rFonts w:asciiTheme="minorHAnsi" w:hAnsiTheme="minorHAnsi" w:cstheme="minorHAnsi"/>
          <w:sz w:val="22"/>
          <w:szCs w:val="22"/>
        </w:rPr>
        <w:t xml:space="preserve">Develop, implement and continuously improve operational systems, workflows, and procedures to enhance efficiency, </w:t>
      </w:r>
      <w:r w:rsidR="00BB327A" w:rsidRPr="00DB6BA5">
        <w:rPr>
          <w:rFonts w:asciiTheme="minorHAnsi" w:hAnsiTheme="minorHAnsi" w:cstheme="minorHAnsi"/>
          <w:sz w:val="22"/>
          <w:szCs w:val="22"/>
        </w:rPr>
        <w:t xml:space="preserve">and ensure </w:t>
      </w:r>
      <w:r w:rsidRPr="00DB6BA5">
        <w:rPr>
          <w:rFonts w:asciiTheme="minorHAnsi" w:hAnsiTheme="minorHAnsi" w:cstheme="minorHAnsi"/>
          <w:sz w:val="22"/>
          <w:szCs w:val="22"/>
        </w:rPr>
        <w:t xml:space="preserve">consistency </w:t>
      </w:r>
      <w:r w:rsidR="00BB327A" w:rsidRPr="00DB6BA5">
        <w:rPr>
          <w:rFonts w:asciiTheme="minorHAnsi" w:hAnsiTheme="minorHAnsi" w:cstheme="minorHAnsi"/>
          <w:sz w:val="22"/>
          <w:szCs w:val="22"/>
        </w:rPr>
        <w:t>of</w:t>
      </w:r>
      <w:r w:rsidRPr="00DB6BA5">
        <w:rPr>
          <w:rFonts w:asciiTheme="minorHAnsi" w:hAnsiTheme="minorHAnsi" w:cstheme="minorHAnsi"/>
          <w:sz w:val="22"/>
          <w:szCs w:val="22"/>
        </w:rPr>
        <w:t xml:space="preserve"> service delivery across the technical teams.</w:t>
      </w:r>
    </w:p>
    <w:p w14:paraId="1BCEBBEE" w14:textId="50236B4B" w:rsidR="00510795" w:rsidRPr="00DB6BA5" w:rsidRDefault="00510795" w:rsidP="00510795">
      <w:pPr>
        <w:pStyle w:val="BodyText"/>
        <w:numPr>
          <w:ilvl w:val="0"/>
          <w:numId w:val="11"/>
        </w:numPr>
        <w:ind w:left="714" w:hanging="357"/>
        <w:rPr>
          <w:rFonts w:asciiTheme="minorHAnsi" w:hAnsiTheme="minorHAnsi" w:cstheme="minorHAnsi"/>
          <w:sz w:val="22"/>
          <w:szCs w:val="22"/>
        </w:rPr>
      </w:pPr>
      <w:r w:rsidRPr="00DB6BA5">
        <w:rPr>
          <w:rFonts w:asciiTheme="minorHAnsi" w:hAnsiTheme="minorHAnsi" w:cstheme="minorHAnsi"/>
          <w:sz w:val="22"/>
          <w:szCs w:val="22"/>
        </w:rPr>
        <w:t>Oversee compliance, workforce capability and operational readiness, including work health and safety obligations, training, licences, certifications, competency records and fatigue management requirements.</w:t>
      </w:r>
    </w:p>
    <w:p w14:paraId="1AE4E081" w14:textId="6029A72A" w:rsidR="00013C66" w:rsidRPr="00DB6BA5" w:rsidRDefault="00013C66" w:rsidP="00013C66">
      <w:pPr>
        <w:pStyle w:val="ListParagraph"/>
        <w:numPr>
          <w:ilvl w:val="0"/>
          <w:numId w:val="11"/>
        </w:numPr>
        <w:suppressAutoHyphens w:val="0"/>
        <w:spacing w:after="0" w:line="300" w:lineRule="atLeast"/>
        <w:rPr>
          <w:rFonts w:asciiTheme="minorHAnsi" w:hAnsiTheme="minorHAnsi" w:cstheme="minorHAnsi"/>
          <w:sz w:val="22"/>
          <w:szCs w:val="22"/>
        </w:rPr>
      </w:pPr>
      <w:r w:rsidRPr="00DB6BA5">
        <w:rPr>
          <w:rFonts w:asciiTheme="minorHAnsi" w:hAnsiTheme="minorHAnsi" w:cstheme="minorHAnsi"/>
          <w:sz w:val="22"/>
          <w:szCs w:val="22"/>
        </w:rPr>
        <w:t xml:space="preserve">Support the effective delivery of productions and events through the coordination of production information, operational reporting, staff communications, workforce records and </w:t>
      </w:r>
      <w:r w:rsidR="00101817" w:rsidRPr="00DB6BA5">
        <w:rPr>
          <w:rFonts w:asciiTheme="minorHAnsi" w:hAnsiTheme="minorHAnsi" w:cstheme="minorHAnsi"/>
          <w:sz w:val="22"/>
          <w:szCs w:val="22"/>
        </w:rPr>
        <w:t>o</w:t>
      </w:r>
      <w:r w:rsidRPr="00DB6BA5">
        <w:rPr>
          <w:rFonts w:asciiTheme="minorHAnsi" w:hAnsiTheme="minorHAnsi" w:cstheme="minorHAnsi"/>
          <w:sz w:val="22"/>
          <w:szCs w:val="22"/>
        </w:rPr>
        <w:t>ther administrative functions that enable efficient service delivery across technical teams.</w:t>
      </w:r>
    </w:p>
    <w:p w14:paraId="5F1655C4" w14:textId="77777777" w:rsidR="004511D6" w:rsidRPr="00DB6BA5" w:rsidRDefault="004511D6" w:rsidP="004511D6">
      <w:pPr>
        <w:pStyle w:val="BodyText"/>
        <w:rPr>
          <w:rFonts w:asciiTheme="minorHAnsi" w:hAnsiTheme="minorHAnsi" w:cstheme="minorHAnsi"/>
          <w:sz w:val="22"/>
          <w:szCs w:val="22"/>
        </w:rPr>
      </w:pPr>
    </w:p>
    <w:p w14:paraId="57ED75D4" w14:textId="77777777" w:rsidR="00056888" w:rsidRDefault="00056888">
      <w:pPr>
        <w:suppressAutoHyphens w:val="0"/>
        <w:spacing w:after="0"/>
        <w:rPr>
          <w:rFonts w:asciiTheme="minorHAnsi" w:hAnsiTheme="minorHAnsi" w:cstheme="minorHAnsi"/>
          <w:b/>
          <w:spacing w:val="5"/>
          <w:sz w:val="32"/>
          <w:szCs w:val="32"/>
          <w:lang w:eastAsia="ja-JP"/>
        </w:rPr>
      </w:pPr>
      <w:r>
        <w:rPr>
          <w:rFonts w:asciiTheme="minorHAnsi" w:hAnsiTheme="minorHAnsi" w:cstheme="minorHAnsi"/>
          <w:sz w:val="32"/>
        </w:rPr>
        <w:br w:type="page"/>
      </w:r>
    </w:p>
    <w:p w14:paraId="316D90FD" w14:textId="46D0EBA8" w:rsidR="007702B5" w:rsidRPr="006E4A6F" w:rsidRDefault="007702B5" w:rsidP="00056888">
      <w:pPr>
        <w:pStyle w:val="Heading1"/>
        <w:pBdr>
          <w:bottom w:val="single" w:sz="12" w:space="1" w:color="auto"/>
        </w:pBdr>
        <w:spacing w:before="100" w:beforeAutospacing="1" w:after="120"/>
        <w:rPr>
          <w:rFonts w:asciiTheme="minorHAnsi" w:hAnsiTheme="minorHAnsi" w:cstheme="minorHAnsi"/>
          <w:sz w:val="32"/>
        </w:rPr>
      </w:pPr>
      <w:r w:rsidRPr="006E4A6F">
        <w:rPr>
          <w:rFonts w:asciiTheme="minorHAnsi" w:hAnsiTheme="minorHAnsi" w:cstheme="minorHAnsi"/>
          <w:sz w:val="32"/>
        </w:rPr>
        <w:lastRenderedPageBreak/>
        <w:t>WHAT YOU REQUIRE</w:t>
      </w:r>
      <w:r w:rsidR="00EE2610">
        <w:rPr>
          <w:rFonts w:asciiTheme="minorHAnsi" w:hAnsiTheme="minorHAnsi" w:cstheme="minorHAnsi"/>
          <w:sz w:val="32"/>
        </w:rPr>
        <w:t xml:space="preserve"> </w:t>
      </w:r>
    </w:p>
    <w:p w14:paraId="21F5D4B1" w14:textId="77777777" w:rsidR="00352C62" w:rsidRPr="00DB6BA5" w:rsidRDefault="00352C62" w:rsidP="00352C62">
      <w:pPr>
        <w:spacing w:after="120"/>
        <w:rPr>
          <w:b/>
          <w:bCs/>
          <w:sz w:val="22"/>
          <w:szCs w:val="22"/>
        </w:rPr>
      </w:pPr>
      <w:bookmarkStart w:id="1" w:name="_Hlk139464009"/>
      <w:r w:rsidRPr="00DB6BA5">
        <w:rPr>
          <w:rFonts w:asciiTheme="minorHAnsi" w:hAnsiTheme="minorHAnsi" w:cstheme="minorHAnsi"/>
          <w:sz w:val="22"/>
          <w:szCs w:val="22"/>
        </w:rPr>
        <w:t>The following capabilities form the criteria that are required to perform the duties and responsibilities of the position.</w:t>
      </w:r>
      <w:r w:rsidRPr="00DB6BA5">
        <w:rPr>
          <w:b/>
          <w:bCs/>
          <w:sz w:val="22"/>
          <w:szCs w:val="22"/>
        </w:rPr>
        <w:t xml:space="preserve"> </w:t>
      </w:r>
    </w:p>
    <w:bookmarkEnd w:id="1"/>
    <w:p w14:paraId="01D7CF08" w14:textId="343A2608" w:rsidR="00B75BF1" w:rsidRPr="00DB6BA5" w:rsidRDefault="00B75BF1">
      <w:pPr>
        <w:pStyle w:val="ListParagraph"/>
        <w:numPr>
          <w:ilvl w:val="0"/>
          <w:numId w:val="7"/>
        </w:numPr>
        <w:ind w:left="714" w:hanging="357"/>
        <w:contextualSpacing w:val="0"/>
        <w:rPr>
          <w:sz w:val="22"/>
          <w:szCs w:val="22"/>
        </w:rPr>
      </w:pPr>
      <w:r w:rsidRPr="00DB6BA5">
        <w:rPr>
          <w:sz w:val="22"/>
          <w:szCs w:val="22"/>
        </w:rPr>
        <w:t xml:space="preserve">Demonstrated experience managing workforce planning, rostering, resource allocation or operational service delivery within a </w:t>
      </w:r>
      <w:r w:rsidR="00EB7227" w:rsidRPr="00DB6BA5">
        <w:rPr>
          <w:sz w:val="22"/>
          <w:szCs w:val="22"/>
        </w:rPr>
        <w:t>live performance</w:t>
      </w:r>
      <w:r w:rsidRPr="00DB6BA5">
        <w:rPr>
          <w:sz w:val="22"/>
          <w:szCs w:val="22"/>
        </w:rPr>
        <w:t xml:space="preserve"> environment. </w:t>
      </w:r>
    </w:p>
    <w:p w14:paraId="4F2E0FB7" w14:textId="05F92F3F" w:rsidR="00B75BF1" w:rsidRPr="00DB6BA5" w:rsidRDefault="00B75BF1">
      <w:pPr>
        <w:pStyle w:val="ListParagraph"/>
        <w:numPr>
          <w:ilvl w:val="0"/>
          <w:numId w:val="7"/>
        </w:numPr>
        <w:ind w:left="714" w:hanging="357"/>
        <w:contextualSpacing w:val="0"/>
        <w:rPr>
          <w:sz w:val="22"/>
          <w:szCs w:val="22"/>
        </w:rPr>
      </w:pPr>
      <w:r w:rsidRPr="00DB6BA5">
        <w:rPr>
          <w:sz w:val="22"/>
          <w:szCs w:val="22"/>
        </w:rPr>
        <w:t xml:space="preserve">High-level knowledge of industrial instruments, workforce management practices and employment legislation, with proven experience interpreting and applying these requirements. </w:t>
      </w:r>
    </w:p>
    <w:p w14:paraId="351DC6F6" w14:textId="43964094" w:rsidR="00B75BF1" w:rsidRPr="00DB6BA5" w:rsidRDefault="00B75BF1">
      <w:pPr>
        <w:pStyle w:val="ListParagraph"/>
        <w:numPr>
          <w:ilvl w:val="0"/>
          <w:numId w:val="7"/>
        </w:numPr>
        <w:ind w:left="714" w:hanging="357"/>
        <w:contextualSpacing w:val="0"/>
        <w:rPr>
          <w:sz w:val="22"/>
          <w:szCs w:val="22"/>
        </w:rPr>
      </w:pPr>
      <w:r w:rsidRPr="00DB6BA5">
        <w:rPr>
          <w:sz w:val="22"/>
          <w:szCs w:val="22"/>
        </w:rPr>
        <w:t xml:space="preserve">Well-developed analytical and problem-solving skills, with the ability to evaluate workforce performance data and develop practical business solutions. </w:t>
      </w:r>
    </w:p>
    <w:p w14:paraId="52668FED" w14:textId="76384C8C" w:rsidR="00B75BF1" w:rsidRPr="00DB6BA5" w:rsidRDefault="00B75BF1">
      <w:pPr>
        <w:pStyle w:val="ListParagraph"/>
        <w:numPr>
          <w:ilvl w:val="0"/>
          <w:numId w:val="7"/>
        </w:numPr>
        <w:ind w:left="714" w:hanging="357"/>
        <w:contextualSpacing w:val="0"/>
        <w:rPr>
          <w:sz w:val="22"/>
          <w:szCs w:val="22"/>
        </w:rPr>
      </w:pPr>
      <w:r w:rsidRPr="00DB6BA5">
        <w:rPr>
          <w:sz w:val="22"/>
          <w:szCs w:val="22"/>
        </w:rPr>
        <w:t xml:space="preserve">Demonstrated ability to provide specialist operational advice and influence decision-making across a diverse stakeholder environment. </w:t>
      </w:r>
    </w:p>
    <w:p w14:paraId="43AC58A8" w14:textId="68DD8E71" w:rsidR="00B75BF1" w:rsidRPr="00DB6BA5" w:rsidRDefault="00B75BF1">
      <w:pPr>
        <w:pStyle w:val="ListParagraph"/>
        <w:numPr>
          <w:ilvl w:val="0"/>
          <w:numId w:val="7"/>
        </w:numPr>
        <w:ind w:left="714" w:hanging="357"/>
        <w:contextualSpacing w:val="0"/>
        <w:rPr>
          <w:sz w:val="22"/>
          <w:szCs w:val="22"/>
        </w:rPr>
      </w:pPr>
      <w:r w:rsidRPr="00DB6BA5">
        <w:rPr>
          <w:sz w:val="22"/>
          <w:szCs w:val="22"/>
        </w:rPr>
        <w:t xml:space="preserve">Strong leadership, relationship management and negotiation skills, with the ability to manage competing priorities and complex operational issues. </w:t>
      </w:r>
    </w:p>
    <w:p w14:paraId="2145E40D" w14:textId="702850AB" w:rsidR="00B75BF1" w:rsidRPr="008D747A" w:rsidRDefault="00B75BF1" w:rsidP="007B73B8">
      <w:pPr>
        <w:pStyle w:val="ListParagraph"/>
        <w:numPr>
          <w:ilvl w:val="0"/>
          <w:numId w:val="7"/>
        </w:numPr>
        <w:ind w:left="714" w:hanging="357"/>
        <w:contextualSpacing w:val="0"/>
        <w:rPr>
          <w:sz w:val="22"/>
          <w:szCs w:val="22"/>
        </w:rPr>
      </w:pPr>
      <w:r w:rsidRPr="008D747A">
        <w:rPr>
          <w:sz w:val="22"/>
          <w:szCs w:val="22"/>
        </w:rPr>
        <w:t>Experience developing and improving systems, processes and business practices to enhance organisational performance and service delivery</w:t>
      </w:r>
      <w:r w:rsidR="006A5CB6" w:rsidRPr="008D747A">
        <w:rPr>
          <w:sz w:val="22"/>
          <w:szCs w:val="22"/>
        </w:rPr>
        <w:t xml:space="preserve"> and workplace safety including </w:t>
      </w:r>
      <w:r w:rsidRPr="008D747A">
        <w:rPr>
          <w:sz w:val="22"/>
          <w:szCs w:val="22"/>
        </w:rPr>
        <w:t>fatigue and risk management practices within an operational workforce environment.</w:t>
      </w:r>
    </w:p>
    <w:p w14:paraId="3734DA15" w14:textId="69D69C43" w:rsidR="00D05DB2" w:rsidRPr="00681F44" w:rsidRDefault="00D05DB2" w:rsidP="00681F44">
      <w:pPr>
        <w:pStyle w:val="ListParagraph"/>
        <w:numPr>
          <w:ilvl w:val="0"/>
          <w:numId w:val="7"/>
        </w:numPr>
        <w:ind w:left="714" w:hanging="357"/>
        <w:contextualSpacing w:val="0"/>
        <w:rPr>
          <w:sz w:val="22"/>
          <w:szCs w:val="22"/>
        </w:rPr>
      </w:pPr>
      <w:r w:rsidRPr="00681F44">
        <w:rPr>
          <w:sz w:val="22"/>
          <w:szCs w:val="22"/>
        </w:rPr>
        <w:t>Understanding of the principles and practices of Workplace Diversity and Equity, Workplace Relations and Occupational Health and Safety and the ability to apply them to work practices, as well as an understanding of, and commitment to the ACT Public Service Code of Conduct.</w:t>
      </w:r>
    </w:p>
    <w:p w14:paraId="7ACA0843" w14:textId="77777777" w:rsidR="003F1DC0" w:rsidRPr="006E4A6F" w:rsidRDefault="003F1DC0" w:rsidP="003F1DC0">
      <w:pPr>
        <w:suppressAutoHyphens w:val="0"/>
        <w:spacing w:after="120"/>
        <w:rPr>
          <w:rFonts w:asciiTheme="minorHAnsi" w:hAnsiTheme="minorHAnsi" w:cstheme="minorHAnsi"/>
          <w:b/>
          <w:sz w:val="28"/>
          <w:szCs w:val="28"/>
        </w:rPr>
      </w:pPr>
      <w:r>
        <w:rPr>
          <w:rFonts w:asciiTheme="minorHAnsi" w:hAnsiTheme="minorHAnsi" w:cstheme="minorHAnsi"/>
          <w:b/>
          <w:sz w:val="28"/>
          <w:szCs w:val="28"/>
        </w:rPr>
        <w:t xml:space="preserve">Other </w:t>
      </w:r>
      <w:r w:rsidRPr="006E4A6F">
        <w:rPr>
          <w:rFonts w:asciiTheme="minorHAnsi" w:hAnsiTheme="minorHAnsi" w:cstheme="minorHAnsi"/>
          <w:b/>
          <w:sz w:val="28"/>
          <w:szCs w:val="28"/>
        </w:rPr>
        <w:t xml:space="preserve">Requirements </w:t>
      </w:r>
      <w:r>
        <w:rPr>
          <w:rFonts w:asciiTheme="minorHAnsi" w:hAnsiTheme="minorHAnsi" w:cstheme="minorHAnsi"/>
          <w:b/>
          <w:sz w:val="28"/>
          <w:szCs w:val="28"/>
        </w:rPr>
        <w:t xml:space="preserve">or </w:t>
      </w:r>
      <w:r w:rsidRPr="006E4A6F">
        <w:rPr>
          <w:rFonts w:asciiTheme="minorHAnsi" w:hAnsiTheme="minorHAnsi" w:cstheme="minorHAnsi"/>
          <w:b/>
          <w:sz w:val="28"/>
          <w:szCs w:val="28"/>
        </w:rPr>
        <w:t>Qualifications</w:t>
      </w:r>
    </w:p>
    <w:p w14:paraId="060DBE33" w14:textId="70CC76F0" w:rsidR="003975A5" w:rsidRPr="00DB6BA5" w:rsidRDefault="003975A5" w:rsidP="001358D9">
      <w:pPr>
        <w:pStyle w:val="ListParagraph"/>
        <w:numPr>
          <w:ilvl w:val="0"/>
          <w:numId w:val="9"/>
        </w:numPr>
        <w:spacing w:after="120"/>
        <w:ind w:left="714" w:hanging="357"/>
        <w:contextualSpacing w:val="0"/>
        <w:rPr>
          <w:sz w:val="22"/>
          <w:szCs w:val="22"/>
        </w:rPr>
      </w:pPr>
      <w:r w:rsidRPr="00DB6BA5">
        <w:rPr>
          <w:sz w:val="22"/>
          <w:szCs w:val="22"/>
        </w:rPr>
        <w:t>Experience in a performing arts, live entertainment, venue operations, technical production or event management environment.</w:t>
      </w:r>
    </w:p>
    <w:p w14:paraId="584659BB" w14:textId="2B5586A7" w:rsidR="003975A5" w:rsidRPr="00DB6BA5" w:rsidRDefault="003975A5" w:rsidP="001358D9">
      <w:pPr>
        <w:pStyle w:val="ListParagraph"/>
        <w:numPr>
          <w:ilvl w:val="0"/>
          <w:numId w:val="9"/>
        </w:numPr>
        <w:spacing w:after="120"/>
        <w:ind w:left="714" w:hanging="357"/>
        <w:contextualSpacing w:val="0"/>
        <w:rPr>
          <w:sz w:val="22"/>
          <w:szCs w:val="22"/>
        </w:rPr>
      </w:pPr>
      <w:r w:rsidRPr="00DB6BA5">
        <w:rPr>
          <w:sz w:val="22"/>
          <w:szCs w:val="22"/>
        </w:rPr>
        <w:t xml:space="preserve">Experience coordinating labour recovery, workforce reporting, operational planning or business performance functions. </w:t>
      </w:r>
    </w:p>
    <w:p w14:paraId="1DED4569" w14:textId="0B1B91CF" w:rsidR="003975A5" w:rsidRPr="00DB6BA5" w:rsidRDefault="003975A5" w:rsidP="001358D9">
      <w:pPr>
        <w:pStyle w:val="ListParagraph"/>
        <w:numPr>
          <w:ilvl w:val="0"/>
          <w:numId w:val="9"/>
        </w:numPr>
        <w:spacing w:after="120"/>
        <w:ind w:left="714" w:hanging="357"/>
        <w:contextualSpacing w:val="0"/>
        <w:rPr>
          <w:sz w:val="22"/>
          <w:szCs w:val="22"/>
        </w:rPr>
      </w:pPr>
      <w:r w:rsidRPr="00DB6BA5">
        <w:rPr>
          <w:sz w:val="22"/>
          <w:szCs w:val="22"/>
        </w:rPr>
        <w:t xml:space="preserve">Knowledge of technical production workflows, technical asset management and event delivery operations. </w:t>
      </w:r>
    </w:p>
    <w:p w14:paraId="328C84E4" w14:textId="3BB55D35" w:rsidR="003975A5" w:rsidRPr="00DB6BA5" w:rsidRDefault="003975A5" w:rsidP="001358D9">
      <w:pPr>
        <w:pStyle w:val="ListParagraph"/>
        <w:numPr>
          <w:ilvl w:val="0"/>
          <w:numId w:val="9"/>
        </w:numPr>
        <w:spacing w:after="120"/>
        <w:ind w:left="714" w:hanging="357"/>
        <w:contextualSpacing w:val="0"/>
        <w:rPr>
          <w:sz w:val="22"/>
          <w:szCs w:val="22"/>
        </w:rPr>
      </w:pPr>
      <w:r w:rsidRPr="00DB6BA5">
        <w:rPr>
          <w:sz w:val="22"/>
          <w:szCs w:val="22"/>
        </w:rPr>
        <w:t>Experience using workforce management, scheduling, payroll, financial and business intelligence systems.</w:t>
      </w:r>
    </w:p>
    <w:p w14:paraId="66A74189" w14:textId="77777777" w:rsidR="00590DB2" w:rsidRPr="00DB6BA5" w:rsidRDefault="00590DB2" w:rsidP="00590DB2">
      <w:pPr>
        <w:pStyle w:val="BodyText"/>
        <w:rPr>
          <w:sz w:val="22"/>
          <w:szCs w:val="22"/>
        </w:rPr>
      </w:pPr>
    </w:p>
    <w:p w14:paraId="288F5E48" w14:textId="72C5EB15" w:rsidR="00AC408A" w:rsidRPr="00DB6BA5" w:rsidRDefault="004E0F65" w:rsidP="00F606F0">
      <w:pPr>
        <w:spacing w:after="120"/>
        <w:rPr>
          <w:sz w:val="22"/>
          <w:szCs w:val="22"/>
        </w:rPr>
      </w:pPr>
      <w:r w:rsidRPr="00DB6BA5">
        <w:rPr>
          <w:i/>
          <w:iCs/>
          <w:sz w:val="22"/>
          <w:szCs w:val="22"/>
        </w:rPr>
        <w:t>The ACT Public Service supports workforce diversity and is committed to creating an inclusive workplace. As part of this commitment, Aboriginal and Torres Strait Islander peoples, people with disability and those who identify as LBGTIQ are encouraged to apply.</w:t>
      </w:r>
    </w:p>
    <w:p w14:paraId="3EFC99BC" w14:textId="77777777" w:rsidR="00C37412" w:rsidRPr="00DB6BA5" w:rsidRDefault="00C37412">
      <w:pPr>
        <w:suppressAutoHyphens w:val="0"/>
        <w:spacing w:after="0"/>
        <w:rPr>
          <w:rFonts w:asciiTheme="minorHAnsi" w:hAnsiTheme="minorHAnsi" w:cstheme="minorHAnsi"/>
          <w:b/>
          <w:sz w:val="22"/>
          <w:szCs w:val="22"/>
          <w:lang w:eastAsia="ja-JP"/>
        </w:rPr>
      </w:pPr>
      <w:r w:rsidRPr="00DB6BA5">
        <w:rPr>
          <w:rFonts w:asciiTheme="minorHAnsi" w:hAnsiTheme="minorHAnsi" w:cstheme="minorHAnsi"/>
          <w:b/>
          <w:sz w:val="22"/>
          <w:szCs w:val="22"/>
          <w:lang w:eastAsia="ja-JP"/>
        </w:rPr>
        <w:br w:type="page"/>
      </w:r>
    </w:p>
    <w:p w14:paraId="2ECD99F9" w14:textId="6333381D" w:rsidR="002A43D2" w:rsidRPr="006E4A6F" w:rsidRDefault="002A43D2" w:rsidP="005B56A8">
      <w:pPr>
        <w:pBdr>
          <w:bottom w:val="single" w:sz="4" w:space="1" w:color="auto"/>
        </w:pBdr>
        <w:rPr>
          <w:rFonts w:asciiTheme="minorHAnsi" w:hAnsiTheme="minorHAnsi" w:cstheme="minorHAnsi"/>
          <w:b/>
          <w:sz w:val="32"/>
          <w:szCs w:val="32"/>
          <w:lang w:eastAsia="ja-JP"/>
        </w:rPr>
      </w:pPr>
      <w:r w:rsidRPr="006E4A6F">
        <w:rPr>
          <w:rFonts w:asciiTheme="minorHAnsi" w:hAnsiTheme="minorHAnsi" w:cstheme="minorHAnsi"/>
          <w:b/>
          <w:sz w:val="32"/>
          <w:szCs w:val="32"/>
          <w:lang w:eastAsia="ja-JP"/>
        </w:rPr>
        <w:lastRenderedPageBreak/>
        <w:t xml:space="preserve">WORK ENVIRONMENT DESCRIPTION </w:t>
      </w:r>
    </w:p>
    <w:p w14:paraId="19F1AD6F" w14:textId="442A2B76" w:rsidR="00731287" w:rsidRPr="002138CC" w:rsidRDefault="0059600A" w:rsidP="004731B4">
      <w:pPr>
        <w:spacing w:after="0"/>
        <w:rPr>
          <w:rFonts w:asciiTheme="minorHAnsi" w:hAnsiTheme="minorHAnsi" w:cstheme="minorHAnsi"/>
          <w:sz w:val="22"/>
          <w:szCs w:val="22"/>
        </w:rPr>
      </w:pPr>
      <w:r w:rsidRPr="002138CC">
        <w:rPr>
          <w:rFonts w:asciiTheme="minorHAnsi" w:hAnsiTheme="minorHAnsi" w:cstheme="minorHAnsi"/>
          <w:sz w:val="22"/>
          <w:szCs w:val="22"/>
        </w:rPr>
        <w:t>The following work environment description outlines the inherent requirements of th</w:t>
      </w:r>
      <w:r w:rsidR="00BF2402" w:rsidRPr="002138CC">
        <w:rPr>
          <w:rFonts w:asciiTheme="minorHAnsi" w:hAnsiTheme="minorHAnsi" w:cstheme="minorHAnsi"/>
          <w:sz w:val="22"/>
          <w:szCs w:val="22"/>
        </w:rPr>
        <w:t xml:space="preserve">is </w:t>
      </w:r>
      <w:r w:rsidRPr="002138CC">
        <w:rPr>
          <w:rFonts w:asciiTheme="minorHAnsi" w:hAnsiTheme="minorHAnsi" w:cstheme="minorHAnsi"/>
          <w:sz w:val="22"/>
          <w:szCs w:val="22"/>
        </w:rPr>
        <w:t>role and indicates how frequently each of these requirements would be performed. Please note that Cultural Facilities Corporation is committed to providing reasonable adjustment and ensuring all individuals have equal opportunities in the workplace.</w:t>
      </w:r>
    </w:p>
    <w:p w14:paraId="0E0BE0D6" w14:textId="77777777" w:rsidR="00731287" w:rsidRDefault="00731287" w:rsidP="004731B4">
      <w:pPr>
        <w:spacing w:after="0"/>
        <w:rPr>
          <w:rFonts w:asciiTheme="minorHAnsi" w:hAnsiTheme="minorHAnsi" w:cstheme="minorHAnsi"/>
          <w:sz w:val="22"/>
          <w:szCs w:val="22"/>
        </w:rPr>
      </w:pPr>
    </w:p>
    <w:p w14:paraId="1F5BD293" w14:textId="26FDAE67" w:rsidR="00AC408A" w:rsidRPr="003F1DC0" w:rsidRDefault="00AC408A" w:rsidP="004731B4">
      <w:pPr>
        <w:spacing w:after="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AC408A" w:rsidRPr="003F1DC0" w14:paraId="16FC9DE1" w14:textId="77777777" w:rsidTr="00CB0E97">
        <w:trPr>
          <w:trHeight w:val="454"/>
        </w:trPr>
        <w:tc>
          <w:tcPr>
            <w:tcW w:w="6912" w:type="dxa"/>
            <w:shd w:val="clear" w:color="auto" w:fill="DEEAF6"/>
            <w:vAlign w:val="center"/>
          </w:tcPr>
          <w:p w14:paraId="20AA1CA2"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ADMINISTRATIVE</w:t>
            </w:r>
          </w:p>
        </w:tc>
        <w:tc>
          <w:tcPr>
            <w:tcW w:w="2694" w:type="dxa"/>
            <w:shd w:val="clear" w:color="auto" w:fill="DEEAF6"/>
            <w:vAlign w:val="center"/>
          </w:tcPr>
          <w:p w14:paraId="3919346A"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0EE68EA7" w14:textId="77777777" w:rsidTr="00CB0E97">
        <w:trPr>
          <w:trHeight w:val="283"/>
        </w:trPr>
        <w:tc>
          <w:tcPr>
            <w:tcW w:w="6912" w:type="dxa"/>
            <w:vAlign w:val="center"/>
          </w:tcPr>
          <w:p w14:paraId="74416C45"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Telephone use</w:t>
            </w:r>
          </w:p>
        </w:tc>
        <w:tc>
          <w:tcPr>
            <w:tcW w:w="2694" w:type="dxa"/>
            <w:vAlign w:val="center"/>
          </w:tcPr>
          <w:p w14:paraId="0CE3815D" w14:textId="1C17125A" w:rsidR="00AC408A" w:rsidRPr="003F1DC0" w:rsidRDefault="005E588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09573BD8" w14:textId="77777777" w:rsidTr="00CB0E97">
        <w:trPr>
          <w:trHeight w:val="283"/>
        </w:trPr>
        <w:tc>
          <w:tcPr>
            <w:tcW w:w="6912" w:type="dxa"/>
            <w:vAlign w:val="center"/>
          </w:tcPr>
          <w:p w14:paraId="3DFB432E"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General computer use</w:t>
            </w:r>
          </w:p>
        </w:tc>
        <w:tc>
          <w:tcPr>
            <w:tcW w:w="2694" w:type="dxa"/>
            <w:vAlign w:val="center"/>
          </w:tcPr>
          <w:p w14:paraId="6B4D237C" w14:textId="6C540881" w:rsidR="00AC408A" w:rsidRPr="003F1DC0" w:rsidRDefault="005E588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3EEB1C98" w14:textId="77777777" w:rsidTr="00CB0E97">
        <w:trPr>
          <w:trHeight w:val="283"/>
        </w:trPr>
        <w:tc>
          <w:tcPr>
            <w:tcW w:w="6912" w:type="dxa"/>
            <w:vAlign w:val="center"/>
          </w:tcPr>
          <w:p w14:paraId="729F813E"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Extensive keying/data entry</w:t>
            </w:r>
          </w:p>
        </w:tc>
        <w:tc>
          <w:tcPr>
            <w:tcW w:w="2694" w:type="dxa"/>
            <w:vAlign w:val="center"/>
          </w:tcPr>
          <w:p w14:paraId="6C2E1511" w14:textId="36F700C6" w:rsidR="00AC408A" w:rsidRPr="003F1DC0" w:rsidRDefault="0013531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4AAC22F7" w14:textId="77777777" w:rsidTr="00CB0E97">
        <w:trPr>
          <w:trHeight w:val="283"/>
        </w:trPr>
        <w:tc>
          <w:tcPr>
            <w:tcW w:w="6912" w:type="dxa"/>
            <w:vAlign w:val="center"/>
          </w:tcPr>
          <w:p w14:paraId="5CB4D0F4"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Graphical/analytical based</w:t>
            </w:r>
          </w:p>
        </w:tc>
        <w:tc>
          <w:tcPr>
            <w:tcW w:w="2694" w:type="dxa"/>
            <w:vAlign w:val="center"/>
          </w:tcPr>
          <w:p w14:paraId="1FC10366" w14:textId="4BC84E0F" w:rsidR="00AC408A" w:rsidRPr="003F1DC0" w:rsidRDefault="0013531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5B4C6706" w14:textId="77777777" w:rsidTr="00CB0E97">
        <w:trPr>
          <w:trHeight w:val="283"/>
        </w:trPr>
        <w:tc>
          <w:tcPr>
            <w:tcW w:w="6912" w:type="dxa"/>
            <w:vAlign w:val="center"/>
          </w:tcPr>
          <w:p w14:paraId="48C63F70"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Sitting at a desk</w:t>
            </w:r>
          </w:p>
        </w:tc>
        <w:tc>
          <w:tcPr>
            <w:tcW w:w="2694" w:type="dxa"/>
            <w:vAlign w:val="center"/>
          </w:tcPr>
          <w:p w14:paraId="787C8021" w14:textId="5DF85E5E" w:rsidR="00AC408A" w:rsidRPr="003F1DC0" w:rsidRDefault="005E588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r w:rsidR="00AC408A" w:rsidRPr="003F1DC0">
              <w:rPr>
                <w:rFonts w:asciiTheme="minorHAnsi" w:hAnsiTheme="minorHAnsi" w:cstheme="minorHAnsi"/>
                <w:sz w:val="22"/>
              </w:rPr>
              <w:t xml:space="preserve"> </w:t>
            </w:r>
          </w:p>
        </w:tc>
      </w:tr>
      <w:tr w:rsidR="00AC408A" w:rsidRPr="003F1DC0" w14:paraId="3366E421" w14:textId="77777777" w:rsidTr="00CB0E97">
        <w:trPr>
          <w:trHeight w:val="283"/>
        </w:trPr>
        <w:tc>
          <w:tcPr>
            <w:tcW w:w="6912" w:type="dxa"/>
            <w:vAlign w:val="center"/>
          </w:tcPr>
          <w:p w14:paraId="1D1946E5"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Standing for long periods </w:t>
            </w:r>
          </w:p>
        </w:tc>
        <w:tc>
          <w:tcPr>
            <w:tcW w:w="2694" w:type="dxa"/>
            <w:vAlign w:val="center"/>
          </w:tcPr>
          <w:p w14:paraId="6DC18060" w14:textId="20E04332" w:rsidR="00AC408A" w:rsidRPr="003F1DC0" w:rsidRDefault="004E0F65"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DB6BA5" w:rsidRPr="003F1DC0" w14:paraId="6E8617B8" w14:textId="77777777" w:rsidTr="00CB0E97">
        <w:trPr>
          <w:trHeight w:val="283"/>
        </w:trPr>
        <w:tc>
          <w:tcPr>
            <w:tcW w:w="6912" w:type="dxa"/>
            <w:vAlign w:val="center"/>
          </w:tcPr>
          <w:p w14:paraId="0D4A8635" w14:textId="77777777" w:rsidR="00DB6BA5" w:rsidRPr="003F1DC0" w:rsidRDefault="00DB6BA5" w:rsidP="00DB6BA5">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Designated workstation </w:t>
            </w:r>
          </w:p>
        </w:tc>
        <w:tc>
          <w:tcPr>
            <w:tcW w:w="2694" w:type="dxa"/>
            <w:vAlign w:val="center"/>
          </w:tcPr>
          <w:p w14:paraId="7F0B45EA" w14:textId="7442C8D7" w:rsidR="00DB6BA5" w:rsidRPr="003F1DC0" w:rsidRDefault="00DB6BA5" w:rsidP="00DB6BA5">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bl>
    <w:p w14:paraId="2948D579"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16F6E938" w14:textId="77777777" w:rsidTr="00CB0E97">
        <w:trPr>
          <w:trHeight w:val="454"/>
        </w:trPr>
        <w:tc>
          <w:tcPr>
            <w:tcW w:w="6912" w:type="dxa"/>
            <w:shd w:val="clear" w:color="auto" w:fill="DEEAF6"/>
            <w:vAlign w:val="center"/>
          </w:tcPr>
          <w:p w14:paraId="6A323E86"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STANDARD HOURS</w:t>
            </w:r>
          </w:p>
        </w:tc>
        <w:tc>
          <w:tcPr>
            <w:tcW w:w="2694" w:type="dxa"/>
            <w:shd w:val="clear" w:color="auto" w:fill="DEEAF6"/>
            <w:vAlign w:val="center"/>
          </w:tcPr>
          <w:p w14:paraId="24958408"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476817A9" w14:textId="77777777" w:rsidTr="00CB0E97">
        <w:trPr>
          <w:trHeight w:val="283"/>
        </w:trPr>
        <w:tc>
          <w:tcPr>
            <w:tcW w:w="6912" w:type="dxa"/>
            <w:vAlign w:val="center"/>
          </w:tcPr>
          <w:p w14:paraId="195DD9AB"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Flexible working hours (access to flex time) </w:t>
            </w:r>
          </w:p>
        </w:tc>
        <w:tc>
          <w:tcPr>
            <w:tcW w:w="2694" w:type="dxa"/>
            <w:vAlign w:val="center"/>
          </w:tcPr>
          <w:p w14:paraId="4074442C" w14:textId="1EA47BBE" w:rsidR="00AC408A" w:rsidRPr="003F1DC0" w:rsidRDefault="000B0A18"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3A549A66" w14:textId="77777777" w:rsidTr="00CB0E97">
        <w:trPr>
          <w:trHeight w:val="283"/>
        </w:trPr>
        <w:tc>
          <w:tcPr>
            <w:tcW w:w="6912" w:type="dxa"/>
            <w:vAlign w:val="center"/>
          </w:tcPr>
          <w:p w14:paraId="7F6099C3"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Fixed or specified start/finish times </w:t>
            </w:r>
          </w:p>
        </w:tc>
        <w:tc>
          <w:tcPr>
            <w:tcW w:w="2694" w:type="dxa"/>
            <w:vAlign w:val="center"/>
          </w:tcPr>
          <w:p w14:paraId="37F7D935" w14:textId="61742733"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30074CA9" w14:textId="77777777" w:rsidTr="00CB0E97">
        <w:trPr>
          <w:trHeight w:val="283"/>
        </w:trPr>
        <w:tc>
          <w:tcPr>
            <w:tcW w:w="6912" w:type="dxa"/>
            <w:vAlign w:val="center"/>
          </w:tcPr>
          <w:p w14:paraId="5AB41438"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Expected to work extensive hours over a significant period due to the nature of the duties </w:t>
            </w:r>
          </w:p>
        </w:tc>
        <w:tc>
          <w:tcPr>
            <w:tcW w:w="2694" w:type="dxa"/>
            <w:vAlign w:val="center"/>
          </w:tcPr>
          <w:p w14:paraId="49788807" w14:textId="2E763046"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62791ED9" w14:textId="77777777" w:rsidTr="00CB0E97">
        <w:trPr>
          <w:trHeight w:val="283"/>
        </w:trPr>
        <w:tc>
          <w:tcPr>
            <w:tcW w:w="6912" w:type="dxa"/>
            <w:vAlign w:val="center"/>
          </w:tcPr>
          <w:p w14:paraId="2314BA40" w14:textId="0D0F4639"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Access to Accrued Days Off (ADOs)</w:t>
            </w:r>
          </w:p>
        </w:tc>
        <w:tc>
          <w:tcPr>
            <w:tcW w:w="2694" w:type="dxa"/>
            <w:vAlign w:val="center"/>
          </w:tcPr>
          <w:p w14:paraId="6D39EE55"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7C8C7627" w14:textId="77777777" w:rsidTr="00CB0E97">
        <w:trPr>
          <w:trHeight w:val="283"/>
        </w:trPr>
        <w:tc>
          <w:tcPr>
            <w:tcW w:w="6912" w:type="dxa"/>
            <w:vAlign w:val="center"/>
          </w:tcPr>
          <w:p w14:paraId="5BA1614B"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Peaks and troughs </w:t>
            </w:r>
          </w:p>
        </w:tc>
        <w:tc>
          <w:tcPr>
            <w:tcW w:w="2694" w:type="dxa"/>
            <w:vAlign w:val="center"/>
          </w:tcPr>
          <w:p w14:paraId="591E5AC1" w14:textId="64D81EF0" w:rsidR="00AC408A" w:rsidRPr="003F1DC0" w:rsidRDefault="00C37412"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019C6E3F" w14:textId="77777777" w:rsidTr="00CB0E97">
        <w:trPr>
          <w:trHeight w:val="283"/>
        </w:trPr>
        <w:tc>
          <w:tcPr>
            <w:tcW w:w="6912" w:type="dxa"/>
            <w:vAlign w:val="center"/>
          </w:tcPr>
          <w:p w14:paraId="339DA06B"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Frequent overtime </w:t>
            </w:r>
          </w:p>
        </w:tc>
        <w:tc>
          <w:tcPr>
            <w:tcW w:w="2694" w:type="dxa"/>
            <w:vAlign w:val="center"/>
          </w:tcPr>
          <w:p w14:paraId="411FF23A" w14:textId="4A44DE2B"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3C14B592" w14:textId="77777777" w:rsidTr="00CB0E97">
        <w:trPr>
          <w:trHeight w:val="283"/>
        </w:trPr>
        <w:tc>
          <w:tcPr>
            <w:tcW w:w="6912" w:type="dxa"/>
            <w:vAlign w:val="center"/>
          </w:tcPr>
          <w:p w14:paraId="693E0BD3"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Rostered shift work </w:t>
            </w:r>
          </w:p>
        </w:tc>
        <w:tc>
          <w:tcPr>
            <w:tcW w:w="2694" w:type="dxa"/>
            <w:vAlign w:val="center"/>
          </w:tcPr>
          <w:p w14:paraId="0C588C8D" w14:textId="504FC887" w:rsidR="00AC408A" w:rsidRPr="003F1DC0" w:rsidRDefault="00BB3554"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bl>
    <w:p w14:paraId="01866C4C"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67075052" w14:textId="77777777" w:rsidTr="00CB0E97">
        <w:trPr>
          <w:trHeight w:val="454"/>
        </w:trPr>
        <w:tc>
          <w:tcPr>
            <w:tcW w:w="6912" w:type="dxa"/>
            <w:shd w:val="clear" w:color="auto" w:fill="DEEAF6"/>
            <w:vAlign w:val="center"/>
          </w:tcPr>
          <w:p w14:paraId="1CF55350"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 xml:space="preserve">SOCIAL DEMANDS </w:t>
            </w:r>
          </w:p>
        </w:tc>
        <w:tc>
          <w:tcPr>
            <w:tcW w:w="2694" w:type="dxa"/>
            <w:shd w:val="clear" w:color="auto" w:fill="DEEAF6"/>
            <w:vAlign w:val="center"/>
          </w:tcPr>
          <w:p w14:paraId="0A89E448"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77E85826" w14:textId="77777777" w:rsidTr="00CB0E97">
        <w:trPr>
          <w:trHeight w:val="283"/>
        </w:trPr>
        <w:tc>
          <w:tcPr>
            <w:tcW w:w="6912" w:type="dxa"/>
            <w:vAlign w:val="center"/>
          </w:tcPr>
          <w:p w14:paraId="1EA137CA"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Work with others towards shared goals in a team environment</w:t>
            </w:r>
          </w:p>
        </w:tc>
        <w:tc>
          <w:tcPr>
            <w:tcW w:w="2694" w:type="dxa"/>
            <w:vAlign w:val="center"/>
          </w:tcPr>
          <w:p w14:paraId="29E60206"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4872A9CA" w14:textId="77777777" w:rsidTr="00CB0E97">
        <w:trPr>
          <w:trHeight w:val="283"/>
        </w:trPr>
        <w:tc>
          <w:tcPr>
            <w:tcW w:w="6912" w:type="dxa"/>
            <w:vAlign w:val="center"/>
          </w:tcPr>
          <w:p w14:paraId="278A9DF2"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Work in isolation from other staff (remote supervision)</w:t>
            </w:r>
          </w:p>
        </w:tc>
        <w:tc>
          <w:tcPr>
            <w:tcW w:w="2694" w:type="dxa"/>
            <w:vAlign w:val="center"/>
          </w:tcPr>
          <w:p w14:paraId="0BDA1560" w14:textId="4CAA539E"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61E26BA8" w14:textId="77777777" w:rsidTr="00CB0E97">
        <w:trPr>
          <w:trHeight w:val="283"/>
        </w:trPr>
        <w:tc>
          <w:tcPr>
            <w:tcW w:w="6912" w:type="dxa"/>
            <w:vAlign w:val="center"/>
          </w:tcPr>
          <w:p w14:paraId="71E880C6"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Working in a call centre environment</w:t>
            </w:r>
          </w:p>
        </w:tc>
        <w:tc>
          <w:tcPr>
            <w:tcW w:w="2694" w:type="dxa"/>
            <w:vAlign w:val="center"/>
          </w:tcPr>
          <w:p w14:paraId="7FA11653"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565C9DF8" w14:textId="77777777" w:rsidTr="00CB0E97">
        <w:trPr>
          <w:trHeight w:val="283"/>
        </w:trPr>
        <w:tc>
          <w:tcPr>
            <w:tcW w:w="6912" w:type="dxa"/>
            <w:vAlign w:val="center"/>
          </w:tcPr>
          <w:p w14:paraId="4648EF76"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Working directly with the public</w:t>
            </w:r>
          </w:p>
        </w:tc>
        <w:tc>
          <w:tcPr>
            <w:tcW w:w="2694" w:type="dxa"/>
            <w:vAlign w:val="center"/>
          </w:tcPr>
          <w:p w14:paraId="77175D20" w14:textId="64B6B9BB" w:rsidR="00AC408A" w:rsidRPr="003F1DC0" w:rsidRDefault="000B0A18"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bl>
    <w:p w14:paraId="3A250AFC"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723E0EFE" w14:textId="77777777" w:rsidTr="00CB0E97">
        <w:trPr>
          <w:trHeight w:val="454"/>
        </w:trPr>
        <w:tc>
          <w:tcPr>
            <w:tcW w:w="6912" w:type="dxa"/>
            <w:shd w:val="clear" w:color="auto" w:fill="DEEAF6"/>
            <w:vAlign w:val="center"/>
          </w:tcPr>
          <w:p w14:paraId="3A2341DC"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PHYSICAL DEMANDS</w:t>
            </w:r>
          </w:p>
        </w:tc>
        <w:tc>
          <w:tcPr>
            <w:tcW w:w="2694" w:type="dxa"/>
            <w:shd w:val="clear" w:color="auto" w:fill="DEEAF6"/>
            <w:vAlign w:val="center"/>
          </w:tcPr>
          <w:p w14:paraId="75A2665E"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7C92AB38" w14:textId="77777777" w:rsidTr="00CB0E97">
        <w:trPr>
          <w:trHeight w:val="283"/>
        </w:trPr>
        <w:tc>
          <w:tcPr>
            <w:tcW w:w="6912" w:type="dxa"/>
            <w:vAlign w:val="center"/>
          </w:tcPr>
          <w:p w14:paraId="51D22760"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Distance walking (large buildings or inter-building transit)</w:t>
            </w:r>
          </w:p>
        </w:tc>
        <w:tc>
          <w:tcPr>
            <w:tcW w:w="2694" w:type="dxa"/>
            <w:vAlign w:val="center"/>
          </w:tcPr>
          <w:p w14:paraId="063D6685" w14:textId="706E9C5F"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7D860610" w14:textId="77777777" w:rsidTr="00CB0E97">
        <w:trPr>
          <w:trHeight w:val="283"/>
        </w:trPr>
        <w:tc>
          <w:tcPr>
            <w:tcW w:w="6912" w:type="dxa"/>
            <w:vAlign w:val="center"/>
          </w:tcPr>
          <w:p w14:paraId="21BF784F"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Working outdoors </w:t>
            </w:r>
          </w:p>
        </w:tc>
        <w:tc>
          <w:tcPr>
            <w:tcW w:w="2694" w:type="dxa"/>
            <w:vAlign w:val="center"/>
          </w:tcPr>
          <w:p w14:paraId="49773701" w14:textId="05DD484E"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bl>
    <w:p w14:paraId="19A398D0"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12A8B68D" w14:textId="77777777" w:rsidTr="00CB0E97">
        <w:trPr>
          <w:trHeight w:val="454"/>
        </w:trPr>
        <w:tc>
          <w:tcPr>
            <w:tcW w:w="6912" w:type="dxa"/>
            <w:shd w:val="clear" w:color="auto" w:fill="DEEAF6"/>
            <w:vAlign w:val="center"/>
          </w:tcPr>
          <w:p w14:paraId="342A26ED"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 xml:space="preserve">MANUAL HANDLING </w:t>
            </w:r>
          </w:p>
        </w:tc>
        <w:tc>
          <w:tcPr>
            <w:tcW w:w="2694" w:type="dxa"/>
            <w:shd w:val="clear" w:color="auto" w:fill="DEEAF6"/>
            <w:vAlign w:val="center"/>
          </w:tcPr>
          <w:p w14:paraId="502410E3"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F5155F" w:rsidRPr="003F1DC0" w14:paraId="38BA0981" w14:textId="77777777" w:rsidTr="00CB0E97">
        <w:trPr>
          <w:trHeight w:val="283"/>
        </w:trPr>
        <w:tc>
          <w:tcPr>
            <w:tcW w:w="6912" w:type="dxa"/>
            <w:vAlign w:val="center"/>
          </w:tcPr>
          <w:p w14:paraId="6D6FE9C8"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Lifting 0 – 5kg</w:t>
            </w:r>
          </w:p>
        </w:tc>
        <w:tc>
          <w:tcPr>
            <w:tcW w:w="2694" w:type="dxa"/>
            <w:vAlign w:val="center"/>
          </w:tcPr>
          <w:p w14:paraId="79687E16" w14:textId="77B3A078" w:rsidR="00F5155F" w:rsidRPr="003F1DC0" w:rsidRDefault="00F5155F"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 xml:space="preserve">Occasionally </w:t>
            </w:r>
          </w:p>
        </w:tc>
      </w:tr>
      <w:tr w:rsidR="00F5155F" w:rsidRPr="003F1DC0" w14:paraId="16EEB8F3" w14:textId="77777777" w:rsidTr="00763012">
        <w:trPr>
          <w:trHeight w:val="283"/>
        </w:trPr>
        <w:tc>
          <w:tcPr>
            <w:tcW w:w="6912" w:type="dxa"/>
            <w:vAlign w:val="center"/>
          </w:tcPr>
          <w:p w14:paraId="540B68E9"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Lifting 5 – 10kg</w:t>
            </w:r>
          </w:p>
        </w:tc>
        <w:tc>
          <w:tcPr>
            <w:tcW w:w="2694" w:type="dxa"/>
          </w:tcPr>
          <w:p w14:paraId="54C4A4AF" w14:textId="0301B599" w:rsidR="00F5155F" w:rsidRPr="003F1DC0" w:rsidRDefault="0013531F"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F5155F" w:rsidRPr="003F1DC0" w14:paraId="33C0A01E" w14:textId="77777777" w:rsidTr="00763012">
        <w:trPr>
          <w:trHeight w:val="283"/>
        </w:trPr>
        <w:tc>
          <w:tcPr>
            <w:tcW w:w="6912" w:type="dxa"/>
            <w:vAlign w:val="center"/>
          </w:tcPr>
          <w:p w14:paraId="5F3A00EA"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Lifting 10kg+</w:t>
            </w:r>
          </w:p>
        </w:tc>
        <w:tc>
          <w:tcPr>
            <w:tcW w:w="2694" w:type="dxa"/>
          </w:tcPr>
          <w:p w14:paraId="4F420B84" w14:textId="6ACA8C07" w:rsidR="00F5155F" w:rsidRPr="003F1DC0" w:rsidRDefault="0013531F"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F5155F" w:rsidRPr="003F1DC0" w14:paraId="443125BD" w14:textId="77777777" w:rsidTr="00CB0E97">
        <w:trPr>
          <w:trHeight w:val="283"/>
        </w:trPr>
        <w:tc>
          <w:tcPr>
            <w:tcW w:w="6912" w:type="dxa"/>
            <w:vAlign w:val="center"/>
          </w:tcPr>
          <w:p w14:paraId="7FCB7E94"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Climbing</w:t>
            </w:r>
          </w:p>
        </w:tc>
        <w:tc>
          <w:tcPr>
            <w:tcW w:w="2694" w:type="dxa"/>
            <w:vAlign w:val="center"/>
          </w:tcPr>
          <w:p w14:paraId="3CC3F23F" w14:textId="57A424D8" w:rsidR="00F5155F" w:rsidRPr="003F1DC0" w:rsidRDefault="0013531F"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F5155F" w:rsidRPr="003F1DC0" w14:paraId="3603EAAE" w14:textId="77777777" w:rsidTr="00CB0E97">
        <w:trPr>
          <w:trHeight w:val="283"/>
        </w:trPr>
        <w:tc>
          <w:tcPr>
            <w:tcW w:w="6912" w:type="dxa"/>
            <w:vAlign w:val="center"/>
          </w:tcPr>
          <w:p w14:paraId="2C81AF1C"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Reaching</w:t>
            </w:r>
          </w:p>
        </w:tc>
        <w:tc>
          <w:tcPr>
            <w:tcW w:w="2694" w:type="dxa"/>
            <w:vAlign w:val="center"/>
          </w:tcPr>
          <w:p w14:paraId="06278AC9" w14:textId="0E0D648F" w:rsidR="00F5155F" w:rsidRPr="003F1DC0" w:rsidRDefault="0013531F"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F5155F" w:rsidRPr="003F1DC0" w14:paraId="43E42F85" w14:textId="77777777" w:rsidTr="00CB0E97">
        <w:trPr>
          <w:trHeight w:val="283"/>
        </w:trPr>
        <w:tc>
          <w:tcPr>
            <w:tcW w:w="6912" w:type="dxa"/>
            <w:vAlign w:val="center"/>
          </w:tcPr>
          <w:p w14:paraId="4F4EEEC0"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Bending/squatting</w:t>
            </w:r>
          </w:p>
        </w:tc>
        <w:tc>
          <w:tcPr>
            <w:tcW w:w="2694" w:type="dxa"/>
            <w:vAlign w:val="center"/>
          </w:tcPr>
          <w:p w14:paraId="222A17EA" w14:textId="11FC8307" w:rsidR="00F5155F" w:rsidRPr="003F1DC0" w:rsidRDefault="0013531F"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F5155F" w:rsidRPr="003F1DC0" w14:paraId="6739C469" w14:textId="77777777" w:rsidTr="00CB0E97">
        <w:trPr>
          <w:trHeight w:val="283"/>
        </w:trPr>
        <w:tc>
          <w:tcPr>
            <w:tcW w:w="6912" w:type="dxa"/>
            <w:vAlign w:val="center"/>
          </w:tcPr>
          <w:p w14:paraId="23FFCE0C"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lastRenderedPageBreak/>
              <w:t>Push/pull</w:t>
            </w:r>
          </w:p>
        </w:tc>
        <w:tc>
          <w:tcPr>
            <w:tcW w:w="2694" w:type="dxa"/>
            <w:vAlign w:val="center"/>
          </w:tcPr>
          <w:p w14:paraId="279055D6" w14:textId="42D0E920" w:rsidR="00F5155F" w:rsidRPr="003F1DC0" w:rsidRDefault="0013531F"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F5155F" w:rsidRPr="003F1DC0" w14:paraId="35737C69" w14:textId="77777777" w:rsidTr="00CB0E97">
        <w:trPr>
          <w:trHeight w:val="283"/>
        </w:trPr>
        <w:tc>
          <w:tcPr>
            <w:tcW w:w="6912" w:type="dxa"/>
            <w:vAlign w:val="center"/>
          </w:tcPr>
          <w:p w14:paraId="2E30EFE6"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Sequential repetitive movements in a short amount of time</w:t>
            </w:r>
          </w:p>
        </w:tc>
        <w:tc>
          <w:tcPr>
            <w:tcW w:w="2694" w:type="dxa"/>
            <w:vAlign w:val="center"/>
          </w:tcPr>
          <w:p w14:paraId="267018C8" w14:textId="2C6C2B99" w:rsidR="00F5155F" w:rsidRPr="003F1DC0" w:rsidRDefault="00F5155F"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bl>
    <w:p w14:paraId="2A789420"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59A35002" w14:textId="77777777" w:rsidTr="00CB0E97">
        <w:trPr>
          <w:trHeight w:val="454"/>
        </w:trPr>
        <w:tc>
          <w:tcPr>
            <w:tcW w:w="6912" w:type="dxa"/>
            <w:shd w:val="clear" w:color="auto" w:fill="DEEAF6"/>
            <w:vAlign w:val="center"/>
          </w:tcPr>
          <w:p w14:paraId="6ED74A24"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TRAVEL</w:t>
            </w:r>
          </w:p>
        </w:tc>
        <w:tc>
          <w:tcPr>
            <w:tcW w:w="2694" w:type="dxa"/>
            <w:shd w:val="clear" w:color="auto" w:fill="DEEAF6"/>
            <w:vAlign w:val="center"/>
          </w:tcPr>
          <w:p w14:paraId="544441F6"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5B24BD47" w14:textId="77777777" w:rsidTr="00CB0E97">
        <w:trPr>
          <w:trHeight w:val="283"/>
        </w:trPr>
        <w:tc>
          <w:tcPr>
            <w:tcW w:w="6912" w:type="dxa"/>
            <w:vAlign w:val="center"/>
          </w:tcPr>
          <w:p w14:paraId="69414E2A"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Frequent travel – multiple work sites</w:t>
            </w:r>
          </w:p>
        </w:tc>
        <w:tc>
          <w:tcPr>
            <w:tcW w:w="2694" w:type="dxa"/>
            <w:vAlign w:val="center"/>
          </w:tcPr>
          <w:p w14:paraId="0960A19D" w14:textId="7B583B60" w:rsidR="00AC408A" w:rsidRPr="003F1DC0" w:rsidRDefault="00270852"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303048C6" w14:textId="77777777" w:rsidTr="00CB0E97">
        <w:trPr>
          <w:trHeight w:val="283"/>
        </w:trPr>
        <w:tc>
          <w:tcPr>
            <w:tcW w:w="6912" w:type="dxa"/>
            <w:vAlign w:val="center"/>
          </w:tcPr>
          <w:p w14:paraId="2B7E444E"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Frequent travel – driving </w:t>
            </w:r>
          </w:p>
        </w:tc>
        <w:tc>
          <w:tcPr>
            <w:tcW w:w="2694" w:type="dxa"/>
            <w:vAlign w:val="center"/>
          </w:tcPr>
          <w:p w14:paraId="260F3350" w14:textId="6A6C7969"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27D02FEF" w14:textId="77777777" w:rsidTr="00CB0E97">
        <w:trPr>
          <w:trHeight w:val="283"/>
        </w:trPr>
        <w:tc>
          <w:tcPr>
            <w:tcW w:w="6912" w:type="dxa"/>
            <w:vAlign w:val="center"/>
          </w:tcPr>
          <w:p w14:paraId="47649D0F"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Frequent travel – interstate </w:t>
            </w:r>
          </w:p>
        </w:tc>
        <w:tc>
          <w:tcPr>
            <w:tcW w:w="2694" w:type="dxa"/>
            <w:vAlign w:val="center"/>
          </w:tcPr>
          <w:p w14:paraId="79EA2D13"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bl>
    <w:p w14:paraId="78CBAB61"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04BC0E31" w14:textId="77777777" w:rsidTr="00CB0E97">
        <w:trPr>
          <w:trHeight w:val="454"/>
        </w:trPr>
        <w:tc>
          <w:tcPr>
            <w:tcW w:w="6912" w:type="dxa"/>
            <w:shd w:val="clear" w:color="auto" w:fill="DEEAF6"/>
            <w:vAlign w:val="center"/>
          </w:tcPr>
          <w:p w14:paraId="387A93FC"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 xml:space="preserve">SPECIFIC HAZARDS </w:t>
            </w:r>
          </w:p>
        </w:tc>
        <w:tc>
          <w:tcPr>
            <w:tcW w:w="2694" w:type="dxa"/>
            <w:shd w:val="clear" w:color="auto" w:fill="DEEAF6"/>
            <w:vAlign w:val="center"/>
          </w:tcPr>
          <w:p w14:paraId="518C0C2D"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409F36E6" w14:textId="77777777" w:rsidTr="00CB0E97">
        <w:trPr>
          <w:trHeight w:val="283"/>
        </w:trPr>
        <w:tc>
          <w:tcPr>
            <w:tcW w:w="6912" w:type="dxa"/>
            <w:vAlign w:val="center"/>
          </w:tcPr>
          <w:p w14:paraId="3D791A3C"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Working at heights </w:t>
            </w:r>
          </w:p>
        </w:tc>
        <w:tc>
          <w:tcPr>
            <w:tcW w:w="2694" w:type="dxa"/>
            <w:vAlign w:val="center"/>
          </w:tcPr>
          <w:p w14:paraId="69F03E9F"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4AA55688" w14:textId="77777777" w:rsidTr="00CB0E97">
        <w:trPr>
          <w:trHeight w:val="283"/>
        </w:trPr>
        <w:tc>
          <w:tcPr>
            <w:tcW w:w="6912" w:type="dxa"/>
            <w:vAlign w:val="center"/>
          </w:tcPr>
          <w:p w14:paraId="3709E6ED"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Exposure to extreme temperatures </w:t>
            </w:r>
          </w:p>
        </w:tc>
        <w:tc>
          <w:tcPr>
            <w:tcW w:w="2694" w:type="dxa"/>
            <w:vAlign w:val="center"/>
          </w:tcPr>
          <w:p w14:paraId="11ECF5FB" w14:textId="211BD76D"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03DF3916" w14:textId="77777777" w:rsidTr="00CB0E97">
        <w:trPr>
          <w:trHeight w:val="283"/>
        </w:trPr>
        <w:tc>
          <w:tcPr>
            <w:tcW w:w="6912" w:type="dxa"/>
            <w:vAlign w:val="center"/>
          </w:tcPr>
          <w:p w14:paraId="43F569A9"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Operation of heavy machinery e.g. forklift</w:t>
            </w:r>
          </w:p>
        </w:tc>
        <w:tc>
          <w:tcPr>
            <w:tcW w:w="2694" w:type="dxa"/>
            <w:vAlign w:val="center"/>
          </w:tcPr>
          <w:p w14:paraId="38E35276"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21631BCB" w14:textId="77777777" w:rsidTr="00CB0E97">
        <w:trPr>
          <w:trHeight w:val="283"/>
        </w:trPr>
        <w:tc>
          <w:tcPr>
            <w:tcW w:w="6912" w:type="dxa"/>
            <w:vAlign w:val="center"/>
          </w:tcPr>
          <w:p w14:paraId="259DA7A8"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Confined spaces</w:t>
            </w:r>
          </w:p>
        </w:tc>
        <w:tc>
          <w:tcPr>
            <w:tcW w:w="2694" w:type="dxa"/>
            <w:vAlign w:val="center"/>
          </w:tcPr>
          <w:p w14:paraId="2C35A762"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46257719" w14:textId="77777777" w:rsidTr="00CB0E97">
        <w:trPr>
          <w:trHeight w:val="283"/>
        </w:trPr>
        <w:tc>
          <w:tcPr>
            <w:tcW w:w="6912" w:type="dxa"/>
            <w:vAlign w:val="center"/>
          </w:tcPr>
          <w:p w14:paraId="722DEF45"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Excessive noise</w:t>
            </w:r>
          </w:p>
        </w:tc>
        <w:tc>
          <w:tcPr>
            <w:tcW w:w="2694" w:type="dxa"/>
            <w:vAlign w:val="center"/>
          </w:tcPr>
          <w:p w14:paraId="67411091" w14:textId="1932BDE9" w:rsidR="00AC408A" w:rsidRPr="003F1DC0" w:rsidRDefault="00270852"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26290477" w14:textId="77777777" w:rsidTr="00CB0E97">
        <w:trPr>
          <w:trHeight w:val="283"/>
        </w:trPr>
        <w:tc>
          <w:tcPr>
            <w:tcW w:w="6912" w:type="dxa"/>
            <w:vAlign w:val="center"/>
          </w:tcPr>
          <w:p w14:paraId="2656CD8E"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Low lighting</w:t>
            </w:r>
          </w:p>
        </w:tc>
        <w:tc>
          <w:tcPr>
            <w:tcW w:w="2694" w:type="dxa"/>
            <w:vAlign w:val="center"/>
          </w:tcPr>
          <w:p w14:paraId="6B188166" w14:textId="047EC71E" w:rsidR="00AC408A" w:rsidRPr="003F1DC0" w:rsidRDefault="00270852"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0BD33F72" w14:textId="77777777" w:rsidTr="00CB0E97">
        <w:trPr>
          <w:trHeight w:val="283"/>
        </w:trPr>
        <w:tc>
          <w:tcPr>
            <w:tcW w:w="6912" w:type="dxa"/>
            <w:vAlign w:val="center"/>
          </w:tcPr>
          <w:p w14:paraId="0E9D1DFA"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Handling of dangerous goods/equipment</w:t>
            </w:r>
          </w:p>
        </w:tc>
        <w:tc>
          <w:tcPr>
            <w:tcW w:w="2694" w:type="dxa"/>
            <w:vAlign w:val="center"/>
          </w:tcPr>
          <w:p w14:paraId="3C93C401" w14:textId="413D565D"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77A8DF07" w14:textId="77777777" w:rsidTr="00CB0E97">
        <w:trPr>
          <w:trHeight w:val="283"/>
        </w:trPr>
        <w:tc>
          <w:tcPr>
            <w:tcW w:w="6912" w:type="dxa"/>
            <w:vAlign w:val="center"/>
          </w:tcPr>
          <w:p w14:paraId="4235AD2A"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Working with asbestos </w:t>
            </w:r>
          </w:p>
        </w:tc>
        <w:tc>
          <w:tcPr>
            <w:tcW w:w="2694" w:type="dxa"/>
            <w:vAlign w:val="center"/>
          </w:tcPr>
          <w:p w14:paraId="2040F94E"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1B0CD85E" w14:textId="77777777" w:rsidTr="00CB0E97">
        <w:trPr>
          <w:trHeight w:val="283"/>
        </w:trPr>
        <w:tc>
          <w:tcPr>
            <w:tcW w:w="6912" w:type="dxa"/>
            <w:vAlign w:val="center"/>
          </w:tcPr>
          <w:p w14:paraId="24810A81"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Potential to encounter agitated customers</w:t>
            </w:r>
          </w:p>
        </w:tc>
        <w:tc>
          <w:tcPr>
            <w:tcW w:w="2694" w:type="dxa"/>
            <w:vAlign w:val="center"/>
          </w:tcPr>
          <w:p w14:paraId="057CAD31" w14:textId="0F4DB015" w:rsidR="00AC408A" w:rsidRPr="003F1DC0" w:rsidRDefault="005E588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5DE458BF" w14:textId="77777777" w:rsidTr="00CB0E97">
        <w:trPr>
          <w:trHeight w:val="283"/>
        </w:trPr>
        <w:tc>
          <w:tcPr>
            <w:tcW w:w="6912" w:type="dxa"/>
            <w:vAlign w:val="center"/>
          </w:tcPr>
          <w:p w14:paraId="56D53E07"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Exposure to potentially distressing case material</w:t>
            </w:r>
          </w:p>
        </w:tc>
        <w:tc>
          <w:tcPr>
            <w:tcW w:w="2694" w:type="dxa"/>
            <w:vAlign w:val="center"/>
          </w:tcPr>
          <w:p w14:paraId="4DB96F01"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bl>
    <w:p w14:paraId="17ADE09D"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25BE8339" w14:textId="77777777" w:rsidTr="00CB0E97">
        <w:trPr>
          <w:trHeight w:val="454"/>
        </w:trPr>
        <w:tc>
          <w:tcPr>
            <w:tcW w:w="6912" w:type="dxa"/>
            <w:shd w:val="clear" w:color="auto" w:fill="DEEAF6"/>
            <w:vAlign w:val="center"/>
          </w:tcPr>
          <w:p w14:paraId="048EAAA0"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OTHER</w:t>
            </w:r>
          </w:p>
        </w:tc>
        <w:tc>
          <w:tcPr>
            <w:tcW w:w="2694" w:type="dxa"/>
            <w:shd w:val="clear" w:color="auto" w:fill="DEEAF6"/>
            <w:vAlign w:val="center"/>
          </w:tcPr>
          <w:p w14:paraId="70346974"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64C5652A" w14:textId="77777777" w:rsidTr="00CB0E97">
        <w:trPr>
          <w:trHeight w:val="283"/>
        </w:trPr>
        <w:tc>
          <w:tcPr>
            <w:tcW w:w="6912" w:type="dxa"/>
            <w:vAlign w:val="center"/>
          </w:tcPr>
          <w:p w14:paraId="18BCF3C2"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Uniform required </w:t>
            </w:r>
          </w:p>
        </w:tc>
        <w:tc>
          <w:tcPr>
            <w:tcW w:w="2694" w:type="dxa"/>
            <w:vAlign w:val="center"/>
          </w:tcPr>
          <w:p w14:paraId="23E008FC" w14:textId="718F3CFA" w:rsidR="00AC408A" w:rsidRPr="003F1DC0" w:rsidRDefault="002C2F7E"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28A87759" w14:textId="77777777" w:rsidTr="00CB0E97">
        <w:trPr>
          <w:trHeight w:val="283"/>
        </w:trPr>
        <w:tc>
          <w:tcPr>
            <w:tcW w:w="6912" w:type="dxa"/>
            <w:vAlign w:val="center"/>
          </w:tcPr>
          <w:p w14:paraId="03C6F040"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Personal Protective Equipment (PPE) required </w:t>
            </w:r>
          </w:p>
        </w:tc>
        <w:tc>
          <w:tcPr>
            <w:tcW w:w="2694" w:type="dxa"/>
            <w:vAlign w:val="center"/>
          </w:tcPr>
          <w:p w14:paraId="01FB81A0" w14:textId="1A5F0B29"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bl>
    <w:p w14:paraId="08655A7D" w14:textId="61F748DB" w:rsidR="00015483" w:rsidRPr="003F1DC0" w:rsidRDefault="00015483" w:rsidP="00AC408A">
      <w:pPr>
        <w:suppressAutoHyphens w:val="0"/>
        <w:spacing w:after="0"/>
        <w:rPr>
          <w:rFonts w:asciiTheme="minorHAnsi" w:hAnsiTheme="minorHAnsi" w:cstheme="minorHAnsi"/>
          <w:sz w:val="22"/>
          <w:szCs w:val="22"/>
        </w:rPr>
      </w:pPr>
    </w:p>
    <w:sectPr w:rsidR="00015483" w:rsidRPr="003F1DC0" w:rsidSect="00056888">
      <w:type w:val="continuous"/>
      <w:pgSz w:w="11906" w:h="16838" w:code="9"/>
      <w:pgMar w:top="720" w:right="720" w:bottom="720" w:left="720"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4C89F" w14:textId="77777777" w:rsidR="0069291E" w:rsidRDefault="0069291E" w:rsidP="00456927">
      <w:pPr>
        <w:spacing w:after="0"/>
      </w:pPr>
      <w:r>
        <w:separator/>
      </w:r>
    </w:p>
  </w:endnote>
  <w:endnote w:type="continuationSeparator" w:id="0">
    <w:p w14:paraId="7BA794E5" w14:textId="77777777" w:rsidR="0069291E" w:rsidRDefault="0069291E" w:rsidP="00456927">
      <w:pPr>
        <w:spacing w:after="0"/>
      </w:pPr>
      <w:r>
        <w:continuationSeparator/>
      </w:r>
    </w:p>
  </w:endnote>
  <w:endnote w:type="continuationNotice" w:id="1">
    <w:p w14:paraId="3DB9238A" w14:textId="77777777" w:rsidR="0069291E" w:rsidRDefault="0069291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176774"/>
      <w:docPartObj>
        <w:docPartGallery w:val="Page Numbers (Bottom of Page)"/>
        <w:docPartUnique/>
      </w:docPartObj>
    </w:sdtPr>
    <w:sdtEndPr>
      <w:rPr>
        <w:noProof/>
      </w:rPr>
    </w:sdtEndPr>
    <w:sdtContent>
      <w:p w14:paraId="3F5C5B93" w14:textId="77F9EAC5" w:rsidR="00A305A0" w:rsidRDefault="00A305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B013E6" w14:textId="21130521" w:rsidR="00E7494F" w:rsidRPr="009805F7" w:rsidRDefault="009805F7" w:rsidP="00DD00E3">
    <w:pPr>
      <w:pStyle w:val="Header"/>
      <w:jc w:val="left"/>
      <w:rPr>
        <w:rFonts w:asciiTheme="minorHAnsi" w:hAnsiTheme="minorHAnsi" w:cstheme="minorHAnsi"/>
      </w:rPr>
    </w:pPr>
    <w:r w:rsidRPr="009805F7">
      <w:rPr>
        <w:rFonts w:asciiTheme="minorHAnsi" w:hAnsiTheme="minorHAnsi" w:cstheme="minorHAnsi"/>
      </w:rPr>
      <w:t>Version:</w:t>
    </w:r>
    <w:r w:rsidR="0027113C">
      <w:rPr>
        <w:rFonts w:asciiTheme="minorHAnsi" w:hAnsiTheme="minorHAnsi" w:cstheme="minorHAnsi"/>
      </w:rPr>
      <w:t xml:space="preserve"> </w:t>
    </w:r>
    <w:r w:rsidR="008342F7">
      <w:rPr>
        <w:rFonts w:asciiTheme="minorHAnsi" w:hAnsiTheme="minorHAnsi" w:cstheme="minorHAnsi"/>
      </w:rPr>
      <w:t>May</w:t>
    </w:r>
    <w:r w:rsidR="0027113C">
      <w:rPr>
        <w:rFonts w:asciiTheme="minorHAnsi" w:hAnsiTheme="minorHAnsi" w:cstheme="minorHAnsi"/>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D2851" w14:textId="77777777" w:rsidR="0069291E" w:rsidRDefault="0069291E" w:rsidP="00456927">
      <w:pPr>
        <w:spacing w:after="0"/>
      </w:pPr>
      <w:r>
        <w:separator/>
      </w:r>
    </w:p>
  </w:footnote>
  <w:footnote w:type="continuationSeparator" w:id="0">
    <w:p w14:paraId="26D2183C" w14:textId="77777777" w:rsidR="0069291E" w:rsidRDefault="0069291E" w:rsidP="00456927">
      <w:pPr>
        <w:spacing w:after="0"/>
      </w:pPr>
      <w:r>
        <w:continuationSeparator/>
      </w:r>
    </w:p>
  </w:footnote>
  <w:footnote w:type="continuationNotice" w:id="1">
    <w:p w14:paraId="2C63AC24" w14:textId="77777777" w:rsidR="0069291E" w:rsidRDefault="0069291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7FC65" w14:textId="3A733FBA" w:rsidR="008342F7" w:rsidRDefault="008342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7F0793"/>
    <w:multiLevelType w:val="hybridMultilevel"/>
    <w:tmpl w:val="6A6060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771BD0"/>
    <w:multiLevelType w:val="multilevel"/>
    <w:tmpl w:val="74623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A20FC9"/>
    <w:multiLevelType w:val="hybridMultilevel"/>
    <w:tmpl w:val="76260B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7" w15:restartNumberingAfterBreak="0">
    <w:nsid w:val="42503880"/>
    <w:multiLevelType w:val="hybridMultilevel"/>
    <w:tmpl w:val="A2841A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05C3D42"/>
    <w:multiLevelType w:val="hybridMultilevel"/>
    <w:tmpl w:val="AD2A9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307136C"/>
    <w:multiLevelType w:val="hybridMultilevel"/>
    <w:tmpl w:val="9DE857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607885570">
    <w:abstractNumId w:val="5"/>
  </w:num>
  <w:num w:numId="2" w16cid:durableId="79453809">
    <w:abstractNumId w:val="6"/>
  </w:num>
  <w:num w:numId="3" w16cid:durableId="962881376">
    <w:abstractNumId w:val="2"/>
  </w:num>
  <w:num w:numId="4" w16cid:durableId="143353694">
    <w:abstractNumId w:val="0"/>
  </w:num>
  <w:num w:numId="5" w16cid:durableId="11494989">
    <w:abstractNumId w:val="10"/>
  </w:num>
  <w:num w:numId="6" w16cid:durableId="1339648927">
    <w:abstractNumId w:val="9"/>
  </w:num>
  <w:num w:numId="7" w16cid:durableId="616374051">
    <w:abstractNumId w:val="7"/>
  </w:num>
  <w:num w:numId="8" w16cid:durableId="822543439">
    <w:abstractNumId w:val="1"/>
  </w:num>
  <w:num w:numId="9" w16cid:durableId="1751584931">
    <w:abstractNumId w:val="8"/>
  </w:num>
  <w:num w:numId="10" w16cid:durableId="1426420324">
    <w:abstractNumId w:val="3"/>
  </w:num>
  <w:num w:numId="11" w16cid:durableId="53558401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0A46"/>
    <w:rsid w:val="00013C66"/>
    <w:rsid w:val="000147CB"/>
    <w:rsid w:val="00015483"/>
    <w:rsid w:val="0001642D"/>
    <w:rsid w:val="00017081"/>
    <w:rsid w:val="00023755"/>
    <w:rsid w:val="000278A3"/>
    <w:rsid w:val="00033726"/>
    <w:rsid w:val="00034905"/>
    <w:rsid w:val="00036182"/>
    <w:rsid w:val="00037E42"/>
    <w:rsid w:val="00040CD3"/>
    <w:rsid w:val="0004132D"/>
    <w:rsid w:val="00044187"/>
    <w:rsid w:val="000456E0"/>
    <w:rsid w:val="00045D17"/>
    <w:rsid w:val="00051744"/>
    <w:rsid w:val="00056888"/>
    <w:rsid w:val="00057CF9"/>
    <w:rsid w:val="00061670"/>
    <w:rsid w:val="000715D7"/>
    <w:rsid w:val="00072674"/>
    <w:rsid w:val="00074DA8"/>
    <w:rsid w:val="00075C33"/>
    <w:rsid w:val="00083084"/>
    <w:rsid w:val="00090C5A"/>
    <w:rsid w:val="00094562"/>
    <w:rsid w:val="000A5186"/>
    <w:rsid w:val="000A54B0"/>
    <w:rsid w:val="000B0A18"/>
    <w:rsid w:val="000B622C"/>
    <w:rsid w:val="000C0F9A"/>
    <w:rsid w:val="000C3654"/>
    <w:rsid w:val="000C452E"/>
    <w:rsid w:val="000E2939"/>
    <w:rsid w:val="000E639E"/>
    <w:rsid w:val="000F2684"/>
    <w:rsid w:val="000F2688"/>
    <w:rsid w:val="0010052B"/>
    <w:rsid w:val="00101817"/>
    <w:rsid w:val="001108E8"/>
    <w:rsid w:val="00110F03"/>
    <w:rsid w:val="00114CE0"/>
    <w:rsid w:val="00121EF5"/>
    <w:rsid w:val="00127312"/>
    <w:rsid w:val="00131F20"/>
    <w:rsid w:val="0013531F"/>
    <w:rsid w:val="001358D9"/>
    <w:rsid w:val="001429A6"/>
    <w:rsid w:val="001501F0"/>
    <w:rsid w:val="0015056D"/>
    <w:rsid w:val="001552C6"/>
    <w:rsid w:val="00160D2A"/>
    <w:rsid w:val="001631C2"/>
    <w:rsid w:val="00166318"/>
    <w:rsid w:val="0016790E"/>
    <w:rsid w:val="00173E02"/>
    <w:rsid w:val="00176533"/>
    <w:rsid w:val="0017746E"/>
    <w:rsid w:val="001775D7"/>
    <w:rsid w:val="0017785E"/>
    <w:rsid w:val="00183A2A"/>
    <w:rsid w:val="00184DF2"/>
    <w:rsid w:val="00185003"/>
    <w:rsid w:val="00187D91"/>
    <w:rsid w:val="001905C2"/>
    <w:rsid w:val="001948AD"/>
    <w:rsid w:val="00196DC8"/>
    <w:rsid w:val="001A12DC"/>
    <w:rsid w:val="001A36F2"/>
    <w:rsid w:val="001B306F"/>
    <w:rsid w:val="001B4119"/>
    <w:rsid w:val="001B4DDB"/>
    <w:rsid w:val="001B77F9"/>
    <w:rsid w:val="001C1531"/>
    <w:rsid w:val="001C206E"/>
    <w:rsid w:val="001C74C9"/>
    <w:rsid w:val="001C7CEE"/>
    <w:rsid w:val="001D0161"/>
    <w:rsid w:val="001D0BB4"/>
    <w:rsid w:val="001D284A"/>
    <w:rsid w:val="001D2953"/>
    <w:rsid w:val="001D41D3"/>
    <w:rsid w:val="001D5DFA"/>
    <w:rsid w:val="001D73AC"/>
    <w:rsid w:val="001E49C0"/>
    <w:rsid w:val="001E5640"/>
    <w:rsid w:val="001F2C45"/>
    <w:rsid w:val="001F76A4"/>
    <w:rsid w:val="002014E5"/>
    <w:rsid w:val="00204473"/>
    <w:rsid w:val="0020493E"/>
    <w:rsid w:val="00210F95"/>
    <w:rsid w:val="002113B4"/>
    <w:rsid w:val="0021151E"/>
    <w:rsid w:val="002138CC"/>
    <w:rsid w:val="00214732"/>
    <w:rsid w:val="00220092"/>
    <w:rsid w:val="0022484E"/>
    <w:rsid w:val="0022677F"/>
    <w:rsid w:val="0023024E"/>
    <w:rsid w:val="00231B57"/>
    <w:rsid w:val="0023304A"/>
    <w:rsid w:val="0023621A"/>
    <w:rsid w:val="0023640E"/>
    <w:rsid w:val="00243603"/>
    <w:rsid w:val="00252449"/>
    <w:rsid w:val="0026001C"/>
    <w:rsid w:val="00261108"/>
    <w:rsid w:val="00262DEE"/>
    <w:rsid w:val="00270852"/>
    <w:rsid w:val="0027094B"/>
    <w:rsid w:val="0027113C"/>
    <w:rsid w:val="00271701"/>
    <w:rsid w:val="00272F0B"/>
    <w:rsid w:val="002756D8"/>
    <w:rsid w:val="0028090F"/>
    <w:rsid w:val="002840E6"/>
    <w:rsid w:val="00284D8B"/>
    <w:rsid w:val="00285B53"/>
    <w:rsid w:val="0028686A"/>
    <w:rsid w:val="00290E50"/>
    <w:rsid w:val="00290FAD"/>
    <w:rsid w:val="00295705"/>
    <w:rsid w:val="002A0C3B"/>
    <w:rsid w:val="002A43D2"/>
    <w:rsid w:val="002A49EE"/>
    <w:rsid w:val="002A74F6"/>
    <w:rsid w:val="002B1194"/>
    <w:rsid w:val="002B297D"/>
    <w:rsid w:val="002B4318"/>
    <w:rsid w:val="002B7E10"/>
    <w:rsid w:val="002C2F7E"/>
    <w:rsid w:val="002C41BC"/>
    <w:rsid w:val="002C74AB"/>
    <w:rsid w:val="002D07A1"/>
    <w:rsid w:val="002D2A0D"/>
    <w:rsid w:val="002E59A8"/>
    <w:rsid w:val="002E59CE"/>
    <w:rsid w:val="002E6343"/>
    <w:rsid w:val="002E78B8"/>
    <w:rsid w:val="002F0510"/>
    <w:rsid w:val="002F3365"/>
    <w:rsid w:val="002F69C3"/>
    <w:rsid w:val="0030208D"/>
    <w:rsid w:val="003020B5"/>
    <w:rsid w:val="0030414D"/>
    <w:rsid w:val="00305A5F"/>
    <w:rsid w:val="00306ED0"/>
    <w:rsid w:val="0031523D"/>
    <w:rsid w:val="00326758"/>
    <w:rsid w:val="003267DA"/>
    <w:rsid w:val="00327679"/>
    <w:rsid w:val="00334F25"/>
    <w:rsid w:val="0033768C"/>
    <w:rsid w:val="00344845"/>
    <w:rsid w:val="003461EF"/>
    <w:rsid w:val="00347432"/>
    <w:rsid w:val="00350170"/>
    <w:rsid w:val="003503F2"/>
    <w:rsid w:val="003527B5"/>
    <w:rsid w:val="00352C62"/>
    <w:rsid w:val="0035537A"/>
    <w:rsid w:val="00356DD0"/>
    <w:rsid w:val="003625D5"/>
    <w:rsid w:val="003660FD"/>
    <w:rsid w:val="00366983"/>
    <w:rsid w:val="00367C98"/>
    <w:rsid w:val="00371D58"/>
    <w:rsid w:val="00373FED"/>
    <w:rsid w:val="003743B3"/>
    <w:rsid w:val="00376A1D"/>
    <w:rsid w:val="00384332"/>
    <w:rsid w:val="00386333"/>
    <w:rsid w:val="00386EBD"/>
    <w:rsid w:val="0039040A"/>
    <w:rsid w:val="00392AFC"/>
    <w:rsid w:val="00394A89"/>
    <w:rsid w:val="003958AF"/>
    <w:rsid w:val="00395E36"/>
    <w:rsid w:val="003975A5"/>
    <w:rsid w:val="003A3785"/>
    <w:rsid w:val="003B305B"/>
    <w:rsid w:val="003B5F68"/>
    <w:rsid w:val="003B798C"/>
    <w:rsid w:val="003B7B87"/>
    <w:rsid w:val="003C6108"/>
    <w:rsid w:val="003C6256"/>
    <w:rsid w:val="003D2BCC"/>
    <w:rsid w:val="003D2BFE"/>
    <w:rsid w:val="003D422A"/>
    <w:rsid w:val="003D5E5D"/>
    <w:rsid w:val="003D7FF8"/>
    <w:rsid w:val="003E03BB"/>
    <w:rsid w:val="003F1DC0"/>
    <w:rsid w:val="003F6666"/>
    <w:rsid w:val="00402D13"/>
    <w:rsid w:val="00403B29"/>
    <w:rsid w:val="004061F4"/>
    <w:rsid w:val="00406884"/>
    <w:rsid w:val="00410BF0"/>
    <w:rsid w:val="004121AA"/>
    <w:rsid w:val="00423241"/>
    <w:rsid w:val="0042331E"/>
    <w:rsid w:val="004265A1"/>
    <w:rsid w:val="00432969"/>
    <w:rsid w:val="00434524"/>
    <w:rsid w:val="0043559B"/>
    <w:rsid w:val="00440141"/>
    <w:rsid w:val="00440D74"/>
    <w:rsid w:val="00441286"/>
    <w:rsid w:val="00441B1B"/>
    <w:rsid w:val="00441ECC"/>
    <w:rsid w:val="00442939"/>
    <w:rsid w:val="004511D6"/>
    <w:rsid w:val="004530AE"/>
    <w:rsid w:val="00455CDA"/>
    <w:rsid w:val="00456927"/>
    <w:rsid w:val="00461819"/>
    <w:rsid w:val="00464D35"/>
    <w:rsid w:val="00470089"/>
    <w:rsid w:val="004731B4"/>
    <w:rsid w:val="00474D11"/>
    <w:rsid w:val="00475504"/>
    <w:rsid w:val="00480812"/>
    <w:rsid w:val="00481829"/>
    <w:rsid w:val="00481BE9"/>
    <w:rsid w:val="00481C6E"/>
    <w:rsid w:val="004830F0"/>
    <w:rsid w:val="0048530A"/>
    <w:rsid w:val="00486402"/>
    <w:rsid w:val="00486ED4"/>
    <w:rsid w:val="00492EE9"/>
    <w:rsid w:val="004934A3"/>
    <w:rsid w:val="00493773"/>
    <w:rsid w:val="00495B39"/>
    <w:rsid w:val="004A2C60"/>
    <w:rsid w:val="004A3822"/>
    <w:rsid w:val="004A5A47"/>
    <w:rsid w:val="004A7311"/>
    <w:rsid w:val="004A7A31"/>
    <w:rsid w:val="004B32D2"/>
    <w:rsid w:val="004B395F"/>
    <w:rsid w:val="004B7D8F"/>
    <w:rsid w:val="004C1716"/>
    <w:rsid w:val="004C6C23"/>
    <w:rsid w:val="004D3F04"/>
    <w:rsid w:val="004E0F65"/>
    <w:rsid w:val="004E79D8"/>
    <w:rsid w:val="004F2565"/>
    <w:rsid w:val="004F3F6F"/>
    <w:rsid w:val="004F4613"/>
    <w:rsid w:val="004F46AC"/>
    <w:rsid w:val="004F74D8"/>
    <w:rsid w:val="005000B7"/>
    <w:rsid w:val="00505A6D"/>
    <w:rsid w:val="00507949"/>
    <w:rsid w:val="00510795"/>
    <w:rsid w:val="005107B8"/>
    <w:rsid w:val="00514711"/>
    <w:rsid w:val="0052245D"/>
    <w:rsid w:val="0053083B"/>
    <w:rsid w:val="005328D3"/>
    <w:rsid w:val="00536C34"/>
    <w:rsid w:val="00541C41"/>
    <w:rsid w:val="005466BD"/>
    <w:rsid w:val="0054727B"/>
    <w:rsid w:val="00551268"/>
    <w:rsid w:val="0055314F"/>
    <w:rsid w:val="0055729E"/>
    <w:rsid w:val="00561454"/>
    <w:rsid w:val="00566482"/>
    <w:rsid w:val="00573D58"/>
    <w:rsid w:val="005742F0"/>
    <w:rsid w:val="00576B65"/>
    <w:rsid w:val="00576FB9"/>
    <w:rsid w:val="00582863"/>
    <w:rsid w:val="00582B6A"/>
    <w:rsid w:val="0058419A"/>
    <w:rsid w:val="00584463"/>
    <w:rsid w:val="005861A6"/>
    <w:rsid w:val="00587DFD"/>
    <w:rsid w:val="00590DB2"/>
    <w:rsid w:val="0059600A"/>
    <w:rsid w:val="005A0982"/>
    <w:rsid w:val="005A0F3B"/>
    <w:rsid w:val="005A513F"/>
    <w:rsid w:val="005A5D64"/>
    <w:rsid w:val="005A70F8"/>
    <w:rsid w:val="005B38C8"/>
    <w:rsid w:val="005B39D3"/>
    <w:rsid w:val="005B4948"/>
    <w:rsid w:val="005B56A8"/>
    <w:rsid w:val="005B7C35"/>
    <w:rsid w:val="005C1856"/>
    <w:rsid w:val="005C290A"/>
    <w:rsid w:val="005C2940"/>
    <w:rsid w:val="005C2BFC"/>
    <w:rsid w:val="005C391C"/>
    <w:rsid w:val="005C4B77"/>
    <w:rsid w:val="005D4959"/>
    <w:rsid w:val="005D4EDB"/>
    <w:rsid w:val="005D5063"/>
    <w:rsid w:val="005D5BE6"/>
    <w:rsid w:val="005E0077"/>
    <w:rsid w:val="005E2EBD"/>
    <w:rsid w:val="005E4E9D"/>
    <w:rsid w:val="005E504C"/>
    <w:rsid w:val="005E588F"/>
    <w:rsid w:val="005F1480"/>
    <w:rsid w:val="005F1A2B"/>
    <w:rsid w:val="005F1B26"/>
    <w:rsid w:val="005F5ADF"/>
    <w:rsid w:val="005F7C98"/>
    <w:rsid w:val="00601827"/>
    <w:rsid w:val="006030D0"/>
    <w:rsid w:val="00604AD4"/>
    <w:rsid w:val="00604B5C"/>
    <w:rsid w:val="00615D88"/>
    <w:rsid w:val="00621532"/>
    <w:rsid w:val="00622D9B"/>
    <w:rsid w:val="006245BE"/>
    <w:rsid w:val="00625243"/>
    <w:rsid w:val="00626AEC"/>
    <w:rsid w:val="00634E13"/>
    <w:rsid w:val="00637CE0"/>
    <w:rsid w:val="006522B3"/>
    <w:rsid w:val="006523BD"/>
    <w:rsid w:val="006537C6"/>
    <w:rsid w:val="00653FBE"/>
    <w:rsid w:val="00657529"/>
    <w:rsid w:val="00661329"/>
    <w:rsid w:val="006616A2"/>
    <w:rsid w:val="00665693"/>
    <w:rsid w:val="00666999"/>
    <w:rsid w:val="00671A24"/>
    <w:rsid w:val="00676EE5"/>
    <w:rsid w:val="00681F44"/>
    <w:rsid w:val="006822CC"/>
    <w:rsid w:val="00685107"/>
    <w:rsid w:val="006873BA"/>
    <w:rsid w:val="006912A5"/>
    <w:rsid w:val="0069291E"/>
    <w:rsid w:val="00692948"/>
    <w:rsid w:val="0069634D"/>
    <w:rsid w:val="006A0387"/>
    <w:rsid w:val="006A10CF"/>
    <w:rsid w:val="006A159D"/>
    <w:rsid w:val="006A5CB6"/>
    <w:rsid w:val="006A77E2"/>
    <w:rsid w:val="006B553B"/>
    <w:rsid w:val="006B5CD6"/>
    <w:rsid w:val="006C01C3"/>
    <w:rsid w:val="006C102C"/>
    <w:rsid w:val="006C1295"/>
    <w:rsid w:val="006C3FCC"/>
    <w:rsid w:val="006C7246"/>
    <w:rsid w:val="006C74CE"/>
    <w:rsid w:val="006E0B26"/>
    <w:rsid w:val="006E453E"/>
    <w:rsid w:val="006E4A6F"/>
    <w:rsid w:val="006E64E6"/>
    <w:rsid w:val="006F09E8"/>
    <w:rsid w:val="007010FB"/>
    <w:rsid w:val="00701A46"/>
    <w:rsid w:val="00706962"/>
    <w:rsid w:val="007117A5"/>
    <w:rsid w:val="00712EF1"/>
    <w:rsid w:val="00715C75"/>
    <w:rsid w:val="00717B1B"/>
    <w:rsid w:val="0072498E"/>
    <w:rsid w:val="00725A09"/>
    <w:rsid w:val="00727237"/>
    <w:rsid w:val="00727B95"/>
    <w:rsid w:val="00727D3B"/>
    <w:rsid w:val="00731287"/>
    <w:rsid w:val="00735733"/>
    <w:rsid w:val="00740FD4"/>
    <w:rsid w:val="007471D6"/>
    <w:rsid w:val="00753085"/>
    <w:rsid w:val="00764EF4"/>
    <w:rsid w:val="007702B5"/>
    <w:rsid w:val="007774E5"/>
    <w:rsid w:val="0079065B"/>
    <w:rsid w:val="007A0871"/>
    <w:rsid w:val="007B23B6"/>
    <w:rsid w:val="007B2542"/>
    <w:rsid w:val="007B292D"/>
    <w:rsid w:val="007B4877"/>
    <w:rsid w:val="007C029B"/>
    <w:rsid w:val="007C03C0"/>
    <w:rsid w:val="007C257B"/>
    <w:rsid w:val="007C40E2"/>
    <w:rsid w:val="007E0752"/>
    <w:rsid w:val="007E23ED"/>
    <w:rsid w:val="007E396F"/>
    <w:rsid w:val="007E3B64"/>
    <w:rsid w:val="007E4124"/>
    <w:rsid w:val="007E57B2"/>
    <w:rsid w:val="007F088F"/>
    <w:rsid w:val="007F18CA"/>
    <w:rsid w:val="007F332D"/>
    <w:rsid w:val="00801DAF"/>
    <w:rsid w:val="00802C7D"/>
    <w:rsid w:val="00810089"/>
    <w:rsid w:val="00812186"/>
    <w:rsid w:val="008128CA"/>
    <w:rsid w:val="00814878"/>
    <w:rsid w:val="0081518C"/>
    <w:rsid w:val="00816ACF"/>
    <w:rsid w:val="00820354"/>
    <w:rsid w:val="00827843"/>
    <w:rsid w:val="00830CA0"/>
    <w:rsid w:val="008342F7"/>
    <w:rsid w:val="008343E7"/>
    <w:rsid w:val="00834551"/>
    <w:rsid w:val="0083521F"/>
    <w:rsid w:val="008519EB"/>
    <w:rsid w:val="00853027"/>
    <w:rsid w:val="0085512F"/>
    <w:rsid w:val="0085751D"/>
    <w:rsid w:val="00860D79"/>
    <w:rsid w:val="008612C8"/>
    <w:rsid w:val="00861DF5"/>
    <w:rsid w:val="00863DE7"/>
    <w:rsid w:val="00866C8E"/>
    <w:rsid w:val="008707DA"/>
    <w:rsid w:val="0087638C"/>
    <w:rsid w:val="008778EF"/>
    <w:rsid w:val="008805C9"/>
    <w:rsid w:val="00880ACC"/>
    <w:rsid w:val="008844BF"/>
    <w:rsid w:val="00887553"/>
    <w:rsid w:val="00895509"/>
    <w:rsid w:val="00895FF2"/>
    <w:rsid w:val="008A1DB8"/>
    <w:rsid w:val="008B22B1"/>
    <w:rsid w:val="008B3298"/>
    <w:rsid w:val="008C40B5"/>
    <w:rsid w:val="008C4982"/>
    <w:rsid w:val="008C5432"/>
    <w:rsid w:val="008D1EA2"/>
    <w:rsid w:val="008D3A82"/>
    <w:rsid w:val="008D5629"/>
    <w:rsid w:val="008D747A"/>
    <w:rsid w:val="008E0222"/>
    <w:rsid w:val="008E3ED7"/>
    <w:rsid w:val="008E4109"/>
    <w:rsid w:val="008E5749"/>
    <w:rsid w:val="008E704D"/>
    <w:rsid w:val="008F0135"/>
    <w:rsid w:val="008F29AC"/>
    <w:rsid w:val="008F53EF"/>
    <w:rsid w:val="008F78B3"/>
    <w:rsid w:val="009020BE"/>
    <w:rsid w:val="00910A68"/>
    <w:rsid w:val="00911CF7"/>
    <w:rsid w:val="0091264C"/>
    <w:rsid w:val="00914F3E"/>
    <w:rsid w:val="0091504C"/>
    <w:rsid w:val="00916314"/>
    <w:rsid w:val="00917324"/>
    <w:rsid w:val="00917A43"/>
    <w:rsid w:val="00917AED"/>
    <w:rsid w:val="00921435"/>
    <w:rsid w:val="00925679"/>
    <w:rsid w:val="00925D84"/>
    <w:rsid w:val="0092704D"/>
    <w:rsid w:val="009304D0"/>
    <w:rsid w:val="00931430"/>
    <w:rsid w:val="0093491F"/>
    <w:rsid w:val="00934C54"/>
    <w:rsid w:val="00944B05"/>
    <w:rsid w:val="009468CB"/>
    <w:rsid w:val="00947797"/>
    <w:rsid w:val="009501B6"/>
    <w:rsid w:val="00951EF1"/>
    <w:rsid w:val="00956BB9"/>
    <w:rsid w:val="00976B76"/>
    <w:rsid w:val="0097715C"/>
    <w:rsid w:val="0098047A"/>
    <w:rsid w:val="009805F7"/>
    <w:rsid w:val="00982A27"/>
    <w:rsid w:val="00985169"/>
    <w:rsid w:val="00986862"/>
    <w:rsid w:val="00987C48"/>
    <w:rsid w:val="00994546"/>
    <w:rsid w:val="009A202D"/>
    <w:rsid w:val="009B1D24"/>
    <w:rsid w:val="009B3A9E"/>
    <w:rsid w:val="009B4408"/>
    <w:rsid w:val="009B56B6"/>
    <w:rsid w:val="009B61FE"/>
    <w:rsid w:val="009B7A0E"/>
    <w:rsid w:val="009C544A"/>
    <w:rsid w:val="009C7A6B"/>
    <w:rsid w:val="009D329B"/>
    <w:rsid w:val="009D33ED"/>
    <w:rsid w:val="009D46E6"/>
    <w:rsid w:val="009D6C8B"/>
    <w:rsid w:val="009E0BC2"/>
    <w:rsid w:val="009E12D1"/>
    <w:rsid w:val="009E1DD3"/>
    <w:rsid w:val="009E325C"/>
    <w:rsid w:val="009E635F"/>
    <w:rsid w:val="009E69AB"/>
    <w:rsid w:val="009F5427"/>
    <w:rsid w:val="00A0134E"/>
    <w:rsid w:val="00A01E06"/>
    <w:rsid w:val="00A05E7F"/>
    <w:rsid w:val="00A1194D"/>
    <w:rsid w:val="00A13839"/>
    <w:rsid w:val="00A25992"/>
    <w:rsid w:val="00A305A0"/>
    <w:rsid w:val="00A31D1D"/>
    <w:rsid w:val="00A331E5"/>
    <w:rsid w:val="00A358FA"/>
    <w:rsid w:val="00A4255A"/>
    <w:rsid w:val="00A42B6C"/>
    <w:rsid w:val="00A436BC"/>
    <w:rsid w:val="00A50D76"/>
    <w:rsid w:val="00A63081"/>
    <w:rsid w:val="00A6799C"/>
    <w:rsid w:val="00A67D9A"/>
    <w:rsid w:val="00A67EFD"/>
    <w:rsid w:val="00A67FDF"/>
    <w:rsid w:val="00A7258F"/>
    <w:rsid w:val="00A75FA8"/>
    <w:rsid w:val="00A7766C"/>
    <w:rsid w:val="00A81E05"/>
    <w:rsid w:val="00A82BCC"/>
    <w:rsid w:val="00A858A3"/>
    <w:rsid w:val="00A87CC5"/>
    <w:rsid w:val="00A9275D"/>
    <w:rsid w:val="00A92D1D"/>
    <w:rsid w:val="00A940E8"/>
    <w:rsid w:val="00A97920"/>
    <w:rsid w:val="00AA5EBD"/>
    <w:rsid w:val="00AA613D"/>
    <w:rsid w:val="00AB131A"/>
    <w:rsid w:val="00AB26D3"/>
    <w:rsid w:val="00AB2BD9"/>
    <w:rsid w:val="00AB2DC4"/>
    <w:rsid w:val="00AB6B4E"/>
    <w:rsid w:val="00AB7845"/>
    <w:rsid w:val="00AC1E3C"/>
    <w:rsid w:val="00AC408A"/>
    <w:rsid w:val="00AC42C3"/>
    <w:rsid w:val="00AD698B"/>
    <w:rsid w:val="00AE08E8"/>
    <w:rsid w:val="00AE293C"/>
    <w:rsid w:val="00AE3735"/>
    <w:rsid w:val="00AE503D"/>
    <w:rsid w:val="00AE5D2C"/>
    <w:rsid w:val="00AE5DB5"/>
    <w:rsid w:val="00AE7101"/>
    <w:rsid w:val="00AF0CC3"/>
    <w:rsid w:val="00AF1222"/>
    <w:rsid w:val="00AF22E8"/>
    <w:rsid w:val="00B016F0"/>
    <w:rsid w:val="00B10AE6"/>
    <w:rsid w:val="00B140A3"/>
    <w:rsid w:val="00B14F71"/>
    <w:rsid w:val="00B16D45"/>
    <w:rsid w:val="00B1764A"/>
    <w:rsid w:val="00B266D2"/>
    <w:rsid w:val="00B34F4E"/>
    <w:rsid w:val="00B35311"/>
    <w:rsid w:val="00B41628"/>
    <w:rsid w:val="00B43FE3"/>
    <w:rsid w:val="00B45C3A"/>
    <w:rsid w:val="00B50BD9"/>
    <w:rsid w:val="00B52740"/>
    <w:rsid w:val="00B54281"/>
    <w:rsid w:val="00B60BC4"/>
    <w:rsid w:val="00B6117A"/>
    <w:rsid w:val="00B616F1"/>
    <w:rsid w:val="00B6194A"/>
    <w:rsid w:val="00B66DAD"/>
    <w:rsid w:val="00B7075A"/>
    <w:rsid w:val="00B74516"/>
    <w:rsid w:val="00B75BF1"/>
    <w:rsid w:val="00B76282"/>
    <w:rsid w:val="00B76AEC"/>
    <w:rsid w:val="00B814CB"/>
    <w:rsid w:val="00BA2344"/>
    <w:rsid w:val="00BB327A"/>
    <w:rsid w:val="00BB3554"/>
    <w:rsid w:val="00BB49A1"/>
    <w:rsid w:val="00BB5930"/>
    <w:rsid w:val="00BB6A5F"/>
    <w:rsid w:val="00BB7CA4"/>
    <w:rsid w:val="00BC022B"/>
    <w:rsid w:val="00BE45BF"/>
    <w:rsid w:val="00BF1B0B"/>
    <w:rsid w:val="00BF2402"/>
    <w:rsid w:val="00BF50AE"/>
    <w:rsid w:val="00BF6527"/>
    <w:rsid w:val="00C03BA9"/>
    <w:rsid w:val="00C0471B"/>
    <w:rsid w:val="00C10548"/>
    <w:rsid w:val="00C11089"/>
    <w:rsid w:val="00C133A3"/>
    <w:rsid w:val="00C140C8"/>
    <w:rsid w:val="00C14B96"/>
    <w:rsid w:val="00C15B5E"/>
    <w:rsid w:val="00C15DF9"/>
    <w:rsid w:val="00C16694"/>
    <w:rsid w:val="00C22044"/>
    <w:rsid w:val="00C270EE"/>
    <w:rsid w:val="00C34784"/>
    <w:rsid w:val="00C363C4"/>
    <w:rsid w:val="00C365EF"/>
    <w:rsid w:val="00C36633"/>
    <w:rsid w:val="00C36B6F"/>
    <w:rsid w:val="00C37412"/>
    <w:rsid w:val="00C43765"/>
    <w:rsid w:val="00C51FDA"/>
    <w:rsid w:val="00C565DC"/>
    <w:rsid w:val="00C5687B"/>
    <w:rsid w:val="00C60047"/>
    <w:rsid w:val="00C62AB3"/>
    <w:rsid w:val="00C62CDF"/>
    <w:rsid w:val="00C63771"/>
    <w:rsid w:val="00C63BEA"/>
    <w:rsid w:val="00C63F3A"/>
    <w:rsid w:val="00C655E6"/>
    <w:rsid w:val="00C7058E"/>
    <w:rsid w:val="00C71E22"/>
    <w:rsid w:val="00C75A36"/>
    <w:rsid w:val="00C86D92"/>
    <w:rsid w:val="00C91044"/>
    <w:rsid w:val="00C944C2"/>
    <w:rsid w:val="00CA359C"/>
    <w:rsid w:val="00CA516C"/>
    <w:rsid w:val="00CB2737"/>
    <w:rsid w:val="00CB2FA2"/>
    <w:rsid w:val="00CD3133"/>
    <w:rsid w:val="00CE1AEA"/>
    <w:rsid w:val="00CE32CB"/>
    <w:rsid w:val="00CE4EF3"/>
    <w:rsid w:val="00CF5813"/>
    <w:rsid w:val="00CF7E61"/>
    <w:rsid w:val="00D00D87"/>
    <w:rsid w:val="00D01554"/>
    <w:rsid w:val="00D0239B"/>
    <w:rsid w:val="00D05DB2"/>
    <w:rsid w:val="00D076EC"/>
    <w:rsid w:val="00D10DDC"/>
    <w:rsid w:val="00D14203"/>
    <w:rsid w:val="00D1468D"/>
    <w:rsid w:val="00D172F9"/>
    <w:rsid w:val="00D21294"/>
    <w:rsid w:val="00D21C00"/>
    <w:rsid w:val="00D2304F"/>
    <w:rsid w:val="00D23188"/>
    <w:rsid w:val="00D25B82"/>
    <w:rsid w:val="00D31C6D"/>
    <w:rsid w:val="00D43403"/>
    <w:rsid w:val="00D451A6"/>
    <w:rsid w:val="00D45FF6"/>
    <w:rsid w:val="00D50DA6"/>
    <w:rsid w:val="00D513C7"/>
    <w:rsid w:val="00D52F67"/>
    <w:rsid w:val="00D5444D"/>
    <w:rsid w:val="00D544FB"/>
    <w:rsid w:val="00D54FA4"/>
    <w:rsid w:val="00D573A3"/>
    <w:rsid w:val="00D610BD"/>
    <w:rsid w:val="00D628E1"/>
    <w:rsid w:val="00D66276"/>
    <w:rsid w:val="00D66353"/>
    <w:rsid w:val="00D737F9"/>
    <w:rsid w:val="00D75169"/>
    <w:rsid w:val="00D77C23"/>
    <w:rsid w:val="00D9013D"/>
    <w:rsid w:val="00D95D65"/>
    <w:rsid w:val="00D96AAB"/>
    <w:rsid w:val="00D97AFF"/>
    <w:rsid w:val="00DA0314"/>
    <w:rsid w:val="00DA4E54"/>
    <w:rsid w:val="00DA610D"/>
    <w:rsid w:val="00DA7171"/>
    <w:rsid w:val="00DA77DB"/>
    <w:rsid w:val="00DB6BA5"/>
    <w:rsid w:val="00DB7EF2"/>
    <w:rsid w:val="00DC1F6C"/>
    <w:rsid w:val="00DC2FF8"/>
    <w:rsid w:val="00DC3343"/>
    <w:rsid w:val="00DC36A6"/>
    <w:rsid w:val="00DC5F70"/>
    <w:rsid w:val="00DD00E3"/>
    <w:rsid w:val="00DD053C"/>
    <w:rsid w:val="00DD195C"/>
    <w:rsid w:val="00DD45CB"/>
    <w:rsid w:val="00DD47F9"/>
    <w:rsid w:val="00DD59BC"/>
    <w:rsid w:val="00DD6689"/>
    <w:rsid w:val="00DD72FA"/>
    <w:rsid w:val="00DE29BC"/>
    <w:rsid w:val="00DE3037"/>
    <w:rsid w:val="00DF344C"/>
    <w:rsid w:val="00DF46B4"/>
    <w:rsid w:val="00DF65AB"/>
    <w:rsid w:val="00E059B1"/>
    <w:rsid w:val="00E06429"/>
    <w:rsid w:val="00E11CED"/>
    <w:rsid w:val="00E160EF"/>
    <w:rsid w:val="00E20FEE"/>
    <w:rsid w:val="00E21341"/>
    <w:rsid w:val="00E242E5"/>
    <w:rsid w:val="00E43160"/>
    <w:rsid w:val="00E513E1"/>
    <w:rsid w:val="00E57678"/>
    <w:rsid w:val="00E66219"/>
    <w:rsid w:val="00E662A3"/>
    <w:rsid w:val="00E66B38"/>
    <w:rsid w:val="00E7414C"/>
    <w:rsid w:val="00E7494F"/>
    <w:rsid w:val="00E7588A"/>
    <w:rsid w:val="00E80AE9"/>
    <w:rsid w:val="00E83374"/>
    <w:rsid w:val="00E873C4"/>
    <w:rsid w:val="00E87B6A"/>
    <w:rsid w:val="00E97A2C"/>
    <w:rsid w:val="00EA6D12"/>
    <w:rsid w:val="00EB0DAE"/>
    <w:rsid w:val="00EB1248"/>
    <w:rsid w:val="00EB3BC0"/>
    <w:rsid w:val="00EB3F11"/>
    <w:rsid w:val="00EB7227"/>
    <w:rsid w:val="00EB76C6"/>
    <w:rsid w:val="00EB777E"/>
    <w:rsid w:val="00EC1407"/>
    <w:rsid w:val="00EC5BAD"/>
    <w:rsid w:val="00EC7F5A"/>
    <w:rsid w:val="00ED156A"/>
    <w:rsid w:val="00ED2B07"/>
    <w:rsid w:val="00ED3284"/>
    <w:rsid w:val="00ED5DF9"/>
    <w:rsid w:val="00ED638F"/>
    <w:rsid w:val="00ED798F"/>
    <w:rsid w:val="00ED7C86"/>
    <w:rsid w:val="00EE2610"/>
    <w:rsid w:val="00EF1299"/>
    <w:rsid w:val="00EF6DFD"/>
    <w:rsid w:val="00F019CF"/>
    <w:rsid w:val="00F10165"/>
    <w:rsid w:val="00F125B0"/>
    <w:rsid w:val="00F15A25"/>
    <w:rsid w:val="00F1669D"/>
    <w:rsid w:val="00F20919"/>
    <w:rsid w:val="00F312A2"/>
    <w:rsid w:val="00F322AA"/>
    <w:rsid w:val="00F36F2D"/>
    <w:rsid w:val="00F41AE4"/>
    <w:rsid w:val="00F43DC5"/>
    <w:rsid w:val="00F43EC5"/>
    <w:rsid w:val="00F5155F"/>
    <w:rsid w:val="00F517A9"/>
    <w:rsid w:val="00F533E7"/>
    <w:rsid w:val="00F55DA3"/>
    <w:rsid w:val="00F56AB9"/>
    <w:rsid w:val="00F60676"/>
    <w:rsid w:val="00F606F0"/>
    <w:rsid w:val="00F62F0E"/>
    <w:rsid w:val="00F63605"/>
    <w:rsid w:val="00F6663C"/>
    <w:rsid w:val="00F66B23"/>
    <w:rsid w:val="00F75C73"/>
    <w:rsid w:val="00F7692D"/>
    <w:rsid w:val="00F775E8"/>
    <w:rsid w:val="00F77C4A"/>
    <w:rsid w:val="00F862C7"/>
    <w:rsid w:val="00F863CF"/>
    <w:rsid w:val="00F94966"/>
    <w:rsid w:val="00F95053"/>
    <w:rsid w:val="00FA7EBD"/>
    <w:rsid w:val="00FB019C"/>
    <w:rsid w:val="00FB36C8"/>
    <w:rsid w:val="00FB5C3A"/>
    <w:rsid w:val="00FC2E0F"/>
    <w:rsid w:val="00FD2E2F"/>
    <w:rsid w:val="00FD5A4A"/>
    <w:rsid w:val="00FE3CB6"/>
    <w:rsid w:val="00FF0930"/>
    <w:rsid w:val="33C011E3"/>
    <w:rsid w:val="52D0D7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F019CF"/>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qFormat/>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Heading 2."/>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rsid w:val="00456927"/>
    <w:pPr>
      <w:tabs>
        <w:tab w:val="right" w:pos="9072"/>
      </w:tabs>
      <w:spacing w:after="120"/>
      <w:jc w:val="right"/>
    </w:pPr>
    <w:rPr>
      <w:rFonts w:ascii="Tahoma" w:hAnsi="Tahoma" w:cs="Tahoma"/>
      <w:sz w:val="18"/>
      <w:szCs w:val="18"/>
    </w:rPr>
  </w:style>
  <w:style w:type="character" w:customStyle="1" w:styleId="HeaderChar">
    <w:name w:val="Header Char"/>
    <w:link w:val="Header"/>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Revision">
    <w:name w:val="Revision"/>
    <w:hidden/>
    <w:uiPriority w:val="99"/>
    <w:semiHidden/>
    <w:rsid w:val="00ED3284"/>
    <w:rPr>
      <w:sz w:val="24"/>
    </w:rPr>
  </w:style>
  <w:style w:type="character" w:customStyle="1" w:styleId="ListParagraphChar">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uiPriority w:val="34"/>
    <w:locked/>
    <w:rsid w:val="00A87CC5"/>
    <w:rPr>
      <w:sz w:val="24"/>
    </w:rPr>
  </w:style>
  <w:style w:type="paragraph" w:customStyle="1" w:styleId="Default">
    <w:name w:val="Default"/>
    <w:rsid w:val="003F1DC0"/>
    <w:pPr>
      <w:autoSpaceDE w:val="0"/>
      <w:autoSpaceDN w:val="0"/>
      <w:adjustRightInd w:val="0"/>
    </w:pPr>
    <w:rPr>
      <w:rFonts w:cs="Calibri"/>
      <w:color w:val="000000"/>
      <w:sz w:val="24"/>
      <w:szCs w:val="24"/>
    </w:rPr>
  </w:style>
  <w:style w:type="character" w:styleId="UnresolvedMention">
    <w:name w:val="Unresolved Mention"/>
    <w:basedOn w:val="DefaultParagraphFont"/>
    <w:uiPriority w:val="99"/>
    <w:semiHidden/>
    <w:unhideWhenUsed/>
    <w:rsid w:val="009805F7"/>
    <w:rPr>
      <w:color w:val="605E5C"/>
      <w:shd w:val="clear" w:color="auto" w:fill="E1DFDD"/>
    </w:rPr>
  </w:style>
  <w:style w:type="paragraph" w:customStyle="1" w:styleId="paragraph">
    <w:name w:val="paragraph"/>
    <w:basedOn w:val="Normal"/>
    <w:rsid w:val="00F019CF"/>
    <w:pPr>
      <w:suppressAutoHyphens w:val="0"/>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F019CF"/>
  </w:style>
  <w:style w:type="paragraph" w:styleId="NormalWeb">
    <w:name w:val="Normal (Web)"/>
    <w:basedOn w:val="Normal"/>
    <w:uiPriority w:val="99"/>
    <w:semiHidden/>
    <w:unhideWhenUsed/>
    <w:rsid w:val="004B395F"/>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5812">
      <w:bodyDiv w:val="1"/>
      <w:marLeft w:val="0"/>
      <w:marRight w:val="0"/>
      <w:marTop w:val="0"/>
      <w:marBottom w:val="0"/>
      <w:divBdr>
        <w:top w:val="none" w:sz="0" w:space="0" w:color="auto"/>
        <w:left w:val="none" w:sz="0" w:space="0" w:color="auto"/>
        <w:bottom w:val="none" w:sz="0" w:space="0" w:color="auto"/>
        <w:right w:val="none" w:sz="0" w:space="0" w:color="auto"/>
      </w:divBdr>
    </w:div>
    <w:div w:id="138034360">
      <w:bodyDiv w:val="1"/>
      <w:marLeft w:val="0"/>
      <w:marRight w:val="0"/>
      <w:marTop w:val="0"/>
      <w:marBottom w:val="0"/>
      <w:divBdr>
        <w:top w:val="none" w:sz="0" w:space="0" w:color="auto"/>
        <w:left w:val="none" w:sz="0" w:space="0" w:color="auto"/>
        <w:bottom w:val="none" w:sz="0" w:space="0" w:color="auto"/>
        <w:right w:val="none" w:sz="0" w:space="0" w:color="auto"/>
      </w:divBdr>
    </w:div>
    <w:div w:id="928853766">
      <w:bodyDiv w:val="1"/>
      <w:marLeft w:val="0"/>
      <w:marRight w:val="0"/>
      <w:marTop w:val="0"/>
      <w:marBottom w:val="0"/>
      <w:divBdr>
        <w:top w:val="none" w:sz="0" w:space="0" w:color="auto"/>
        <w:left w:val="none" w:sz="0" w:space="0" w:color="auto"/>
        <w:bottom w:val="none" w:sz="0" w:space="0" w:color="auto"/>
        <w:right w:val="none" w:sz="0" w:space="0" w:color="auto"/>
      </w:divBdr>
    </w:div>
    <w:div w:id="1392386029">
      <w:bodyDiv w:val="1"/>
      <w:marLeft w:val="0"/>
      <w:marRight w:val="0"/>
      <w:marTop w:val="0"/>
      <w:marBottom w:val="0"/>
      <w:divBdr>
        <w:top w:val="none" w:sz="0" w:space="0" w:color="auto"/>
        <w:left w:val="none" w:sz="0" w:space="0" w:color="auto"/>
        <w:bottom w:val="none" w:sz="0" w:space="0" w:color="auto"/>
        <w:right w:val="none" w:sz="0" w:space="0" w:color="auto"/>
      </w:divBdr>
    </w:div>
    <w:div w:id="1426144368">
      <w:bodyDiv w:val="1"/>
      <w:marLeft w:val="0"/>
      <w:marRight w:val="0"/>
      <w:marTop w:val="0"/>
      <w:marBottom w:val="0"/>
      <w:divBdr>
        <w:top w:val="none" w:sz="0" w:space="0" w:color="auto"/>
        <w:left w:val="none" w:sz="0" w:space="0" w:color="auto"/>
        <w:bottom w:val="none" w:sz="0" w:space="0" w:color="auto"/>
        <w:right w:val="none" w:sz="0" w:space="0" w:color="auto"/>
      </w:divBdr>
    </w:div>
    <w:div w:id="1668316208">
      <w:bodyDiv w:val="1"/>
      <w:marLeft w:val="0"/>
      <w:marRight w:val="0"/>
      <w:marTop w:val="0"/>
      <w:marBottom w:val="0"/>
      <w:divBdr>
        <w:top w:val="none" w:sz="0" w:space="0" w:color="auto"/>
        <w:left w:val="none" w:sz="0" w:space="0" w:color="auto"/>
        <w:bottom w:val="none" w:sz="0" w:space="0" w:color="auto"/>
        <w:right w:val="none" w:sz="0" w:space="0" w:color="auto"/>
      </w:divBdr>
    </w:div>
    <w:div w:id="1681856061">
      <w:bodyDiv w:val="1"/>
      <w:marLeft w:val="0"/>
      <w:marRight w:val="0"/>
      <w:marTop w:val="0"/>
      <w:marBottom w:val="0"/>
      <w:divBdr>
        <w:top w:val="none" w:sz="0" w:space="0" w:color="auto"/>
        <w:left w:val="none" w:sz="0" w:space="0" w:color="auto"/>
        <w:bottom w:val="none" w:sz="0" w:space="0" w:color="auto"/>
        <w:right w:val="none" w:sz="0" w:space="0" w:color="auto"/>
      </w:divBdr>
    </w:div>
    <w:div w:id="1739784351">
      <w:bodyDiv w:val="1"/>
      <w:marLeft w:val="0"/>
      <w:marRight w:val="0"/>
      <w:marTop w:val="0"/>
      <w:marBottom w:val="0"/>
      <w:divBdr>
        <w:top w:val="none" w:sz="0" w:space="0" w:color="auto"/>
        <w:left w:val="none" w:sz="0" w:space="0" w:color="auto"/>
        <w:bottom w:val="none" w:sz="0" w:space="0" w:color="auto"/>
        <w:right w:val="none" w:sz="0" w:space="0" w:color="auto"/>
      </w:divBdr>
    </w:div>
    <w:div w:id="183883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26" Type="http://schemas.openxmlformats.org/officeDocument/2006/relationships/hyperlink" Target="https://alberthall.com.au/" TargetMode="External"/><Relationship Id="rId3" Type="http://schemas.openxmlformats.org/officeDocument/2006/relationships/customXml" Target="../customXml/item3.xml"/><Relationship Id="rId21" Type="http://schemas.openxmlformats.org/officeDocument/2006/relationships/hyperlink" Target="https://www.cmag.com.a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www.historicplaces.com.au/mugga-mugga-cottage"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canberratheatrecentre.com.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historicplaces.com.au/calthorpes-house"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www.historicplaces.com.au/lanyon-homestead"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www.cmag.com.au/collection/categories/nolan-collection"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0d39c1c9-0e86-4b95-b17d-de57747c5583">
      <Value>Human Resources</Value>
    </Topic>
    <Audience xmlns="0d39c1c9-0e86-4b95-b17d-de57747c5583">All staff</Audience>
    <DocumentType xmlns="0d39c1c9-0e86-4b95-b17d-de57747c5583">Template</DocumentType>
    <ReviewDate xmlns="0d39c1c9-0e86-4b95-b17d-de57747c5583" xsi:nil="true"/>
    <TaxCatchAll xmlns="d4a6db30-394b-41a3-9804-7ae52374585c" xsi:nil="true"/>
    <lcf76f155ced4ddcb4097134ff3c332f xmlns="0d39c1c9-0e86-4b95-b17d-de57747c558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42B1E7B9650EE48BC90E1CBE39F9E5B" ma:contentTypeVersion="23" ma:contentTypeDescription="Create a new document." ma:contentTypeScope="" ma:versionID="d68c3a2dff0051a470285e82591e9d8b">
  <xsd:schema xmlns:xsd="http://www.w3.org/2001/XMLSchema" xmlns:xs="http://www.w3.org/2001/XMLSchema" xmlns:p="http://schemas.microsoft.com/office/2006/metadata/properties" xmlns:ns2="0d39c1c9-0e86-4b95-b17d-de57747c5583" xmlns:ns3="d4a6db30-394b-41a3-9804-7ae52374585c" targetNamespace="http://schemas.microsoft.com/office/2006/metadata/properties" ma:root="true" ma:fieldsID="ebe0d28cc0bb7d5d3be0a005e0376e90" ns2:_="" ns3:_="">
    <xsd:import namespace="0d39c1c9-0e86-4b95-b17d-de57747c5583"/>
    <xsd:import namespace="d4a6db30-394b-41a3-9804-7ae52374585c"/>
    <xsd:element name="properties">
      <xsd:complexType>
        <xsd:sequence>
          <xsd:element name="documentManagement">
            <xsd:complexType>
              <xsd:all>
                <xsd:element ref="ns2:Audience" minOccurs="0"/>
                <xsd:element ref="ns2:DocumentType"/>
                <xsd:element ref="ns2:Review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9c1c9-0e86-4b95-b17d-de57747c5583" elementFormDefault="qualified">
    <xsd:import namespace="http://schemas.microsoft.com/office/2006/documentManagement/types"/>
    <xsd:import namespace="http://schemas.microsoft.com/office/infopath/2007/PartnerControls"/>
    <xsd:element name="Audience" ma:index="8" nillable="true" ma:displayName="Audience" ma:format="Dropdown" ma:internalName="Audience">
      <xsd:simpleType>
        <xsd:restriction base="dms:Choice">
          <xsd:enumeration value="All staff"/>
          <xsd:enumeration value="Canberra Theatre Centre"/>
          <xsd:enumeration value="Canberra Museum + Gallery"/>
          <xsd:enumeration value="Historic Places"/>
          <xsd:enumeration value="Nolan Collection"/>
          <xsd:enumeration value="Lanyon Homestead"/>
          <xsd:enumeration value="Calthorpes' House"/>
          <xsd:enumeration value="Mugga-Mugga"/>
        </xsd:restriction>
      </xsd:simpleType>
    </xsd:element>
    <xsd:element name="DocumentType" ma:index="9" ma:displayName="Document Type" ma:format="Dropdown" ma:internalName="DocumentType">
      <xsd:simpleType>
        <xsd:restriction base="dms:Choice">
          <xsd:enumeration value="Contact List"/>
          <xsd:enumeration value="Construction"/>
          <xsd:enumeration value="Corporate Documents"/>
          <xsd:enumeration value="Form"/>
          <xsd:enumeration value="Framework"/>
          <xsd:enumeration value="Guideline"/>
          <xsd:enumeration value="Legislation"/>
          <xsd:enumeration value="Letterhead"/>
          <xsd:enumeration value="Minutes"/>
          <xsd:enumeration value="Policy"/>
          <xsd:enumeration value="Procedure"/>
          <xsd:enumeration value="Safe Work Method Statement"/>
          <xsd:enumeration value="Standard"/>
          <xsd:enumeration value="Standard Operating Procedure"/>
          <xsd:enumeration value="Strategy"/>
          <xsd:enumeration value="Template"/>
        </xsd:restriction>
      </xsd:simpleType>
    </xsd:element>
    <xsd:element name="ReviewDate" ma:index="10" nillable="true" ma:displayName="Review Date" ma:format="Dropdown" ma:internalName="ReviewDate">
      <xsd:simpleType>
        <xsd:restriction base="dms:Choice">
          <xsd:enumeration value="Choice 1"/>
          <xsd:enumeration value="Choice 2"/>
          <xsd:enumeration value="Choice 3"/>
        </xsd:restriction>
      </xsd:simpleType>
    </xsd:element>
    <xsd:element name="Topic" ma:index="11" nillable="true" ma:displayName="Topic" ma:format="Dropdown" ma:internalName="Topic" ma:requiredMultiChoice="true">
      <xsd:complexType>
        <xsd:complexContent>
          <xsd:extension base="dms:MultiChoice">
            <xsd:sequence>
              <xsd:element name="Value" maxOccurs="unbounded" minOccurs="0" nillable="true">
                <xsd:simpleType>
                  <xsd:restriction base="dms:Choice">
                    <xsd:enumeration value="Canberra Museum + Gallery"/>
                    <xsd:enumeration value="Canberra Theatre Centre"/>
                    <xsd:enumeration value="Calthorpes' House"/>
                    <xsd:enumeration value="Corporate"/>
                    <xsd:enumeration value="Facilities"/>
                    <xsd:enumeration value="Finance"/>
                    <xsd:enumeration value="Human Resources"/>
                    <xsd:enumeration value="Lanyon Homestead"/>
                    <xsd:enumeration value="Mugga-Mugga"/>
                    <xsd:enumeration value="Nolan Collection"/>
                    <xsd:enumeration value="Records Management"/>
                    <xsd:enumeration value="Work Health and Safety"/>
                  </xsd:restriction>
                </xsd:simple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a6db30-394b-41a3-9804-7ae52374585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666255-6258-4d26-b23d-3dd32e374512}" ma:internalName="TaxCatchAll" ma:showField="CatchAllData" ma:web="d4a6db30-394b-41a3-9804-7ae5237458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0d39c1c9-0e86-4b95-b17d-de57747c5583"/>
    <ds:schemaRef ds:uri="d4a6db30-394b-41a3-9804-7ae52374585c"/>
  </ds:schemaRefs>
</ds:datastoreItem>
</file>

<file path=customXml/itemProps2.xml><?xml version="1.0" encoding="utf-8"?>
<ds:datastoreItem xmlns:ds="http://schemas.openxmlformats.org/officeDocument/2006/customXml" ds:itemID="{34430091-4748-444D-8D5A-89483D6AB748}">
  <ds:schemaRefs>
    <ds:schemaRef ds:uri="http://schemas.openxmlformats.org/officeDocument/2006/bibliography"/>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86366DFE-6D41-434D-8E96-728FB5508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39c1c9-0e86-4b95-b17d-de57747c5583"/>
    <ds:schemaRef ds:uri="d4a6db30-394b-41a3-9804-7ae5237458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0</TotalTime>
  <Pages>5</Pages>
  <Words>1498</Words>
  <Characters>8543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CFC Position Description Template (July 2025)</vt:lpstr>
    </vt:vector>
  </TitlesOfParts>
  <Company>ACT Government</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mikaela jessup</dc:creator>
  <cp:lastModifiedBy>Collins, Trudy</cp:lastModifiedBy>
  <cp:revision>2</cp:revision>
  <cp:lastPrinted>2022-03-18T01:42:00Z</cp:lastPrinted>
  <dcterms:created xsi:type="dcterms:W3CDTF">2026-10-09T04:15:00Z</dcterms:created>
  <dcterms:modified xsi:type="dcterms:W3CDTF">2026-10-09T04:15:00Z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0x010100742B1E7B9650EE48BC90E1CBE39F9E5B</vt:lpwstr>
  </property>
  <property fmtid="{D5CDD505-2E9C-101B-9397-08002B2CF9AE}" pid="17" name="MSIP_Label_69af8531-eb46-4968-8cb3-105d2f5ea87e_Enabled">
    <vt:lpwstr>true</vt:lpwstr>
  </property>
  <property fmtid="{D5CDD505-2E9C-101B-9397-08002B2CF9AE}" pid="18" name="MSIP_Label_69af8531-eb46-4968-8cb3-105d2f5ea87e_SetDate">
    <vt:lpwstr>2024-08-01T02:29:14Z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51751cd3-c0e9-4315-a029-d27ecfcfae95</vt:lpwstr>
  </property>
  <property fmtid="{D5CDD505-2E9C-101B-9397-08002B2CF9AE}" pid="23" name="MSIP_Label_69af8531-eb46-4968-8cb3-105d2f5ea87e_ContentBits">
    <vt:lpwstr>0</vt:lpwstr>
  </property>
  <property fmtid="{D5CDD505-2E9C-101B-9397-08002B2CF9AE}" pid="24" name="MediaServiceImageTags">
    <vt:lpwstr/>
  </property>
</Properties>
</file>