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B4A19" w14:textId="7156CC35" w:rsidR="00A4189B" w:rsidRPr="00A4189B" w:rsidRDefault="00F4180A" w:rsidP="004A2308">
      <w:pPr>
        <w:tabs>
          <w:tab w:val="center" w:pos="4513"/>
        </w:tabs>
        <w:jc w:val="both"/>
        <w:rPr>
          <w:b/>
          <w:szCs w:val="24"/>
        </w:rPr>
      </w:pPr>
      <w:r>
        <w:rPr>
          <w:noProof/>
          <w:lang w:eastAsia="en-AU"/>
        </w:rPr>
        <w:drawing>
          <wp:anchor distT="0" distB="0" distL="114300" distR="114300" simplePos="0" relativeHeight="251658240" behindDoc="1" locked="0" layoutInCell="1" allowOverlap="1" wp14:anchorId="44DE08E5" wp14:editId="150812BC">
            <wp:simplePos x="0" y="0"/>
            <wp:positionH relativeFrom="column">
              <wp:posOffset>190500</wp:posOffset>
            </wp:positionH>
            <wp:positionV relativeFrom="paragraph">
              <wp:posOffset>-228600</wp:posOffset>
            </wp:positionV>
            <wp:extent cx="1407795" cy="718820"/>
            <wp:effectExtent l="0" t="0" r="1905" b="5080"/>
            <wp:wrapNone/>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7795" cy="718820"/>
                    </a:xfrm>
                    <a:prstGeom prst="rect">
                      <a:avLst/>
                    </a:prstGeom>
                    <a:noFill/>
                    <a:ln>
                      <a:noFill/>
                    </a:ln>
                  </pic:spPr>
                </pic:pic>
              </a:graphicData>
            </a:graphic>
          </wp:anchor>
        </w:drawing>
      </w:r>
      <w:r w:rsidR="00A4189B" w:rsidRPr="00A4189B">
        <w:rPr>
          <w:b/>
          <w:szCs w:val="24"/>
        </w:rPr>
        <w:t xml:space="preserve">                                                                               </w:t>
      </w:r>
      <w:r w:rsidR="00A4189B" w:rsidRPr="00A4189B">
        <w:rPr>
          <w:sz w:val="52"/>
        </w:rPr>
        <w:t>POSITION DESCRIPTION</w:t>
      </w:r>
      <w:r w:rsidR="00A4189B" w:rsidRPr="00A4189B">
        <w:rPr>
          <w:b/>
          <w:szCs w:val="24"/>
        </w:rPr>
        <w:tab/>
        <w:t xml:space="preserve">         </w:t>
      </w:r>
    </w:p>
    <w:p w14:paraId="79CB6397" w14:textId="77777777" w:rsidR="00C729B2" w:rsidRPr="00A4189B" w:rsidRDefault="00C729B2" w:rsidP="00C729B2">
      <w:pPr>
        <w:tabs>
          <w:tab w:val="left" w:pos="3600"/>
        </w:tabs>
        <w:jc w:val="both"/>
        <w:rPr>
          <w:b/>
          <w:szCs w:val="24"/>
        </w:rPr>
      </w:pPr>
    </w:p>
    <w:p w14:paraId="0AB88388" w14:textId="77777777" w:rsidR="00C729B2" w:rsidRDefault="00C729B2" w:rsidP="00C729B2">
      <w:pPr>
        <w:tabs>
          <w:tab w:val="left" w:pos="3600"/>
        </w:tabs>
        <w:spacing w:after="0"/>
        <w:jc w:val="both"/>
        <w:rPr>
          <w:sz w:val="24"/>
          <w:szCs w:val="24"/>
        </w:rPr>
      </w:pPr>
      <w:r w:rsidRPr="00F1556A">
        <w:rPr>
          <w:b/>
          <w:sz w:val="24"/>
          <w:szCs w:val="24"/>
        </w:rPr>
        <w:t xml:space="preserve">Directorate: </w:t>
      </w:r>
      <w:r>
        <w:rPr>
          <w:b/>
          <w:sz w:val="24"/>
          <w:szCs w:val="24"/>
        </w:rPr>
        <w:tab/>
      </w:r>
      <w:r w:rsidRPr="00F1556A">
        <w:rPr>
          <w:sz w:val="24"/>
          <w:szCs w:val="24"/>
        </w:rPr>
        <w:t>Education</w:t>
      </w:r>
      <w:r w:rsidRPr="00F1556A">
        <w:rPr>
          <w:sz w:val="24"/>
          <w:szCs w:val="24"/>
        </w:rPr>
        <w:tab/>
      </w:r>
      <w:r w:rsidRPr="00F1556A">
        <w:rPr>
          <w:sz w:val="24"/>
          <w:szCs w:val="24"/>
        </w:rPr>
        <w:tab/>
      </w:r>
      <w:r w:rsidRPr="00F1556A">
        <w:rPr>
          <w:sz w:val="24"/>
          <w:szCs w:val="24"/>
        </w:rPr>
        <w:tab/>
      </w:r>
      <w:r w:rsidRPr="00F1556A">
        <w:rPr>
          <w:sz w:val="24"/>
          <w:szCs w:val="24"/>
        </w:rPr>
        <w:tab/>
      </w:r>
    </w:p>
    <w:p w14:paraId="639AACA1" w14:textId="77777777" w:rsidR="00C729B2" w:rsidRPr="00F1556A" w:rsidRDefault="00C729B2" w:rsidP="00C729B2">
      <w:pPr>
        <w:tabs>
          <w:tab w:val="left" w:pos="3600"/>
        </w:tabs>
        <w:spacing w:after="0"/>
        <w:jc w:val="both"/>
        <w:rPr>
          <w:sz w:val="24"/>
          <w:szCs w:val="24"/>
        </w:rPr>
      </w:pPr>
      <w:r w:rsidRPr="00F1556A">
        <w:rPr>
          <w:b/>
          <w:sz w:val="24"/>
          <w:szCs w:val="24"/>
        </w:rPr>
        <w:t xml:space="preserve">Branch: </w:t>
      </w:r>
      <w:r>
        <w:rPr>
          <w:b/>
          <w:sz w:val="24"/>
          <w:szCs w:val="24"/>
        </w:rPr>
        <w:tab/>
      </w:r>
      <w:r w:rsidRPr="00F1556A">
        <w:rPr>
          <w:sz w:val="24"/>
          <w:szCs w:val="24"/>
        </w:rPr>
        <w:t>People and Performance</w:t>
      </w:r>
    </w:p>
    <w:p w14:paraId="3FDD8D7B" w14:textId="6692FCC9" w:rsidR="00C729B2" w:rsidRDefault="00C729B2" w:rsidP="00C729B2">
      <w:pPr>
        <w:spacing w:after="0"/>
        <w:rPr>
          <w:b/>
          <w:sz w:val="24"/>
          <w:szCs w:val="24"/>
        </w:rPr>
      </w:pPr>
      <w:r>
        <w:rPr>
          <w:b/>
          <w:sz w:val="24"/>
          <w:szCs w:val="24"/>
        </w:rPr>
        <w:t xml:space="preserve">Section: </w:t>
      </w:r>
      <w:r>
        <w:rPr>
          <w:b/>
          <w:sz w:val="24"/>
          <w:szCs w:val="24"/>
        </w:rPr>
        <w:tab/>
      </w:r>
      <w:r>
        <w:rPr>
          <w:b/>
          <w:sz w:val="24"/>
          <w:szCs w:val="24"/>
        </w:rPr>
        <w:tab/>
      </w:r>
      <w:r>
        <w:rPr>
          <w:b/>
          <w:sz w:val="24"/>
          <w:szCs w:val="24"/>
        </w:rPr>
        <w:tab/>
      </w:r>
      <w:r>
        <w:rPr>
          <w:b/>
          <w:sz w:val="24"/>
          <w:szCs w:val="24"/>
        </w:rPr>
        <w:tab/>
      </w:r>
      <w:r w:rsidRPr="003E40D8">
        <w:rPr>
          <w:rFonts w:cstheme="minorHAnsi"/>
          <w:bCs/>
        </w:rPr>
        <w:t>Recruitment – Attraction and Engagement</w:t>
      </w:r>
    </w:p>
    <w:p w14:paraId="31897E3A" w14:textId="77777777" w:rsidR="00C729B2" w:rsidRDefault="00C729B2" w:rsidP="00C729B2">
      <w:pPr>
        <w:spacing w:after="0"/>
        <w:rPr>
          <w:sz w:val="24"/>
          <w:szCs w:val="24"/>
        </w:rPr>
      </w:pPr>
      <w:r w:rsidRPr="00F1556A">
        <w:rPr>
          <w:b/>
          <w:sz w:val="24"/>
          <w:szCs w:val="24"/>
        </w:rPr>
        <w:t>Position Title</w:t>
      </w:r>
      <w:r w:rsidRPr="004151C9">
        <w:rPr>
          <w:b/>
          <w:sz w:val="24"/>
          <w:szCs w:val="24"/>
        </w:rPr>
        <w:t xml:space="preserve">:  </w:t>
      </w:r>
      <w:r>
        <w:rPr>
          <w:b/>
          <w:sz w:val="24"/>
          <w:szCs w:val="24"/>
        </w:rPr>
        <w:tab/>
      </w:r>
      <w:r>
        <w:rPr>
          <w:b/>
          <w:sz w:val="24"/>
          <w:szCs w:val="24"/>
        </w:rPr>
        <w:tab/>
      </w:r>
      <w:r>
        <w:rPr>
          <w:b/>
          <w:sz w:val="24"/>
          <w:szCs w:val="24"/>
        </w:rPr>
        <w:tab/>
      </w:r>
      <w:r w:rsidRPr="00E23C13">
        <w:rPr>
          <w:bCs/>
          <w:sz w:val="24"/>
          <w:szCs w:val="24"/>
        </w:rPr>
        <w:t>Senior</w:t>
      </w:r>
      <w:r>
        <w:rPr>
          <w:b/>
          <w:sz w:val="24"/>
          <w:szCs w:val="24"/>
        </w:rPr>
        <w:t xml:space="preserve"> </w:t>
      </w:r>
      <w:r>
        <w:rPr>
          <w:sz w:val="24"/>
          <w:szCs w:val="24"/>
        </w:rPr>
        <w:t>HR Officer</w:t>
      </w:r>
    </w:p>
    <w:p w14:paraId="02BC490C" w14:textId="0DAC61C1" w:rsidR="00C729B2" w:rsidRPr="004151C9" w:rsidRDefault="00C729B2" w:rsidP="00C729B2">
      <w:pPr>
        <w:spacing w:after="0"/>
        <w:rPr>
          <w:sz w:val="24"/>
          <w:szCs w:val="24"/>
        </w:rPr>
      </w:pPr>
      <w:r w:rsidRPr="00446273">
        <w:rPr>
          <w:rFonts w:cstheme="minorHAnsi"/>
          <w:b/>
          <w:sz w:val="24"/>
          <w:szCs w:val="24"/>
        </w:rPr>
        <w:t>P</w:t>
      </w:r>
      <w:r w:rsidRPr="004151C9">
        <w:rPr>
          <w:b/>
          <w:sz w:val="24"/>
          <w:szCs w:val="24"/>
        </w:rPr>
        <w:t>osition</w:t>
      </w:r>
      <w:r>
        <w:rPr>
          <w:b/>
          <w:sz w:val="24"/>
          <w:szCs w:val="24"/>
        </w:rPr>
        <w:t xml:space="preserve"> </w:t>
      </w:r>
      <w:r w:rsidRPr="004151C9">
        <w:rPr>
          <w:b/>
          <w:sz w:val="24"/>
          <w:szCs w:val="24"/>
        </w:rPr>
        <w:t xml:space="preserve">Number: </w:t>
      </w:r>
      <w:r>
        <w:rPr>
          <w:b/>
          <w:sz w:val="24"/>
          <w:szCs w:val="24"/>
        </w:rPr>
        <w:tab/>
      </w:r>
      <w:r>
        <w:rPr>
          <w:b/>
          <w:sz w:val="24"/>
          <w:szCs w:val="24"/>
        </w:rPr>
        <w:tab/>
      </w:r>
      <w:r>
        <w:rPr>
          <w:b/>
          <w:sz w:val="24"/>
          <w:szCs w:val="24"/>
        </w:rPr>
        <w:tab/>
      </w:r>
      <w:r w:rsidR="00FA62BB" w:rsidRPr="00FA62BB">
        <w:rPr>
          <w:b/>
          <w:sz w:val="24"/>
          <w:szCs w:val="24"/>
        </w:rPr>
        <w:t>P72098</w:t>
      </w:r>
    </w:p>
    <w:p w14:paraId="0C4AF9E6" w14:textId="77777777" w:rsidR="00C729B2" w:rsidRDefault="00C729B2" w:rsidP="00C729B2">
      <w:pPr>
        <w:spacing w:after="0"/>
        <w:jc w:val="both"/>
        <w:rPr>
          <w:sz w:val="24"/>
          <w:szCs w:val="24"/>
        </w:rPr>
      </w:pPr>
      <w:r w:rsidRPr="004151C9">
        <w:rPr>
          <w:b/>
          <w:sz w:val="24"/>
          <w:szCs w:val="24"/>
        </w:rPr>
        <w:t xml:space="preserve">Classification: </w:t>
      </w:r>
      <w:r>
        <w:rPr>
          <w:b/>
          <w:sz w:val="24"/>
          <w:szCs w:val="24"/>
        </w:rPr>
        <w:tab/>
      </w:r>
      <w:r>
        <w:rPr>
          <w:b/>
          <w:sz w:val="24"/>
          <w:szCs w:val="24"/>
        </w:rPr>
        <w:tab/>
      </w:r>
      <w:r>
        <w:rPr>
          <w:b/>
          <w:sz w:val="24"/>
          <w:szCs w:val="24"/>
        </w:rPr>
        <w:tab/>
      </w:r>
      <w:r>
        <w:rPr>
          <w:b/>
          <w:sz w:val="24"/>
          <w:szCs w:val="24"/>
        </w:rPr>
        <w:tab/>
      </w:r>
      <w:r w:rsidRPr="004151C9">
        <w:rPr>
          <w:rFonts w:cstheme="minorHAnsi"/>
          <w:sz w:val="24"/>
          <w:szCs w:val="24"/>
        </w:rPr>
        <w:t xml:space="preserve">Administrative Services Officer </w:t>
      </w:r>
      <w:r>
        <w:rPr>
          <w:rFonts w:cstheme="minorHAnsi"/>
          <w:sz w:val="24"/>
          <w:szCs w:val="24"/>
        </w:rPr>
        <w:t>Class 6</w:t>
      </w:r>
      <w:r w:rsidRPr="004151C9">
        <w:rPr>
          <w:rFonts w:cstheme="minorHAnsi"/>
          <w:sz w:val="24"/>
          <w:szCs w:val="24"/>
        </w:rPr>
        <w:t xml:space="preserve"> (ASO</w:t>
      </w:r>
      <w:r>
        <w:rPr>
          <w:rFonts w:cstheme="minorHAnsi"/>
          <w:sz w:val="24"/>
          <w:szCs w:val="24"/>
        </w:rPr>
        <w:t>6</w:t>
      </w:r>
      <w:r w:rsidRPr="004151C9">
        <w:rPr>
          <w:rFonts w:cstheme="minorHAnsi"/>
          <w:sz w:val="24"/>
          <w:szCs w:val="24"/>
        </w:rPr>
        <w:t>)</w:t>
      </w:r>
      <w:r w:rsidRPr="00F1556A">
        <w:rPr>
          <w:sz w:val="24"/>
          <w:szCs w:val="24"/>
        </w:rPr>
        <w:tab/>
      </w:r>
      <w:r>
        <w:rPr>
          <w:sz w:val="24"/>
          <w:szCs w:val="24"/>
        </w:rPr>
        <w:t xml:space="preserve">            </w:t>
      </w:r>
    </w:p>
    <w:p w14:paraId="3361AA4D" w14:textId="77777777" w:rsidR="00C729B2" w:rsidRDefault="00C729B2" w:rsidP="00C729B2">
      <w:pPr>
        <w:spacing w:after="0"/>
        <w:jc w:val="both"/>
        <w:rPr>
          <w:b/>
          <w:sz w:val="24"/>
          <w:szCs w:val="24"/>
        </w:rPr>
      </w:pPr>
      <w:r>
        <w:rPr>
          <w:b/>
          <w:sz w:val="24"/>
          <w:szCs w:val="24"/>
        </w:rPr>
        <w:t>Immediate Supervisor:</w:t>
      </w:r>
      <w:r>
        <w:rPr>
          <w:b/>
          <w:sz w:val="24"/>
          <w:szCs w:val="24"/>
        </w:rPr>
        <w:tab/>
      </w:r>
      <w:r>
        <w:rPr>
          <w:b/>
          <w:sz w:val="24"/>
          <w:szCs w:val="24"/>
        </w:rPr>
        <w:tab/>
      </w:r>
      <w:r w:rsidRPr="004E1464">
        <w:rPr>
          <w:bCs/>
          <w:sz w:val="24"/>
          <w:szCs w:val="24"/>
        </w:rPr>
        <w:t>Assistant Director</w:t>
      </w:r>
      <w:r>
        <w:rPr>
          <w:bCs/>
          <w:sz w:val="24"/>
          <w:szCs w:val="24"/>
        </w:rPr>
        <w:t xml:space="preserve"> (SOGC)</w:t>
      </w:r>
      <w:r w:rsidDel="00DA1361">
        <w:rPr>
          <w:bCs/>
          <w:sz w:val="24"/>
          <w:szCs w:val="24"/>
        </w:rPr>
        <w:t xml:space="preserve"> </w:t>
      </w:r>
    </w:p>
    <w:p w14:paraId="44CF09DB" w14:textId="77777777" w:rsidR="00C729B2" w:rsidRPr="00F1556A" w:rsidRDefault="00C729B2" w:rsidP="00C729B2">
      <w:pPr>
        <w:spacing w:after="0"/>
        <w:jc w:val="both"/>
        <w:rPr>
          <w:sz w:val="24"/>
          <w:szCs w:val="24"/>
        </w:rPr>
      </w:pPr>
      <w:r w:rsidRPr="00F1556A">
        <w:rPr>
          <w:b/>
          <w:sz w:val="24"/>
          <w:szCs w:val="24"/>
        </w:rPr>
        <w:t>Security</w:t>
      </w:r>
      <w:r>
        <w:rPr>
          <w:b/>
          <w:sz w:val="24"/>
          <w:szCs w:val="24"/>
        </w:rPr>
        <w:t xml:space="preserve"> </w:t>
      </w:r>
      <w:r w:rsidRPr="00F1556A">
        <w:rPr>
          <w:b/>
          <w:sz w:val="24"/>
          <w:szCs w:val="24"/>
        </w:rPr>
        <w:t xml:space="preserve">Clearance Required: </w:t>
      </w:r>
      <w:r>
        <w:rPr>
          <w:b/>
          <w:sz w:val="24"/>
          <w:szCs w:val="24"/>
        </w:rPr>
        <w:tab/>
      </w:r>
      <w:r w:rsidRPr="00F1556A">
        <w:rPr>
          <w:sz w:val="24"/>
          <w:szCs w:val="24"/>
        </w:rPr>
        <w:t>No</w:t>
      </w:r>
      <w:r>
        <w:rPr>
          <w:sz w:val="24"/>
          <w:szCs w:val="24"/>
        </w:rPr>
        <w:t xml:space="preserve"> </w:t>
      </w:r>
    </w:p>
    <w:p w14:paraId="55B9E27F" w14:textId="77777777" w:rsidR="00C729B2" w:rsidRDefault="00C729B2" w:rsidP="00C729B2">
      <w:pPr>
        <w:spacing w:after="0"/>
        <w:jc w:val="both"/>
        <w:rPr>
          <w:sz w:val="24"/>
          <w:szCs w:val="24"/>
        </w:rPr>
      </w:pPr>
      <w:r w:rsidRPr="00F1556A">
        <w:rPr>
          <w:b/>
          <w:sz w:val="24"/>
          <w:szCs w:val="24"/>
        </w:rPr>
        <w:t xml:space="preserve">Location: </w:t>
      </w:r>
      <w:r>
        <w:rPr>
          <w:b/>
          <w:sz w:val="24"/>
          <w:szCs w:val="24"/>
        </w:rPr>
        <w:tab/>
      </w:r>
      <w:r>
        <w:rPr>
          <w:b/>
          <w:sz w:val="24"/>
          <w:szCs w:val="24"/>
        </w:rPr>
        <w:tab/>
      </w:r>
      <w:r>
        <w:rPr>
          <w:b/>
          <w:sz w:val="24"/>
          <w:szCs w:val="24"/>
        </w:rPr>
        <w:tab/>
      </w:r>
      <w:r>
        <w:rPr>
          <w:b/>
          <w:sz w:val="24"/>
          <w:szCs w:val="24"/>
        </w:rPr>
        <w:tab/>
      </w:r>
      <w:r w:rsidRPr="00F1556A">
        <w:rPr>
          <w:sz w:val="24"/>
          <w:szCs w:val="24"/>
        </w:rPr>
        <w:t>Hedley Beare</w:t>
      </w:r>
      <w:r>
        <w:rPr>
          <w:sz w:val="24"/>
          <w:szCs w:val="24"/>
        </w:rPr>
        <w:t xml:space="preserve"> Centre for Teaching and Learning, Stirling ACT / </w:t>
      </w:r>
    </w:p>
    <w:p w14:paraId="573312AE" w14:textId="77777777" w:rsidR="00C729B2" w:rsidRDefault="00C729B2" w:rsidP="00C729B2">
      <w:pPr>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t>Working from home arrangements</w:t>
      </w:r>
    </w:p>
    <w:p w14:paraId="053C39F7" w14:textId="69CCAFA9" w:rsidR="008220E3" w:rsidRPr="003E40D8" w:rsidRDefault="008220E3" w:rsidP="008220E3">
      <w:pPr>
        <w:spacing w:after="0"/>
        <w:jc w:val="both"/>
        <w:rPr>
          <w:rFonts w:cstheme="minorHAnsi"/>
        </w:rPr>
      </w:pPr>
    </w:p>
    <w:p w14:paraId="728870A0" w14:textId="7D44C931" w:rsidR="008220E3" w:rsidRPr="003E40D8" w:rsidRDefault="008220E3" w:rsidP="008220E3">
      <w:pPr>
        <w:spacing w:after="0"/>
        <w:jc w:val="both"/>
        <w:rPr>
          <w:rFonts w:cstheme="minorHAnsi"/>
        </w:rPr>
      </w:pPr>
      <w:r w:rsidRPr="003E40D8">
        <w:rPr>
          <w:rFonts w:cstheme="minorHAnsi"/>
          <w:b/>
        </w:rPr>
        <w:t xml:space="preserve">Last Reviewed: </w:t>
      </w:r>
    </w:p>
    <w:p w14:paraId="26B89D2A" w14:textId="395F549E" w:rsidR="00F1556A" w:rsidRPr="003E40D8" w:rsidRDefault="00F1556A" w:rsidP="0048683F">
      <w:pPr>
        <w:spacing w:after="0" w:line="240" w:lineRule="auto"/>
        <w:jc w:val="both"/>
        <w:rPr>
          <w:rFonts w:cstheme="minorHAnsi"/>
        </w:rPr>
      </w:pPr>
    </w:p>
    <w:p w14:paraId="13721B5E" w14:textId="77777777" w:rsidR="00F1556A" w:rsidRPr="003E40D8" w:rsidRDefault="00F1556A" w:rsidP="004A2308">
      <w:pPr>
        <w:pBdr>
          <w:bottom w:val="single" w:sz="12" w:space="1" w:color="auto"/>
        </w:pBdr>
        <w:suppressAutoHyphens/>
        <w:spacing w:after="240" w:line="240" w:lineRule="auto"/>
        <w:jc w:val="both"/>
        <w:outlineLvl w:val="0"/>
        <w:rPr>
          <w:rFonts w:eastAsia="Times New Roman" w:cstheme="minorHAnsi"/>
          <w:b/>
          <w:spacing w:val="5"/>
          <w:lang w:eastAsia="ja-JP"/>
        </w:rPr>
      </w:pPr>
      <w:r w:rsidRPr="003E40D8">
        <w:rPr>
          <w:rFonts w:eastAsia="Times New Roman" w:cstheme="minorHAnsi"/>
          <w:b/>
          <w:spacing w:val="5"/>
          <w:lang w:eastAsia="ja-JP"/>
        </w:rPr>
        <w:t>DIRECTORATE OVERVIEW</w:t>
      </w:r>
    </w:p>
    <w:p w14:paraId="652A6ED3" w14:textId="77777777" w:rsidR="00C347D7" w:rsidRPr="003E40D8" w:rsidRDefault="00C347D7" w:rsidP="00C347D7">
      <w:pPr>
        <w:spacing w:after="0" w:line="240" w:lineRule="auto"/>
        <w:rPr>
          <w:rFonts w:cstheme="minorHAnsi"/>
        </w:rPr>
      </w:pPr>
      <w:r w:rsidRPr="003E40D8">
        <w:rPr>
          <w:rFonts w:cstheme="minorHAnsi"/>
        </w:rPr>
        <w:t xml:space="preserve">The Education Directorate is responsible for delivering educational services to empower each young person in the ACT to learn for life. The Directorate is responsible for the operation of the network of government schools across the ACT and for regulating non-government school and early childhood education providers. </w:t>
      </w:r>
    </w:p>
    <w:p w14:paraId="27EA75D6" w14:textId="77777777" w:rsidR="00C347D7" w:rsidRPr="003E40D8" w:rsidRDefault="00C347D7" w:rsidP="00C347D7">
      <w:pPr>
        <w:spacing w:after="0" w:line="240" w:lineRule="auto"/>
        <w:rPr>
          <w:rFonts w:cstheme="minorHAnsi"/>
        </w:rPr>
      </w:pPr>
    </w:p>
    <w:p w14:paraId="68B75CC5" w14:textId="77777777" w:rsidR="00C347D7" w:rsidRPr="003E40D8" w:rsidRDefault="00C347D7" w:rsidP="00C347D7">
      <w:pPr>
        <w:spacing w:after="0" w:line="240" w:lineRule="auto"/>
        <w:rPr>
          <w:rFonts w:cstheme="minorHAnsi"/>
        </w:rPr>
      </w:pPr>
      <w:r w:rsidRPr="003E40D8">
        <w:rPr>
          <w:rFonts w:cstheme="minorHAnsi"/>
        </w:rPr>
        <w:t>Our vision is that ‘every child and young person receives an excellent education, delivered and supported by highly skilled and valued professionals’ and our mission is to ‘lead and deliver excellent, inclusive and equitable education where all are safe, valued and able to flourish.’</w:t>
      </w:r>
    </w:p>
    <w:p w14:paraId="5D6EDD16" w14:textId="77777777" w:rsidR="00C347D7" w:rsidRPr="003E40D8" w:rsidRDefault="00C347D7" w:rsidP="00C347D7">
      <w:pPr>
        <w:spacing w:after="0" w:line="240" w:lineRule="auto"/>
        <w:rPr>
          <w:rFonts w:cstheme="minorHAnsi"/>
        </w:rPr>
      </w:pPr>
    </w:p>
    <w:p w14:paraId="012487F0" w14:textId="77777777" w:rsidR="00C347D7" w:rsidRPr="003E40D8" w:rsidRDefault="00C347D7" w:rsidP="00C347D7">
      <w:pPr>
        <w:spacing w:after="0" w:line="240" w:lineRule="auto"/>
        <w:rPr>
          <w:rFonts w:cstheme="minorHAnsi"/>
        </w:rPr>
      </w:pPr>
      <w:r w:rsidRPr="003E40D8">
        <w:rPr>
          <w:rFonts w:cstheme="minorHAnsi"/>
        </w:rPr>
        <w:t xml:space="preserve">The Australian Capital Territory Public Service (ACTPS) is a values-based organisation where all employees are expected to embody the prescribed core values of respect, integrity, collaboration, and innovation, as well demonstrate the related signature behaviours. </w:t>
      </w:r>
    </w:p>
    <w:p w14:paraId="717FA7B9" w14:textId="77777777" w:rsidR="00C347D7" w:rsidRPr="003E40D8" w:rsidRDefault="00C347D7" w:rsidP="00C347D7">
      <w:pPr>
        <w:spacing w:after="0" w:line="240" w:lineRule="auto"/>
        <w:rPr>
          <w:rFonts w:cstheme="minorHAnsi"/>
        </w:rPr>
      </w:pPr>
    </w:p>
    <w:p w14:paraId="4952647C" w14:textId="77777777" w:rsidR="00C347D7" w:rsidRPr="003E40D8" w:rsidRDefault="00C347D7" w:rsidP="00C347D7">
      <w:pPr>
        <w:spacing w:after="0" w:line="240" w:lineRule="auto"/>
        <w:rPr>
          <w:rFonts w:cstheme="minorHAnsi"/>
        </w:rPr>
      </w:pPr>
      <w:r w:rsidRPr="003E40D8">
        <w:rPr>
          <w:rFonts w:cstheme="minorHAnsi"/>
        </w:rPr>
        <w:t xml:space="preserve">Further information about working in the ACT Public Service and the Education Directorate can be found at </w:t>
      </w:r>
      <w:hyperlink r:id="rId8" w:history="1">
        <w:r w:rsidRPr="003E40D8">
          <w:rPr>
            <w:rStyle w:val="Hyperlink"/>
            <w:rFonts w:cstheme="minorHAnsi"/>
          </w:rPr>
          <w:t>https://www.jobs.act.gov.au/work-with-us</w:t>
        </w:r>
      </w:hyperlink>
      <w:r w:rsidRPr="003E40D8">
        <w:rPr>
          <w:rFonts w:cstheme="minorHAnsi"/>
        </w:rPr>
        <w:t xml:space="preserve"> and </w:t>
      </w:r>
      <w:hyperlink r:id="rId9" w:history="1">
        <w:r w:rsidRPr="003E40D8">
          <w:rPr>
            <w:rStyle w:val="Hyperlink"/>
            <w:rFonts w:cstheme="minorHAnsi"/>
          </w:rPr>
          <w:t>https://www.education.act.gov.au/</w:t>
        </w:r>
      </w:hyperlink>
      <w:r w:rsidRPr="003E40D8">
        <w:rPr>
          <w:rFonts w:cstheme="minorHAnsi"/>
        </w:rPr>
        <w:t>.</w:t>
      </w:r>
    </w:p>
    <w:p w14:paraId="2EB6FD71" w14:textId="77777777" w:rsidR="0048683F" w:rsidRPr="003E40D8" w:rsidRDefault="0048683F" w:rsidP="0048683F">
      <w:pPr>
        <w:spacing w:after="0" w:line="240" w:lineRule="auto"/>
        <w:jc w:val="both"/>
        <w:rPr>
          <w:rFonts w:cstheme="minorHAnsi"/>
          <w:bCs/>
        </w:rPr>
      </w:pPr>
    </w:p>
    <w:p w14:paraId="14C9A898" w14:textId="77777777" w:rsidR="00F1556A" w:rsidRPr="003E40D8" w:rsidRDefault="0057014C" w:rsidP="004A2308">
      <w:pPr>
        <w:pBdr>
          <w:bottom w:val="single" w:sz="12" w:space="1" w:color="auto"/>
        </w:pBdr>
        <w:suppressAutoHyphens/>
        <w:spacing w:after="240" w:line="240" w:lineRule="auto"/>
        <w:jc w:val="both"/>
        <w:outlineLvl w:val="0"/>
        <w:rPr>
          <w:rFonts w:eastAsia="Times New Roman" w:cstheme="minorHAnsi"/>
          <w:b/>
          <w:spacing w:val="5"/>
          <w:lang w:eastAsia="ja-JP"/>
        </w:rPr>
      </w:pPr>
      <w:r w:rsidRPr="003E40D8">
        <w:rPr>
          <w:rFonts w:eastAsia="Times New Roman" w:cstheme="minorHAnsi"/>
          <w:b/>
          <w:spacing w:val="5"/>
          <w:lang w:eastAsia="ja-JP"/>
        </w:rPr>
        <w:t>BRANCH</w:t>
      </w:r>
      <w:r w:rsidR="00F1556A" w:rsidRPr="003E40D8">
        <w:rPr>
          <w:rFonts w:eastAsia="Times New Roman" w:cstheme="minorHAnsi"/>
          <w:b/>
          <w:spacing w:val="5"/>
          <w:lang w:eastAsia="ja-JP"/>
        </w:rPr>
        <w:t xml:space="preserve"> OVERVIEW</w:t>
      </w:r>
    </w:p>
    <w:p w14:paraId="5A5CA2B6" w14:textId="77777777" w:rsidR="00C347D7" w:rsidRPr="003E40D8" w:rsidRDefault="00C347D7" w:rsidP="00C347D7">
      <w:pPr>
        <w:spacing w:after="0" w:line="240" w:lineRule="auto"/>
        <w:rPr>
          <w:rFonts w:cstheme="minorHAnsi"/>
        </w:rPr>
      </w:pPr>
      <w:r w:rsidRPr="003E40D8">
        <w:rPr>
          <w:rFonts w:cstheme="minorHAnsi"/>
        </w:rPr>
        <w:t xml:space="preserve">The People and Performance Branch </w:t>
      </w:r>
      <w:proofErr w:type="gramStart"/>
      <w:r w:rsidRPr="003E40D8">
        <w:rPr>
          <w:rFonts w:cstheme="minorHAnsi"/>
        </w:rPr>
        <w:t>includes</w:t>
      </w:r>
      <w:proofErr w:type="gramEnd"/>
      <w:r w:rsidRPr="003E40D8">
        <w:rPr>
          <w:rFonts w:cstheme="minorHAnsi"/>
        </w:rPr>
        <w:t xml:space="preserve"> Recruitment, People Strategy, People and Conduct, the New Educator Support Program, Teacher Workload Reform, and Workplace Relations. It delivers high-quality, client-focused services to support a skilled, sustainable workforce across the Directorate.</w:t>
      </w:r>
    </w:p>
    <w:p w14:paraId="2EDB014D" w14:textId="77777777" w:rsidR="00C347D7" w:rsidRPr="003E40D8" w:rsidRDefault="00C347D7" w:rsidP="00C347D7">
      <w:pPr>
        <w:spacing w:after="0" w:line="240" w:lineRule="auto"/>
        <w:rPr>
          <w:rFonts w:cstheme="minorHAnsi"/>
        </w:rPr>
      </w:pPr>
    </w:p>
    <w:p w14:paraId="22CDB101" w14:textId="77777777" w:rsidR="00C347D7" w:rsidRPr="003E40D8" w:rsidRDefault="00C347D7" w:rsidP="00C347D7">
      <w:pPr>
        <w:spacing w:after="0" w:line="240" w:lineRule="auto"/>
        <w:rPr>
          <w:rFonts w:cstheme="minorHAnsi"/>
        </w:rPr>
      </w:pPr>
      <w:r w:rsidRPr="003E40D8">
        <w:rPr>
          <w:rFonts w:cstheme="minorHAnsi"/>
        </w:rPr>
        <w:t>The Branch plays a central role in helping the Directorate achieve its strategic objectives and meet legislative obligations by attracting, developing, and supporting a future-ready workforce. It provides a broad range of strategic and operational HR functions, including employee and industrial relations, recruitment and retention, learning and development, rewards and recognition, workplace culture, HR policy, organisational design, establishment governance, and workforce planning.</w:t>
      </w:r>
    </w:p>
    <w:p w14:paraId="77D73199" w14:textId="3433BBC1" w:rsidR="0048683F" w:rsidRPr="003E40D8" w:rsidRDefault="0048683F" w:rsidP="00BF43A8">
      <w:pPr>
        <w:spacing w:after="0" w:line="240" w:lineRule="auto"/>
        <w:ind w:left="714"/>
        <w:rPr>
          <w:rFonts w:cstheme="minorHAnsi"/>
        </w:rPr>
      </w:pPr>
    </w:p>
    <w:p w14:paraId="522C760B" w14:textId="77777777" w:rsidR="00654D84" w:rsidRPr="003E40D8" w:rsidRDefault="00654D84" w:rsidP="00654D84">
      <w:pPr>
        <w:pBdr>
          <w:bottom w:val="single" w:sz="12" w:space="1" w:color="auto"/>
        </w:pBdr>
        <w:suppressAutoHyphens/>
        <w:spacing w:after="240" w:line="240" w:lineRule="auto"/>
        <w:jc w:val="both"/>
        <w:outlineLvl w:val="0"/>
        <w:rPr>
          <w:rFonts w:eastAsia="Times New Roman" w:cstheme="minorHAnsi"/>
          <w:b/>
          <w:spacing w:val="5"/>
          <w:lang w:eastAsia="ja-JP"/>
        </w:rPr>
      </w:pPr>
      <w:r w:rsidRPr="003E40D8">
        <w:rPr>
          <w:rFonts w:eastAsia="Times New Roman" w:cstheme="minorHAnsi"/>
          <w:b/>
          <w:spacing w:val="5"/>
          <w:lang w:eastAsia="ja-JP"/>
        </w:rPr>
        <w:t>POSITION OVERVIEW</w:t>
      </w:r>
    </w:p>
    <w:p w14:paraId="20DCB4FE" w14:textId="7145D7CB" w:rsidR="000C4C77" w:rsidRPr="003E40D8" w:rsidRDefault="000C4C77" w:rsidP="000C4C77">
      <w:pPr>
        <w:pStyle w:val="Default"/>
        <w:rPr>
          <w:rFonts w:asciiTheme="minorHAnsi" w:hAnsiTheme="minorHAnsi" w:cstheme="minorHAnsi"/>
          <w:bCs/>
          <w:sz w:val="22"/>
          <w:szCs w:val="22"/>
        </w:rPr>
      </w:pPr>
      <w:r w:rsidRPr="003E40D8">
        <w:rPr>
          <w:rFonts w:asciiTheme="minorHAnsi" w:hAnsiTheme="minorHAnsi" w:cstheme="minorHAnsi"/>
          <w:bCs/>
          <w:sz w:val="22"/>
          <w:szCs w:val="22"/>
        </w:rPr>
        <w:t xml:space="preserve">The Senior </w:t>
      </w:r>
      <w:r w:rsidR="00BD42D7">
        <w:rPr>
          <w:rFonts w:asciiTheme="minorHAnsi" w:hAnsiTheme="minorHAnsi" w:cstheme="minorHAnsi"/>
          <w:bCs/>
          <w:sz w:val="22"/>
          <w:szCs w:val="22"/>
        </w:rPr>
        <w:t xml:space="preserve">HR </w:t>
      </w:r>
      <w:r w:rsidRPr="003E40D8">
        <w:rPr>
          <w:rFonts w:asciiTheme="minorHAnsi" w:hAnsiTheme="minorHAnsi" w:cstheme="minorHAnsi"/>
          <w:bCs/>
          <w:sz w:val="22"/>
          <w:szCs w:val="22"/>
        </w:rPr>
        <w:t>Officer, Attraction and Engagement will support the delivery of operational attraction, engagement and recruitment activities for ACT Public Schools and the Education Support Office.</w:t>
      </w:r>
    </w:p>
    <w:p w14:paraId="4E10484A" w14:textId="77777777" w:rsidR="00B40B82" w:rsidRPr="003E40D8" w:rsidRDefault="00B40B82" w:rsidP="00B40B82">
      <w:pPr>
        <w:pStyle w:val="Default"/>
        <w:rPr>
          <w:rFonts w:asciiTheme="minorHAnsi" w:hAnsiTheme="minorHAnsi" w:cstheme="minorHAnsi"/>
          <w:sz w:val="22"/>
          <w:szCs w:val="22"/>
        </w:rPr>
      </w:pPr>
    </w:p>
    <w:p w14:paraId="60048BAC" w14:textId="77777777" w:rsidR="00B40B82" w:rsidRPr="003E40D8" w:rsidRDefault="00B40B82" w:rsidP="00B40B82">
      <w:pPr>
        <w:spacing w:after="0" w:line="240" w:lineRule="auto"/>
        <w:rPr>
          <w:rFonts w:cstheme="minorHAnsi"/>
          <w:bCs/>
        </w:rPr>
      </w:pPr>
      <w:r w:rsidRPr="003E40D8">
        <w:rPr>
          <w:rFonts w:cstheme="minorHAnsi"/>
          <w:bCs/>
        </w:rPr>
        <w:t xml:space="preserve">Recruitment sits within People and Performance Branch and is responsible for education employment support, improving the quality of student learning through attracting, developing, and retaining a skilled and high performing workforce. </w:t>
      </w:r>
    </w:p>
    <w:p w14:paraId="26A169DF" w14:textId="77777777" w:rsidR="00B40B82" w:rsidRPr="003E40D8" w:rsidRDefault="00B40B82" w:rsidP="00B40B82">
      <w:pPr>
        <w:spacing w:after="0" w:line="240" w:lineRule="auto"/>
        <w:rPr>
          <w:rFonts w:cstheme="minorHAnsi"/>
          <w:bCs/>
        </w:rPr>
      </w:pPr>
    </w:p>
    <w:p w14:paraId="01F2054E" w14:textId="19674A4F" w:rsidR="003D050A" w:rsidRPr="003E40D8" w:rsidRDefault="00B40B82" w:rsidP="00B40B82">
      <w:pPr>
        <w:spacing w:after="0" w:line="240" w:lineRule="auto"/>
        <w:rPr>
          <w:rFonts w:cstheme="minorHAnsi"/>
          <w:bCs/>
        </w:rPr>
      </w:pPr>
      <w:r w:rsidRPr="003E40D8">
        <w:rPr>
          <w:rFonts w:cstheme="minorHAnsi"/>
          <w:bCs/>
        </w:rPr>
        <w:t>Recruitment provides advice and operational support about onboarding and deployment, establishment management, resource allocations, recruitment and movement of staff, conditions of service, staff entitlements and mandatory registration requirements.</w:t>
      </w:r>
    </w:p>
    <w:p w14:paraId="52F0AE8E" w14:textId="77777777" w:rsidR="008220E3" w:rsidRPr="003E40D8" w:rsidRDefault="008220E3" w:rsidP="004A2308">
      <w:pPr>
        <w:spacing w:after="0" w:line="240" w:lineRule="auto"/>
        <w:jc w:val="both"/>
        <w:rPr>
          <w:rFonts w:cstheme="minorHAnsi"/>
        </w:rPr>
      </w:pPr>
    </w:p>
    <w:p w14:paraId="4D3A72B5" w14:textId="77777777" w:rsidR="00F1556A" w:rsidRPr="003E40D8" w:rsidRDefault="00F1556A" w:rsidP="004A2308">
      <w:pPr>
        <w:pBdr>
          <w:bottom w:val="single" w:sz="12" w:space="1" w:color="auto"/>
        </w:pBdr>
        <w:suppressAutoHyphens/>
        <w:spacing w:after="240" w:line="240" w:lineRule="auto"/>
        <w:jc w:val="both"/>
        <w:outlineLvl w:val="0"/>
        <w:rPr>
          <w:rFonts w:eastAsia="Times New Roman" w:cstheme="minorHAnsi"/>
          <w:b/>
          <w:spacing w:val="5"/>
          <w:lang w:eastAsia="ja-JP"/>
        </w:rPr>
      </w:pPr>
      <w:r w:rsidRPr="003E40D8">
        <w:rPr>
          <w:rFonts w:eastAsia="Times New Roman" w:cstheme="minorHAnsi"/>
          <w:b/>
          <w:spacing w:val="5"/>
          <w:lang w:eastAsia="ja-JP"/>
        </w:rPr>
        <w:t xml:space="preserve">YOUR DUTIES AND RESPONSIBILITIES </w:t>
      </w:r>
    </w:p>
    <w:p w14:paraId="4F68F11D" w14:textId="77777777" w:rsidR="008E579A" w:rsidRPr="003E40D8" w:rsidRDefault="008E579A" w:rsidP="008E579A">
      <w:pPr>
        <w:jc w:val="both"/>
        <w:rPr>
          <w:rFonts w:cstheme="minorHAnsi"/>
          <w:bCs/>
        </w:rPr>
      </w:pPr>
      <w:r w:rsidRPr="003E40D8">
        <w:rPr>
          <w:rFonts w:cstheme="minorHAnsi"/>
          <w:bCs/>
        </w:rPr>
        <w:t>In accordance with Directorate Policies:</w:t>
      </w:r>
    </w:p>
    <w:p w14:paraId="05388DB0" w14:textId="77777777" w:rsidR="00CF53B4" w:rsidRPr="00CF53B4" w:rsidRDefault="002C7532" w:rsidP="00737338">
      <w:pPr>
        <w:pStyle w:val="ListParagraph"/>
        <w:numPr>
          <w:ilvl w:val="0"/>
          <w:numId w:val="28"/>
        </w:numPr>
        <w:spacing w:after="0" w:line="300" w:lineRule="atLeast"/>
        <w:rPr>
          <w:rFonts w:eastAsia="Times New Roman" w:cstheme="minorHAnsi"/>
          <w:lang w:eastAsia="en-AU"/>
        </w:rPr>
      </w:pPr>
      <w:r w:rsidRPr="003E40D8">
        <w:rPr>
          <w:rFonts w:eastAsia="Times New Roman" w:cstheme="minorHAnsi"/>
          <w:lang w:eastAsia="en-AU"/>
        </w:rPr>
        <w:t xml:space="preserve">Support effective collaboration within the Recruitment team and broader People and Performance team </w:t>
      </w:r>
      <w:r w:rsidRPr="003E40D8">
        <w:rPr>
          <w:rFonts w:cstheme="minorHAnsi"/>
          <w:bCs/>
        </w:rPr>
        <w:t>to deliver the Directorate’s people agenda and drive HR initiatives.</w:t>
      </w:r>
    </w:p>
    <w:p w14:paraId="6B83F944" w14:textId="77777777" w:rsidR="00CF53B4" w:rsidRPr="00CF53B4" w:rsidRDefault="00CF53B4" w:rsidP="00CF53B4">
      <w:pPr>
        <w:pStyle w:val="ListParagraph"/>
        <w:spacing w:after="0" w:line="300" w:lineRule="atLeast"/>
        <w:rPr>
          <w:rFonts w:eastAsia="Times New Roman" w:cstheme="minorHAnsi"/>
          <w:lang w:eastAsia="en-AU"/>
        </w:rPr>
      </w:pPr>
    </w:p>
    <w:p w14:paraId="7DBDFBC7" w14:textId="0E6F0851" w:rsidR="00737338" w:rsidRPr="00CF53B4" w:rsidRDefault="00737338" w:rsidP="00737338">
      <w:pPr>
        <w:pStyle w:val="ListParagraph"/>
        <w:numPr>
          <w:ilvl w:val="0"/>
          <w:numId w:val="28"/>
        </w:numPr>
        <w:spacing w:after="0" w:line="300" w:lineRule="atLeast"/>
        <w:rPr>
          <w:rFonts w:eastAsia="Times New Roman" w:cstheme="minorHAnsi"/>
          <w:lang w:eastAsia="en-AU"/>
        </w:rPr>
      </w:pPr>
      <w:r w:rsidRPr="00CF53B4">
        <w:rPr>
          <w:rFonts w:eastAsia="Times New Roman" w:cstheme="minorHAnsi"/>
          <w:lang w:eastAsia="en-AU"/>
        </w:rPr>
        <w:t>Coordinate and support the delivery of recruitment marketing, talent attraction and workforce sourcing initiatives to attract and strengthen workforce pipelines for ACT public schools, including recruitment for:</w:t>
      </w:r>
    </w:p>
    <w:p w14:paraId="7C70FCD9" w14:textId="77777777" w:rsidR="00737338" w:rsidRPr="00737338" w:rsidRDefault="00737338" w:rsidP="00737338">
      <w:pPr>
        <w:pStyle w:val="ListParagraph"/>
        <w:numPr>
          <w:ilvl w:val="0"/>
          <w:numId w:val="31"/>
        </w:numPr>
        <w:rPr>
          <w:rFonts w:eastAsia="Times New Roman" w:cstheme="minorHAnsi"/>
          <w:lang w:eastAsia="en-AU"/>
        </w:rPr>
      </w:pPr>
      <w:r w:rsidRPr="00737338">
        <w:rPr>
          <w:rFonts w:eastAsia="Times New Roman" w:cstheme="minorHAnsi"/>
          <w:lang w:eastAsia="en-AU"/>
        </w:rPr>
        <w:t>Permanent, temporary and casual teaching positions</w:t>
      </w:r>
    </w:p>
    <w:p w14:paraId="15A0FEE8" w14:textId="77777777" w:rsidR="00737338" w:rsidRPr="00737338" w:rsidRDefault="00737338" w:rsidP="00737338">
      <w:pPr>
        <w:pStyle w:val="ListParagraph"/>
        <w:numPr>
          <w:ilvl w:val="0"/>
          <w:numId w:val="31"/>
        </w:numPr>
        <w:rPr>
          <w:rFonts w:eastAsia="Times New Roman" w:cstheme="minorHAnsi"/>
          <w:lang w:eastAsia="en-AU"/>
        </w:rPr>
      </w:pPr>
      <w:r w:rsidRPr="00737338">
        <w:rPr>
          <w:rFonts w:eastAsia="Times New Roman" w:cstheme="minorHAnsi"/>
          <w:lang w:eastAsia="en-AU"/>
        </w:rPr>
        <w:t>School administrative and support staff positions</w:t>
      </w:r>
    </w:p>
    <w:p w14:paraId="5C5FB750" w14:textId="77777777" w:rsidR="00737338" w:rsidRPr="00737338" w:rsidRDefault="00737338" w:rsidP="00737338">
      <w:pPr>
        <w:pStyle w:val="ListParagraph"/>
        <w:numPr>
          <w:ilvl w:val="0"/>
          <w:numId w:val="31"/>
        </w:numPr>
        <w:rPr>
          <w:rFonts w:eastAsia="Times New Roman" w:cstheme="minorHAnsi"/>
          <w:lang w:eastAsia="en-AU"/>
        </w:rPr>
      </w:pPr>
      <w:r w:rsidRPr="00737338">
        <w:rPr>
          <w:rFonts w:eastAsia="Times New Roman" w:cstheme="minorHAnsi"/>
          <w:lang w:eastAsia="en-AU"/>
        </w:rPr>
        <w:t>Other priority workforce needs across ACT public schools as required.</w:t>
      </w:r>
    </w:p>
    <w:p w14:paraId="025745AE" w14:textId="77777777" w:rsidR="00A375A3" w:rsidRPr="00737338" w:rsidRDefault="00A375A3" w:rsidP="00737338">
      <w:pPr>
        <w:spacing w:after="0" w:line="300" w:lineRule="atLeast"/>
        <w:rPr>
          <w:rFonts w:eastAsia="Times New Roman" w:cstheme="minorHAnsi"/>
          <w:lang w:eastAsia="en-AU"/>
        </w:rPr>
      </w:pPr>
    </w:p>
    <w:p w14:paraId="71771C65" w14:textId="3EE64B27" w:rsidR="00E66368" w:rsidRPr="00CF53B4" w:rsidRDefault="00A375A3" w:rsidP="002C7532">
      <w:pPr>
        <w:pStyle w:val="ListParagraph"/>
        <w:numPr>
          <w:ilvl w:val="0"/>
          <w:numId w:val="28"/>
        </w:numPr>
        <w:spacing w:after="0" w:line="300" w:lineRule="atLeast"/>
        <w:rPr>
          <w:rFonts w:eastAsia="Times New Roman" w:cstheme="minorHAnsi"/>
          <w:lang w:eastAsia="en-AU"/>
        </w:rPr>
      </w:pPr>
      <w:r w:rsidRPr="003E40D8">
        <w:rPr>
          <w:rFonts w:eastAsia="Times New Roman" w:cstheme="minorHAnsi"/>
          <w:lang w:eastAsia="en-AU"/>
        </w:rPr>
        <w:t>Coordinate and support the planning, delivery and evaluation of recruitment campaigns</w:t>
      </w:r>
      <w:r w:rsidR="00CF53B4">
        <w:rPr>
          <w:rFonts w:eastAsia="Times New Roman" w:cstheme="minorHAnsi"/>
          <w:lang w:eastAsia="en-AU"/>
        </w:rPr>
        <w:t xml:space="preserve">, </w:t>
      </w:r>
      <w:r w:rsidRPr="003E40D8">
        <w:rPr>
          <w:rFonts w:cstheme="minorHAnsi"/>
          <w:bCs/>
        </w:rPr>
        <w:t>ensuring activities are delivered within established timeframes</w:t>
      </w:r>
      <w:r w:rsidR="00CF53B4">
        <w:rPr>
          <w:rFonts w:cstheme="minorHAnsi"/>
          <w:bCs/>
        </w:rPr>
        <w:t>.</w:t>
      </w:r>
    </w:p>
    <w:p w14:paraId="14EC65F8" w14:textId="77777777" w:rsidR="00CF53B4" w:rsidRPr="00CF53B4" w:rsidRDefault="00CF53B4" w:rsidP="00CF53B4">
      <w:pPr>
        <w:pStyle w:val="ListParagraph"/>
        <w:spacing w:after="0" w:line="300" w:lineRule="atLeast"/>
        <w:rPr>
          <w:rFonts w:eastAsia="Times New Roman" w:cstheme="minorHAnsi"/>
          <w:lang w:eastAsia="en-AU"/>
        </w:rPr>
      </w:pPr>
    </w:p>
    <w:p w14:paraId="0224A73F" w14:textId="58FE9043" w:rsidR="00CF53B4" w:rsidRPr="00CF53B4" w:rsidRDefault="00CF53B4" w:rsidP="00CF53B4">
      <w:pPr>
        <w:pStyle w:val="ListParagraph"/>
        <w:numPr>
          <w:ilvl w:val="0"/>
          <w:numId w:val="28"/>
        </w:numPr>
        <w:spacing w:after="0" w:line="300" w:lineRule="atLeast"/>
        <w:rPr>
          <w:rFonts w:eastAsia="Times New Roman" w:cstheme="minorHAnsi"/>
          <w:lang w:eastAsia="en-AU"/>
        </w:rPr>
      </w:pPr>
      <w:r w:rsidRPr="003E40D8">
        <w:rPr>
          <w:rFonts w:eastAsia="Times New Roman" w:cstheme="minorHAnsi"/>
          <w:lang w:eastAsia="en-AU"/>
        </w:rPr>
        <w:t xml:space="preserve">Coordinate, support and attend Attraction and Engagement events, stakeholder engagement activities and facilitate related operational </w:t>
      </w:r>
      <w:r>
        <w:rPr>
          <w:rFonts w:eastAsia="Times New Roman" w:cstheme="minorHAnsi"/>
          <w:lang w:eastAsia="en-AU"/>
        </w:rPr>
        <w:t xml:space="preserve">and </w:t>
      </w:r>
      <w:r w:rsidRPr="003E40D8">
        <w:rPr>
          <w:rFonts w:eastAsia="Times New Roman" w:cstheme="minorHAnsi"/>
          <w:lang w:eastAsia="en-AU"/>
        </w:rPr>
        <w:t>requirements, including meeting coordination, travel arrangements, administrative support and event logistics.</w:t>
      </w:r>
    </w:p>
    <w:p w14:paraId="1625A025" w14:textId="77777777" w:rsidR="00CF53B4" w:rsidRPr="00CF53B4" w:rsidRDefault="00CF53B4" w:rsidP="00CF53B4">
      <w:pPr>
        <w:pStyle w:val="ListParagraph"/>
        <w:spacing w:after="0" w:line="300" w:lineRule="atLeast"/>
        <w:rPr>
          <w:rFonts w:eastAsia="Times New Roman" w:cstheme="minorHAnsi"/>
          <w:lang w:eastAsia="en-AU"/>
        </w:rPr>
      </w:pPr>
    </w:p>
    <w:p w14:paraId="575D8C93" w14:textId="547B4513" w:rsidR="00CF53B4" w:rsidRPr="00CF53B4" w:rsidRDefault="00CF53B4" w:rsidP="00CF53B4">
      <w:pPr>
        <w:pStyle w:val="ListParagraph"/>
        <w:numPr>
          <w:ilvl w:val="0"/>
          <w:numId w:val="28"/>
        </w:numPr>
        <w:spacing w:after="0" w:line="300" w:lineRule="atLeast"/>
        <w:rPr>
          <w:rFonts w:eastAsia="Times New Roman" w:cstheme="minorHAnsi"/>
          <w:lang w:eastAsia="en-AU"/>
        </w:rPr>
      </w:pPr>
      <w:r w:rsidRPr="003E40D8">
        <w:rPr>
          <w:rFonts w:eastAsia="Times New Roman" w:cstheme="minorHAnsi"/>
          <w:lang w:eastAsia="en-AU"/>
        </w:rPr>
        <w:t>Analyse recruitment and workforce data to identify trends, monitor outcomes and provide recommendations that support continuous improvement and inform workforce planning, attraction and recruitment activities.</w:t>
      </w:r>
    </w:p>
    <w:p w14:paraId="3BB1563A" w14:textId="77777777" w:rsidR="00CF53B4" w:rsidRPr="00CF53B4" w:rsidRDefault="00CF53B4" w:rsidP="00CF53B4">
      <w:pPr>
        <w:pStyle w:val="ListParagraph"/>
        <w:spacing w:after="0" w:line="300" w:lineRule="atLeast"/>
        <w:rPr>
          <w:rFonts w:eastAsia="Times New Roman" w:cstheme="minorHAnsi"/>
          <w:lang w:eastAsia="en-AU"/>
        </w:rPr>
      </w:pPr>
    </w:p>
    <w:p w14:paraId="1BE4226E" w14:textId="0DFACC32" w:rsidR="00E66368" w:rsidRPr="003E40D8" w:rsidRDefault="00E94CBB" w:rsidP="00E66368">
      <w:pPr>
        <w:pStyle w:val="ListParagraph"/>
        <w:numPr>
          <w:ilvl w:val="0"/>
          <w:numId w:val="28"/>
        </w:numPr>
        <w:spacing w:after="0"/>
        <w:rPr>
          <w:rFonts w:eastAsia="Times New Roman" w:cstheme="minorHAnsi"/>
          <w:lang w:eastAsia="en-AU"/>
        </w:rPr>
      </w:pPr>
      <w:r w:rsidRPr="003E40D8">
        <w:rPr>
          <w:rFonts w:eastAsia="Times New Roman" w:cstheme="minorHAnsi"/>
          <w:lang w:eastAsia="en-AU"/>
        </w:rPr>
        <w:t>Support engagement</w:t>
      </w:r>
      <w:r w:rsidR="00E66368" w:rsidRPr="003E40D8">
        <w:rPr>
          <w:rFonts w:eastAsia="Times New Roman" w:cstheme="minorHAnsi"/>
          <w:lang w:eastAsia="en-AU"/>
        </w:rPr>
        <w:t xml:space="preserve"> with</w:t>
      </w:r>
      <w:r w:rsidRPr="003E40D8">
        <w:rPr>
          <w:rFonts w:eastAsia="Times New Roman" w:cstheme="minorHAnsi"/>
          <w:lang w:eastAsia="en-AU"/>
        </w:rPr>
        <w:t xml:space="preserve"> Initial Teacher Education providers, professional associations,</w:t>
      </w:r>
      <w:r w:rsidR="00E66368" w:rsidRPr="003E40D8">
        <w:rPr>
          <w:rFonts w:eastAsia="Times New Roman" w:cstheme="minorHAnsi"/>
          <w:lang w:eastAsia="en-AU"/>
        </w:rPr>
        <w:t xml:space="preserve"> schools, tertiary institutions and key internal and external stakeholders to support workforce attraction, engagement and recruitment outcomes across the Directorate.</w:t>
      </w:r>
    </w:p>
    <w:p w14:paraId="117016F5" w14:textId="77777777" w:rsidR="00E94CBB" w:rsidRPr="003E40D8" w:rsidRDefault="00E94CBB" w:rsidP="00E94CBB">
      <w:pPr>
        <w:pStyle w:val="ListParagraph"/>
        <w:rPr>
          <w:rFonts w:eastAsia="Times New Roman" w:cstheme="minorHAnsi"/>
          <w:lang w:eastAsia="en-AU"/>
        </w:rPr>
      </w:pPr>
    </w:p>
    <w:p w14:paraId="2E6DDE93" w14:textId="2BEC8B27" w:rsidR="005F3D11" w:rsidRDefault="00E94CBB" w:rsidP="002736E2">
      <w:pPr>
        <w:pStyle w:val="ListParagraph"/>
        <w:numPr>
          <w:ilvl w:val="0"/>
          <w:numId w:val="28"/>
        </w:numPr>
        <w:spacing w:after="0" w:line="300" w:lineRule="atLeast"/>
        <w:rPr>
          <w:rFonts w:eastAsia="Times New Roman" w:cstheme="minorHAnsi"/>
          <w:lang w:eastAsia="en-AU"/>
        </w:rPr>
      </w:pPr>
      <w:r w:rsidRPr="003E40D8">
        <w:rPr>
          <w:rFonts w:eastAsia="Times New Roman" w:cstheme="minorHAnsi"/>
          <w:lang w:eastAsia="en-AU"/>
        </w:rPr>
        <w:t>Research, prepare and coordinate reports, briefs, submissions, correspondence and other complex documentation, and contribute to the development and review of recruitment policies, procedures and guidelines supporting the implementation of the ACT Public Service Employment Framework and Directorate Enterprise Agreements.</w:t>
      </w:r>
    </w:p>
    <w:p w14:paraId="0A097D82" w14:textId="77777777" w:rsidR="002736E2" w:rsidRPr="002736E2" w:rsidRDefault="002736E2" w:rsidP="002736E2">
      <w:pPr>
        <w:spacing w:after="0" w:line="300" w:lineRule="atLeast"/>
        <w:rPr>
          <w:rFonts w:eastAsia="Times New Roman" w:cstheme="minorHAnsi"/>
          <w:lang w:eastAsia="en-AU"/>
        </w:rPr>
      </w:pPr>
    </w:p>
    <w:p w14:paraId="6A2BD3EB" w14:textId="4D1DF719" w:rsidR="005F3D11" w:rsidRPr="003E40D8" w:rsidRDefault="005F3D11" w:rsidP="006C5EE6">
      <w:pPr>
        <w:pStyle w:val="ListParagraph"/>
        <w:numPr>
          <w:ilvl w:val="0"/>
          <w:numId w:val="28"/>
        </w:numPr>
        <w:spacing w:after="0" w:line="300" w:lineRule="atLeast"/>
        <w:rPr>
          <w:rFonts w:eastAsia="Times New Roman" w:cstheme="minorHAnsi"/>
          <w:lang w:eastAsia="en-AU"/>
        </w:rPr>
      </w:pPr>
      <w:r w:rsidRPr="003E40D8">
        <w:rPr>
          <w:rFonts w:eastAsia="Times New Roman" w:cstheme="minorHAnsi"/>
          <w:lang w:eastAsia="en-AU"/>
        </w:rPr>
        <w:t>Provide timely, accurate and well-reasoned written and verbal advice to executives, school leaders, managers and stakeholders on recruitment policies, processes, procedures and employment-related matters, ensuring compliance with relevant legislation, policies and industrial requirements.</w:t>
      </w:r>
    </w:p>
    <w:p w14:paraId="27687E8F" w14:textId="77777777" w:rsidR="003E40D8" w:rsidRPr="003E40D8" w:rsidRDefault="003E40D8" w:rsidP="003E40D8">
      <w:pPr>
        <w:pStyle w:val="ListParagraph"/>
        <w:rPr>
          <w:rFonts w:eastAsia="Times New Roman" w:cstheme="minorHAnsi"/>
          <w:lang w:eastAsia="en-AU"/>
        </w:rPr>
      </w:pPr>
    </w:p>
    <w:p w14:paraId="02D9A4C3" w14:textId="00F14E51" w:rsidR="003E40D8" w:rsidRPr="003E40D8" w:rsidRDefault="003E40D8" w:rsidP="003E40D8">
      <w:pPr>
        <w:pStyle w:val="ListParagraph"/>
        <w:numPr>
          <w:ilvl w:val="0"/>
          <w:numId w:val="28"/>
        </w:numPr>
        <w:spacing w:after="0" w:line="300" w:lineRule="atLeast"/>
        <w:rPr>
          <w:rFonts w:eastAsia="Times New Roman" w:cstheme="minorHAnsi"/>
          <w:lang w:eastAsia="en-AU"/>
        </w:rPr>
      </w:pPr>
      <w:r w:rsidRPr="003E40D8">
        <w:rPr>
          <w:rFonts w:eastAsia="Times New Roman" w:cstheme="minorHAnsi"/>
          <w:lang w:eastAsia="en-AU"/>
        </w:rPr>
        <w:lastRenderedPageBreak/>
        <w:t>Liaise and collaborate with the Chief Minister, Treasury and Economic Development Directorate (CMTEDD), Shared Services, the ACT Teacher Quality Institute, tertiary institutions and recruitment partners on a range of employment matters.</w:t>
      </w:r>
    </w:p>
    <w:p w14:paraId="40BC53D1" w14:textId="0810D3D5" w:rsidR="008E579A" w:rsidRPr="003E40D8" w:rsidRDefault="008E579A" w:rsidP="002C7532">
      <w:pPr>
        <w:jc w:val="both"/>
        <w:rPr>
          <w:rFonts w:cstheme="minorHAnsi"/>
          <w:bCs/>
        </w:rPr>
      </w:pPr>
    </w:p>
    <w:p w14:paraId="13E84BF3" w14:textId="5CCC6631" w:rsidR="008E579A" w:rsidRPr="003E40D8" w:rsidRDefault="008E579A" w:rsidP="008E579A">
      <w:pPr>
        <w:numPr>
          <w:ilvl w:val="0"/>
          <w:numId w:val="28"/>
        </w:numPr>
        <w:jc w:val="both"/>
        <w:rPr>
          <w:rFonts w:cstheme="minorHAnsi"/>
          <w:bCs/>
        </w:rPr>
      </w:pPr>
      <w:r w:rsidRPr="003E40D8">
        <w:rPr>
          <w:rFonts w:cstheme="minorHAnsi"/>
          <w:bCs/>
        </w:rPr>
        <w:t xml:space="preserve">Work in accordance with, and uphold, the ACT Government Respect, Equity and Diversity Framework and the Directorate's Work Health and Safety system. </w:t>
      </w:r>
    </w:p>
    <w:p w14:paraId="0027D7EF" w14:textId="77777777" w:rsidR="00B40B82" w:rsidRPr="003E40D8" w:rsidRDefault="00B40B82" w:rsidP="00B772B5">
      <w:pPr>
        <w:jc w:val="both"/>
        <w:rPr>
          <w:rFonts w:cstheme="minorHAnsi"/>
          <w:bCs/>
        </w:rPr>
      </w:pPr>
    </w:p>
    <w:p w14:paraId="5FD2ABDC" w14:textId="77777777" w:rsidR="000C5723" w:rsidRPr="003E40D8" w:rsidRDefault="000C5723" w:rsidP="00E16F1B">
      <w:pPr>
        <w:pBdr>
          <w:bottom w:val="single" w:sz="12" w:space="1" w:color="auto"/>
        </w:pBdr>
        <w:suppressAutoHyphens/>
        <w:spacing w:after="240" w:line="240" w:lineRule="auto"/>
        <w:jc w:val="both"/>
        <w:outlineLvl w:val="0"/>
        <w:rPr>
          <w:rFonts w:eastAsia="Times New Roman" w:cstheme="minorHAnsi"/>
          <w:b/>
          <w:spacing w:val="5"/>
          <w:lang w:eastAsia="ja-JP"/>
        </w:rPr>
      </w:pPr>
      <w:r w:rsidRPr="003E40D8">
        <w:rPr>
          <w:rFonts w:eastAsia="Times New Roman" w:cstheme="minorHAnsi"/>
          <w:b/>
          <w:spacing w:val="5"/>
          <w:lang w:eastAsia="ja-JP"/>
        </w:rPr>
        <w:t>WHAT YOU REQUIRE</w:t>
      </w:r>
    </w:p>
    <w:p w14:paraId="0035F9AB" w14:textId="77777777" w:rsidR="00F1556A" w:rsidRPr="003E40D8" w:rsidRDefault="002A35B1" w:rsidP="002A35B1">
      <w:pPr>
        <w:pStyle w:val="BodyText"/>
        <w:rPr>
          <w:rFonts w:asciiTheme="minorHAnsi" w:hAnsiTheme="minorHAnsi" w:cstheme="minorHAnsi"/>
          <w:b/>
          <w:sz w:val="22"/>
          <w:szCs w:val="22"/>
        </w:rPr>
      </w:pPr>
      <w:r w:rsidRPr="003E40D8">
        <w:rPr>
          <w:rFonts w:asciiTheme="minorHAnsi" w:hAnsiTheme="minorHAnsi" w:cstheme="minorHAnsi"/>
          <w:b/>
          <w:sz w:val="22"/>
          <w:szCs w:val="22"/>
        </w:rPr>
        <w:t xml:space="preserve">Professional and Technical Skills, and Knowledge </w:t>
      </w:r>
    </w:p>
    <w:p w14:paraId="23917B5B" w14:textId="5B3FB9C4" w:rsidR="001337F1" w:rsidRPr="003E40D8" w:rsidRDefault="65861B9F" w:rsidP="74E81C51">
      <w:pPr>
        <w:pStyle w:val="Default"/>
        <w:numPr>
          <w:ilvl w:val="0"/>
          <w:numId w:val="27"/>
        </w:numPr>
        <w:spacing w:after="152"/>
        <w:rPr>
          <w:rFonts w:asciiTheme="minorHAnsi" w:hAnsiTheme="minorHAnsi" w:cstheme="minorHAnsi"/>
          <w:color w:val="auto"/>
          <w:sz w:val="22"/>
          <w:szCs w:val="22"/>
        </w:rPr>
      </w:pPr>
      <w:r w:rsidRPr="003E40D8">
        <w:rPr>
          <w:rFonts w:asciiTheme="minorHAnsi" w:hAnsiTheme="minorHAnsi" w:cstheme="minorHAnsi"/>
          <w:color w:val="auto"/>
          <w:sz w:val="22"/>
          <w:szCs w:val="22"/>
        </w:rPr>
        <w:t>A</w:t>
      </w:r>
      <w:r w:rsidR="748507A6" w:rsidRPr="003E40D8">
        <w:rPr>
          <w:rFonts w:asciiTheme="minorHAnsi" w:hAnsiTheme="minorHAnsi" w:cstheme="minorHAnsi"/>
          <w:color w:val="auto"/>
          <w:sz w:val="22"/>
          <w:szCs w:val="22"/>
        </w:rPr>
        <w:t>bility to interpret ACTPS Employment/Industrial Frameworks policies and procedures to accurately provide advice</w:t>
      </w:r>
      <w:r w:rsidR="00C729B2">
        <w:rPr>
          <w:rFonts w:asciiTheme="minorHAnsi" w:hAnsiTheme="minorHAnsi" w:cstheme="minorHAnsi"/>
          <w:color w:val="auto"/>
          <w:sz w:val="22"/>
          <w:szCs w:val="22"/>
        </w:rPr>
        <w:t xml:space="preserve"> on recruitment and employment-related matters.</w:t>
      </w:r>
    </w:p>
    <w:p w14:paraId="58BE401D" w14:textId="45C66BB9" w:rsidR="5A55D17F" w:rsidRPr="003E40D8" w:rsidRDefault="5A55D17F" w:rsidP="74E81C51">
      <w:pPr>
        <w:numPr>
          <w:ilvl w:val="0"/>
          <w:numId w:val="27"/>
        </w:numPr>
        <w:rPr>
          <w:rFonts w:cstheme="minorHAnsi"/>
        </w:rPr>
      </w:pPr>
      <w:r w:rsidRPr="003E40D8">
        <w:rPr>
          <w:rFonts w:cstheme="minorHAnsi"/>
        </w:rPr>
        <w:t>Proven verbal and written communication skills including the ability to</w:t>
      </w:r>
      <w:r w:rsidR="3ED906D1" w:rsidRPr="003E40D8">
        <w:rPr>
          <w:rFonts w:cstheme="minorHAnsi"/>
        </w:rPr>
        <w:t xml:space="preserve"> undertake research for projects and pr</w:t>
      </w:r>
      <w:r w:rsidR="00C729B2">
        <w:rPr>
          <w:rFonts w:cstheme="minorHAnsi"/>
        </w:rPr>
        <w:t>epare</w:t>
      </w:r>
      <w:r w:rsidR="3ED906D1" w:rsidRPr="003E40D8">
        <w:rPr>
          <w:rFonts w:cstheme="minorHAnsi"/>
        </w:rPr>
        <w:t xml:space="preserve"> detailed reports</w:t>
      </w:r>
      <w:r w:rsidR="00C729B2">
        <w:rPr>
          <w:rFonts w:cstheme="minorHAnsi"/>
        </w:rPr>
        <w:t>, briefs and correspondence</w:t>
      </w:r>
      <w:r w:rsidR="3ED906D1" w:rsidRPr="003E40D8">
        <w:rPr>
          <w:rFonts w:cstheme="minorHAnsi"/>
        </w:rPr>
        <w:t xml:space="preserve"> i</w:t>
      </w:r>
      <w:r w:rsidRPr="003E40D8">
        <w:rPr>
          <w:rFonts w:cstheme="minorHAnsi"/>
        </w:rPr>
        <w:t>n a timely manner with a high degree of accuracy.</w:t>
      </w:r>
    </w:p>
    <w:p w14:paraId="00F186AA" w14:textId="25E855A8" w:rsidR="00CA6DAB" w:rsidRPr="003E40D8" w:rsidRDefault="65861B9F" w:rsidP="74E81C51">
      <w:pPr>
        <w:numPr>
          <w:ilvl w:val="0"/>
          <w:numId w:val="27"/>
        </w:numPr>
        <w:textAlignment w:val="baseline"/>
        <w:rPr>
          <w:rFonts w:cstheme="minorHAnsi"/>
        </w:rPr>
      </w:pPr>
      <w:r w:rsidRPr="003E40D8">
        <w:rPr>
          <w:rFonts w:cstheme="minorHAnsi"/>
        </w:rPr>
        <w:t xml:space="preserve">Demonstrated ability to deliver on commitments, building trust with stakeholders and colleagues </w:t>
      </w:r>
      <w:r w:rsidR="2C8D8141" w:rsidRPr="003E40D8">
        <w:rPr>
          <w:rFonts w:eastAsia="Calibri Light" w:cstheme="minorHAnsi"/>
        </w:rPr>
        <w:t xml:space="preserve">to provide high level of customer service </w:t>
      </w:r>
      <w:r w:rsidR="00C729B2">
        <w:rPr>
          <w:rFonts w:eastAsia="Calibri Light" w:cstheme="minorHAnsi"/>
        </w:rPr>
        <w:t>through effective</w:t>
      </w:r>
      <w:r w:rsidR="2C8D8141" w:rsidRPr="003E40D8">
        <w:rPr>
          <w:rFonts w:eastAsia="Calibri Light" w:cstheme="minorHAnsi"/>
        </w:rPr>
        <w:t xml:space="preserve"> negotiation, liaison, and collaboration </w:t>
      </w:r>
      <w:r w:rsidRPr="003E40D8">
        <w:rPr>
          <w:rFonts w:cstheme="minorHAnsi"/>
        </w:rPr>
        <w:t>especially under the pressure of multiple priorities and deadlines.</w:t>
      </w:r>
    </w:p>
    <w:p w14:paraId="4DA33891" w14:textId="2639106E" w:rsidR="001337F1" w:rsidRPr="003E40D8" w:rsidRDefault="748507A6" w:rsidP="74E81C51">
      <w:pPr>
        <w:pStyle w:val="Default"/>
        <w:numPr>
          <w:ilvl w:val="0"/>
          <w:numId w:val="27"/>
        </w:numPr>
        <w:rPr>
          <w:rFonts w:asciiTheme="minorHAnsi" w:hAnsiTheme="minorHAnsi" w:cstheme="minorHAnsi"/>
          <w:color w:val="auto"/>
          <w:sz w:val="22"/>
          <w:szCs w:val="22"/>
        </w:rPr>
      </w:pPr>
      <w:r w:rsidRPr="003E40D8">
        <w:rPr>
          <w:rFonts w:asciiTheme="minorHAnsi" w:hAnsiTheme="minorHAnsi" w:cstheme="minorHAnsi"/>
          <w:color w:val="auto"/>
          <w:sz w:val="22"/>
          <w:szCs w:val="22"/>
        </w:rPr>
        <w:t xml:space="preserve">Demonstrated </w:t>
      </w:r>
      <w:r w:rsidR="00C729B2">
        <w:rPr>
          <w:rFonts w:asciiTheme="minorHAnsi" w:hAnsiTheme="minorHAnsi" w:cstheme="minorHAnsi"/>
          <w:color w:val="auto"/>
          <w:sz w:val="22"/>
          <w:szCs w:val="22"/>
        </w:rPr>
        <w:t>organisational and coordination</w:t>
      </w:r>
      <w:r w:rsidRPr="003E40D8">
        <w:rPr>
          <w:rFonts w:asciiTheme="minorHAnsi" w:hAnsiTheme="minorHAnsi" w:cstheme="minorHAnsi"/>
          <w:color w:val="auto"/>
          <w:sz w:val="22"/>
          <w:szCs w:val="22"/>
        </w:rPr>
        <w:t xml:space="preserve"> skills including the ability </w:t>
      </w:r>
      <w:r w:rsidR="65861B9F" w:rsidRPr="003E40D8">
        <w:rPr>
          <w:rFonts w:asciiTheme="minorHAnsi" w:hAnsiTheme="minorHAnsi" w:cstheme="minorHAnsi"/>
          <w:color w:val="auto"/>
          <w:sz w:val="22"/>
          <w:szCs w:val="22"/>
        </w:rPr>
        <w:t xml:space="preserve">to effectively prioritise </w:t>
      </w:r>
      <w:r w:rsidR="3C5EE206" w:rsidRPr="003E40D8">
        <w:rPr>
          <w:rFonts w:asciiTheme="minorHAnsi" w:hAnsiTheme="minorHAnsi" w:cstheme="minorHAnsi"/>
          <w:color w:val="auto"/>
          <w:sz w:val="22"/>
          <w:szCs w:val="22"/>
        </w:rPr>
        <w:t xml:space="preserve">and use initiative </w:t>
      </w:r>
      <w:r w:rsidR="2E53D57A" w:rsidRPr="003E40D8">
        <w:rPr>
          <w:rFonts w:asciiTheme="minorHAnsi" w:hAnsiTheme="minorHAnsi" w:cstheme="minorHAnsi"/>
          <w:color w:val="auto"/>
          <w:sz w:val="22"/>
          <w:szCs w:val="22"/>
        </w:rPr>
        <w:t>when</w:t>
      </w:r>
      <w:r w:rsidRPr="003E40D8">
        <w:rPr>
          <w:rFonts w:asciiTheme="minorHAnsi" w:hAnsiTheme="minorHAnsi" w:cstheme="minorHAnsi"/>
          <w:color w:val="auto"/>
          <w:sz w:val="22"/>
          <w:szCs w:val="22"/>
        </w:rPr>
        <w:t xml:space="preserve"> taking a project management approach to</w:t>
      </w:r>
      <w:r w:rsidR="0BD85600" w:rsidRPr="003E40D8">
        <w:rPr>
          <w:rFonts w:asciiTheme="minorHAnsi" w:hAnsiTheme="minorHAnsi" w:cstheme="minorHAnsi"/>
          <w:color w:val="auto"/>
          <w:sz w:val="22"/>
          <w:szCs w:val="22"/>
        </w:rPr>
        <w:t xml:space="preserve"> the </w:t>
      </w:r>
      <w:r w:rsidR="00C729B2">
        <w:rPr>
          <w:rFonts w:asciiTheme="minorHAnsi" w:hAnsiTheme="minorHAnsi" w:cstheme="minorHAnsi"/>
          <w:color w:val="auto"/>
          <w:sz w:val="22"/>
          <w:szCs w:val="22"/>
        </w:rPr>
        <w:t>coordination</w:t>
      </w:r>
      <w:r w:rsidR="0BD85600" w:rsidRPr="003E40D8">
        <w:rPr>
          <w:rFonts w:asciiTheme="minorHAnsi" w:hAnsiTheme="minorHAnsi" w:cstheme="minorHAnsi"/>
          <w:color w:val="auto"/>
          <w:sz w:val="22"/>
          <w:szCs w:val="22"/>
        </w:rPr>
        <w:t xml:space="preserve"> of corporate events</w:t>
      </w:r>
      <w:r w:rsidR="5B183379" w:rsidRPr="003E40D8">
        <w:rPr>
          <w:rFonts w:asciiTheme="minorHAnsi" w:hAnsiTheme="minorHAnsi" w:cstheme="minorHAnsi"/>
          <w:color w:val="auto"/>
          <w:sz w:val="22"/>
          <w:szCs w:val="22"/>
        </w:rPr>
        <w:t xml:space="preserve"> and</w:t>
      </w:r>
      <w:r w:rsidR="6B090575" w:rsidRPr="003E40D8">
        <w:rPr>
          <w:rFonts w:asciiTheme="minorHAnsi" w:hAnsiTheme="minorHAnsi" w:cstheme="minorHAnsi"/>
          <w:color w:val="auto"/>
          <w:sz w:val="22"/>
          <w:szCs w:val="22"/>
        </w:rPr>
        <w:t xml:space="preserve"> creative</w:t>
      </w:r>
      <w:r w:rsidR="5B183379" w:rsidRPr="003E40D8">
        <w:rPr>
          <w:rFonts w:asciiTheme="minorHAnsi" w:hAnsiTheme="minorHAnsi" w:cstheme="minorHAnsi"/>
          <w:color w:val="auto"/>
          <w:sz w:val="22"/>
          <w:szCs w:val="22"/>
        </w:rPr>
        <w:t xml:space="preserve"> recruitment strategies</w:t>
      </w:r>
      <w:r w:rsidR="7DC97A83" w:rsidRPr="003E40D8">
        <w:rPr>
          <w:rFonts w:asciiTheme="minorHAnsi" w:hAnsiTheme="minorHAnsi" w:cstheme="minorHAnsi"/>
          <w:color w:val="auto"/>
          <w:sz w:val="22"/>
          <w:szCs w:val="22"/>
        </w:rPr>
        <w:t xml:space="preserve">, </w:t>
      </w:r>
      <w:r w:rsidR="55C1753E" w:rsidRPr="003E40D8">
        <w:rPr>
          <w:rFonts w:asciiTheme="minorHAnsi" w:hAnsiTheme="minorHAnsi" w:cstheme="minorHAnsi"/>
          <w:color w:val="auto"/>
          <w:sz w:val="22"/>
          <w:szCs w:val="22"/>
        </w:rPr>
        <w:t>ensur</w:t>
      </w:r>
      <w:r w:rsidR="69549960" w:rsidRPr="003E40D8">
        <w:rPr>
          <w:rFonts w:asciiTheme="minorHAnsi" w:hAnsiTheme="minorHAnsi" w:cstheme="minorHAnsi"/>
          <w:color w:val="auto"/>
          <w:sz w:val="22"/>
          <w:szCs w:val="22"/>
        </w:rPr>
        <w:t xml:space="preserve">ing key </w:t>
      </w:r>
      <w:r w:rsidR="6AFF2DE3" w:rsidRPr="003E40D8">
        <w:rPr>
          <w:rFonts w:asciiTheme="minorHAnsi" w:hAnsiTheme="minorHAnsi" w:cstheme="minorHAnsi"/>
          <w:color w:val="auto"/>
          <w:sz w:val="22"/>
          <w:szCs w:val="22"/>
        </w:rPr>
        <w:t>deliverables</w:t>
      </w:r>
      <w:r w:rsidR="543AE465" w:rsidRPr="003E40D8">
        <w:rPr>
          <w:rFonts w:asciiTheme="minorHAnsi" w:hAnsiTheme="minorHAnsi" w:cstheme="minorHAnsi"/>
          <w:color w:val="auto"/>
          <w:sz w:val="22"/>
          <w:szCs w:val="22"/>
        </w:rPr>
        <w:t xml:space="preserve"> are met</w:t>
      </w:r>
      <w:r w:rsidRPr="003E40D8">
        <w:rPr>
          <w:rFonts w:asciiTheme="minorHAnsi" w:hAnsiTheme="minorHAnsi" w:cstheme="minorHAnsi"/>
          <w:color w:val="auto"/>
          <w:sz w:val="22"/>
          <w:szCs w:val="22"/>
        </w:rPr>
        <w:t xml:space="preserve">. </w:t>
      </w:r>
      <w:r w:rsidR="7767D121" w:rsidRPr="003E40D8">
        <w:rPr>
          <w:rFonts w:asciiTheme="minorHAnsi" w:hAnsiTheme="minorHAnsi" w:cstheme="minorHAnsi"/>
          <w:color w:val="auto"/>
          <w:sz w:val="22"/>
          <w:szCs w:val="22"/>
        </w:rPr>
        <w:t xml:space="preserve"> </w:t>
      </w:r>
    </w:p>
    <w:p w14:paraId="730A8AB0" w14:textId="77777777" w:rsidR="001337F1" w:rsidRPr="003E40D8" w:rsidRDefault="001337F1" w:rsidP="001337F1">
      <w:pPr>
        <w:pStyle w:val="Default"/>
        <w:rPr>
          <w:rFonts w:asciiTheme="minorHAnsi" w:hAnsiTheme="minorHAnsi" w:cstheme="minorHAnsi"/>
          <w:bCs/>
          <w:color w:val="auto"/>
          <w:sz w:val="22"/>
          <w:szCs w:val="22"/>
        </w:rPr>
      </w:pPr>
    </w:p>
    <w:p w14:paraId="511468BC" w14:textId="3DD2B69F" w:rsidR="00C5149D" w:rsidRPr="003E40D8" w:rsidRDefault="00C5149D" w:rsidP="00C5149D">
      <w:pPr>
        <w:pStyle w:val="BodyText"/>
        <w:rPr>
          <w:rFonts w:asciiTheme="minorHAnsi" w:hAnsiTheme="minorHAnsi" w:cstheme="minorHAnsi"/>
          <w:b/>
          <w:sz w:val="22"/>
          <w:szCs w:val="22"/>
        </w:rPr>
      </w:pPr>
      <w:r w:rsidRPr="003E40D8">
        <w:rPr>
          <w:rFonts w:asciiTheme="minorHAnsi" w:hAnsiTheme="minorHAnsi" w:cstheme="minorHAnsi"/>
          <w:b/>
          <w:sz w:val="22"/>
          <w:szCs w:val="22"/>
        </w:rPr>
        <w:t xml:space="preserve">Behavioural Capabilities </w:t>
      </w:r>
    </w:p>
    <w:p w14:paraId="622960B2" w14:textId="7241A294" w:rsidR="00C5149D" w:rsidRPr="003E40D8" w:rsidRDefault="00ED0F97" w:rsidP="00AB7059">
      <w:pPr>
        <w:numPr>
          <w:ilvl w:val="0"/>
          <w:numId w:val="20"/>
        </w:numPr>
        <w:textAlignment w:val="baseline"/>
        <w:rPr>
          <w:rFonts w:cstheme="minorHAnsi"/>
          <w:bCs/>
        </w:rPr>
      </w:pPr>
      <w:r w:rsidRPr="003E40D8">
        <w:rPr>
          <w:rFonts w:cstheme="minorHAnsi"/>
          <w:bCs/>
        </w:rPr>
        <w:t xml:space="preserve">Ability to handle personal or sensitive information appropriately, </w:t>
      </w:r>
      <w:r w:rsidR="00D70AE9" w:rsidRPr="003E40D8">
        <w:rPr>
          <w:rFonts w:cstheme="minorHAnsi"/>
          <w:bCs/>
        </w:rPr>
        <w:t>always maintaining proper confidentiality</w:t>
      </w:r>
      <w:r w:rsidR="00C5149D" w:rsidRPr="003E40D8">
        <w:rPr>
          <w:rFonts w:cstheme="minorHAnsi"/>
          <w:bCs/>
        </w:rPr>
        <w:t xml:space="preserve">.  </w:t>
      </w:r>
    </w:p>
    <w:p w14:paraId="163D6335" w14:textId="1C5125ED" w:rsidR="00C5149D" w:rsidRPr="003E40D8" w:rsidRDefault="00C5149D" w:rsidP="00AB7059">
      <w:pPr>
        <w:numPr>
          <w:ilvl w:val="0"/>
          <w:numId w:val="20"/>
        </w:numPr>
        <w:textAlignment w:val="baseline"/>
        <w:rPr>
          <w:rFonts w:cstheme="minorHAnsi"/>
          <w:bCs/>
        </w:rPr>
      </w:pPr>
      <w:r w:rsidRPr="003E40D8">
        <w:rPr>
          <w:rFonts w:cstheme="minorHAnsi"/>
          <w:bCs/>
        </w:rPr>
        <w:t xml:space="preserve">Demonstrated professionalism </w:t>
      </w:r>
      <w:r w:rsidR="00DB337D" w:rsidRPr="003E40D8">
        <w:rPr>
          <w:rFonts w:cstheme="minorHAnsi"/>
          <w:bCs/>
        </w:rPr>
        <w:t xml:space="preserve">and a commitment to continuous improvement in line with </w:t>
      </w:r>
      <w:r w:rsidR="009C70D3" w:rsidRPr="003E40D8">
        <w:rPr>
          <w:rFonts w:cstheme="minorHAnsi"/>
          <w:bCs/>
        </w:rPr>
        <w:t>the ACT Government</w:t>
      </w:r>
      <w:r w:rsidR="00DB337D" w:rsidRPr="003E40D8">
        <w:rPr>
          <w:rFonts w:cstheme="minorHAnsi"/>
          <w:bCs/>
        </w:rPr>
        <w:t xml:space="preserve"> Values of Respect, Integrity, </w:t>
      </w:r>
      <w:r w:rsidR="00D70AE9" w:rsidRPr="003E40D8">
        <w:rPr>
          <w:rFonts w:cstheme="minorHAnsi"/>
          <w:bCs/>
        </w:rPr>
        <w:t>Collaboration,</w:t>
      </w:r>
      <w:r w:rsidR="00DB337D" w:rsidRPr="003E40D8">
        <w:rPr>
          <w:rFonts w:cstheme="minorHAnsi"/>
          <w:bCs/>
        </w:rPr>
        <w:t xml:space="preserve"> and Innovation. </w:t>
      </w:r>
      <w:r w:rsidR="008243EE" w:rsidRPr="003E40D8">
        <w:rPr>
          <w:rFonts w:cstheme="minorHAnsi"/>
          <w:bCs/>
        </w:rPr>
        <w:t xml:space="preserve"> </w:t>
      </w:r>
    </w:p>
    <w:p w14:paraId="5F86FDAA" w14:textId="1467A38F" w:rsidR="003D050A" w:rsidRPr="003E40D8" w:rsidRDefault="003D050A" w:rsidP="00AB7059">
      <w:pPr>
        <w:numPr>
          <w:ilvl w:val="0"/>
          <w:numId w:val="20"/>
        </w:numPr>
        <w:textAlignment w:val="baseline"/>
        <w:rPr>
          <w:rFonts w:cstheme="minorHAnsi"/>
          <w:bCs/>
        </w:rPr>
      </w:pPr>
      <w:r w:rsidRPr="003E40D8">
        <w:rPr>
          <w:rFonts w:cstheme="minorHAnsi"/>
          <w:bCs/>
        </w:rPr>
        <w:t>Demonstrated understanding and commitment to the implementation of the principles of Respect, Equity and Diversity (RED), ACTPS values and principles, participative work practices, work health and safety, staff development and training.</w:t>
      </w:r>
    </w:p>
    <w:sectPr w:rsidR="003D050A" w:rsidRPr="003E40D8" w:rsidSect="003D050A">
      <w:pgSz w:w="11906" w:h="16838"/>
      <w:pgMar w:top="1134"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6D960" w14:textId="77777777" w:rsidR="00533CFD" w:rsidRDefault="00533CFD">
      <w:pPr>
        <w:spacing w:after="0" w:line="240" w:lineRule="auto"/>
      </w:pPr>
      <w:r>
        <w:separator/>
      </w:r>
    </w:p>
  </w:endnote>
  <w:endnote w:type="continuationSeparator" w:id="0">
    <w:p w14:paraId="3257FD42" w14:textId="77777777" w:rsidR="00533CFD" w:rsidRDefault="00533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B12C1" w14:textId="77777777" w:rsidR="00533CFD" w:rsidRDefault="00533CFD">
      <w:pPr>
        <w:spacing w:after="0" w:line="240" w:lineRule="auto"/>
      </w:pPr>
      <w:r>
        <w:separator/>
      </w:r>
    </w:p>
  </w:footnote>
  <w:footnote w:type="continuationSeparator" w:id="0">
    <w:p w14:paraId="0F81726E" w14:textId="77777777" w:rsidR="00533CFD" w:rsidRDefault="00533C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9D33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3832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0F90AA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6640C9"/>
    <w:multiLevelType w:val="hybridMultilevel"/>
    <w:tmpl w:val="1B3A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5" w15:restartNumberingAfterBreak="0">
    <w:nsid w:val="07394FE9"/>
    <w:multiLevelType w:val="hybridMultilevel"/>
    <w:tmpl w:val="BC58E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C1FBA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2037EEB"/>
    <w:multiLevelType w:val="hybridMultilevel"/>
    <w:tmpl w:val="9B768E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4674949"/>
    <w:multiLevelType w:val="hybridMultilevel"/>
    <w:tmpl w:val="B950D778"/>
    <w:lvl w:ilvl="0" w:tplc="27C6504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3640BF"/>
    <w:multiLevelType w:val="hybridMultilevel"/>
    <w:tmpl w:val="4274B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367EF2"/>
    <w:multiLevelType w:val="hybridMultilevel"/>
    <w:tmpl w:val="C4941CE4"/>
    <w:lvl w:ilvl="0" w:tplc="3A9260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0990F53"/>
    <w:multiLevelType w:val="hybridMultilevel"/>
    <w:tmpl w:val="4BAEB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62D0983"/>
    <w:multiLevelType w:val="hybridMultilevel"/>
    <w:tmpl w:val="2D44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E736AB"/>
    <w:multiLevelType w:val="hybridMultilevel"/>
    <w:tmpl w:val="0D1EB9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DC0376F"/>
    <w:multiLevelType w:val="hybridMultilevel"/>
    <w:tmpl w:val="97F0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3C94A79"/>
    <w:multiLevelType w:val="hybridMultilevel"/>
    <w:tmpl w:val="40D825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94A5056"/>
    <w:multiLevelType w:val="hybridMultilevel"/>
    <w:tmpl w:val="A3462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FE449C"/>
    <w:multiLevelType w:val="hybridMultilevel"/>
    <w:tmpl w:val="163EA9A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2415707"/>
    <w:multiLevelType w:val="hybridMultilevel"/>
    <w:tmpl w:val="CB2E18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5B53A59"/>
    <w:multiLevelType w:val="multilevel"/>
    <w:tmpl w:val="71D8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C90CDE"/>
    <w:multiLevelType w:val="hybridMultilevel"/>
    <w:tmpl w:val="A9465886"/>
    <w:lvl w:ilvl="0" w:tplc="9458658E">
      <w:start w:val="1"/>
      <w:numFmt w:val="decimal"/>
      <w:lvlText w:val="%1."/>
      <w:lvlJc w:val="left"/>
      <w:pPr>
        <w:ind w:left="720" w:hanging="360"/>
      </w:pPr>
    </w:lvl>
    <w:lvl w:ilvl="1" w:tplc="5F4A2972">
      <w:start w:val="1"/>
      <w:numFmt w:val="lowerLetter"/>
      <w:lvlText w:val="%2."/>
      <w:lvlJc w:val="left"/>
      <w:pPr>
        <w:ind w:left="1440" w:hanging="360"/>
      </w:pPr>
    </w:lvl>
    <w:lvl w:ilvl="2" w:tplc="64F22900">
      <w:start w:val="1"/>
      <w:numFmt w:val="lowerRoman"/>
      <w:lvlText w:val="%3."/>
      <w:lvlJc w:val="right"/>
      <w:pPr>
        <w:ind w:left="2160" w:hanging="180"/>
      </w:pPr>
    </w:lvl>
    <w:lvl w:ilvl="3" w:tplc="4DDAF956">
      <w:start w:val="1"/>
      <w:numFmt w:val="decimal"/>
      <w:lvlText w:val="%4."/>
      <w:lvlJc w:val="left"/>
      <w:pPr>
        <w:ind w:left="2880" w:hanging="360"/>
      </w:pPr>
    </w:lvl>
    <w:lvl w:ilvl="4" w:tplc="1C30C6C0">
      <w:start w:val="1"/>
      <w:numFmt w:val="lowerLetter"/>
      <w:lvlText w:val="%5."/>
      <w:lvlJc w:val="left"/>
      <w:pPr>
        <w:ind w:left="3600" w:hanging="360"/>
      </w:pPr>
    </w:lvl>
    <w:lvl w:ilvl="5" w:tplc="39A4D854">
      <w:start w:val="1"/>
      <w:numFmt w:val="lowerRoman"/>
      <w:lvlText w:val="%6."/>
      <w:lvlJc w:val="right"/>
      <w:pPr>
        <w:ind w:left="4320" w:hanging="180"/>
      </w:pPr>
    </w:lvl>
    <w:lvl w:ilvl="6" w:tplc="88327FB6">
      <w:start w:val="1"/>
      <w:numFmt w:val="decimal"/>
      <w:lvlText w:val="%7."/>
      <w:lvlJc w:val="left"/>
      <w:pPr>
        <w:ind w:left="5040" w:hanging="360"/>
      </w:pPr>
    </w:lvl>
    <w:lvl w:ilvl="7" w:tplc="F6CE0864">
      <w:start w:val="1"/>
      <w:numFmt w:val="lowerLetter"/>
      <w:lvlText w:val="%8."/>
      <w:lvlJc w:val="left"/>
      <w:pPr>
        <w:ind w:left="5760" w:hanging="360"/>
      </w:pPr>
    </w:lvl>
    <w:lvl w:ilvl="8" w:tplc="2D048120">
      <w:start w:val="1"/>
      <w:numFmt w:val="lowerRoman"/>
      <w:lvlText w:val="%9."/>
      <w:lvlJc w:val="right"/>
      <w:pPr>
        <w:ind w:left="6480" w:hanging="180"/>
      </w:pPr>
    </w:lvl>
  </w:abstractNum>
  <w:abstractNum w:abstractNumId="2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2" w15:restartNumberingAfterBreak="0">
    <w:nsid w:val="62F22C56"/>
    <w:multiLevelType w:val="hybridMultilevel"/>
    <w:tmpl w:val="163EA9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60C2E5E"/>
    <w:multiLevelType w:val="multilevel"/>
    <w:tmpl w:val="2AFC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127D12"/>
    <w:multiLevelType w:val="hybridMultilevel"/>
    <w:tmpl w:val="1CF2C7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8304A6B"/>
    <w:multiLevelType w:val="hybridMultilevel"/>
    <w:tmpl w:val="8ED4F68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8B53F21"/>
    <w:multiLevelType w:val="hybridMultilevel"/>
    <w:tmpl w:val="3F923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CAB1C78"/>
    <w:multiLevelType w:val="hybridMultilevel"/>
    <w:tmpl w:val="92E833E8"/>
    <w:lvl w:ilvl="0" w:tplc="4CB88194">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00D66A8"/>
    <w:multiLevelType w:val="hybridMultilevel"/>
    <w:tmpl w:val="0A6C2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521205"/>
    <w:multiLevelType w:val="multilevel"/>
    <w:tmpl w:val="53E009E2"/>
    <w:lvl w:ilvl="0">
      <w:start w:val="1"/>
      <w:numFmt w:val="decimal"/>
      <w:lvlText w:val="%1."/>
      <w:lvlJc w:val="left"/>
      <w:pPr>
        <w:tabs>
          <w:tab w:val="num" w:pos="720"/>
        </w:tabs>
        <w:ind w:left="720" w:hanging="360"/>
      </w:pPr>
      <w:rPr>
        <w:rFonts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21778B"/>
    <w:multiLevelType w:val="hybridMultilevel"/>
    <w:tmpl w:val="D7A8DA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85494386">
    <w:abstractNumId w:val="20"/>
  </w:num>
  <w:num w:numId="2" w16cid:durableId="464004453">
    <w:abstractNumId w:val="4"/>
  </w:num>
  <w:num w:numId="3" w16cid:durableId="916593980">
    <w:abstractNumId w:val="14"/>
  </w:num>
  <w:num w:numId="4" w16cid:durableId="383724058">
    <w:abstractNumId w:val="12"/>
  </w:num>
  <w:num w:numId="5" w16cid:durableId="963315095">
    <w:abstractNumId w:val="27"/>
  </w:num>
  <w:num w:numId="6" w16cid:durableId="852188411">
    <w:abstractNumId w:val="15"/>
  </w:num>
  <w:num w:numId="7" w16cid:durableId="724916395">
    <w:abstractNumId w:val="24"/>
  </w:num>
  <w:num w:numId="8" w16cid:durableId="1320966564">
    <w:abstractNumId w:val="3"/>
  </w:num>
  <w:num w:numId="9" w16cid:durableId="953899664">
    <w:abstractNumId w:val="18"/>
  </w:num>
  <w:num w:numId="10" w16cid:durableId="249506194">
    <w:abstractNumId w:val="11"/>
  </w:num>
  <w:num w:numId="11" w16cid:durableId="1659767171">
    <w:abstractNumId w:val="26"/>
  </w:num>
  <w:num w:numId="12" w16cid:durableId="838814516">
    <w:abstractNumId w:val="16"/>
  </w:num>
  <w:num w:numId="13" w16cid:durableId="550120267">
    <w:abstractNumId w:val="10"/>
  </w:num>
  <w:num w:numId="14" w16cid:durableId="1046948315">
    <w:abstractNumId w:val="21"/>
  </w:num>
  <w:num w:numId="15" w16cid:durableId="153955461">
    <w:abstractNumId w:val="13"/>
  </w:num>
  <w:num w:numId="16" w16cid:durableId="1709328770">
    <w:abstractNumId w:val="17"/>
  </w:num>
  <w:num w:numId="17" w16cid:durableId="1164855897">
    <w:abstractNumId w:val="28"/>
  </w:num>
  <w:num w:numId="18" w16cid:durableId="941884177">
    <w:abstractNumId w:val="5"/>
  </w:num>
  <w:num w:numId="19" w16cid:durableId="2023510249">
    <w:abstractNumId w:val="25"/>
  </w:num>
  <w:num w:numId="20" w16cid:durableId="232473609">
    <w:abstractNumId w:val="22"/>
  </w:num>
  <w:num w:numId="21" w16cid:durableId="833954030">
    <w:abstractNumId w:val="9"/>
  </w:num>
  <w:num w:numId="22" w16cid:durableId="1851216501">
    <w:abstractNumId w:val="1"/>
  </w:num>
  <w:num w:numId="23" w16cid:durableId="216018497">
    <w:abstractNumId w:val="2"/>
  </w:num>
  <w:num w:numId="24" w16cid:durableId="328409010">
    <w:abstractNumId w:val="0"/>
  </w:num>
  <w:num w:numId="25" w16cid:durableId="384375016">
    <w:abstractNumId w:val="6"/>
  </w:num>
  <w:num w:numId="26" w16cid:durableId="2018732695">
    <w:abstractNumId w:val="30"/>
  </w:num>
  <w:num w:numId="27" w16cid:durableId="1339625236">
    <w:abstractNumId w:val="7"/>
  </w:num>
  <w:num w:numId="28" w16cid:durableId="2133555949">
    <w:abstractNumId w:val="29"/>
  </w:num>
  <w:num w:numId="29" w16cid:durableId="661205395">
    <w:abstractNumId w:val="8"/>
  </w:num>
  <w:num w:numId="30" w16cid:durableId="920482298">
    <w:abstractNumId w:val="19"/>
  </w:num>
  <w:num w:numId="31" w16cid:durableId="18845550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9B"/>
    <w:rsid w:val="00015A00"/>
    <w:rsid w:val="00024F45"/>
    <w:rsid w:val="000671C5"/>
    <w:rsid w:val="0008401E"/>
    <w:rsid w:val="000944BD"/>
    <w:rsid w:val="00097A25"/>
    <w:rsid w:val="000C4C77"/>
    <w:rsid w:val="000C5723"/>
    <w:rsid w:val="0011015C"/>
    <w:rsid w:val="001309D0"/>
    <w:rsid w:val="00131CE7"/>
    <w:rsid w:val="001337F1"/>
    <w:rsid w:val="00145DAE"/>
    <w:rsid w:val="001B25C9"/>
    <w:rsid w:val="001D352E"/>
    <w:rsid w:val="001D4381"/>
    <w:rsid w:val="001D5463"/>
    <w:rsid w:val="002307EA"/>
    <w:rsid w:val="00237AE0"/>
    <w:rsid w:val="00263ECF"/>
    <w:rsid w:val="002675CB"/>
    <w:rsid w:val="002736E2"/>
    <w:rsid w:val="00296835"/>
    <w:rsid w:val="002A04F2"/>
    <w:rsid w:val="002A35B1"/>
    <w:rsid w:val="002B0CF9"/>
    <w:rsid w:val="002B2399"/>
    <w:rsid w:val="002C7532"/>
    <w:rsid w:val="00315536"/>
    <w:rsid w:val="003239A4"/>
    <w:rsid w:val="00327A0E"/>
    <w:rsid w:val="00344BF9"/>
    <w:rsid w:val="0035092C"/>
    <w:rsid w:val="00350DCE"/>
    <w:rsid w:val="00367E26"/>
    <w:rsid w:val="00396800"/>
    <w:rsid w:val="003D050A"/>
    <w:rsid w:val="003D5DF1"/>
    <w:rsid w:val="003E0C09"/>
    <w:rsid w:val="003E40D8"/>
    <w:rsid w:val="004151C9"/>
    <w:rsid w:val="00437B36"/>
    <w:rsid w:val="00446273"/>
    <w:rsid w:val="004632A2"/>
    <w:rsid w:val="0048683F"/>
    <w:rsid w:val="004A2308"/>
    <w:rsid w:val="004C4539"/>
    <w:rsid w:val="004C67E9"/>
    <w:rsid w:val="004C708A"/>
    <w:rsid w:val="004D440E"/>
    <w:rsid w:val="004F4506"/>
    <w:rsid w:val="00514F7B"/>
    <w:rsid w:val="00521371"/>
    <w:rsid w:val="00533CFD"/>
    <w:rsid w:val="0057014C"/>
    <w:rsid w:val="00573027"/>
    <w:rsid w:val="005D4477"/>
    <w:rsid w:val="005D7E44"/>
    <w:rsid w:val="005F3D11"/>
    <w:rsid w:val="005F743C"/>
    <w:rsid w:val="00654D84"/>
    <w:rsid w:val="00681A3D"/>
    <w:rsid w:val="006A067C"/>
    <w:rsid w:val="006C5474"/>
    <w:rsid w:val="006C7EB5"/>
    <w:rsid w:val="006F4A3B"/>
    <w:rsid w:val="006F4A9B"/>
    <w:rsid w:val="007111FE"/>
    <w:rsid w:val="00737338"/>
    <w:rsid w:val="0074670D"/>
    <w:rsid w:val="007D2054"/>
    <w:rsid w:val="007D61AB"/>
    <w:rsid w:val="008160D4"/>
    <w:rsid w:val="00816F20"/>
    <w:rsid w:val="008220E3"/>
    <w:rsid w:val="008243EE"/>
    <w:rsid w:val="00846DE8"/>
    <w:rsid w:val="0085026B"/>
    <w:rsid w:val="00884BD8"/>
    <w:rsid w:val="008C528A"/>
    <w:rsid w:val="008E579A"/>
    <w:rsid w:val="008E7A31"/>
    <w:rsid w:val="00945CF6"/>
    <w:rsid w:val="00977AEF"/>
    <w:rsid w:val="0099752C"/>
    <w:rsid w:val="009B2F76"/>
    <w:rsid w:val="009B47C8"/>
    <w:rsid w:val="009B5806"/>
    <w:rsid w:val="009C70D3"/>
    <w:rsid w:val="009D1F74"/>
    <w:rsid w:val="009D54C4"/>
    <w:rsid w:val="009F2633"/>
    <w:rsid w:val="00A37569"/>
    <w:rsid w:val="00A375A3"/>
    <w:rsid w:val="00A4189B"/>
    <w:rsid w:val="00A50F09"/>
    <w:rsid w:val="00A61F2E"/>
    <w:rsid w:val="00A71431"/>
    <w:rsid w:val="00A77AF8"/>
    <w:rsid w:val="00A81126"/>
    <w:rsid w:val="00A81392"/>
    <w:rsid w:val="00A81AE8"/>
    <w:rsid w:val="00AA120E"/>
    <w:rsid w:val="00AA6316"/>
    <w:rsid w:val="00AB7059"/>
    <w:rsid w:val="00B009AB"/>
    <w:rsid w:val="00B40B82"/>
    <w:rsid w:val="00B441D7"/>
    <w:rsid w:val="00B772B5"/>
    <w:rsid w:val="00B86343"/>
    <w:rsid w:val="00BD42D7"/>
    <w:rsid w:val="00BF43A8"/>
    <w:rsid w:val="00C217DD"/>
    <w:rsid w:val="00C347D7"/>
    <w:rsid w:val="00C41D81"/>
    <w:rsid w:val="00C4701F"/>
    <w:rsid w:val="00C5149D"/>
    <w:rsid w:val="00C55C62"/>
    <w:rsid w:val="00C6052A"/>
    <w:rsid w:val="00C729B2"/>
    <w:rsid w:val="00CA3F61"/>
    <w:rsid w:val="00CA6DAB"/>
    <w:rsid w:val="00CF53B4"/>
    <w:rsid w:val="00D05D0A"/>
    <w:rsid w:val="00D17A5C"/>
    <w:rsid w:val="00D40286"/>
    <w:rsid w:val="00D70AE9"/>
    <w:rsid w:val="00D911E6"/>
    <w:rsid w:val="00D923D7"/>
    <w:rsid w:val="00D96724"/>
    <w:rsid w:val="00DB337D"/>
    <w:rsid w:val="00DD0E11"/>
    <w:rsid w:val="00E16F1B"/>
    <w:rsid w:val="00E367A0"/>
    <w:rsid w:val="00E4318B"/>
    <w:rsid w:val="00E5345E"/>
    <w:rsid w:val="00E66368"/>
    <w:rsid w:val="00E71F5E"/>
    <w:rsid w:val="00E94CBB"/>
    <w:rsid w:val="00ED0F97"/>
    <w:rsid w:val="00F1556A"/>
    <w:rsid w:val="00F1620B"/>
    <w:rsid w:val="00F4180A"/>
    <w:rsid w:val="00F50D11"/>
    <w:rsid w:val="00F71FAB"/>
    <w:rsid w:val="00FA62BB"/>
    <w:rsid w:val="00FD272F"/>
    <w:rsid w:val="00FE6F9E"/>
    <w:rsid w:val="00FF50ED"/>
    <w:rsid w:val="02C7A6BD"/>
    <w:rsid w:val="048E7854"/>
    <w:rsid w:val="067893FF"/>
    <w:rsid w:val="0706B06C"/>
    <w:rsid w:val="09727B9C"/>
    <w:rsid w:val="0BD85600"/>
    <w:rsid w:val="1055C94A"/>
    <w:rsid w:val="1B016287"/>
    <w:rsid w:val="1B6D53A5"/>
    <w:rsid w:val="1DBE9F0F"/>
    <w:rsid w:val="21972DC8"/>
    <w:rsid w:val="231001F9"/>
    <w:rsid w:val="25338A65"/>
    <w:rsid w:val="294BF576"/>
    <w:rsid w:val="2A01FF51"/>
    <w:rsid w:val="2C01771A"/>
    <w:rsid w:val="2C8D8141"/>
    <w:rsid w:val="2D033DD7"/>
    <w:rsid w:val="2E53D57A"/>
    <w:rsid w:val="2F507FCE"/>
    <w:rsid w:val="3081BB35"/>
    <w:rsid w:val="34561166"/>
    <w:rsid w:val="36094AEF"/>
    <w:rsid w:val="37EB029E"/>
    <w:rsid w:val="392BB559"/>
    <w:rsid w:val="3BAB6B28"/>
    <w:rsid w:val="3C5EE206"/>
    <w:rsid w:val="3ED906D1"/>
    <w:rsid w:val="46777608"/>
    <w:rsid w:val="4F658684"/>
    <w:rsid w:val="504C02D7"/>
    <w:rsid w:val="50529C4F"/>
    <w:rsid w:val="51F2130D"/>
    <w:rsid w:val="543AE465"/>
    <w:rsid w:val="55C1753E"/>
    <w:rsid w:val="5A55D17F"/>
    <w:rsid w:val="5B183379"/>
    <w:rsid w:val="62C15B83"/>
    <w:rsid w:val="6314AEF3"/>
    <w:rsid w:val="65861B9F"/>
    <w:rsid w:val="6762C1D0"/>
    <w:rsid w:val="68C1395F"/>
    <w:rsid w:val="69549960"/>
    <w:rsid w:val="6AFF2DE3"/>
    <w:rsid w:val="6B090575"/>
    <w:rsid w:val="6D86401B"/>
    <w:rsid w:val="737BC9F0"/>
    <w:rsid w:val="748507A6"/>
    <w:rsid w:val="74BE9136"/>
    <w:rsid w:val="74E81C51"/>
    <w:rsid w:val="7767D121"/>
    <w:rsid w:val="77E0BAFF"/>
    <w:rsid w:val="7DC09930"/>
    <w:rsid w:val="7DC97A83"/>
    <w:rsid w:val="7DCD0ACB"/>
    <w:rsid w:val="7FCE4F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A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A00"/>
    <w:pPr>
      <w:ind w:left="720"/>
      <w:contextualSpacing/>
    </w:pPr>
  </w:style>
  <w:style w:type="paragraph" w:styleId="BodyText">
    <w:name w:val="Body Text"/>
    <w:basedOn w:val="Normal"/>
    <w:link w:val="BodyTextChar"/>
    <w:rsid w:val="00C5149D"/>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C5149D"/>
    <w:rPr>
      <w:rFonts w:ascii="Calibri" w:eastAsia="Times New Roman" w:hAnsi="Calibri" w:cs="Times New Roman"/>
      <w:sz w:val="24"/>
      <w:szCs w:val="20"/>
      <w:lang w:eastAsia="en-AU"/>
    </w:rPr>
  </w:style>
  <w:style w:type="paragraph" w:styleId="BalloonText">
    <w:name w:val="Balloon Text"/>
    <w:basedOn w:val="Normal"/>
    <w:link w:val="BalloonTextChar"/>
    <w:uiPriority w:val="99"/>
    <w:semiHidden/>
    <w:unhideWhenUsed/>
    <w:rsid w:val="0048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83F"/>
    <w:rPr>
      <w:rFonts w:ascii="Segoe UI" w:hAnsi="Segoe UI" w:cs="Segoe UI"/>
      <w:sz w:val="18"/>
      <w:szCs w:val="18"/>
    </w:rPr>
  </w:style>
  <w:style w:type="character" w:styleId="Hyperlink">
    <w:name w:val="Hyperlink"/>
    <w:basedOn w:val="DefaultParagraphFont"/>
    <w:uiPriority w:val="99"/>
    <w:unhideWhenUsed/>
    <w:rsid w:val="0048683F"/>
    <w:rPr>
      <w:color w:val="0000FF" w:themeColor="hyperlink"/>
      <w:u w:val="single"/>
    </w:rPr>
  </w:style>
  <w:style w:type="paragraph" w:styleId="Revision">
    <w:name w:val="Revision"/>
    <w:hidden/>
    <w:uiPriority w:val="99"/>
    <w:semiHidden/>
    <w:rsid w:val="000C5723"/>
    <w:pPr>
      <w:spacing w:after="0" w:line="240" w:lineRule="auto"/>
    </w:pPr>
  </w:style>
  <w:style w:type="paragraph" w:customStyle="1" w:styleId="Default">
    <w:name w:val="Default"/>
    <w:rsid w:val="00B40B82"/>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E579A"/>
    <w:rPr>
      <w:color w:val="605E5C"/>
      <w:shd w:val="clear" w:color="auto" w:fill="E1DFDD"/>
    </w:rPr>
  </w:style>
  <w:style w:type="paragraph" w:styleId="Header">
    <w:name w:val="header"/>
    <w:basedOn w:val="Normal"/>
    <w:link w:val="HeaderChar"/>
    <w:uiPriority w:val="99"/>
    <w:unhideWhenUsed/>
    <w:rsid w:val="00024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F45"/>
  </w:style>
  <w:style w:type="paragraph" w:styleId="Footer">
    <w:name w:val="footer"/>
    <w:basedOn w:val="Normal"/>
    <w:link w:val="FooterChar"/>
    <w:uiPriority w:val="99"/>
    <w:unhideWhenUsed/>
    <w:rsid w:val="00024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128000">
      <w:bodyDiv w:val="1"/>
      <w:marLeft w:val="0"/>
      <w:marRight w:val="0"/>
      <w:marTop w:val="0"/>
      <w:marBottom w:val="0"/>
      <w:divBdr>
        <w:top w:val="none" w:sz="0" w:space="0" w:color="auto"/>
        <w:left w:val="none" w:sz="0" w:space="0" w:color="auto"/>
        <w:bottom w:val="none" w:sz="0" w:space="0" w:color="auto"/>
        <w:right w:val="none" w:sz="0" w:space="0" w:color="auto"/>
      </w:divBdr>
    </w:div>
    <w:div w:id="1183516111">
      <w:bodyDiv w:val="1"/>
      <w:marLeft w:val="0"/>
      <w:marRight w:val="0"/>
      <w:marTop w:val="0"/>
      <w:marBottom w:val="0"/>
      <w:divBdr>
        <w:top w:val="none" w:sz="0" w:space="0" w:color="auto"/>
        <w:left w:val="none" w:sz="0" w:space="0" w:color="auto"/>
        <w:bottom w:val="none" w:sz="0" w:space="0" w:color="auto"/>
        <w:right w:val="none" w:sz="0" w:space="0" w:color="auto"/>
      </w:divBdr>
    </w:div>
    <w:div w:id="1627658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bs.act.gov.au/work-with-us"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ucation.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1089</Words>
  <Characters>6213</Characters>
  <Application>Microsoft Office Word</Application>
  <DocSecurity>0</DocSecurity>
  <Lines>51</Lines>
  <Paragraphs>14</Paragraphs>
  <ScaleCrop>false</ScaleCrop>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2026-07-27T01:34:00Z</dcterms:created>
  <dcterms:modified xsi:type="dcterms:W3CDTF">2026-07-27T01:35:00Z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2026-07-27T01:35:02Z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8061add2-68e2-4653-8b1f-2fbc518ac6f3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