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18B71" w14:textId="77777777" w:rsidR="00EB0A71" w:rsidRDefault="00EB0A71" w:rsidP="00EB0A71">
      <w:pPr>
        <w:pStyle w:val="Title"/>
        <w:jc w:val="left"/>
        <w:rPr>
          <w:sz w:val="52"/>
        </w:rPr>
      </w:pPr>
      <w:r>
        <w:rPr>
          <w:noProof/>
        </w:rPr>
        <w:drawing>
          <wp:inline distT="0" distB="0" distL="0" distR="0" wp14:anchorId="1D65D179" wp14:editId="6621C13B">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4"/>
                    <a:stretch>
                      <a:fillRect/>
                    </a:stretch>
                  </pic:blipFill>
                  <pic:spPr>
                    <a:xfrm>
                      <a:off x="0" y="0"/>
                      <a:ext cx="1361461" cy="693585"/>
                    </a:xfrm>
                    <a:prstGeom prst="rect">
                      <a:avLst/>
                    </a:prstGeom>
                  </pic:spPr>
                </pic:pic>
              </a:graphicData>
            </a:graphic>
          </wp:inline>
        </w:drawing>
      </w:r>
    </w:p>
    <w:p w14:paraId="12DE8271" w14:textId="77777777" w:rsidR="00EB0A71" w:rsidRDefault="00EB0A71" w:rsidP="00EB0A71">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0A5B343E" w14:textId="60DA6455" w:rsidR="006F09E8" w:rsidRDefault="00EB0A71" w:rsidP="00EB0A71">
      <w:pPr>
        <w:pStyle w:val="BodyText"/>
        <w:rPr>
          <w:b/>
          <w:szCs w:val="24"/>
        </w:rPr>
      </w:pPr>
      <w:r>
        <w:rPr>
          <w:rFonts w:ascii="Calibri" w:hAnsi="Calibri"/>
          <w:spacing w:val="5"/>
          <w:kern w:val="28"/>
          <w:sz w:val="48"/>
          <w:szCs w:val="48"/>
        </w:rPr>
        <w:t>POSITION DESCRIPTION</w:t>
      </w:r>
    </w:p>
    <w:p w14:paraId="54EDB3B5" w14:textId="6BD77D2C" w:rsidR="00EB0A71" w:rsidRDefault="00EB0A71" w:rsidP="00EB0A71">
      <w:pPr>
        <w:pStyle w:val="Heading1"/>
      </w:pPr>
      <w:r>
        <w:t>POSITION DETAILS</w:t>
      </w:r>
    </w:p>
    <w:p w14:paraId="67EFF1CF" w14:textId="61A8F1F6" w:rsidR="00EB0A71" w:rsidRPr="00EB0A71" w:rsidRDefault="00EB0A71" w:rsidP="00D8151D">
      <w:pPr>
        <w:pStyle w:val="BodyText"/>
        <w:rPr>
          <w:rFonts w:asciiTheme="minorHAnsi" w:hAnsiTheme="minorHAnsi" w:cstheme="minorHAnsi"/>
          <w:b/>
          <w:bCs/>
          <w:sz w:val="28"/>
          <w:szCs w:val="28"/>
        </w:rPr>
        <w:sectPr w:rsidR="00EB0A71" w:rsidRPr="00EB0A71" w:rsidSect="005B38C8">
          <w:headerReference w:type="even" r:id="rId15"/>
          <w:headerReference w:type="default" r:id="rId16"/>
          <w:footerReference w:type="even" r:id="rId17"/>
          <w:headerReference w:type="first" r:id="rId18"/>
          <w:footerReference w:type="first" r:id="rId19"/>
          <w:pgSz w:w="11906" w:h="16838" w:code="9"/>
          <w:pgMar w:top="851" w:right="1134" w:bottom="1134" w:left="1134" w:header="680" w:footer="680" w:gutter="0"/>
          <w:cols w:space="720"/>
          <w:docGrid w:linePitch="326"/>
        </w:sectPr>
      </w:pPr>
    </w:p>
    <w:p w14:paraId="1556261E" w14:textId="63589FD7" w:rsidR="00EB0A71" w:rsidRPr="0044768B" w:rsidRDefault="00EB0A71" w:rsidP="00EB0A71">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Pr>
          <w:rFonts w:asciiTheme="minorHAnsi" w:hAnsiTheme="minorHAnsi" w:cstheme="minorHAnsi"/>
          <w:b/>
          <w:bCs/>
          <w:sz w:val="24"/>
          <w:szCs w:val="24"/>
        </w:rPr>
        <w:t xml:space="preserve"> </w:t>
      </w:r>
      <w:r w:rsidR="00437C6D">
        <w:rPr>
          <w:szCs w:val="24"/>
        </w:rPr>
        <w:t>Risk Assessment Officer</w:t>
      </w:r>
    </w:p>
    <w:p w14:paraId="0D1045CF" w14:textId="6AC3871F" w:rsidR="006F09E8" w:rsidRDefault="00EB0A71" w:rsidP="002A43D2">
      <w:pPr>
        <w:spacing w:before="240"/>
        <w:rPr>
          <w:szCs w:val="24"/>
        </w:rPr>
      </w:pPr>
      <w:r>
        <w:rPr>
          <w:b/>
          <w:szCs w:val="24"/>
        </w:rPr>
        <w:t>Classification</w:t>
      </w:r>
      <w:r w:rsidR="002A43D2" w:rsidRPr="00D13EC3">
        <w:rPr>
          <w:b/>
          <w:szCs w:val="24"/>
        </w:rPr>
        <w:t>:</w:t>
      </w:r>
      <w:r>
        <w:rPr>
          <w:b/>
          <w:szCs w:val="24"/>
        </w:rPr>
        <w:t xml:space="preserve"> </w:t>
      </w:r>
      <w:r>
        <w:rPr>
          <w:b/>
          <w:szCs w:val="24"/>
        </w:rPr>
        <w:tab/>
      </w:r>
      <w:r>
        <w:rPr>
          <w:szCs w:val="24"/>
        </w:rPr>
        <w:t>ASO 5</w:t>
      </w:r>
    </w:p>
    <w:p w14:paraId="4452C062" w14:textId="5A8940EF" w:rsidR="009731E7" w:rsidRDefault="00EB0A71" w:rsidP="006F09E8">
      <w:pPr>
        <w:spacing w:before="240"/>
        <w:rPr>
          <w:szCs w:val="24"/>
        </w:rPr>
      </w:pPr>
      <w:r>
        <w:rPr>
          <w:b/>
          <w:szCs w:val="24"/>
        </w:rPr>
        <w:t xml:space="preserve">Position Number: </w:t>
      </w:r>
      <w:r w:rsidR="008F6277" w:rsidRPr="008F6277">
        <w:rPr>
          <w:szCs w:val="24"/>
        </w:rPr>
        <w:t>50734</w:t>
      </w:r>
    </w:p>
    <w:p w14:paraId="35AB538F" w14:textId="3B64B2BC" w:rsidR="000049C7" w:rsidRDefault="00EB0A71" w:rsidP="006F09E8">
      <w:pPr>
        <w:spacing w:before="240"/>
        <w:rPr>
          <w:szCs w:val="24"/>
        </w:rPr>
      </w:pPr>
      <w:r>
        <w:rPr>
          <w:b/>
          <w:szCs w:val="24"/>
        </w:rPr>
        <w:t>Division</w:t>
      </w:r>
      <w:r w:rsidR="006F09E8" w:rsidRPr="00D13EC3">
        <w:rPr>
          <w:b/>
          <w:szCs w:val="24"/>
        </w:rPr>
        <w:t>:</w:t>
      </w:r>
      <w:r>
        <w:rPr>
          <w:szCs w:val="24"/>
        </w:rPr>
        <w:t xml:space="preserve"> Access Canberra</w:t>
      </w:r>
    </w:p>
    <w:p w14:paraId="08B15444" w14:textId="2213E9C0" w:rsidR="006F09E8" w:rsidRPr="00F322AA" w:rsidRDefault="00EB0A71" w:rsidP="006F09E8">
      <w:pPr>
        <w:spacing w:before="240"/>
        <w:rPr>
          <w:b/>
          <w:szCs w:val="24"/>
        </w:rPr>
      </w:pPr>
      <w:r>
        <w:rPr>
          <w:b/>
          <w:szCs w:val="24"/>
        </w:rPr>
        <w:t xml:space="preserve">Business Unit: </w:t>
      </w:r>
      <w:r w:rsidRPr="00EB0A71">
        <w:rPr>
          <w:bCs/>
          <w:szCs w:val="24"/>
        </w:rPr>
        <w:t xml:space="preserve">Working with Vulnerable People </w:t>
      </w:r>
    </w:p>
    <w:p w14:paraId="45473E2E" w14:textId="3CD8EBAC" w:rsidR="002A43D2" w:rsidRPr="00D13EC3" w:rsidRDefault="002A43D2" w:rsidP="002A43D2">
      <w:pPr>
        <w:spacing w:before="240"/>
        <w:rPr>
          <w:b/>
          <w:szCs w:val="24"/>
        </w:rPr>
      </w:pPr>
      <w:r w:rsidRPr="00D13EC3">
        <w:rPr>
          <w:b/>
          <w:szCs w:val="24"/>
        </w:rPr>
        <w:t>Location:</w:t>
      </w:r>
      <w:r w:rsidRPr="00380488">
        <w:rPr>
          <w:szCs w:val="24"/>
        </w:rPr>
        <w:t xml:space="preserve"> </w:t>
      </w:r>
      <w:r w:rsidR="00380488" w:rsidRPr="00380488">
        <w:rPr>
          <w:szCs w:val="24"/>
        </w:rPr>
        <w:t>Woden</w:t>
      </w:r>
      <w:r w:rsidR="00437C6D">
        <w:rPr>
          <w:szCs w:val="24"/>
        </w:rPr>
        <w:t>/Dickson</w:t>
      </w:r>
    </w:p>
    <w:p w14:paraId="41B69728" w14:textId="200264FD" w:rsidR="00EB0A71" w:rsidRPr="00EB0A71" w:rsidRDefault="00EB0A71" w:rsidP="00A4493D">
      <w:pPr>
        <w:spacing w:before="240"/>
        <w:rPr>
          <w:bCs/>
          <w:szCs w:val="24"/>
        </w:rPr>
      </w:pPr>
      <w:r>
        <w:rPr>
          <w:b/>
          <w:szCs w:val="24"/>
        </w:rPr>
        <w:t xml:space="preserve">Reports to: </w:t>
      </w:r>
      <w:r>
        <w:rPr>
          <w:bCs/>
          <w:szCs w:val="24"/>
        </w:rPr>
        <w:t>Manager (ASO 6)</w:t>
      </w:r>
    </w:p>
    <w:p w14:paraId="59294DC4" w14:textId="1720A44A" w:rsidR="006F09E8" w:rsidRPr="00A4493D" w:rsidRDefault="002A43D2" w:rsidP="00A4493D">
      <w:pPr>
        <w:spacing w:before="240"/>
        <w:rPr>
          <w:szCs w:val="24"/>
        </w:rPr>
        <w:sectPr w:rsidR="006F09E8" w:rsidRPr="00A4493D" w:rsidSect="00566136">
          <w:type w:val="continuous"/>
          <w:pgSz w:w="11906" w:h="16838" w:code="9"/>
          <w:pgMar w:top="851" w:right="1134" w:bottom="1134" w:left="1134" w:header="680" w:footer="680" w:gutter="0"/>
          <w:cols w:num="2" w:space="282"/>
          <w:docGrid w:linePitch="326"/>
        </w:sectPr>
      </w:pPr>
      <w:r w:rsidRPr="00D13EC3">
        <w:rPr>
          <w:b/>
          <w:szCs w:val="24"/>
        </w:rPr>
        <w:t>Last Reviewed:</w:t>
      </w:r>
      <w:r w:rsidR="00380488" w:rsidRPr="00380488">
        <w:rPr>
          <w:szCs w:val="24"/>
        </w:rPr>
        <w:t xml:space="preserve"> </w:t>
      </w:r>
      <w:r w:rsidR="00437C6D">
        <w:rPr>
          <w:szCs w:val="24"/>
        </w:rPr>
        <w:t>August</w:t>
      </w:r>
      <w:r w:rsidR="00566136">
        <w:rPr>
          <w:szCs w:val="24"/>
        </w:rPr>
        <w:t xml:space="preserve"> 2026</w:t>
      </w:r>
    </w:p>
    <w:p w14:paraId="30DF5922" w14:textId="77777777" w:rsidR="002A43D2" w:rsidRPr="00566136" w:rsidRDefault="002A43D2" w:rsidP="002A43D2">
      <w:pPr>
        <w:pStyle w:val="Heading1"/>
        <w:pBdr>
          <w:bottom w:val="single" w:sz="12" w:space="1" w:color="auto"/>
        </w:pBdr>
        <w:rPr>
          <w:color w:val="000000" w:themeColor="text1"/>
          <w:sz w:val="28"/>
        </w:rPr>
      </w:pPr>
      <w:r w:rsidRPr="00566136">
        <w:rPr>
          <w:color w:val="000000" w:themeColor="text1"/>
          <w:sz w:val="28"/>
        </w:rPr>
        <w:t>DIRECTORATE OVERVIEW</w:t>
      </w:r>
    </w:p>
    <w:p w14:paraId="3124B090" w14:textId="77777777" w:rsidR="00566136" w:rsidRPr="0043781D" w:rsidRDefault="00566136" w:rsidP="00566136">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67965A7A" w14:textId="77777777" w:rsidR="00566136" w:rsidRPr="0043781D" w:rsidRDefault="00566136" w:rsidP="00566136">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0E19F62E" w14:textId="77777777" w:rsidR="00566136" w:rsidRPr="0043781D" w:rsidRDefault="00566136" w:rsidP="00566136">
      <w:pPr>
        <w:spacing w:after="120"/>
      </w:pPr>
      <w:r w:rsidRPr="0043781D">
        <w:t>We are here to:</w:t>
      </w:r>
    </w:p>
    <w:p w14:paraId="1505FFDB" w14:textId="77777777" w:rsidR="00566136" w:rsidRPr="0043781D" w:rsidRDefault="00566136" w:rsidP="00566136">
      <w:pPr>
        <w:numPr>
          <w:ilvl w:val="0"/>
          <w:numId w:val="44"/>
        </w:numPr>
        <w:suppressAutoHyphens w:val="0"/>
        <w:spacing w:after="120" w:line="259" w:lineRule="auto"/>
      </w:pPr>
      <w:r w:rsidRPr="0043781D">
        <w:t>Deliver streamlined, customer-focused services.</w:t>
      </w:r>
    </w:p>
    <w:p w14:paraId="2235306E" w14:textId="77777777" w:rsidR="00566136" w:rsidRPr="0043781D" w:rsidRDefault="00566136" w:rsidP="00566136">
      <w:pPr>
        <w:numPr>
          <w:ilvl w:val="0"/>
          <w:numId w:val="44"/>
        </w:numPr>
        <w:suppressAutoHyphens w:val="0"/>
        <w:spacing w:after="120" w:line="259" w:lineRule="auto"/>
      </w:pPr>
      <w:r w:rsidRPr="0043781D">
        <w:t>Align planning, transport and environmental stewardship.</w:t>
      </w:r>
    </w:p>
    <w:p w14:paraId="6D8FA474" w14:textId="77777777" w:rsidR="00566136" w:rsidRPr="0043781D" w:rsidRDefault="00566136" w:rsidP="00566136">
      <w:pPr>
        <w:numPr>
          <w:ilvl w:val="0"/>
          <w:numId w:val="44"/>
        </w:numPr>
        <w:suppressAutoHyphens w:val="0"/>
        <w:spacing w:after="120" w:line="259" w:lineRule="auto"/>
      </w:pPr>
      <w:r w:rsidRPr="0043781D">
        <w:t>Consolidate operations for greater efficiency and impact.</w:t>
      </w:r>
    </w:p>
    <w:p w14:paraId="3AA4F4B2" w14:textId="77777777" w:rsidR="00566136" w:rsidRPr="0043781D" w:rsidRDefault="00566136" w:rsidP="00566136">
      <w:pPr>
        <w:numPr>
          <w:ilvl w:val="0"/>
          <w:numId w:val="44"/>
        </w:numPr>
        <w:suppressAutoHyphens w:val="0"/>
        <w:spacing w:after="120" w:line="259" w:lineRule="auto"/>
      </w:pPr>
      <w:r w:rsidRPr="0043781D">
        <w:t>Make government services more accessible, transparent and trusted.</w:t>
      </w:r>
    </w:p>
    <w:p w14:paraId="654C228F" w14:textId="77777777" w:rsidR="00566136" w:rsidRPr="00B7183E" w:rsidRDefault="00566136" w:rsidP="00566136">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45017B33" w14:textId="77777777" w:rsidR="002A43D2" w:rsidRPr="002A43D2" w:rsidRDefault="002A43D2" w:rsidP="002A43D2">
      <w:pPr>
        <w:pStyle w:val="Heading1"/>
        <w:pBdr>
          <w:bottom w:val="single" w:sz="12" w:space="1" w:color="auto"/>
        </w:pBdr>
        <w:rPr>
          <w:sz w:val="28"/>
        </w:rPr>
      </w:pPr>
      <w:r w:rsidRPr="002A43D2">
        <w:rPr>
          <w:sz w:val="28"/>
        </w:rPr>
        <w:t>DIVISION OVERVIEW</w:t>
      </w:r>
    </w:p>
    <w:p w14:paraId="64E01D08" w14:textId="77777777" w:rsidR="005916F8" w:rsidRPr="00813AF7" w:rsidRDefault="005916F8" w:rsidP="005916F8">
      <w:pPr>
        <w:pStyle w:val="Heading2"/>
      </w:pPr>
      <w:r w:rsidRPr="00813AF7">
        <w:t xml:space="preserve">What we do </w:t>
      </w:r>
    </w:p>
    <w:p w14:paraId="04C69D04" w14:textId="77777777" w:rsidR="005916F8" w:rsidRPr="00CB7266" w:rsidRDefault="005916F8" w:rsidP="005916F8">
      <w:r w:rsidRPr="00CB7266">
        <w:t>At Access Canberra, we are all about giving people easy access to ACT Government regulatory services, payments and information while offering great customer experience. We help community organisations, business and individuals work with the ACT Government and constantly look for new ways to deliver our services.</w:t>
      </w:r>
    </w:p>
    <w:p w14:paraId="52826583" w14:textId="77777777" w:rsidR="005916F8" w:rsidRDefault="005916F8" w:rsidP="005916F8">
      <w:pPr>
        <w:rPr>
          <w:b/>
        </w:rPr>
      </w:pPr>
      <w:r w:rsidRPr="00CB7266">
        <w:lastRenderedPageBreak/>
        <w:t>Access Canberra is unique to the ACT Government; we work across many different regulatory and customer service areas to support the delivery of regulatory reform and red tape reduction, drive government priorities and implement new initiatives. We actively engage in a risk and harm approach to compliance across a broad range of industry sectors to build a strong economy, safe community and sustainable environment.</w:t>
      </w:r>
    </w:p>
    <w:p w14:paraId="6F7D423B" w14:textId="77777777" w:rsidR="005916F8" w:rsidRPr="00CB7266" w:rsidRDefault="005916F8" w:rsidP="005916F8">
      <w:pPr>
        <w:pStyle w:val="Heading2"/>
      </w:pPr>
      <w:r w:rsidRPr="00CB7266">
        <w:t>Who we are</w:t>
      </w:r>
    </w:p>
    <w:p w14:paraId="3362C400" w14:textId="77777777" w:rsidR="005916F8" w:rsidRDefault="005916F8" w:rsidP="005916F8">
      <w:pPr>
        <w:rPr>
          <w:b/>
        </w:rPr>
      </w:pPr>
      <w:r w:rsidRPr="00CB7266">
        <w:t>We are a diverse, innovative and professional team of people who come from a wide variety of backgrounds. We welcome people with experience from the community, public and private sectors and believe the more diverse our knowledge base is, the better our results will be.</w:t>
      </w:r>
    </w:p>
    <w:p w14:paraId="6F06037F" w14:textId="77777777" w:rsidR="005916F8" w:rsidRDefault="005916F8" w:rsidP="005916F8">
      <w:r w:rsidRPr="00CB7266">
        <w:t>We value people with innovative and creative ideas, who communicate with candour and respect, and who have the motivation to drive projects from conception through to delivery. We are curious about each other’s work and always ask “who else needs to know?”</w:t>
      </w:r>
    </w:p>
    <w:p w14:paraId="54C114A0" w14:textId="77777777" w:rsidR="005916F8" w:rsidRPr="00CB7266" w:rsidRDefault="005916F8" w:rsidP="005916F8">
      <w:pPr>
        <w:pStyle w:val="Heading2"/>
      </w:pPr>
      <w:r w:rsidRPr="00CB7266">
        <w:t>What we offer</w:t>
      </w:r>
    </w:p>
    <w:p w14:paraId="0E4110C6" w14:textId="77777777" w:rsidR="005916F8" w:rsidRPr="00CB7266" w:rsidRDefault="005916F8" w:rsidP="005916F8">
      <w:pPr>
        <w:pStyle w:val="ListParagraph"/>
        <w:numPr>
          <w:ilvl w:val="0"/>
          <w:numId w:val="26"/>
        </w:numPr>
      </w:pPr>
      <w:r w:rsidRPr="00CB7266">
        <w:t>Interesting and fulfilling work in a unique government environment where you can see the impact you have on the Canberra community.</w:t>
      </w:r>
    </w:p>
    <w:p w14:paraId="712D3CD1" w14:textId="77777777" w:rsidR="005916F8" w:rsidRPr="00CB7266" w:rsidRDefault="005916F8" w:rsidP="005916F8">
      <w:pPr>
        <w:pStyle w:val="ListParagraph"/>
        <w:numPr>
          <w:ilvl w:val="0"/>
          <w:numId w:val="26"/>
        </w:numPr>
      </w:pPr>
      <w:r w:rsidRPr="00CB7266">
        <w:t>The opportunity to work with passionate, innovative and experienced leaders who encourage and support you to develop your interests and expertise.</w:t>
      </w:r>
    </w:p>
    <w:p w14:paraId="6F83034D" w14:textId="77777777" w:rsidR="005916F8" w:rsidRPr="00AE3706" w:rsidRDefault="005916F8" w:rsidP="005916F8">
      <w:pPr>
        <w:pStyle w:val="ListParagraph"/>
        <w:numPr>
          <w:ilvl w:val="0"/>
          <w:numId w:val="26"/>
        </w:numPr>
        <w:rPr>
          <w:b/>
          <w:spacing w:val="5"/>
          <w:sz w:val="28"/>
          <w:szCs w:val="32"/>
          <w:lang w:eastAsia="ja-JP"/>
        </w:rPr>
      </w:pPr>
      <w:r w:rsidRPr="00CB7266">
        <w:t>A flexible workplace with brand new, state of the art accommodation enabling activity-based work in a fun and creative environment.</w:t>
      </w:r>
    </w:p>
    <w:p w14:paraId="10229809" w14:textId="77777777" w:rsidR="002A43D2" w:rsidRDefault="0004150E" w:rsidP="002A43D2">
      <w:pPr>
        <w:pStyle w:val="Heading1"/>
        <w:pBdr>
          <w:bottom w:val="single" w:sz="12" w:space="1" w:color="auto"/>
        </w:pBdr>
        <w:rPr>
          <w:sz w:val="28"/>
        </w:rPr>
      </w:pPr>
      <w:r>
        <w:rPr>
          <w:sz w:val="28"/>
        </w:rPr>
        <w:t>THE TEAM YOU WILL WORK IN</w:t>
      </w:r>
    </w:p>
    <w:p w14:paraId="1A2F5CE0" w14:textId="2B021ED2" w:rsidR="00E10C27" w:rsidRDefault="00E10C27" w:rsidP="00E10C27">
      <w:pPr>
        <w:pStyle w:val="DotPoint"/>
        <w:numPr>
          <w:ilvl w:val="0"/>
          <w:numId w:val="0"/>
        </w:numPr>
        <w:spacing w:before="240" w:line="276" w:lineRule="auto"/>
      </w:pPr>
      <w:r w:rsidRPr="009F5F5E">
        <w:t xml:space="preserve">The </w:t>
      </w:r>
      <w:r w:rsidRPr="00566136">
        <w:rPr>
          <w:i/>
          <w:iCs/>
        </w:rPr>
        <w:t>Working with Vulnerable People (Background Checking) Act 2011</w:t>
      </w:r>
      <w:r w:rsidRPr="009F5F5E">
        <w:t xml:space="preserve"> </w:t>
      </w:r>
      <w:r w:rsidR="00566136">
        <w:t xml:space="preserve">aims to safeguard </w:t>
      </w:r>
      <w:r w:rsidRPr="009F5F5E">
        <w:t>vulnerable p</w:t>
      </w:r>
      <w:r>
        <w:t>e</w:t>
      </w:r>
      <w:r w:rsidRPr="009F5F5E">
        <w:t>o</w:t>
      </w:r>
      <w:r>
        <w:t>p</w:t>
      </w:r>
      <w:r w:rsidRPr="009F5F5E">
        <w:t>le</w:t>
      </w:r>
      <w:r w:rsidR="00566136">
        <w:t xml:space="preserve"> accessing regulated activities and services</w:t>
      </w:r>
      <w:r w:rsidRPr="009F5F5E">
        <w:t xml:space="preserve"> by conducting </w:t>
      </w:r>
      <w:r>
        <w:t xml:space="preserve">background checks on </w:t>
      </w:r>
      <w:r w:rsidR="00566136">
        <w:t xml:space="preserve">people who work or volunteer in those activities or services. </w:t>
      </w:r>
      <w:r>
        <w:t>The business unit is made up of two sub-units – the Background Screening Unit (BSU) and the Risk Assessment Team (RAT).</w:t>
      </w:r>
    </w:p>
    <w:p w14:paraId="260ABB6B" w14:textId="77777777" w:rsidR="00E10C27" w:rsidRDefault="00E10C27" w:rsidP="00E10C27">
      <w:pPr>
        <w:pStyle w:val="DotPoint"/>
        <w:numPr>
          <w:ilvl w:val="0"/>
          <w:numId w:val="0"/>
        </w:numPr>
        <w:spacing w:before="240" w:line="276" w:lineRule="auto"/>
      </w:pPr>
    </w:p>
    <w:p w14:paraId="04C4BAA3" w14:textId="7F82C1F9" w:rsidR="00E10C27" w:rsidRPr="009F5F5E" w:rsidRDefault="00E10C27" w:rsidP="00E10C27">
      <w:pPr>
        <w:pStyle w:val="DotPoint"/>
        <w:numPr>
          <w:ilvl w:val="0"/>
          <w:numId w:val="0"/>
        </w:numPr>
        <w:spacing w:before="240" w:line="276" w:lineRule="auto"/>
      </w:pPr>
      <w:r>
        <w:t>BSU</w:t>
      </w:r>
      <w:r w:rsidRPr="009F5F5E">
        <w:t xml:space="preserve"> </w:t>
      </w:r>
      <w:r w:rsidR="00AF7527">
        <w:t>undertakes</w:t>
      </w:r>
      <w:r w:rsidR="00A21C80">
        <w:t xml:space="preserve"> the </w:t>
      </w:r>
      <w:r w:rsidR="00566136">
        <w:t xml:space="preserve">primary customer service </w:t>
      </w:r>
      <w:r w:rsidR="00A21C80">
        <w:t xml:space="preserve">function for the WWVP scheme. It is </w:t>
      </w:r>
      <w:r w:rsidRPr="009F5F5E">
        <w:t xml:space="preserve">responsible for receiving, triaging and processing applications for Working with Vulnerable People </w:t>
      </w:r>
      <w:r>
        <w:t>registrations</w:t>
      </w:r>
      <w:r w:rsidRPr="009F5F5E">
        <w:t xml:space="preserve">. This includes </w:t>
      </w:r>
      <w:r w:rsidR="00A21C80">
        <w:t xml:space="preserve">liaison </w:t>
      </w:r>
      <w:r w:rsidRPr="009F5F5E">
        <w:t xml:space="preserve">with </w:t>
      </w:r>
      <w:r w:rsidR="00566136">
        <w:t xml:space="preserve">a range of stakeholders including applicants, registration holders, </w:t>
      </w:r>
      <w:r w:rsidRPr="009F5F5E">
        <w:t>external agencies</w:t>
      </w:r>
      <w:r w:rsidR="00A21C80">
        <w:t>, and the broader public</w:t>
      </w:r>
      <w:r w:rsidR="00566136">
        <w:t xml:space="preserve">. </w:t>
      </w:r>
      <w:r w:rsidR="00A21C80">
        <w:t xml:space="preserve">BSU also </w:t>
      </w:r>
      <w:r w:rsidRPr="009F5F5E">
        <w:t>collect</w:t>
      </w:r>
      <w:r w:rsidR="00A21C80">
        <w:t>s</w:t>
      </w:r>
      <w:r w:rsidRPr="009F5F5E">
        <w:t xml:space="preserve"> information </w:t>
      </w:r>
      <w:r w:rsidR="00A21C80">
        <w:t xml:space="preserve">to assist </w:t>
      </w:r>
      <w:r>
        <w:t xml:space="preserve">the </w:t>
      </w:r>
      <w:r w:rsidR="00A21C80">
        <w:t xml:space="preserve">application </w:t>
      </w:r>
      <w:r>
        <w:t>assessment process</w:t>
      </w:r>
      <w:r w:rsidRPr="009F5F5E">
        <w:t xml:space="preserve"> in addition to </w:t>
      </w:r>
      <w:r w:rsidR="00127F5A">
        <w:t xml:space="preserve">the delivery of </w:t>
      </w:r>
      <w:r w:rsidR="00A87627">
        <w:t xml:space="preserve">customer service. </w:t>
      </w:r>
    </w:p>
    <w:p w14:paraId="0A38ACA0" w14:textId="77777777" w:rsidR="00E10C27" w:rsidRPr="009F5F5E" w:rsidRDefault="00E10C27" w:rsidP="00E10C27">
      <w:pPr>
        <w:pStyle w:val="DotPoint"/>
        <w:numPr>
          <w:ilvl w:val="0"/>
          <w:numId w:val="0"/>
        </w:numPr>
        <w:spacing w:before="240" w:line="276" w:lineRule="auto"/>
      </w:pPr>
    </w:p>
    <w:p w14:paraId="3B432C73" w14:textId="480629D1" w:rsidR="00E10C27" w:rsidRDefault="00E10C27" w:rsidP="00E10C27">
      <w:pPr>
        <w:pStyle w:val="DotPoint"/>
        <w:numPr>
          <w:ilvl w:val="0"/>
          <w:numId w:val="0"/>
        </w:numPr>
        <w:spacing w:before="240" w:line="276" w:lineRule="auto"/>
      </w:pPr>
      <w:bookmarkStart w:id="0" w:name="_Hlk520713538"/>
      <w:r>
        <w:t xml:space="preserve">RAT </w:t>
      </w:r>
      <w:r w:rsidR="00AF7527">
        <w:t xml:space="preserve">provides broader risk assessment functions </w:t>
      </w:r>
      <w:r>
        <w:t xml:space="preserve">for </w:t>
      </w:r>
      <w:r w:rsidR="00AF7527">
        <w:t xml:space="preserve">the WWVP scheme. Roles in RAT </w:t>
      </w:r>
      <w:r w:rsidR="00A87627">
        <w:t xml:space="preserve">assess </w:t>
      </w:r>
      <w:r w:rsidR="00785502">
        <w:t xml:space="preserve">risk a person may pose to </w:t>
      </w:r>
      <w:r>
        <w:t>vulnerable people</w:t>
      </w:r>
      <w:r w:rsidR="00785502">
        <w:t xml:space="preserve"> in regulated activities and services</w:t>
      </w:r>
      <w:r w:rsidR="00A87627">
        <w:t xml:space="preserve">. This includes </w:t>
      </w:r>
      <w:r w:rsidR="00AF7527">
        <w:t xml:space="preserve">undertaking assessments which includes gathering and scrutiny of information with due consideration of the Risk Assessment Guidelines, and preparing detailed recommendation reports for </w:t>
      </w:r>
      <w:r w:rsidR="00A87627">
        <w:t xml:space="preserve">the delegate </w:t>
      </w:r>
      <w:r w:rsidR="00AF7527">
        <w:t xml:space="preserve">outlining </w:t>
      </w:r>
      <w:r w:rsidR="00A87627">
        <w:t>any conditions that may be suitable in responding to risk</w:t>
      </w:r>
      <w:r w:rsidR="00AF7527">
        <w:t>s</w:t>
      </w:r>
      <w:r w:rsidR="00A87627">
        <w:t xml:space="preserve"> an applicant </w:t>
      </w:r>
      <w:r w:rsidR="00AF7527">
        <w:t xml:space="preserve">or WWVP registration holder </w:t>
      </w:r>
      <w:r>
        <w:t>pose</w:t>
      </w:r>
      <w:r w:rsidR="00AF7527">
        <w:t>s</w:t>
      </w:r>
      <w:r w:rsidR="00A87627">
        <w:t xml:space="preserve"> to a vulnerable person</w:t>
      </w:r>
      <w:r w:rsidR="001232C2">
        <w:t xml:space="preserve"> while engaging in a regulated activity or service. </w:t>
      </w:r>
    </w:p>
    <w:p w14:paraId="05298977" w14:textId="77777777" w:rsidR="00AF7527" w:rsidRDefault="00AF7527" w:rsidP="00E10C27">
      <w:pPr>
        <w:pStyle w:val="DotPoint"/>
        <w:numPr>
          <w:ilvl w:val="0"/>
          <w:numId w:val="0"/>
        </w:numPr>
        <w:spacing w:before="240" w:line="276" w:lineRule="auto"/>
      </w:pPr>
    </w:p>
    <w:p w14:paraId="1D6C810E" w14:textId="77777777" w:rsidR="00AF7527" w:rsidRDefault="00AF7527" w:rsidP="00E10C27">
      <w:pPr>
        <w:pStyle w:val="DotPoint"/>
        <w:numPr>
          <w:ilvl w:val="0"/>
          <w:numId w:val="0"/>
        </w:numPr>
        <w:spacing w:before="240" w:line="276" w:lineRule="auto"/>
      </w:pPr>
    </w:p>
    <w:bookmarkEnd w:id="0"/>
    <w:p w14:paraId="1B0D05B5" w14:textId="77777777" w:rsidR="00630D4E" w:rsidRPr="008937A4" w:rsidRDefault="00630D4E" w:rsidP="00630D4E">
      <w:pPr>
        <w:pStyle w:val="Heading1"/>
        <w:pBdr>
          <w:bottom w:val="single" w:sz="12" w:space="1" w:color="auto"/>
        </w:pBdr>
        <w:spacing w:after="0"/>
        <w:rPr>
          <w:sz w:val="28"/>
        </w:rPr>
      </w:pPr>
      <w:r w:rsidRPr="008937A4">
        <w:rPr>
          <w:sz w:val="28"/>
        </w:rPr>
        <w:lastRenderedPageBreak/>
        <w:t xml:space="preserve">DUTIES / RESPONSIBILITIES </w:t>
      </w:r>
    </w:p>
    <w:p w14:paraId="5DA0A0A2" w14:textId="77777777" w:rsidR="004F7A28" w:rsidRDefault="004F7A28" w:rsidP="004F7A28">
      <w:pPr>
        <w:pStyle w:val="BodyText"/>
        <w:kinsoku w:val="0"/>
        <w:overflowPunct w:val="0"/>
        <w:spacing w:before="51" w:after="0"/>
      </w:pPr>
    </w:p>
    <w:p w14:paraId="763F434F" w14:textId="77777777" w:rsidR="004F7A28" w:rsidRPr="002326F1" w:rsidRDefault="004F7A28" w:rsidP="002326F1">
      <w:pPr>
        <w:pStyle w:val="BodyText"/>
        <w:kinsoku w:val="0"/>
        <w:overflowPunct w:val="0"/>
        <w:spacing w:before="51"/>
        <w:rPr>
          <w:rFonts w:asciiTheme="minorHAnsi" w:hAnsiTheme="minorHAnsi" w:cstheme="minorHAnsi"/>
          <w:sz w:val="24"/>
          <w:szCs w:val="24"/>
        </w:rPr>
      </w:pPr>
      <w:r w:rsidRPr="002326F1">
        <w:rPr>
          <w:rFonts w:asciiTheme="minorHAnsi" w:hAnsiTheme="minorHAnsi" w:cstheme="minorHAnsi"/>
          <w:sz w:val="24"/>
          <w:szCs w:val="24"/>
        </w:rPr>
        <w:t xml:space="preserve">Under </w:t>
      </w:r>
      <w:r w:rsidR="00A053B1">
        <w:rPr>
          <w:rFonts w:asciiTheme="minorHAnsi" w:hAnsiTheme="minorHAnsi" w:cstheme="minorHAnsi"/>
          <w:sz w:val="24"/>
          <w:szCs w:val="24"/>
        </w:rPr>
        <w:t>general</w:t>
      </w:r>
      <w:r w:rsidR="00DE2AB0">
        <w:rPr>
          <w:rFonts w:asciiTheme="minorHAnsi" w:hAnsiTheme="minorHAnsi" w:cstheme="minorHAnsi"/>
          <w:sz w:val="24"/>
          <w:szCs w:val="24"/>
        </w:rPr>
        <w:t xml:space="preserve"> </w:t>
      </w:r>
      <w:r w:rsidRPr="002326F1">
        <w:rPr>
          <w:rFonts w:asciiTheme="minorHAnsi" w:hAnsiTheme="minorHAnsi" w:cstheme="minorHAnsi"/>
          <w:sz w:val="24"/>
          <w:szCs w:val="24"/>
        </w:rPr>
        <w:t>direction:</w:t>
      </w:r>
    </w:p>
    <w:p w14:paraId="757A65AB" w14:textId="77777777" w:rsidR="00D76197" w:rsidRDefault="000F6386" w:rsidP="00FF1F8F">
      <w:pPr>
        <w:pStyle w:val="BodyText"/>
        <w:numPr>
          <w:ilvl w:val="0"/>
          <w:numId w:val="43"/>
        </w:numPr>
        <w:kinsoku w:val="0"/>
        <w:overflowPunct w:val="0"/>
        <w:spacing w:before="51"/>
        <w:rPr>
          <w:rFonts w:asciiTheme="minorHAnsi" w:hAnsiTheme="minorHAnsi" w:cstheme="minorHAnsi"/>
          <w:sz w:val="24"/>
          <w:szCs w:val="24"/>
        </w:rPr>
      </w:pPr>
      <w:r>
        <w:rPr>
          <w:rFonts w:asciiTheme="minorHAnsi" w:hAnsiTheme="minorHAnsi" w:cstheme="minorHAnsi"/>
          <w:sz w:val="24"/>
          <w:szCs w:val="24"/>
        </w:rPr>
        <w:t xml:space="preserve">Exercise statutory </w:t>
      </w:r>
      <w:r w:rsidR="00C62A53">
        <w:rPr>
          <w:rFonts w:asciiTheme="minorHAnsi" w:hAnsiTheme="minorHAnsi" w:cstheme="minorHAnsi"/>
          <w:sz w:val="24"/>
          <w:szCs w:val="24"/>
        </w:rPr>
        <w:t xml:space="preserve">functions in support of the administration of the WWVP scheme. </w:t>
      </w:r>
    </w:p>
    <w:p w14:paraId="739B42B6" w14:textId="1AA0D16B" w:rsidR="00D76197" w:rsidRDefault="00D76197" w:rsidP="00FF1F8F">
      <w:pPr>
        <w:pStyle w:val="BodyText"/>
        <w:numPr>
          <w:ilvl w:val="0"/>
          <w:numId w:val="43"/>
        </w:numPr>
        <w:kinsoku w:val="0"/>
        <w:overflowPunct w:val="0"/>
        <w:spacing w:before="51"/>
        <w:rPr>
          <w:rFonts w:asciiTheme="minorHAnsi" w:hAnsiTheme="minorHAnsi" w:cstheme="minorHAnsi"/>
          <w:sz w:val="24"/>
          <w:szCs w:val="24"/>
        </w:rPr>
      </w:pPr>
      <w:r w:rsidRPr="00D76197">
        <w:rPr>
          <w:rFonts w:asciiTheme="minorHAnsi" w:hAnsiTheme="minorHAnsi" w:cstheme="minorHAnsi"/>
          <w:sz w:val="24"/>
          <w:szCs w:val="24"/>
        </w:rPr>
        <w:t>Undertaking responsibilities as the Assistant Manager of a business unit including the supervision, training, and positive mentoring of staff</w:t>
      </w:r>
      <w:r w:rsidR="006A39EB">
        <w:rPr>
          <w:rFonts w:asciiTheme="minorHAnsi" w:hAnsiTheme="minorHAnsi" w:cstheme="minorHAnsi"/>
          <w:sz w:val="24"/>
          <w:szCs w:val="24"/>
        </w:rPr>
        <w:t>.</w:t>
      </w:r>
      <w:r w:rsidRPr="00D76197">
        <w:rPr>
          <w:rFonts w:asciiTheme="minorHAnsi" w:hAnsiTheme="minorHAnsi" w:cstheme="minorHAnsi"/>
          <w:sz w:val="24"/>
          <w:szCs w:val="24"/>
        </w:rPr>
        <w:t xml:space="preserve"> </w:t>
      </w:r>
    </w:p>
    <w:p w14:paraId="5809728D" w14:textId="203E3A9C" w:rsidR="00D76197" w:rsidRDefault="006A39EB" w:rsidP="00FF1F8F">
      <w:pPr>
        <w:pStyle w:val="BodyText"/>
        <w:numPr>
          <w:ilvl w:val="0"/>
          <w:numId w:val="43"/>
        </w:numPr>
        <w:kinsoku w:val="0"/>
        <w:overflowPunct w:val="0"/>
        <w:spacing w:before="51"/>
        <w:rPr>
          <w:rFonts w:asciiTheme="minorHAnsi" w:hAnsiTheme="minorHAnsi" w:cstheme="minorHAnsi"/>
          <w:sz w:val="24"/>
          <w:szCs w:val="24"/>
        </w:rPr>
      </w:pPr>
      <w:r>
        <w:rPr>
          <w:rFonts w:asciiTheme="minorHAnsi" w:hAnsiTheme="minorHAnsi" w:cstheme="minorHAnsi"/>
          <w:sz w:val="24"/>
          <w:szCs w:val="24"/>
        </w:rPr>
        <w:t>M</w:t>
      </w:r>
      <w:r w:rsidR="00D76197" w:rsidRPr="00D76197">
        <w:rPr>
          <w:rFonts w:asciiTheme="minorHAnsi" w:hAnsiTheme="minorHAnsi" w:cstheme="minorHAnsi"/>
          <w:sz w:val="24"/>
          <w:szCs w:val="24"/>
        </w:rPr>
        <w:t>onitoring and reporting to supervisor(s) and management of workflow, including both quantity and quality of outputs</w:t>
      </w:r>
      <w:r>
        <w:rPr>
          <w:rFonts w:asciiTheme="minorHAnsi" w:hAnsiTheme="minorHAnsi" w:cstheme="minorHAnsi"/>
          <w:sz w:val="24"/>
          <w:szCs w:val="24"/>
        </w:rPr>
        <w:t>.</w:t>
      </w:r>
    </w:p>
    <w:p w14:paraId="5A8E2912" w14:textId="6821EBFE" w:rsidR="006A39EB" w:rsidRDefault="006A39EB" w:rsidP="00FF1F8F">
      <w:pPr>
        <w:pStyle w:val="BodyText"/>
        <w:numPr>
          <w:ilvl w:val="0"/>
          <w:numId w:val="43"/>
        </w:numPr>
        <w:kinsoku w:val="0"/>
        <w:overflowPunct w:val="0"/>
        <w:spacing w:before="51"/>
        <w:rPr>
          <w:rFonts w:asciiTheme="minorHAnsi" w:hAnsiTheme="minorHAnsi" w:cstheme="minorHAnsi"/>
          <w:sz w:val="24"/>
          <w:szCs w:val="24"/>
        </w:rPr>
      </w:pPr>
      <w:r>
        <w:rPr>
          <w:rFonts w:asciiTheme="minorHAnsi" w:hAnsiTheme="minorHAnsi" w:cstheme="minorHAnsi"/>
          <w:sz w:val="24"/>
          <w:szCs w:val="24"/>
        </w:rPr>
        <w:t>Undertake quality assurance functions for the business unit.</w:t>
      </w:r>
    </w:p>
    <w:p w14:paraId="326419B5" w14:textId="67E83E2B" w:rsidR="006A39EB" w:rsidRDefault="006A39EB" w:rsidP="00FF1F8F">
      <w:pPr>
        <w:pStyle w:val="BodyText"/>
        <w:numPr>
          <w:ilvl w:val="0"/>
          <w:numId w:val="43"/>
        </w:numPr>
        <w:kinsoku w:val="0"/>
        <w:overflowPunct w:val="0"/>
        <w:spacing w:before="51"/>
        <w:rPr>
          <w:rFonts w:asciiTheme="minorHAnsi" w:hAnsiTheme="minorHAnsi" w:cstheme="minorHAnsi"/>
          <w:sz w:val="24"/>
          <w:szCs w:val="24"/>
        </w:rPr>
      </w:pPr>
      <w:r>
        <w:rPr>
          <w:rFonts w:asciiTheme="minorHAnsi" w:hAnsiTheme="minorHAnsi" w:cstheme="minorHAnsi"/>
          <w:sz w:val="24"/>
          <w:szCs w:val="24"/>
        </w:rPr>
        <w:t>Liaison with internal and external stakeholders</w:t>
      </w:r>
      <w:r w:rsidRPr="006A39EB">
        <w:rPr>
          <w:rFonts w:asciiTheme="minorHAnsi" w:hAnsiTheme="minorHAnsi" w:cstheme="minorHAnsi"/>
          <w:sz w:val="24"/>
          <w:szCs w:val="24"/>
        </w:rPr>
        <w:t xml:space="preserve"> and representing the organisation</w:t>
      </w:r>
      <w:r w:rsidR="00FF1F8F">
        <w:rPr>
          <w:rFonts w:asciiTheme="minorHAnsi" w:hAnsiTheme="minorHAnsi" w:cstheme="minorHAnsi"/>
          <w:sz w:val="24"/>
          <w:szCs w:val="24"/>
        </w:rPr>
        <w:t xml:space="preserve"> in various forums</w:t>
      </w:r>
      <w:r w:rsidRPr="006A39EB">
        <w:rPr>
          <w:rFonts w:asciiTheme="minorHAnsi" w:hAnsiTheme="minorHAnsi" w:cstheme="minorHAnsi"/>
          <w:sz w:val="24"/>
          <w:szCs w:val="24"/>
        </w:rPr>
        <w:t xml:space="preserve"> in a professional manner</w:t>
      </w:r>
      <w:r>
        <w:rPr>
          <w:rFonts w:asciiTheme="minorHAnsi" w:hAnsiTheme="minorHAnsi" w:cstheme="minorHAnsi"/>
          <w:sz w:val="24"/>
          <w:szCs w:val="24"/>
        </w:rPr>
        <w:t>.</w:t>
      </w:r>
    </w:p>
    <w:p w14:paraId="22489696" w14:textId="4E4D3C85" w:rsidR="001109AE" w:rsidRDefault="006A39EB" w:rsidP="00FF1F8F">
      <w:pPr>
        <w:pStyle w:val="BodyText"/>
        <w:numPr>
          <w:ilvl w:val="0"/>
          <w:numId w:val="43"/>
        </w:numPr>
        <w:kinsoku w:val="0"/>
        <w:overflowPunct w:val="0"/>
        <w:spacing w:before="51"/>
        <w:rPr>
          <w:rFonts w:asciiTheme="minorHAnsi" w:hAnsiTheme="minorHAnsi" w:cstheme="minorHAnsi"/>
          <w:sz w:val="24"/>
          <w:szCs w:val="24"/>
        </w:rPr>
      </w:pPr>
      <w:r>
        <w:rPr>
          <w:rFonts w:cs="Arial"/>
        </w:rPr>
        <w:t>C</w:t>
      </w:r>
      <w:r w:rsidR="007F6406">
        <w:rPr>
          <w:rFonts w:cs="Arial"/>
        </w:rPr>
        <w:t>ollate, critically assess and</w:t>
      </w:r>
      <w:r w:rsidR="00A84992" w:rsidRPr="00DE2AB0">
        <w:rPr>
          <w:rFonts w:asciiTheme="minorHAnsi" w:hAnsiTheme="minorHAnsi" w:cstheme="minorHAnsi"/>
          <w:sz w:val="24"/>
          <w:szCs w:val="24"/>
        </w:rPr>
        <w:t xml:space="preserve"> </w:t>
      </w:r>
      <w:r w:rsidR="00A84992">
        <w:rPr>
          <w:rFonts w:asciiTheme="minorHAnsi" w:hAnsiTheme="minorHAnsi" w:cstheme="minorHAnsi"/>
          <w:sz w:val="24"/>
          <w:szCs w:val="24"/>
        </w:rPr>
        <w:t>analys</w:t>
      </w:r>
      <w:r w:rsidR="009D0EF4">
        <w:rPr>
          <w:rFonts w:asciiTheme="minorHAnsi" w:hAnsiTheme="minorHAnsi" w:cstheme="minorHAnsi"/>
          <w:sz w:val="24"/>
          <w:szCs w:val="24"/>
        </w:rPr>
        <w:t>e</w:t>
      </w:r>
      <w:r w:rsidR="00A84992" w:rsidRPr="00DE2AB0">
        <w:rPr>
          <w:rFonts w:asciiTheme="minorHAnsi" w:hAnsiTheme="minorHAnsi" w:cstheme="minorHAnsi"/>
          <w:sz w:val="24"/>
          <w:szCs w:val="24"/>
        </w:rPr>
        <w:t xml:space="preserve"> information gathered in the context of a WWVP application or </w:t>
      </w:r>
      <w:r w:rsidR="00A84992">
        <w:rPr>
          <w:rFonts w:asciiTheme="minorHAnsi" w:hAnsiTheme="minorHAnsi" w:cstheme="minorHAnsi"/>
          <w:sz w:val="24"/>
          <w:szCs w:val="24"/>
        </w:rPr>
        <w:t>registration</w:t>
      </w:r>
      <w:r w:rsidR="007F6406">
        <w:rPr>
          <w:rFonts w:asciiTheme="minorHAnsi" w:hAnsiTheme="minorHAnsi" w:cstheme="minorHAnsi"/>
          <w:sz w:val="24"/>
          <w:szCs w:val="24"/>
        </w:rPr>
        <w:t>.</w:t>
      </w:r>
    </w:p>
    <w:p w14:paraId="1D65A39E" w14:textId="3138AC3D" w:rsidR="00480719" w:rsidRDefault="00A573C7" w:rsidP="00FF1F8F">
      <w:pPr>
        <w:pStyle w:val="BodyText"/>
        <w:numPr>
          <w:ilvl w:val="0"/>
          <w:numId w:val="43"/>
        </w:numPr>
        <w:kinsoku w:val="0"/>
        <w:overflowPunct w:val="0"/>
        <w:spacing w:before="51"/>
        <w:rPr>
          <w:rFonts w:asciiTheme="minorHAnsi" w:hAnsiTheme="minorHAnsi" w:cstheme="minorHAnsi"/>
          <w:sz w:val="24"/>
          <w:szCs w:val="24"/>
        </w:rPr>
      </w:pPr>
      <w:r>
        <w:rPr>
          <w:rFonts w:asciiTheme="minorHAnsi" w:hAnsiTheme="minorHAnsi" w:cstheme="minorHAnsi"/>
          <w:sz w:val="24"/>
          <w:szCs w:val="24"/>
        </w:rPr>
        <w:t>M</w:t>
      </w:r>
      <w:r w:rsidR="000F6386">
        <w:rPr>
          <w:rFonts w:asciiTheme="minorHAnsi" w:hAnsiTheme="minorHAnsi" w:cstheme="minorHAnsi"/>
          <w:sz w:val="24"/>
          <w:szCs w:val="24"/>
        </w:rPr>
        <w:t>ake registration recommendations</w:t>
      </w:r>
      <w:r w:rsidR="00480719">
        <w:rPr>
          <w:rFonts w:asciiTheme="minorHAnsi" w:hAnsiTheme="minorHAnsi" w:cstheme="minorHAnsi"/>
          <w:sz w:val="24"/>
          <w:szCs w:val="24"/>
        </w:rPr>
        <w:t xml:space="preserve"> </w:t>
      </w:r>
      <w:r w:rsidR="00C62A53">
        <w:rPr>
          <w:rFonts w:asciiTheme="minorHAnsi" w:hAnsiTheme="minorHAnsi" w:cstheme="minorHAnsi"/>
          <w:sz w:val="24"/>
          <w:szCs w:val="24"/>
        </w:rPr>
        <w:t>with regard for</w:t>
      </w:r>
      <w:r w:rsidR="00480719">
        <w:rPr>
          <w:rFonts w:asciiTheme="minorHAnsi" w:hAnsiTheme="minorHAnsi" w:cstheme="minorHAnsi"/>
          <w:sz w:val="24"/>
          <w:szCs w:val="24"/>
        </w:rPr>
        <w:t>:</w:t>
      </w:r>
    </w:p>
    <w:p w14:paraId="5F42B505" w14:textId="77777777" w:rsidR="00480719" w:rsidRDefault="00480719" w:rsidP="00FF1F8F">
      <w:pPr>
        <w:pStyle w:val="BodyText"/>
        <w:numPr>
          <w:ilvl w:val="1"/>
          <w:numId w:val="43"/>
        </w:numPr>
        <w:kinsoku w:val="0"/>
        <w:overflowPunct w:val="0"/>
        <w:spacing w:before="51"/>
        <w:rPr>
          <w:rFonts w:asciiTheme="minorHAnsi" w:hAnsiTheme="minorHAnsi" w:cstheme="minorHAnsi"/>
          <w:sz w:val="24"/>
          <w:szCs w:val="24"/>
        </w:rPr>
      </w:pPr>
      <w:r>
        <w:rPr>
          <w:rFonts w:asciiTheme="minorHAnsi" w:hAnsiTheme="minorHAnsi" w:cstheme="minorHAnsi"/>
          <w:sz w:val="24"/>
          <w:szCs w:val="24"/>
        </w:rPr>
        <w:t>Sound judgment;</w:t>
      </w:r>
    </w:p>
    <w:p w14:paraId="1D276BBE" w14:textId="77777777" w:rsidR="00480719" w:rsidRDefault="00480719" w:rsidP="00FF1F8F">
      <w:pPr>
        <w:pStyle w:val="BodyText"/>
        <w:numPr>
          <w:ilvl w:val="1"/>
          <w:numId w:val="43"/>
        </w:numPr>
        <w:kinsoku w:val="0"/>
        <w:overflowPunct w:val="0"/>
        <w:spacing w:before="51"/>
        <w:rPr>
          <w:rFonts w:asciiTheme="minorHAnsi" w:hAnsiTheme="minorHAnsi" w:cstheme="minorHAnsi"/>
          <w:sz w:val="24"/>
          <w:szCs w:val="24"/>
        </w:rPr>
      </w:pPr>
      <w:r>
        <w:rPr>
          <w:rFonts w:asciiTheme="minorHAnsi" w:hAnsiTheme="minorHAnsi" w:cstheme="minorHAnsi"/>
          <w:sz w:val="24"/>
          <w:szCs w:val="24"/>
        </w:rPr>
        <w:t>A</w:t>
      </w:r>
      <w:r w:rsidR="000F6386">
        <w:rPr>
          <w:rFonts w:asciiTheme="minorHAnsi" w:hAnsiTheme="minorHAnsi" w:cstheme="minorHAnsi"/>
          <w:sz w:val="24"/>
          <w:szCs w:val="24"/>
        </w:rPr>
        <w:t xml:space="preserve">n objective assessment of the information </w:t>
      </w:r>
      <w:r w:rsidR="007F6406">
        <w:rPr>
          <w:rFonts w:asciiTheme="minorHAnsi" w:hAnsiTheme="minorHAnsi" w:cstheme="minorHAnsi"/>
          <w:sz w:val="24"/>
          <w:szCs w:val="24"/>
        </w:rPr>
        <w:t>available</w:t>
      </w:r>
      <w:r>
        <w:rPr>
          <w:rFonts w:asciiTheme="minorHAnsi" w:hAnsiTheme="minorHAnsi" w:cstheme="minorHAnsi"/>
          <w:sz w:val="24"/>
          <w:szCs w:val="24"/>
        </w:rPr>
        <w:t>;</w:t>
      </w:r>
    </w:p>
    <w:p w14:paraId="0C5D1338" w14:textId="77777777" w:rsidR="00480719" w:rsidRDefault="00C62A53" w:rsidP="00FF1F8F">
      <w:pPr>
        <w:pStyle w:val="BodyText"/>
        <w:numPr>
          <w:ilvl w:val="1"/>
          <w:numId w:val="43"/>
        </w:numPr>
        <w:kinsoku w:val="0"/>
        <w:overflowPunct w:val="0"/>
        <w:spacing w:before="51"/>
        <w:rPr>
          <w:rFonts w:asciiTheme="minorHAnsi" w:hAnsiTheme="minorHAnsi" w:cstheme="minorHAnsi"/>
          <w:sz w:val="24"/>
          <w:szCs w:val="24"/>
        </w:rPr>
      </w:pPr>
      <w:r>
        <w:rPr>
          <w:rFonts w:asciiTheme="minorHAnsi" w:hAnsiTheme="minorHAnsi" w:cstheme="minorHAnsi"/>
          <w:sz w:val="24"/>
          <w:szCs w:val="24"/>
        </w:rPr>
        <w:t xml:space="preserve">Being </w:t>
      </w:r>
      <w:r w:rsidR="00480719">
        <w:rPr>
          <w:rFonts w:asciiTheme="minorHAnsi" w:hAnsiTheme="minorHAnsi" w:cstheme="minorHAnsi"/>
          <w:sz w:val="24"/>
          <w:szCs w:val="24"/>
        </w:rPr>
        <w:t>exhaustive in its consideration</w:t>
      </w:r>
      <w:r>
        <w:rPr>
          <w:rFonts w:asciiTheme="minorHAnsi" w:hAnsiTheme="minorHAnsi" w:cstheme="minorHAnsi"/>
          <w:sz w:val="24"/>
          <w:szCs w:val="24"/>
        </w:rPr>
        <w:t>s</w:t>
      </w:r>
      <w:r w:rsidR="00480719">
        <w:rPr>
          <w:rFonts w:asciiTheme="minorHAnsi" w:hAnsiTheme="minorHAnsi" w:cstheme="minorHAnsi"/>
          <w:sz w:val="24"/>
          <w:szCs w:val="24"/>
        </w:rPr>
        <w:t>; and,</w:t>
      </w:r>
    </w:p>
    <w:p w14:paraId="69B711D9" w14:textId="77777777" w:rsidR="000F6386" w:rsidRDefault="00480719" w:rsidP="00FF1F8F">
      <w:pPr>
        <w:pStyle w:val="BodyText"/>
        <w:numPr>
          <w:ilvl w:val="1"/>
          <w:numId w:val="43"/>
        </w:numPr>
        <w:kinsoku w:val="0"/>
        <w:overflowPunct w:val="0"/>
        <w:spacing w:before="51"/>
        <w:rPr>
          <w:rFonts w:asciiTheme="minorHAnsi" w:hAnsiTheme="minorHAnsi" w:cstheme="minorHAnsi"/>
          <w:sz w:val="24"/>
          <w:szCs w:val="24"/>
        </w:rPr>
      </w:pPr>
      <w:r>
        <w:rPr>
          <w:rFonts w:asciiTheme="minorHAnsi" w:hAnsiTheme="minorHAnsi" w:cstheme="minorHAnsi"/>
          <w:sz w:val="24"/>
          <w:szCs w:val="24"/>
        </w:rPr>
        <w:t>Appl</w:t>
      </w:r>
      <w:r w:rsidR="00C62A53">
        <w:rPr>
          <w:rFonts w:asciiTheme="minorHAnsi" w:hAnsiTheme="minorHAnsi" w:cstheme="minorHAnsi"/>
          <w:sz w:val="24"/>
          <w:szCs w:val="24"/>
        </w:rPr>
        <w:t xml:space="preserve">ying </w:t>
      </w:r>
      <w:r>
        <w:rPr>
          <w:rFonts w:asciiTheme="minorHAnsi" w:hAnsiTheme="minorHAnsi" w:cstheme="minorHAnsi"/>
          <w:sz w:val="24"/>
          <w:szCs w:val="24"/>
        </w:rPr>
        <w:t xml:space="preserve">the relevant </w:t>
      </w:r>
      <w:r w:rsidR="000F6386">
        <w:rPr>
          <w:rFonts w:asciiTheme="minorHAnsi" w:hAnsiTheme="minorHAnsi" w:cstheme="minorHAnsi"/>
          <w:sz w:val="24"/>
          <w:szCs w:val="24"/>
        </w:rPr>
        <w:t xml:space="preserve">decision making </w:t>
      </w:r>
      <w:r>
        <w:rPr>
          <w:rFonts w:asciiTheme="minorHAnsi" w:hAnsiTheme="minorHAnsi" w:cstheme="minorHAnsi"/>
          <w:sz w:val="24"/>
          <w:szCs w:val="24"/>
        </w:rPr>
        <w:t xml:space="preserve">and assessment </w:t>
      </w:r>
      <w:r w:rsidR="000F6386">
        <w:rPr>
          <w:rFonts w:asciiTheme="minorHAnsi" w:hAnsiTheme="minorHAnsi" w:cstheme="minorHAnsi"/>
          <w:sz w:val="24"/>
          <w:szCs w:val="24"/>
        </w:rPr>
        <w:t>frameworks.</w:t>
      </w:r>
    </w:p>
    <w:p w14:paraId="2F34AF1D" w14:textId="663471FB" w:rsidR="000F6386" w:rsidRDefault="00A573C7" w:rsidP="00FF1F8F">
      <w:pPr>
        <w:pStyle w:val="BodyText"/>
        <w:numPr>
          <w:ilvl w:val="0"/>
          <w:numId w:val="43"/>
        </w:numPr>
        <w:kinsoku w:val="0"/>
        <w:overflowPunct w:val="0"/>
        <w:spacing w:before="51"/>
        <w:rPr>
          <w:rFonts w:asciiTheme="minorHAnsi" w:hAnsiTheme="minorHAnsi" w:cstheme="minorHAnsi"/>
          <w:sz w:val="24"/>
          <w:szCs w:val="24"/>
        </w:rPr>
      </w:pPr>
      <w:r>
        <w:rPr>
          <w:rFonts w:asciiTheme="minorHAnsi" w:hAnsiTheme="minorHAnsi" w:cstheme="minorHAnsi"/>
          <w:sz w:val="24"/>
          <w:szCs w:val="24"/>
        </w:rPr>
        <w:t>M</w:t>
      </w:r>
      <w:r w:rsidR="000F6386">
        <w:rPr>
          <w:rFonts w:asciiTheme="minorHAnsi" w:hAnsiTheme="minorHAnsi" w:cstheme="minorHAnsi"/>
          <w:sz w:val="24"/>
          <w:szCs w:val="24"/>
        </w:rPr>
        <w:t xml:space="preserve">ake compelling </w:t>
      </w:r>
      <w:r w:rsidR="00480719">
        <w:rPr>
          <w:rFonts w:asciiTheme="minorHAnsi" w:hAnsiTheme="minorHAnsi" w:cstheme="minorHAnsi"/>
          <w:sz w:val="24"/>
          <w:szCs w:val="24"/>
        </w:rPr>
        <w:t xml:space="preserve">unbiased </w:t>
      </w:r>
      <w:r w:rsidR="007F6406">
        <w:rPr>
          <w:rFonts w:asciiTheme="minorHAnsi" w:hAnsiTheme="minorHAnsi" w:cstheme="minorHAnsi"/>
          <w:sz w:val="24"/>
          <w:szCs w:val="24"/>
        </w:rPr>
        <w:t>arguments</w:t>
      </w:r>
      <w:r w:rsidR="000F6386">
        <w:rPr>
          <w:rFonts w:asciiTheme="minorHAnsi" w:hAnsiTheme="minorHAnsi" w:cstheme="minorHAnsi"/>
          <w:sz w:val="24"/>
          <w:szCs w:val="24"/>
        </w:rPr>
        <w:t xml:space="preserve"> support</w:t>
      </w:r>
      <w:r w:rsidR="00480719">
        <w:rPr>
          <w:rFonts w:asciiTheme="minorHAnsi" w:hAnsiTheme="minorHAnsi" w:cstheme="minorHAnsi"/>
          <w:sz w:val="24"/>
          <w:szCs w:val="24"/>
        </w:rPr>
        <w:t>ed</w:t>
      </w:r>
      <w:r w:rsidR="000F6386">
        <w:rPr>
          <w:rFonts w:asciiTheme="minorHAnsi" w:hAnsiTheme="minorHAnsi" w:cstheme="minorHAnsi"/>
          <w:sz w:val="24"/>
          <w:szCs w:val="24"/>
        </w:rPr>
        <w:t xml:space="preserve"> by evidence</w:t>
      </w:r>
      <w:r w:rsidR="00480719">
        <w:rPr>
          <w:rFonts w:asciiTheme="minorHAnsi" w:hAnsiTheme="minorHAnsi" w:cstheme="minorHAnsi"/>
          <w:sz w:val="24"/>
          <w:szCs w:val="24"/>
        </w:rPr>
        <w:t xml:space="preserve"> both orally and in writing.  </w:t>
      </w:r>
    </w:p>
    <w:p w14:paraId="01954AE5" w14:textId="2F9EC19B" w:rsidR="006C2082" w:rsidRPr="006C2082" w:rsidRDefault="006C2082" w:rsidP="00FF1F8F">
      <w:pPr>
        <w:pStyle w:val="BodyText"/>
        <w:numPr>
          <w:ilvl w:val="0"/>
          <w:numId w:val="43"/>
        </w:numPr>
        <w:kinsoku w:val="0"/>
        <w:overflowPunct w:val="0"/>
        <w:spacing w:before="51"/>
        <w:rPr>
          <w:rFonts w:asciiTheme="minorHAnsi" w:hAnsiTheme="minorHAnsi" w:cstheme="minorHAnsi"/>
          <w:sz w:val="24"/>
          <w:szCs w:val="24"/>
        </w:rPr>
      </w:pPr>
      <w:r>
        <w:rPr>
          <w:rFonts w:asciiTheme="minorHAnsi" w:hAnsiTheme="minorHAnsi" w:cstheme="minorHAnsi"/>
          <w:sz w:val="24"/>
          <w:szCs w:val="24"/>
        </w:rPr>
        <w:t xml:space="preserve">Oversee the collection, use and exchange of sensitive and personal information in accordance with privacy and information sharing provisions. </w:t>
      </w:r>
    </w:p>
    <w:p w14:paraId="2C4B2EA1" w14:textId="2407CDF6" w:rsidR="00D76197" w:rsidRDefault="00D76197" w:rsidP="00FF1F8F">
      <w:pPr>
        <w:pStyle w:val="BodyText"/>
        <w:numPr>
          <w:ilvl w:val="0"/>
          <w:numId w:val="43"/>
        </w:numPr>
        <w:kinsoku w:val="0"/>
        <w:overflowPunct w:val="0"/>
        <w:spacing w:before="51"/>
        <w:rPr>
          <w:rFonts w:asciiTheme="minorHAnsi" w:hAnsiTheme="minorHAnsi" w:cstheme="minorHAnsi"/>
          <w:sz w:val="24"/>
          <w:szCs w:val="24"/>
        </w:rPr>
      </w:pPr>
      <w:r>
        <w:rPr>
          <w:rFonts w:asciiTheme="minorHAnsi" w:hAnsiTheme="minorHAnsi" w:cstheme="minorHAnsi"/>
          <w:sz w:val="24"/>
          <w:szCs w:val="24"/>
        </w:rPr>
        <w:t>In an Activity Based Work environment, m</w:t>
      </w:r>
      <w:r w:rsidRPr="00CD3A26">
        <w:rPr>
          <w:rFonts w:asciiTheme="minorHAnsi" w:hAnsiTheme="minorHAnsi" w:cstheme="minorHAnsi"/>
          <w:sz w:val="24"/>
          <w:szCs w:val="24"/>
        </w:rPr>
        <w:t xml:space="preserve">onitor work </w:t>
      </w:r>
      <w:r>
        <w:rPr>
          <w:rFonts w:asciiTheme="minorHAnsi" w:hAnsiTheme="minorHAnsi" w:cstheme="minorHAnsi"/>
          <w:sz w:val="24"/>
          <w:szCs w:val="24"/>
        </w:rPr>
        <w:t xml:space="preserve">levels and contribute to </w:t>
      </w:r>
      <w:r w:rsidRPr="00CD3A26">
        <w:rPr>
          <w:rFonts w:asciiTheme="minorHAnsi" w:hAnsiTheme="minorHAnsi" w:cstheme="minorHAnsi"/>
          <w:sz w:val="24"/>
          <w:szCs w:val="24"/>
        </w:rPr>
        <w:t xml:space="preserve">team and </w:t>
      </w:r>
      <w:r>
        <w:rPr>
          <w:rFonts w:asciiTheme="minorHAnsi" w:hAnsiTheme="minorHAnsi" w:cstheme="minorHAnsi"/>
          <w:sz w:val="24"/>
          <w:szCs w:val="24"/>
        </w:rPr>
        <w:t>branch</w:t>
      </w:r>
      <w:r w:rsidRPr="00CD3A26">
        <w:rPr>
          <w:rFonts w:asciiTheme="minorHAnsi" w:hAnsiTheme="minorHAnsi" w:cstheme="minorHAnsi"/>
          <w:sz w:val="24"/>
          <w:szCs w:val="24"/>
        </w:rPr>
        <w:t xml:space="preserve"> objectives </w:t>
      </w:r>
      <w:r>
        <w:rPr>
          <w:rFonts w:asciiTheme="minorHAnsi" w:hAnsiTheme="minorHAnsi" w:cstheme="minorHAnsi"/>
          <w:sz w:val="24"/>
          <w:szCs w:val="24"/>
        </w:rPr>
        <w:t xml:space="preserve">to achieve organisational outcomes. </w:t>
      </w:r>
    </w:p>
    <w:p w14:paraId="344FCBFE" w14:textId="6504F208" w:rsidR="00D76197" w:rsidRPr="006C2082" w:rsidRDefault="00D76197" w:rsidP="00200B3D">
      <w:pPr>
        <w:pStyle w:val="BodyText"/>
        <w:widowControl w:val="0"/>
        <w:numPr>
          <w:ilvl w:val="0"/>
          <w:numId w:val="43"/>
        </w:numPr>
        <w:suppressAutoHyphens w:val="0"/>
        <w:kinsoku w:val="0"/>
        <w:overflowPunct w:val="0"/>
        <w:autoSpaceDE w:val="0"/>
        <w:autoSpaceDN w:val="0"/>
        <w:adjustRightInd w:val="0"/>
        <w:spacing w:before="51" w:line="305" w:lineRule="exact"/>
        <w:ind w:left="714" w:hanging="357"/>
        <w:rPr>
          <w:rFonts w:asciiTheme="minorHAnsi" w:hAnsiTheme="minorHAnsi" w:cstheme="minorHAnsi"/>
          <w:sz w:val="24"/>
          <w:szCs w:val="24"/>
        </w:rPr>
      </w:pPr>
      <w:r w:rsidRPr="006C2082">
        <w:rPr>
          <w:rFonts w:asciiTheme="minorHAnsi" w:hAnsiTheme="minorHAnsi" w:cstheme="minorHAnsi"/>
          <w:sz w:val="24"/>
          <w:szCs w:val="24"/>
        </w:rPr>
        <w:t xml:space="preserve">Maintain accurate records across a variety of databases and registers in accordance with the </w:t>
      </w:r>
      <w:r w:rsidRPr="006C2082">
        <w:rPr>
          <w:rFonts w:asciiTheme="minorHAnsi" w:hAnsiTheme="minorHAnsi" w:cstheme="minorHAnsi"/>
          <w:i/>
          <w:iCs/>
          <w:sz w:val="24"/>
          <w:szCs w:val="24"/>
        </w:rPr>
        <w:t>Territory Records Act 2002</w:t>
      </w:r>
      <w:r w:rsidRPr="006C2082">
        <w:rPr>
          <w:rFonts w:asciiTheme="minorHAnsi" w:hAnsiTheme="minorHAnsi" w:cstheme="minorHAnsi"/>
          <w:sz w:val="24"/>
          <w:szCs w:val="24"/>
        </w:rPr>
        <w:t>.</w:t>
      </w:r>
      <w:r w:rsidR="006C2082" w:rsidRPr="006C2082">
        <w:rPr>
          <w:rFonts w:asciiTheme="minorHAnsi" w:hAnsiTheme="minorHAnsi" w:cstheme="minorHAnsi"/>
          <w:sz w:val="24"/>
          <w:szCs w:val="24"/>
        </w:rPr>
        <w:t xml:space="preserve"> Contribute to the operations of Access Canberra and perform other duties as directed.</w:t>
      </w:r>
    </w:p>
    <w:p w14:paraId="555E7B82" w14:textId="49FAC476" w:rsidR="000F6386" w:rsidRPr="00D76197" w:rsidRDefault="00CD3A26" w:rsidP="00FF1F8F">
      <w:pPr>
        <w:pStyle w:val="BodyText"/>
        <w:widowControl w:val="0"/>
        <w:numPr>
          <w:ilvl w:val="0"/>
          <w:numId w:val="43"/>
        </w:numPr>
        <w:suppressAutoHyphens w:val="0"/>
        <w:kinsoku w:val="0"/>
        <w:overflowPunct w:val="0"/>
        <w:autoSpaceDE w:val="0"/>
        <w:autoSpaceDN w:val="0"/>
        <w:adjustRightInd w:val="0"/>
        <w:spacing w:before="51" w:after="0" w:line="305" w:lineRule="exact"/>
        <w:rPr>
          <w:rFonts w:asciiTheme="minorHAnsi" w:hAnsiTheme="minorHAnsi" w:cstheme="minorHAnsi"/>
          <w:sz w:val="24"/>
          <w:szCs w:val="24"/>
        </w:rPr>
      </w:pPr>
      <w:r w:rsidRPr="00D76197">
        <w:rPr>
          <w:rFonts w:asciiTheme="minorHAnsi" w:hAnsiTheme="minorHAnsi" w:cstheme="minorHAnsi"/>
          <w:sz w:val="24"/>
          <w:szCs w:val="24"/>
        </w:rPr>
        <w:t xml:space="preserve">Understand and adhere to </w:t>
      </w:r>
      <w:r w:rsidR="00017383" w:rsidRPr="00D76197">
        <w:rPr>
          <w:rFonts w:asciiTheme="minorHAnsi" w:hAnsiTheme="minorHAnsi" w:cstheme="minorHAnsi"/>
          <w:sz w:val="24"/>
          <w:szCs w:val="24"/>
        </w:rPr>
        <w:t>the ACTPS Code of Conduct and values of respect, integrity, collaboration and innovation, and model behaviour consistent with the ACTPS Respect Equity and Diversity framework.</w:t>
      </w:r>
      <w:r w:rsidR="003322A8" w:rsidRPr="00D76197">
        <w:rPr>
          <w:rFonts w:asciiTheme="minorHAnsi" w:hAnsiTheme="minorHAnsi" w:cstheme="minorHAnsi"/>
          <w:sz w:val="24"/>
          <w:szCs w:val="24"/>
        </w:rPr>
        <w:t xml:space="preserve"> </w:t>
      </w:r>
    </w:p>
    <w:p w14:paraId="24B511B4" w14:textId="77777777" w:rsidR="00CD3A26" w:rsidRPr="00CD3A26" w:rsidRDefault="00CD3A26" w:rsidP="00CD3A26">
      <w:pPr>
        <w:pStyle w:val="BodyText"/>
        <w:widowControl w:val="0"/>
        <w:tabs>
          <w:tab w:val="left" w:pos="1514"/>
        </w:tabs>
        <w:suppressAutoHyphens w:val="0"/>
        <w:kinsoku w:val="0"/>
        <w:overflowPunct w:val="0"/>
        <w:autoSpaceDE w:val="0"/>
        <w:autoSpaceDN w:val="0"/>
        <w:adjustRightInd w:val="0"/>
        <w:spacing w:before="51" w:after="0" w:line="305" w:lineRule="exact"/>
        <w:rPr>
          <w:rFonts w:asciiTheme="minorHAnsi" w:hAnsiTheme="minorHAnsi"/>
          <w:szCs w:val="24"/>
        </w:rPr>
      </w:pPr>
    </w:p>
    <w:p w14:paraId="2DD43585" w14:textId="2C5C6E6C" w:rsidR="00D034B6" w:rsidRDefault="004F7A28" w:rsidP="00D034B6">
      <w:pPr>
        <w:widowControl w:val="0"/>
        <w:tabs>
          <w:tab w:val="left" w:pos="1514"/>
        </w:tabs>
        <w:suppressAutoHyphens w:val="0"/>
        <w:kinsoku w:val="0"/>
        <w:overflowPunct w:val="0"/>
        <w:autoSpaceDE w:val="0"/>
        <w:autoSpaceDN w:val="0"/>
        <w:adjustRightInd w:val="0"/>
        <w:spacing w:after="0" w:line="305" w:lineRule="exact"/>
        <w:rPr>
          <w:rFonts w:asciiTheme="minorHAnsi" w:hAnsiTheme="minorHAnsi"/>
          <w:b/>
          <w:bCs/>
          <w:szCs w:val="24"/>
        </w:rPr>
      </w:pPr>
      <w:r w:rsidRPr="00FF1F8F">
        <w:rPr>
          <w:rFonts w:asciiTheme="minorHAnsi" w:hAnsiTheme="minorHAnsi"/>
          <w:b/>
          <w:bCs/>
          <w:szCs w:val="24"/>
        </w:rPr>
        <w:t xml:space="preserve">This position </w:t>
      </w:r>
      <w:r w:rsidR="00437C6D">
        <w:rPr>
          <w:rFonts w:asciiTheme="minorHAnsi" w:hAnsiTheme="minorHAnsi"/>
          <w:b/>
          <w:bCs/>
          <w:szCs w:val="24"/>
        </w:rPr>
        <w:t xml:space="preserve">does not </w:t>
      </w:r>
      <w:r w:rsidRPr="00FF1F8F">
        <w:rPr>
          <w:rFonts w:asciiTheme="minorHAnsi" w:hAnsiTheme="minorHAnsi"/>
          <w:b/>
          <w:bCs/>
          <w:szCs w:val="24"/>
        </w:rPr>
        <w:t>involve direct supervision of</w:t>
      </w:r>
      <w:r w:rsidRPr="00FF1F8F">
        <w:rPr>
          <w:rFonts w:asciiTheme="minorHAnsi" w:hAnsiTheme="minorHAnsi"/>
          <w:b/>
          <w:bCs/>
          <w:spacing w:val="-1"/>
          <w:szCs w:val="24"/>
        </w:rPr>
        <w:t xml:space="preserve"> </w:t>
      </w:r>
      <w:r w:rsidRPr="00FF1F8F">
        <w:rPr>
          <w:rFonts w:asciiTheme="minorHAnsi" w:hAnsiTheme="minorHAnsi"/>
          <w:b/>
          <w:bCs/>
          <w:szCs w:val="24"/>
        </w:rPr>
        <w:t>staff.</w:t>
      </w:r>
    </w:p>
    <w:p w14:paraId="39B0C072" w14:textId="77777777" w:rsidR="00D034B6" w:rsidRPr="00D034B6" w:rsidRDefault="00D034B6" w:rsidP="00D034B6">
      <w:pPr>
        <w:pStyle w:val="BodyText"/>
      </w:pPr>
    </w:p>
    <w:p w14:paraId="6E02F8C9" w14:textId="77777777" w:rsidR="00D034B6" w:rsidRDefault="00D034B6" w:rsidP="00EF3795"/>
    <w:p w14:paraId="77EEECA9" w14:textId="77777777" w:rsidR="00D034B6" w:rsidRDefault="00D034B6" w:rsidP="00EF3795"/>
    <w:p w14:paraId="40BD5DD0" w14:textId="030F2AF0" w:rsidR="00D034B6" w:rsidRPr="002A43D2" w:rsidRDefault="00D034B6" w:rsidP="00D034B6">
      <w:pPr>
        <w:pStyle w:val="Heading1"/>
        <w:pBdr>
          <w:bottom w:val="single" w:sz="12" w:space="1" w:color="auto"/>
        </w:pBdr>
        <w:rPr>
          <w:sz w:val="28"/>
        </w:rPr>
      </w:pPr>
      <w:r w:rsidRPr="002A43D2">
        <w:rPr>
          <w:sz w:val="28"/>
        </w:rPr>
        <w:lastRenderedPageBreak/>
        <w:t>SELECTION CRITERIA</w:t>
      </w:r>
      <w:r>
        <w:rPr>
          <w:sz w:val="28"/>
        </w:rPr>
        <w:t xml:space="preserve"> (CAPABILITIES)</w:t>
      </w:r>
    </w:p>
    <w:p w14:paraId="49FBF76E" w14:textId="77777777" w:rsidR="00D034B6" w:rsidRDefault="00D034B6" w:rsidP="00D034B6">
      <w:pPr>
        <w:suppressAutoHyphens w:val="0"/>
        <w:spacing w:before="120" w:line="276" w:lineRule="auto"/>
        <w:rPr>
          <w:rFonts w:asciiTheme="minorHAnsi" w:hAnsiTheme="minorHAnsi" w:cs="Arial"/>
          <w:szCs w:val="24"/>
        </w:rPr>
      </w:pPr>
      <w:r w:rsidRPr="00A35FF5">
        <w:rPr>
          <w:rFonts w:asciiTheme="minorHAnsi" w:hAnsiTheme="minorHAnsi" w:cs="Arial"/>
          <w:szCs w:val="24"/>
        </w:rPr>
        <w:t xml:space="preserve">Suitability for this position will be assessed </w:t>
      </w:r>
      <w:r>
        <w:rPr>
          <w:rFonts w:asciiTheme="minorHAnsi" w:hAnsiTheme="minorHAnsi" w:cs="Arial"/>
          <w:szCs w:val="24"/>
        </w:rPr>
        <w:t>against the ACTPS Shared Capability Framework in three key areas:</w:t>
      </w:r>
    </w:p>
    <w:p w14:paraId="089CA149" w14:textId="5D215DA9" w:rsidR="00D034B6" w:rsidRPr="005C23E5" w:rsidRDefault="00D034B6" w:rsidP="00D034B6">
      <w:pPr>
        <w:pStyle w:val="BodyText"/>
        <w:numPr>
          <w:ilvl w:val="0"/>
          <w:numId w:val="30"/>
        </w:numPr>
        <w:rPr>
          <w:rFonts w:asciiTheme="minorHAnsi" w:hAnsiTheme="minorHAnsi"/>
          <w:sz w:val="24"/>
          <w:szCs w:val="24"/>
        </w:rPr>
      </w:pPr>
      <w:r w:rsidRPr="005C23E5">
        <w:rPr>
          <w:rFonts w:asciiTheme="minorHAnsi" w:hAnsiTheme="minorHAnsi"/>
          <w:b/>
          <w:sz w:val="24"/>
          <w:szCs w:val="24"/>
        </w:rPr>
        <w:t>Skills</w:t>
      </w:r>
      <w:r w:rsidRPr="005C23E5">
        <w:rPr>
          <w:rFonts w:asciiTheme="minorHAnsi" w:hAnsiTheme="minorHAnsi"/>
          <w:sz w:val="24"/>
          <w:szCs w:val="24"/>
        </w:rPr>
        <w:t xml:space="preserve"> – the skills you have, based on your qualifications and previous experience, to </w:t>
      </w:r>
      <w:r w:rsidR="00020F5E" w:rsidRPr="005C23E5">
        <w:rPr>
          <w:rFonts w:asciiTheme="minorHAnsi" w:hAnsiTheme="minorHAnsi"/>
          <w:sz w:val="24"/>
          <w:szCs w:val="24"/>
        </w:rPr>
        <w:t>fulfill</w:t>
      </w:r>
      <w:r w:rsidRPr="005C23E5">
        <w:rPr>
          <w:rFonts w:asciiTheme="minorHAnsi" w:hAnsiTheme="minorHAnsi"/>
          <w:sz w:val="24"/>
          <w:szCs w:val="24"/>
        </w:rPr>
        <w:t xml:space="preserve"> the duties/responsibilities of the role</w:t>
      </w:r>
      <w:r>
        <w:rPr>
          <w:rFonts w:asciiTheme="minorHAnsi" w:hAnsiTheme="minorHAnsi"/>
          <w:sz w:val="24"/>
          <w:szCs w:val="24"/>
        </w:rPr>
        <w:t>.</w:t>
      </w:r>
    </w:p>
    <w:p w14:paraId="7BE435D2" w14:textId="77777777" w:rsidR="00D034B6" w:rsidRPr="005C23E5" w:rsidRDefault="00D034B6" w:rsidP="00D034B6">
      <w:pPr>
        <w:pStyle w:val="BodyText"/>
        <w:numPr>
          <w:ilvl w:val="0"/>
          <w:numId w:val="30"/>
        </w:numPr>
        <w:rPr>
          <w:rFonts w:asciiTheme="minorHAnsi" w:hAnsiTheme="minorHAnsi"/>
          <w:sz w:val="24"/>
          <w:szCs w:val="24"/>
        </w:rPr>
      </w:pPr>
      <w:r w:rsidRPr="005C23E5">
        <w:rPr>
          <w:rFonts w:asciiTheme="minorHAnsi" w:hAnsiTheme="minorHAnsi"/>
          <w:b/>
          <w:sz w:val="24"/>
          <w:szCs w:val="24"/>
        </w:rPr>
        <w:t>Knowledge –</w:t>
      </w:r>
      <w:r w:rsidRPr="005C23E5">
        <w:rPr>
          <w:rFonts w:asciiTheme="minorHAnsi" w:hAnsiTheme="minorHAnsi"/>
          <w:sz w:val="24"/>
          <w:szCs w:val="24"/>
        </w:rPr>
        <w:t xml:space="preserve"> the knowledge you have, based on your qualification</w:t>
      </w:r>
      <w:r>
        <w:rPr>
          <w:rFonts w:asciiTheme="minorHAnsi" w:hAnsiTheme="minorHAnsi"/>
          <w:sz w:val="24"/>
          <w:szCs w:val="24"/>
        </w:rPr>
        <w:t>s</w:t>
      </w:r>
      <w:r w:rsidRPr="005C23E5">
        <w:rPr>
          <w:rFonts w:asciiTheme="minorHAnsi" w:hAnsiTheme="minorHAnsi"/>
          <w:sz w:val="24"/>
          <w:szCs w:val="24"/>
        </w:rPr>
        <w:t xml:space="preserve"> and experience, that will enable you to perform the duties/responsibilities of the role to a high standard</w:t>
      </w:r>
      <w:r>
        <w:rPr>
          <w:rFonts w:asciiTheme="minorHAnsi" w:hAnsiTheme="minorHAnsi"/>
          <w:sz w:val="24"/>
          <w:szCs w:val="24"/>
        </w:rPr>
        <w:t>.</w:t>
      </w:r>
    </w:p>
    <w:p w14:paraId="7CF1C45A" w14:textId="77777777" w:rsidR="00D034B6" w:rsidRPr="005C23E5" w:rsidRDefault="00D034B6" w:rsidP="00D034B6">
      <w:pPr>
        <w:pStyle w:val="BodyText"/>
        <w:numPr>
          <w:ilvl w:val="0"/>
          <w:numId w:val="30"/>
        </w:numPr>
        <w:rPr>
          <w:rFonts w:asciiTheme="minorHAnsi" w:hAnsiTheme="minorHAnsi"/>
          <w:sz w:val="24"/>
          <w:szCs w:val="24"/>
        </w:rPr>
      </w:pPr>
      <w:r w:rsidRPr="005C23E5">
        <w:rPr>
          <w:rFonts w:asciiTheme="minorHAnsi" w:hAnsiTheme="minorHAnsi"/>
          <w:b/>
          <w:sz w:val="24"/>
          <w:szCs w:val="24"/>
        </w:rPr>
        <w:t xml:space="preserve">Behaviour </w:t>
      </w:r>
      <w:r w:rsidRPr="005C23E5">
        <w:rPr>
          <w:rFonts w:asciiTheme="minorHAnsi" w:hAnsiTheme="minorHAnsi"/>
          <w:sz w:val="24"/>
          <w:szCs w:val="24"/>
        </w:rPr>
        <w:t>– how well you will fit into the team, Access Canberra and ACT Government based on the ACT Government Signature Values and Behaviours and the Access Canberra Culture described in the Division Overview</w:t>
      </w:r>
      <w:r>
        <w:rPr>
          <w:rFonts w:asciiTheme="minorHAnsi" w:hAnsiTheme="minorHAnsi"/>
          <w:sz w:val="24"/>
          <w:szCs w:val="24"/>
        </w:rPr>
        <w:t>.</w:t>
      </w:r>
    </w:p>
    <w:p w14:paraId="76F25548" w14:textId="60CFCDB5" w:rsidR="00D034B6" w:rsidRPr="00014711" w:rsidRDefault="00CB7A77" w:rsidP="00CB7A77">
      <w:pPr>
        <w:suppressAutoHyphens w:val="0"/>
        <w:spacing w:before="120" w:line="276" w:lineRule="auto"/>
      </w:pPr>
      <w:r>
        <w:t xml:space="preserve">The capabilities for this position are detailed below. </w:t>
      </w:r>
      <w:r w:rsidR="00D034B6">
        <w:t xml:space="preserve">Your application response should be no more than 2 </w:t>
      </w:r>
      <w:r w:rsidR="00020F5E">
        <w:t>pages and</w:t>
      </w:r>
      <w:r w:rsidR="00D034B6">
        <w:t xml:space="preserve"> address the </w:t>
      </w:r>
      <w:r w:rsidR="00020F5E">
        <w:t xml:space="preserve">selection criteria identified in the </w:t>
      </w:r>
      <w:r w:rsidR="00D034B6">
        <w:t xml:space="preserve">essential </w:t>
      </w:r>
      <w:r w:rsidR="00020F5E">
        <w:t>capabilities</w:t>
      </w:r>
      <w:r w:rsidR="00D034B6">
        <w:t>, desirable</w:t>
      </w:r>
      <w:r w:rsidR="00020F5E">
        <w:t xml:space="preserve"> capabilities</w:t>
      </w:r>
      <w:r w:rsidR="00D034B6">
        <w:t xml:space="preserve"> (if applicable), and any further requirements. Your response should outline how your skills, qualifications and experience make you an ideal candidate for the role and how they align with the duties and responsibilities of the position:</w:t>
      </w:r>
    </w:p>
    <w:p w14:paraId="475B50ED" w14:textId="77777777" w:rsidR="00CB7A77" w:rsidRPr="00A35FF5" w:rsidRDefault="00CB7A77" w:rsidP="00CB7A77">
      <w:pPr>
        <w:rPr>
          <w:rFonts w:asciiTheme="minorHAnsi" w:hAnsiTheme="minorHAnsi" w:cstheme="minorHAnsi"/>
        </w:rPr>
      </w:pPr>
      <w:r w:rsidRPr="00A35FF5">
        <w:rPr>
          <w:rFonts w:asciiTheme="minorHAnsi" w:hAnsiTheme="minorHAnsi" w:cstheme="minorHAnsi"/>
          <w:b/>
          <w:bCs/>
        </w:rPr>
        <w:t>Essential capabilities</w:t>
      </w:r>
      <w:r>
        <w:rPr>
          <w:rFonts w:asciiTheme="minorHAnsi" w:hAnsiTheme="minorHAnsi" w:cstheme="minorHAnsi"/>
        </w:rPr>
        <w:t>:</w:t>
      </w:r>
      <w:r w:rsidRPr="00A35FF5">
        <w:rPr>
          <w:rFonts w:asciiTheme="minorHAnsi" w:hAnsiTheme="minorHAnsi" w:cstheme="minorHAnsi"/>
        </w:rPr>
        <w:t xml:space="preserve"> </w:t>
      </w:r>
    </w:p>
    <w:p w14:paraId="6E1F6CB6" w14:textId="25E66B3A" w:rsidR="000B5769" w:rsidRDefault="00EE7CB7" w:rsidP="000B5769">
      <w:pPr>
        <w:pStyle w:val="BodyText"/>
        <w:numPr>
          <w:ilvl w:val="0"/>
          <w:numId w:val="45"/>
        </w:numPr>
      </w:pPr>
      <w:r>
        <w:t>E</w:t>
      </w:r>
      <w:r w:rsidR="000B5769">
        <w:t>xperience</w:t>
      </w:r>
      <w:r>
        <w:t xml:space="preserve"> in a quality assurance role, or a role with </w:t>
      </w:r>
      <w:r w:rsidR="000B5769">
        <w:t xml:space="preserve">audit or review </w:t>
      </w:r>
      <w:r>
        <w:t xml:space="preserve">functions for </w:t>
      </w:r>
      <w:r w:rsidR="000B5769">
        <w:t xml:space="preserve">the work of a team. </w:t>
      </w:r>
    </w:p>
    <w:p w14:paraId="6F4BEA14" w14:textId="05BF9619" w:rsidR="000B5769" w:rsidRDefault="00EE7CB7" w:rsidP="000B5769">
      <w:pPr>
        <w:pStyle w:val="BodyText"/>
        <w:numPr>
          <w:ilvl w:val="0"/>
          <w:numId w:val="45"/>
        </w:numPr>
      </w:pPr>
      <w:r>
        <w:t xml:space="preserve">Well-developed </w:t>
      </w:r>
      <w:r w:rsidR="000B5769">
        <w:t>analytical</w:t>
      </w:r>
      <w:r>
        <w:t xml:space="preserve"> and critical thinking</w:t>
      </w:r>
      <w:r w:rsidR="000B5769">
        <w:t xml:space="preserve"> </w:t>
      </w:r>
      <w:r w:rsidR="003A73B2">
        <w:t>abilities</w:t>
      </w:r>
      <w:r w:rsidR="000B5769">
        <w:t xml:space="preserve"> with demonstrated ability to synthesise information </w:t>
      </w:r>
      <w:r>
        <w:t xml:space="preserve">from </w:t>
      </w:r>
      <w:r w:rsidR="000B5769">
        <w:t>multiple sources.</w:t>
      </w:r>
    </w:p>
    <w:p w14:paraId="74BF2456" w14:textId="672D8432" w:rsidR="00EE7CB7" w:rsidRPr="000B5769" w:rsidRDefault="003A73B2" w:rsidP="000B5769">
      <w:pPr>
        <w:pStyle w:val="BodyText"/>
        <w:numPr>
          <w:ilvl w:val="0"/>
          <w:numId w:val="45"/>
        </w:numPr>
      </w:pPr>
      <w:r>
        <w:t>Ability to exercise s</w:t>
      </w:r>
      <w:r w:rsidR="00EE7CB7">
        <w:t xml:space="preserve">ound judgement and </w:t>
      </w:r>
      <w:r>
        <w:t xml:space="preserve">undertake </w:t>
      </w:r>
      <w:r w:rsidR="00EE7CB7">
        <w:t xml:space="preserve">objective assessment of information. </w:t>
      </w:r>
    </w:p>
    <w:p w14:paraId="51C62CF7" w14:textId="45EF260A" w:rsidR="00CB7A77" w:rsidRPr="00B438B6" w:rsidRDefault="000B5769" w:rsidP="00CB7A77">
      <w:pPr>
        <w:numPr>
          <w:ilvl w:val="0"/>
          <w:numId w:val="45"/>
        </w:numPr>
        <w:rPr>
          <w:rFonts w:asciiTheme="minorHAnsi" w:hAnsiTheme="minorHAnsi" w:cstheme="minorHAnsi"/>
          <w:szCs w:val="24"/>
        </w:rPr>
      </w:pPr>
      <w:r>
        <w:rPr>
          <w:rFonts w:asciiTheme="minorHAnsi" w:hAnsiTheme="minorHAnsi" w:cstheme="minorHAnsi"/>
          <w:szCs w:val="24"/>
        </w:rPr>
        <w:t xml:space="preserve">Excellent written communication skills with demonstrated experience in </w:t>
      </w:r>
      <w:r w:rsidR="00CB7A77" w:rsidRPr="00B438B6">
        <w:rPr>
          <w:rFonts w:asciiTheme="minorHAnsi" w:hAnsiTheme="minorHAnsi" w:cstheme="minorHAnsi"/>
          <w:szCs w:val="24"/>
        </w:rPr>
        <w:t xml:space="preserve">preparing clear and concise </w:t>
      </w:r>
      <w:r>
        <w:rPr>
          <w:rFonts w:asciiTheme="minorHAnsi" w:hAnsiTheme="minorHAnsi" w:cstheme="minorHAnsi"/>
          <w:szCs w:val="24"/>
        </w:rPr>
        <w:t xml:space="preserve">correspondence </w:t>
      </w:r>
      <w:r w:rsidR="00CB7A77" w:rsidRPr="00B438B6">
        <w:rPr>
          <w:rFonts w:asciiTheme="minorHAnsi" w:hAnsiTheme="minorHAnsi" w:cstheme="minorHAnsi"/>
          <w:szCs w:val="24"/>
        </w:rPr>
        <w:t xml:space="preserve">to a </w:t>
      </w:r>
      <w:r>
        <w:rPr>
          <w:rFonts w:asciiTheme="minorHAnsi" w:hAnsiTheme="minorHAnsi" w:cstheme="minorHAnsi"/>
          <w:szCs w:val="24"/>
        </w:rPr>
        <w:t xml:space="preserve">range </w:t>
      </w:r>
      <w:r w:rsidR="00CB7A77" w:rsidRPr="00B438B6">
        <w:rPr>
          <w:rFonts w:asciiTheme="minorHAnsi" w:hAnsiTheme="minorHAnsi" w:cstheme="minorHAnsi"/>
          <w:szCs w:val="24"/>
        </w:rPr>
        <w:t xml:space="preserve">of </w:t>
      </w:r>
      <w:r>
        <w:rPr>
          <w:rFonts w:asciiTheme="minorHAnsi" w:hAnsiTheme="minorHAnsi" w:cstheme="minorHAnsi"/>
          <w:szCs w:val="24"/>
        </w:rPr>
        <w:t>audiences</w:t>
      </w:r>
      <w:r w:rsidR="00CB7A77" w:rsidRPr="00B438B6">
        <w:rPr>
          <w:rFonts w:asciiTheme="minorHAnsi" w:hAnsiTheme="minorHAnsi" w:cstheme="minorHAnsi"/>
          <w:szCs w:val="24"/>
        </w:rPr>
        <w:t>.</w:t>
      </w:r>
    </w:p>
    <w:p w14:paraId="3AB7DF90" w14:textId="51AA442D" w:rsidR="00CB7A77" w:rsidRPr="00A35FF5" w:rsidRDefault="00CB7A77" w:rsidP="00CB7A77">
      <w:pPr>
        <w:numPr>
          <w:ilvl w:val="0"/>
          <w:numId w:val="45"/>
        </w:numPr>
        <w:rPr>
          <w:rFonts w:asciiTheme="minorHAnsi" w:hAnsiTheme="minorHAnsi" w:cstheme="minorHAnsi"/>
          <w:szCs w:val="24"/>
        </w:rPr>
      </w:pPr>
      <w:r w:rsidRPr="00B438B6">
        <w:rPr>
          <w:rFonts w:asciiTheme="minorHAnsi" w:hAnsiTheme="minorHAnsi" w:cstheme="minorHAnsi"/>
          <w:szCs w:val="24"/>
        </w:rPr>
        <w:t xml:space="preserve">Excellent verbal communication skills, with demonstrated experience </w:t>
      </w:r>
      <w:r w:rsidR="000B5769">
        <w:rPr>
          <w:rFonts w:asciiTheme="minorHAnsi" w:hAnsiTheme="minorHAnsi" w:cstheme="minorHAnsi"/>
          <w:szCs w:val="24"/>
        </w:rPr>
        <w:t xml:space="preserve">in delivering </w:t>
      </w:r>
      <w:r w:rsidR="00EE7CB7">
        <w:rPr>
          <w:rFonts w:asciiTheme="minorHAnsi" w:hAnsiTheme="minorHAnsi" w:cstheme="minorHAnsi"/>
          <w:szCs w:val="24"/>
        </w:rPr>
        <w:t>ideas or information to a range of audiences.</w:t>
      </w:r>
    </w:p>
    <w:p w14:paraId="3B087D5E" w14:textId="4F0C1454" w:rsidR="00CB7A77" w:rsidRDefault="00EE7CB7" w:rsidP="00020F5E">
      <w:pPr>
        <w:pStyle w:val="BodyText"/>
        <w:numPr>
          <w:ilvl w:val="0"/>
          <w:numId w:val="46"/>
        </w:numPr>
        <w:rPr>
          <w:rFonts w:asciiTheme="minorHAnsi" w:hAnsiTheme="minorHAnsi" w:cstheme="minorHAnsi"/>
          <w:sz w:val="24"/>
          <w:szCs w:val="24"/>
        </w:rPr>
      </w:pPr>
      <w:r>
        <w:rPr>
          <w:rFonts w:asciiTheme="minorHAnsi" w:hAnsiTheme="minorHAnsi" w:cstheme="minorHAnsi"/>
          <w:sz w:val="24"/>
          <w:szCs w:val="24"/>
        </w:rPr>
        <w:t>Demonstrated e</w:t>
      </w:r>
      <w:r w:rsidR="00CB7A77" w:rsidRPr="00B438B6">
        <w:rPr>
          <w:rFonts w:asciiTheme="minorHAnsi" w:hAnsiTheme="minorHAnsi" w:cstheme="minorHAnsi"/>
          <w:sz w:val="24"/>
          <w:szCs w:val="24"/>
        </w:rPr>
        <w:t>xperience working with sensitive and personal information, with demonstrated regard for established privacy and information sharing provision</w:t>
      </w:r>
      <w:r>
        <w:rPr>
          <w:rFonts w:asciiTheme="minorHAnsi" w:hAnsiTheme="minorHAnsi" w:cstheme="minorHAnsi"/>
          <w:sz w:val="24"/>
          <w:szCs w:val="24"/>
        </w:rPr>
        <w:t>s</w:t>
      </w:r>
      <w:r w:rsidR="00CB7A77" w:rsidRPr="00B438B6">
        <w:rPr>
          <w:rFonts w:asciiTheme="minorHAnsi" w:hAnsiTheme="minorHAnsi" w:cstheme="minorHAnsi"/>
          <w:sz w:val="24"/>
          <w:szCs w:val="24"/>
        </w:rPr>
        <w:t>.</w:t>
      </w:r>
    </w:p>
    <w:p w14:paraId="6ED2D03D" w14:textId="77777777" w:rsidR="003A73B2" w:rsidRPr="00B438B6" w:rsidRDefault="003A73B2" w:rsidP="003A73B2">
      <w:pPr>
        <w:pStyle w:val="BodyText"/>
        <w:numPr>
          <w:ilvl w:val="0"/>
          <w:numId w:val="46"/>
        </w:numPr>
        <w:rPr>
          <w:rFonts w:asciiTheme="minorHAnsi" w:hAnsiTheme="minorHAnsi" w:cstheme="minorHAnsi"/>
          <w:sz w:val="24"/>
          <w:szCs w:val="24"/>
        </w:rPr>
      </w:pPr>
      <w:r w:rsidRPr="00B438B6">
        <w:rPr>
          <w:rFonts w:asciiTheme="minorHAnsi" w:hAnsiTheme="minorHAnsi" w:cstheme="minorHAnsi"/>
          <w:sz w:val="24"/>
          <w:szCs w:val="24"/>
        </w:rPr>
        <w:t>Well-developed ability to undertake a range of tasks with a high level of attention to detail and accuracy.</w:t>
      </w:r>
    </w:p>
    <w:p w14:paraId="4FBE41C2" w14:textId="1067605B" w:rsidR="00CB7A77" w:rsidRPr="00B438B6" w:rsidRDefault="003A73B2" w:rsidP="00CB7A77">
      <w:pPr>
        <w:pStyle w:val="BodyText"/>
        <w:numPr>
          <w:ilvl w:val="0"/>
          <w:numId w:val="46"/>
        </w:numPr>
        <w:rPr>
          <w:rFonts w:asciiTheme="minorHAnsi" w:hAnsiTheme="minorHAnsi" w:cstheme="minorHAnsi"/>
          <w:sz w:val="24"/>
          <w:szCs w:val="24"/>
        </w:rPr>
      </w:pPr>
      <w:r>
        <w:rPr>
          <w:rFonts w:asciiTheme="minorHAnsi" w:hAnsiTheme="minorHAnsi" w:cstheme="minorHAnsi"/>
          <w:sz w:val="24"/>
          <w:szCs w:val="24"/>
        </w:rPr>
        <w:t xml:space="preserve">Excellent record keeping ability, with demonstrated experience in maintaining </w:t>
      </w:r>
      <w:r w:rsidR="00CB7A77" w:rsidRPr="00B438B6">
        <w:rPr>
          <w:rFonts w:asciiTheme="minorHAnsi" w:hAnsiTheme="minorHAnsi" w:cstheme="minorHAnsi"/>
          <w:sz w:val="24"/>
          <w:szCs w:val="24"/>
        </w:rPr>
        <w:t>complete, and accurate records.</w:t>
      </w:r>
    </w:p>
    <w:p w14:paraId="50ED9BAC" w14:textId="77777777" w:rsidR="00CB7A77" w:rsidRPr="00B438B6" w:rsidRDefault="00CB7A77" w:rsidP="00CB7A77">
      <w:pPr>
        <w:pStyle w:val="BodyText"/>
        <w:numPr>
          <w:ilvl w:val="0"/>
          <w:numId w:val="46"/>
        </w:numPr>
        <w:rPr>
          <w:rFonts w:asciiTheme="minorHAnsi" w:hAnsiTheme="minorHAnsi" w:cstheme="minorHAnsi"/>
          <w:sz w:val="24"/>
          <w:szCs w:val="24"/>
        </w:rPr>
      </w:pPr>
      <w:r w:rsidRPr="00B438B6">
        <w:rPr>
          <w:rFonts w:asciiTheme="minorHAnsi" w:hAnsiTheme="minorHAnsi" w:cstheme="minorHAnsi"/>
          <w:sz w:val="24"/>
          <w:szCs w:val="24"/>
        </w:rPr>
        <w:t>Sound knowledge of Microsoft Outlook email functions.</w:t>
      </w:r>
    </w:p>
    <w:p w14:paraId="4679FA6A" w14:textId="77777777" w:rsidR="00CB7A77" w:rsidRPr="00B438B6" w:rsidRDefault="00CB7A77" w:rsidP="00020F5E">
      <w:pPr>
        <w:pStyle w:val="BodyText"/>
        <w:numPr>
          <w:ilvl w:val="0"/>
          <w:numId w:val="47"/>
        </w:numPr>
        <w:rPr>
          <w:rFonts w:asciiTheme="minorHAnsi" w:hAnsiTheme="minorHAnsi" w:cstheme="minorHAnsi"/>
          <w:sz w:val="24"/>
          <w:szCs w:val="24"/>
        </w:rPr>
      </w:pPr>
      <w:r w:rsidRPr="00B438B6">
        <w:rPr>
          <w:rFonts w:asciiTheme="minorHAnsi" w:hAnsiTheme="minorHAnsi" w:cstheme="minorHAnsi"/>
          <w:sz w:val="24"/>
          <w:szCs w:val="24"/>
        </w:rPr>
        <w:t>Willingness to adhere to the ACTPS Code of Conduct and Values of respect, integrity, collaboration, and innovation, and model behaviour consistent with the ACTPS Respect Equity and Diversity Framework.</w:t>
      </w:r>
    </w:p>
    <w:p w14:paraId="1FE3F3DD" w14:textId="77777777" w:rsidR="00CB7A77" w:rsidRPr="00014711" w:rsidRDefault="00CB7A77" w:rsidP="00CB7A77">
      <w:pPr>
        <w:pStyle w:val="BodyText"/>
        <w:rPr>
          <w:rFonts w:asciiTheme="minorHAnsi" w:hAnsiTheme="minorHAnsi" w:cstheme="minorHAnsi"/>
          <w:b/>
          <w:bCs/>
          <w:sz w:val="24"/>
          <w:szCs w:val="24"/>
        </w:rPr>
      </w:pPr>
      <w:r w:rsidRPr="00014711">
        <w:rPr>
          <w:rFonts w:asciiTheme="minorHAnsi" w:hAnsiTheme="minorHAnsi" w:cstheme="minorHAnsi"/>
          <w:b/>
          <w:bCs/>
          <w:sz w:val="24"/>
          <w:szCs w:val="24"/>
        </w:rPr>
        <w:lastRenderedPageBreak/>
        <w:t>Desirable capabilities</w:t>
      </w:r>
      <w:r>
        <w:rPr>
          <w:rFonts w:asciiTheme="minorHAnsi" w:hAnsiTheme="minorHAnsi" w:cstheme="minorHAnsi"/>
          <w:b/>
          <w:bCs/>
          <w:sz w:val="24"/>
          <w:szCs w:val="24"/>
        </w:rPr>
        <w:t xml:space="preserve"> (non-essential)</w:t>
      </w:r>
    </w:p>
    <w:p w14:paraId="6FF5B2C4" w14:textId="77777777" w:rsidR="00EE7CB7" w:rsidRDefault="00CB7A77" w:rsidP="00020F5E">
      <w:pPr>
        <w:pStyle w:val="BodyText"/>
        <w:numPr>
          <w:ilvl w:val="0"/>
          <w:numId w:val="48"/>
        </w:numPr>
        <w:rPr>
          <w:rFonts w:asciiTheme="minorHAnsi" w:hAnsiTheme="minorHAnsi" w:cstheme="minorHAnsi"/>
          <w:sz w:val="24"/>
          <w:szCs w:val="24"/>
        </w:rPr>
      </w:pPr>
      <w:r w:rsidRPr="00014711">
        <w:rPr>
          <w:rFonts w:asciiTheme="minorHAnsi" w:hAnsiTheme="minorHAnsi" w:cstheme="minorHAnsi"/>
          <w:sz w:val="24"/>
          <w:szCs w:val="24"/>
        </w:rPr>
        <w:t xml:space="preserve">Previous experience </w:t>
      </w:r>
      <w:r w:rsidR="00EE7CB7">
        <w:rPr>
          <w:rFonts w:asciiTheme="minorHAnsi" w:hAnsiTheme="minorHAnsi" w:cstheme="minorHAnsi"/>
          <w:sz w:val="24"/>
          <w:szCs w:val="24"/>
        </w:rPr>
        <w:t>in conducting assessments within an evidence based framework.</w:t>
      </w:r>
    </w:p>
    <w:p w14:paraId="070F1E3C" w14:textId="4EA1095A" w:rsidR="00CB7A77" w:rsidRPr="00014711" w:rsidRDefault="00EE7CB7" w:rsidP="00020F5E">
      <w:pPr>
        <w:pStyle w:val="BodyText"/>
        <w:numPr>
          <w:ilvl w:val="0"/>
          <w:numId w:val="48"/>
        </w:numPr>
        <w:rPr>
          <w:rFonts w:asciiTheme="minorHAnsi" w:hAnsiTheme="minorHAnsi" w:cstheme="minorHAnsi"/>
          <w:sz w:val="24"/>
          <w:szCs w:val="24"/>
        </w:rPr>
      </w:pPr>
      <w:r>
        <w:rPr>
          <w:rFonts w:asciiTheme="minorHAnsi" w:hAnsiTheme="minorHAnsi" w:cstheme="minorHAnsi"/>
          <w:sz w:val="24"/>
          <w:szCs w:val="24"/>
        </w:rPr>
        <w:t>Previous experience in</w:t>
      </w:r>
      <w:r w:rsidR="00CB7A77" w:rsidRPr="00014711">
        <w:rPr>
          <w:rFonts w:asciiTheme="minorHAnsi" w:hAnsiTheme="minorHAnsi" w:cstheme="minorHAnsi"/>
          <w:sz w:val="24"/>
          <w:szCs w:val="24"/>
        </w:rPr>
        <w:t xml:space="preserve"> a regulatory environment.</w:t>
      </w:r>
    </w:p>
    <w:p w14:paraId="0D915A9A" w14:textId="77777777" w:rsidR="00017383" w:rsidRPr="00881C7E" w:rsidRDefault="00017383" w:rsidP="00017383">
      <w:pPr>
        <w:pStyle w:val="BodyText"/>
        <w:rPr>
          <w:rFonts w:asciiTheme="minorHAnsi" w:hAnsiTheme="minorHAnsi"/>
          <w:sz w:val="22"/>
          <w:szCs w:val="22"/>
          <w:u w:val="single"/>
        </w:rPr>
      </w:pPr>
      <w:r w:rsidRPr="00881C7E">
        <w:rPr>
          <w:rFonts w:asciiTheme="minorHAnsi" w:hAnsiTheme="minorHAnsi"/>
          <w:sz w:val="22"/>
          <w:szCs w:val="22"/>
          <w:u w:val="single"/>
        </w:rPr>
        <w:t>Further requirements</w:t>
      </w:r>
      <w:r>
        <w:rPr>
          <w:rFonts w:asciiTheme="minorHAnsi" w:hAnsiTheme="minorHAnsi"/>
          <w:sz w:val="22"/>
          <w:szCs w:val="22"/>
          <w:u w:val="single"/>
        </w:rPr>
        <w:t>:</w:t>
      </w:r>
    </w:p>
    <w:p w14:paraId="1C4D7EBE" w14:textId="7BA8BF71" w:rsidR="00017383" w:rsidRPr="00881C7E" w:rsidRDefault="00017383" w:rsidP="00017383">
      <w:pPr>
        <w:pStyle w:val="ListParagraph"/>
        <w:numPr>
          <w:ilvl w:val="0"/>
          <w:numId w:val="39"/>
        </w:numPr>
        <w:rPr>
          <w:rFonts w:asciiTheme="minorHAnsi" w:hAnsiTheme="minorHAnsi"/>
        </w:rPr>
      </w:pPr>
      <w:bookmarkStart w:id="1" w:name="_Hlk53692722"/>
      <w:r w:rsidRPr="00881C7E">
        <w:rPr>
          <w:rFonts w:asciiTheme="minorHAnsi" w:hAnsiTheme="minorHAnsi"/>
        </w:rPr>
        <w:t xml:space="preserve">The successful applicant must </w:t>
      </w:r>
      <w:r w:rsidR="00100FCC">
        <w:rPr>
          <w:rFonts w:asciiTheme="minorHAnsi" w:hAnsiTheme="minorHAnsi"/>
        </w:rPr>
        <w:t xml:space="preserve">be </w:t>
      </w:r>
      <w:r w:rsidR="00100FCC" w:rsidRPr="00100FCC">
        <w:rPr>
          <w:rFonts w:asciiTheme="minorHAnsi" w:hAnsiTheme="minorHAnsi"/>
        </w:rPr>
        <w:t xml:space="preserve">eligible </w:t>
      </w:r>
      <w:r w:rsidR="00100FCC">
        <w:rPr>
          <w:rFonts w:asciiTheme="minorHAnsi" w:hAnsiTheme="minorHAnsi"/>
        </w:rPr>
        <w:t xml:space="preserve">to </w:t>
      </w:r>
      <w:r w:rsidRPr="00881C7E">
        <w:rPr>
          <w:rFonts w:asciiTheme="minorHAnsi" w:hAnsiTheme="minorHAnsi"/>
        </w:rPr>
        <w:t>hold a</w:t>
      </w:r>
      <w:r w:rsidR="00D76197">
        <w:rPr>
          <w:rFonts w:asciiTheme="minorHAnsi" w:hAnsiTheme="minorHAnsi"/>
        </w:rPr>
        <w:t xml:space="preserve">n unrestricted </w:t>
      </w:r>
      <w:r w:rsidRPr="00881C7E">
        <w:rPr>
          <w:rFonts w:asciiTheme="minorHAnsi" w:hAnsiTheme="minorHAnsi"/>
        </w:rPr>
        <w:t xml:space="preserve">registration </w:t>
      </w:r>
      <w:r>
        <w:t xml:space="preserve">issued under the </w:t>
      </w:r>
      <w:r w:rsidRPr="00D47D5F">
        <w:rPr>
          <w:i/>
          <w:iCs/>
        </w:rPr>
        <w:t>Working with Vulnerab</w:t>
      </w:r>
      <w:r>
        <w:rPr>
          <w:i/>
          <w:iCs/>
        </w:rPr>
        <w:t>le People (Background Checking) Act 2011</w:t>
      </w:r>
      <w:r w:rsidR="00100FCC">
        <w:rPr>
          <w:i/>
          <w:iCs/>
        </w:rPr>
        <w:t>;</w:t>
      </w:r>
    </w:p>
    <w:p w14:paraId="52A4DEEB" w14:textId="1BE9FDA0" w:rsidR="00926C22" w:rsidRPr="00926C22" w:rsidRDefault="00926C22" w:rsidP="00926C22">
      <w:pPr>
        <w:pStyle w:val="ListParagraph"/>
        <w:numPr>
          <w:ilvl w:val="0"/>
          <w:numId w:val="39"/>
        </w:numPr>
        <w:rPr>
          <w:rFonts w:asciiTheme="minorHAnsi" w:hAnsiTheme="minorHAnsi"/>
        </w:rPr>
      </w:pPr>
      <w:bookmarkStart w:id="2" w:name="_Hlk53692744"/>
      <w:bookmarkEnd w:id="1"/>
      <w:r w:rsidRPr="00926C22">
        <w:rPr>
          <w:rFonts w:asciiTheme="minorHAnsi" w:hAnsiTheme="minorHAnsi"/>
        </w:rPr>
        <w:t xml:space="preserve">By applying for the position, you acknowledge the nature of the material you may be exposed to in the role and indicate that you are willing to </w:t>
      </w:r>
      <w:r w:rsidR="00202177">
        <w:rPr>
          <w:rFonts w:asciiTheme="minorHAnsi" w:hAnsiTheme="minorHAnsi"/>
        </w:rPr>
        <w:t>utilise employer provided support services to</w:t>
      </w:r>
      <w:r w:rsidRPr="00926C22">
        <w:rPr>
          <w:rFonts w:asciiTheme="minorHAnsi" w:hAnsiTheme="minorHAnsi"/>
        </w:rPr>
        <w:t xml:space="preserve"> manage your mental health</w:t>
      </w:r>
      <w:r w:rsidR="00202177" w:rsidRPr="00202177">
        <w:rPr>
          <w:rFonts w:asciiTheme="minorHAnsi" w:hAnsiTheme="minorHAnsi"/>
        </w:rPr>
        <w:t xml:space="preserve"> </w:t>
      </w:r>
      <w:r w:rsidR="00202177">
        <w:rPr>
          <w:rFonts w:asciiTheme="minorHAnsi" w:hAnsiTheme="minorHAnsi"/>
        </w:rPr>
        <w:t xml:space="preserve">on an </w:t>
      </w:r>
      <w:r w:rsidR="00202177" w:rsidRPr="00926C22">
        <w:rPr>
          <w:rFonts w:asciiTheme="minorHAnsi" w:hAnsiTheme="minorHAnsi"/>
        </w:rPr>
        <w:t>ongoing</w:t>
      </w:r>
      <w:r w:rsidR="00202177">
        <w:rPr>
          <w:rFonts w:asciiTheme="minorHAnsi" w:hAnsiTheme="minorHAnsi"/>
        </w:rPr>
        <w:t xml:space="preserve"> basis (see the disclaimer)</w:t>
      </w:r>
      <w:r w:rsidRPr="00926C22">
        <w:rPr>
          <w:rFonts w:asciiTheme="minorHAnsi" w:hAnsiTheme="minorHAnsi"/>
        </w:rPr>
        <w:t>.</w:t>
      </w:r>
    </w:p>
    <w:bookmarkEnd w:id="2"/>
    <w:p w14:paraId="78BB391A" w14:textId="77777777" w:rsidR="00467916" w:rsidRPr="0092437E" w:rsidRDefault="00467916" w:rsidP="00467916">
      <w:pPr>
        <w:rPr>
          <w:b/>
          <w:i/>
          <w:iCs/>
        </w:rPr>
      </w:pPr>
      <w:r w:rsidRPr="0092437E">
        <w:rPr>
          <w:b/>
          <w:i/>
          <w:iCs/>
        </w:rPr>
        <w:t>DISCLAIMER: Potentially Offensive or Traumatic Material</w:t>
      </w:r>
    </w:p>
    <w:p w14:paraId="1E9692B0" w14:textId="2DB6CD23" w:rsidR="00202177" w:rsidRPr="00202177" w:rsidRDefault="00202177" w:rsidP="00202177">
      <w:pPr>
        <w:rPr>
          <w:b/>
          <w:bCs/>
          <w:i/>
          <w:iCs/>
          <w:sz w:val="22"/>
          <w:szCs w:val="22"/>
        </w:rPr>
      </w:pPr>
      <w:r>
        <w:rPr>
          <w:b/>
          <w:bCs/>
          <w:i/>
          <w:iCs/>
        </w:rPr>
        <w:t>Work carried out by the Working with Vulnerable People Risk Assessments and Investigations Team involve potentially distressing case materials such as in the areas of physical violence and abuse, sexual assault, child exploitation (which includes offences relating to child pornography, the grooming and procuring of children for sexual purposes, and child sexual assault). The review of such matters may involve exposure of staff members to graphic violent and pornographic images, written descriptions of such matters, and disturbing factual situations.</w:t>
      </w:r>
    </w:p>
    <w:p w14:paraId="68D7E949" w14:textId="3E1D9007" w:rsidR="00202177" w:rsidRPr="00202177" w:rsidRDefault="00202177" w:rsidP="00202177">
      <w:pPr>
        <w:pStyle w:val="BodyText"/>
        <w:rPr>
          <w:rFonts w:ascii="Calibri" w:hAnsi="Calibri"/>
          <w:b/>
          <w:bCs/>
          <w:i/>
          <w:iCs/>
          <w:sz w:val="24"/>
        </w:rPr>
      </w:pPr>
      <w:r w:rsidRPr="00202177">
        <w:rPr>
          <w:rFonts w:ascii="Calibri" w:hAnsi="Calibri"/>
          <w:b/>
          <w:bCs/>
          <w:i/>
          <w:iCs/>
          <w:sz w:val="24"/>
        </w:rPr>
        <w:t>By applying for the position, you acknowledge the nature of the material you may be exposed to in the role and indicate that you are willing to utilise employer provided support services to manage your mental health on an ongoing basis.</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6"/>
      </w:tblGrid>
      <w:tr w:rsidR="00B02EB8" w:rsidRPr="00B02EB8" w14:paraId="2C255D24" w14:textId="77777777" w:rsidTr="00723F81">
        <w:trPr>
          <w:tblCellSpacing w:w="0" w:type="dxa"/>
        </w:trPr>
        <w:tc>
          <w:tcPr>
            <w:tcW w:w="0" w:type="auto"/>
            <w:hideMark/>
          </w:tcPr>
          <w:p w14:paraId="44A940BD" w14:textId="77777777" w:rsidR="00B02EB8" w:rsidRPr="00B02EB8" w:rsidRDefault="00B02EB8" w:rsidP="00723F81">
            <w:pPr>
              <w:suppressAutoHyphens w:val="0"/>
              <w:spacing w:before="100" w:beforeAutospacing="1" w:after="100" w:afterAutospacing="1"/>
              <w:rPr>
                <w:rFonts w:ascii="Segoe UI" w:hAnsi="Segoe UI" w:cs="Segoe UI"/>
                <w:color w:val="444444"/>
                <w:sz w:val="20"/>
              </w:rPr>
            </w:pPr>
          </w:p>
        </w:tc>
      </w:tr>
    </w:tbl>
    <w:tbl>
      <w:tblPr>
        <w:tblW w:w="12" w:type="dxa"/>
        <w:tblCellSpacing w:w="0" w:type="dxa"/>
        <w:tblCellMar>
          <w:left w:w="0" w:type="dxa"/>
          <w:right w:w="0" w:type="dxa"/>
        </w:tblCellMar>
        <w:tblLook w:val="04A0" w:firstRow="1" w:lastRow="0" w:firstColumn="1" w:lastColumn="0" w:noHBand="0" w:noVBand="1"/>
      </w:tblPr>
      <w:tblGrid>
        <w:gridCol w:w="6"/>
        <w:gridCol w:w="6"/>
      </w:tblGrid>
      <w:tr w:rsidR="00B02EB8" w:rsidRPr="00B02EB8" w14:paraId="39102089" w14:textId="77777777" w:rsidTr="00B02EB8">
        <w:trPr>
          <w:tblCellSpacing w:w="0" w:type="dxa"/>
        </w:trPr>
        <w:tc>
          <w:tcPr>
            <w:tcW w:w="0" w:type="auto"/>
            <w:vAlign w:val="center"/>
            <w:hideMark/>
          </w:tcPr>
          <w:p w14:paraId="3072F6AF" w14:textId="77777777" w:rsidR="00B02EB8" w:rsidRPr="00B02EB8" w:rsidRDefault="00B02EB8" w:rsidP="00B02EB8">
            <w:pPr>
              <w:suppressAutoHyphens w:val="0"/>
              <w:spacing w:after="0"/>
              <w:rPr>
                <w:rFonts w:ascii="Times New Roman" w:hAnsi="Times New Roman"/>
                <w:sz w:val="20"/>
                <w:szCs w:val="24"/>
              </w:rPr>
            </w:pPr>
          </w:p>
        </w:tc>
        <w:tc>
          <w:tcPr>
            <w:tcW w:w="0" w:type="auto"/>
            <w:vAlign w:val="center"/>
            <w:hideMark/>
          </w:tcPr>
          <w:p w14:paraId="456E71CA" w14:textId="77777777" w:rsidR="00B02EB8" w:rsidRPr="00B02EB8" w:rsidRDefault="00B02EB8" w:rsidP="00B02EB8">
            <w:pPr>
              <w:suppressAutoHyphens w:val="0"/>
              <w:spacing w:after="0"/>
              <w:rPr>
                <w:rFonts w:ascii="Segoe UI" w:hAnsi="Segoe UI" w:cs="Segoe UI"/>
                <w:color w:val="444444"/>
                <w:sz w:val="20"/>
              </w:rPr>
            </w:pPr>
          </w:p>
        </w:tc>
      </w:tr>
    </w:tbl>
    <w:p w14:paraId="29F01AAC" w14:textId="77777777" w:rsidR="002A43D2" w:rsidRPr="002A43D2" w:rsidRDefault="002A43D2" w:rsidP="002A43D2">
      <w:pPr>
        <w:pStyle w:val="Heading1"/>
        <w:pBdr>
          <w:bottom w:val="single" w:sz="12" w:space="1" w:color="auto"/>
        </w:pBdr>
        <w:rPr>
          <w:sz w:val="28"/>
        </w:rPr>
      </w:pPr>
      <w:r w:rsidRPr="002A43D2">
        <w:rPr>
          <w:sz w:val="28"/>
        </w:rPr>
        <w:t xml:space="preserve">WORK ENVIRONMENT DESCRIPTION </w:t>
      </w:r>
    </w:p>
    <w:p w14:paraId="7B3BFC5E" w14:textId="66386C01" w:rsidR="00467916" w:rsidRPr="004F7A28" w:rsidRDefault="004F7A28" w:rsidP="004F7A28">
      <w:pPr>
        <w:pStyle w:val="BodyText"/>
        <w:kinsoku w:val="0"/>
        <w:overflowPunct w:val="0"/>
        <w:spacing w:before="51" w:line="276" w:lineRule="auto"/>
        <w:ind w:right="172"/>
        <w:rPr>
          <w:rFonts w:ascii="Calibri" w:hAnsi="Calibri" w:cs="Arial"/>
          <w:sz w:val="24"/>
          <w:szCs w:val="24"/>
        </w:rPr>
      </w:pPr>
      <w:r w:rsidRPr="004F7A28">
        <w:rPr>
          <w:rFonts w:ascii="Calibri" w:hAnsi="Calibri" w:cs="Arial"/>
          <w:sz w:val="24"/>
          <w:szCs w:val="24"/>
        </w:rPr>
        <w:t xml:space="preserve">The following work environment description outlines the inherent requirements of the role of </w:t>
      </w:r>
      <w:r w:rsidR="00AA7D7D">
        <w:rPr>
          <w:rFonts w:ascii="Calibri" w:hAnsi="Calibri" w:cs="Arial"/>
          <w:sz w:val="24"/>
          <w:szCs w:val="24"/>
        </w:rPr>
        <w:t>Assistant Manager</w:t>
      </w:r>
      <w:r w:rsidRPr="004F7A28">
        <w:rPr>
          <w:rFonts w:ascii="Calibri" w:hAnsi="Calibri" w:cs="Arial"/>
          <w:sz w:val="24"/>
          <w:szCs w:val="24"/>
        </w:rPr>
        <w:t xml:space="preserve"> (position number </w:t>
      </w:r>
      <w:r w:rsidR="003208FF">
        <w:rPr>
          <w:rFonts w:ascii="Calibri" w:hAnsi="Calibri" w:cs="Arial"/>
          <w:sz w:val="24"/>
          <w:szCs w:val="24"/>
        </w:rPr>
        <w:t>INSERT UPDATED PN</w:t>
      </w:r>
      <w:r w:rsidRPr="004F7A28">
        <w:rPr>
          <w:rFonts w:ascii="Calibri" w:hAnsi="Calibri" w:cs="Arial"/>
          <w:sz w:val="24"/>
          <w:szCs w:val="24"/>
        </w:rPr>
        <w:t xml:space="preserve">) and indicates how frequently each of these requirements would be performed. Please note that </w:t>
      </w:r>
      <w:r w:rsidR="000A23D7">
        <w:rPr>
          <w:rFonts w:ascii="Calibri" w:hAnsi="Calibri" w:cs="Arial"/>
          <w:sz w:val="24"/>
          <w:szCs w:val="24"/>
        </w:rPr>
        <w:t>CED</w:t>
      </w:r>
      <w:r w:rsidRPr="004F7A28">
        <w:rPr>
          <w:rFonts w:ascii="Calibri" w:hAnsi="Calibri" w:cs="Arial"/>
          <w:sz w:val="24"/>
          <w:szCs w:val="24"/>
        </w:rPr>
        <w:t xml:space="preserve"> is committed to providing reasonable adjustment and ensuring all individuals have equal opportunities in the workplace.</w:t>
      </w:r>
    </w:p>
    <w:p w14:paraId="474D91B7" w14:textId="77777777" w:rsidR="004F7A28" w:rsidRDefault="004F7A28" w:rsidP="004F7A28">
      <w:pPr>
        <w:pStyle w:val="BodyText"/>
        <w:kinsoku w:val="0"/>
        <w:overflowPunct w:val="0"/>
        <w:spacing w:before="9" w:after="1"/>
        <w:rPr>
          <w:sz w:val="19"/>
          <w:szCs w:val="19"/>
        </w:rPr>
      </w:pPr>
    </w:p>
    <w:tbl>
      <w:tblPr>
        <w:tblW w:w="0" w:type="auto"/>
        <w:tblInd w:w="330" w:type="dxa"/>
        <w:tblLayout w:type="fixed"/>
        <w:tblCellMar>
          <w:left w:w="0" w:type="dxa"/>
          <w:right w:w="0" w:type="dxa"/>
        </w:tblCellMar>
        <w:tblLook w:val="0000" w:firstRow="0" w:lastRow="0" w:firstColumn="0" w:lastColumn="0" w:noHBand="0" w:noVBand="0"/>
      </w:tblPr>
      <w:tblGrid>
        <w:gridCol w:w="6913"/>
        <w:gridCol w:w="2695"/>
      </w:tblGrid>
      <w:tr w:rsidR="004F7A28" w14:paraId="7BCE943B" w14:textId="77777777" w:rsidTr="00BD41E2">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05DC0528" w14:textId="77777777" w:rsidR="004F7A28" w:rsidRDefault="004F7A28" w:rsidP="00BD41E2">
            <w:pPr>
              <w:pStyle w:val="TableParagraph"/>
              <w:kinsoku w:val="0"/>
              <w:overflowPunct w:val="0"/>
              <w:spacing w:before="78" w:line="240" w:lineRule="auto"/>
              <w:rPr>
                <w:b/>
                <w:bCs/>
              </w:rPr>
            </w:pPr>
            <w:r>
              <w:rPr>
                <w:b/>
                <w:bCs/>
              </w:rPr>
              <w:t>ADMINISTRATIVE</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64BE83AE" w14:textId="77777777" w:rsidR="004F7A28" w:rsidRDefault="004F7A28" w:rsidP="00BD41E2">
            <w:pPr>
              <w:pStyle w:val="TableParagraph"/>
              <w:kinsoku w:val="0"/>
              <w:overflowPunct w:val="0"/>
              <w:spacing w:before="78" w:line="240" w:lineRule="auto"/>
              <w:ind w:left="718" w:right="708"/>
              <w:jc w:val="center"/>
              <w:rPr>
                <w:b/>
                <w:bCs/>
              </w:rPr>
            </w:pPr>
            <w:r>
              <w:rPr>
                <w:b/>
                <w:bCs/>
              </w:rPr>
              <w:t>FREQUENCY</w:t>
            </w:r>
          </w:p>
        </w:tc>
      </w:tr>
      <w:tr w:rsidR="004F7A28" w14:paraId="53806364" w14:textId="77777777" w:rsidTr="00BD41E2">
        <w:trPr>
          <w:trHeight w:val="493"/>
        </w:trPr>
        <w:tc>
          <w:tcPr>
            <w:tcW w:w="6913" w:type="dxa"/>
            <w:tcBorders>
              <w:top w:val="single" w:sz="4" w:space="0" w:color="000000"/>
              <w:left w:val="single" w:sz="4" w:space="0" w:color="000000"/>
              <w:bottom w:val="single" w:sz="4" w:space="0" w:color="000000"/>
              <w:right w:val="single" w:sz="4" w:space="0" w:color="000000"/>
            </w:tcBorders>
          </w:tcPr>
          <w:p w14:paraId="3F199C76" w14:textId="77777777" w:rsidR="004F7A28" w:rsidRDefault="004F7A28" w:rsidP="00BD41E2">
            <w:pPr>
              <w:pStyle w:val="TableParagraph"/>
              <w:kinsoku w:val="0"/>
              <w:overflowPunct w:val="0"/>
              <w:spacing w:before="100" w:line="240" w:lineRule="auto"/>
            </w:pPr>
            <w:r>
              <w:t>Telephone use</w:t>
            </w:r>
          </w:p>
        </w:tc>
        <w:tc>
          <w:tcPr>
            <w:tcW w:w="2695" w:type="dxa"/>
            <w:tcBorders>
              <w:top w:val="single" w:sz="4" w:space="0" w:color="000000"/>
              <w:left w:val="single" w:sz="4" w:space="0" w:color="000000"/>
              <w:bottom w:val="single" w:sz="4" w:space="0" w:color="000000"/>
              <w:right w:val="single" w:sz="4" w:space="0" w:color="000000"/>
            </w:tcBorders>
          </w:tcPr>
          <w:p w14:paraId="54942C9D" w14:textId="77777777" w:rsidR="004F7A28" w:rsidRDefault="004F7A28" w:rsidP="00BD41E2">
            <w:pPr>
              <w:pStyle w:val="TableParagraph"/>
              <w:kinsoku w:val="0"/>
              <w:overflowPunct w:val="0"/>
              <w:spacing w:before="81" w:line="240" w:lineRule="auto"/>
              <w:ind w:left="718" w:right="710"/>
              <w:jc w:val="center"/>
            </w:pPr>
            <w:r>
              <w:t>Frequently</w:t>
            </w:r>
          </w:p>
        </w:tc>
      </w:tr>
      <w:tr w:rsidR="004F7A28" w14:paraId="6BCD4D9D"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7F71E3CB" w14:textId="77777777" w:rsidR="004F7A28" w:rsidRDefault="004F7A28" w:rsidP="00BD41E2">
            <w:pPr>
              <w:pStyle w:val="TableParagraph"/>
              <w:kinsoku w:val="0"/>
              <w:overflowPunct w:val="0"/>
            </w:pPr>
            <w:r>
              <w:t>General computer use</w:t>
            </w:r>
          </w:p>
        </w:tc>
        <w:tc>
          <w:tcPr>
            <w:tcW w:w="2695" w:type="dxa"/>
            <w:tcBorders>
              <w:top w:val="single" w:sz="4" w:space="0" w:color="000000"/>
              <w:left w:val="single" w:sz="4" w:space="0" w:color="000000"/>
              <w:bottom w:val="single" w:sz="4" w:space="0" w:color="000000"/>
              <w:right w:val="single" w:sz="4" w:space="0" w:color="000000"/>
            </w:tcBorders>
          </w:tcPr>
          <w:p w14:paraId="4F3CD53C" w14:textId="77777777" w:rsidR="004F7A28" w:rsidRDefault="004F7A28" w:rsidP="00BD41E2">
            <w:pPr>
              <w:pStyle w:val="TableParagraph"/>
              <w:kinsoku w:val="0"/>
              <w:overflowPunct w:val="0"/>
              <w:ind w:left="718" w:right="710"/>
              <w:jc w:val="center"/>
            </w:pPr>
            <w:r>
              <w:t>Frequently</w:t>
            </w:r>
          </w:p>
        </w:tc>
      </w:tr>
      <w:tr w:rsidR="004F7A28" w14:paraId="3345274D"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3E2772AD" w14:textId="77777777" w:rsidR="004F7A28" w:rsidRDefault="004F7A28" w:rsidP="00BD41E2">
            <w:pPr>
              <w:pStyle w:val="TableParagraph"/>
              <w:kinsoku w:val="0"/>
              <w:overflowPunct w:val="0"/>
            </w:pPr>
            <w:r>
              <w:t>Extensive keying/data entry</w:t>
            </w:r>
          </w:p>
        </w:tc>
        <w:tc>
          <w:tcPr>
            <w:tcW w:w="2695" w:type="dxa"/>
            <w:tcBorders>
              <w:top w:val="single" w:sz="4" w:space="0" w:color="000000"/>
              <w:left w:val="single" w:sz="4" w:space="0" w:color="000000"/>
              <w:bottom w:val="single" w:sz="4" w:space="0" w:color="000000"/>
              <w:right w:val="single" w:sz="4" w:space="0" w:color="000000"/>
            </w:tcBorders>
          </w:tcPr>
          <w:p w14:paraId="0A672D65" w14:textId="77777777" w:rsidR="004F7A28" w:rsidRDefault="004F7A28" w:rsidP="00BD41E2">
            <w:pPr>
              <w:pStyle w:val="TableParagraph"/>
              <w:kinsoku w:val="0"/>
              <w:overflowPunct w:val="0"/>
              <w:ind w:left="718" w:right="710"/>
              <w:jc w:val="center"/>
            </w:pPr>
            <w:r>
              <w:t>Frequently</w:t>
            </w:r>
          </w:p>
        </w:tc>
      </w:tr>
      <w:tr w:rsidR="004F7A28" w14:paraId="6D84DA26" w14:textId="77777777" w:rsidTr="00BD41E2">
        <w:trPr>
          <w:trHeight w:val="294"/>
        </w:trPr>
        <w:tc>
          <w:tcPr>
            <w:tcW w:w="6913" w:type="dxa"/>
            <w:tcBorders>
              <w:top w:val="single" w:sz="4" w:space="0" w:color="000000"/>
              <w:left w:val="single" w:sz="4" w:space="0" w:color="000000"/>
              <w:bottom w:val="single" w:sz="4" w:space="0" w:color="000000"/>
              <w:right w:val="single" w:sz="4" w:space="0" w:color="000000"/>
            </w:tcBorders>
          </w:tcPr>
          <w:p w14:paraId="7F0183DE" w14:textId="77777777" w:rsidR="004F7A28" w:rsidRDefault="004F7A28" w:rsidP="00BD41E2">
            <w:pPr>
              <w:pStyle w:val="TableParagraph"/>
              <w:kinsoku w:val="0"/>
              <w:overflowPunct w:val="0"/>
              <w:spacing w:before="1" w:line="273" w:lineRule="exact"/>
            </w:pPr>
            <w:r>
              <w:t>Graphical/analytical based</w:t>
            </w:r>
          </w:p>
        </w:tc>
        <w:tc>
          <w:tcPr>
            <w:tcW w:w="2695" w:type="dxa"/>
            <w:tcBorders>
              <w:top w:val="single" w:sz="4" w:space="0" w:color="000000"/>
              <w:left w:val="single" w:sz="4" w:space="0" w:color="000000"/>
              <w:bottom w:val="single" w:sz="4" w:space="0" w:color="000000"/>
              <w:right w:val="single" w:sz="4" w:space="0" w:color="000000"/>
            </w:tcBorders>
          </w:tcPr>
          <w:p w14:paraId="782CE61D" w14:textId="77777777" w:rsidR="004F7A28" w:rsidRDefault="004F7A28" w:rsidP="00BD41E2">
            <w:pPr>
              <w:pStyle w:val="TableParagraph"/>
              <w:kinsoku w:val="0"/>
              <w:overflowPunct w:val="0"/>
              <w:spacing w:before="1" w:line="273" w:lineRule="exact"/>
              <w:ind w:left="717" w:right="712"/>
              <w:jc w:val="center"/>
            </w:pPr>
            <w:r>
              <w:t>Occasionally</w:t>
            </w:r>
          </w:p>
        </w:tc>
      </w:tr>
      <w:tr w:rsidR="004F7A28" w14:paraId="1C050CFE"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1CB1C823" w14:textId="77777777" w:rsidR="004F7A28" w:rsidRDefault="004F7A28" w:rsidP="00BD41E2">
            <w:pPr>
              <w:pStyle w:val="TableParagraph"/>
              <w:kinsoku w:val="0"/>
              <w:overflowPunct w:val="0"/>
              <w:spacing w:line="273" w:lineRule="exact"/>
            </w:pPr>
            <w:r>
              <w:t>Sitting at a desk</w:t>
            </w:r>
          </w:p>
        </w:tc>
        <w:tc>
          <w:tcPr>
            <w:tcW w:w="2695" w:type="dxa"/>
            <w:tcBorders>
              <w:top w:val="single" w:sz="4" w:space="0" w:color="000000"/>
              <w:left w:val="single" w:sz="4" w:space="0" w:color="000000"/>
              <w:bottom w:val="single" w:sz="4" w:space="0" w:color="000000"/>
              <w:right w:val="single" w:sz="4" w:space="0" w:color="000000"/>
            </w:tcBorders>
          </w:tcPr>
          <w:p w14:paraId="6B57A295" w14:textId="77777777" w:rsidR="004F7A28" w:rsidRDefault="004F7A28" w:rsidP="00BD41E2">
            <w:pPr>
              <w:pStyle w:val="TableParagraph"/>
              <w:kinsoku w:val="0"/>
              <w:overflowPunct w:val="0"/>
              <w:spacing w:line="273" w:lineRule="exact"/>
              <w:ind w:left="718" w:right="710"/>
              <w:jc w:val="center"/>
            </w:pPr>
            <w:r>
              <w:t>Frequently</w:t>
            </w:r>
          </w:p>
        </w:tc>
      </w:tr>
      <w:tr w:rsidR="004F7A28" w14:paraId="3B6DF4D0"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08D01E41" w14:textId="77777777" w:rsidR="004F7A28" w:rsidRDefault="004F7A28" w:rsidP="00BD41E2">
            <w:pPr>
              <w:pStyle w:val="TableParagraph"/>
              <w:kinsoku w:val="0"/>
              <w:overflowPunct w:val="0"/>
            </w:pPr>
            <w:r>
              <w:t>Standing for long periods</w:t>
            </w:r>
          </w:p>
        </w:tc>
        <w:tc>
          <w:tcPr>
            <w:tcW w:w="2695" w:type="dxa"/>
            <w:tcBorders>
              <w:top w:val="single" w:sz="4" w:space="0" w:color="000000"/>
              <w:left w:val="single" w:sz="4" w:space="0" w:color="000000"/>
              <w:bottom w:val="single" w:sz="4" w:space="0" w:color="000000"/>
              <w:right w:val="single" w:sz="4" w:space="0" w:color="000000"/>
            </w:tcBorders>
          </w:tcPr>
          <w:p w14:paraId="33255D02" w14:textId="77777777" w:rsidR="004F7A28" w:rsidRDefault="004F7A28" w:rsidP="00BD41E2">
            <w:pPr>
              <w:pStyle w:val="TableParagraph"/>
              <w:kinsoku w:val="0"/>
              <w:overflowPunct w:val="0"/>
              <w:ind w:left="718" w:right="709"/>
              <w:jc w:val="center"/>
            </w:pPr>
            <w:r>
              <w:t>Never</w:t>
            </w:r>
          </w:p>
        </w:tc>
      </w:tr>
      <w:tr w:rsidR="004F7A28" w14:paraId="09DD1FA1" w14:textId="77777777" w:rsidTr="00BD41E2">
        <w:trPr>
          <w:trHeight w:val="589"/>
        </w:trPr>
        <w:tc>
          <w:tcPr>
            <w:tcW w:w="6913" w:type="dxa"/>
            <w:tcBorders>
              <w:top w:val="single" w:sz="4" w:space="0" w:color="000000"/>
              <w:left w:val="single" w:sz="4" w:space="0" w:color="000000"/>
              <w:bottom w:val="single" w:sz="4" w:space="0" w:color="000000"/>
              <w:right w:val="single" w:sz="4" w:space="0" w:color="000000"/>
            </w:tcBorders>
          </w:tcPr>
          <w:p w14:paraId="0455964C" w14:textId="77777777" w:rsidR="004F7A28" w:rsidRDefault="004F7A28" w:rsidP="00BD41E2">
            <w:pPr>
              <w:pStyle w:val="TableParagraph"/>
              <w:kinsoku w:val="0"/>
              <w:overflowPunct w:val="0"/>
              <w:spacing w:before="1" w:line="290" w:lineRule="atLeast"/>
              <w:ind w:right="497"/>
              <w:rPr>
                <w:b/>
                <w:bCs/>
              </w:rPr>
            </w:pPr>
            <w:r>
              <w:t xml:space="preserve">Designated workstation – </w:t>
            </w:r>
            <w:r>
              <w:rPr>
                <w:b/>
                <w:bCs/>
              </w:rPr>
              <w:t>This position works within an Activity Based Working environment</w:t>
            </w:r>
          </w:p>
        </w:tc>
        <w:tc>
          <w:tcPr>
            <w:tcW w:w="2695" w:type="dxa"/>
            <w:tcBorders>
              <w:top w:val="single" w:sz="4" w:space="0" w:color="000000"/>
              <w:left w:val="single" w:sz="4" w:space="0" w:color="000000"/>
              <w:bottom w:val="single" w:sz="4" w:space="0" w:color="000000"/>
              <w:right w:val="single" w:sz="4" w:space="0" w:color="000000"/>
            </w:tcBorders>
          </w:tcPr>
          <w:p w14:paraId="6273A711" w14:textId="77777777" w:rsidR="004F7A28" w:rsidRDefault="004F7A28" w:rsidP="00BD41E2">
            <w:pPr>
              <w:pStyle w:val="TableParagraph"/>
              <w:kinsoku w:val="0"/>
              <w:overflowPunct w:val="0"/>
              <w:spacing w:before="148" w:line="240" w:lineRule="auto"/>
              <w:ind w:left="717" w:right="712"/>
              <w:jc w:val="center"/>
            </w:pPr>
            <w:r>
              <w:t>Occasionally</w:t>
            </w:r>
          </w:p>
        </w:tc>
      </w:tr>
    </w:tbl>
    <w:p w14:paraId="03131EE9" w14:textId="77777777" w:rsidR="004F7A28" w:rsidRDefault="004F7A28" w:rsidP="004F7A28">
      <w:pPr>
        <w:pStyle w:val="BodyText"/>
        <w:kinsoku w:val="0"/>
        <w:overflowPunct w:val="0"/>
        <w:spacing w:before="12"/>
        <w:rPr>
          <w:sz w:val="23"/>
          <w:szCs w:val="23"/>
        </w:rPr>
      </w:pPr>
    </w:p>
    <w:tbl>
      <w:tblPr>
        <w:tblW w:w="0" w:type="auto"/>
        <w:tblInd w:w="330" w:type="dxa"/>
        <w:tblLayout w:type="fixed"/>
        <w:tblCellMar>
          <w:left w:w="0" w:type="dxa"/>
          <w:right w:w="0" w:type="dxa"/>
        </w:tblCellMar>
        <w:tblLook w:val="0000" w:firstRow="0" w:lastRow="0" w:firstColumn="0" w:lastColumn="0" w:noHBand="0" w:noVBand="0"/>
      </w:tblPr>
      <w:tblGrid>
        <w:gridCol w:w="6913"/>
        <w:gridCol w:w="2695"/>
      </w:tblGrid>
      <w:tr w:rsidR="004F7A28" w14:paraId="2EABF2EC" w14:textId="77777777" w:rsidTr="00BD41E2">
        <w:trPr>
          <w:trHeight w:val="455"/>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0F9585B2" w14:textId="77777777" w:rsidR="004F7A28" w:rsidRDefault="004F7A28" w:rsidP="00BD41E2">
            <w:pPr>
              <w:pStyle w:val="TableParagraph"/>
              <w:kinsoku w:val="0"/>
              <w:overflowPunct w:val="0"/>
              <w:spacing w:before="78" w:line="240" w:lineRule="auto"/>
              <w:rPr>
                <w:b/>
                <w:bCs/>
              </w:rPr>
            </w:pPr>
            <w:r>
              <w:rPr>
                <w:b/>
                <w:bCs/>
              </w:rPr>
              <w:t>STANDARD HOURS</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7636C838" w14:textId="77777777" w:rsidR="004F7A28" w:rsidRDefault="004F7A28" w:rsidP="00BD41E2">
            <w:pPr>
              <w:pStyle w:val="TableParagraph"/>
              <w:kinsoku w:val="0"/>
              <w:overflowPunct w:val="0"/>
              <w:spacing w:before="78" w:line="240" w:lineRule="auto"/>
              <w:ind w:left="718" w:right="708"/>
              <w:jc w:val="center"/>
              <w:rPr>
                <w:b/>
                <w:bCs/>
              </w:rPr>
            </w:pPr>
            <w:r>
              <w:rPr>
                <w:b/>
                <w:bCs/>
              </w:rPr>
              <w:t>FREQUENCY</w:t>
            </w:r>
          </w:p>
        </w:tc>
      </w:tr>
      <w:tr w:rsidR="004F7A28" w14:paraId="170E1EE2"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159314D7" w14:textId="77777777" w:rsidR="004F7A28" w:rsidRDefault="004F7A28" w:rsidP="00BD41E2">
            <w:pPr>
              <w:pStyle w:val="TableParagraph"/>
              <w:kinsoku w:val="0"/>
              <w:overflowPunct w:val="0"/>
            </w:pPr>
            <w:r>
              <w:t>Flexible working hours (access to flex time)</w:t>
            </w:r>
          </w:p>
        </w:tc>
        <w:tc>
          <w:tcPr>
            <w:tcW w:w="2695" w:type="dxa"/>
            <w:tcBorders>
              <w:top w:val="single" w:sz="4" w:space="0" w:color="000000"/>
              <w:left w:val="single" w:sz="4" w:space="0" w:color="000000"/>
              <w:bottom w:val="single" w:sz="4" w:space="0" w:color="000000"/>
              <w:right w:val="single" w:sz="4" w:space="0" w:color="000000"/>
            </w:tcBorders>
          </w:tcPr>
          <w:p w14:paraId="46932C0F" w14:textId="77777777" w:rsidR="004F7A28" w:rsidRDefault="004F7A28" w:rsidP="00BD41E2">
            <w:pPr>
              <w:pStyle w:val="TableParagraph"/>
              <w:kinsoku w:val="0"/>
              <w:overflowPunct w:val="0"/>
              <w:ind w:left="718" w:right="710"/>
              <w:jc w:val="center"/>
            </w:pPr>
            <w:r>
              <w:t>Frequently</w:t>
            </w:r>
          </w:p>
        </w:tc>
      </w:tr>
      <w:tr w:rsidR="004F7A28" w14:paraId="743B8FFF"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13C37901" w14:textId="77777777" w:rsidR="004F7A28" w:rsidRDefault="004F7A28" w:rsidP="00BD41E2">
            <w:pPr>
              <w:pStyle w:val="TableParagraph"/>
              <w:kinsoku w:val="0"/>
              <w:overflowPunct w:val="0"/>
            </w:pPr>
            <w:r>
              <w:t>Fixed or specified start/finish times</w:t>
            </w:r>
          </w:p>
        </w:tc>
        <w:tc>
          <w:tcPr>
            <w:tcW w:w="2695" w:type="dxa"/>
            <w:tcBorders>
              <w:top w:val="single" w:sz="4" w:space="0" w:color="000000"/>
              <w:left w:val="single" w:sz="4" w:space="0" w:color="000000"/>
              <w:bottom w:val="single" w:sz="4" w:space="0" w:color="000000"/>
              <w:right w:val="single" w:sz="4" w:space="0" w:color="000000"/>
            </w:tcBorders>
          </w:tcPr>
          <w:p w14:paraId="4D05D7FB" w14:textId="77777777" w:rsidR="004F7A28" w:rsidRDefault="004F7A28" w:rsidP="00BD41E2">
            <w:pPr>
              <w:pStyle w:val="TableParagraph"/>
              <w:kinsoku w:val="0"/>
              <w:overflowPunct w:val="0"/>
              <w:ind w:left="718" w:right="710"/>
              <w:jc w:val="center"/>
            </w:pPr>
            <w:r>
              <w:t>Frequently</w:t>
            </w:r>
          </w:p>
        </w:tc>
      </w:tr>
      <w:tr w:rsidR="004F7A28" w14:paraId="0BC6A288" w14:textId="77777777" w:rsidTr="00BD41E2">
        <w:trPr>
          <w:trHeight w:val="585"/>
        </w:trPr>
        <w:tc>
          <w:tcPr>
            <w:tcW w:w="6913" w:type="dxa"/>
            <w:tcBorders>
              <w:top w:val="single" w:sz="4" w:space="0" w:color="000000"/>
              <w:left w:val="single" w:sz="4" w:space="0" w:color="000000"/>
              <w:bottom w:val="single" w:sz="4" w:space="0" w:color="000000"/>
              <w:right w:val="single" w:sz="4" w:space="0" w:color="000000"/>
            </w:tcBorders>
          </w:tcPr>
          <w:p w14:paraId="2C102558" w14:textId="77777777" w:rsidR="004F7A28" w:rsidRDefault="004F7A28" w:rsidP="00BD41E2">
            <w:pPr>
              <w:pStyle w:val="TableParagraph"/>
              <w:kinsoku w:val="0"/>
              <w:overflowPunct w:val="0"/>
              <w:spacing w:line="292" w:lineRule="exact"/>
            </w:pPr>
            <w:r>
              <w:lastRenderedPageBreak/>
              <w:t>Expected to work extensive hours over a significant period due to</w:t>
            </w:r>
          </w:p>
          <w:p w14:paraId="0275769E" w14:textId="77777777" w:rsidR="004F7A28" w:rsidRDefault="004F7A28" w:rsidP="00BD41E2">
            <w:pPr>
              <w:pStyle w:val="TableParagraph"/>
              <w:kinsoku w:val="0"/>
              <w:overflowPunct w:val="0"/>
              <w:spacing w:line="273" w:lineRule="exact"/>
            </w:pPr>
            <w:r>
              <w:t>the nature of the duties</w:t>
            </w:r>
          </w:p>
        </w:tc>
        <w:tc>
          <w:tcPr>
            <w:tcW w:w="2695" w:type="dxa"/>
            <w:tcBorders>
              <w:top w:val="single" w:sz="4" w:space="0" w:color="000000"/>
              <w:left w:val="single" w:sz="4" w:space="0" w:color="000000"/>
              <w:bottom w:val="single" w:sz="4" w:space="0" w:color="000000"/>
              <w:right w:val="single" w:sz="4" w:space="0" w:color="000000"/>
            </w:tcBorders>
          </w:tcPr>
          <w:p w14:paraId="6F54301C" w14:textId="77777777" w:rsidR="004F7A28" w:rsidRDefault="004F7A28" w:rsidP="00BD41E2">
            <w:pPr>
              <w:pStyle w:val="TableParagraph"/>
              <w:kinsoku w:val="0"/>
              <w:overflowPunct w:val="0"/>
              <w:spacing w:before="145" w:line="240" w:lineRule="auto"/>
              <w:ind w:left="717" w:right="712"/>
              <w:jc w:val="center"/>
            </w:pPr>
            <w:r>
              <w:t>Occasionally</w:t>
            </w:r>
          </w:p>
        </w:tc>
      </w:tr>
      <w:tr w:rsidR="004F7A28" w14:paraId="5A130450" w14:textId="77777777" w:rsidTr="00BD41E2">
        <w:trPr>
          <w:trHeight w:val="294"/>
        </w:trPr>
        <w:tc>
          <w:tcPr>
            <w:tcW w:w="6913" w:type="dxa"/>
            <w:tcBorders>
              <w:top w:val="single" w:sz="4" w:space="0" w:color="000000"/>
              <w:left w:val="single" w:sz="4" w:space="0" w:color="000000"/>
              <w:bottom w:val="single" w:sz="4" w:space="0" w:color="000000"/>
              <w:right w:val="single" w:sz="4" w:space="0" w:color="000000"/>
            </w:tcBorders>
          </w:tcPr>
          <w:p w14:paraId="5E55E54A" w14:textId="77777777" w:rsidR="004F7A28" w:rsidRDefault="004F7A28" w:rsidP="00BD41E2">
            <w:pPr>
              <w:pStyle w:val="TableParagraph"/>
              <w:kinsoku w:val="0"/>
              <w:overflowPunct w:val="0"/>
              <w:spacing w:before="1" w:line="273" w:lineRule="exact"/>
            </w:pPr>
            <w:r>
              <w:t>Access to Accrued Days Off (ADO’s)</w:t>
            </w:r>
          </w:p>
        </w:tc>
        <w:tc>
          <w:tcPr>
            <w:tcW w:w="2695" w:type="dxa"/>
            <w:tcBorders>
              <w:top w:val="single" w:sz="4" w:space="0" w:color="000000"/>
              <w:left w:val="single" w:sz="4" w:space="0" w:color="000000"/>
              <w:bottom w:val="single" w:sz="4" w:space="0" w:color="000000"/>
              <w:right w:val="single" w:sz="4" w:space="0" w:color="000000"/>
            </w:tcBorders>
          </w:tcPr>
          <w:p w14:paraId="204A3654" w14:textId="77777777" w:rsidR="004F7A28" w:rsidRDefault="004F7A28" w:rsidP="00BD41E2">
            <w:pPr>
              <w:pStyle w:val="TableParagraph"/>
              <w:kinsoku w:val="0"/>
              <w:overflowPunct w:val="0"/>
              <w:spacing w:before="1" w:line="273" w:lineRule="exact"/>
              <w:ind w:left="718" w:right="709"/>
              <w:jc w:val="center"/>
            </w:pPr>
            <w:r>
              <w:t>Never</w:t>
            </w:r>
          </w:p>
        </w:tc>
      </w:tr>
      <w:tr w:rsidR="004F7A28" w14:paraId="5AD2A035"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26995C10" w14:textId="77777777" w:rsidR="004F7A28" w:rsidRDefault="004F7A28" w:rsidP="00BD41E2">
            <w:pPr>
              <w:pStyle w:val="TableParagraph"/>
              <w:kinsoku w:val="0"/>
              <w:overflowPunct w:val="0"/>
            </w:pPr>
            <w:r>
              <w:t>Peaks and troughs</w:t>
            </w:r>
          </w:p>
        </w:tc>
        <w:tc>
          <w:tcPr>
            <w:tcW w:w="2695" w:type="dxa"/>
            <w:tcBorders>
              <w:top w:val="single" w:sz="4" w:space="0" w:color="000000"/>
              <w:left w:val="single" w:sz="4" w:space="0" w:color="000000"/>
              <w:bottom w:val="single" w:sz="4" w:space="0" w:color="000000"/>
              <w:right w:val="single" w:sz="4" w:space="0" w:color="000000"/>
            </w:tcBorders>
          </w:tcPr>
          <w:p w14:paraId="646D93F9" w14:textId="77777777" w:rsidR="004F7A28" w:rsidRDefault="004F7A28" w:rsidP="00BD41E2">
            <w:pPr>
              <w:pStyle w:val="TableParagraph"/>
              <w:kinsoku w:val="0"/>
              <w:overflowPunct w:val="0"/>
              <w:ind w:left="717" w:right="712"/>
              <w:jc w:val="center"/>
            </w:pPr>
            <w:r>
              <w:t>Occasionally</w:t>
            </w:r>
          </w:p>
        </w:tc>
      </w:tr>
      <w:tr w:rsidR="004F7A28" w14:paraId="7FC3CA6E"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5D58E88B" w14:textId="77777777" w:rsidR="004F7A28" w:rsidRDefault="004F7A28" w:rsidP="00BD41E2">
            <w:pPr>
              <w:pStyle w:val="TableParagraph"/>
              <w:kinsoku w:val="0"/>
              <w:overflowPunct w:val="0"/>
              <w:spacing w:line="273" w:lineRule="exact"/>
            </w:pPr>
            <w:r>
              <w:t>Frequent paid overtime</w:t>
            </w:r>
          </w:p>
        </w:tc>
        <w:tc>
          <w:tcPr>
            <w:tcW w:w="2695" w:type="dxa"/>
            <w:tcBorders>
              <w:top w:val="single" w:sz="4" w:space="0" w:color="000000"/>
              <w:left w:val="single" w:sz="4" w:space="0" w:color="000000"/>
              <w:bottom w:val="single" w:sz="4" w:space="0" w:color="000000"/>
              <w:right w:val="single" w:sz="4" w:space="0" w:color="000000"/>
            </w:tcBorders>
          </w:tcPr>
          <w:p w14:paraId="36DE0DCA" w14:textId="77777777" w:rsidR="004F7A28" w:rsidRDefault="004F7A28" w:rsidP="00BD41E2">
            <w:pPr>
              <w:pStyle w:val="TableParagraph"/>
              <w:kinsoku w:val="0"/>
              <w:overflowPunct w:val="0"/>
              <w:spacing w:line="273" w:lineRule="exact"/>
              <w:ind w:left="718" w:right="709"/>
              <w:jc w:val="center"/>
            </w:pPr>
            <w:r>
              <w:t>Never</w:t>
            </w:r>
          </w:p>
        </w:tc>
      </w:tr>
      <w:tr w:rsidR="004F7A28" w14:paraId="5A141725" w14:textId="77777777" w:rsidTr="00BD41E2">
        <w:trPr>
          <w:trHeight w:val="294"/>
        </w:trPr>
        <w:tc>
          <w:tcPr>
            <w:tcW w:w="6913" w:type="dxa"/>
            <w:tcBorders>
              <w:top w:val="single" w:sz="4" w:space="0" w:color="000000"/>
              <w:left w:val="single" w:sz="4" w:space="0" w:color="000000"/>
              <w:bottom w:val="single" w:sz="4" w:space="0" w:color="000000"/>
              <w:right w:val="single" w:sz="4" w:space="0" w:color="000000"/>
            </w:tcBorders>
          </w:tcPr>
          <w:p w14:paraId="1539EC2E" w14:textId="77777777" w:rsidR="004F7A28" w:rsidRDefault="004F7A28" w:rsidP="00BD41E2">
            <w:pPr>
              <w:pStyle w:val="TableParagraph"/>
              <w:kinsoku w:val="0"/>
              <w:overflowPunct w:val="0"/>
              <w:spacing w:line="275" w:lineRule="exact"/>
            </w:pPr>
            <w:r>
              <w:t>Rostered shift work</w:t>
            </w:r>
          </w:p>
        </w:tc>
        <w:tc>
          <w:tcPr>
            <w:tcW w:w="2695" w:type="dxa"/>
            <w:tcBorders>
              <w:top w:val="single" w:sz="4" w:space="0" w:color="000000"/>
              <w:left w:val="single" w:sz="4" w:space="0" w:color="000000"/>
              <w:bottom w:val="single" w:sz="4" w:space="0" w:color="000000"/>
              <w:right w:val="single" w:sz="4" w:space="0" w:color="000000"/>
            </w:tcBorders>
          </w:tcPr>
          <w:p w14:paraId="6A264AE5" w14:textId="77777777" w:rsidR="004F7A28" w:rsidRDefault="004F7A28" w:rsidP="00BD41E2">
            <w:pPr>
              <w:pStyle w:val="TableParagraph"/>
              <w:kinsoku w:val="0"/>
              <w:overflowPunct w:val="0"/>
              <w:spacing w:line="275" w:lineRule="exact"/>
              <w:ind w:left="718" w:right="709"/>
              <w:jc w:val="center"/>
            </w:pPr>
            <w:r>
              <w:t>Never</w:t>
            </w:r>
          </w:p>
        </w:tc>
      </w:tr>
    </w:tbl>
    <w:p w14:paraId="4FC8CC1E" w14:textId="77777777" w:rsidR="004F7A28" w:rsidRPr="009D0EF4" w:rsidRDefault="004F7A28" w:rsidP="004F7A28">
      <w:pPr>
        <w:pStyle w:val="BodyText"/>
        <w:kinsoku w:val="0"/>
        <w:overflowPunct w:val="0"/>
        <w:spacing w:before="12"/>
        <w:rPr>
          <w:sz w:val="5"/>
          <w:szCs w:val="23"/>
        </w:rPr>
      </w:pPr>
    </w:p>
    <w:tbl>
      <w:tblPr>
        <w:tblW w:w="0" w:type="auto"/>
        <w:tblInd w:w="330" w:type="dxa"/>
        <w:tblLayout w:type="fixed"/>
        <w:tblCellMar>
          <w:left w:w="0" w:type="dxa"/>
          <w:right w:w="0" w:type="dxa"/>
        </w:tblCellMar>
        <w:tblLook w:val="0000" w:firstRow="0" w:lastRow="0" w:firstColumn="0" w:lastColumn="0" w:noHBand="0" w:noVBand="0"/>
      </w:tblPr>
      <w:tblGrid>
        <w:gridCol w:w="6913"/>
        <w:gridCol w:w="2695"/>
      </w:tblGrid>
      <w:tr w:rsidR="004F7A28" w14:paraId="1FC2BD0C" w14:textId="77777777" w:rsidTr="00BD41E2">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654B8765" w14:textId="77777777" w:rsidR="004F7A28" w:rsidRDefault="004F7A28" w:rsidP="00BD41E2">
            <w:pPr>
              <w:pStyle w:val="TableParagraph"/>
              <w:kinsoku w:val="0"/>
              <w:overflowPunct w:val="0"/>
              <w:spacing w:before="78" w:line="240" w:lineRule="auto"/>
              <w:rPr>
                <w:b/>
                <w:bCs/>
              </w:rPr>
            </w:pPr>
            <w:r>
              <w:rPr>
                <w:b/>
                <w:bCs/>
              </w:rPr>
              <w:t>SOCIAL DEMANDS</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1D960822" w14:textId="77777777" w:rsidR="004F7A28" w:rsidRDefault="004F7A28" w:rsidP="00BD41E2">
            <w:pPr>
              <w:pStyle w:val="TableParagraph"/>
              <w:kinsoku w:val="0"/>
              <w:overflowPunct w:val="0"/>
              <w:spacing w:before="78" w:line="240" w:lineRule="auto"/>
              <w:ind w:left="718" w:right="708"/>
              <w:jc w:val="center"/>
              <w:rPr>
                <w:b/>
                <w:bCs/>
              </w:rPr>
            </w:pPr>
            <w:r>
              <w:rPr>
                <w:b/>
                <w:bCs/>
              </w:rPr>
              <w:t>FREQUENCY</w:t>
            </w:r>
          </w:p>
        </w:tc>
      </w:tr>
      <w:tr w:rsidR="004F7A28" w14:paraId="4EDEE7AE"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0CDB2DC9" w14:textId="77777777" w:rsidR="004F7A28" w:rsidRDefault="004F7A28" w:rsidP="00BD41E2">
            <w:pPr>
              <w:pStyle w:val="TableParagraph"/>
              <w:kinsoku w:val="0"/>
              <w:overflowPunct w:val="0"/>
            </w:pPr>
            <w:r>
              <w:t>Work with others towards shared goals in a team environment</w:t>
            </w:r>
          </w:p>
        </w:tc>
        <w:tc>
          <w:tcPr>
            <w:tcW w:w="2695" w:type="dxa"/>
            <w:tcBorders>
              <w:top w:val="single" w:sz="4" w:space="0" w:color="000000"/>
              <w:left w:val="single" w:sz="4" w:space="0" w:color="000000"/>
              <w:bottom w:val="single" w:sz="4" w:space="0" w:color="000000"/>
              <w:right w:val="single" w:sz="4" w:space="0" w:color="000000"/>
            </w:tcBorders>
          </w:tcPr>
          <w:p w14:paraId="4F7822E1" w14:textId="77777777" w:rsidR="004F7A28" w:rsidRDefault="004F7A28" w:rsidP="00BD41E2">
            <w:pPr>
              <w:pStyle w:val="TableParagraph"/>
              <w:kinsoku w:val="0"/>
              <w:overflowPunct w:val="0"/>
              <w:ind w:left="718" w:right="710"/>
              <w:jc w:val="center"/>
            </w:pPr>
            <w:r>
              <w:t>Frequently</w:t>
            </w:r>
          </w:p>
        </w:tc>
      </w:tr>
      <w:tr w:rsidR="004F7A28" w14:paraId="780F2AF2"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586AE529" w14:textId="77777777" w:rsidR="004F7A28" w:rsidRDefault="004F7A28" w:rsidP="00BD41E2">
            <w:pPr>
              <w:pStyle w:val="TableParagraph"/>
              <w:kinsoku w:val="0"/>
              <w:overflowPunct w:val="0"/>
            </w:pPr>
            <w:r>
              <w:t>Work in isolation from other staff (remote supervision)</w:t>
            </w:r>
          </w:p>
        </w:tc>
        <w:tc>
          <w:tcPr>
            <w:tcW w:w="2695" w:type="dxa"/>
            <w:tcBorders>
              <w:top w:val="single" w:sz="4" w:space="0" w:color="000000"/>
              <w:left w:val="single" w:sz="4" w:space="0" w:color="000000"/>
              <w:bottom w:val="single" w:sz="4" w:space="0" w:color="000000"/>
              <w:right w:val="single" w:sz="4" w:space="0" w:color="000000"/>
            </w:tcBorders>
          </w:tcPr>
          <w:p w14:paraId="17E645C4" w14:textId="77777777" w:rsidR="004F7A28" w:rsidRDefault="005F65D2" w:rsidP="00BD41E2">
            <w:pPr>
              <w:pStyle w:val="TableParagraph"/>
              <w:kinsoku w:val="0"/>
              <w:overflowPunct w:val="0"/>
              <w:ind w:left="717" w:right="712"/>
              <w:jc w:val="center"/>
            </w:pPr>
            <w:r>
              <w:t>Frequently</w:t>
            </w:r>
          </w:p>
        </w:tc>
      </w:tr>
      <w:tr w:rsidR="004F7A28" w14:paraId="52B0219D" w14:textId="77777777" w:rsidTr="00BD41E2">
        <w:trPr>
          <w:trHeight w:val="294"/>
        </w:trPr>
        <w:tc>
          <w:tcPr>
            <w:tcW w:w="6913" w:type="dxa"/>
            <w:tcBorders>
              <w:top w:val="single" w:sz="4" w:space="0" w:color="000000"/>
              <w:left w:val="single" w:sz="4" w:space="0" w:color="000000"/>
              <w:bottom w:val="single" w:sz="4" w:space="0" w:color="000000"/>
              <w:right w:val="single" w:sz="4" w:space="0" w:color="000000"/>
            </w:tcBorders>
          </w:tcPr>
          <w:p w14:paraId="78EF6F56" w14:textId="77777777" w:rsidR="004F7A28" w:rsidRDefault="004F7A28" w:rsidP="00BD41E2">
            <w:pPr>
              <w:pStyle w:val="TableParagraph"/>
              <w:kinsoku w:val="0"/>
              <w:overflowPunct w:val="0"/>
              <w:spacing w:before="1" w:line="273" w:lineRule="exact"/>
            </w:pPr>
            <w:r>
              <w:t>Working in a call centre environment</w:t>
            </w:r>
          </w:p>
        </w:tc>
        <w:tc>
          <w:tcPr>
            <w:tcW w:w="2695" w:type="dxa"/>
            <w:tcBorders>
              <w:top w:val="single" w:sz="4" w:space="0" w:color="000000"/>
              <w:left w:val="single" w:sz="4" w:space="0" w:color="000000"/>
              <w:bottom w:val="single" w:sz="4" w:space="0" w:color="000000"/>
              <w:right w:val="single" w:sz="4" w:space="0" w:color="000000"/>
            </w:tcBorders>
          </w:tcPr>
          <w:p w14:paraId="148F25F7" w14:textId="77777777" w:rsidR="004F7A28" w:rsidRDefault="004F7A28" w:rsidP="00BD41E2">
            <w:pPr>
              <w:pStyle w:val="TableParagraph"/>
              <w:kinsoku w:val="0"/>
              <w:overflowPunct w:val="0"/>
              <w:spacing w:before="1" w:line="273" w:lineRule="exact"/>
              <w:ind w:left="718" w:right="709"/>
              <w:jc w:val="center"/>
            </w:pPr>
            <w:r>
              <w:t>Never</w:t>
            </w:r>
          </w:p>
        </w:tc>
      </w:tr>
      <w:tr w:rsidR="004F7A28" w14:paraId="107ADACC"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4A06564E" w14:textId="77777777" w:rsidR="004F7A28" w:rsidRDefault="004F7A28" w:rsidP="00BD41E2">
            <w:pPr>
              <w:pStyle w:val="TableParagraph"/>
              <w:kinsoku w:val="0"/>
              <w:overflowPunct w:val="0"/>
            </w:pPr>
            <w:r>
              <w:t>Working directly with the public</w:t>
            </w:r>
          </w:p>
        </w:tc>
        <w:tc>
          <w:tcPr>
            <w:tcW w:w="2695" w:type="dxa"/>
            <w:tcBorders>
              <w:top w:val="single" w:sz="4" w:space="0" w:color="000000"/>
              <w:left w:val="single" w:sz="4" w:space="0" w:color="000000"/>
              <w:bottom w:val="single" w:sz="4" w:space="0" w:color="000000"/>
              <w:right w:val="single" w:sz="4" w:space="0" w:color="000000"/>
            </w:tcBorders>
          </w:tcPr>
          <w:p w14:paraId="7029D91B" w14:textId="77777777" w:rsidR="004F7A28" w:rsidRDefault="004F7A28" w:rsidP="00BD41E2">
            <w:pPr>
              <w:pStyle w:val="TableParagraph"/>
              <w:kinsoku w:val="0"/>
              <w:overflowPunct w:val="0"/>
              <w:ind w:left="718" w:right="710"/>
              <w:jc w:val="center"/>
            </w:pPr>
            <w:r>
              <w:t>Frequently</w:t>
            </w:r>
          </w:p>
        </w:tc>
      </w:tr>
    </w:tbl>
    <w:p w14:paraId="54286C7F" w14:textId="77777777" w:rsidR="004F7A28" w:rsidRPr="009D0EF4" w:rsidRDefault="004F7A28" w:rsidP="004F7A28">
      <w:pPr>
        <w:pStyle w:val="BodyText"/>
        <w:kinsoku w:val="0"/>
        <w:overflowPunct w:val="0"/>
        <w:spacing w:before="12"/>
        <w:rPr>
          <w:sz w:val="5"/>
          <w:szCs w:val="23"/>
        </w:rPr>
      </w:pPr>
    </w:p>
    <w:tbl>
      <w:tblPr>
        <w:tblW w:w="9608" w:type="dxa"/>
        <w:tblInd w:w="330" w:type="dxa"/>
        <w:tblLayout w:type="fixed"/>
        <w:tblCellMar>
          <w:left w:w="0" w:type="dxa"/>
          <w:right w:w="0" w:type="dxa"/>
        </w:tblCellMar>
        <w:tblLook w:val="0000" w:firstRow="0" w:lastRow="0" w:firstColumn="0" w:lastColumn="0" w:noHBand="0" w:noVBand="0"/>
      </w:tblPr>
      <w:tblGrid>
        <w:gridCol w:w="6913"/>
        <w:gridCol w:w="2695"/>
      </w:tblGrid>
      <w:tr w:rsidR="004F7A28" w14:paraId="48E86385" w14:textId="77777777" w:rsidTr="004F7A28">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2DD71A4E" w14:textId="77777777" w:rsidR="004F7A28" w:rsidRDefault="004F7A28" w:rsidP="00BD41E2">
            <w:pPr>
              <w:pStyle w:val="TableParagraph"/>
              <w:kinsoku w:val="0"/>
              <w:overflowPunct w:val="0"/>
              <w:spacing w:before="78" w:line="240" w:lineRule="auto"/>
              <w:rPr>
                <w:b/>
                <w:bCs/>
              </w:rPr>
            </w:pPr>
            <w:r>
              <w:rPr>
                <w:b/>
                <w:bCs/>
              </w:rPr>
              <w:t>PHYSICAL DEMANDS</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3018F7D5" w14:textId="77777777" w:rsidR="004F7A28" w:rsidRDefault="004F7A28" w:rsidP="00BD41E2">
            <w:pPr>
              <w:pStyle w:val="TableParagraph"/>
              <w:kinsoku w:val="0"/>
              <w:overflowPunct w:val="0"/>
              <w:spacing w:before="78" w:line="240" w:lineRule="auto"/>
              <w:ind w:left="718" w:right="708"/>
              <w:jc w:val="center"/>
              <w:rPr>
                <w:b/>
                <w:bCs/>
              </w:rPr>
            </w:pPr>
            <w:r>
              <w:rPr>
                <w:b/>
                <w:bCs/>
              </w:rPr>
              <w:t>FREQUENCY</w:t>
            </w:r>
          </w:p>
        </w:tc>
      </w:tr>
      <w:tr w:rsidR="004F7A28" w14:paraId="45DF7F09" w14:textId="77777777" w:rsidTr="004F7A28">
        <w:trPr>
          <w:trHeight w:val="294"/>
        </w:trPr>
        <w:tc>
          <w:tcPr>
            <w:tcW w:w="6913" w:type="dxa"/>
            <w:tcBorders>
              <w:top w:val="single" w:sz="4" w:space="0" w:color="000000"/>
              <w:left w:val="single" w:sz="4" w:space="0" w:color="000000"/>
              <w:bottom w:val="single" w:sz="4" w:space="0" w:color="000000"/>
              <w:right w:val="single" w:sz="4" w:space="0" w:color="000000"/>
            </w:tcBorders>
          </w:tcPr>
          <w:p w14:paraId="163EC78D" w14:textId="77777777" w:rsidR="004F7A28" w:rsidRDefault="004F7A28" w:rsidP="00BD41E2">
            <w:pPr>
              <w:pStyle w:val="TableParagraph"/>
              <w:kinsoku w:val="0"/>
              <w:overflowPunct w:val="0"/>
              <w:spacing w:before="1" w:line="273" w:lineRule="exact"/>
            </w:pPr>
            <w:r>
              <w:t>Distance walking (large buildings or inter-building transit)</w:t>
            </w:r>
          </w:p>
        </w:tc>
        <w:tc>
          <w:tcPr>
            <w:tcW w:w="2695" w:type="dxa"/>
            <w:tcBorders>
              <w:top w:val="single" w:sz="4" w:space="0" w:color="000000"/>
              <w:left w:val="single" w:sz="4" w:space="0" w:color="000000"/>
              <w:bottom w:val="single" w:sz="4" w:space="0" w:color="000000"/>
              <w:right w:val="single" w:sz="4" w:space="0" w:color="000000"/>
            </w:tcBorders>
          </w:tcPr>
          <w:p w14:paraId="017A24B9" w14:textId="77777777" w:rsidR="004F7A28" w:rsidRDefault="004F7A28" w:rsidP="00BD41E2">
            <w:pPr>
              <w:pStyle w:val="TableParagraph"/>
              <w:kinsoku w:val="0"/>
              <w:overflowPunct w:val="0"/>
              <w:spacing w:before="1" w:line="273" w:lineRule="exact"/>
              <w:ind w:left="718" w:right="709"/>
              <w:jc w:val="center"/>
            </w:pPr>
            <w:r>
              <w:t>Never</w:t>
            </w:r>
          </w:p>
        </w:tc>
      </w:tr>
      <w:tr w:rsidR="004F7A28" w14:paraId="4D795EC5" w14:textId="77777777" w:rsidTr="004F7A28">
        <w:trPr>
          <w:trHeight w:val="292"/>
        </w:trPr>
        <w:tc>
          <w:tcPr>
            <w:tcW w:w="6913" w:type="dxa"/>
            <w:tcBorders>
              <w:top w:val="single" w:sz="4" w:space="0" w:color="000000"/>
              <w:left w:val="single" w:sz="4" w:space="0" w:color="000000"/>
              <w:bottom w:val="single" w:sz="4" w:space="0" w:color="000000"/>
              <w:right w:val="single" w:sz="4" w:space="0" w:color="000000"/>
            </w:tcBorders>
          </w:tcPr>
          <w:p w14:paraId="2A194E18" w14:textId="77777777" w:rsidR="004F7A28" w:rsidRDefault="004F7A28" w:rsidP="00BD41E2">
            <w:pPr>
              <w:pStyle w:val="TableParagraph"/>
              <w:kinsoku w:val="0"/>
              <w:overflowPunct w:val="0"/>
            </w:pPr>
            <w:r>
              <w:t>Working outdoors</w:t>
            </w:r>
          </w:p>
        </w:tc>
        <w:tc>
          <w:tcPr>
            <w:tcW w:w="2695" w:type="dxa"/>
            <w:tcBorders>
              <w:top w:val="single" w:sz="4" w:space="0" w:color="000000"/>
              <w:left w:val="single" w:sz="4" w:space="0" w:color="000000"/>
              <w:bottom w:val="single" w:sz="4" w:space="0" w:color="000000"/>
              <w:right w:val="single" w:sz="4" w:space="0" w:color="000000"/>
            </w:tcBorders>
          </w:tcPr>
          <w:p w14:paraId="27D5BB26" w14:textId="77777777" w:rsidR="004F7A28" w:rsidRDefault="004F7A28" w:rsidP="00BD41E2">
            <w:pPr>
              <w:pStyle w:val="TableParagraph"/>
              <w:kinsoku w:val="0"/>
              <w:overflowPunct w:val="0"/>
              <w:ind w:left="718" w:right="709"/>
              <w:jc w:val="center"/>
            </w:pPr>
            <w:r>
              <w:t>Never</w:t>
            </w:r>
          </w:p>
        </w:tc>
      </w:tr>
      <w:tr w:rsidR="004F7A28" w14:paraId="4877FD65" w14:textId="77777777" w:rsidTr="004F7A28">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44358DB9" w14:textId="77777777" w:rsidR="004F7A28" w:rsidRDefault="004F7A28" w:rsidP="00BD41E2">
            <w:pPr>
              <w:pStyle w:val="TableParagraph"/>
              <w:kinsoku w:val="0"/>
              <w:overflowPunct w:val="0"/>
              <w:spacing w:before="70" w:line="240" w:lineRule="auto"/>
              <w:rPr>
                <w:b/>
                <w:bCs/>
              </w:rPr>
            </w:pPr>
            <w:r>
              <w:rPr>
                <w:b/>
                <w:bCs/>
              </w:rPr>
              <w:t>MANUAL HANDLING</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558ACA19" w14:textId="77777777" w:rsidR="004F7A28" w:rsidRDefault="004F7A28" w:rsidP="00BD41E2">
            <w:pPr>
              <w:pStyle w:val="TableParagraph"/>
              <w:kinsoku w:val="0"/>
              <w:overflowPunct w:val="0"/>
              <w:spacing w:before="70" w:line="240" w:lineRule="auto"/>
              <w:ind w:left="718" w:right="708"/>
              <w:jc w:val="center"/>
              <w:rPr>
                <w:b/>
                <w:bCs/>
              </w:rPr>
            </w:pPr>
            <w:r>
              <w:rPr>
                <w:b/>
                <w:bCs/>
              </w:rPr>
              <w:t>FREQUENCY</w:t>
            </w:r>
          </w:p>
        </w:tc>
      </w:tr>
      <w:tr w:rsidR="004F7A28" w14:paraId="49E7D8E7" w14:textId="77777777" w:rsidTr="004F7A28">
        <w:trPr>
          <w:trHeight w:val="295"/>
        </w:trPr>
        <w:tc>
          <w:tcPr>
            <w:tcW w:w="6913" w:type="dxa"/>
            <w:tcBorders>
              <w:top w:val="single" w:sz="4" w:space="0" w:color="000000"/>
              <w:left w:val="single" w:sz="4" w:space="0" w:color="000000"/>
              <w:bottom w:val="single" w:sz="4" w:space="0" w:color="000000"/>
              <w:right w:val="single" w:sz="4" w:space="0" w:color="000000"/>
            </w:tcBorders>
          </w:tcPr>
          <w:p w14:paraId="3E40DD24" w14:textId="77777777" w:rsidR="004F7A28" w:rsidRDefault="004F7A28" w:rsidP="00BD41E2">
            <w:pPr>
              <w:pStyle w:val="TableParagraph"/>
              <w:kinsoku w:val="0"/>
              <w:overflowPunct w:val="0"/>
              <w:spacing w:line="275" w:lineRule="exact"/>
            </w:pPr>
            <w:r>
              <w:t>Lifting 0 – 5kg</w:t>
            </w:r>
          </w:p>
        </w:tc>
        <w:tc>
          <w:tcPr>
            <w:tcW w:w="2695" w:type="dxa"/>
            <w:tcBorders>
              <w:top w:val="single" w:sz="4" w:space="0" w:color="000000"/>
              <w:left w:val="single" w:sz="4" w:space="0" w:color="000000"/>
              <w:bottom w:val="single" w:sz="4" w:space="0" w:color="000000"/>
              <w:right w:val="single" w:sz="4" w:space="0" w:color="000000"/>
            </w:tcBorders>
          </w:tcPr>
          <w:p w14:paraId="59707290" w14:textId="77777777" w:rsidR="004F7A28" w:rsidRDefault="004F7A28" w:rsidP="00BD41E2">
            <w:pPr>
              <w:pStyle w:val="TableParagraph"/>
              <w:kinsoku w:val="0"/>
              <w:overflowPunct w:val="0"/>
              <w:spacing w:line="275" w:lineRule="exact"/>
              <w:ind w:left="718" w:right="710"/>
              <w:jc w:val="center"/>
            </w:pPr>
            <w:r>
              <w:t>Frequently</w:t>
            </w:r>
          </w:p>
        </w:tc>
      </w:tr>
      <w:tr w:rsidR="004F7A28" w14:paraId="05B30E65" w14:textId="77777777" w:rsidTr="004F7A28">
        <w:trPr>
          <w:trHeight w:val="292"/>
        </w:trPr>
        <w:tc>
          <w:tcPr>
            <w:tcW w:w="6913" w:type="dxa"/>
            <w:tcBorders>
              <w:top w:val="single" w:sz="4" w:space="0" w:color="000000"/>
              <w:left w:val="single" w:sz="4" w:space="0" w:color="000000"/>
              <w:bottom w:val="single" w:sz="4" w:space="0" w:color="000000"/>
              <w:right w:val="single" w:sz="4" w:space="0" w:color="000000"/>
            </w:tcBorders>
          </w:tcPr>
          <w:p w14:paraId="5E78E08C" w14:textId="77777777" w:rsidR="004F7A28" w:rsidRDefault="004F7A28" w:rsidP="00BD41E2">
            <w:pPr>
              <w:pStyle w:val="TableParagraph"/>
              <w:kinsoku w:val="0"/>
              <w:overflowPunct w:val="0"/>
            </w:pPr>
            <w:r>
              <w:t>Lifting 5 – 10kg</w:t>
            </w:r>
          </w:p>
        </w:tc>
        <w:tc>
          <w:tcPr>
            <w:tcW w:w="2695" w:type="dxa"/>
            <w:tcBorders>
              <w:top w:val="single" w:sz="4" w:space="0" w:color="000000"/>
              <w:left w:val="single" w:sz="4" w:space="0" w:color="000000"/>
              <w:bottom w:val="single" w:sz="4" w:space="0" w:color="000000"/>
              <w:right w:val="single" w:sz="4" w:space="0" w:color="000000"/>
            </w:tcBorders>
          </w:tcPr>
          <w:p w14:paraId="5E4B3166" w14:textId="77777777" w:rsidR="004F7A28" w:rsidRDefault="004F7A28" w:rsidP="00BD41E2">
            <w:pPr>
              <w:pStyle w:val="TableParagraph"/>
              <w:kinsoku w:val="0"/>
              <w:overflowPunct w:val="0"/>
              <w:ind w:left="718" w:right="709"/>
              <w:jc w:val="center"/>
            </w:pPr>
            <w:r>
              <w:t>Never</w:t>
            </w:r>
          </w:p>
        </w:tc>
      </w:tr>
      <w:tr w:rsidR="004F7A28" w14:paraId="72295599" w14:textId="77777777" w:rsidTr="004F7A28">
        <w:trPr>
          <w:trHeight w:val="292"/>
        </w:trPr>
        <w:tc>
          <w:tcPr>
            <w:tcW w:w="6913" w:type="dxa"/>
            <w:tcBorders>
              <w:top w:val="single" w:sz="4" w:space="0" w:color="000000"/>
              <w:left w:val="single" w:sz="4" w:space="0" w:color="000000"/>
              <w:bottom w:val="single" w:sz="4" w:space="0" w:color="000000"/>
              <w:right w:val="single" w:sz="4" w:space="0" w:color="000000"/>
            </w:tcBorders>
          </w:tcPr>
          <w:p w14:paraId="413BE13A" w14:textId="77777777" w:rsidR="004F7A28" w:rsidRDefault="004F7A28" w:rsidP="00BD41E2">
            <w:pPr>
              <w:pStyle w:val="TableParagraph"/>
              <w:kinsoku w:val="0"/>
              <w:overflowPunct w:val="0"/>
            </w:pPr>
            <w:r>
              <w:t>Lifting 10kg+</w:t>
            </w:r>
          </w:p>
        </w:tc>
        <w:tc>
          <w:tcPr>
            <w:tcW w:w="2695" w:type="dxa"/>
            <w:tcBorders>
              <w:top w:val="single" w:sz="4" w:space="0" w:color="000000"/>
              <w:left w:val="single" w:sz="4" w:space="0" w:color="000000"/>
              <w:bottom w:val="single" w:sz="4" w:space="0" w:color="000000"/>
              <w:right w:val="single" w:sz="4" w:space="0" w:color="000000"/>
            </w:tcBorders>
          </w:tcPr>
          <w:p w14:paraId="313C522D" w14:textId="77777777" w:rsidR="004F7A28" w:rsidRDefault="004F7A28" w:rsidP="00BD41E2">
            <w:pPr>
              <w:pStyle w:val="TableParagraph"/>
              <w:kinsoku w:val="0"/>
              <w:overflowPunct w:val="0"/>
              <w:ind w:left="718" w:right="709"/>
              <w:jc w:val="center"/>
            </w:pPr>
            <w:r>
              <w:t>Never</w:t>
            </w:r>
          </w:p>
        </w:tc>
      </w:tr>
      <w:tr w:rsidR="004F7A28" w14:paraId="6932C436" w14:textId="77777777" w:rsidTr="004F7A28">
        <w:trPr>
          <w:trHeight w:val="292"/>
        </w:trPr>
        <w:tc>
          <w:tcPr>
            <w:tcW w:w="6913" w:type="dxa"/>
            <w:tcBorders>
              <w:top w:val="single" w:sz="4" w:space="0" w:color="000000"/>
              <w:left w:val="single" w:sz="4" w:space="0" w:color="000000"/>
              <w:bottom w:val="single" w:sz="4" w:space="0" w:color="000000"/>
              <w:right w:val="single" w:sz="4" w:space="0" w:color="000000"/>
            </w:tcBorders>
          </w:tcPr>
          <w:p w14:paraId="36C5B2D6" w14:textId="77777777" w:rsidR="004F7A28" w:rsidRDefault="004F7A28" w:rsidP="00BD41E2">
            <w:pPr>
              <w:pStyle w:val="TableParagraph"/>
              <w:kinsoku w:val="0"/>
              <w:overflowPunct w:val="0"/>
            </w:pPr>
            <w:r>
              <w:t>Climbing</w:t>
            </w:r>
          </w:p>
        </w:tc>
        <w:tc>
          <w:tcPr>
            <w:tcW w:w="2695" w:type="dxa"/>
            <w:tcBorders>
              <w:top w:val="single" w:sz="4" w:space="0" w:color="000000"/>
              <w:left w:val="single" w:sz="4" w:space="0" w:color="000000"/>
              <w:bottom w:val="single" w:sz="4" w:space="0" w:color="000000"/>
              <w:right w:val="single" w:sz="4" w:space="0" w:color="000000"/>
            </w:tcBorders>
          </w:tcPr>
          <w:p w14:paraId="596A9714" w14:textId="77777777" w:rsidR="004F7A28" w:rsidRDefault="004F7A28" w:rsidP="00BD41E2">
            <w:pPr>
              <w:pStyle w:val="TableParagraph"/>
              <w:kinsoku w:val="0"/>
              <w:overflowPunct w:val="0"/>
              <w:ind w:left="718" w:right="709"/>
              <w:jc w:val="center"/>
            </w:pPr>
            <w:r>
              <w:t>Never</w:t>
            </w:r>
          </w:p>
        </w:tc>
      </w:tr>
      <w:tr w:rsidR="004F7A28" w14:paraId="7C3833B8" w14:textId="77777777" w:rsidTr="004F7A28">
        <w:trPr>
          <w:trHeight w:val="292"/>
        </w:trPr>
        <w:tc>
          <w:tcPr>
            <w:tcW w:w="6913" w:type="dxa"/>
            <w:tcBorders>
              <w:top w:val="single" w:sz="4" w:space="0" w:color="000000"/>
              <w:left w:val="single" w:sz="4" w:space="0" w:color="000000"/>
              <w:bottom w:val="single" w:sz="4" w:space="0" w:color="000000"/>
              <w:right w:val="single" w:sz="4" w:space="0" w:color="000000"/>
            </w:tcBorders>
          </w:tcPr>
          <w:p w14:paraId="5B9E45AD" w14:textId="77777777" w:rsidR="004F7A28" w:rsidRDefault="004F7A28" w:rsidP="00BD41E2">
            <w:pPr>
              <w:pStyle w:val="TableParagraph"/>
              <w:kinsoku w:val="0"/>
              <w:overflowPunct w:val="0"/>
            </w:pPr>
            <w:r>
              <w:t>Reaching</w:t>
            </w:r>
          </w:p>
        </w:tc>
        <w:tc>
          <w:tcPr>
            <w:tcW w:w="2695" w:type="dxa"/>
            <w:tcBorders>
              <w:top w:val="single" w:sz="4" w:space="0" w:color="000000"/>
              <w:left w:val="single" w:sz="4" w:space="0" w:color="000000"/>
              <w:bottom w:val="single" w:sz="4" w:space="0" w:color="000000"/>
              <w:right w:val="single" w:sz="4" w:space="0" w:color="000000"/>
            </w:tcBorders>
          </w:tcPr>
          <w:p w14:paraId="61E3D390" w14:textId="77777777" w:rsidR="004F7A28" w:rsidRDefault="004F7A28" w:rsidP="00BD41E2">
            <w:pPr>
              <w:pStyle w:val="TableParagraph"/>
              <w:kinsoku w:val="0"/>
              <w:overflowPunct w:val="0"/>
              <w:ind w:left="717" w:right="712"/>
              <w:jc w:val="center"/>
            </w:pPr>
            <w:r>
              <w:t>Occasionally</w:t>
            </w:r>
          </w:p>
        </w:tc>
      </w:tr>
      <w:tr w:rsidR="004F7A28" w14:paraId="1896AFD6" w14:textId="77777777" w:rsidTr="004F7A28">
        <w:trPr>
          <w:trHeight w:val="294"/>
        </w:trPr>
        <w:tc>
          <w:tcPr>
            <w:tcW w:w="6913" w:type="dxa"/>
            <w:tcBorders>
              <w:top w:val="single" w:sz="4" w:space="0" w:color="000000"/>
              <w:left w:val="single" w:sz="4" w:space="0" w:color="000000"/>
              <w:bottom w:val="single" w:sz="4" w:space="0" w:color="000000"/>
              <w:right w:val="single" w:sz="4" w:space="0" w:color="000000"/>
            </w:tcBorders>
          </w:tcPr>
          <w:p w14:paraId="13251614" w14:textId="77777777" w:rsidR="004F7A28" w:rsidRDefault="004F7A28" w:rsidP="00BD41E2">
            <w:pPr>
              <w:pStyle w:val="TableParagraph"/>
              <w:kinsoku w:val="0"/>
              <w:overflowPunct w:val="0"/>
              <w:spacing w:line="275" w:lineRule="exact"/>
            </w:pPr>
            <w:r>
              <w:t>Bending/squatting</w:t>
            </w:r>
          </w:p>
        </w:tc>
        <w:tc>
          <w:tcPr>
            <w:tcW w:w="2695" w:type="dxa"/>
            <w:tcBorders>
              <w:top w:val="single" w:sz="4" w:space="0" w:color="000000"/>
              <w:left w:val="single" w:sz="4" w:space="0" w:color="000000"/>
              <w:bottom w:val="single" w:sz="4" w:space="0" w:color="000000"/>
              <w:right w:val="single" w:sz="4" w:space="0" w:color="000000"/>
            </w:tcBorders>
          </w:tcPr>
          <w:p w14:paraId="10CCB70A" w14:textId="77777777" w:rsidR="004F7A28" w:rsidRDefault="004F7A28" w:rsidP="00BD41E2">
            <w:pPr>
              <w:pStyle w:val="TableParagraph"/>
              <w:kinsoku w:val="0"/>
              <w:overflowPunct w:val="0"/>
              <w:spacing w:line="275" w:lineRule="exact"/>
              <w:ind w:left="717" w:right="712"/>
              <w:jc w:val="center"/>
            </w:pPr>
            <w:r>
              <w:t>Occasionally</w:t>
            </w:r>
          </w:p>
        </w:tc>
      </w:tr>
      <w:tr w:rsidR="004F7A28" w14:paraId="2613B6D0" w14:textId="77777777" w:rsidTr="004F7A28">
        <w:trPr>
          <w:trHeight w:val="292"/>
        </w:trPr>
        <w:tc>
          <w:tcPr>
            <w:tcW w:w="6913" w:type="dxa"/>
            <w:tcBorders>
              <w:top w:val="single" w:sz="4" w:space="0" w:color="000000"/>
              <w:left w:val="single" w:sz="4" w:space="0" w:color="000000"/>
              <w:bottom w:val="single" w:sz="4" w:space="0" w:color="000000"/>
              <w:right w:val="single" w:sz="4" w:space="0" w:color="000000"/>
            </w:tcBorders>
          </w:tcPr>
          <w:p w14:paraId="67E456DE" w14:textId="77777777" w:rsidR="004F7A28" w:rsidRDefault="004F7A28" w:rsidP="00BD41E2">
            <w:pPr>
              <w:pStyle w:val="TableParagraph"/>
              <w:kinsoku w:val="0"/>
              <w:overflowPunct w:val="0"/>
            </w:pPr>
            <w:r>
              <w:t>Push/pull</w:t>
            </w:r>
          </w:p>
        </w:tc>
        <w:tc>
          <w:tcPr>
            <w:tcW w:w="2695" w:type="dxa"/>
            <w:tcBorders>
              <w:top w:val="single" w:sz="4" w:space="0" w:color="000000"/>
              <w:left w:val="single" w:sz="4" w:space="0" w:color="000000"/>
              <w:bottom w:val="single" w:sz="4" w:space="0" w:color="000000"/>
              <w:right w:val="single" w:sz="4" w:space="0" w:color="000000"/>
            </w:tcBorders>
          </w:tcPr>
          <w:p w14:paraId="3DE57058" w14:textId="77777777" w:rsidR="004F7A28" w:rsidRDefault="004F7A28" w:rsidP="00BD41E2">
            <w:pPr>
              <w:pStyle w:val="TableParagraph"/>
              <w:kinsoku w:val="0"/>
              <w:overflowPunct w:val="0"/>
              <w:ind w:left="717" w:right="712"/>
              <w:jc w:val="center"/>
            </w:pPr>
            <w:r>
              <w:t>Occasionally</w:t>
            </w:r>
          </w:p>
        </w:tc>
      </w:tr>
      <w:tr w:rsidR="004F7A28" w14:paraId="536A0C88" w14:textId="77777777" w:rsidTr="004F7A28">
        <w:trPr>
          <w:trHeight w:val="292"/>
        </w:trPr>
        <w:tc>
          <w:tcPr>
            <w:tcW w:w="6913" w:type="dxa"/>
            <w:tcBorders>
              <w:top w:val="single" w:sz="4" w:space="0" w:color="000000"/>
              <w:left w:val="single" w:sz="4" w:space="0" w:color="000000"/>
              <w:bottom w:val="single" w:sz="4" w:space="0" w:color="000000"/>
              <w:right w:val="single" w:sz="4" w:space="0" w:color="000000"/>
            </w:tcBorders>
          </w:tcPr>
          <w:p w14:paraId="5D59110B" w14:textId="77777777" w:rsidR="004F7A28" w:rsidRDefault="004F7A28" w:rsidP="00BD41E2">
            <w:pPr>
              <w:pStyle w:val="TableParagraph"/>
              <w:kinsoku w:val="0"/>
              <w:overflowPunct w:val="0"/>
            </w:pPr>
            <w:r>
              <w:t>Sequential repetitive movements in a short amount of time</w:t>
            </w:r>
          </w:p>
        </w:tc>
        <w:tc>
          <w:tcPr>
            <w:tcW w:w="2695" w:type="dxa"/>
            <w:tcBorders>
              <w:top w:val="single" w:sz="4" w:space="0" w:color="000000"/>
              <w:left w:val="single" w:sz="4" w:space="0" w:color="000000"/>
              <w:bottom w:val="single" w:sz="4" w:space="0" w:color="000000"/>
              <w:right w:val="single" w:sz="4" w:space="0" w:color="000000"/>
            </w:tcBorders>
          </w:tcPr>
          <w:p w14:paraId="3CEFB7C6" w14:textId="77777777" w:rsidR="004F7A28" w:rsidRDefault="004F7A28" w:rsidP="00BD41E2">
            <w:pPr>
              <w:pStyle w:val="TableParagraph"/>
              <w:kinsoku w:val="0"/>
              <w:overflowPunct w:val="0"/>
              <w:ind w:left="718" w:right="709"/>
              <w:jc w:val="center"/>
            </w:pPr>
            <w:r>
              <w:t>Never</w:t>
            </w:r>
          </w:p>
        </w:tc>
      </w:tr>
    </w:tbl>
    <w:p w14:paraId="266FA2F0" w14:textId="77777777" w:rsidR="004F7A28" w:rsidRPr="009D0EF4" w:rsidRDefault="004F7A28" w:rsidP="004F7A28">
      <w:pPr>
        <w:pStyle w:val="BodyText"/>
        <w:kinsoku w:val="0"/>
        <w:overflowPunct w:val="0"/>
        <w:spacing w:before="4"/>
        <w:rPr>
          <w:sz w:val="7"/>
          <w:szCs w:val="23"/>
        </w:rPr>
      </w:pPr>
    </w:p>
    <w:tbl>
      <w:tblPr>
        <w:tblW w:w="0" w:type="auto"/>
        <w:tblInd w:w="330" w:type="dxa"/>
        <w:tblLayout w:type="fixed"/>
        <w:tblCellMar>
          <w:left w:w="0" w:type="dxa"/>
          <w:right w:w="0" w:type="dxa"/>
        </w:tblCellMar>
        <w:tblLook w:val="0000" w:firstRow="0" w:lastRow="0" w:firstColumn="0" w:lastColumn="0" w:noHBand="0" w:noVBand="0"/>
      </w:tblPr>
      <w:tblGrid>
        <w:gridCol w:w="6913"/>
        <w:gridCol w:w="2695"/>
      </w:tblGrid>
      <w:tr w:rsidR="004F7A28" w14:paraId="63F24776" w14:textId="77777777" w:rsidTr="00BD41E2">
        <w:trPr>
          <w:trHeight w:val="455"/>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23CA8963" w14:textId="77777777" w:rsidR="004F7A28" w:rsidRDefault="004F7A28" w:rsidP="00BD41E2">
            <w:pPr>
              <w:pStyle w:val="TableParagraph"/>
              <w:kinsoku w:val="0"/>
              <w:overflowPunct w:val="0"/>
              <w:spacing w:before="78" w:line="240" w:lineRule="auto"/>
              <w:rPr>
                <w:b/>
                <w:bCs/>
              </w:rPr>
            </w:pPr>
            <w:r>
              <w:rPr>
                <w:b/>
                <w:bCs/>
              </w:rPr>
              <w:t>TRAVEL</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2C055749" w14:textId="77777777" w:rsidR="004F7A28" w:rsidRDefault="004F7A28" w:rsidP="00BD41E2">
            <w:pPr>
              <w:pStyle w:val="TableParagraph"/>
              <w:kinsoku w:val="0"/>
              <w:overflowPunct w:val="0"/>
              <w:spacing w:before="78" w:line="240" w:lineRule="auto"/>
              <w:ind w:left="718" w:right="708"/>
              <w:jc w:val="center"/>
              <w:rPr>
                <w:b/>
                <w:bCs/>
              </w:rPr>
            </w:pPr>
            <w:r>
              <w:rPr>
                <w:b/>
                <w:bCs/>
              </w:rPr>
              <w:t>FREQUENCY</w:t>
            </w:r>
          </w:p>
        </w:tc>
      </w:tr>
      <w:tr w:rsidR="004F7A28" w14:paraId="5FFC157E"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60AC5FB1" w14:textId="77777777" w:rsidR="004F7A28" w:rsidRDefault="004F7A28" w:rsidP="00BD41E2">
            <w:pPr>
              <w:pStyle w:val="TableParagraph"/>
              <w:kinsoku w:val="0"/>
              <w:overflowPunct w:val="0"/>
            </w:pPr>
            <w:r>
              <w:t>Frequent travel – multiple work sites</w:t>
            </w:r>
          </w:p>
        </w:tc>
        <w:tc>
          <w:tcPr>
            <w:tcW w:w="2695" w:type="dxa"/>
            <w:tcBorders>
              <w:top w:val="single" w:sz="4" w:space="0" w:color="000000"/>
              <w:left w:val="single" w:sz="4" w:space="0" w:color="000000"/>
              <w:bottom w:val="single" w:sz="4" w:space="0" w:color="000000"/>
              <w:right w:val="single" w:sz="4" w:space="0" w:color="000000"/>
            </w:tcBorders>
          </w:tcPr>
          <w:p w14:paraId="4FE003BC" w14:textId="77777777" w:rsidR="004F7A28" w:rsidRDefault="004F7A28" w:rsidP="00BD41E2">
            <w:pPr>
              <w:pStyle w:val="TableParagraph"/>
              <w:kinsoku w:val="0"/>
              <w:overflowPunct w:val="0"/>
              <w:ind w:left="718" w:right="709"/>
              <w:jc w:val="center"/>
            </w:pPr>
            <w:r>
              <w:t>Never</w:t>
            </w:r>
          </w:p>
        </w:tc>
      </w:tr>
      <w:tr w:rsidR="004F7A28" w14:paraId="044E309B"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64D16693" w14:textId="77777777" w:rsidR="004F7A28" w:rsidRDefault="004F7A28" w:rsidP="00BD41E2">
            <w:pPr>
              <w:pStyle w:val="TableParagraph"/>
              <w:kinsoku w:val="0"/>
              <w:overflowPunct w:val="0"/>
            </w:pPr>
            <w:r>
              <w:t>Frequent travel – driving</w:t>
            </w:r>
          </w:p>
        </w:tc>
        <w:tc>
          <w:tcPr>
            <w:tcW w:w="2695" w:type="dxa"/>
            <w:tcBorders>
              <w:top w:val="single" w:sz="4" w:space="0" w:color="000000"/>
              <w:left w:val="single" w:sz="4" w:space="0" w:color="000000"/>
              <w:bottom w:val="single" w:sz="4" w:space="0" w:color="000000"/>
              <w:right w:val="single" w:sz="4" w:space="0" w:color="000000"/>
            </w:tcBorders>
          </w:tcPr>
          <w:p w14:paraId="50591382" w14:textId="77777777" w:rsidR="004F7A28" w:rsidRDefault="004F7A28" w:rsidP="00BD41E2">
            <w:pPr>
              <w:pStyle w:val="TableParagraph"/>
              <w:kinsoku w:val="0"/>
              <w:overflowPunct w:val="0"/>
              <w:ind w:left="718" w:right="709"/>
              <w:jc w:val="center"/>
            </w:pPr>
            <w:r>
              <w:t>Never</w:t>
            </w:r>
          </w:p>
        </w:tc>
      </w:tr>
      <w:tr w:rsidR="004F7A28" w14:paraId="6008C0E8" w14:textId="77777777" w:rsidTr="00BD41E2">
        <w:trPr>
          <w:trHeight w:val="295"/>
        </w:trPr>
        <w:tc>
          <w:tcPr>
            <w:tcW w:w="6913" w:type="dxa"/>
            <w:tcBorders>
              <w:top w:val="single" w:sz="4" w:space="0" w:color="000000"/>
              <w:left w:val="single" w:sz="4" w:space="0" w:color="000000"/>
              <w:bottom w:val="single" w:sz="4" w:space="0" w:color="000000"/>
              <w:right w:val="single" w:sz="4" w:space="0" w:color="000000"/>
            </w:tcBorders>
          </w:tcPr>
          <w:p w14:paraId="46AB5DA2" w14:textId="77777777" w:rsidR="004F7A28" w:rsidRDefault="004F7A28" w:rsidP="00BD41E2">
            <w:pPr>
              <w:pStyle w:val="TableParagraph"/>
              <w:kinsoku w:val="0"/>
              <w:overflowPunct w:val="0"/>
              <w:spacing w:line="275" w:lineRule="exact"/>
            </w:pPr>
            <w:r>
              <w:t>Frequent travel – interstate</w:t>
            </w:r>
          </w:p>
        </w:tc>
        <w:tc>
          <w:tcPr>
            <w:tcW w:w="2695" w:type="dxa"/>
            <w:tcBorders>
              <w:top w:val="single" w:sz="4" w:space="0" w:color="000000"/>
              <w:left w:val="single" w:sz="4" w:space="0" w:color="000000"/>
              <w:bottom w:val="single" w:sz="4" w:space="0" w:color="000000"/>
              <w:right w:val="single" w:sz="4" w:space="0" w:color="000000"/>
            </w:tcBorders>
          </w:tcPr>
          <w:p w14:paraId="3733F9F3" w14:textId="77777777" w:rsidR="004F7A28" w:rsidRDefault="004F7A28" w:rsidP="00BD41E2">
            <w:pPr>
              <w:pStyle w:val="TableParagraph"/>
              <w:kinsoku w:val="0"/>
              <w:overflowPunct w:val="0"/>
              <w:spacing w:line="275" w:lineRule="exact"/>
              <w:ind w:left="718" w:right="709"/>
              <w:jc w:val="center"/>
            </w:pPr>
            <w:r>
              <w:t>Never</w:t>
            </w:r>
          </w:p>
        </w:tc>
      </w:tr>
    </w:tbl>
    <w:p w14:paraId="4ADD781F" w14:textId="77777777" w:rsidR="004F7A28" w:rsidRPr="009D0EF4" w:rsidRDefault="004F7A28" w:rsidP="004F7A28">
      <w:pPr>
        <w:pStyle w:val="BodyText"/>
        <w:kinsoku w:val="0"/>
        <w:overflowPunct w:val="0"/>
        <w:spacing w:before="12"/>
        <w:rPr>
          <w:sz w:val="5"/>
          <w:szCs w:val="23"/>
        </w:rPr>
      </w:pPr>
    </w:p>
    <w:tbl>
      <w:tblPr>
        <w:tblW w:w="0" w:type="auto"/>
        <w:tblInd w:w="330" w:type="dxa"/>
        <w:tblLayout w:type="fixed"/>
        <w:tblCellMar>
          <w:left w:w="0" w:type="dxa"/>
          <w:right w:w="0" w:type="dxa"/>
        </w:tblCellMar>
        <w:tblLook w:val="0000" w:firstRow="0" w:lastRow="0" w:firstColumn="0" w:lastColumn="0" w:noHBand="0" w:noVBand="0"/>
      </w:tblPr>
      <w:tblGrid>
        <w:gridCol w:w="6913"/>
        <w:gridCol w:w="2695"/>
      </w:tblGrid>
      <w:tr w:rsidR="004F7A28" w14:paraId="3E060091" w14:textId="77777777" w:rsidTr="00BD41E2">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2D56100F" w14:textId="77777777" w:rsidR="004F7A28" w:rsidRDefault="004F7A28" w:rsidP="00BD41E2">
            <w:pPr>
              <w:pStyle w:val="TableParagraph"/>
              <w:kinsoku w:val="0"/>
              <w:overflowPunct w:val="0"/>
              <w:spacing w:before="78" w:line="240" w:lineRule="auto"/>
              <w:rPr>
                <w:b/>
                <w:bCs/>
              </w:rPr>
            </w:pPr>
            <w:r>
              <w:rPr>
                <w:b/>
                <w:bCs/>
              </w:rPr>
              <w:t>SPECIFIC HAZARDS</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59B2DE46" w14:textId="77777777" w:rsidR="004F7A28" w:rsidRDefault="004F7A28" w:rsidP="00BD41E2">
            <w:pPr>
              <w:pStyle w:val="TableParagraph"/>
              <w:kinsoku w:val="0"/>
              <w:overflowPunct w:val="0"/>
              <w:spacing w:before="78" w:line="240" w:lineRule="auto"/>
              <w:ind w:left="718" w:right="708"/>
              <w:jc w:val="center"/>
              <w:rPr>
                <w:b/>
                <w:bCs/>
              </w:rPr>
            </w:pPr>
            <w:r>
              <w:rPr>
                <w:b/>
                <w:bCs/>
              </w:rPr>
              <w:t>FREQUENCY</w:t>
            </w:r>
          </w:p>
        </w:tc>
      </w:tr>
      <w:tr w:rsidR="004F7A28" w14:paraId="4725DEDF"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07508C0D" w14:textId="77777777" w:rsidR="004F7A28" w:rsidRDefault="004F7A28" w:rsidP="00BD41E2">
            <w:pPr>
              <w:pStyle w:val="TableParagraph"/>
              <w:kinsoku w:val="0"/>
              <w:overflowPunct w:val="0"/>
            </w:pPr>
            <w:r>
              <w:t>Working at heights</w:t>
            </w:r>
          </w:p>
        </w:tc>
        <w:tc>
          <w:tcPr>
            <w:tcW w:w="2695" w:type="dxa"/>
            <w:tcBorders>
              <w:top w:val="single" w:sz="4" w:space="0" w:color="000000"/>
              <w:left w:val="single" w:sz="4" w:space="0" w:color="000000"/>
              <w:bottom w:val="single" w:sz="4" w:space="0" w:color="000000"/>
              <w:right w:val="single" w:sz="4" w:space="0" w:color="000000"/>
            </w:tcBorders>
          </w:tcPr>
          <w:p w14:paraId="38198C3D" w14:textId="77777777" w:rsidR="004F7A28" w:rsidRDefault="004F7A28" w:rsidP="00BD41E2">
            <w:pPr>
              <w:pStyle w:val="TableParagraph"/>
              <w:kinsoku w:val="0"/>
              <w:overflowPunct w:val="0"/>
              <w:ind w:left="718" w:right="709"/>
              <w:jc w:val="center"/>
            </w:pPr>
            <w:r>
              <w:t>Never</w:t>
            </w:r>
          </w:p>
        </w:tc>
      </w:tr>
      <w:tr w:rsidR="004F7A28" w14:paraId="509ADAC7"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12E3DB45" w14:textId="77777777" w:rsidR="004F7A28" w:rsidRDefault="004F7A28" w:rsidP="00BD41E2">
            <w:pPr>
              <w:pStyle w:val="TableParagraph"/>
              <w:kinsoku w:val="0"/>
              <w:overflowPunct w:val="0"/>
            </w:pPr>
            <w:r>
              <w:t>Exposure to extreme temperatures</w:t>
            </w:r>
          </w:p>
        </w:tc>
        <w:tc>
          <w:tcPr>
            <w:tcW w:w="2695" w:type="dxa"/>
            <w:tcBorders>
              <w:top w:val="single" w:sz="4" w:space="0" w:color="000000"/>
              <w:left w:val="single" w:sz="4" w:space="0" w:color="000000"/>
              <w:bottom w:val="single" w:sz="4" w:space="0" w:color="000000"/>
              <w:right w:val="single" w:sz="4" w:space="0" w:color="000000"/>
            </w:tcBorders>
          </w:tcPr>
          <w:p w14:paraId="4A5F99C4" w14:textId="77777777" w:rsidR="004F7A28" w:rsidRDefault="004F7A28" w:rsidP="00BD41E2">
            <w:pPr>
              <w:pStyle w:val="TableParagraph"/>
              <w:kinsoku w:val="0"/>
              <w:overflowPunct w:val="0"/>
              <w:ind w:left="718" w:right="709"/>
              <w:jc w:val="center"/>
            </w:pPr>
            <w:r>
              <w:t>Never</w:t>
            </w:r>
          </w:p>
        </w:tc>
      </w:tr>
      <w:tr w:rsidR="004F7A28" w14:paraId="61EA1C49" w14:textId="77777777" w:rsidTr="00BD41E2">
        <w:trPr>
          <w:trHeight w:val="294"/>
        </w:trPr>
        <w:tc>
          <w:tcPr>
            <w:tcW w:w="6913" w:type="dxa"/>
            <w:tcBorders>
              <w:top w:val="single" w:sz="4" w:space="0" w:color="000000"/>
              <w:left w:val="single" w:sz="4" w:space="0" w:color="000000"/>
              <w:bottom w:val="single" w:sz="4" w:space="0" w:color="000000"/>
              <w:right w:val="single" w:sz="4" w:space="0" w:color="000000"/>
            </w:tcBorders>
          </w:tcPr>
          <w:p w14:paraId="5FC7F7AE" w14:textId="77777777" w:rsidR="004F7A28" w:rsidRDefault="004F7A28" w:rsidP="00BD41E2">
            <w:pPr>
              <w:pStyle w:val="TableParagraph"/>
              <w:kinsoku w:val="0"/>
              <w:overflowPunct w:val="0"/>
              <w:spacing w:before="1" w:line="273" w:lineRule="exact"/>
            </w:pPr>
            <w:r>
              <w:t>Operation of heavy machinery e.g. forklift</w:t>
            </w:r>
          </w:p>
        </w:tc>
        <w:tc>
          <w:tcPr>
            <w:tcW w:w="2695" w:type="dxa"/>
            <w:tcBorders>
              <w:top w:val="single" w:sz="4" w:space="0" w:color="000000"/>
              <w:left w:val="single" w:sz="4" w:space="0" w:color="000000"/>
              <w:bottom w:val="single" w:sz="4" w:space="0" w:color="000000"/>
              <w:right w:val="single" w:sz="4" w:space="0" w:color="000000"/>
            </w:tcBorders>
          </w:tcPr>
          <w:p w14:paraId="1575C3ED" w14:textId="77777777" w:rsidR="004F7A28" w:rsidRDefault="004F7A28" w:rsidP="00BD41E2">
            <w:pPr>
              <w:pStyle w:val="TableParagraph"/>
              <w:kinsoku w:val="0"/>
              <w:overflowPunct w:val="0"/>
              <w:spacing w:before="1" w:line="273" w:lineRule="exact"/>
              <w:ind w:left="718" w:right="709"/>
              <w:jc w:val="center"/>
            </w:pPr>
            <w:r>
              <w:t>Never</w:t>
            </w:r>
          </w:p>
        </w:tc>
      </w:tr>
      <w:tr w:rsidR="004F7A28" w14:paraId="5DD8B193"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6D4BF768" w14:textId="77777777" w:rsidR="004F7A28" w:rsidRDefault="004F7A28" w:rsidP="00BD41E2">
            <w:pPr>
              <w:pStyle w:val="TableParagraph"/>
              <w:kinsoku w:val="0"/>
              <w:overflowPunct w:val="0"/>
            </w:pPr>
            <w:r>
              <w:t>Confined spaces</w:t>
            </w:r>
          </w:p>
        </w:tc>
        <w:tc>
          <w:tcPr>
            <w:tcW w:w="2695" w:type="dxa"/>
            <w:tcBorders>
              <w:top w:val="single" w:sz="4" w:space="0" w:color="000000"/>
              <w:left w:val="single" w:sz="4" w:space="0" w:color="000000"/>
              <w:bottom w:val="single" w:sz="4" w:space="0" w:color="000000"/>
              <w:right w:val="single" w:sz="4" w:space="0" w:color="000000"/>
            </w:tcBorders>
          </w:tcPr>
          <w:p w14:paraId="165F3749" w14:textId="77777777" w:rsidR="004F7A28" w:rsidRDefault="004F7A28" w:rsidP="00BD41E2">
            <w:pPr>
              <w:pStyle w:val="TableParagraph"/>
              <w:kinsoku w:val="0"/>
              <w:overflowPunct w:val="0"/>
              <w:ind w:left="718" w:right="709"/>
              <w:jc w:val="center"/>
            </w:pPr>
            <w:r>
              <w:t>Never</w:t>
            </w:r>
          </w:p>
        </w:tc>
      </w:tr>
      <w:tr w:rsidR="004F7A28" w14:paraId="19BA40DF"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5D214E3C" w14:textId="77777777" w:rsidR="004F7A28" w:rsidRDefault="004F7A28" w:rsidP="00BD41E2">
            <w:pPr>
              <w:pStyle w:val="TableParagraph"/>
              <w:kinsoku w:val="0"/>
              <w:overflowPunct w:val="0"/>
            </w:pPr>
            <w:r>
              <w:t>Excessive noise</w:t>
            </w:r>
          </w:p>
        </w:tc>
        <w:tc>
          <w:tcPr>
            <w:tcW w:w="2695" w:type="dxa"/>
            <w:tcBorders>
              <w:top w:val="single" w:sz="4" w:space="0" w:color="000000"/>
              <w:left w:val="single" w:sz="4" w:space="0" w:color="000000"/>
              <w:bottom w:val="single" w:sz="4" w:space="0" w:color="000000"/>
              <w:right w:val="single" w:sz="4" w:space="0" w:color="000000"/>
            </w:tcBorders>
          </w:tcPr>
          <w:p w14:paraId="61C33AF9" w14:textId="77777777" w:rsidR="004F7A28" w:rsidRDefault="004F7A28" w:rsidP="00BD41E2">
            <w:pPr>
              <w:pStyle w:val="TableParagraph"/>
              <w:kinsoku w:val="0"/>
              <w:overflowPunct w:val="0"/>
              <w:ind w:left="718" w:right="709"/>
              <w:jc w:val="center"/>
            </w:pPr>
            <w:r>
              <w:t>Never</w:t>
            </w:r>
          </w:p>
        </w:tc>
      </w:tr>
      <w:tr w:rsidR="004F7A28" w14:paraId="61BEE574"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19575965" w14:textId="77777777" w:rsidR="004F7A28" w:rsidRDefault="004F7A28" w:rsidP="00BD41E2">
            <w:pPr>
              <w:pStyle w:val="TableParagraph"/>
              <w:kinsoku w:val="0"/>
              <w:overflowPunct w:val="0"/>
            </w:pPr>
            <w:r>
              <w:t>Low lighting</w:t>
            </w:r>
          </w:p>
        </w:tc>
        <w:tc>
          <w:tcPr>
            <w:tcW w:w="2695" w:type="dxa"/>
            <w:tcBorders>
              <w:top w:val="single" w:sz="4" w:space="0" w:color="000000"/>
              <w:left w:val="single" w:sz="4" w:space="0" w:color="000000"/>
              <w:bottom w:val="single" w:sz="4" w:space="0" w:color="000000"/>
              <w:right w:val="single" w:sz="4" w:space="0" w:color="000000"/>
            </w:tcBorders>
          </w:tcPr>
          <w:p w14:paraId="470D3BE0" w14:textId="77777777" w:rsidR="004F7A28" w:rsidRDefault="004F7A28" w:rsidP="00BD41E2">
            <w:pPr>
              <w:pStyle w:val="TableParagraph"/>
              <w:kinsoku w:val="0"/>
              <w:overflowPunct w:val="0"/>
              <w:ind w:left="718" w:right="709"/>
              <w:jc w:val="center"/>
            </w:pPr>
            <w:r>
              <w:t>Never</w:t>
            </w:r>
          </w:p>
        </w:tc>
      </w:tr>
      <w:tr w:rsidR="004F7A28" w14:paraId="376E752A" w14:textId="77777777" w:rsidTr="00BD41E2">
        <w:trPr>
          <w:trHeight w:val="294"/>
        </w:trPr>
        <w:tc>
          <w:tcPr>
            <w:tcW w:w="6913" w:type="dxa"/>
            <w:tcBorders>
              <w:top w:val="single" w:sz="4" w:space="0" w:color="000000"/>
              <w:left w:val="single" w:sz="4" w:space="0" w:color="000000"/>
              <w:bottom w:val="single" w:sz="4" w:space="0" w:color="000000"/>
              <w:right w:val="single" w:sz="4" w:space="0" w:color="000000"/>
            </w:tcBorders>
          </w:tcPr>
          <w:p w14:paraId="73756E40" w14:textId="77777777" w:rsidR="004F7A28" w:rsidRDefault="004F7A28" w:rsidP="00BD41E2">
            <w:pPr>
              <w:pStyle w:val="TableParagraph"/>
              <w:kinsoku w:val="0"/>
              <w:overflowPunct w:val="0"/>
              <w:spacing w:before="1" w:line="273" w:lineRule="exact"/>
            </w:pPr>
            <w:r>
              <w:t>Handling of dangerous goods/equipment</w:t>
            </w:r>
          </w:p>
        </w:tc>
        <w:tc>
          <w:tcPr>
            <w:tcW w:w="2695" w:type="dxa"/>
            <w:tcBorders>
              <w:top w:val="single" w:sz="4" w:space="0" w:color="000000"/>
              <w:left w:val="single" w:sz="4" w:space="0" w:color="000000"/>
              <w:bottom w:val="single" w:sz="4" w:space="0" w:color="000000"/>
              <w:right w:val="single" w:sz="4" w:space="0" w:color="000000"/>
            </w:tcBorders>
          </w:tcPr>
          <w:p w14:paraId="7B1388A7" w14:textId="77777777" w:rsidR="004F7A28" w:rsidRDefault="004F7A28" w:rsidP="00BD41E2">
            <w:pPr>
              <w:pStyle w:val="TableParagraph"/>
              <w:kinsoku w:val="0"/>
              <w:overflowPunct w:val="0"/>
              <w:spacing w:before="1" w:line="273" w:lineRule="exact"/>
              <w:ind w:left="718" w:right="709"/>
              <w:jc w:val="center"/>
            </w:pPr>
            <w:r>
              <w:t>Never</w:t>
            </w:r>
          </w:p>
        </w:tc>
      </w:tr>
      <w:tr w:rsidR="004F7A28" w14:paraId="0B1158E2"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2391A7E6" w14:textId="77777777" w:rsidR="004F7A28" w:rsidRDefault="004F7A28" w:rsidP="00BD41E2">
            <w:pPr>
              <w:pStyle w:val="TableParagraph"/>
              <w:kinsoku w:val="0"/>
              <w:overflowPunct w:val="0"/>
            </w:pPr>
            <w:r>
              <w:t>Working with asbestos</w:t>
            </w:r>
          </w:p>
        </w:tc>
        <w:tc>
          <w:tcPr>
            <w:tcW w:w="2695" w:type="dxa"/>
            <w:tcBorders>
              <w:top w:val="single" w:sz="4" w:space="0" w:color="000000"/>
              <w:left w:val="single" w:sz="4" w:space="0" w:color="000000"/>
              <w:bottom w:val="single" w:sz="4" w:space="0" w:color="000000"/>
              <w:right w:val="single" w:sz="4" w:space="0" w:color="000000"/>
            </w:tcBorders>
          </w:tcPr>
          <w:p w14:paraId="25E2DBA7" w14:textId="77777777" w:rsidR="004F7A28" w:rsidRDefault="004F7A28" w:rsidP="00BD41E2">
            <w:pPr>
              <w:pStyle w:val="TableParagraph"/>
              <w:kinsoku w:val="0"/>
              <w:overflowPunct w:val="0"/>
              <w:ind w:left="718" w:right="709"/>
              <w:jc w:val="center"/>
            </w:pPr>
            <w:r>
              <w:t>Never</w:t>
            </w:r>
          </w:p>
        </w:tc>
      </w:tr>
      <w:tr w:rsidR="004F7A28" w14:paraId="48C15BE7"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338B86F5" w14:textId="77777777" w:rsidR="004F7A28" w:rsidRDefault="004F7A28" w:rsidP="00BD41E2">
            <w:pPr>
              <w:pStyle w:val="TableParagraph"/>
              <w:kinsoku w:val="0"/>
              <w:overflowPunct w:val="0"/>
            </w:pPr>
            <w:r>
              <w:t>Potential to encounter agitated customers</w:t>
            </w:r>
          </w:p>
        </w:tc>
        <w:tc>
          <w:tcPr>
            <w:tcW w:w="2695" w:type="dxa"/>
            <w:tcBorders>
              <w:top w:val="single" w:sz="4" w:space="0" w:color="000000"/>
              <w:left w:val="single" w:sz="4" w:space="0" w:color="000000"/>
              <w:bottom w:val="single" w:sz="4" w:space="0" w:color="000000"/>
              <w:right w:val="single" w:sz="4" w:space="0" w:color="000000"/>
            </w:tcBorders>
          </w:tcPr>
          <w:p w14:paraId="0AC528F8" w14:textId="77777777" w:rsidR="004F7A28" w:rsidRDefault="004F7A28" w:rsidP="00BD41E2">
            <w:pPr>
              <w:pStyle w:val="TableParagraph"/>
              <w:kinsoku w:val="0"/>
              <w:overflowPunct w:val="0"/>
              <w:ind w:left="717" w:right="712"/>
              <w:jc w:val="center"/>
            </w:pPr>
            <w:r>
              <w:t>Occasionally</w:t>
            </w:r>
          </w:p>
        </w:tc>
      </w:tr>
      <w:tr w:rsidR="004F7A28" w14:paraId="3F2FDD4C" w14:textId="77777777" w:rsidTr="00BD41E2">
        <w:trPr>
          <w:trHeight w:val="295"/>
        </w:trPr>
        <w:tc>
          <w:tcPr>
            <w:tcW w:w="6913" w:type="dxa"/>
            <w:tcBorders>
              <w:top w:val="single" w:sz="4" w:space="0" w:color="000000"/>
              <w:left w:val="single" w:sz="4" w:space="0" w:color="000000"/>
              <w:bottom w:val="single" w:sz="4" w:space="0" w:color="000000"/>
              <w:right w:val="single" w:sz="4" w:space="0" w:color="000000"/>
            </w:tcBorders>
          </w:tcPr>
          <w:p w14:paraId="3CEF9465" w14:textId="77777777" w:rsidR="004F7A28" w:rsidRDefault="004F7A28" w:rsidP="00BD41E2">
            <w:pPr>
              <w:pStyle w:val="TableParagraph"/>
              <w:kinsoku w:val="0"/>
              <w:overflowPunct w:val="0"/>
              <w:spacing w:line="275" w:lineRule="exact"/>
            </w:pPr>
            <w:r>
              <w:t>Exposure to potentially distressing case material</w:t>
            </w:r>
          </w:p>
        </w:tc>
        <w:tc>
          <w:tcPr>
            <w:tcW w:w="2695" w:type="dxa"/>
            <w:tcBorders>
              <w:top w:val="single" w:sz="4" w:space="0" w:color="000000"/>
              <w:left w:val="single" w:sz="4" w:space="0" w:color="000000"/>
              <w:bottom w:val="single" w:sz="4" w:space="0" w:color="000000"/>
              <w:right w:val="single" w:sz="4" w:space="0" w:color="000000"/>
            </w:tcBorders>
          </w:tcPr>
          <w:p w14:paraId="4E1CBA9C" w14:textId="77777777" w:rsidR="004F7A28" w:rsidRDefault="004F7A28" w:rsidP="00BD41E2">
            <w:pPr>
              <w:pStyle w:val="TableParagraph"/>
              <w:kinsoku w:val="0"/>
              <w:overflowPunct w:val="0"/>
              <w:spacing w:line="275" w:lineRule="exact"/>
              <w:ind w:left="718" w:right="710"/>
              <w:jc w:val="center"/>
            </w:pPr>
            <w:r>
              <w:t>Frequently</w:t>
            </w:r>
          </w:p>
        </w:tc>
      </w:tr>
    </w:tbl>
    <w:p w14:paraId="2A49724B" w14:textId="77777777" w:rsidR="004F7A28" w:rsidRPr="009D0EF4" w:rsidRDefault="004F7A28" w:rsidP="004F7A28">
      <w:pPr>
        <w:pStyle w:val="BodyText"/>
        <w:kinsoku w:val="0"/>
        <w:overflowPunct w:val="0"/>
        <w:spacing w:before="11"/>
        <w:rPr>
          <w:sz w:val="5"/>
          <w:szCs w:val="27"/>
        </w:rPr>
      </w:pPr>
    </w:p>
    <w:tbl>
      <w:tblPr>
        <w:tblW w:w="0" w:type="auto"/>
        <w:tblInd w:w="330" w:type="dxa"/>
        <w:tblLayout w:type="fixed"/>
        <w:tblCellMar>
          <w:left w:w="0" w:type="dxa"/>
          <w:right w:w="0" w:type="dxa"/>
        </w:tblCellMar>
        <w:tblLook w:val="0000" w:firstRow="0" w:lastRow="0" w:firstColumn="0" w:lastColumn="0" w:noHBand="0" w:noVBand="0"/>
      </w:tblPr>
      <w:tblGrid>
        <w:gridCol w:w="6913"/>
        <w:gridCol w:w="2695"/>
      </w:tblGrid>
      <w:tr w:rsidR="004F7A28" w14:paraId="583F6D4D" w14:textId="77777777" w:rsidTr="00BD41E2">
        <w:trPr>
          <w:trHeight w:val="453"/>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5EB27E3C" w14:textId="77777777" w:rsidR="004F7A28" w:rsidRDefault="004F7A28" w:rsidP="00BD41E2">
            <w:pPr>
              <w:pStyle w:val="TableParagraph"/>
              <w:kinsoku w:val="0"/>
              <w:overflowPunct w:val="0"/>
              <w:spacing w:before="78" w:line="240" w:lineRule="auto"/>
              <w:rPr>
                <w:b/>
                <w:bCs/>
              </w:rPr>
            </w:pPr>
            <w:r>
              <w:rPr>
                <w:b/>
                <w:bCs/>
              </w:rPr>
              <w:t>OTHER</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00A1BF95" w14:textId="77777777" w:rsidR="004F7A28" w:rsidRDefault="004F7A28" w:rsidP="00BD41E2">
            <w:pPr>
              <w:pStyle w:val="TableParagraph"/>
              <w:kinsoku w:val="0"/>
              <w:overflowPunct w:val="0"/>
              <w:spacing w:before="78" w:line="240" w:lineRule="auto"/>
              <w:ind w:left="718" w:right="708"/>
              <w:jc w:val="center"/>
              <w:rPr>
                <w:b/>
                <w:bCs/>
              </w:rPr>
            </w:pPr>
            <w:r>
              <w:rPr>
                <w:b/>
                <w:bCs/>
              </w:rPr>
              <w:t>FREQUENCY</w:t>
            </w:r>
          </w:p>
        </w:tc>
      </w:tr>
      <w:tr w:rsidR="004F7A28" w14:paraId="34E77C24" w14:textId="77777777" w:rsidTr="00BD41E2">
        <w:trPr>
          <w:trHeight w:val="294"/>
        </w:trPr>
        <w:tc>
          <w:tcPr>
            <w:tcW w:w="6913" w:type="dxa"/>
            <w:tcBorders>
              <w:top w:val="single" w:sz="4" w:space="0" w:color="000000"/>
              <w:left w:val="single" w:sz="4" w:space="0" w:color="000000"/>
              <w:bottom w:val="single" w:sz="4" w:space="0" w:color="000000"/>
              <w:right w:val="single" w:sz="4" w:space="0" w:color="000000"/>
            </w:tcBorders>
          </w:tcPr>
          <w:p w14:paraId="14510954" w14:textId="77777777" w:rsidR="004F7A28" w:rsidRDefault="004F7A28" w:rsidP="00BD41E2">
            <w:pPr>
              <w:pStyle w:val="TableParagraph"/>
              <w:kinsoku w:val="0"/>
              <w:overflowPunct w:val="0"/>
              <w:spacing w:line="275" w:lineRule="exact"/>
            </w:pPr>
            <w:r>
              <w:lastRenderedPageBreak/>
              <w:t>Uniform required</w:t>
            </w:r>
          </w:p>
        </w:tc>
        <w:tc>
          <w:tcPr>
            <w:tcW w:w="2695" w:type="dxa"/>
            <w:tcBorders>
              <w:top w:val="single" w:sz="4" w:space="0" w:color="000000"/>
              <w:left w:val="single" w:sz="4" w:space="0" w:color="000000"/>
              <w:bottom w:val="single" w:sz="4" w:space="0" w:color="000000"/>
              <w:right w:val="single" w:sz="4" w:space="0" w:color="000000"/>
            </w:tcBorders>
          </w:tcPr>
          <w:p w14:paraId="03DF9F1B" w14:textId="77777777" w:rsidR="004F7A28" w:rsidRDefault="004F7A28" w:rsidP="00BD41E2">
            <w:pPr>
              <w:pStyle w:val="TableParagraph"/>
              <w:kinsoku w:val="0"/>
              <w:overflowPunct w:val="0"/>
              <w:spacing w:line="275" w:lineRule="exact"/>
              <w:ind w:left="718" w:right="709"/>
              <w:jc w:val="center"/>
            </w:pPr>
            <w:r>
              <w:t>Never</w:t>
            </w:r>
          </w:p>
        </w:tc>
      </w:tr>
      <w:tr w:rsidR="004F7A28" w14:paraId="7C351E65" w14:textId="77777777" w:rsidTr="00BD41E2">
        <w:trPr>
          <w:trHeight w:val="292"/>
        </w:trPr>
        <w:tc>
          <w:tcPr>
            <w:tcW w:w="6913" w:type="dxa"/>
            <w:tcBorders>
              <w:top w:val="single" w:sz="4" w:space="0" w:color="000000"/>
              <w:left w:val="single" w:sz="4" w:space="0" w:color="000000"/>
              <w:bottom w:val="single" w:sz="4" w:space="0" w:color="000000"/>
              <w:right w:val="single" w:sz="4" w:space="0" w:color="000000"/>
            </w:tcBorders>
          </w:tcPr>
          <w:p w14:paraId="2F9246CC" w14:textId="77777777" w:rsidR="004F7A28" w:rsidRDefault="004F7A28" w:rsidP="00BD41E2">
            <w:pPr>
              <w:pStyle w:val="TableParagraph"/>
              <w:kinsoku w:val="0"/>
              <w:overflowPunct w:val="0"/>
            </w:pPr>
            <w:r>
              <w:t>Personal Protective Equipment (PPE) required</w:t>
            </w:r>
          </w:p>
        </w:tc>
        <w:tc>
          <w:tcPr>
            <w:tcW w:w="2695" w:type="dxa"/>
            <w:tcBorders>
              <w:top w:val="single" w:sz="4" w:space="0" w:color="000000"/>
              <w:left w:val="single" w:sz="4" w:space="0" w:color="000000"/>
              <w:bottom w:val="single" w:sz="4" w:space="0" w:color="000000"/>
              <w:right w:val="single" w:sz="4" w:space="0" w:color="000000"/>
            </w:tcBorders>
          </w:tcPr>
          <w:p w14:paraId="19B2D229" w14:textId="77777777" w:rsidR="004F7A28" w:rsidRDefault="004F7A28" w:rsidP="00BD41E2">
            <w:pPr>
              <w:pStyle w:val="TableParagraph"/>
              <w:kinsoku w:val="0"/>
              <w:overflowPunct w:val="0"/>
              <w:ind w:left="718" w:right="709"/>
              <w:jc w:val="center"/>
            </w:pPr>
            <w:r>
              <w:t>Never</w:t>
            </w:r>
          </w:p>
        </w:tc>
      </w:tr>
    </w:tbl>
    <w:p w14:paraId="1CDC0F0A" w14:textId="77777777" w:rsidR="004F7A28" w:rsidRDefault="004F7A28" w:rsidP="009D0EF4"/>
    <w:sectPr w:rsidR="004F7A2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64183" w14:textId="77777777" w:rsidR="00BD5ED6" w:rsidRDefault="00BD5ED6" w:rsidP="00456927">
      <w:pPr>
        <w:spacing w:after="0"/>
      </w:pPr>
      <w:r>
        <w:separator/>
      </w:r>
    </w:p>
  </w:endnote>
  <w:endnote w:type="continuationSeparator" w:id="0">
    <w:p w14:paraId="27BAEBB7" w14:textId="77777777" w:rsidR="00BD5ED6" w:rsidRDefault="00BD5ED6"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F0DF2" w14:textId="77777777" w:rsidR="0057462A" w:rsidRPr="00AF1222" w:rsidRDefault="002B4DD4" w:rsidP="00AF1222">
    <w:pPr>
      <w:pStyle w:val="Footer"/>
      <w:jc w:val="center"/>
      <w:rPr>
        <w:rFonts w:ascii="Calibri" w:hAnsi="Calibri"/>
        <w:b/>
        <w:color w:val="F00000"/>
        <w:sz w:val="24"/>
      </w:rPr>
    </w:pPr>
    <w:r>
      <w:fldChar w:fldCharType="begin" w:fldLock="1"/>
    </w:r>
    <w:r w:rsidR="0057462A">
      <w:instrText xml:space="preserve"> DOCPROPERTY bjFooterEvenPageDocProperty \* MERGEFORMAT </w:instrText>
    </w:r>
    <w:r>
      <w:fldChar w:fldCharType="separate"/>
    </w:r>
  </w:p>
  <w:p w14:paraId="6B56E4EA" w14:textId="77777777" w:rsidR="0057462A" w:rsidRPr="00AF1222" w:rsidRDefault="0057462A" w:rsidP="00AF1222">
    <w:pPr>
      <w:pStyle w:val="Footer"/>
      <w:jc w:val="center"/>
    </w:pPr>
    <w:r w:rsidRPr="00AF1222">
      <w:rPr>
        <w:rFonts w:ascii="Calibri" w:hAnsi="Calibri"/>
        <w:b/>
        <w:color w:val="F00000"/>
        <w:sz w:val="24"/>
      </w:rPr>
      <w:t>UNCLASSIFIED</w:t>
    </w:r>
    <w:r>
      <w:t xml:space="preserve"> </w:t>
    </w:r>
    <w:r w:rsidR="002B4DD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6A117" w14:textId="77777777" w:rsidR="0057462A" w:rsidRPr="00AF1222" w:rsidRDefault="002B4DD4" w:rsidP="00AF1222">
    <w:pPr>
      <w:pStyle w:val="Footer"/>
      <w:jc w:val="center"/>
      <w:rPr>
        <w:rFonts w:ascii="Calibri" w:hAnsi="Calibri"/>
        <w:b/>
        <w:color w:val="F00000"/>
        <w:sz w:val="24"/>
      </w:rPr>
    </w:pPr>
    <w:r>
      <w:fldChar w:fldCharType="begin" w:fldLock="1"/>
    </w:r>
    <w:r w:rsidR="0057462A">
      <w:instrText xml:space="preserve"> DOCPROPERTY bjFooterFirstPageDocProperty \* MERGEFORMAT </w:instrText>
    </w:r>
    <w:r>
      <w:fldChar w:fldCharType="separate"/>
    </w:r>
  </w:p>
  <w:p w14:paraId="7C4ED5DB" w14:textId="77777777" w:rsidR="0057462A" w:rsidRPr="00AF1222" w:rsidRDefault="0057462A" w:rsidP="00AF1222">
    <w:pPr>
      <w:pStyle w:val="Footer"/>
      <w:jc w:val="center"/>
    </w:pPr>
    <w:r w:rsidRPr="00AF1222">
      <w:rPr>
        <w:rFonts w:ascii="Calibri" w:hAnsi="Calibri"/>
        <w:b/>
        <w:color w:val="F00000"/>
        <w:sz w:val="24"/>
      </w:rPr>
      <w:t>UNCLASSIFIED</w:t>
    </w:r>
    <w:r>
      <w:t xml:space="preserve"> </w:t>
    </w:r>
    <w:r w:rsidR="002B4DD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92EB1" w14:textId="77777777" w:rsidR="00BD5ED6" w:rsidRDefault="00BD5ED6" w:rsidP="00456927">
      <w:pPr>
        <w:spacing w:after="0"/>
      </w:pPr>
      <w:r>
        <w:separator/>
      </w:r>
    </w:p>
  </w:footnote>
  <w:footnote w:type="continuationSeparator" w:id="0">
    <w:p w14:paraId="32C252ED" w14:textId="77777777" w:rsidR="00BD5ED6" w:rsidRDefault="00BD5ED6"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BB1B8" w14:textId="77777777" w:rsidR="0057462A" w:rsidRPr="00AF1222" w:rsidRDefault="002B4DD4" w:rsidP="00AF1222">
    <w:pPr>
      <w:pStyle w:val="Header"/>
      <w:jc w:val="center"/>
      <w:rPr>
        <w:rFonts w:ascii="Calibri" w:hAnsi="Calibri"/>
        <w:color w:val="000000"/>
        <w:sz w:val="22"/>
      </w:rPr>
    </w:pPr>
    <w:r>
      <w:fldChar w:fldCharType="begin" w:fldLock="1"/>
    </w:r>
    <w:r w:rsidR="0057462A">
      <w:instrText xml:space="preserve"> DOCPROPERTY bjHeaderEvenPageDocProperty \* MERGEFORMAT </w:instrText>
    </w:r>
    <w:r>
      <w:fldChar w:fldCharType="separate"/>
    </w:r>
    <w:r w:rsidR="0057462A" w:rsidRPr="00AF1222">
      <w:rPr>
        <w:rFonts w:ascii="Calibri" w:hAnsi="Calibri"/>
        <w:b/>
        <w:color w:val="F00000"/>
        <w:sz w:val="24"/>
      </w:rPr>
      <w:t>UNCLASSIFIED</w:t>
    </w:r>
  </w:p>
  <w:p w14:paraId="1D8DD57C" w14:textId="77777777" w:rsidR="0057462A" w:rsidRPr="00AF1222" w:rsidRDefault="0057462A" w:rsidP="00AF1222">
    <w:pPr>
      <w:pStyle w:val="Header"/>
      <w:jc w:val="center"/>
    </w:pPr>
    <w:r w:rsidRPr="00AF1222">
      <w:rPr>
        <w:rFonts w:ascii="Calibri" w:hAnsi="Calibri"/>
        <w:b/>
        <w:color w:val="F00000"/>
        <w:sz w:val="24"/>
      </w:rPr>
      <w:t xml:space="preserve"> </w:t>
    </w:r>
    <w:r w:rsidR="002B4DD4">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3BF73" w14:textId="77777777" w:rsidR="0057462A" w:rsidRPr="00AF1222" w:rsidRDefault="0057462A"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AD4D2" w14:textId="77777777" w:rsidR="0057462A" w:rsidRPr="00AF1222" w:rsidRDefault="002B4DD4" w:rsidP="00AF1222">
    <w:pPr>
      <w:pStyle w:val="Header"/>
      <w:jc w:val="center"/>
      <w:rPr>
        <w:rFonts w:ascii="Calibri" w:hAnsi="Calibri"/>
        <w:color w:val="000000"/>
        <w:sz w:val="22"/>
      </w:rPr>
    </w:pPr>
    <w:r>
      <w:fldChar w:fldCharType="begin" w:fldLock="1"/>
    </w:r>
    <w:r w:rsidR="0057462A">
      <w:instrText xml:space="preserve"> DOCPROPERTY bjHeaderFirstPageDocProperty \* MERGEFORMAT </w:instrText>
    </w:r>
    <w:r>
      <w:fldChar w:fldCharType="separate"/>
    </w:r>
    <w:r w:rsidR="0057462A" w:rsidRPr="00AF1222">
      <w:rPr>
        <w:rFonts w:ascii="Calibri" w:hAnsi="Calibri"/>
        <w:b/>
        <w:color w:val="F00000"/>
        <w:sz w:val="24"/>
      </w:rPr>
      <w:t>UNCLASSIFIED</w:t>
    </w:r>
  </w:p>
  <w:p w14:paraId="43134BA3" w14:textId="77777777" w:rsidR="0057462A" w:rsidRPr="00AF1222" w:rsidRDefault="0057462A" w:rsidP="00AF1222">
    <w:pPr>
      <w:pStyle w:val="Header"/>
      <w:jc w:val="center"/>
    </w:pPr>
    <w:r w:rsidRPr="00AF1222">
      <w:rPr>
        <w:rFonts w:ascii="Calibri" w:hAnsi="Calibri"/>
        <w:b/>
        <w:color w:val="F00000"/>
        <w:sz w:val="24"/>
      </w:rPr>
      <w:t xml:space="preserve"> </w:t>
    </w:r>
    <w:r w:rsidR="002B4DD4">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402"/>
    <w:multiLevelType w:val="multilevel"/>
    <w:tmpl w:val="00000885"/>
    <w:lvl w:ilvl="0">
      <w:numFmt w:val="bullet"/>
      <w:lvlText w:val=""/>
      <w:lvlJc w:val="left"/>
      <w:pPr>
        <w:ind w:left="360" w:hanging="360"/>
      </w:pPr>
      <w:rPr>
        <w:rFonts w:ascii="Symbol" w:hAnsi="Symbol" w:cs="Symbol"/>
        <w:b w:val="0"/>
        <w:bCs w:val="0"/>
        <w:w w:val="100"/>
        <w:sz w:val="24"/>
        <w:szCs w:val="24"/>
      </w:rPr>
    </w:lvl>
    <w:lvl w:ilvl="1">
      <w:numFmt w:val="bullet"/>
      <w:lvlText w:val="•"/>
      <w:lvlJc w:val="left"/>
      <w:pPr>
        <w:ind w:left="1235" w:hanging="360"/>
      </w:pPr>
    </w:lvl>
    <w:lvl w:ilvl="2">
      <w:numFmt w:val="bullet"/>
      <w:lvlText w:val="•"/>
      <w:lvlJc w:val="left"/>
      <w:pPr>
        <w:ind w:left="2104" w:hanging="360"/>
      </w:pPr>
    </w:lvl>
    <w:lvl w:ilvl="3">
      <w:numFmt w:val="bullet"/>
      <w:lvlText w:val="•"/>
      <w:lvlJc w:val="left"/>
      <w:pPr>
        <w:ind w:left="2972" w:hanging="360"/>
      </w:pPr>
    </w:lvl>
    <w:lvl w:ilvl="4">
      <w:numFmt w:val="bullet"/>
      <w:lvlText w:val="•"/>
      <w:lvlJc w:val="left"/>
      <w:pPr>
        <w:ind w:left="3841" w:hanging="360"/>
      </w:pPr>
    </w:lvl>
    <w:lvl w:ilvl="5">
      <w:numFmt w:val="bullet"/>
      <w:lvlText w:val="•"/>
      <w:lvlJc w:val="left"/>
      <w:pPr>
        <w:ind w:left="4710" w:hanging="360"/>
      </w:pPr>
    </w:lvl>
    <w:lvl w:ilvl="6">
      <w:numFmt w:val="bullet"/>
      <w:lvlText w:val="•"/>
      <w:lvlJc w:val="left"/>
      <w:pPr>
        <w:ind w:left="5578" w:hanging="360"/>
      </w:pPr>
    </w:lvl>
    <w:lvl w:ilvl="7">
      <w:numFmt w:val="bullet"/>
      <w:lvlText w:val="•"/>
      <w:lvlJc w:val="left"/>
      <w:pPr>
        <w:ind w:left="6447" w:hanging="360"/>
      </w:pPr>
    </w:lvl>
    <w:lvl w:ilvl="8">
      <w:numFmt w:val="bullet"/>
      <w:lvlText w:val="•"/>
      <w:lvlJc w:val="left"/>
      <w:pPr>
        <w:ind w:left="7316" w:hanging="360"/>
      </w:pPr>
    </w:lvl>
  </w:abstractNum>
  <w:abstractNum w:abstractNumId="2" w15:restartNumberingAfterBreak="0">
    <w:nsid w:val="00334A94"/>
    <w:multiLevelType w:val="hybridMultilevel"/>
    <w:tmpl w:val="9DCE5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E565F9"/>
    <w:multiLevelType w:val="hybridMultilevel"/>
    <w:tmpl w:val="85CA0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51043A"/>
    <w:multiLevelType w:val="multilevel"/>
    <w:tmpl w:val="BD74C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6E1BC5"/>
    <w:multiLevelType w:val="hybridMultilevel"/>
    <w:tmpl w:val="6602C594"/>
    <w:lvl w:ilvl="0" w:tplc="7B38AE12">
      <w:numFmt w:val="bullet"/>
      <w:lvlText w:val="-"/>
      <w:lvlJc w:val="left"/>
      <w:pPr>
        <w:ind w:left="720" w:hanging="360"/>
      </w:pPr>
      <w:rPr>
        <w:rFonts w:ascii="Times New Roman" w:eastAsia="Times New Roman" w:hAnsi="Times New Roman" w:cs="Times New Roman"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A61C57"/>
    <w:multiLevelType w:val="hybridMultilevel"/>
    <w:tmpl w:val="4330091E"/>
    <w:lvl w:ilvl="0" w:tplc="89A88F5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243F4F05"/>
    <w:multiLevelType w:val="hybridMultilevel"/>
    <w:tmpl w:val="5BDC6C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535C85"/>
    <w:multiLevelType w:val="hybridMultilevel"/>
    <w:tmpl w:val="5AE0B7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4F1C3B"/>
    <w:multiLevelType w:val="multilevel"/>
    <w:tmpl w:val="352E938A"/>
    <w:lvl w:ilvl="0">
      <w:start w:val="1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377828D8"/>
    <w:multiLevelType w:val="hybridMultilevel"/>
    <w:tmpl w:val="433A959C"/>
    <w:lvl w:ilvl="0" w:tplc="24E481B8">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9" w15:restartNumberingAfterBreak="0">
    <w:nsid w:val="3CC62643"/>
    <w:multiLevelType w:val="hybridMultilevel"/>
    <w:tmpl w:val="09CC2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1"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69F0F96"/>
    <w:multiLevelType w:val="hybridMultilevel"/>
    <w:tmpl w:val="AF2244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BF83AA0"/>
    <w:multiLevelType w:val="hybridMultilevel"/>
    <w:tmpl w:val="7ED2BC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EBC498C"/>
    <w:multiLevelType w:val="hybridMultilevel"/>
    <w:tmpl w:val="69207C5C"/>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EC22F98"/>
    <w:multiLevelType w:val="multilevel"/>
    <w:tmpl w:val="7314384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C67376A"/>
    <w:multiLevelType w:val="hybridMultilevel"/>
    <w:tmpl w:val="2BD864F2"/>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0" w15:restartNumberingAfterBreak="0">
    <w:nsid w:val="60667C57"/>
    <w:multiLevelType w:val="hybridMultilevel"/>
    <w:tmpl w:val="D5BE85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6397408"/>
    <w:multiLevelType w:val="hybridMultilevel"/>
    <w:tmpl w:val="46602370"/>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8926D93"/>
    <w:multiLevelType w:val="hybridMultilevel"/>
    <w:tmpl w:val="C5225EA0"/>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89605FA"/>
    <w:multiLevelType w:val="hybridMultilevel"/>
    <w:tmpl w:val="F8AC9632"/>
    <w:lvl w:ilvl="0" w:tplc="402681D8">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05F3D4B"/>
    <w:multiLevelType w:val="multilevel"/>
    <w:tmpl w:val="E0FA98E2"/>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8" w15:restartNumberingAfterBreak="0">
    <w:nsid w:val="72270899"/>
    <w:multiLevelType w:val="singleLevel"/>
    <w:tmpl w:val="0C09000F"/>
    <w:lvl w:ilvl="0">
      <w:start w:val="1"/>
      <w:numFmt w:val="decimal"/>
      <w:lvlText w:val="%1."/>
      <w:lvlJc w:val="left"/>
      <w:pPr>
        <w:ind w:left="360" w:hanging="360"/>
      </w:pPr>
    </w:lvl>
  </w:abstractNum>
  <w:abstractNum w:abstractNumId="39" w15:restartNumberingAfterBreak="0">
    <w:nsid w:val="738744CC"/>
    <w:multiLevelType w:val="hybridMultilevel"/>
    <w:tmpl w:val="35B2409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74C86A2F"/>
    <w:multiLevelType w:val="hybridMultilevel"/>
    <w:tmpl w:val="BEE86414"/>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83557A0"/>
    <w:multiLevelType w:val="hybridMultilevel"/>
    <w:tmpl w:val="94A88F9C"/>
    <w:lvl w:ilvl="0" w:tplc="88A0D8CC">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3" w15:restartNumberingAfterBreak="0">
    <w:nsid w:val="7F9E3115"/>
    <w:multiLevelType w:val="hybridMultilevel"/>
    <w:tmpl w:val="8496C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67958965">
    <w:abstractNumId w:val="18"/>
  </w:num>
  <w:num w:numId="2" w16cid:durableId="1354068156">
    <w:abstractNumId w:val="18"/>
  </w:num>
  <w:num w:numId="3" w16cid:durableId="768896014">
    <w:abstractNumId w:val="20"/>
  </w:num>
  <w:num w:numId="4" w16cid:durableId="1902709143">
    <w:abstractNumId w:val="18"/>
  </w:num>
  <w:num w:numId="5" w16cid:durableId="1023097754">
    <w:abstractNumId w:val="20"/>
  </w:num>
  <w:num w:numId="6" w16cid:durableId="1298102992">
    <w:abstractNumId w:val="4"/>
  </w:num>
  <w:num w:numId="7" w16cid:durableId="1660385747">
    <w:abstractNumId w:val="0"/>
  </w:num>
  <w:num w:numId="8" w16cid:durableId="404842647">
    <w:abstractNumId w:val="21"/>
  </w:num>
  <w:num w:numId="9" w16cid:durableId="1318877282">
    <w:abstractNumId w:val="27"/>
  </w:num>
  <w:num w:numId="10" w16cid:durableId="1698313444">
    <w:abstractNumId w:val="11"/>
  </w:num>
  <w:num w:numId="11" w16cid:durableId="1609502305">
    <w:abstractNumId w:val="34"/>
  </w:num>
  <w:num w:numId="12" w16cid:durableId="1458452650">
    <w:abstractNumId w:val="8"/>
  </w:num>
  <w:num w:numId="13" w16cid:durableId="965353945">
    <w:abstractNumId w:val="32"/>
  </w:num>
  <w:num w:numId="14" w16cid:durableId="845941436">
    <w:abstractNumId w:val="10"/>
  </w:num>
  <w:num w:numId="15" w16cid:durableId="1229421710">
    <w:abstractNumId w:val="42"/>
  </w:num>
  <w:num w:numId="16" w16cid:durableId="487329522">
    <w:abstractNumId w:val="38"/>
  </w:num>
  <w:num w:numId="17" w16cid:durableId="1722824822">
    <w:abstractNumId w:val="7"/>
  </w:num>
  <w:num w:numId="18" w16cid:durableId="1508208485">
    <w:abstractNumId w:val="31"/>
  </w:num>
  <w:num w:numId="19" w16cid:durableId="2096589470">
    <w:abstractNumId w:val="29"/>
  </w:num>
  <w:num w:numId="20" w16cid:durableId="1884170595">
    <w:abstractNumId w:val="33"/>
  </w:num>
  <w:num w:numId="21" w16cid:durableId="926577958">
    <w:abstractNumId w:val="28"/>
  </w:num>
  <w:num w:numId="22" w16cid:durableId="421534712">
    <w:abstractNumId w:val="9"/>
  </w:num>
  <w:num w:numId="23" w16cid:durableId="1822887431">
    <w:abstractNumId w:val="26"/>
  </w:num>
  <w:num w:numId="24" w16cid:durableId="1298292949">
    <w:abstractNumId w:val="35"/>
  </w:num>
  <w:num w:numId="25" w16cid:durableId="2079009606">
    <w:abstractNumId w:val="22"/>
  </w:num>
  <w:num w:numId="26" w16cid:durableId="1882093221">
    <w:abstractNumId w:val="43"/>
  </w:num>
  <w:num w:numId="27" w16cid:durableId="1194146722">
    <w:abstractNumId w:val="23"/>
  </w:num>
  <w:num w:numId="28" w16cid:durableId="334307198">
    <w:abstractNumId w:val="6"/>
  </w:num>
  <w:num w:numId="29" w16cid:durableId="1863394858">
    <w:abstractNumId w:val="12"/>
  </w:num>
  <w:num w:numId="30" w16cid:durableId="131869097">
    <w:abstractNumId w:val="19"/>
  </w:num>
  <w:num w:numId="31" w16cid:durableId="1924801294">
    <w:abstractNumId w:val="2"/>
  </w:num>
  <w:num w:numId="32" w16cid:durableId="1139224118">
    <w:abstractNumId w:val="18"/>
  </w:num>
  <w:num w:numId="33" w16cid:durableId="1899391529">
    <w:abstractNumId w:val="41"/>
  </w:num>
  <w:num w:numId="34" w16cid:durableId="366806128">
    <w:abstractNumId w:val="24"/>
  </w:num>
  <w:num w:numId="35" w16cid:durableId="1757049498">
    <w:abstractNumId w:val="1"/>
  </w:num>
  <w:num w:numId="36" w16cid:durableId="243226889">
    <w:abstractNumId w:val="3"/>
  </w:num>
  <w:num w:numId="37" w16cid:durableId="2058968274">
    <w:abstractNumId w:val="14"/>
  </w:num>
  <w:num w:numId="38" w16cid:durableId="243421571">
    <w:abstractNumId w:val="13"/>
  </w:num>
  <w:num w:numId="39" w16cid:durableId="1911188165">
    <w:abstractNumId w:val="40"/>
  </w:num>
  <w:num w:numId="40" w16cid:durableId="1744372608">
    <w:abstractNumId w:val="39"/>
  </w:num>
  <w:num w:numId="41" w16cid:durableId="1746881143">
    <w:abstractNumId w:val="17"/>
  </w:num>
  <w:num w:numId="42" w16cid:durableId="2123724857">
    <w:abstractNumId w:val="36"/>
  </w:num>
  <w:num w:numId="43" w16cid:durableId="1298530999">
    <w:abstractNumId w:val="30"/>
  </w:num>
  <w:num w:numId="44" w16cid:durableId="423646233">
    <w:abstractNumId w:val="15"/>
  </w:num>
  <w:num w:numId="45" w16cid:durableId="1865635120">
    <w:abstractNumId w:val="5"/>
  </w:num>
  <w:num w:numId="46" w16cid:durableId="304166027">
    <w:abstractNumId w:val="37"/>
  </w:num>
  <w:num w:numId="47" w16cid:durableId="1611623493">
    <w:abstractNumId w:val="16"/>
  </w:num>
  <w:num w:numId="48" w16cid:durableId="56047875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46EE"/>
    <w:rsid w:val="000049C7"/>
    <w:rsid w:val="00005214"/>
    <w:rsid w:val="00015483"/>
    <w:rsid w:val="0001642D"/>
    <w:rsid w:val="00017383"/>
    <w:rsid w:val="00020F5E"/>
    <w:rsid w:val="00022803"/>
    <w:rsid w:val="00036182"/>
    <w:rsid w:val="0004150E"/>
    <w:rsid w:val="000456E0"/>
    <w:rsid w:val="00045D17"/>
    <w:rsid w:val="00061670"/>
    <w:rsid w:val="00074DA8"/>
    <w:rsid w:val="00075C33"/>
    <w:rsid w:val="00083084"/>
    <w:rsid w:val="00090C5A"/>
    <w:rsid w:val="00094562"/>
    <w:rsid w:val="0009609E"/>
    <w:rsid w:val="000A23D7"/>
    <w:rsid w:val="000A5186"/>
    <w:rsid w:val="000B5769"/>
    <w:rsid w:val="000B70D8"/>
    <w:rsid w:val="000C1E0C"/>
    <w:rsid w:val="000C3654"/>
    <w:rsid w:val="000C452E"/>
    <w:rsid w:val="000D55D3"/>
    <w:rsid w:val="000E2939"/>
    <w:rsid w:val="000E639E"/>
    <w:rsid w:val="000F2684"/>
    <w:rsid w:val="000F2688"/>
    <w:rsid w:val="000F6386"/>
    <w:rsid w:val="000F7B5C"/>
    <w:rsid w:val="0010052B"/>
    <w:rsid w:val="00100FCC"/>
    <w:rsid w:val="001109AE"/>
    <w:rsid w:val="00114CE0"/>
    <w:rsid w:val="00121074"/>
    <w:rsid w:val="001232C2"/>
    <w:rsid w:val="00127312"/>
    <w:rsid w:val="00127585"/>
    <w:rsid w:val="00127F5A"/>
    <w:rsid w:val="001459EB"/>
    <w:rsid w:val="001501F0"/>
    <w:rsid w:val="001552C6"/>
    <w:rsid w:val="00160D2A"/>
    <w:rsid w:val="00166318"/>
    <w:rsid w:val="0016790E"/>
    <w:rsid w:val="00167C83"/>
    <w:rsid w:val="00167CD3"/>
    <w:rsid w:val="00183A2A"/>
    <w:rsid w:val="00191E48"/>
    <w:rsid w:val="001948AD"/>
    <w:rsid w:val="001A12DC"/>
    <w:rsid w:val="001B306F"/>
    <w:rsid w:val="001B424F"/>
    <w:rsid w:val="001C206E"/>
    <w:rsid w:val="001C7CEE"/>
    <w:rsid w:val="001D0161"/>
    <w:rsid w:val="001D284A"/>
    <w:rsid w:val="001D2953"/>
    <w:rsid w:val="001E49C0"/>
    <w:rsid w:val="001F2C45"/>
    <w:rsid w:val="001F76A4"/>
    <w:rsid w:val="00200B3D"/>
    <w:rsid w:val="002014E5"/>
    <w:rsid w:val="00202177"/>
    <w:rsid w:val="00204473"/>
    <w:rsid w:val="0020493E"/>
    <w:rsid w:val="002113B4"/>
    <w:rsid w:val="00220092"/>
    <w:rsid w:val="00230BBE"/>
    <w:rsid w:val="00231B57"/>
    <w:rsid w:val="002320E8"/>
    <w:rsid w:val="002326F1"/>
    <w:rsid w:val="0023640E"/>
    <w:rsid w:val="0023667D"/>
    <w:rsid w:val="00243603"/>
    <w:rsid w:val="00244903"/>
    <w:rsid w:val="00252449"/>
    <w:rsid w:val="0026001C"/>
    <w:rsid w:val="00262DEE"/>
    <w:rsid w:val="0027094B"/>
    <w:rsid w:val="00271701"/>
    <w:rsid w:val="00272F0B"/>
    <w:rsid w:val="002756D8"/>
    <w:rsid w:val="002840E6"/>
    <w:rsid w:val="00284D8B"/>
    <w:rsid w:val="00285B53"/>
    <w:rsid w:val="00290E50"/>
    <w:rsid w:val="00290FAD"/>
    <w:rsid w:val="00295705"/>
    <w:rsid w:val="002962BA"/>
    <w:rsid w:val="002A43D2"/>
    <w:rsid w:val="002A49EE"/>
    <w:rsid w:val="002B1194"/>
    <w:rsid w:val="002B2634"/>
    <w:rsid w:val="002B288B"/>
    <w:rsid w:val="002B297D"/>
    <w:rsid w:val="002B4DD4"/>
    <w:rsid w:val="002B7748"/>
    <w:rsid w:val="002D07CD"/>
    <w:rsid w:val="002D2A0D"/>
    <w:rsid w:val="002E6343"/>
    <w:rsid w:val="002E78B8"/>
    <w:rsid w:val="002F2068"/>
    <w:rsid w:val="002F25EB"/>
    <w:rsid w:val="002F596D"/>
    <w:rsid w:val="002F69C3"/>
    <w:rsid w:val="0030208D"/>
    <w:rsid w:val="003020B5"/>
    <w:rsid w:val="0031523D"/>
    <w:rsid w:val="003208FF"/>
    <w:rsid w:val="00326758"/>
    <w:rsid w:val="00327679"/>
    <w:rsid w:val="003322A8"/>
    <w:rsid w:val="003334B6"/>
    <w:rsid w:val="0033768C"/>
    <w:rsid w:val="00344845"/>
    <w:rsid w:val="003461EF"/>
    <w:rsid w:val="003504D2"/>
    <w:rsid w:val="003660FD"/>
    <w:rsid w:val="00366983"/>
    <w:rsid w:val="00367C98"/>
    <w:rsid w:val="003737D8"/>
    <w:rsid w:val="00373FED"/>
    <w:rsid w:val="003743B3"/>
    <w:rsid w:val="00380488"/>
    <w:rsid w:val="00384332"/>
    <w:rsid w:val="00387C9F"/>
    <w:rsid w:val="0039040A"/>
    <w:rsid w:val="00390B42"/>
    <w:rsid w:val="00392AFC"/>
    <w:rsid w:val="00394A89"/>
    <w:rsid w:val="00395E36"/>
    <w:rsid w:val="003A3578"/>
    <w:rsid w:val="003A5454"/>
    <w:rsid w:val="003A73B2"/>
    <w:rsid w:val="003C0264"/>
    <w:rsid w:val="003C6256"/>
    <w:rsid w:val="003D3A6F"/>
    <w:rsid w:val="00402477"/>
    <w:rsid w:val="00402D13"/>
    <w:rsid w:val="00403ECA"/>
    <w:rsid w:val="004061F4"/>
    <w:rsid w:val="00410BF0"/>
    <w:rsid w:val="00411FB5"/>
    <w:rsid w:val="004121AA"/>
    <w:rsid w:val="00422504"/>
    <w:rsid w:val="0042331E"/>
    <w:rsid w:val="00426588"/>
    <w:rsid w:val="00434524"/>
    <w:rsid w:val="0043559B"/>
    <w:rsid w:val="00436FB2"/>
    <w:rsid w:val="00437C6D"/>
    <w:rsid w:val="00440D74"/>
    <w:rsid w:val="00441286"/>
    <w:rsid w:val="00441ECC"/>
    <w:rsid w:val="00442939"/>
    <w:rsid w:val="00455CDA"/>
    <w:rsid w:val="00456927"/>
    <w:rsid w:val="00461819"/>
    <w:rsid w:val="004638A4"/>
    <w:rsid w:val="00463EDB"/>
    <w:rsid w:val="00464D35"/>
    <w:rsid w:val="00467916"/>
    <w:rsid w:val="00475504"/>
    <w:rsid w:val="00480719"/>
    <w:rsid w:val="00480812"/>
    <w:rsid w:val="00481829"/>
    <w:rsid w:val="0048530A"/>
    <w:rsid w:val="00492EE9"/>
    <w:rsid w:val="00493773"/>
    <w:rsid w:val="00495B39"/>
    <w:rsid w:val="004A2C60"/>
    <w:rsid w:val="004A3822"/>
    <w:rsid w:val="004A5A47"/>
    <w:rsid w:val="004A5DB6"/>
    <w:rsid w:val="004B32D2"/>
    <w:rsid w:val="004B4D72"/>
    <w:rsid w:val="004C1716"/>
    <w:rsid w:val="004E56FB"/>
    <w:rsid w:val="004E7427"/>
    <w:rsid w:val="004F6202"/>
    <w:rsid w:val="004F7A28"/>
    <w:rsid w:val="00505A6D"/>
    <w:rsid w:val="00507949"/>
    <w:rsid w:val="00514711"/>
    <w:rsid w:val="0052245D"/>
    <w:rsid w:val="00526413"/>
    <w:rsid w:val="0053083B"/>
    <w:rsid w:val="00530D3E"/>
    <w:rsid w:val="00540CA9"/>
    <w:rsid w:val="0054123D"/>
    <w:rsid w:val="0054727B"/>
    <w:rsid w:val="0055314F"/>
    <w:rsid w:val="0055729E"/>
    <w:rsid w:val="00560540"/>
    <w:rsid w:val="00566136"/>
    <w:rsid w:val="00573D58"/>
    <w:rsid w:val="0057462A"/>
    <w:rsid w:val="00576FB9"/>
    <w:rsid w:val="00584463"/>
    <w:rsid w:val="00591341"/>
    <w:rsid w:val="005916F8"/>
    <w:rsid w:val="005A0982"/>
    <w:rsid w:val="005A70F8"/>
    <w:rsid w:val="005B38C8"/>
    <w:rsid w:val="005B4948"/>
    <w:rsid w:val="005B6686"/>
    <w:rsid w:val="005C2940"/>
    <w:rsid w:val="005C2BFC"/>
    <w:rsid w:val="005C391C"/>
    <w:rsid w:val="005D33E4"/>
    <w:rsid w:val="005D4EDB"/>
    <w:rsid w:val="005D5063"/>
    <w:rsid w:val="005D5EC1"/>
    <w:rsid w:val="005D7570"/>
    <w:rsid w:val="005E2EBD"/>
    <w:rsid w:val="005F1480"/>
    <w:rsid w:val="005F1A2B"/>
    <w:rsid w:val="005F65D2"/>
    <w:rsid w:val="00604B5C"/>
    <w:rsid w:val="006055D3"/>
    <w:rsid w:val="00626951"/>
    <w:rsid w:val="00626AEC"/>
    <w:rsid w:val="00630D4E"/>
    <w:rsid w:val="00634958"/>
    <w:rsid w:val="00634E13"/>
    <w:rsid w:val="006616A2"/>
    <w:rsid w:val="00665693"/>
    <w:rsid w:val="00666990"/>
    <w:rsid w:val="00666999"/>
    <w:rsid w:val="0067612E"/>
    <w:rsid w:val="00676EE5"/>
    <w:rsid w:val="006822CC"/>
    <w:rsid w:val="00685107"/>
    <w:rsid w:val="006873BA"/>
    <w:rsid w:val="00690393"/>
    <w:rsid w:val="0069235E"/>
    <w:rsid w:val="0069634D"/>
    <w:rsid w:val="006A08C3"/>
    <w:rsid w:val="006A2C02"/>
    <w:rsid w:val="006A39EB"/>
    <w:rsid w:val="006B1E0A"/>
    <w:rsid w:val="006B4D9E"/>
    <w:rsid w:val="006B5CD6"/>
    <w:rsid w:val="006C102C"/>
    <w:rsid w:val="006C2082"/>
    <w:rsid w:val="006C3FCC"/>
    <w:rsid w:val="006C7246"/>
    <w:rsid w:val="006C74CE"/>
    <w:rsid w:val="006E453E"/>
    <w:rsid w:val="006F09E8"/>
    <w:rsid w:val="006F44B9"/>
    <w:rsid w:val="007010FB"/>
    <w:rsid w:val="00701A46"/>
    <w:rsid w:val="007117A5"/>
    <w:rsid w:val="00711AEA"/>
    <w:rsid w:val="00712EF1"/>
    <w:rsid w:val="00715C75"/>
    <w:rsid w:val="0072498E"/>
    <w:rsid w:val="00725080"/>
    <w:rsid w:val="00727237"/>
    <w:rsid w:val="00730593"/>
    <w:rsid w:val="00735FB2"/>
    <w:rsid w:val="007471D6"/>
    <w:rsid w:val="00753085"/>
    <w:rsid w:val="007774E5"/>
    <w:rsid w:val="00785502"/>
    <w:rsid w:val="007921CC"/>
    <w:rsid w:val="007C03C0"/>
    <w:rsid w:val="007C257B"/>
    <w:rsid w:val="007C40E2"/>
    <w:rsid w:val="007C603E"/>
    <w:rsid w:val="007E23ED"/>
    <w:rsid w:val="007E396F"/>
    <w:rsid w:val="007E3B64"/>
    <w:rsid w:val="007E4124"/>
    <w:rsid w:val="007F088F"/>
    <w:rsid w:val="007F332D"/>
    <w:rsid w:val="007F6406"/>
    <w:rsid w:val="00801DAF"/>
    <w:rsid w:val="00802C7D"/>
    <w:rsid w:val="00810089"/>
    <w:rsid w:val="0081518C"/>
    <w:rsid w:val="00820021"/>
    <w:rsid w:val="00827843"/>
    <w:rsid w:val="00832467"/>
    <w:rsid w:val="008343E7"/>
    <w:rsid w:val="0083521F"/>
    <w:rsid w:val="00852AF0"/>
    <w:rsid w:val="0085512F"/>
    <w:rsid w:val="008565FE"/>
    <w:rsid w:val="0085751D"/>
    <w:rsid w:val="008676EB"/>
    <w:rsid w:val="008707DA"/>
    <w:rsid w:val="00877666"/>
    <w:rsid w:val="008778EF"/>
    <w:rsid w:val="00881E46"/>
    <w:rsid w:val="00887553"/>
    <w:rsid w:val="008937A4"/>
    <w:rsid w:val="00897D39"/>
    <w:rsid w:val="008A08D2"/>
    <w:rsid w:val="008A1B61"/>
    <w:rsid w:val="008B22B1"/>
    <w:rsid w:val="008C4982"/>
    <w:rsid w:val="008E11A3"/>
    <w:rsid w:val="008E3ED7"/>
    <w:rsid w:val="008E4109"/>
    <w:rsid w:val="008E704D"/>
    <w:rsid w:val="008F0135"/>
    <w:rsid w:val="008F53EF"/>
    <w:rsid w:val="008F6277"/>
    <w:rsid w:val="008F78B3"/>
    <w:rsid w:val="009020BE"/>
    <w:rsid w:val="00910A68"/>
    <w:rsid w:val="0091264C"/>
    <w:rsid w:val="0091797A"/>
    <w:rsid w:val="00917A43"/>
    <w:rsid w:val="00917AED"/>
    <w:rsid w:val="00921435"/>
    <w:rsid w:val="00925D84"/>
    <w:rsid w:val="00926C22"/>
    <w:rsid w:val="009304D0"/>
    <w:rsid w:val="00934C54"/>
    <w:rsid w:val="00935AEA"/>
    <w:rsid w:val="009468CB"/>
    <w:rsid w:val="00963FD5"/>
    <w:rsid w:val="009731E7"/>
    <w:rsid w:val="00976B8F"/>
    <w:rsid w:val="0097715C"/>
    <w:rsid w:val="00982A27"/>
    <w:rsid w:val="00982B92"/>
    <w:rsid w:val="00993F15"/>
    <w:rsid w:val="0099721B"/>
    <w:rsid w:val="009B2D38"/>
    <w:rsid w:val="009B3A9E"/>
    <w:rsid w:val="009B4408"/>
    <w:rsid w:val="009B56B6"/>
    <w:rsid w:val="009B61FE"/>
    <w:rsid w:val="009B7A0E"/>
    <w:rsid w:val="009C12E4"/>
    <w:rsid w:val="009C1C20"/>
    <w:rsid w:val="009C544A"/>
    <w:rsid w:val="009C7A6B"/>
    <w:rsid w:val="009D0EF4"/>
    <w:rsid w:val="009D2860"/>
    <w:rsid w:val="009D329B"/>
    <w:rsid w:val="009D33ED"/>
    <w:rsid w:val="009D46E6"/>
    <w:rsid w:val="009D6C8B"/>
    <w:rsid w:val="009E0BC2"/>
    <w:rsid w:val="009E1DD3"/>
    <w:rsid w:val="009E635F"/>
    <w:rsid w:val="009F3FFB"/>
    <w:rsid w:val="009F4CE1"/>
    <w:rsid w:val="009F5F5E"/>
    <w:rsid w:val="00A0134E"/>
    <w:rsid w:val="00A053B1"/>
    <w:rsid w:val="00A05E7F"/>
    <w:rsid w:val="00A1194D"/>
    <w:rsid w:val="00A134F4"/>
    <w:rsid w:val="00A13839"/>
    <w:rsid w:val="00A21C80"/>
    <w:rsid w:val="00A25992"/>
    <w:rsid w:val="00A31D1D"/>
    <w:rsid w:val="00A331E5"/>
    <w:rsid w:val="00A358FA"/>
    <w:rsid w:val="00A4493D"/>
    <w:rsid w:val="00A573C7"/>
    <w:rsid w:val="00A67D9A"/>
    <w:rsid w:val="00A67FDF"/>
    <w:rsid w:val="00A7211A"/>
    <w:rsid w:val="00A7384B"/>
    <w:rsid w:val="00A75FA8"/>
    <w:rsid w:val="00A77E89"/>
    <w:rsid w:val="00A81E05"/>
    <w:rsid w:val="00A84992"/>
    <w:rsid w:val="00A87627"/>
    <w:rsid w:val="00A93FE1"/>
    <w:rsid w:val="00A940E8"/>
    <w:rsid w:val="00A975BB"/>
    <w:rsid w:val="00A97920"/>
    <w:rsid w:val="00AA7D7D"/>
    <w:rsid w:val="00AB6B4E"/>
    <w:rsid w:val="00AC1E3C"/>
    <w:rsid w:val="00AD04E8"/>
    <w:rsid w:val="00AD698B"/>
    <w:rsid w:val="00AE293C"/>
    <w:rsid w:val="00AE3735"/>
    <w:rsid w:val="00AE48A0"/>
    <w:rsid w:val="00AE5DB5"/>
    <w:rsid w:val="00AF1222"/>
    <w:rsid w:val="00AF7527"/>
    <w:rsid w:val="00B02EB8"/>
    <w:rsid w:val="00B054ED"/>
    <w:rsid w:val="00B10AE6"/>
    <w:rsid w:val="00B16D45"/>
    <w:rsid w:val="00B1764A"/>
    <w:rsid w:val="00B20D4F"/>
    <w:rsid w:val="00B35396"/>
    <w:rsid w:val="00B371AF"/>
    <w:rsid w:val="00B400BF"/>
    <w:rsid w:val="00B406B1"/>
    <w:rsid w:val="00B44F24"/>
    <w:rsid w:val="00B45C3A"/>
    <w:rsid w:val="00B52740"/>
    <w:rsid w:val="00B6117A"/>
    <w:rsid w:val="00B66DAD"/>
    <w:rsid w:val="00B7075A"/>
    <w:rsid w:val="00B814CB"/>
    <w:rsid w:val="00B858C2"/>
    <w:rsid w:val="00B97E2D"/>
    <w:rsid w:val="00BB066E"/>
    <w:rsid w:val="00BB439A"/>
    <w:rsid w:val="00BB6A5F"/>
    <w:rsid w:val="00BB7CA4"/>
    <w:rsid w:val="00BC022B"/>
    <w:rsid w:val="00BD5ED6"/>
    <w:rsid w:val="00BE45BF"/>
    <w:rsid w:val="00BF177B"/>
    <w:rsid w:val="00BF50AE"/>
    <w:rsid w:val="00BF6527"/>
    <w:rsid w:val="00C03BA9"/>
    <w:rsid w:val="00C100B3"/>
    <w:rsid w:val="00C11089"/>
    <w:rsid w:val="00C133A3"/>
    <w:rsid w:val="00C14B96"/>
    <w:rsid w:val="00C363C4"/>
    <w:rsid w:val="00C365EF"/>
    <w:rsid w:val="00C36A88"/>
    <w:rsid w:val="00C565DC"/>
    <w:rsid w:val="00C5687B"/>
    <w:rsid w:val="00C62A53"/>
    <w:rsid w:val="00C62CDF"/>
    <w:rsid w:val="00C63771"/>
    <w:rsid w:val="00C63BEA"/>
    <w:rsid w:val="00C63F3A"/>
    <w:rsid w:val="00C646BA"/>
    <w:rsid w:val="00C74834"/>
    <w:rsid w:val="00C75A36"/>
    <w:rsid w:val="00C814DB"/>
    <w:rsid w:val="00C8792C"/>
    <w:rsid w:val="00C91044"/>
    <w:rsid w:val="00C92D9E"/>
    <w:rsid w:val="00C944C2"/>
    <w:rsid w:val="00CA359C"/>
    <w:rsid w:val="00CB2FA2"/>
    <w:rsid w:val="00CB6667"/>
    <w:rsid w:val="00CB7A77"/>
    <w:rsid w:val="00CC4C91"/>
    <w:rsid w:val="00CD3133"/>
    <w:rsid w:val="00CD3A26"/>
    <w:rsid w:val="00CE1AEA"/>
    <w:rsid w:val="00CE4EF3"/>
    <w:rsid w:val="00CF5813"/>
    <w:rsid w:val="00D01554"/>
    <w:rsid w:val="00D0239B"/>
    <w:rsid w:val="00D034B6"/>
    <w:rsid w:val="00D10DDC"/>
    <w:rsid w:val="00D172F9"/>
    <w:rsid w:val="00D20F05"/>
    <w:rsid w:val="00D23188"/>
    <w:rsid w:val="00D43403"/>
    <w:rsid w:val="00D451A6"/>
    <w:rsid w:val="00D50DA6"/>
    <w:rsid w:val="00D563E5"/>
    <w:rsid w:val="00D60920"/>
    <w:rsid w:val="00D610BD"/>
    <w:rsid w:val="00D628E1"/>
    <w:rsid w:val="00D66353"/>
    <w:rsid w:val="00D72515"/>
    <w:rsid w:val="00D75169"/>
    <w:rsid w:val="00D76197"/>
    <w:rsid w:val="00D8151D"/>
    <w:rsid w:val="00D83ED5"/>
    <w:rsid w:val="00D96A02"/>
    <w:rsid w:val="00D97AFF"/>
    <w:rsid w:val="00DA095B"/>
    <w:rsid w:val="00DA4E54"/>
    <w:rsid w:val="00DC2FF8"/>
    <w:rsid w:val="00DC3343"/>
    <w:rsid w:val="00DC36A6"/>
    <w:rsid w:val="00DC5F70"/>
    <w:rsid w:val="00DD195C"/>
    <w:rsid w:val="00DD4228"/>
    <w:rsid w:val="00DD47F9"/>
    <w:rsid w:val="00DD59BC"/>
    <w:rsid w:val="00DE2AB0"/>
    <w:rsid w:val="00DF344C"/>
    <w:rsid w:val="00DF46B4"/>
    <w:rsid w:val="00E039FB"/>
    <w:rsid w:val="00E059B1"/>
    <w:rsid w:val="00E06429"/>
    <w:rsid w:val="00E10C27"/>
    <w:rsid w:val="00E11AE6"/>
    <w:rsid w:val="00E11CED"/>
    <w:rsid w:val="00E152B4"/>
    <w:rsid w:val="00E160EF"/>
    <w:rsid w:val="00E2078F"/>
    <w:rsid w:val="00E22101"/>
    <w:rsid w:val="00E242E5"/>
    <w:rsid w:val="00E27D70"/>
    <w:rsid w:val="00E30DA4"/>
    <w:rsid w:val="00E437EE"/>
    <w:rsid w:val="00E52FA0"/>
    <w:rsid w:val="00E57218"/>
    <w:rsid w:val="00E57678"/>
    <w:rsid w:val="00E662A3"/>
    <w:rsid w:val="00E709DC"/>
    <w:rsid w:val="00E72029"/>
    <w:rsid w:val="00E72C0C"/>
    <w:rsid w:val="00E7588A"/>
    <w:rsid w:val="00E81F0F"/>
    <w:rsid w:val="00E873C4"/>
    <w:rsid w:val="00E87B6A"/>
    <w:rsid w:val="00E97A2C"/>
    <w:rsid w:val="00EB0A71"/>
    <w:rsid w:val="00EB0DAE"/>
    <w:rsid w:val="00EB1248"/>
    <w:rsid w:val="00EB2558"/>
    <w:rsid w:val="00EB3BC0"/>
    <w:rsid w:val="00EB3F11"/>
    <w:rsid w:val="00EB777E"/>
    <w:rsid w:val="00EC434B"/>
    <w:rsid w:val="00EC5BAD"/>
    <w:rsid w:val="00EC7F5A"/>
    <w:rsid w:val="00ED05B8"/>
    <w:rsid w:val="00ED156A"/>
    <w:rsid w:val="00ED638F"/>
    <w:rsid w:val="00ED798F"/>
    <w:rsid w:val="00EE1D5E"/>
    <w:rsid w:val="00EE7CB7"/>
    <w:rsid w:val="00EF3267"/>
    <w:rsid w:val="00EF3795"/>
    <w:rsid w:val="00EF7D22"/>
    <w:rsid w:val="00F04069"/>
    <w:rsid w:val="00F10165"/>
    <w:rsid w:val="00F1669D"/>
    <w:rsid w:val="00F20919"/>
    <w:rsid w:val="00F312A2"/>
    <w:rsid w:val="00F322AA"/>
    <w:rsid w:val="00F36F2D"/>
    <w:rsid w:val="00F43DC5"/>
    <w:rsid w:val="00F47ED2"/>
    <w:rsid w:val="00F517A9"/>
    <w:rsid w:val="00F56AB9"/>
    <w:rsid w:val="00F60676"/>
    <w:rsid w:val="00F63605"/>
    <w:rsid w:val="00F64038"/>
    <w:rsid w:val="00F6473C"/>
    <w:rsid w:val="00F66B23"/>
    <w:rsid w:val="00F6763F"/>
    <w:rsid w:val="00F7692D"/>
    <w:rsid w:val="00F775E8"/>
    <w:rsid w:val="00F860DB"/>
    <w:rsid w:val="00F863CF"/>
    <w:rsid w:val="00F94966"/>
    <w:rsid w:val="00FA1620"/>
    <w:rsid w:val="00FA7EBD"/>
    <w:rsid w:val="00FB019C"/>
    <w:rsid w:val="00FB36C8"/>
    <w:rsid w:val="00FC2651"/>
    <w:rsid w:val="00FC7183"/>
    <w:rsid w:val="00FD2E2F"/>
    <w:rsid w:val="00FD5A4A"/>
    <w:rsid w:val="00FE20E8"/>
    <w:rsid w:val="00FE3CB6"/>
    <w:rsid w:val="00FF0930"/>
    <w:rsid w:val="00FF1F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125B8"/>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TableParagraph">
    <w:name w:val="Table Paragraph"/>
    <w:basedOn w:val="Normal"/>
    <w:uiPriority w:val="1"/>
    <w:qFormat/>
    <w:rsid w:val="004F7A28"/>
    <w:pPr>
      <w:widowControl w:val="0"/>
      <w:suppressAutoHyphens w:val="0"/>
      <w:autoSpaceDE w:val="0"/>
      <w:autoSpaceDN w:val="0"/>
      <w:adjustRightInd w:val="0"/>
      <w:spacing w:after="0" w:line="272" w:lineRule="exact"/>
      <w:ind w:left="107"/>
    </w:pPr>
    <w:rPr>
      <w:rFonts w:eastAsiaTheme="minorEastAsia" w:cs="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etadata xmlns="http://www.objective.com/ecm/document/metadata/4FEB93B0D38B3BDFE05400144FFB2061" version="1.0.0">
  <systemFields>
    <field name="Objective-Id">
      <value order="0">A25219731</value>
    </field>
    <field name="Objective-Title">
      <value order="0">ASO5 Risk Assessment Officer - Position Description (current)</value>
    </field>
    <field name="Objective-Description">
      <value order="0"/>
    </field>
    <field name="Objective-CreationStamp">
      <value order="0">2020-03-27T06:12:42Z</value>
    </field>
    <field name="Objective-IsApproved">
      <value order="0">false</value>
    </field>
    <field name="Objective-IsPublished">
      <value order="0">true</value>
    </field>
    <field name="Objective-DatePublished">
      <value order="0">2026-08-11T07:17:00Z</value>
    </field>
    <field name="Objective-ModificationStamp">
      <value order="0">2026-08-11T07:16:59Z</value>
    </field>
    <field name="Objective-Owner">
      <value order="0">Kathy Bandala</value>
    </field>
    <field name="Objective-Path">
      <value order="0">Whole of ACT Government:AC - Access Canberra:BRANCH - Authorisations and Approvals:SECTION - Working with Vulnerable People and Infringement Management:UNIT - WWVP:Working with Vulnerable People (Background Checking) - Files:01 Working with Vulnerable People (Background Checking) Act - Staff Management:WWVP Position Descriptions</value>
    </field>
    <field name="Objective-Parent">
      <value order="0">WWVP Position Descriptions</value>
    </field>
    <field name="Objective-State">
      <value order="0">Published</value>
    </field>
    <field name="Objective-VersionId">
      <value order="0">vA81036003</value>
    </field>
    <field name="Objective-Version">
      <value order="0">6.0</value>
    </field>
    <field name="Objective-VersionNumber">
      <value order="0">6</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ACCESS CANBERRA</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4.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2.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6B7E0EC6-B300-4B57-BDC0-4046A11E2A9F}">
  <ds:schemaRefs>
    <ds:schemaRef ds:uri="http://schemas.openxmlformats.org/officeDocument/2006/bibliography"/>
  </ds:schemaRefs>
</ds:datastoreItem>
</file>

<file path=customXml/itemProps7.xml><?xml version="1.0" encoding="utf-8"?>
<ds:datastoreItem xmlns:ds="http://schemas.openxmlformats.org/officeDocument/2006/customXml" ds:itemID="{C7E80B9E-DE87-4A47-A8AD-AADD901779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0</TotalTime>
  <Pages>7</Pages>
  <Words>1878</Words>
  <Characters>10705</Characters>
  <DocSecurity>4</DocSecurity>
  <Lines>89</Lines>
  <Paragraphs>25</Paragraphs>
  <ScaleCrop>false</ScaleCrop>
  <HeadingPairs>
    <vt:vector size="2" baseType="variant">
      <vt:variant>
        <vt:lpstr>Title</vt:lpstr>
      </vt:variant>
      <vt:variant>
        <vt:i4>1</vt:i4>
      </vt:variant>
    </vt:vector>
  </HeadingPairs>
  <TitlesOfParts>
    <vt:vector size="1" baseType="lpstr">
      <vt:lpstr>PN:19634, Assistant Manager - Working with Vulnerable People</vt:lpstr>
    </vt:vector>
  </TitlesOfParts>
  <LinksUpToDate>false</LinksUpToDate>
  <CharactersWithSpaces>12558</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2015-03-15T22:23:00Z</cp:lastPrinted>
  <dcterms:created xsi:type="dcterms:W3CDTF">2026-08-12T04:32:00Z</dcterms:created>
  <dcterms:modified xsi:type="dcterms:W3CDTF">2026-08-12T04:32:00Z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UNCLASSIFIED_x000d__x000d__x000d__x000d__x000d__x000d__x000d__x000d__x000d__x000d_
 </vt:lpwstr>
  </property>
  <property fmtid="{D5CDD505-2E9C-101B-9397-08002B2CF9AE}" pid="11" name="bjHeaderFirstPageDocProperty">
    <vt:lpwstr>UNCLASSIFIED_x000d__x000d__x000d__x000d__x000d__x000d__x000d__x000d__x000d__x000d_
 </vt:lpwstr>
  </property>
  <property fmtid="{D5CDD505-2E9C-101B-9397-08002B2CF9AE}" pid="12" name="bjHeaderEvenPageDocProperty">
    <vt:lpwstr>UNCLASSIFIED_x000d__x000d__x000d__x000d__x000d__x000d__x000d__x000d__x000d__x000d_
 </vt:lpwstr>
  </property>
  <property fmtid="{D5CDD505-2E9C-101B-9397-08002B2CF9AE}" pid="13" name="bjFooterBothDocProperty">
    <vt:lpwstr>_x000d__x000d__x000d__x000d__x000d__x000d__x000d__x000d__x000d__x000d_
UNCLASSIFIED </vt:lpwstr>
  </property>
  <property fmtid="{D5CDD505-2E9C-101B-9397-08002B2CF9AE}" pid="14" name="bjFooterFirstPageDocProperty">
    <vt:lpwstr>_x000d__x000d__x000d__x000d__x000d__x000d__x000d__x000d__x000d__x000d_
UNCLASSIFIED </vt:lpwstr>
  </property>
  <property fmtid="{D5CDD505-2E9C-101B-9397-08002B2CF9AE}" pid="15" name="bjFooterEvenPageDocProperty">
    <vt:lpwstr>_x000d__x000d__x000d__x000d__x000d__x000d__x000d__x000d__x000d__x000d_
UNCLASSIFIED </vt:lpwstr>
  </property>
  <property fmtid="{D5CDD505-2E9C-101B-9397-08002B2CF9AE}" pid="16" name="ContentTypeId">
    <vt:lpwstr>0x0101004C2F746C05D40A4C8D0E6C9AC5C6805E</vt:lpwstr>
  </property>
  <property fmtid="{D5CDD505-2E9C-101B-9397-08002B2CF9AE}" pid="17" name="Objective-Comment">
    <vt:lpwstr/>
  </property>
  <property fmtid="{D5CDD505-2E9C-101B-9397-08002B2CF9AE}" pid="18" name="Objective-Owner Agency [system]">
    <vt:lpwstr>ACCESS CANBERRA</vt:lpwstr>
  </property>
  <property fmtid="{D5CDD505-2E9C-101B-9397-08002B2CF9AE}" pid="19" name="Objective-Document Type [system]">
    <vt:lpwstr>0-Document</vt:lpwstr>
  </property>
  <property fmtid="{D5CDD505-2E9C-101B-9397-08002B2CF9AE}" pid="20" name="Objective-Language [system]">
    <vt:lpwstr>English (en)</vt:lpwstr>
  </property>
  <property fmtid="{D5CDD505-2E9C-101B-9397-08002B2CF9AE}" pid="21" name="Objective-Jurisdiction [system]">
    <vt:lpwstr>ACT</vt:lpwstr>
  </property>
  <property fmtid="{D5CDD505-2E9C-101B-9397-08002B2CF9AE}" pid="22" name="Objective-Customers [system]">
    <vt:lpwstr/>
  </property>
  <property fmtid="{D5CDD505-2E9C-101B-9397-08002B2CF9AE}" pid="23" name="Objective-Places [system]">
    <vt:lpwstr/>
  </property>
  <property fmtid="{D5CDD505-2E9C-101B-9397-08002B2CF9AE}" pid="24" name="Objective-Transaction Reference [system]">
    <vt:lpwstr/>
  </property>
  <property fmtid="{D5CDD505-2E9C-101B-9397-08002B2CF9AE}" pid="25" name="Objective-Document Created By [system]">
    <vt:lpwstr/>
  </property>
  <property fmtid="{D5CDD505-2E9C-101B-9397-08002B2CF9AE}" pid="26" name="Objective-Document Created On [system]">
    <vt:lpwstr/>
  </property>
  <property fmtid="{D5CDD505-2E9C-101B-9397-08002B2CF9AE}" pid="27" name="Objective-Covers Period From [system]">
    <vt:lpwstr/>
  </property>
  <property fmtid="{D5CDD505-2E9C-101B-9397-08002B2CF9AE}" pid="28" name="Objective-Covers Period To [system]">
    <vt:lpwstr/>
  </property>
  <property fmtid="{D5CDD505-2E9C-101B-9397-08002B2CF9AE}" pid="29" name="MSIP_Label_69af8531-eb46-4968-8cb3-105d2f5ea87e_Enabled">
    <vt:lpwstr>true</vt:lpwstr>
  </property>
  <property fmtid="{D5CDD505-2E9C-101B-9397-08002B2CF9AE}" pid="30" name="MSIP_Label_69af8531-eb46-4968-8cb3-105d2f5ea87e_SetDate">
    <vt:lpwstr>2025-12-15T04:55:00Z</vt:lpwstr>
  </property>
  <property fmtid="{D5CDD505-2E9C-101B-9397-08002B2CF9AE}" pid="31" name="MSIP_Label_69af8531-eb46-4968-8cb3-105d2f5ea87e_Method">
    <vt:lpwstr>Standard</vt:lpwstr>
  </property>
  <property fmtid="{D5CDD505-2E9C-101B-9397-08002B2CF9AE}" pid="32" name="MSIP_Label_69af8531-eb46-4968-8cb3-105d2f5ea87e_Name">
    <vt:lpwstr>Official - No Marking</vt:lpwstr>
  </property>
  <property fmtid="{D5CDD505-2E9C-101B-9397-08002B2CF9AE}" pid="33" name="MSIP_Label_69af8531-eb46-4968-8cb3-105d2f5ea87e_SiteId">
    <vt:lpwstr>b46c1908-0334-4236-b978-585ee88e4199</vt:lpwstr>
  </property>
  <property fmtid="{D5CDD505-2E9C-101B-9397-08002B2CF9AE}" pid="34" name="MSIP_Label_69af8531-eb46-4968-8cb3-105d2f5ea87e_ActionId">
    <vt:lpwstr>fbd683d4-947b-4c50-a8de-08e28c7904ba</vt:lpwstr>
  </property>
  <property fmtid="{D5CDD505-2E9C-101B-9397-08002B2CF9AE}" pid="35" name="MSIP_Label_69af8531-eb46-4968-8cb3-105d2f5ea87e_ContentBits">
    <vt:lpwstr>0</vt:lpwstr>
  </property>
  <property fmtid="{D5CDD505-2E9C-101B-9397-08002B2CF9AE}" pid="36" name="MSIP_Label_69af8531-eb46-4968-8cb3-105d2f5ea87e_Tag">
    <vt:lpwstr>10, 3, 0, 1</vt:lpwstr>
  </property>
  <property fmtid="{D5CDD505-2E9C-101B-9397-08002B2CF9AE}" pid="37" name="Customer-Id">
    <vt:lpwstr>4FEB93B0D38B3BDFE05400144FFB2061</vt:lpwstr>
  </property>
  <property fmtid="{D5CDD505-2E9C-101B-9397-08002B2CF9AE}" pid="38" name="Objective-Id">
    <vt:lpwstr>A25219731</vt:lpwstr>
  </property>
  <property fmtid="{D5CDD505-2E9C-101B-9397-08002B2CF9AE}" pid="39" name="Objective-Title">
    <vt:lpwstr>ASO5 Risk Assessment Officer - Position Description (current)</vt:lpwstr>
  </property>
  <property fmtid="{D5CDD505-2E9C-101B-9397-08002B2CF9AE}" pid="40" name="Objective-Description">
    <vt:lpwstr/>
  </property>
  <property fmtid="{D5CDD505-2E9C-101B-9397-08002B2CF9AE}" pid="41" name="Objective-CreationStamp">
    <vt:filetime>2020-03-27T07:12:42Z</vt:filetime>
  </property>
  <property fmtid="{D5CDD505-2E9C-101B-9397-08002B2CF9AE}" pid="42" name="Objective-IsApproved">
    <vt:bool>false</vt:bool>
  </property>
  <property fmtid="{D5CDD505-2E9C-101B-9397-08002B2CF9AE}" pid="43" name="Objective-IsPublished">
    <vt:bool>true</vt:bool>
  </property>
  <property fmtid="{D5CDD505-2E9C-101B-9397-08002B2CF9AE}" pid="44" name="Objective-DatePublished">
    <vt:filetime>2026-08-11T07:17:00Z</vt:filetime>
  </property>
  <property fmtid="{D5CDD505-2E9C-101B-9397-08002B2CF9AE}" pid="45" name="Objective-ModificationStamp">
    <vt:filetime>2026-08-11T07:16:59Z</vt:filetime>
  </property>
  <property fmtid="{D5CDD505-2E9C-101B-9397-08002B2CF9AE}" pid="46" name="Objective-Owner">
    <vt:lpwstr>Kathy Bandala</vt:lpwstr>
  </property>
  <property fmtid="{D5CDD505-2E9C-101B-9397-08002B2CF9AE}" pid="47" name="Objective-Path">
    <vt:lpwstr>Whole of ACT Government:AC - Access Canberra:BRANCH - Authorisations and Approvals:SECTION - Working with Vulnerable People and Infringement Management:UNIT - WWVP:Working with Vulnerable People (Background Checking) - Files:01 Working with Vulnerable People (Background Checking) Act - Staff Management:WWVP Position Descriptions:</vt:lpwstr>
  </property>
  <property fmtid="{D5CDD505-2E9C-101B-9397-08002B2CF9AE}" pid="48" name="Objective-Parent">
    <vt:lpwstr>WWVP Position Descriptions</vt:lpwstr>
  </property>
  <property fmtid="{D5CDD505-2E9C-101B-9397-08002B2CF9AE}" pid="49" name="Objective-State">
    <vt:lpwstr>Published</vt:lpwstr>
  </property>
  <property fmtid="{D5CDD505-2E9C-101B-9397-08002B2CF9AE}" pid="50" name="Objective-VersionId">
    <vt:lpwstr>vA81036003</vt:lpwstr>
  </property>
  <property fmtid="{D5CDD505-2E9C-101B-9397-08002B2CF9AE}" pid="51" name="Objective-Version">
    <vt:lpwstr>6.0</vt:lpwstr>
  </property>
  <property fmtid="{D5CDD505-2E9C-101B-9397-08002B2CF9AE}" pid="52" name="Objective-VersionNumber">
    <vt:r8>6</vt:r8>
  </property>
  <property fmtid="{D5CDD505-2E9C-101B-9397-08002B2CF9AE}" pid="53" name="Objective-VersionComment">
    <vt:lpwstr/>
  </property>
  <property fmtid="{D5CDD505-2E9C-101B-9397-08002B2CF9AE}" pid="54" name="Objective-FileNumber">
    <vt:lpwstr/>
  </property>
  <property fmtid="{D5CDD505-2E9C-101B-9397-08002B2CF9AE}" pid="55" name="Objective-Classification">
    <vt:lpwstr>[Inherited - none]</vt:lpwstr>
  </property>
  <property fmtid="{D5CDD505-2E9C-101B-9397-08002B2CF9AE}" pid="56" name="Objective-Caveats">
    <vt:lpwstr/>
  </property>
  <property fmtid="{D5CDD505-2E9C-101B-9397-08002B2CF9AE}" pid="57" name="Objective-Owner Agency">
    <vt:lpwstr>ACCESS CANBERRA</vt:lpwstr>
  </property>
  <property fmtid="{D5CDD505-2E9C-101B-9397-08002B2CF9AE}" pid="58" name="Objective-Document Type">
    <vt:lpwstr>0-Document</vt:lpwstr>
  </property>
  <property fmtid="{D5CDD505-2E9C-101B-9397-08002B2CF9AE}" pid="59" name="Objective-Language">
    <vt:lpwstr>English (en)</vt:lpwstr>
  </property>
  <property fmtid="{D5CDD505-2E9C-101B-9397-08002B2CF9AE}" pid="60" name="Objective-Jurisdiction">
    <vt:lpwstr>ACT</vt:lpwstr>
  </property>
  <property fmtid="{D5CDD505-2E9C-101B-9397-08002B2CF9AE}" pid="61" name="Objective-Customers">
    <vt:lpwstr/>
  </property>
  <property fmtid="{D5CDD505-2E9C-101B-9397-08002B2CF9AE}" pid="62" name="Objective-Places">
    <vt:lpwstr/>
  </property>
  <property fmtid="{D5CDD505-2E9C-101B-9397-08002B2CF9AE}" pid="63" name="Objective-Transaction Reference">
    <vt:lpwstr/>
  </property>
  <property fmtid="{D5CDD505-2E9C-101B-9397-08002B2CF9AE}" pid="64" name="Objective-Document Created By">
    <vt:lpwstr/>
  </property>
  <property fmtid="{D5CDD505-2E9C-101B-9397-08002B2CF9AE}" pid="65" name="Objective-Document Created On">
    <vt:lpwstr/>
  </property>
  <property fmtid="{D5CDD505-2E9C-101B-9397-08002B2CF9AE}" pid="66" name="Objective-Covers Period From">
    <vt:lpwstr/>
  </property>
  <property fmtid="{D5CDD505-2E9C-101B-9397-08002B2CF9AE}" pid="67" name="Objective-Covers Period To">
    <vt:lpwstr/>
  </property>
  <property fmtid="{D5CDD505-2E9C-101B-9397-08002B2CF9AE}" pid="68" name="Objective-Status">
    <vt:lpwstr/>
  </property>
  <property fmtid="{D5CDD505-2E9C-101B-9397-08002B2CF9AE}" pid="69" name="Objective-S28 Exemption Number">
    <vt:lpwstr/>
  </property>
  <property fmtid="{D5CDD505-2E9C-101B-9397-08002B2CF9AE}" pid="70" name="Objective-S28 Exemption">
    <vt:lpwstr/>
  </property>
  <property fmtid="{D5CDD505-2E9C-101B-9397-08002B2CF9AE}" pid="71" name="Objective-S28 Exemption Reason">
    <vt:lpwstr/>
  </property>
  <property fmtid="{D5CDD505-2E9C-101B-9397-08002B2CF9AE}" pid="72" name="Objective-S28 Comments if partial exemption">
    <vt:lpwstr/>
  </property>
  <property fmtid="{D5CDD505-2E9C-101B-9397-08002B2CF9AE}" pid="73" name="Objective-S28 Date Approved">
    <vt:lpwstr/>
  </property>
</Properties>
</file>