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91FB" w14:textId="65027E93" w:rsidR="002A43D2" w:rsidRPr="001A79F7" w:rsidRDefault="006F3D55" w:rsidP="000025B6">
      <w:pPr>
        <w:pStyle w:val="Title"/>
        <w:spacing w:after="120"/>
        <w:contextualSpacing w:val="0"/>
        <w:jc w:val="right"/>
        <w:rPr>
          <w:rFonts w:asciiTheme="minorHAnsi" w:hAnsiTheme="minorHAnsi" w:cstheme="minorHAnsi"/>
          <w:sz w:val="52"/>
          <w:szCs w:val="52"/>
        </w:rPr>
      </w:pPr>
      <w:r>
        <w:rPr>
          <w:rFonts w:asciiTheme="minorHAnsi" w:hAnsiTheme="minorHAnsi" w:cstheme="minorHAnsi"/>
          <w:noProof/>
          <w:sz w:val="22"/>
          <w:szCs w:val="22"/>
        </w:rPr>
        <w:drawing>
          <wp:anchor distT="0" distB="0" distL="114300" distR="114300" simplePos="0" relativeHeight="251658240" behindDoc="0" locked="0" layoutInCell="1" allowOverlap="1" wp14:anchorId="03694BD3" wp14:editId="18D29F98">
            <wp:simplePos x="0" y="0"/>
            <wp:positionH relativeFrom="margin">
              <wp:align>left</wp:align>
            </wp:positionH>
            <wp:positionV relativeFrom="paragraph">
              <wp:posOffset>76200</wp:posOffset>
            </wp:positionV>
            <wp:extent cx="2261870" cy="847725"/>
            <wp:effectExtent l="0" t="0" r="5080" b="9525"/>
            <wp:wrapThrough wrapText="bothSides">
              <wp:wrapPolygon edited="0">
                <wp:start x="2365" y="0"/>
                <wp:lineTo x="0" y="3883"/>
                <wp:lineTo x="0" y="16503"/>
                <wp:lineTo x="2001" y="21357"/>
                <wp:lineTo x="2365" y="21357"/>
                <wp:lineTo x="5458" y="21357"/>
                <wp:lineTo x="21467" y="19901"/>
                <wp:lineTo x="21467" y="13591"/>
                <wp:lineTo x="15463" y="7766"/>
                <wp:lineTo x="16191" y="971"/>
                <wp:lineTo x="14736" y="0"/>
                <wp:lineTo x="5458" y="0"/>
                <wp:lineTo x="2365" y="0"/>
              </wp:wrapPolygon>
            </wp:wrapThrough>
            <wp:docPr id="969097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1870" cy="847725"/>
                    </a:xfrm>
                    <a:prstGeom prst="rect">
                      <a:avLst/>
                    </a:prstGeom>
                    <a:noFill/>
                  </pic:spPr>
                </pic:pic>
              </a:graphicData>
            </a:graphic>
          </wp:anchor>
        </w:drawing>
      </w:r>
      <w:r w:rsidR="00B54281" w:rsidRPr="000025B6">
        <w:rPr>
          <w:rFonts w:asciiTheme="minorHAnsi" w:hAnsiTheme="minorHAnsi" w:cstheme="minorHAnsi"/>
          <w:sz w:val="22"/>
          <w:szCs w:val="22"/>
        </w:rPr>
        <w:t xml:space="preserve"> </w:t>
      </w:r>
      <w:r w:rsidR="002A43D2" w:rsidRPr="001A79F7">
        <w:rPr>
          <w:rFonts w:asciiTheme="minorHAnsi" w:hAnsiTheme="minorHAnsi" w:cstheme="minorHAnsi"/>
          <w:sz w:val="52"/>
          <w:szCs w:val="52"/>
        </w:rPr>
        <w:t>POSITION DESCRIPTION</w:t>
      </w:r>
    </w:p>
    <w:p w14:paraId="45290168" w14:textId="77777777" w:rsidR="002A43D2" w:rsidRPr="000025B6" w:rsidRDefault="002A43D2" w:rsidP="000025B6">
      <w:pPr>
        <w:rPr>
          <w:rFonts w:asciiTheme="minorHAnsi" w:hAnsiTheme="minorHAnsi" w:cstheme="minorHAnsi"/>
          <w:szCs w:val="22"/>
        </w:rPr>
      </w:pPr>
    </w:p>
    <w:p w14:paraId="66505495" w14:textId="77777777" w:rsidR="001872FC" w:rsidRPr="00701E7F" w:rsidRDefault="001872FC" w:rsidP="000025B6">
      <w:pPr>
        <w:rPr>
          <w:rFonts w:asciiTheme="minorHAnsi" w:hAnsiTheme="minorHAnsi" w:cstheme="minorHAnsi"/>
          <w:i/>
          <w:color w:val="0070C0"/>
          <w:sz w:val="24"/>
          <w:szCs w:val="24"/>
        </w:rPr>
      </w:pPr>
    </w:p>
    <w:p w14:paraId="5958E20A" w14:textId="77777777" w:rsidR="006F09E8" w:rsidRPr="00701E7F" w:rsidRDefault="006F09E8" w:rsidP="000025B6">
      <w:pPr>
        <w:tabs>
          <w:tab w:val="left" w:pos="3600"/>
        </w:tabs>
        <w:rPr>
          <w:rFonts w:asciiTheme="minorHAnsi" w:hAnsiTheme="minorHAnsi" w:cstheme="minorHAnsi"/>
          <w:b/>
          <w:sz w:val="24"/>
          <w:szCs w:val="24"/>
        </w:rPr>
        <w:sectPr w:rsidR="006F09E8" w:rsidRPr="00701E7F" w:rsidSect="005B38C8">
          <w:headerReference w:type="even" r:id="rId9"/>
          <w:headerReference w:type="default" r:id="rId10"/>
          <w:footerReference w:type="even" r:id="rId11"/>
          <w:headerReference w:type="first" r:id="rId12"/>
          <w:footerReference w:type="first" r:id="rId13"/>
          <w:pgSz w:w="11906" w:h="16838" w:code="9"/>
          <w:pgMar w:top="851" w:right="1134" w:bottom="1134" w:left="1134" w:header="680" w:footer="680" w:gutter="0"/>
          <w:cols w:space="720"/>
          <w:docGrid w:linePitch="326"/>
        </w:sectPr>
      </w:pPr>
    </w:p>
    <w:p w14:paraId="41E47545" w14:textId="4484362E" w:rsidR="006F09E8" w:rsidRPr="00301B17" w:rsidRDefault="00EE335E" w:rsidP="007A4427">
      <w:pPr>
        <w:tabs>
          <w:tab w:val="left" w:pos="3600"/>
        </w:tabs>
        <w:spacing w:line="360" w:lineRule="auto"/>
        <w:rPr>
          <w:rFonts w:cs="Calibri"/>
          <w:sz w:val="24"/>
          <w:szCs w:val="24"/>
        </w:rPr>
      </w:pPr>
      <w:r w:rsidRPr="00301B17">
        <w:rPr>
          <w:rFonts w:cs="Calibri"/>
          <w:b/>
          <w:sz w:val="24"/>
          <w:szCs w:val="24"/>
        </w:rPr>
        <w:t>Directorate</w:t>
      </w:r>
      <w:r w:rsidR="002A43D2" w:rsidRPr="00301B17">
        <w:rPr>
          <w:rFonts w:cs="Calibri"/>
          <w:b/>
          <w:sz w:val="24"/>
          <w:szCs w:val="24"/>
        </w:rPr>
        <w:t xml:space="preserve">: </w:t>
      </w:r>
      <w:r w:rsidR="00281BD1">
        <w:rPr>
          <w:rFonts w:cs="Calibri"/>
          <w:sz w:val="24"/>
          <w:szCs w:val="24"/>
        </w:rPr>
        <w:t>Infrastructure Canberra (iCBR)</w:t>
      </w:r>
    </w:p>
    <w:p w14:paraId="7473B786" w14:textId="058BC817" w:rsidR="006F09E8" w:rsidRPr="00301B17" w:rsidRDefault="002A43D2" w:rsidP="007A4427">
      <w:pPr>
        <w:spacing w:line="360" w:lineRule="auto"/>
        <w:rPr>
          <w:rFonts w:cs="Calibri"/>
          <w:sz w:val="24"/>
          <w:szCs w:val="24"/>
        </w:rPr>
      </w:pPr>
      <w:r w:rsidRPr="00301B17">
        <w:rPr>
          <w:rFonts w:cs="Calibri"/>
          <w:b/>
          <w:sz w:val="24"/>
          <w:szCs w:val="24"/>
        </w:rPr>
        <w:t xml:space="preserve">Division: </w:t>
      </w:r>
      <w:r w:rsidR="00E33BE0">
        <w:rPr>
          <w:rFonts w:cs="Calibri"/>
          <w:sz w:val="24"/>
          <w:szCs w:val="24"/>
        </w:rPr>
        <w:t>People, Engagement and Operations</w:t>
      </w:r>
    </w:p>
    <w:p w14:paraId="41BC89E8" w14:textId="6921781B" w:rsidR="008C40B5" w:rsidRPr="00301B17" w:rsidRDefault="006F09E8" w:rsidP="007A4427">
      <w:pPr>
        <w:spacing w:line="240" w:lineRule="auto"/>
        <w:rPr>
          <w:rFonts w:cs="Calibri"/>
          <w:sz w:val="24"/>
          <w:szCs w:val="24"/>
        </w:rPr>
      </w:pPr>
      <w:r w:rsidRPr="00301B17">
        <w:rPr>
          <w:rFonts w:cs="Calibri"/>
          <w:b/>
          <w:sz w:val="24"/>
          <w:szCs w:val="24"/>
        </w:rPr>
        <w:t>Position Title:</w:t>
      </w:r>
      <w:r w:rsidR="00AD5626" w:rsidRPr="000C06BF">
        <w:rPr>
          <w:rFonts w:cs="Calibri"/>
          <w:sz w:val="24"/>
          <w:szCs w:val="24"/>
        </w:rPr>
        <w:t xml:space="preserve"> </w:t>
      </w:r>
      <w:r w:rsidR="000F1E61" w:rsidRPr="000C06BF">
        <w:rPr>
          <w:rFonts w:cs="Calibri"/>
          <w:sz w:val="24"/>
          <w:szCs w:val="24"/>
        </w:rPr>
        <w:t xml:space="preserve">Executive Group Manager, </w:t>
      </w:r>
      <w:r w:rsidR="00E33BE0" w:rsidRPr="00E33BE0">
        <w:rPr>
          <w:rFonts w:cs="Calibri"/>
          <w:sz w:val="24"/>
          <w:szCs w:val="24"/>
        </w:rPr>
        <w:t>People, Engagement and Operations</w:t>
      </w:r>
    </w:p>
    <w:p w14:paraId="3A7BA859" w14:textId="56A2D792" w:rsidR="00CE2468" w:rsidRPr="00301B17" w:rsidRDefault="006F09E8" w:rsidP="007A4427">
      <w:pPr>
        <w:spacing w:line="360" w:lineRule="auto"/>
        <w:rPr>
          <w:rFonts w:cs="Calibri"/>
          <w:sz w:val="24"/>
          <w:szCs w:val="24"/>
        </w:rPr>
      </w:pPr>
      <w:r w:rsidRPr="00301B17">
        <w:rPr>
          <w:rFonts w:cs="Calibri"/>
          <w:sz w:val="24"/>
          <w:szCs w:val="24"/>
        </w:rPr>
        <w:br w:type="column"/>
      </w:r>
      <w:r w:rsidR="00CE2468" w:rsidRPr="00301B17">
        <w:rPr>
          <w:rFonts w:cs="Calibri"/>
          <w:b/>
          <w:sz w:val="24"/>
          <w:szCs w:val="24"/>
        </w:rPr>
        <w:t>Position Number:</w:t>
      </w:r>
      <w:r w:rsidR="00CE2468" w:rsidRPr="00301B17">
        <w:rPr>
          <w:rFonts w:cs="Calibri"/>
          <w:sz w:val="24"/>
          <w:szCs w:val="24"/>
        </w:rPr>
        <w:t xml:space="preserve"> </w:t>
      </w:r>
      <w:r w:rsidR="008C7F41">
        <w:rPr>
          <w:rFonts w:cs="Calibri"/>
          <w:sz w:val="24"/>
          <w:szCs w:val="24"/>
        </w:rPr>
        <w:t>E</w:t>
      </w:r>
      <w:r w:rsidR="00A56AE3">
        <w:rPr>
          <w:rFonts w:cs="Calibri"/>
          <w:sz w:val="24"/>
          <w:szCs w:val="24"/>
        </w:rPr>
        <w:t>0111</w:t>
      </w:r>
      <w:r w:rsidR="007A4427">
        <w:rPr>
          <w:rFonts w:cs="Calibri"/>
          <w:sz w:val="24"/>
          <w:szCs w:val="24"/>
        </w:rPr>
        <w:t>2</w:t>
      </w:r>
    </w:p>
    <w:p w14:paraId="300FF30C" w14:textId="1F8212B5" w:rsidR="006F09E8" w:rsidRDefault="006F09E8" w:rsidP="007A4427">
      <w:pPr>
        <w:spacing w:line="360" w:lineRule="auto"/>
        <w:rPr>
          <w:rFonts w:cs="Calibri"/>
          <w:bCs/>
          <w:sz w:val="24"/>
          <w:szCs w:val="24"/>
        </w:rPr>
      </w:pPr>
      <w:r w:rsidRPr="00301B17">
        <w:rPr>
          <w:rFonts w:cs="Calibri"/>
          <w:b/>
          <w:sz w:val="24"/>
          <w:szCs w:val="24"/>
        </w:rPr>
        <w:t xml:space="preserve">Classification: </w:t>
      </w:r>
      <w:r w:rsidR="00A56AE3" w:rsidRPr="00DE3344">
        <w:rPr>
          <w:rFonts w:cs="Calibri"/>
          <w:bCs/>
          <w:sz w:val="24"/>
          <w:szCs w:val="24"/>
        </w:rPr>
        <w:t xml:space="preserve">Executive Level </w:t>
      </w:r>
      <w:r w:rsidR="00D169E7">
        <w:rPr>
          <w:rFonts w:cs="Calibri"/>
          <w:bCs/>
          <w:sz w:val="24"/>
          <w:szCs w:val="24"/>
        </w:rPr>
        <w:t>2.4</w:t>
      </w:r>
      <w:r w:rsidR="008A59E0">
        <w:rPr>
          <w:rFonts w:cs="Calibri"/>
          <w:bCs/>
          <w:sz w:val="24"/>
          <w:szCs w:val="24"/>
        </w:rPr>
        <w:t xml:space="preserve"> </w:t>
      </w:r>
    </w:p>
    <w:p w14:paraId="0F9466C8" w14:textId="20F01039" w:rsidR="004C3DEB" w:rsidRPr="004C3DEB" w:rsidRDefault="004C3DEB" w:rsidP="004C3DEB">
      <w:pPr>
        <w:pStyle w:val="BodyText"/>
      </w:pPr>
      <w:r w:rsidRPr="004C3DEB">
        <w:rPr>
          <w:b/>
          <w:bCs/>
        </w:rPr>
        <w:t>Location:</w:t>
      </w:r>
      <w:r w:rsidRPr="004C3DEB">
        <w:t xml:space="preserve">  Canberra City/Ngunnawal Country</w:t>
      </w:r>
    </w:p>
    <w:p w14:paraId="4A4E3EDA" w14:textId="44098ECE" w:rsidR="006F09E8" w:rsidRPr="00301B17" w:rsidRDefault="002A43D2" w:rsidP="007A4427">
      <w:pPr>
        <w:spacing w:line="360" w:lineRule="auto"/>
        <w:rPr>
          <w:rFonts w:cs="Calibri"/>
          <w:b/>
          <w:i/>
          <w:sz w:val="24"/>
          <w:szCs w:val="24"/>
        </w:rPr>
        <w:sectPr w:rsidR="006F09E8" w:rsidRPr="00301B17" w:rsidSect="003D0A8F">
          <w:type w:val="continuous"/>
          <w:pgSz w:w="11906" w:h="16838" w:code="9"/>
          <w:pgMar w:top="851" w:right="1134" w:bottom="1134" w:left="1134" w:header="680" w:footer="680" w:gutter="0"/>
          <w:cols w:num="2" w:space="1136"/>
          <w:docGrid w:linePitch="326"/>
        </w:sectPr>
      </w:pPr>
      <w:r w:rsidRPr="00301B17">
        <w:rPr>
          <w:rFonts w:cs="Calibri"/>
          <w:b/>
          <w:sz w:val="24"/>
          <w:szCs w:val="24"/>
        </w:rPr>
        <w:t xml:space="preserve">Last Reviewed: </w:t>
      </w:r>
      <w:r w:rsidR="00E33BE0">
        <w:rPr>
          <w:rFonts w:cs="Calibri"/>
          <w:sz w:val="24"/>
          <w:szCs w:val="24"/>
        </w:rPr>
        <w:t xml:space="preserve">September </w:t>
      </w:r>
      <w:r w:rsidR="006876E8">
        <w:rPr>
          <w:rFonts w:cs="Calibri"/>
          <w:sz w:val="24"/>
          <w:szCs w:val="24"/>
        </w:rPr>
        <w:t>2025</w:t>
      </w:r>
    </w:p>
    <w:p w14:paraId="44F45D83" w14:textId="77777777" w:rsidR="00281BD1" w:rsidRDefault="00281BD1" w:rsidP="00281BD1">
      <w:pPr>
        <w:pStyle w:val="ListParagraph"/>
        <w:ind w:left="0"/>
        <w:rPr>
          <w:rFonts w:cs="Calibri"/>
          <w:sz w:val="24"/>
          <w:szCs w:val="24"/>
        </w:rPr>
      </w:pPr>
      <w:r>
        <w:rPr>
          <w:rFonts w:cs="Calibri"/>
          <w:szCs w:val="24"/>
        </w:rPr>
        <w:t xml:space="preserve">The Australian Capital Territory Public Service (ACTPS) is a values-based organisation where all employees are expected to embody the prescribed core values of respect, integrity, collaboration, and innovation, as well as demonstrate the related signature behaviours. </w:t>
      </w:r>
    </w:p>
    <w:p w14:paraId="6DB453C9" w14:textId="77777777" w:rsidR="00281BD1" w:rsidRDefault="00281BD1" w:rsidP="00281BD1">
      <w:pPr>
        <w:pStyle w:val="Heading1"/>
        <w:rPr>
          <w:rFonts w:cs="Times New Roman"/>
          <w:sz w:val="28"/>
          <w:szCs w:val="32"/>
        </w:rPr>
      </w:pPr>
      <w:r>
        <w:rPr>
          <w:sz w:val="28"/>
        </w:rPr>
        <w:t>DIRECTORATE OVERVIEW</w:t>
      </w:r>
    </w:p>
    <w:p w14:paraId="39FF471F" w14:textId="77777777" w:rsidR="00281BD1" w:rsidRPr="00281BD1" w:rsidRDefault="00281BD1" w:rsidP="00281BD1">
      <w:pPr>
        <w:pStyle w:val="ListParagraph"/>
        <w:ind w:left="0"/>
        <w:rPr>
          <w:rFonts w:cs="Calibri"/>
          <w:sz w:val="24"/>
          <w:szCs w:val="24"/>
        </w:rPr>
      </w:pPr>
      <w:r w:rsidRPr="00281BD1">
        <w:rPr>
          <w:rFonts w:cs="Calibri"/>
          <w:sz w:val="24"/>
          <w:szCs w:val="24"/>
        </w:rPr>
        <w:t xml:space="preserve">Infrastructure Canberra’s vision is to enrich and connect our communities through sustainable and transformative infrastructure, places and spaces. At iCBR, we are the Territory’s expert on capital </w:t>
      </w:r>
      <w:proofErr w:type="gramStart"/>
      <w:r w:rsidRPr="00281BD1">
        <w:rPr>
          <w:rFonts w:cs="Calibri"/>
          <w:sz w:val="24"/>
          <w:szCs w:val="24"/>
        </w:rPr>
        <w:t>infrastructure</w:t>
      </w:r>
      <w:proofErr w:type="gramEnd"/>
      <w:r w:rsidRPr="00281BD1">
        <w:rPr>
          <w:rFonts w:cs="Calibri"/>
          <w:sz w:val="24"/>
          <w:szCs w:val="24"/>
        </w:rPr>
        <w:t xml:space="preserve"> and our purpose is to efficiently develop, deliver and maintain infrastructure, places and spaces with our partners, for our community.</w:t>
      </w:r>
    </w:p>
    <w:p w14:paraId="115848E8" w14:textId="77777777" w:rsidR="00281BD1" w:rsidRPr="00281BD1" w:rsidRDefault="00281BD1" w:rsidP="00281BD1">
      <w:pPr>
        <w:pStyle w:val="ListParagraph"/>
        <w:ind w:left="0"/>
        <w:rPr>
          <w:rFonts w:cs="Calibri"/>
          <w:sz w:val="24"/>
          <w:szCs w:val="24"/>
        </w:rPr>
      </w:pPr>
    </w:p>
    <w:p w14:paraId="02F19B31" w14:textId="77777777" w:rsidR="00281BD1" w:rsidRPr="00281BD1" w:rsidRDefault="00281BD1" w:rsidP="00281BD1">
      <w:pPr>
        <w:pStyle w:val="ListParagraph"/>
        <w:ind w:left="0"/>
        <w:rPr>
          <w:rFonts w:cs="Calibri"/>
          <w:sz w:val="24"/>
          <w:szCs w:val="24"/>
        </w:rPr>
      </w:pPr>
      <w:r w:rsidRPr="00281BD1">
        <w:rPr>
          <w:rFonts w:cs="Calibri"/>
          <w:sz w:val="24"/>
          <w:szCs w:val="24"/>
        </w:rPr>
        <w:t>Our strategic priorities:</w:t>
      </w:r>
    </w:p>
    <w:p w14:paraId="09DB4F0A" w14:textId="77777777" w:rsidR="00281BD1" w:rsidRPr="00281BD1" w:rsidRDefault="00281BD1" w:rsidP="00281BD1">
      <w:pPr>
        <w:pStyle w:val="ListParagraph"/>
        <w:numPr>
          <w:ilvl w:val="0"/>
          <w:numId w:val="18"/>
        </w:numPr>
        <w:suppressAutoHyphens w:val="0"/>
        <w:rPr>
          <w:sz w:val="24"/>
          <w:szCs w:val="24"/>
        </w:rPr>
      </w:pPr>
      <w:r w:rsidRPr="00281BD1">
        <w:rPr>
          <w:sz w:val="24"/>
          <w:szCs w:val="24"/>
        </w:rPr>
        <w:t>Our people and our culture at our heart</w:t>
      </w:r>
    </w:p>
    <w:p w14:paraId="3D73FADE" w14:textId="77777777" w:rsidR="00281BD1" w:rsidRPr="00281BD1" w:rsidRDefault="00281BD1" w:rsidP="00281BD1">
      <w:pPr>
        <w:pStyle w:val="ListParagraph"/>
        <w:numPr>
          <w:ilvl w:val="0"/>
          <w:numId w:val="18"/>
        </w:numPr>
        <w:suppressAutoHyphens w:val="0"/>
        <w:rPr>
          <w:sz w:val="24"/>
          <w:szCs w:val="24"/>
        </w:rPr>
      </w:pPr>
      <w:r w:rsidRPr="00281BD1">
        <w:rPr>
          <w:sz w:val="24"/>
          <w:szCs w:val="24"/>
        </w:rPr>
        <w:t>Excellence in service</w:t>
      </w:r>
    </w:p>
    <w:p w14:paraId="256BE504" w14:textId="77777777" w:rsidR="00281BD1" w:rsidRPr="00281BD1" w:rsidRDefault="00281BD1" w:rsidP="00281BD1">
      <w:pPr>
        <w:pStyle w:val="ListParagraph"/>
        <w:numPr>
          <w:ilvl w:val="0"/>
          <w:numId w:val="18"/>
        </w:numPr>
        <w:suppressAutoHyphens w:val="0"/>
        <w:rPr>
          <w:sz w:val="24"/>
          <w:szCs w:val="24"/>
        </w:rPr>
      </w:pPr>
      <w:r w:rsidRPr="00281BD1">
        <w:rPr>
          <w:sz w:val="24"/>
          <w:szCs w:val="24"/>
        </w:rPr>
        <w:t>Partnering for success</w:t>
      </w:r>
    </w:p>
    <w:p w14:paraId="50847D8F" w14:textId="2AF8A120" w:rsidR="00281BD1" w:rsidRPr="00281BD1" w:rsidRDefault="00281BD1" w:rsidP="00281BD1">
      <w:pPr>
        <w:pStyle w:val="ListParagraph"/>
        <w:numPr>
          <w:ilvl w:val="0"/>
          <w:numId w:val="18"/>
        </w:numPr>
        <w:suppressAutoHyphens w:val="0"/>
        <w:rPr>
          <w:sz w:val="24"/>
          <w:szCs w:val="24"/>
        </w:rPr>
      </w:pPr>
      <w:r w:rsidRPr="00281BD1">
        <w:rPr>
          <w:sz w:val="24"/>
          <w:szCs w:val="24"/>
        </w:rPr>
        <w:t>Better tools for outstanding outcomes.</w:t>
      </w:r>
    </w:p>
    <w:p w14:paraId="05D1B54A" w14:textId="77777777" w:rsidR="00281BD1" w:rsidRPr="00281BD1" w:rsidRDefault="00281BD1" w:rsidP="00281BD1">
      <w:pPr>
        <w:rPr>
          <w:rFonts w:cs="Calibri"/>
          <w:sz w:val="24"/>
          <w:szCs w:val="24"/>
        </w:rPr>
      </w:pPr>
      <w:r w:rsidRPr="00281BD1">
        <w:rPr>
          <w:rFonts w:cs="Calibri"/>
          <w:sz w:val="24"/>
          <w:szCs w:val="24"/>
        </w:rPr>
        <w:t xml:space="preserve">We value safety, integrity, respect, excellence, innovation and collaboration and we uphold </w:t>
      </w:r>
      <w:proofErr w:type="spellStart"/>
      <w:r w:rsidRPr="00281BD1">
        <w:rPr>
          <w:rFonts w:cs="Calibri"/>
          <w:sz w:val="24"/>
          <w:szCs w:val="24"/>
        </w:rPr>
        <w:t>Yindyamarra</w:t>
      </w:r>
      <w:proofErr w:type="spellEnd"/>
      <w:r w:rsidRPr="00281BD1">
        <w:rPr>
          <w:rFonts w:cs="Calibri"/>
          <w:sz w:val="24"/>
          <w:szCs w:val="24"/>
        </w:rPr>
        <w:t xml:space="preserve"> to respect, honour, be kind, be gentle and be careful in every aspect of our work. </w:t>
      </w:r>
    </w:p>
    <w:p w14:paraId="59247F4B" w14:textId="77777777" w:rsidR="00281BD1" w:rsidRPr="00281BD1" w:rsidRDefault="00281BD1" w:rsidP="00281BD1">
      <w:pPr>
        <w:rPr>
          <w:rFonts w:cs="Calibri"/>
          <w:sz w:val="24"/>
          <w:szCs w:val="24"/>
        </w:rPr>
      </w:pPr>
      <w:r w:rsidRPr="00281BD1">
        <w:rPr>
          <w:rFonts w:cs="Calibri"/>
          <w:sz w:val="24"/>
          <w:szCs w:val="24"/>
        </w:rPr>
        <w:t>Our core functions:</w:t>
      </w:r>
    </w:p>
    <w:p w14:paraId="68344EEA" w14:textId="77777777" w:rsidR="00281BD1" w:rsidRPr="00281BD1" w:rsidRDefault="00281BD1" w:rsidP="00281BD1">
      <w:pPr>
        <w:pStyle w:val="ListParagraph"/>
        <w:numPr>
          <w:ilvl w:val="0"/>
          <w:numId w:val="18"/>
        </w:numPr>
        <w:suppressAutoHyphens w:val="0"/>
        <w:rPr>
          <w:sz w:val="24"/>
          <w:szCs w:val="24"/>
        </w:rPr>
      </w:pPr>
      <w:r w:rsidRPr="00281BD1">
        <w:rPr>
          <w:sz w:val="24"/>
          <w:szCs w:val="24"/>
        </w:rPr>
        <w:t>Supporting the planning, and leading the procurement and delivery, of government infrastructure programs and projects in partnership with ACT Government directorates.</w:t>
      </w:r>
    </w:p>
    <w:p w14:paraId="39C44BB6" w14:textId="77777777" w:rsidR="00281BD1" w:rsidRPr="00281BD1" w:rsidRDefault="00281BD1" w:rsidP="00281BD1">
      <w:pPr>
        <w:pStyle w:val="ListParagraph"/>
        <w:numPr>
          <w:ilvl w:val="0"/>
          <w:numId w:val="18"/>
        </w:numPr>
        <w:suppressAutoHyphens w:val="0"/>
        <w:rPr>
          <w:sz w:val="24"/>
          <w:szCs w:val="24"/>
        </w:rPr>
      </w:pPr>
      <w:r w:rsidRPr="00281BD1">
        <w:rPr>
          <w:sz w:val="24"/>
          <w:szCs w:val="24"/>
        </w:rPr>
        <w:t>Leading leasing and associated property management and maintenance services across the ACT Government property portfolio.</w:t>
      </w:r>
    </w:p>
    <w:p w14:paraId="3A9963C1" w14:textId="29773E41" w:rsidR="00281BD1" w:rsidRPr="00281BD1" w:rsidRDefault="00281BD1" w:rsidP="00281BD1">
      <w:pPr>
        <w:pStyle w:val="ListParagraph"/>
        <w:numPr>
          <w:ilvl w:val="0"/>
          <w:numId w:val="18"/>
        </w:numPr>
        <w:suppressAutoHyphens w:val="0"/>
        <w:rPr>
          <w:sz w:val="24"/>
          <w:szCs w:val="24"/>
        </w:rPr>
      </w:pPr>
      <w:r w:rsidRPr="00281BD1">
        <w:rPr>
          <w:sz w:val="24"/>
          <w:szCs w:val="24"/>
        </w:rPr>
        <w:t xml:space="preserve">Leading the development, procurement and delivery, of </w:t>
      </w:r>
      <w:r w:rsidR="00E61DDF" w:rsidRPr="00281BD1">
        <w:rPr>
          <w:sz w:val="24"/>
          <w:szCs w:val="24"/>
        </w:rPr>
        <w:t>large-scale</w:t>
      </w:r>
      <w:r w:rsidRPr="00281BD1">
        <w:rPr>
          <w:sz w:val="24"/>
          <w:szCs w:val="24"/>
        </w:rPr>
        <w:t xml:space="preserve"> infrastructure for the ACT Government.</w:t>
      </w:r>
    </w:p>
    <w:p w14:paraId="2994A667" w14:textId="77777777" w:rsidR="00281BD1" w:rsidRPr="00281BD1" w:rsidRDefault="00281BD1" w:rsidP="00281BD1">
      <w:pPr>
        <w:pStyle w:val="ListParagraph"/>
        <w:numPr>
          <w:ilvl w:val="0"/>
          <w:numId w:val="18"/>
        </w:numPr>
        <w:suppressAutoHyphens w:val="0"/>
        <w:rPr>
          <w:sz w:val="24"/>
          <w:szCs w:val="24"/>
        </w:rPr>
      </w:pPr>
      <w:r w:rsidRPr="00281BD1">
        <w:rPr>
          <w:sz w:val="24"/>
          <w:szCs w:val="24"/>
        </w:rPr>
        <w:t xml:space="preserve">Coordinating and shaping the ACT Infrastructure Plan and </w:t>
      </w:r>
      <w:proofErr w:type="gramStart"/>
      <w:r w:rsidRPr="00281BD1">
        <w:rPr>
          <w:sz w:val="24"/>
          <w:szCs w:val="24"/>
        </w:rPr>
        <w:t>Pipeline, and</w:t>
      </w:r>
      <w:proofErr w:type="gramEnd"/>
      <w:r w:rsidRPr="00281BD1">
        <w:rPr>
          <w:sz w:val="24"/>
          <w:szCs w:val="24"/>
        </w:rPr>
        <w:t xml:space="preserve"> developing a portfolio and program management framework to support ACT Government infrastructure initiatives.</w:t>
      </w:r>
    </w:p>
    <w:p w14:paraId="605E8B5C" w14:textId="2D1EE779" w:rsidR="00281BD1" w:rsidRPr="00281BD1" w:rsidRDefault="00281BD1" w:rsidP="00281BD1">
      <w:pPr>
        <w:pStyle w:val="ListParagraph"/>
        <w:numPr>
          <w:ilvl w:val="0"/>
          <w:numId w:val="18"/>
        </w:numPr>
        <w:suppressAutoHyphens w:val="0"/>
        <w:rPr>
          <w:sz w:val="24"/>
          <w:szCs w:val="24"/>
        </w:rPr>
      </w:pPr>
      <w:r w:rsidRPr="00281BD1">
        <w:rPr>
          <w:sz w:val="24"/>
          <w:szCs w:val="24"/>
        </w:rPr>
        <w:lastRenderedPageBreak/>
        <w:t>Providing strategic advice, expertise and assurance across the ACT Government and decision-makers, industry and key stakeholders on infrastructure policy, investment, planning, delivery and management.</w:t>
      </w:r>
    </w:p>
    <w:p w14:paraId="26153F56" w14:textId="77777777" w:rsidR="00281BD1" w:rsidRPr="00281BD1" w:rsidRDefault="00281BD1" w:rsidP="00281BD1">
      <w:pPr>
        <w:pStyle w:val="Heading1"/>
        <w:tabs>
          <w:tab w:val="num" w:pos="360"/>
        </w:tabs>
        <w:ind w:left="360" w:hanging="360"/>
        <w:rPr>
          <w:sz w:val="28"/>
          <w:szCs w:val="28"/>
        </w:rPr>
      </w:pPr>
      <w:r w:rsidRPr="00281BD1">
        <w:rPr>
          <w:sz w:val="28"/>
          <w:szCs w:val="28"/>
        </w:rPr>
        <w:t>DIVISION OVERVIEW</w:t>
      </w:r>
    </w:p>
    <w:p w14:paraId="586D680E" w14:textId="7198F950" w:rsidR="00281BD1" w:rsidRPr="00281BD1" w:rsidRDefault="005B7606" w:rsidP="00281BD1">
      <w:pPr>
        <w:spacing w:after="0"/>
        <w:rPr>
          <w:sz w:val="24"/>
          <w:szCs w:val="24"/>
        </w:rPr>
      </w:pPr>
      <w:r w:rsidRPr="6D5F11A4">
        <w:rPr>
          <w:sz w:val="24"/>
          <w:szCs w:val="24"/>
        </w:rPr>
        <w:t>People, Engagement and Operations</w:t>
      </w:r>
      <w:r w:rsidR="00281BD1" w:rsidRPr="6D5F11A4">
        <w:rPr>
          <w:sz w:val="24"/>
          <w:szCs w:val="24"/>
        </w:rPr>
        <w:t xml:space="preserve"> is dedicated to fostering a vibrant, inclusive, and collaborative environment across iCBR, our partners, communities and stakeholders. Our mission is to set and drive </w:t>
      </w:r>
      <w:proofErr w:type="spellStart"/>
      <w:r w:rsidR="00281BD1" w:rsidRPr="6D5F11A4">
        <w:rPr>
          <w:sz w:val="24"/>
          <w:szCs w:val="24"/>
        </w:rPr>
        <w:t>iCBR’s</w:t>
      </w:r>
      <w:proofErr w:type="spellEnd"/>
      <w:r w:rsidR="00281BD1" w:rsidRPr="6D5F11A4">
        <w:rPr>
          <w:sz w:val="24"/>
          <w:szCs w:val="24"/>
        </w:rPr>
        <w:t xml:space="preserve"> strategic direction with a primary focus on developing, enhancing and implementing communication, engagement, capability, cultural</w:t>
      </w:r>
      <w:r w:rsidR="004D0B5C" w:rsidRPr="6D5F11A4">
        <w:rPr>
          <w:sz w:val="24"/>
          <w:szCs w:val="24"/>
        </w:rPr>
        <w:t>,</w:t>
      </w:r>
      <w:r w:rsidR="00281BD1" w:rsidRPr="6D5F11A4">
        <w:rPr>
          <w:sz w:val="24"/>
          <w:szCs w:val="24"/>
        </w:rPr>
        <w:t xml:space="preserve"> </w:t>
      </w:r>
      <w:r w:rsidR="00E61DDF" w:rsidRPr="6D5F11A4">
        <w:rPr>
          <w:sz w:val="24"/>
          <w:szCs w:val="24"/>
        </w:rPr>
        <w:t>transformation, corporate</w:t>
      </w:r>
      <w:r w:rsidR="004D0B5C" w:rsidRPr="6D5F11A4">
        <w:rPr>
          <w:sz w:val="24"/>
          <w:szCs w:val="24"/>
        </w:rPr>
        <w:t xml:space="preserve"> services and </w:t>
      </w:r>
      <w:r w:rsidR="324B91F3" w:rsidRPr="6D5F11A4">
        <w:rPr>
          <w:sz w:val="24"/>
          <w:szCs w:val="24"/>
        </w:rPr>
        <w:t xml:space="preserve">work health and </w:t>
      </w:r>
      <w:r w:rsidR="004D0B5C" w:rsidRPr="6D5F11A4">
        <w:rPr>
          <w:sz w:val="24"/>
          <w:szCs w:val="24"/>
        </w:rPr>
        <w:t>safety</w:t>
      </w:r>
      <w:r w:rsidR="00281BD1" w:rsidRPr="6D5F11A4">
        <w:rPr>
          <w:sz w:val="24"/>
          <w:szCs w:val="24"/>
        </w:rPr>
        <w:t xml:space="preserve"> initiatives across the organisation.</w:t>
      </w:r>
    </w:p>
    <w:p w14:paraId="7604A790" w14:textId="034254BA" w:rsidR="00281BD1" w:rsidRPr="00281BD1" w:rsidRDefault="00281BD1" w:rsidP="00281BD1">
      <w:pPr>
        <w:spacing w:after="0"/>
        <w:rPr>
          <w:sz w:val="24"/>
          <w:szCs w:val="24"/>
        </w:rPr>
      </w:pPr>
      <w:r w:rsidRPr="6D5F11A4">
        <w:rPr>
          <w:sz w:val="24"/>
          <w:szCs w:val="24"/>
        </w:rPr>
        <w:t>We are accountable for a range of functions including organisational strategy, transformation and culture, learning and development, industry and industrial relations, communications, stakeholder and community engagement</w:t>
      </w:r>
      <w:r w:rsidR="00442ABA" w:rsidRPr="6D5F11A4">
        <w:rPr>
          <w:sz w:val="24"/>
          <w:szCs w:val="24"/>
        </w:rPr>
        <w:t xml:space="preserve">, corporate governance, ministerial and cabinet </w:t>
      </w:r>
      <w:r w:rsidR="5CEE5C7A" w:rsidRPr="6D5F11A4">
        <w:rPr>
          <w:sz w:val="24"/>
          <w:szCs w:val="24"/>
        </w:rPr>
        <w:t>services</w:t>
      </w:r>
      <w:r w:rsidR="00442ABA" w:rsidRPr="6D5F11A4">
        <w:rPr>
          <w:sz w:val="24"/>
          <w:szCs w:val="24"/>
        </w:rPr>
        <w:t>, human resources and work health and safety</w:t>
      </w:r>
      <w:r w:rsidR="671F935A" w:rsidRPr="6D5F11A4">
        <w:rPr>
          <w:sz w:val="24"/>
          <w:szCs w:val="24"/>
        </w:rPr>
        <w:t xml:space="preserve"> across all iCBR projects, programs and operations</w:t>
      </w:r>
      <w:r w:rsidRPr="6D5F11A4">
        <w:rPr>
          <w:sz w:val="24"/>
          <w:szCs w:val="24"/>
        </w:rPr>
        <w:t xml:space="preserve">. We develop and implement organisational approaches and ways of working to deliver on our strategic priorities and provide the guidance and support for our people and partners to embed </w:t>
      </w:r>
      <w:r w:rsidR="7C724BDC" w:rsidRPr="6D5F11A4">
        <w:rPr>
          <w:sz w:val="24"/>
          <w:szCs w:val="24"/>
        </w:rPr>
        <w:t xml:space="preserve">safety, </w:t>
      </w:r>
      <w:r w:rsidRPr="6D5F11A4">
        <w:rPr>
          <w:sz w:val="24"/>
          <w:szCs w:val="24"/>
        </w:rPr>
        <w:t xml:space="preserve">cultural, diversity, equity and inclusion practices into their everyday work. </w:t>
      </w:r>
    </w:p>
    <w:p w14:paraId="4BFEECAA" w14:textId="2AC3C7F1" w:rsidR="00281BD1" w:rsidRPr="00281BD1" w:rsidRDefault="00281BD1" w:rsidP="00281BD1">
      <w:pPr>
        <w:spacing w:after="0"/>
        <w:rPr>
          <w:sz w:val="24"/>
          <w:szCs w:val="24"/>
          <w:lang w:val="en-US"/>
        </w:rPr>
      </w:pPr>
      <w:r w:rsidRPr="00281BD1">
        <w:rPr>
          <w:sz w:val="24"/>
          <w:szCs w:val="24"/>
        </w:rPr>
        <w:t>Our focus is on building a values-based culture supporting our people and services to be adaptable and dynamic, empowering our people to achieve wellbeing, high performance and collective success through various initiatives including strategy and people plans, capability and learning and development frameworks</w:t>
      </w:r>
      <w:r w:rsidR="00B9305A">
        <w:rPr>
          <w:sz w:val="24"/>
          <w:szCs w:val="24"/>
        </w:rPr>
        <w:t xml:space="preserve"> and </w:t>
      </w:r>
      <w:r w:rsidR="000D4243">
        <w:rPr>
          <w:sz w:val="24"/>
          <w:szCs w:val="24"/>
        </w:rPr>
        <w:t xml:space="preserve">people focused </w:t>
      </w:r>
      <w:r w:rsidR="00B9305A">
        <w:rPr>
          <w:sz w:val="24"/>
          <w:szCs w:val="24"/>
        </w:rPr>
        <w:t>safety</w:t>
      </w:r>
      <w:r w:rsidR="000D4243">
        <w:rPr>
          <w:sz w:val="24"/>
          <w:szCs w:val="24"/>
        </w:rPr>
        <w:t xml:space="preserve"> programs</w:t>
      </w:r>
      <w:r w:rsidRPr="00281BD1">
        <w:rPr>
          <w:sz w:val="24"/>
          <w:szCs w:val="24"/>
        </w:rPr>
        <w:t>.</w:t>
      </w:r>
    </w:p>
    <w:p w14:paraId="0DCA09D5" w14:textId="77777777" w:rsidR="00281BD1" w:rsidRDefault="00281BD1" w:rsidP="00281BD1">
      <w:pPr>
        <w:spacing w:after="0"/>
        <w:rPr>
          <w:sz w:val="24"/>
          <w:szCs w:val="24"/>
        </w:rPr>
      </w:pPr>
      <w:r w:rsidRPr="00281BD1">
        <w:rPr>
          <w:sz w:val="24"/>
          <w:szCs w:val="24"/>
        </w:rPr>
        <w:t xml:space="preserve">We strive to enhance organisational excellence and maximise value. We drive and incubate innovation and opportunities to challenge the status quo, foster collaboration and communities of practice to embed continuous improvement and learning practices and optimise outcomes. </w:t>
      </w:r>
    </w:p>
    <w:p w14:paraId="7B50ED11" w14:textId="460CEE5E" w:rsidR="00F0170A" w:rsidRPr="00E61DDF" w:rsidRDefault="00F0170A" w:rsidP="00E61DDF">
      <w:pPr>
        <w:pStyle w:val="BodyText"/>
      </w:pPr>
      <w:r>
        <w:t xml:space="preserve">This includes embedding a culture of safety, robust governance, and effective </w:t>
      </w:r>
      <w:r w:rsidR="00AA5876">
        <w:t xml:space="preserve">people, engagement and operational services to support the delivery of </w:t>
      </w:r>
      <w:proofErr w:type="spellStart"/>
      <w:r w:rsidR="00686C45">
        <w:t>iCBR’s</w:t>
      </w:r>
      <w:proofErr w:type="spellEnd"/>
      <w:r w:rsidR="00686C45">
        <w:t xml:space="preserve"> strategic </w:t>
      </w:r>
      <w:r w:rsidR="00F75D77">
        <w:t>priorities</w:t>
      </w:r>
      <w:r w:rsidR="00686C45">
        <w:t>.</w:t>
      </w:r>
    </w:p>
    <w:p w14:paraId="30419765" w14:textId="77777777" w:rsidR="00175460" w:rsidRDefault="00175460" w:rsidP="00281BD1">
      <w:pPr>
        <w:pStyle w:val="ListParagraph"/>
        <w:ind w:left="0"/>
        <w:rPr>
          <w:rFonts w:asciiTheme="minorHAnsi" w:hAnsiTheme="minorHAnsi" w:cstheme="minorHAnsi"/>
          <w:sz w:val="24"/>
          <w:szCs w:val="24"/>
        </w:rPr>
      </w:pPr>
    </w:p>
    <w:p w14:paraId="4FE811BF" w14:textId="5F7D0705" w:rsidR="00CE2468" w:rsidRPr="00CE2468" w:rsidRDefault="00CE2468" w:rsidP="00C14FED">
      <w:pPr>
        <w:pStyle w:val="Heading1"/>
        <w:numPr>
          <w:ilvl w:val="0"/>
          <w:numId w:val="8"/>
        </w:numPr>
        <w:spacing w:before="0" w:after="240" w:line="240" w:lineRule="auto"/>
        <w:rPr>
          <w:rFonts w:cs="Times New Roman"/>
          <w:sz w:val="28"/>
          <w:szCs w:val="32"/>
        </w:rPr>
      </w:pPr>
      <w:r w:rsidRPr="00CE2468">
        <w:rPr>
          <w:rFonts w:cs="Times New Roman"/>
          <w:sz w:val="28"/>
          <w:szCs w:val="32"/>
        </w:rPr>
        <w:t xml:space="preserve">YOUR DUTIES AND RESPONSIBILITIES </w:t>
      </w:r>
    </w:p>
    <w:p w14:paraId="7D614BEC" w14:textId="2FA510D5" w:rsidR="007A01D2" w:rsidRDefault="007A01D2" w:rsidP="007A01D2">
      <w:pPr>
        <w:pStyle w:val="ListParagraph"/>
        <w:numPr>
          <w:ilvl w:val="0"/>
          <w:numId w:val="8"/>
        </w:numPr>
        <w:spacing w:before="0" w:after="240"/>
        <w:rPr>
          <w:rStyle w:val="Heading3Char"/>
          <w:sz w:val="24"/>
          <w:szCs w:val="24"/>
        </w:rPr>
      </w:pPr>
      <w:r w:rsidRPr="6D5F11A4">
        <w:rPr>
          <w:rStyle w:val="Heading3Char"/>
          <w:sz w:val="24"/>
          <w:szCs w:val="24"/>
        </w:rPr>
        <w:t xml:space="preserve">Working to the </w:t>
      </w:r>
      <w:r w:rsidR="008A0C63" w:rsidRPr="6D5F11A4">
        <w:rPr>
          <w:rStyle w:val="Heading3Char"/>
          <w:sz w:val="24"/>
          <w:szCs w:val="24"/>
        </w:rPr>
        <w:t>Director</w:t>
      </w:r>
      <w:r w:rsidR="009F7389" w:rsidRPr="6D5F11A4">
        <w:rPr>
          <w:rStyle w:val="Heading3Char"/>
          <w:sz w:val="24"/>
          <w:szCs w:val="24"/>
        </w:rPr>
        <w:t>-</w:t>
      </w:r>
      <w:r w:rsidR="008A0C63" w:rsidRPr="6D5F11A4">
        <w:rPr>
          <w:rStyle w:val="Heading3Char"/>
          <w:sz w:val="24"/>
          <w:szCs w:val="24"/>
        </w:rPr>
        <w:t>General,</w:t>
      </w:r>
      <w:r w:rsidRPr="6D5F11A4">
        <w:rPr>
          <w:rStyle w:val="Heading3Char"/>
          <w:sz w:val="24"/>
          <w:szCs w:val="24"/>
        </w:rPr>
        <w:t xml:space="preserve"> the </w:t>
      </w:r>
      <w:r w:rsidR="008A0C63" w:rsidRPr="6D5F11A4">
        <w:rPr>
          <w:rStyle w:val="Heading3Char"/>
          <w:sz w:val="24"/>
          <w:szCs w:val="24"/>
        </w:rPr>
        <w:t>Executive Group Manager</w:t>
      </w:r>
      <w:r w:rsidR="009F7389" w:rsidRPr="6D5F11A4">
        <w:rPr>
          <w:rStyle w:val="Heading3Char"/>
          <w:sz w:val="24"/>
          <w:szCs w:val="24"/>
        </w:rPr>
        <w:t>(EGM)</w:t>
      </w:r>
      <w:r w:rsidR="008A0C63" w:rsidRPr="6D5F11A4">
        <w:rPr>
          <w:rStyle w:val="Heading3Char"/>
          <w:sz w:val="24"/>
          <w:szCs w:val="24"/>
        </w:rPr>
        <w:t xml:space="preserve">, </w:t>
      </w:r>
      <w:r w:rsidR="00F75D77" w:rsidRPr="6D5F11A4">
        <w:rPr>
          <w:rStyle w:val="Heading3Char"/>
          <w:sz w:val="24"/>
          <w:szCs w:val="24"/>
        </w:rPr>
        <w:t>People, Engagement and Operations</w:t>
      </w:r>
      <w:r w:rsidR="008A0C63" w:rsidRPr="6D5F11A4">
        <w:rPr>
          <w:rStyle w:val="Heading3Char"/>
          <w:sz w:val="24"/>
          <w:szCs w:val="24"/>
        </w:rPr>
        <w:t xml:space="preserve">, </w:t>
      </w:r>
      <w:r w:rsidRPr="6D5F11A4">
        <w:rPr>
          <w:rStyle w:val="Heading3Char"/>
          <w:sz w:val="24"/>
          <w:szCs w:val="24"/>
        </w:rPr>
        <w:t xml:space="preserve">is a key member of the </w:t>
      </w:r>
      <w:r w:rsidR="00F75D77" w:rsidRPr="6D5F11A4">
        <w:rPr>
          <w:rStyle w:val="Heading3Char"/>
          <w:sz w:val="24"/>
          <w:szCs w:val="24"/>
        </w:rPr>
        <w:t xml:space="preserve">executive </w:t>
      </w:r>
      <w:r w:rsidRPr="6D5F11A4">
        <w:rPr>
          <w:rStyle w:val="Heading3Char"/>
          <w:sz w:val="24"/>
          <w:szCs w:val="24"/>
        </w:rPr>
        <w:t xml:space="preserve">leadership team and </w:t>
      </w:r>
      <w:r w:rsidR="00237B48" w:rsidRPr="6D5F11A4">
        <w:rPr>
          <w:rStyle w:val="Heading3Char"/>
          <w:sz w:val="24"/>
          <w:szCs w:val="24"/>
        </w:rPr>
        <w:t>is</w:t>
      </w:r>
      <w:r w:rsidRPr="6D5F11A4">
        <w:rPr>
          <w:rStyle w:val="Heading3Char"/>
          <w:sz w:val="24"/>
          <w:szCs w:val="24"/>
        </w:rPr>
        <w:t xml:space="preserve"> pivotal </w:t>
      </w:r>
      <w:r w:rsidR="00400890" w:rsidRPr="6D5F11A4">
        <w:rPr>
          <w:sz w:val="24"/>
          <w:szCs w:val="24"/>
        </w:rPr>
        <w:t xml:space="preserve">to set and drive </w:t>
      </w:r>
      <w:proofErr w:type="spellStart"/>
      <w:r w:rsidR="00400890" w:rsidRPr="6D5F11A4">
        <w:rPr>
          <w:sz w:val="24"/>
          <w:szCs w:val="24"/>
        </w:rPr>
        <w:t>iCBR’s</w:t>
      </w:r>
      <w:proofErr w:type="spellEnd"/>
      <w:r w:rsidR="00400890" w:rsidRPr="6D5F11A4">
        <w:rPr>
          <w:sz w:val="24"/>
          <w:szCs w:val="24"/>
        </w:rPr>
        <w:t xml:space="preserve"> strategic direction with a primary focus on developing, enhancing and implementing communication, engagement, capability, cultural and transformation</w:t>
      </w:r>
      <w:r w:rsidR="00CB1D31" w:rsidRPr="6D5F11A4">
        <w:rPr>
          <w:sz w:val="24"/>
          <w:szCs w:val="24"/>
        </w:rPr>
        <w:t xml:space="preserve">, governance, corporate services and </w:t>
      </w:r>
      <w:r w:rsidR="11164289" w:rsidRPr="6D5F11A4">
        <w:rPr>
          <w:sz w:val="24"/>
          <w:szCs w:val="24"/>
        </w:rPr>
        <w:t xml:space="preserve">work health and </w:t>
      </w:r>
      <w:r w:rsidR="00CB1D31" w:rsidRPr="6D5F11A4">
        <w:rPr>
          <w:sz w:val="24"/>
          <w:szCs w:val="24"/>
        </w:rPr>
        <w:t>safety</w:t>
      </w:r>
      <w:r w:rsidR="00400890" w:rsidRPr="6D5F11A4">
        <w:rPr>
          <w:sz w:val="24"/>
          <w:szCs w:val="24"/>
        </w:rPr>
        <w:t xml:space="preserve"> initiatives across </w:t>
      </w:r>
      <w:r w:rsidR="00D77A46" w:rsidRPr="6D5F11A4">
        <w:rPr>
          <w:sz w:val="24"/>
          <w:szCs w:val="24"/>
        </w:rPr>
        <w:t>iCBR, with government</w:t>
      </w:r>
      <w:r w:rsidR="00E05CDF" w:rsidRPr="6D5F11A4">
        <w:rPr>
          <w:sz w:val="24"/>
          <w:szCs w:val="24"/>
        </w:rPr>
        <w:t xml:space="preserve">, industry and the community. </w:t>
      </w:r>
    </w:p>
    <w:p w14:paraId="1BD72245" w14:textId="77777777" w:rsidR="007A4427" w:rsidRPr="007A01D2" w:rsidRDefault="007A4427" w:rsidP="007A01D2">
      <w:pPr>
        <w:pStyle w:val="ListParagraph"/>
        <w:numPr>
          <w:ilvl w:val="0"/>
          <w:numId w:val="8"/>
        </w:numPr>
        <w:spacing w:before="0" w:after="240"/>
        <w:rPr>
          <w:rStyle w:val="Heading3Char"/>
          <w:sz w:val="24"/>
          <w:szCs w:val="24"/>
        </w:rPr>
      </w:pPr>
    </w:p>
    <w:p w14:paraId="0973AC04" w14:textId="5148E1D2" w:rsidR="001317BD" w:rsidRPr="00CB1D31" w:rsidRDefault="00FE75D8" w:rsidP="00CB1D31">
      <w:pPr>
        <w:pStyle w:val="ListParagraph"/>
        <w:numPr>
          <w:ilvl w:val="0"/>
          <w:numId w:val="8"/>
        </w:numPr>
        <w:spacing w:before="0" w:after="240"/>
        <w:rPr>
          <w:rStyle w:val="Heading3Char"/>
          <w:sz w:val="24"/>
          <w:szCs w:val="24"/>
        </w:rPr>
      </w:pPr>
      <w:r>
        <w:rPr>
          <w:rStyle w:val="Heading3Char"/>
          <w:sz w:val="24"/>
          <w:szCs w:val="24"/>
        </w:rPr>
        <w:t xml:space="preserve">The EGM, </w:t>
      </w:r>
      <w:r w:rsidR="00E85AB9">
        <w:rPr>
          <w:rStyle w:val="Heading3Char"/>
          <w:sz w:val="24"/>
          <w:szCs w:val="24"/>
        </w:rPr>
        <w:t>People, Engagement and Operations</w:t>
      </w:r>
      <w:r w:rsidR="00E85AB9" w:rsidDel="00E85AB9">
        <w:rPr>
          <w:rStyle w:val="Heading3Char"/>
          <w:sz w:val="24"/>
          <w:szCs w:val="24"/>
        </w:rPr>
        <w:t xml:space="preserve"> </w:t>
      </w:r>
      <w:r w:rsidR="002278E1" w:rsidRPr="00472798">
        <w:rPr>
          <w:rStyle w:val="Heading3Char"/>
          <w:sz w:val="24"/>
          <w:szCs w:val="24"/>
        </w:rPr>
        <w:t xml:space="preserve">is ultimately responsible and accountable </w:t>
      </w:r>
      <w:r w:rsidR="007A4427" w:rsidRPr="007A4427">
        <w:rPr>
          <w:rStyle w:val="Heading3Char"/>
          <w:sz w:val="24"/>
          <w:szCs w:val="24"/>
        </w:rPr>
        <w:t>for the leadership and integration</w:t>
      </w:r>
      <w:r w:rsidR="00E565C7">
        <w:rPr>
          <w:rStyle w:val="Heading3Char"/>
          <w:sz w:val="24"/>
          <w:szCs w:val="24"/>
        </w:rPr>
        <w:t xml:space="preserve"> of</w:t>
      </w:r>
      <w:r w:rsidR="001317BD">
        <w:rPr>
          <w:rStyle w:val="Heading3Char"/>
          <w:sz w:val="24"/>
          <w:szCs w:val="24"/>
        </w:rPr>
        <w:t>:</w:t>
      </w:r>
    </w:p>
    <w:p w14:paraId="20DB33D9" w14:textId="012A077D" w:rsidR="001317BD" w:rsidRPr="000C06BF" w:rsidRDefault="00E565C7" w:rsidP="001317BD">
      <w:pPr>
        <w:pStyle w:val="ListParagraph"/>
        <w:numPr>
          <w:ilvl w:val="0"/>
          <w:numId w:val="15"/>
        </w:numPr>
        <w:spacing w:before="0" w:after="240"/>
        <w:rPr>
          <w:rFonts w:eastAsia="Calibri"/>
          <w:spacing w:val="5"/>
          <w:sz w:val="24"/>
          <w:szCs w:val="24"/>
          <w:lang w:eastAsia="ja-JP"/>
        </w:rPr>
      </w:pPr>
      <w:r w:rsidRPr="000C06BF">
        <w:rPr>
          <w:sz w:val="24"/>
          <w:szCs w:val="24"/>
        </w:rPr>
        <w:t>organisational strategy</w:t>
      </w:r>
      <w:r w:rsidR="009407FB">
        <w:rPr>
          <w:sz w:val="24"/>
          <w:szCs w:val="24"/>
        </w:rPr>
        <w:t xml:space="preserve"> and culture</w:t>
      </w:r>
      <w:r w:rsidR="00EA7508">
        <w:rPr>
          <w:sz w:val="24"/>
          <w:szCs w:val="24"/>
        </w:rPr>
        <w:t xml:space="preserve">, </w:t>
      </w:r>
      <w:r w:rsidR="009407FB">
        <w:rPr>
          <w:sz w:val="24"/>
          <w:szCs w:val="24"/>
        </w:rPr>
        <w:t xml:space="preserve">and their associated </w:t>
      </w:r>
      <w:r w:rsidR="00EA7508">
        <w:rPr>
          <w:sz w:val="24"/>
          <w:szCs w:val="24"/>
        </w:rPr>
        <w:t>plans</w:t>
      </w:r>
      <w:r w:rsidR="001317BD">
        <w:rPr>
          <w:sz w:val="24"/>
          <w:szCs w:val="24"/>
        </w:rPr>
        <w:t xml:space="preserve"> and reporting</w:t>
      </w:r>
    </w:p>
    <w:p w14:paraId="56C46C35" w14:textId="7DA11734" w:rsidR="00EA7508" w:rsidRPr="000C06BF" w:rsidRDefault="00EA7508" w:rsidP="001317BD">
      <w:pPr>
        <w:pStyle w:val="ListParagraph"/>
        <w:numPr>
          <w:ilvl w:val="0"/>
          <w:numId w:val="15"/>
        </w:numPr>
        <w:spacing w:before="0" w:after="240"/>
        <w:rPr>
          <w:rFonts w:eastAsia="Calibri"/>
          <w:spacing w:val="5"/>
          <w:sz w:val="24"/>
          <w:szCs w:val="24"/>
          <w:lang w:eastAsia="ja-JP"/>
        </w:rPr>
      </w:pPr>
      <w:r>
        <w:rPr>
          <w:sz w:val="24"/>
          <w:szCs w:val="24"/>
        </w:rPr>
        <w:t xml:space="preserve">change and </w:t>
      </w:r>
      <w:r w:rsidR="00E565C7" w:rsidRPr="000C06BF">
        <w:rPr>
          <w:sz w:val="24"/>
          <w:szCs w:val="24"/>
        </w:rPr>
        <w:t>transformation</w:t>
      </w:r>
      <w:r>
        <w:rPr>
          <w:sz w:val="24"/>
          <w:szCs w:val="24"/>
        </w:rPr>
        <w:t>, continuous improvement and organisational uplift</w:t>
      </w:r>
    </w:p>
    <w:p w14:paraId="4971B9D7" w14:textId="7FED6B1B" w:rsidR="009407FB" w:rsidRPr="000C06BF" w:rsidRDefault="00E565C7" w:rsidP="001317BD">
      <w:pPr>
        <w:pStyle w:val="ListParagraph"/>
        <w:numPr>
          <w:ilvl w:val="0"/>
          <w:numId w:val="15"/>
        </w:numPr>
        <w:spacing w:before="0" w:after="240"/>
        <w:rPr>
          <w:rFonts w:eastAsia="Calibri"/>
          <w:spacing w:val="5"/>
          <w:sz w:val="24"/>
          <w:szCs w:val="24"/>
          <w:lang w:eastAsia="ja-JP"/>
        </w:rPr>
      </w:pPr>
      <w:r w:rsidRPr="000C06BF">
        <w:rPr>
          <w:sz w:val="24"/>
          <w:szCs w:val="24"/>
        </w:rPr>
        <w:lastRenderedPageBreak/>
        <w:t xml:space="preserve">learning and development </w:t>
      </w:r>
    </w:p>
    <w:p w14:paraId="30B37FC1" w14:textId="6B0BB779" w:rsidR="00B91484" w:rsidRPr="000C06BF" w:rsidRDefault="00E565C7" w:rsidP="001317BD">
      <w:pPr>
        <w:pStyle w:val="ListParagraph"/>
        <w:numPr>
          <w:ilvl w:val="0"/>
          <w:numId w:val="15"/>
        </w:numPr>
        <w:spacing w:before="0" w:after="240"/>
        <w:rPr>
          <w:rFonts w:eastAsia="Calibri"/>
          <w:spacing w:val="5"/>
          <w:sz w:val="24"/>
          <w:szCs w:val="24"/>
          <w:lang w:eastAsia="ja-JP"/>
        </w:rPr>
      </w:pPr>
      <w:r w:rsidRPr="000C06BF">
        <w:rPr>
          <w:sz w:val="24"/>
          <w:szCs w:val="24"/>
        </w:rPr>
        <w:t xml:space="preserve">industry </w:t>
      </w:r>
      <w:r w:rsidR="00B91484">
        <w:rPr>
          <w:sz w:val="24"/>
          <w:szCs w:val="24"/>
        </w:rPr>
        <w:t>engagement</w:t>
      </w:r>
    </w:p>
    <w:p w14:paraId="15ACE3AD" w14:textId="2D858DA8" w:rsidR="00832AD0" w:rsidRPr="000C06BF" w:rsidRDefault="000F1E61" w:rsidP="001317BD">
      <w:pPr>
        <w:pStyle w:val="ListParagraph"/>
        <w:numPr>
          <w:ilvl w:val="0"/>
          <w:numId w:val="15"/>
        </w:numPr>
        <w:spacing w:before="0" w:after="240"/>
        <w:rPr>
          <w:rFonts w:eastAsia="Calibri"/>
          <w:spacing w:val="5"/>
          <w:sz w:val="24"/>
          <w:szCs w:val="24"/>
          <w:lang w:eastAsia="ja-JP"/>
        </w:rPr>
      </w:pPr>
      <w:r>
        <w:rPr>
          <w:sz w:val="24"/>
          <w:szCs w:val="24"/>
        </w:rPr>
        <w:t xml:space="preserve">engagement with </w:t>
      </w:r>
      <w:r w:rsidR="00E565C7" w:rsidRPr="000C06BF">
        <w:rPr>
          <w:sz w:val="24"/>
          <w:szCs w:val="24"/>
        </w:rPr>
        <w:t xml:space="preserve">industrial </w:t>
      </w:r>
      <w:r>
        <w:rPr>
          <w:sz w:val="24"/>
          <w:szCs w:val="24"/>
        </w:rPr>
        <w:t>organisations and stakeholders</w:t>
      </w:r>
    </w:p>
    <w:p w14:paraId="69B329BA" w14:textId="77777777" w:rsidR="00B91484" w:rsidRPr="000C06BF" w:rsidRDefault="00E565C7" w:rsidP="001317BD">
      <w:pPr>
        <w:pStyle w:val="ListParagraph"/>
        <w:numPr>
          <w:ilvl w:val="0"/>
          <w:numId w:val="15"/>
        </w:numPr>
        <w:spacing w:before="0" w:after="240"/>
        <w:rPr>
          <w:rFonts w:eastAsia="Calibri"/>
          <w:spacing w:val="5"/>
          <w:sz w:val="24"/>
          <w:szCs w:val="24"/>
          <w:lang w:eastAsia="ja-JP"/>
        </w:rPr>
      </w:pPr>
      <w:r w:rsidRPr="000C06BF">
        <w:rPr>
          <w:sz w:val="24"/>
          <w:szCs w:val="24"/>
        </w:rPr>
        <w:t>communications, stakeholder and community engagement</w:t>
      </w:r>
    </w:p>
    <w:p w14:paraId="0F8E8D50" w14:textId="740C2408" w:rsidR="00F502C1" w:rsidRPr="00E61DDF" w:rsidRDefault="00B91484" w:rsidP="001317BD">
      <w:pPr>
        <w:pStyle w:val="ListParagraph"/>
        <w:numPr>
          <w:ilvl w:val="0"/>
          <w:numId w:val="15"/>
        </w:numPr>
        <w:spacing w:before="0" w:after="240"/>
        <w:rPr>
          <w:rFonts w:eastAsia="Calibri"/>
          <w:spacing w:val="5"/>
          <w:sz w:val="24"/>
          <w:szCs w:val="24"/>
          <w:lang w:eastAsia="ja-JP"/>
        </w:rPr>
      </w:pPr>
      <w:r>
        <w:rPr>
          <w:sz w:val="24"/>
          <w:szCs w:val="24"/>
        </w:rPr>
        <w:t>Office of the Chief Engineer</w:t>
      </w:r>
    </w:p>
    <w:p w14:paraId="18B418BC" w14:textId="54D96A06" w:rsidR="00F502C1" w:rsidRPr="00E61DDF" w:rsidRDefault="00F502C1" w:rsidP="001317BD">
      <w:pPr>
        <w:pStyle w:val="ListParagraph"/>
        <w:numPr>
          <w:ilvl w:val="0"/>
          <w:numId w:val="15"/>
        </w:numPr>
        <w:spacing w:before="0" w:after="240"/>
        <w:rPr>
          <w:rFonts w:eastAsia="Calibri"/>
          <w:spacing w:val="5"/>
          <w:sz w:val="24"/>
          <w:szCs w:val="24"/>
          <w:lang w:eastAsia="ja-JP"/>
        </w:rPr>
      </w:pPr>
      <w:r w:rsidRPr="00F502C1">
        <w:rPr>
          <w:sz w:val="24"/>
          <w:szCs w:val="24"/>
        </w:rPr>
        <w:t>corporate governance, ministerial and cabinet coordination</w:t>
      </w:r>
      <w:r w:rsidR="00193B37">
        <w:rPr>
          <w:sz w:val="24"/>
          <w:szCs w:val="24"/>
        </w:rPr>
        <w:t>, ICT and records management</w:t>
      </w:r>
      <w:r>
        <w:rPr>
          <w:sz w:val="24"/>
          <w:szCs w:val="24"/>
        </w:rPr>
        <w:t xml:space="preserve"> and</w:t>
      </w:r>
      <w:r w:rsidRPr="00F502C1">
        <w:rPr>
          <w:sz w:val="24"/>
          <w:szCs w:val="24"/>
        </w:rPr>
        <w:t xml:space="preserve"> human resources</w:t>
      </w:r>
      <w:r>
        <w:rPr>
          <w:sz w:val="24"/>
          <w:szCs w:val="24"/>
        </w:rPr>
        <w:t>.</w:t>
      </w:r>
      <w:r w:rsidRPr="00F502C1">
        <w:rPr>
          <w:sz w:val="24"/>
          <w:szCs w:val="24"/>
        </w:rPr>
        <w:t xml:space="preserve"> </w:t>
      </w:r>
    </w:p>
    <w:p w14:paraId="5BE3A4A4" w14:textId="299A934D" w:rsidR="00832AD0" w:rsidRDefault="00B16619" w:rsidP="001317BD">
      <w:pPr>
        <w:pStyle w:val="ListParagraph"/>
        <w:numPr>
          <w:ilvl w:val="0"/>
          <w:numId w:val="15"/>
        </w:numPr>
        <w:spacing w:before="0" w:after="240"/>
        <w:rPr>
          <w:rStyle w:val="Heading3Char"/>
          <w:sz w:val="24"/>
          <w:szCs w:val="24"/>
        </w:rPr>
      </w:pPr>
      <w:r>
        <w:rPr>
          <w:sz w:val="24"/>
          <w:szCs w:val="24"/>
        </w:rPr>
        <w:t>w</w:t>
      </w:r>
      <w:r w:rsidR="00F502C1">
        <w:rPr>
          <w:sz w:val="24"/>
          <w:szCs w:val="24"/>
        </w:rPr>
        <w:t>ork health and safety</w:t>
      </w:r>
      <w:r w:rsidR="00F502C1" w:rsidRPr="00F502C1">
        <w:rPr>
          <w:sz w:val="24"/>
          <w:szCs w:val="24"/>
        </w:rPr>
        <w:t xml:space="preserve"> strategy and performance</w:t>
      </w:r>
      <w:r w:rsidR="00F502C1">
        <w:rPr>
          <w:sz w:val="24"/>
          <w:szCs w:val="24"/>
        </w:rPr>
        <w:t>.</w:t>
      </w:r>
      <w:r w:rsidR="00E565C7" w:rsidRPr="000C06BF">
        <w:rPr>
          <w:sz w:val="24"/>
          <w:szCs w:val="24"/>
        </w:rPr>
        <w:t xml:space="preserve"> </w:t>
      </w:r>
      <w:r w:rsidR="007A4427" w:rsidRPr="001317BD">
        <w:rPr>
          <w:rStyle w:val="Heading3Char"/>
          <w:sz w:val="24"/>
          <w:szCs w:val="24"/>
        </w:rPr>
        <w:t xml:space="preserve"> </w:t>
      </w:r>
    </w:p>
    <w:p w14:paraId="3A07457A" w14:textId="6C74117A" w:rsidR="00A43E03" w:rsidRDefault="00652B80" w:rsidP="00A4480C">
      <w:pPr>
        <w:spacing w:before="0" w:after="240"/>
        <w:rPr>
          <w:rStyle w:val="Heading3Char"/>
          <w:sz w:val="24"/>
          <w:szCs w:val="24"/>
        </w:rPr>
      </w:pPr>
      <w:r w:rsidRPr="00472798">
        <w:rPr>
          <w:rStyle w:val="Heading3Char"/>
          <w:sz w:val="24"/>
          <w:szCs w:val="24"/>
        </w:rPr>
        <w:t xml:space="preserve">As a senior leader within </w:t>
      </w:r>
      <w:r w:rsidR="00832AD0">
        <w:rPr>
          <w:rStyle w:val="Heading3Char"/>
          <w:sz w:val="24"/>
          <w:szCs w:val="24"/>
        </w:rPr>
        <w:t>iCBR</w:t>
      </w:r>
      <w:r w:rsidRPr="00472798">
        <w:rPr>
          <w:rStyle w:val="Heading3Char"/>
          <w:sz w:val="24"/>
          <w:szCs w:val="24"/>
        </w:rPr>
        <w:t xml:space="preserve">, this role requires someone with </w:t>
      </w:r>
      <w:r w:rsidR="00237B48" w:rsidRPr="00472798">
        <w:rPr>
          <w:rStyle w:val="Heading3Char"/>
          <w:sz w:val="24"/>
          <w:szCs w:val="24"/>
        </w:rPr>
        <w:t xml:space="preserve">demonstrated </w:t>
      </w:r>
      <w:r w:rsidRPr="00472798">
        <w:rPr>
          <w:rStyle w:val="Heading3Char"/>
          <w:sz w:val="24"/>
          <w:szCs w:val="24"/>
        </w:rPr>
        <w:t xml:space="preserve">knowledge and experience </w:t>
      </w:r>
      <w:r w:rsidR="00BD6971">
        <w:rPr>
          <w:rStyle w:val="Heading3Char"/>
          <w:sz w:val="24"/>
          <w:szCs w:val="24"/>
        </w:rPr>
        <w:t xml:space="preserve">in shaping an organisation’s </w:t>
      </w:r>
      <w:r w:rsidR="00832AD0">
        <w:rPr>
          <w:rStyle w:val="Heading3Char"/>
          <w:sz w:val="24"/>
          <w:szCs w:val="24"/>
        </w:rPr>
        <w:t>strategy</w:t>
      </w:r>
      <w:r w:rsidR="00FF020F">
        <w:rPr>
          <w:rStyle w:val="Heading3Char"/>
          <w:sz w:val="24"/>
          <w:szCs w:val="24"/>
        </w:rPr>
        <w:t xml:space="preserve">, </w:t>
      </w:r>
      <w:r w:rsidR="00BD6971">
        <w:rPr>
          <w:rStyle w:val="Heading3Char"/>
          <w:sz w:val="24"/>
          <w:szCs w:val="24"/>
        </w:rPr>
        <w:t>culture</w:t>
      </w:r>
      <w:r w:rsidR="00FF020F">
        <w:rPr>
          <w:rStyle w:val="Heading3Char"/>
          <w:sz w:val="24"/>
          <w:szCs w:val="24"/>
        </w:rPr>
        <w:t>, governance and safety</w:t>
      </w:r>
      <w:r w:rsidR="008902BB">
        <w:rPr>
          <w:rStyle w:val="Heading3Char"/>
          <w:sz w:val="24"/>
          <w:szCs w:val="24"/>
        </w:rPr>
        <w:t xml:space="preserve"> practices</w:t>
      </w:r>
      <w:r w:rsidR="009C2C2E">
        <w:rPr>
          <w:rStyle w:val="Heading3Char"/>
          <w:sz w:val="24"/>
          <w:szCs w:val="24"/>
        </w:rPr>
        <w:t xml:space="preserve"> and demonstrated ability to </w:t>
      </w:r>
      <w:r w:rsidR="00B928E8">
        <w:rPr>
          <w:rStyle w:val="Heading3Char"/>
          <w:sz w:val="24"/>
          <w:szCs w:val="24"/>
        </w:rPr>
        <w:t xml:space="preserve">build and leverage </w:t>
      </w:r>
      <w:r w:rsidR="009C2C2E">
        <w:rPr>
          <w:rStyle w:val="Heading3Char"/>
          <w:sz w:val="24"/>
          <w:szCs w:val="24"/>
        </w:rPr>
        <w:t>effective relationships</w:t>
      </w:r>
      <w:r w:rsidR="00141F67">
        <w:rPr>
          <w:rStyle w:val="Heading3Char"/>
          <w:sz w:val="24"/>
          <w:szCs w:val="24"/>
        </w:rPr>
        <w:t>,</w:t>
      </w:r>
      <w:r w:rsidR="00912111">
        <w:rPr>
          <w:rStyle w:val="Heading3Char"/>
          <w:sz w:val="24"/>
          <w:szCs w:val="24"/>
        </w:rPr>
        <w:t xml:space="preserve"> negotiate and influence across</w:t>
      </w:r>
      <w:r w:rsidR="009C2C2E">
        <w:rPr>
          <w:rStyle w:val="Heading3Char"/>
          <w:sz w:val="24"/>
          <w:szCs w:val="24"/>
        </w:rPr>
        <w:t xml:space="preserve"> government</w:t>
      </w:r>
      <w:r w:rsidR="00912111">
        <w:rPr>
          <w:rStyle w:val="Heading3Char"/>
          <w:sz w:val="24"/>
          <w:szCs w:val="24"/>
        </w:rPr>
        <w:t xml:space="preserve"> and</w:t>
      </w:r>
      <w:r w:rsidR="009F0A86">
        <w:rPr>
          <w:rStyle w:val="Heading3Char"/>
          <w:sz w:val="24"/>
          <w:szCs w:val="24"/>
        </w:rPr>
        <w:t xml:space="preserve"> </w:t>
      </w:r>
      <w:r w:rsidR="00B928E8">
        <w:rPr>
          <w:rStyle w:val="Heading3Char"/>
          <w:sz w:val="24"/>
          <w:szCs w:val="24"/>
        </w:rPr>
        <w:t>industry</w:t>
      </w:r>
      <w:r w:rsidR="009F0A86">
        <w:rPr>
          <w:rStyle w:val="Heading3Char"/>
          <w:sz w:val="24"/>
          <w:szCs w:val="24"/>
        </w:rPr>
        <w:t xml:space="preserve">, </w:t>
      </w:r>
      <w:r w:rsidR="00912111">
        <w:rPr>
          <w:rStyle w:val="Heading3Char"/>
          <w:sz w:val="24"/>
          <w:szCs w:val="24"/>
        </w:rPr>
        <w:t xml:space="preserve">and </w:t>
      </w:r>
      <w:r w:rsidR="003E33A3">
        <w:rPr>
          <w:rStyle w:val="Heading3Char"/>
          <w:sz w:val="24"/>
          <w:szCs w:val="24"/>
        </w:rPr>
        <w:t>work</w:t>
      </w:r>
      <w:r w:rsidR="00912111">
        <w:rPr>
          <w:rStyle w:val="Heading3Char"/>
          <w:sz w:val="24"/>
          <w:szCs w:val="24"/>
        </w:rPr>
        <w:t xml:space="preserve"> with </w:t>
      </w:r>
      <w:r w:rsidR="009F0A86">
        <w:rPr>
          <w:rStyle w:val="Heading3Char"/>
          <w:sz w:val="24"/>
          <w:szCs w:val="24"/>
        </w:rPr>
        <w:t xml:space="preserve">special interest groups and the community </w:t>
      </w:r>
      <w:r w:rsidR="007D021C">
        <w:rPr>
          <w:rStyle w:val="Heading3Char"/>
          <w:sz w:val="24"/>
          <w:szCs w:val="24"/>
        </w:rPr>
        <w:t>to achieve positive outcomes</w:t>
      </w:r>
      <w:r w:rsidR="00D2697C">
        <w:rPr>
          <w:rStyle w:val="Heading3Char"/>
          <w:sz w:val="24"/>
          <w:szCs w:val="24"/>
        </w:rPr>
        <w:t>.</w:t>
      </w:r>
      <w:r w:rsidR="00BD6971">
        <w:rPr>
          <w:rStyle w:val="Heading3Char"/>
          <w:sz w:val="24"/>
          <w:szCs w:val="24"/>
        </w:rPr>
        <w:t xml:space="preserve"> </w:t>
      </w:r>
      <w:r w:rsidR="003E33A3">
        <w:rPr>
          <w:rStyle w:val="Heading3Char"/>
          <w:sz w:val="24"/>
          <w:szCs w:val="24"/>
        </w:rPr>
        <w:t xml:space="preserve">This role </w:t>
      </w:r>
      <w:r w:rsidR="00CB1D31">
        <w:rPr>
          <w:rStyle w:val="Heading3Char"/>
          <w:sz w:val="24"/>
          <w:szCs w:val="24"/>
        </w:rPr>
        <w:t>delivers a</w:t>
      </w:r>
      <w:r w:rsidR="007F47AE">
        <w:rPr>
          <w:rStyle w:val="Heading3Char"/>
          <w:sz w:val="24"/>
          <w:szCs w:val="24"/>
        </w:rPr>
        <w:t xml:space="preserve"> stronger culture of attraction, retention and satisfaction</w:t>
      </w:r>
      <w:r w:rsidR="00DF0D1F">
        <w:rPr>
          <w:rStyle w:val="Heading3Char"/>
          <w:sz w:val="24"/>
          <w:szCs w:val="24"/>
        </w:rPr>
        <w:t xml:space="preserve">, </w:t>
      </w:r>
      <w:r w:rsidR="00CA2A88">
        <w:rPr>
          <w:rStyle w:val="Heading3Char"/>
          <w:sz w:val="24"/>
          <w:szCs w:val="24"/>
        </w:rPr>
        <w:t>a strong</w:t>
      </w:r>
      <w:r w:rsidR="003526F4">
        <w:rPr>
          <w:rStyle w:val="Heading3Char"/>
          <w:sz w:val="24"/>
          <w:szCs w:val="24"/>
        </w:rPr>
        <w:t>er</w:t>
      </w:r>
      <w:r w:rsidR="00CA2A88">
        <w:rPr>
          <w:rStyle w:val="Heading3Char"/>
          <w:sz w:val="24"/>
          <w:szCs w:val="24"/>
        </w:rPr>
        <w:t xml:space="preserve"> social license</w:t>
      </w:r>
      <w:r w:rsidR="00B91484">
        <w:rPr>
          <w:rStyle w:val="Heading3Char"/>
          <w:sz w:val="24"/>
          <w:szCs w:val="24"/>
        </w:rPr>
        <w:t xml:space="preserve"> </w:t>
      </w:r>
      <w:r w:rsidR="00DF0D1F">
        <w:rPr>
          <w:rStyle w:val="Heading3Char"/>
          <w:sz w:val="24"/>
          <w:szCs w:val="24"/>
        </w:rPr>
        <w:t>and a more sustainable future</w:t>
      </w:r>
      <w:r w:rsidR="00A851FB">
        <w:rPr>
          <w:rStyle w:val="Heading3Char"/>
          <w:sz w:val="24"/>
          <w:szCs w:val="24"/>
        </w:rPr>
        <w:t xml:space="preserve">, underpinned by </w:t>
      </w:r>
      <w:r w:rsidR="00C06A6C">
        <w:rPr>
          <w:rStyle w:val="Heading3Char"/>
          <w:sz w:val="24"/>
          <w:szCs w:val="24"/>
        </w:rPr>
        <w:t>safety leadership, robust corporate governance and integrated operational service delivery</w:t>
      </w:r>
      <w:r w:rsidR="007F47AE">
        <w:rPr>
          <w:rStyle w:val="Heading3Char"/>
          <w:sz w:val="24"/>
          <w:szCs w:val="24"/>
        </w:rPr>
        <w:t xml:space="preserve">.  </w:t>
      </w:r>
    </w:p>
    <w:p w14:paraId="47FB3D6E" w14:textId="69305E99" w:rsidR="00236D62" w:rsidRPr="00A4480C" w:rsidRDefault="00652B80" w:rsidP="00236D62">
      <w:pPr>
        <w:spacing w:before="0" w:after="240"/>
        <w:rPr>
          <w:rStyle w:val="Heading3Char"/>
          <w:sz w:val="24"/>
          <w:szCs w:val="24"/>
        </w:rPr>
      </w:pPr>
      <w:r w:rsidRPr="00472798">
        <w:rPr>
          <w:rStyle w:val="Heading3Char"/>
          <w:sz w:val="24"/>
          <w:szCs w:val="24"/>
        </w:rPr>
        <w:t xml:space="preserve">This position </w:t>
      </w:r>
      <w:r w:rsidR="002B2C18">
        <w:rPr>
          <w:rStyle w:val="Heading3Char"/>
          <w:sz w:val="24"/>
          <w:szCs w:val="24"/>
        </w:rPr>
        <w:t>leads multi-disciplinary teams</w:t>
      </w:r>
      <w:r>
        <w:rPr>
          <w:rStyle w:val="Heading3Char"/>
          <w:sz w:val="24"/>
          <w:szCs w:val="24"/>
        </w:rPr>
        <w:t xml:space="preserve"> </w:t>
      </w:r>
      <w:r w:rsidR="007F47AE">
        <w:rPr>
          <w:rStyle w:val="Heading3Char"/>
          <w:sz w:val="24"/>
          <w:szCs w:val="24"/>
        </w:rPr>
        <w:t xml:space="preserve">in the development and delivery of </w:t>
      </w:r>
      <w:r w:rsidR="005A2F7E">
        <w:rPr>
          <w:rStyle w:val="Heading3Char"/>
          <w:sz w:val="24"/>
          <w:szCs w:val="24"/>
        </w:rPr>
        <w:t xml:space="preserve">these functions. </w:t>
      </w:r>
      <w:r w:rsidR="00236D62" w:rsidRPr="00A4480C">
        <w:rPr>
          <w:rStyle w:val="Heading3Char"/>
          <w:sz w:val="24"/>
          <w:szCs w:val="24"/>
        </w:rPr>
        <w:t xml:space="preserve">In particular, the </w:t>
      </w:r>
      <w:r w:rsidR="005A2F7E">
        <w:rPr>
          <w:rStyle w:val="Heading3Char"/>
          <w:sz w:val="24"/>
          <w:szCs w:val="24"/>
        </w:rPr>
        <w:t xml:space="preserve">EGM, </w:t>
      </w:r>
      <w:r w:rsidR="00E85AB9">
        <w:rPr>
          <w:rStyle w:val="Heading3Char"/>
          <w:sz w:val="24"/>
          <w:szCs w:val="24"/>
        </w:rPr>
        <w:t>People, Engagement and Operations</w:t>
      </w:r>
      <w:r w:rsidR="005A2F7E" w:rsidDel="005A2F7E">
        <w:rPr>
          <w:rStyle w:val="Heading3Char"/>
          <w:sz w:val="24"/>
          <w:szCs w:val="24"/>
        </w:rPr>
        <w:t xml:space="preserve"> </w:t>
      </w:r>
      <w:r w:rsidR="00236D62" w:rsidRPr="00A4480C">
        <w:rPr>
          <w:rStyle w:val="Heading3Char"/>
          <w:sz w:val="24"/>
          <w:szCs w:val="24"/>
        </w:rPr>
        <w:t>will:</w:t>
      </w:r>
    </w:p>
    <w:p w14:paraId="5D7E6B68" w14:textId="14BF26AC" w:rsidR="007F47AE" w:rsidRDefault="007F47AE" w:rsidP="00236D62">
      <w:pPr>
        <w:pStyle w:val="ListParagraph"/>
        <w:numPr>
          <w:ilvl w:val="0"/>
          <w:numId w:val="14"/>
        </w:numPr>
        <w:spacing w:before="0" w:after="240"/>
        <w:rPr>
          <w:rStyle w:val="Heading3Char"/>
          <w:sz w:val="24"/>
          <w:szCs w:val="24"/>
        </w:rPr>
      </w:pPr>
      <w:r w:rsidRPr="009F091E">
        <w:rPr>
          <w:rStyle w:val="Heading3Char"/>
          <w:sz w:val="24"/>
          <w:szCs w:val="24"/>
        </w:rPr>
        <w:t xml:space="preserve">Take overall responsibility for </w:t>
      </w:r>
      <w:r w:rsidR="00417DEB">
        <w:rPr>
          <w:rStyle w:val="Heading3Char"/>
          <w:sz w:val="24"/>
          <w:szCs w:val="24"/>
        </w:rPr>
        <w:t>developing, implementing,</w:t>
      </w:r>
      <w:r w:rsidRPr="009F091E">
        <w:rPr>
          <w:rStyle w:val="Heading3Char"/>
          <w:sz w:val="24"/>
          <w:szCs w:val="24"/>
        </w:rPr>
        <w:t xml:space="preserve"> baselining, monitoring and reporting of progress </w:t>
      </w:r>
      <w:r w:rsidR="00417DEB">
        <w:rPr>
          <w:rStyle w:val="Heading3Char"/>
          <w:sz w:val="24"/>
          <w:szCs w:val="24"/>
        </w:rPr>
        <w:t xml:space="preserve">against </w:t>
      </w:r>
      <w:r w:rsidR="0012449C">
        <w:rPr>
          <w:rStyle w:val="Heading3Char"/>
          <w:sz w:val="24"/>
          <w:szCs w:val="24"/>
        </w:rPr>
        <w:t>organisational plans including but not limited to:</w:t>
      </w:r>
    </w:p>
    <w:p w14:paraId="7F473013" w14:textId="53FF6339" w:rsidR="00E663CF" w:rsidRPr="006B65AA" w:rsidRDefault="0012449C" w:rsidP="003E037B">
      <w:pPr>
        <w:pStyle w:val="ListParagraph"/>
        <w:numPr>
          <w:ilvl w:val="1"/>
          <w:numId w:val="14"/>
        </w:numPr>
        <w:spacing w:before="0" w:after="240"/>
        <w:rPr>
          <w:rStyle w:val="Heading3Char"/>
          <w:sz w:val="24"/>
          <w:szCs w:val="24"/>
        </w:rPr>
      </w:pPr>
      <w:r>
        <w:rPr>
          <w:rStyle w:val="Heading3Char"/>
          <w:sz w:val="24"/>
          <w:szCs w:val="24"/>
        </w:rPr>
        <w:t xml:space="preserve">Strategic </w:t>
      </w:r>
      <w:r w:rsidR="007E2A09">
        <w:rPr>
          <w:rStyle w:val="Heading3Char"/>
          <w:sz w:val="24"/>
          <w:szCs w:val="24"/>
        </w:rPr>
        <w:t>P</w:t>
      </w:r>
      <w:r>
        <w:rPr>
          <w:rStyle w:val="Heading3Char"/>
          <w:sz w:val="24"/>
          <w:szCs w:val="24"/>
        </w:rPr>
        <w:t>lan</w:t>
      </w:r>
      <w:r w:rsidR="007E2A09">
        <w:rPr>
          <w:rStyle w:val="Heading3Char"/>
          <w:sz w:val="24"/>
          <w:szCs w:val="24"/>
        </w:rPr>
        <w:t xml:space="preserve"> and associated </w:t>
      </w:r>
      <w:r w:rsidR="00CA0799">
        <w:rPr>
          <w:rStyle w:val="Heading3Char"/>
          <w:sz w:val="24"/>
          <w:szCs w:val="24"/>
        </w:rPr>
        <w:t xml:space="preserve">sub plans </w:t>
      </w:r>
    </w:p>
    <w:p w14:paraId="43196E8F" w14:textId="6AFAEB5C" w:rsidR="007F47AE" w:rsidRPr="00CB1D31" w:rsidRDefault="006B65AA" w:rsidP="00CB1D31">
      <w:pPr>
        <w:pStyle w:val="ListParagraph"/>
        <w:numPr>
          <w:ilvl w:val="1"/>
          <w:numId w:val="14"/>
        </w:numPr>
        <w:spacing w:before="0" w:after="240"/>
        <w:rPr>
          <w:rStyle w:val="Heading3Char"/>
          <w:sz w:val="24"/>
          <w:szCs w:val="24"/>
        </w:rPr>
      </w:pPr>
      <w:r w:rsidRPr="6D5F11A4">
        <w:rPr>
          <w:rStyle w:val="Heading3Char"/>
          <w:sz w:val="24"/>
          <w:szCs w:val="24"/>
        </w:rPr>
        <w:t xml:space="preserve">Reconciliation Action Plan and Cultural Integrity Framework. </w:t>
      </w:r>
    </w:p>
    <w:p w14:paraId="2A550389" w14:textId="20DE55B2" w:rsidR="49F63BA8" w:rsidRDefault="49F63BA8" w:rsidP="6D5F11A4">
      <w:pPr>
        <w:pStyle w:val="ListParagraph"/>
        <w:numPr>
          <w:ilvl w:val="1"/>
          <w:numId w:val="14"/>
        </w:numPr>
        <w:spacing w:before="0" w:after="240"/>
        <w:rPr>
          <w:rStyle w:val="Heading3Char"/>
          <w:sz w:val="24"/>
          <w:szCs w:val="24"/>
        </w:rPr>
      </w:pPr>
      <w:r w:rsidRPr="6D5F11A4">
        <w:rPr>
          <w:rStyle w:val="Heading3Char"/>
          <w:sz w:val="24"/>
          <w:szCs w:val="24"/>
        </w:rPr>
        <w:t>ICBR's safety management system</w:t>
      </w:r>
    </w:p>
    <w:p w14:paraId="0AA7B18B" w14:textId="72425984" w:rsidR="42803D29" w:rsidRDefault="42803D29" w:rsidP="6D5F11A4">
      <w:pPr>
        <w:pStyle w:val="ListParagraph"/>
        <w:numPr>
          <w:ilvl w:val="1"/>
          <w:numId w:val="14"/>
        </w:numPr>
        <w:spacing w:before="0" w:after="240"/>
        <w:rPr>
          <w:rStyle w:val="Heading3Char"/>
          <w:sz w:val="24"/>
          <w:szCs w:val="24"/>
        </w:rPr>
      </w:pPr>
      <w:r w:rsidRPr="6D5F11A4">
        <w:rPr>
          <w:rStyle w:val="Heading3Char"/>
          <w:sz w:val="24"/>
          <w:szCs w:val="24"/>
        </w:rPr>
        <w:t>ICBR's corporate governance framework</w:t>
      </w:r>
    </w:p>
    <w:p w14:paraId="21565D9A" w14:textId="7FAA114F" w:rsidR="009F091E" w:rsidRPr="00CB1D31" w:rsidRDefault="000C06BF" w:rsidP="00CB1D31">
      <w:pPr>
        <w:pStyle w:val="ListParagraph"/>
        <w:numPr>
          <w:ilvl w:val="0"/>
          <w:numId w:val="14"/>
        </w:numPr>
        <w:spacing w:before="0" w:after="240"/>
        <w:rPr>
          <w:rStyle w:val="Heading3Char"/>
          <w:sz w:val="24"/>
          <w:szCs w:val="24"/>
        </w:rPr>
      </w:pPr>
      <w:r w:rsidRPr="009F091E">
        <w:rPr>
          <w:rStyle w:val="Heading3Char"/>
          <w:sz w:val="24"/>
          <w:szCs w:val="24"/>
        </w:rPr>
        <w:t>coordina</w:t>
      </w:r>
      <w:r>
        <w:rPr>
          <w:rStyle w:val="Heading3Char"/>
          <w:sz w:val="24"/>
          <w:szCs w:val="24"/>
        </w:rPr>
        <w:t>tion</w:t>
      </w:r>
      <w:r w:rsidRPr="009F091E">
        <w:rPr>
          <w:rStyle w:val="Heading3Char"/>
          <w:sz w:val="24"/>
          <w:szCs w:val="24"/>
        </w:rPr>
        <w:t xml:space="preserve"> </w:t>
      </w:r>
      <w:r>
        <w:rPr>
          <w:rStyle w:val="Heading3Char"/>
          <w:sz w:val="24"/>
          <w:szCs w:val="24"/>
        </w:rPr>
        <w:t>and</w:t>
      </w:r>
      <w:r w:rsidR="009F091E" w:rsidRPr="009F091E">
        <w:rPr>
          <w:rStyle w:val="Heading3Char"/>
          <w:sz w:val="24"/>
          <w:szCs w:val="24"/>
        </w:rPr>
        <w:t xml:space="preserve"> implementation </w:t>
      </w:r>
      <w:r w:rsidR="009F091E">
        <w:rPr>
          <w:rStyle w:val="Heading3Char"/>
          <w:sz w:val="24"/>
          <w:szCs w:val="24"/>
        </w:rPr>
        <w:t xml:space="preserve">of future focused strategies, frameworks and working documents that provides </w:t>
      </w:r>
      <w:r w:rsidR="00033CB7">
        <w:rPr>
          <w:rStyle w:val="Heading3Char"/>
          <w:sz w:val="24"/>
          <w:szCs w:val="24"/>
        </w:rPr>
        <w:t xml:space="preserve">organisational uplift, improved performance and </w:t>
      </w:r>
      <w:r w:rsidR="009F091E">
        <w:rPr>
          <w:rStyle w:val="Heading3Char"/>
          <w:sz w:val="24"/>
          <w:szCs w:val="24"/>
        </w:rPr>
        <w:t>streamlined consistency</w:t>
      </w:r>
      <w:r w:rsidR="00033CB7">
        <w:rPr>
          <w:rStyle w:val="Heading3Char"/>
          <w:sz w:val="24"/>
          <w:szCs w:val="24"/>
        </w:rPr>
        <w:t xml:space="preserve">, for example, the </w:t>
      </w:r>
      <w:r w:rsidR="00164F08">
        <w:rPr>
          <w:rStyle w:val="Heading3Char"/>
          <w:sz w:val="24"/>
          <w:szCs w:val="24"/>
        </w:rPr>
        <w:t xml:space="preserve">people capability, skills and learning and development frameworks, community and stakeholder engagement </w:t>
      </w:r>
      <w:r w:rsidR="003B09C2">
        <w:rPr>
          <w:rStyle w:val="Heading3Char"/>
          <w:sz w:val="24"/>
          <w:szCs w:val="24"/>
        </w:rPr>
        <w:t>best practice</w:t>
      </w:r>
      <w:r w:rsidR="00164F08" w:rsidRPr="6D5F11A4">
        <w:rPr>
          <w:rStyle w:val="Heading3Char"/>
          <w:sz w:val="24"/>
          <w:szCs w:val="24"/>
        </w:rPr>
        <w:t xml:space="preserve"> and </w:t>
      </w:r>
      <w:r w:rsidR="00164F08" w:rsidRPr="6D5F11A4">
        <w:rPr>
          <w:sz w:val="24"/>
          <w:szCs w:val="24"/>
        </w:rPr>
        <w:t xml:space="preserve">work health and safety </w:t>
      </w:r>
      <w:r w:rsidR="00164F08" w:rsidRPr="6D5F11A4">
        <w:rPr>
          <w:rFonts w:eastAsia="Calibri"/>
          <w:sz w:val="24"/>
          <w:szCs w:val="24"/>
          <w:lang w:eastAsia="ja-JP"/>
        </w:rPr>
        <w:t>performance frameworks, and corporate governance strategies</w:t>
      </w:r>
      <w:r w:rsidR="009F091E">
        <w:rPr>
          <w:rStyle w:val="Heading3Char"/>
          <w:sz w:val="24"/>
          <w:szCs w:val="24"/>
        </w:rPr>
        <w:t xml:space="preserve">.    </w:t>
      </w:r>
    </w:p>
    <w:p w14:paraId="6C816E5B" w14:textId="05296005" w:rsidR="29230650" w:rsidRDefault="29230650" w:rsidP="6D5F11A4">
      <w:pPr>
        <w:pStyle w:val="ListParagraph"/>
        <w:numPr>
          <w:ilvl w:val="0"/>
          <w:numId w:val="14"/>
        </w:numPr>
        <w:spacing w:before="0" w:after="240"/>
      </w:pPr>
      <w:r w:rsidRPr="6D5F11A4">
        <w:rPr>
          <w:rFonts w:eastAsia="Calibri" w:cs="Calibri"/>
          <w:color w:val="000000" w:themeColor="text1"/>
          <w:sz w:val="24"/>
          <w:szCs w:val="24"/>
        </w:rPr>
        <w:t xml:space="preserve">build a mature safety </w:t>
      </w:r>
      <w:r w:rsidR="00E61DDF" w:rsidRPr="6D5F11A4">
        <w:rPr>
          <w:rFonts w:eastAsia="Calibri" w:cs="Calibri"/>
          <w:color w:val="000000" w:themeColor="text1"/>
          <w:sz w:val="24"/>
          <w:szCs w:val="24"/>
        </w:rPr>
        <w:t>culture to</w:t>
      </w:r>
      <w:r w:rsidRPr="6D5F11A4">
        <w:rPr>
          <w:rFonts w:eastAsia="Calibri" w:cs="Calibri"/>
          <w:color w:val="000000" w:themeColor="text1"/>
          <w:sz w:val="24"/>
          <w:szCs w:val="24"/>
        </w:rPr>
        <w:t xml:space="preserve"> improve on safety outcomes delivered by iCBR through the delivery of construction related project management, procurement, and contract management services.</w:t>
      </w:r>
    </w:p>
    <w:p w14:paraId="5396566B" w14:textId="3A66FBF6" w:rsidR="00236D62" w:rsidRPr="00CB1D31" w:rsidRDefault="008F12C3" w:rsidP="00CB1D31">
      <w:pPr>
        <w:pStyle w:val="ListParagraph"/>
        <w:numPr>
          <w:ilvl w:val="0"/>
          <w:numId w:val="14"/>
        </w:numPr>
        <w:spacing w:before="0" w:after="240"/>
        <w:rPr>
          <w:rStyle w:val="Heading3Char"/>
          <w:sz w:val="24"/>
          <w:szCs w:val="24"/>
        </w:rPr>
      </w:pPr>
      <w:r w:rsidRPr="6D5F11A4">
        <w:rPr>
          <w:rStyle w:val="Heading3Char"/>
          <w:sz w:val="24"/>
          <w:szCs w:val="24"/>
        </w:rPr>
        <w:t>Lead the p</w:t>
      </w:r>
      <w:r w:rsidR="00236D62" w:rsidRPr="6D5F11A4">
        <w:rPr>
          <w:rStyle w:val="Heading3Char"/>
          <w:sz w:val="24"/>
          <w:szCs w:val="24"/>
        </w:rPr>
        <w:t>rovi</w:t>
      </w:r>
      <w:r w:rsidRPr="6D5F11A4">
        <w:rPr>
          <w:rStyle w:val="Heading3Char"/>
          <w:sz w:val="24"/>
          <w:szCs w:val="24"/>
        </w:rPr>
        <w:t>sion of</w:t>
      </w:r>
      <w:r w:rsidR="00236D62" w:rsidRPr="6D5F11A4">
        <w:rPr>
          <w:rStyle w:val="Heading3Char"/>
          <w:sz w:val="24"/>
          <w:szCs w:val="24"/>
        </w:rPr>
        <w:t xml:space="preserve"> </w:t>
      </w:r>
      <w:r w:rsidR="009F66B2" w:rsidRPr="6D5F11A4">
        <w:rPr>
          <w:rStyle w:val="Heading3Char"/>
          <w:sz w:val="24"/>
          <w:szCs w:val="24"/>
        </w:rPr>
        <w:t>high-quality</w:t>
      </w:r>
      <w:r w:rsidR="00236D62" w:rsidRPr="6D5F11A4">
        <w:rPr>
          <w:rStyle w:val="Heading3Char"/>
          <w:sz w:val="24"/>
          <w:szCs w:val="24"/>
        </w:rPr>
        <w:t xml:space="preserve"> leadership and strategic advice and direction on contemporary policies and practices</w:t>
      </w:r>
      <w:r w:rsidR="009F091E" w:rsidRPr="6D5F11A4">
        <w:rPr>
          <w:rStyle w:val="Heading3Char"/>
          <w:sz w:val="24"/>
          <w:szCs w:val="24"/>
        </w:rPr>
        <w:t xml:space="preserve"> to shape an organisation’s culture</w:t>
      </w:r>
      <w:r w:rsidR="00E355D3" w:rsidRPr="6D5F11A4">
        <w:rPr>
          <w:rStyle w:val="Heading3Char"/>
          <w:sz w:val="24"/>
          <w:szCs w:val="24"/>
        </w:rPr>
        <w:t xml:space="preserve"> and in relation to</w:t>
      </w:r>
      <w:r w:rsidR="2F1B9EDE" w:rsidRPr="6D5F11A4">
        <w:rPr>
          <w:rStyle w:val="Heading3Char"/>
          <w:sz w:val="24"/>
          <w:szCs w:val="24"/>
        </w:rPr>
        <w:t xml:space="preserve"> all functional aspects of the group including, </w:t>
      </w:r>
      <w:r w:rsidR="0B699F25" w:rsidRPr="6D5F11A4">
        <w:rPr>
          <w:rStyle w:val="Heading3Char"/>
          <w:sz w:val="24"/>
          <w:szCs w:val="24"/>
        </w:rPr>
        <w:t>work health safety,</w:t>
      </w:r>
      <w:r w:rsidR="00E355D3" w:rsidRPr="6D5F11A4">
        <w:rPr>
          <w:rStyle w:val="Heading3Char"/>
          <w:sz w:val="24"/>
          <w:szCs w:val="24"/>
        </w:rPr>
        <w:t xml:space="preserve"> </w:t>
      </w:r>
      <w:r w:rsidR="006855AF" w:rsidRPr="6D5F11A4">
        <w:rPr>
          <w:rStyle w:val="Heading3Char"/>
          <w:sz w:val="24"/>
          <w:szCs w:val="24"/>
        </w:rPr>
        <w:t xml:space="preserve">industry engagement, </w:t>
      </w:r>
      <w:r w:rsidR="00E355D3" w:rsidRPr="6D5F11A4">
        <w:rPr>
          <w:rStyle w:val="Heading3Char"/>
          <w:sz w:val="24"/>
          <w:szCs w:val="24"/>
        </w:rPr>
        <w:t>industrial relations</w:t>
      </w:r>
      <w:r w:rsidR="000F1E61" w:rsidRPr="6D5F11A4">
        <w:rPr>
          <w:rStyle w:val="Heading3Char"/>
          <w:sz w:val="24"/>
          <w:szCs w:val="24"/>
        </w:rPr>
        <w:t xml:space="preserve"> organisations</w:t>
      </w:r>
      <w:r w:rsidR="0084274F" w:rsidRPr="6D5F11A4">
        <w:rPr>
          <w:rStyle w:val="Heading3Char"/>
          <w:sz w:val="24"/>
          <w:szCs w:val="24"/>
        </w:rPr>
        <w:t xml:space="preserve">, communications and stakeholder engagement, learning and development and change management, transformation and </w:t>
      </w:r>
      <w:r w:rsidR="00FB2DEA" w:rsidRPr="6D5F11A4">
        <w:rPr>
          <w:rStyle w:val="Heading3Char"/>
          <w:sz w:val="24"/>
          <w:szCs w:val="24"/>
        </w:rPr>
        <w:t>continuous improvement</w:t>
      </w:r>
      <w:r w:rsidR="009F66B2" w:rsidRPr="6D5F11A4">
        <w:rPr>
          <w:rStyle w:val="Heading3Char"/>
          <w:sz w:val="24"/>
          <w:szCs w:val="24"/>
        </w:rPr>
        <w:t xml:space="preserve"> and human resource functional support</w:t>
      </w:r>
      <w:r w:rsidR="009F091E" w:rsidRPr="6D5F11A4">
        <w:rPr>
          <w:rStyle w:val="Heading3Char"/>
          <w:sz w:val="24"/>
          <w:szCs w:val="24"/>
        </w:rPr>
        <w:t xml:space="preserve">. </w:t>
      </w:r>
    </w:p>
    <w:p w14:paraId="0205820C" w14:textId="4EFA8124" w:rsidR="009F091E" w:rsidRPr="00CB1D31" w:rsidRDefault="00236D62" w:rsidP="00CB1D31">
      <w:pPr>
        <w:pStyle w:val="ListParagraph"/>
        <w:numPr>
          <w:ilvl w:val="0"/>
          <w:numId w:val="14"/>
        </w:numPr>
        <w:spacing w:before="0" w:after="240"/>
        <w:rPr>
          <w:rStyle w:val="Heading3Char"/>
          <w:sz w:val="24"/>
          <w:szCs w:val="24"/>
        </w:rPr>
      </w:pPr>
      <w:r w:rsidRPr="009F091E">
        <w:rPr>
          <w:rStyle w:val="Heading3Char"/>
          <w:sz w:val="24"/>
          <w:szCs w:val="24"/>
        </w:rPr>
        <w:t xml:space="preserve">Demonstrated experience in </w:t>
      </w:r>
      <w:r w:rsidR="00237B48" w:rsidRPr="009F091E">
        <w:rPr>
          <w:rStyle w:val="Heading3Char"/>
          <w:sz w:val="24"/>
          <w:szCs w:val="24"/>
        </w:rPr>
        <w:t xml:space="preserve">interpretating and </w:t>
      </w:r>
      <w:r w:rsidRPr="009F091E">
        <w:rPr>
          <w:rStyle w:val="Heading3Char"/>
          <w:sz w:val="24"/>
          <w:szCs w:val="24"/>
        </w:rPr>
        <w:t xml:space="preserve">providing </w:t>
      </w:r>
      <w:r w:rsidR="00237B48" w:rsidRPr="009F091E">
        <w:rPr>
          <w:rStyle w:val="Heading3Char"/>
          <w:sz w:val="24"/>
          <w:szCs w:val="24"/>
        </w:rPr>
        <w:t xml:space="preserve">accurate </w:t>
      </w:r>
      <w:r w:rsidRPr="009F091E">
        <w:rPr>
          <w:rStyle w:val="Heading3Char"/>
          <w:sz w:val="24"/>
          <w:szCs w:val="24"/>
        </w:rPr>
        <w:t xml:space="preserve">strategic information </w:t>
      </w:r>
      <w:r w:rsidR="00237B48" w:rsidRPr="009F091E">
        <w:rPr>
          <w:rStyle w:val="Heading3Char"/>
          <w:sz w:val="24"/>
          <w:szCs w:val="24"/>
        </w:rPr>
        <w:t>in a timely and compelling</w:t>
      </w:r>
      <w:r w:rsidR="001E0F75" w:rsidRPr="009F091E">
        <w:rPr>
          <w:rStyle w:val="Heading3Char"/>
          <w:sz w:val="24"/>
          <w:szCs w:val="24"/>
        </w:rPr>
        <w:t xml:space="preserve"> manner,</w:t>
      </w:r>
      <w:r w:rsidR="00237B48" w:rsidRPr="009F091E">
        <w:rPr>
          <w:rStyle w:val="Heading3Char"/>
          <w:sz w:val="24"/>
          <w:szCs w:val="24"/>
        </w:rPr>
        <w:t xml:space="preserve"> </w:t>
      </w:r>
      <w:r w:rsidR="001E0F75" w:rsidRPr="009F091E">
        <w:rPr>
          <w:rStyle w:val="Heading3Char"/>
          <w:sz w:val="24"/>
          <w:szCs w:val="24"/>
        </w:rPr>
        <w:t>producing</w:t>
      </w:r>
      <w:r w:rsidRPr="009F091E">
        <w:rPr>
          <w:rStyle w:val="Heading3Char"/>
          <w:sz w:val="24"/>
          <w:szCs w:val="24"/>
        </w:rPr>
        <w:t xml:space="preserve"> evidence-based advice to support decision-making.</w:t>
      </w:r>
    </w:p>
    <w:p w14:paraId="7275B6FE" w14:textId="5206DE10" w:rsidR="00236D62" w:rsidRPr="0067109B" w:rsidRDefault="00236D62" w:rsidP="00E61DDF">
      <w:pPr>
        <w:pStyle w:val="ListParagraph"/>
        <w:numPr>
          <w:ilvl w:val="0"/>
          <w:numId w:val="14"/>
        </w:numPr>
        <w:spacing w:before="0" w:after="240"/>
        <w:rPr>
          <w:rStyle w:val="Heading3Char"/>
          <w:sz w:val="24"/>
          <w:szCs w:val="24"/>
        </w:rPr>
      </w:pPr>
      <w:r w:rsidRPr="009F091E">
        <w:rPr>
          <w:rStyle w:val="Heading3Char"/>
          <w:sz w:val="24"/>
          <w:szCs w:val="24"/>
        </w:rPr>
        <w:lastRenderedPageBreak/>
        <w:t xml:space="preserve">Actively support </w:t>
      </w:r>
      <w:r w:rsidR="009B6AA0">
        <w:rPr>
          <w:rStyle w:val="Heading3Char"/>
          <w:sz w:val="24"/>
          <w:szCs w:val="24"/>
        </w:rPr>
        <w:t xml:space="preserve">and advise the </w:t>
      </w:r>
      <w:r w:rsidR="00680917">
        <w:rPr>
          <w:rStyle w:val="Heading3Char"/>
          <w:sz w:val="24"/>
          <w:szCs w:val="24"/>
        </w:rPr>
        <w:t>iCBR</w:t>
      </w:r>
      <w:r w:rsidRPr="009F091E">
        <w:rPr>
          <w:rStyle w:val="Heading3Char"/>
          <w:sz w:val="24"/>
          <w:szCs w:val="24"/>
        </w:rPr>
        <w:t xml:space="preserve"> </w:t>
      </w:r>
      <w:r w:rsidR="009F091E">
        <w:rPr>
          <w:rStyle w:val="Heading3Char"/>
          <w:sz w:val="24"/>
          <w:szCs w:val="24"/>
        </w:rPr>
        <w:t>Strategic</w:t>
      </w:r>
      <w:r w:rsidRPr="009F091E">
        <w:rPr>
          <w:rStyle w:val="Heading3Char"/>
          <w:sz w:val="24"/>
          <w:szCs w:val="24"/>
        </w:rPr>
        <w:t xml:space="preserve"> Leadership </w:t>
      </w:r>
      <w:r w:rsidR="0067109B">
        <w:rPr>
          <w:rStyle w:val="Heading3Char"/>
          <w:sz w:val="24"/>
          <w:szCs w:val="24"/>
        </w:rPr>
        <w:t>Group</w:t>
      </w:r>
      <w:r w:rsidR="0067109B" w:rsidRPr="009F091E">
        <w:rPr>
          <w:rStyle w:val="Heading3Char"/>
          <w:sz w:val="24"/>
          <w:szCs w:val="24"/>
        </w:rPr>
        <w:t xml:space="preserve"> </w:t>
      </w:r>
      <w:r w:rsidRPr="009F091E">
        <w:rPr>
          <w:rStyle w:val="Heading3Char"/>
          <w:sz w:val="24"/>
          <w:szCs w:val="24"/>
        </w:rPr>
        <w:t>to understand</w:t>
      </w:r>
      <w:r w:rsidR="009F091E">
        <w:rPr>
          <w:rStyle w:val="Heading3Char"/>
          <w:sz w:val="24"/>
          <w:szCs w:val="24"/>
        </w:rPr>
        <w:t xml:space="preserve">, </w:t>
      </w:r>
      <w:r w:rsidR="00A941AD">
        <w:rPr>
          <w:rStyle w:val="Heading3Char"/>
          <w:sz w:val="24"/>
          <w:szCs w:val="24"/>
        </w:rPr>
        <w:t>actively participate</w:t>
      </w:r>
      <w:r w:rsidR="00A941AD" w:rsidRPr="009F091E">
        <w:rPr>
          <w:rStyle w:val="Heading3Char"/>
          <w:sz w:val="24"/>
          <w:szCs w:val="24"/>
        </w:rPr>
        <w:t xml:space="preserve"> </w:t>
      </w:r>
      <w:r w:rsidRPr="009F091E">
        <w:rPr>
          <w:rStyle w:val="Heading3Char"/>
          <w:sz w:val="24"/>
          <w:szCs w:val="24"/>
        </w:rPr>
        <w:t xml:space="preserve">and </w:t>
      </w:r>
      <w:r w:rsidR="00633A71">
        <w:rPr>
          <w:rStyle w:val="Heading3Char"/>
          <w:sz w:val="24"/>
          <w:szCs w:val="24"/>
        </w:rPr>
        <w:t>support</w:t>
      </w:r>
      <w:r w:rsidR="00633A71" w:rsidRPr="009F091E">
        <w:rPr>
          <w:rStyle w:val="Heading3Char"/>
          <w:sz w:val="24"/>
          <w:szCs w:val="24"/>
        </w:rPr>
        <w:t xml:space="preserve"> </w:t>
      </w:r>
      <w:r w:rsidR="00DF0D1F">
        <w:rPr>
          <w:rStyle w:val="Heading3Char"/>
          <w:sz w:val="24"/>
          <w:szCs w:val="24"/>
        </w:rPr>
        <w:t xml:space="preserve">the priorities and deliverables </w:t>
      </w:r>
      <w:r w:rsidR="005707A6">
        <w:rPr>
          <w:rStyle w:val="Heading3Char"/>
          <w:sz w:val="24"/>
          <w:szCs w:val="24"/>
        </w:rPr>
        <w:t xml:space="preserve">as set out in the organisational frameworks and initiatives </w:t>
      </w:r>
      <w:r w:rsidR="00633A71">
        <w:rPr>
          <w:rStyle w:val="Heading3Char"/>
          <w:sz w:val="24"/>
          <w:szCs w:val="24"/>
        </w:rPr>
        <w:t>being led or coordinated from the</w:t>
      </w:r>
      <w:r w:rsidR="005707A6">
        <w:rPr>
          <w:rStyle w:val="Heading3Char"/>
          <w:sz w:val="24"/>
          <w:szCs w:val="24"/>
        </w:rPr>
        <w:t xml:space="preserve"> </w:t>
      </w:r>
      <w:r w:rsidR="009B6AA0">
        <w:rPr>
          <w:rStyle w:val="Heading3Char"/>
          <w:sz w:val="24"/>
          <w:szCs w:val="24"/>
        </w:rPr>
        <w:t>People, Engagement and Operations</w:t>
      </w:r>
      <w:r w:rsidR="00633A71">
        <w:rPr>
          <w:rStyle w:val="Heading3Char"/>
          <w:sz w:val="24"/>
          <w:szCs w:val="24"/>
        </w:rPr>
        <w:t xml:space="preserve"> </w:t>
      </w:r>
      <w:r w:rsidR="00E61DDF">
        <w:rPr>
          <w:rStyle w:val="Heading3Char"/>
          <w:sz w:val="24"/>
          <w:szCs w:val="24"/>
        </w:rPr>
        <w:t>Group</w:t>
      </w:r>
      <w:r w:rsidR="00DF0D1F">
        <w:rPr>
          <w:rStyle w:val="Heading3Char"/>
          <w:sz w:val="24"/>
          <w:szCs w:val="24"/>
        </w:rPr>
        <w:t xml:space="preserve">. </w:t>
      </w:r>
    </w:p>
    <w:p w14:paraId="0A450AF3" w14:textId="051422D4" w:rsidR="00236D62" w:rsidRPr="00CB1D31" w:rsidRDefault="00236D62" w:rsidP="00CB1D31">
      <w:pPr>
        <w:pStyle w:val="ListParagraph"/>
        <w:numPr>
          <w:ilvl w:val="0"/>
          <w:numId w:val="14"/>
        </w:numPr>
        <w:spacing w:after="240"/>
        <w:rPr>
          <w:rStyle w:val="Heading3Char"/>
          <w:sz w:val="24"/>
          <w:szCs w:val="24"/>
        </w:rPr>
      </w:pPr>
      <w:r w:rsidRPr="00A4480C">
        <w:rPr>
          <w:rStyle w:val="Heading3Char"/>
          <w:sz w:val="24"/>
          <w:szCs w:val="24"/>
        </w:rPr>
        <w:t xml:space="preserve">Engage collaboratively with senior colleagues across the directorate, ensuring planning and activities meet </w:t>
      </w:r>
      <w:proofErr w:type="spellStart"/>
      <w:r w:rsidR="00150344">
        <w:rPr>
          <w:rStyle w:val="Heading3Char"/>
          <w:sz w:val="24"/>
          <w:szCs w:val="24"/>
        </w:rPr>
        <w:t>iCBR</w:t>
      </w:r>
      <w:r w:rsidRPr="00A4480C">
        <w:rPr>
          <w:rStyle w:val="Heading3Char"/>
          <w:sz w:val="24"/>
          <w:szCs w:val="24"/>
        </w:rPr>
        <w:t>’s</w:t>
      </w:r>
      <w:proofErr w:type="spellEnd"/>
      <w:r w:rsidRPr="00A4480C">
        <w:rPr>
          <w:rStyle w:val="Heading3Char"/>
          <w:sz w:val="24"/>
          <w:szCs w:val="24"/>
        </w:rPr>
        <w:t xml:space="preserve"> </w:t>
      </w:r>
      <w:r w:rsidR="009F091E">
        <w:rPr>
          <w:rStyle w:val="Heading3Char"/>
          <w:sz w:val="24"/>
          <w:szCs w:val="24"/>
        </w:rPr>
        <w:t xml:space="preserve">goal towards a stronger, more resilient future. </w:t>
      </w:r>
    </w:p>
    <w:p w14:paraId="43FA6B64" w14:textId="35F2CFF1" w:rsidR="00236D62" w:rsidRPr="00CB1D31" w:rsidRDefault="00236D62" w:rsidP="00CB1D31">
      <w:pPr>
        <w:pStyle w:val="ListParagraph"/>
        <w:numPr>
          <w:ilvl w:val="0"/>
          <w:numId w:val="14"/>
        </w:numPr>
        <w:spacing w:after="240"/>
        <w:rPr>
          <w:rStyle w:val="Heading3Char"/>
          <w:sz w:val="24"/>
          <w:szCs w:val="24"/>
        </w:rPr>
      </w:pPr>
      <w:r w:rsidRPr="00A4480C">
        <w:rPr>
          <w:rStyle w:val="Heading3Char"/>
          <w:sz w:val="24"/>
          <w:szCs w:val="24"/>
        </w:rPr>
        <w:t>Implementation of improvement initiatives to align</w:t>
      </w:r>
      <w:r w:rsidR="009F091E">
        <w:rPr>
          <w:rStyle w:val="Heading3Char"/>
          <w:sz w:val="24"/>
          <w:szCs w:val="24"/>
        </w:rPr>
        <w:t xml:space="preserve"> </w:t>
      </w:r>
      <w:proofErr w:type="spellStart"/>
      <w:r w:rsidR="001A4BEB">
        <w:rPr>
          <w:rStyle w:val="Heading3Char"/>
          <w:sz w:val="24"/>
          <w:szCs w:val="24"/>
        </w:rPr>
        <w:t>iCBR</w:t>
      </w:r>
      <w:r w:rsidR="009F091E">
        <w:rPr>
          <w:rStyle w:val="Heading3Char"/>
          <w:sz w:val="24"/>
          <w:szCs w:val="24"/>
        </w:rPr>
        <w:t>’s</w:t>
      </w:r>
      <w:proofErr w:type="spellEnd"/>
      <w:r w:rsidRPr="00A4480C">
        <w:rPr>
          <w:rStyle w:val="Heading3Char"/>
          <w:sz w:val="24"/>
          <w:szCs w:val="24"/>
        </w:rPr>
        <w:t xml:space="preserve"> directions and priorities. </w:t>
      </w:r>
    </w:p>
    <w:p w14:paraId="42FBFC52" w14:textId="6FE37026" w:rsidR="00DF0D1F" w:rsidRPr="00CB1D31" w:rsidRDefault="00236D62" w:rsidP="00CB1D31">
      <w:pPr>
        <w:pStyle w:val="ListParagraph"/>
        <w:numPr>
          <w:ilvl w:val="0"/>
          <w:numId w:val="14"/>
        </w:numPr>
        <w:spacing w:after="240"/>
        <w:rPr>
          <w:rStyle w:val="Heading3Char"/>
          <w:sz w:val="24"/>
          <w:szCs w:val="24"/>
        </w:rPr>
      </w:pPr>
      <w:r w:rsidRPr="00A4480C">
        <w:rPr>
          <w:rStyle w:val="Heading3Char"/>
          <w:sz w:val="24"/>
          <w:szCs w:val="24"/>
        </w:rPr>
        <w:t xml:space="preserve">Critically review </w:t>
      </w:r>
      <w:r w:rsidR="009F091E">
        <w:rPr>
          <w:rStyle w:val="Heading3Char"/>
          <w:sz w:val="24"/>
          <w:szCs w:val="24"/>
        </w:rPr>
        <w:t>current constraints,</w:t>
      </w:r>
      <w:r w:rsidR="001A4BEB">
        <w:rPr>
          <w:rStyle w:val="Heading3Char"/>
          <w:sz w:val="24"/>
          <w:szCs w:val="24"/>
        </w:rPr>
        <w:t xml:space="preserve"> working closely with </w:t>
      </w:r>
      <w:r w:rsidR="004318E3">
        <w:rPr>
          <w:rStyle w:val="Heading3Char"/>
          <w:sz w:val="24"/>
          <w:szCs w:val="24"/>
        </w:rPr>
        <w:t>colleagues to identify</w:t>
      </w:r>
      <w:r w:rsidR="009F091E">
        <w:rPr>
          <w:rStyle w:val="Heading3Char"/>
          <w:sz w:val="24"/>
          <w:szCs w:val="24"/>
        </w:rPr>
        <w:t xml:space="preserve"> inconsistencies and gaps that </w:t>
      </w:r>
      <w:r w:rsidR="00DF0D1F">
        <w:rPr>
          <w:rStyle w:val="Heading3Char"/>
          <w:sz w:val="24"/>
          <w:szCs w:val="24"/>
        </w:rPr>
        <w:t>are</w:t>
      </w:r>
      <w:r w:rsidR="009F091E">
        <w:rPr>
          <w:rStyle w:val="Heading3Char"/>
          <w:sz w:val="24"/>
          <w:szCs w:val="24"/>
        </w:rPr>
        <w:t xml:space="preserve"> impacting </w:t>
      </w:r>
      <w:r w:rsidR="001A4BEB">
        <w:rPr>
          <w:rStyle w:val="Heading3Char"/>
          <w:sz w:val="24"/>
          <w:szCs w:val="24"/>
        </w:rPr>
        <w:t>iCBR</w:t>
      </w:r>
      <w:r w:rsidR="00DF0D1F">
        <w:rPr>
          <w:rStyle w:val="Heading3Char"/>
          <w:sz w:val="24"/>
          <w:szCs w:val="24"/>
        </w:rPr>
        <w:t>, to be able to</w:t>
      </w:r>
      <w:r w:rsidR="00F60F7B">
        <w:rPr>
          <w:rStyle w:val="Heading3Char"/>
          <w:sz w:val="24"/>
          <w:szCs w:val="24"/>
        </w:rPr>
        <w:t xml:space="preserve"> </w:t>
      </w:r>
      <w:r w:rsidR="00F60F7B" w:rsidRPr="00652B80">
        <w:rPr>
          <w:rFonts w:cs="Calibri"/>
          <w:sz w:val="24"/>
          <w:szCs w:val="24"/>
        </w:rPr>
        <w:t>influence</w:t>
      </w:r>
      <w:r w:rsidR="00F60F7B">
        <w:rPr>
          <w:rFonts w:cs="Calibri"/>
          <w:sz w:val="24"/>
          <w:szCs w:val="24"/>
        </w:rPr>
        <w:t>,</w:t>
      </w:r>
      <w:r w:rsidR="00DF0D1F">
        <w:rPr>
          <w:rStyle w:val="Heading3Char"/>
          <w:sz w:val="24"/>
          <w:szCs w:val="24"/>
        </w:rPr>
        <w:t xml:space="preserve"> implement and drive positive</w:t>
      </w:r>
      <w:r w:rsidR="00F60F7B">
        <w:rPr>
          <w:rStyle w:val="Heading3Char"/>
          <w:sz w:val="24"/>
          <w:szCs w:val="24"/>
        </w:rPr>
        <w:t xml:space="preserve"> change</w:t>
      </w:r>
      <w:r w:rsidR="0096500B">
        <w:rPr>
          <w:rStyle w:val="Heading3Char"/>
          <w:sz w:val="24"/>
          <w:szCs w:val="24"/>
        </w:rPr>
        <w:t xml:space="preserve"> and </w:t>
      </w:r>
      <w:r w:rsidR="00FC1D0A">
        <w:rPr>
          <w:rStyle w:val="Heading3Char"/>
          <w:sz w:val="24"/>
          <w:szCs w:val="24"/>
        </w:rPr>
        <w:t xml:space="preserve">partner </w:t>
      </w:r>
      <w:r w:rsidR="00FC1D0A" w:rsidRPr="007A01D2">
        <w:rPr>
          <w:rStyle w:val="Heading3Char"/>
          <w:sz w:val="24"/>
          <w:szCs w:val="24"/>
        </w:rPr>
        <w:t>with</w:t>
      </w:r>
      <w:r w:rsidR="0096500B" w:rsidRPr="007A01D2">
        <w:rPr>
          <w:rStyle w:val="Heading3Char"/>
          <w:sz w:val="24"/>
          <w:szCs w:val="24"/>
        </w:rPr>
        <w:t xml:space="preserve"> the leadership team in identifying / recommending and implementing business processes improvements. </w:t>
      </w:r>
    </w:p>
    <w:p w14:paraId="579ADEBA" w14:textId="6DE9B7C4" w:rsidR="00467584" w:rsidRPr="00CB1D31" w:rsidRDefault="00236D62" w:rsidP="00CB1D31">
      <w:pPr>
        <w:pStyle w:val="ListParagraph"/>
        <w:numPr>
          <w:ilvl w:val="0"/>
          <w:numId w:val="14"/>
        </w:numPr>
        <w:spacing w:after="240"/>
        <w:rPr>
          <w:rStyle w:val="Heading3Char"/>
          <w:sz w:val="24"/>
          <w:szCs w:val="24"/>
        </w:rPr>
      </w:pPr>
      <w:bookmarkStart w:id="0" w:name="_Hlk151711716"/>
      <w:r w:rsidRPr="00A4480C">
        <w:rPr>
          <w:rStyle w:val="Heading3Char"/>
          <w:sz w:val="24"/>
          <w:szCs w:val="24"/>
        </w:rPr>
        <w:t xml:space="preserve">Maintain strong working relationships with </w:t>
      </w:r>
      <w:r w:rsidR="00DF0D1F">
        <w:rPr>
          <w:rStyle w:val="Heading3Char"/>
          <w:sz w:val="24"/>
          <w:szCs w:val="24"/>
        </w:rPr>
        <w:t>internal</w:t>
      </w:r>
      <w:r w:rsidRPr="00A4480C">
        <w:rPr>
          <w:rStyle w:val="Heading3Char"/>
          <w:sz w:val="24"/>
          <w:szCs w:val="24"/>
        </w:rPr>
        <w:t xml:space="preserve"> stakeholders and partners</w:t>
      </w:r>
      <w:r w:rsidR="00A4480C" w:rsidRPr="00A4480C">
        <w:rPr>
          <w:rStyle w:val="Heading3Char"/>
          <w:sz w:val="24"/>
          <w:szCs w:val="24"/>
        </w:rPr>
        <w:t xml:space="preserve"> and </w:t>
      </w:r>
      <w:r w:rsidR="00A4480C" w:rsidRPr="00A4480C">
        <w:rPr>
          <w:sz w:val="24"/>
          <w:szCs w:val="24"/>
        </w:rPr>
        <w:t xml:space="preserve">represent </w:t>
      </w:r>
      <w:r w:rsidR="004318E3">
        <w:rPr>
          <w:sz w:val="24"/>
          <w:szCs w:val="24"/>
        </w:rPr>
        <w:t>iCBR</w:t>
      </w:r>
      <w:r w:rsidR="00A4480C" w:rsidRPr="00A4480C">
        <w:rPr>
          <w:sz w:val="24"/>
          <w:szCs w:val="24"/>
        </w:rPr>
        <w:t xml:space="preserve"> at </w:t>
      </w:r>
      <w:r w:rsidR="002A7783">
        <w:rPr>
          <w:sz w:val="24"/>
          <w:szCs w:val="24"/>
        </w:rPr>
        <w:t xml:space="preserve">government, cross-jurisdictional, </w:t>
      </w:r>
      <w:r w:rsidR="004318E3">
        <w:rPr>
          <w:sz w:val="24"/>
          <w:szCs w:val="24"/>
        </w:rPr>
        <w:t>industry and community events</w:t>
      </w:r>
      <w:r w:rsidR="002A7783">
        <w:rPr>
          <w:sz w:val="24"/>
          <w:szCs w:val="24"/>
        </w:rPr>
        <w:t xml:space="preserve"> on a regular basis.</w:t>
      </w:r>
      <w:bookmarkEnd w:id="0"/>
    </w:p>
    <w:p w14:paraId="6149FEA2" w14:textId="3FB1FE9F" w:rsidR="00236D62" w:rsidRPr="00CB1D31" w:rsidRDefault="00DF0D1F" w:rsidP="00CB1D31">
      <w:pPr>
        <w:pStyle w:val="ListParagraph"/>
        <w:numPr>
          <w:ilvl w:val="0"/>
          <w:numId w:val="14"/>
        </w:numPr>
        <w:spacing w:after="240"/>
        <w:rPr>
          <w:rStyle w:val="Heading3Char"/>
          <w:sz w:val="24"/>
          <w:szCs w:val="24"/>
        </w:rPr>
      </w:pPr>
      <w:r>
        <w:rPr>
          <w:rStyle w:val="Heading3Char"/>
          <w:sz w:val="24"/>
          <w:szCs w:val="24"/>
        </w:rPr>
        <w:t>Provide l</w:t>
      </w:r>
      <w:r w:rsidR="00236D62" w:rsidRPr="00467584">
        <w:rPr>
          <w:rStyle w:val="Heading3Char"/>
          <w:sz w:val="24"/>
          <w:szCs w:val="24"/>
        </w:rPr>
        <w:t xml:space="preserve">eadership in the delivery of strategic </w:t>
      </w:r>
      <w:r w:rsidR="00751F1E">
        <w:rPr>
          <w:rStyle w:val="Heading3Char"/>
          <w:sz w:val="24"/>
          <w:szCs w:val="24"/>
        </w:rPr>
        <w:t xml:space="preserve">people, engagement and operations </w:t>
      </w:r>
      <w:r w:rsidR="00236D62" w:rsidRPr="00467584">
        <w:rPr>
          <w:rStyle w:val="Heading3Char"/>
          <w:sz w:val="24"/>
          <w:szCs w:val="24"/>
        </w:rPr>
        <w:t>functions across a diverse and complex workforce.</w:t>
      </w:r>
    </w:p>
    <w:p w14:paraId="2E3DD36A" w14:textId="4D115180" w:rsidR="00A4480C" w:rsidRPr="00CB1D31" w:rsidRDefault="00236D62" w:rsidP="00CB1D31">
      <w:pPr>
        <w:pStyle w:val="ListParagraph"/>
        <w:numPr>
          <w:ilvl w:val="0"/>
          <w:numId w:val="14"/>
        </w:numPr>
        <w:spacing w:after="240"/>
        <w:rPr>
          <w:rStyle w:val="Heading3Char"/>
          <w:sz w:val="24"/>
          <w:szCs w:val="24"/>
        </w:rPr>
      </w:pPr>
      <w:r w:rsidRPr="007A01D2">
        <w:rPr>
          <w:rStyle w:val="Heading3Char"/>
          <w:sz w:val="24"/>
          <w:szCs w:val="24"/>
        </w:rPr>
        <w:t>Demonstrated ability to operate with sensitivity and compliance with the Territory’s principles</w:t>
      </w:r>
      <w:r w:rsidR="00A4480C" w:rsidRPr="007A01D2">
        <w:rPr>
          <w:rStyle w:val="Heading3Char"/>
          <w:sz w:val="24"/>
          <w:szCs w:val="24"/>
        </w:rPr>
        <w:t>,</w:t>
      </w:r>
      <w:r w:rsidRPr="007A01D2">
        <w:rPr>
          <w:rStyle w:val="Heading3Char"/>
          <w:sz w:val="24"/>
          <w:szCs w:val="24"/>
        </w:rPr>
        <w:t xml:space="preserve"> ethical standard</w:t>
      </w:r>
      <w:r w:rsidR="00A4480C" w:rsidRPr="007A01D2">
        <w:rPr>
          <w:rStyle w:val="Heading3Char"/>
          <w:sz w:val="24"/>
          <w:szCs w:val="24"/>
        </w:rPr>
        <w:t>s</w:t>
      </w:r>
      <w:r w:rsidRPr="007A01D2">
        <w:rPr>
          <w:rStyle w:val="Heading3Char"/>
          <w:sz w:val="24"/>
          <w:szCs w:val="24"/>
        </w:rPr>
        <w:t xml:space="preserve"> and equity and diversity strategies, with special regard to probity, transparency, and honesty, whilst achieving operational </w:t>
      </w:r>
      <w:r w:rsidR="00DF0D1F">
        <w:rPr>
          <w:rStyle w:val="Heading3Char"/>
          <w:sz w:val="24"/>
          <w:szCs w:val="24"/>
        </w:rPr>
        <w:t xml:space="preserve">and Program </w:t>
      </w:r>
      <w:r w:rsidRPr="007A01D2">
        <w:rPr>
          <w:rStyle w:val="Heading3Char"/>
          <w:sz w:val="24"/>
          <w:szCs w:val="24"/>
        </w:rPr>
        <w:t>outcomes.</w:t>
      </w:r>
    </w:p>
    <w:p w14:paraId="5E2BCF89" w14:textId="41AC76E2" w:rsidR="008F0889" w:rsidRPr="00CB1D31" w:rsidRDefault="00236D62" w:rsidP="00CB1D31">
      <w:pPr>
        <w:pStyle w:val="ListParagraph"/>
        <w:numPr>
          <w:ilvl w:val="0"/>
          <w:numId w:val="14"/>
        </w:numPr>
        <w:spacing w:after="240"/>
        <w:rPr>
          <w:rStyle w:val="Heading3Char"/>
          <w:sz w:val="24"/>
          <w:szCs w:val="24"/>
        </w:rPr>
      </w:pPr>
      <w:r w:rsidRPr="007A01D2">
        <w:rPr>
          <w:rStyle w:val="Heading3Char"/>
          <w:sz w:val="24"/>
          <w:szCs w:val="24"/>
        </w:rPr>
        <w:t>Experience in engaging a variety of stakeholders to design, develop and implement more</w:t>
      </w:r>
      <w:r w:rsidR="00A4480C" w:rsidRPr="007A01D2">
        <w:rPr>
          <w:rStyle w:val="Heading3Char"/>
          <w:sz w:val="24"/>
          <w:szCs w:val="24"/>
        </w:rPr>
        <w:t xml:space="preserve"> </w:t>
      </w:r>
      <w:r w:rsidRPr="007A01D2">
        <w:rPr>
          <w:rStyle w:val="Heading3Char"/>
          <w:sz w:val="24"/>
          <w:szCs w:val="24"/>
        </w:rPr>
        <w:t>efficient</w:t>
      </w:r>
      <w:r w:rsidR="00CB544F">
        <w:rPr>
          <w:rStyle w:val="Heading3Char"/>
          <w:sz w:val="24"/>
          <w:szCs w:val="24"/>
        </w:rPr>
        <w:t>, safe</w:t>
      </w:r>
      <w:r w:rsidRPr="007A01D2">
        <w:rPr>
          <w:rStyle w:val="Heading3Char"/>
          <w:sz w:val="24"/>
          <w:szCs w:val="24"/>
        </w:rPr>
        <w:t xml:space="preserve"> and sustainable ways of working. </w:t>
      </w:r>
    </w:p>
    <w:p w14:paraId="0BCBE2B5" w14:textId="0DF6C092" w:rsidR="00933E2E" w:rsidRPr="00CB1D31" w:rsidRDefault="008F0889" w:rsidP="00CB1D31">
      <w:pPr>
        <w:pStyle w:val="ListParagraph"/>
        <w:numPr>
          <w:ilvl w:val="0"/>
          <w:numId w:val="14"/>
        </w:numPr>
        <w:spacing w:after="240"/>
        <w:rPr>
          <w:rFonts w:eastAsia="Calibri"/>
          <w:spacing w:val="5"/>
          <w:sz w:val="24"/>
          <w:szCs w:val="24"/>
          <w:lang w:eastAsia="ja-JP"/>
        </w:rPr>
      </w:pPr>
      <w:r>
        <w:rPr>
          <w:rStyle w:val="Heading3Char"/>
          <w:sz w:val="24"/>
          <w:szCs w:val="24"/>
        </w:rPr>
        <w:t xml:space="preserve">Ensure ACT Government best practice staff and as needed Union consultation processes are adhered to. </w:t>
      </w:r>
    </w:p>
    <w:p w14:paraId="0EBCD446" w14:textId="118DB52E" w:rsidR="00933E2E" w:rsidRPr="00CB1D31" w:rsidRDefault="00933E2E" w:rsidP="00CB1D31">
      <w:pPr>
        <w:pStyle w:val="ListParagraph"/>
        <w:numPr>
          <w:ilvl w:val="0"/>
          <w:numId w:val="14"/>
        </w:numPr>
        <w:spacing w:after="240"/>
        <w:rPr>
          <w:rStyle w:val="Heading3Char"/>
          <w:sz w:val="24"/>
          <w:szCs w:val="24"/>
        </w:rPr>
      </w:pPr>
      <w:r w:rsidRPr="00933E2E">
        <w:rPr>
          <w:rStyle w:val="Heading3Char"/>
          <w:sz w:val="24"/>
          <w:szCs w:val="24"/>
        </w:rPr>
        <w:t xml:space="preserve">Build, lead and manage the </w:t>
      </w:r>
      <w:r w:rsidR="0065203F">
        <w:rPr>
          <w:rStyle w:val="Heading3Char"/>
          <w:sz w:val="24"/>
          <w:szCs w:val="24"/>
        </w:rPr>
        <w:t>People, Engagement and Operations</w:t>
      </w:r>
      <w:r w:rsidRPr="00933E2E">
        <w:rPr>
          <w:rStyle w:val="Heading3Char"/>
          <w:sz w:val="24"/>
          <w:szCs w:val="24"/>
        </w:rPr>
        <w:t xml:space="preserve"> </w:t>
      </w:r>
      <w:r w:rsidR="0065203F">
        <w:rPr>
          <w:rStyle w:val="Heading3Char"/>
          <w:sz w:val="24"/>
          <w:szCs w:val="24"/>
        </w:rPr>
        <w:t>branches</w:t>
      </w:r>
      <w:r w:rsidRPr="00933E2E">
        <w:rPr>
          <w:rStyle w:val="Heading3Char"/>
          <w:sz w:val="24"/>
          <w:szCs w:val="24"/>
        </w:rPr>
        <w:t>, setting a clear vision, direction and culture of accountability.</w:t>
      </w:r>
    </w:p>
    <w:p w14:paraId="0A3C8BC8" w14:textId="3A4583E4" w:rsidR="00941581" w:rsidRPr="00CB1D31" w:rsidRDefault="007A01D2" w:rsidP="00CB1D31">
      <w:pPr>
        <w:pStyle w:val="ListParagraph"/>
        <w:numPr>
          <w:ilvl w:val="0"/>
          <w:numId w:val="14"/>
        </w:numPr>
        <w:spacing w:after="240"/>
        <w:rPr>
          <w:rStyle w:val="Heading3Char"/>
          <w:sz w:val="24"/>
          <w:szCs w:val="24"/>
        </w:rPr>
      </w:pPr>
      <w:r w:rsidRPr="00933E2E">
        <w:rPr>
          <w:rStyle w:val="Heading3Char"/>
          <w:sz w:val="24"/>
          <w:szCs w:val="24"/>
        </w:rPr>
        <w:t>W</w:t>
      </w:r>
      <w:r w:rsidR="00236D62" w:rsidRPr="00933E2E">
        <w:rPr>
          <w:rStyle w:val="Heading3Char"/>
          <w:sz w:val="24"/>
          <w:szCs w:val="24"/>
        </w:rPr>
        <w:t>ork clos</w:t>
      </w:r>
      <w:r w:rsidR="00941581">
        <w:rPr>
          <w:rStyle w:val="Heading3Char"/>
          <w:sz w:val="24"/>
          <w:szCs w:val="24"/>
        </w:rPr>
        <w:t>ely</w:t>
      </w:r>
      <w:r w:rsidR="00236D62" w:rsidRPr="00933E2E">
        <w:rPr>
          <w:rStyle w:val="Heading3Char"/>
          <w:sz w:val="24"/>
          <w:szCs w:val="24"/>
        </w:rPr>
        <w:t xml:space="preserve"> with </w:t>
      </w:r>
      <w:r w:rsidR="00933E2E">
        <w:rPr>
          <w:rStyle w:val="Heading3Char"/>
          <w:sz w:val="24"/>
          <w:szCs w:val="24"/>
        </w:rPr>
        <w:t xml:space="preserve">all teams across the Directorate to ensure input, accuracy and buy-in. </w:t>
      </w:r>
    </w:p>
    <w:p w14:paraId="3AB9F018" w14:textId="1CF41209" w:rsidR="00941581" w:rsidRDefault="00941581">
      <w:pPr>
        <w:pStyle w:val="ListParagraph"/>
        <w:numPr>
          <w:ilvl w:val="0"/>
          <w:numId w:val="14"/>
        </w:numPr>
        <w:spacing w:after="240"/>
        <w:rPr>
          <w:rStyle w:val="Heading3Char"/>
          <w:sz w:val="24"/>
          <w:szCs w:val="24"/>
        </w:rPr>
      </w:pPr>
      <w:r>
        <w:rPr>
          <w:rStyle w:val="Heading3Char"/>
          <w:sz w:val="24"/>
          <w:szCs w:val="24"/>
        </w:rPr>
        <w:t xml:space="preserve">Ensure linkage to </w:t>
      </w:r>
      <w:r w:rsidR="009B1631">
        <w:rPr>
          <w:rStyle w:val="Heading3Char"/>
          <w:sz w:val="24"/>
          <w:szCs w:val="24"/>
        </w:rPr>
        <w:t>other iCBR groups’</w:t>
      </w:r>
      <w:r>
        <w:rPr>
          <w:rStyle w:val="Heading3Char"/>
          <w:sz w:val="24"/>
          <w:szCs w:val="24"/>
        </w:rPr>
        <w:t xml:space="preserve"> </w:t>
      </w:r>
      <w:r w:rsidR="009B1631">
        <w:rPr>
          <w:rStyle w:val="Heading3Char"/>
          <w:sz w:val="24"/>
          <w:szCs w:val="24"/>
        </w:rPr>
        <w:t xml:space="preserve">plans and </w:t>
      </w:r>
      <w:r>
        <w:rPr>
          <w:rStyle w:val="Heading3Char"/>
          <w:sz w:val="24"/>
          <w:szCs w:val="24"/>
        </w:rPr>
        <w:t>deliverables</w:t>
      </w:r>
      <w:r w:rsidR="0037705A">
        <w:rPr>
          <w:rStyle w:val="Heading3Char"/>
          <w:sz w:val="24"/>
          <w:szCs w:val="24"/>
        </w:rPr>
        <w:t xml:space="preserve"> to ensure all areas of iCBR are working in concert. </w:t>
      </w:r>
    </w:p>
    <w:p w14:paraId="7B00C375" w14:textId="6DBF73B0" w:rsidR="004C3DEB" w:rsidRPr="004C3DEB" w:rsidRDefault="004C3DEB" w:rsidP="004C3DEB">
      <w:pPr>
        <w:rPr>
          <w:rStyle w:val="Heading3Char"/>
          <w:rFonts w:eastAsiaTheme="minorEastAsia" w:cs="Calibri Light"/>
          <w:noProof/>
          <w:spacing w:val="0"/>
          <w:sz w:val="24"/>
          <w:szCs w:val="24"/>
          <w:lang w:eastAsia="en-AU"/>
        </w:rPr>
      </w:pPr>
      <w:r w:rsidRPr="004C3DEB">
        <w:rPr>
          <w:rFonts w:eastAsiaTheme="minorEastAsia" w:cs="Calibri Light"/>
          <w:noProof/>
          <w:sz w:val="24"/>
          <w:szCs w:val="24"/>
        </w:rPr>
        <w:t xml:space="preserve">In addition, commencing 1 July 2026 Senior Executive Service (SES) Members must do their job in accordance with the closing the gap principle. Further information about the closing the gap principle is included in section 8(4) of the </w:t>
      </w:r>
      <w:hyperlink r:id="rId14" w:history="1">
        <w:r w:rsidRPr="004C3DEB">
          <w:rPr>
            <w:rStyle w:val="Hyperlink"/>
            <w:rFonts w:eastAsiaTheme="minorEastAsia" w:cs="Calibri Light"/>
            <w:noProof/>
            <w:color w:val="467886"/>
            <w:sz w:val="24"/>
            <w:szCs w:val="24"/>
          </w:rPr>
          <w:t>Public Sector Management Act</w:t>
        </w:r>
      </w:hyperlink>
      <w:r w:rsidRPr="004C3DEB">
        <w:rPr>
          <w:rFonts w:eastAsiaTheme="minorEastAsia" w:cs="Calibri Light"/>
          <w:noProof/>
          <w:sz w:val="24"/>
          <w:szCs w:val="24"/>
        </w:rPr>
        <w:t>.</w:t>
      </w:r>
    </w:p>
    <w:p w14:paraId="51819827" w14:textId="27DA0778" w:rsidR="006B5E9F" w:rsidRPr="006B5E9F" w:rsidRDefault="006B5E9F" w:rsidP="006B5E9F">
      <w:pPr>
        <w:pStyle w:val="Heading1"/>
        <w:rPr>
          <w:caps/>
          <w:sz w:val="28"/>
        </w:rPr>
      </w:pPr>
      <w:r w:rsidRPr="006B5E9F">
        <w:rPr>
          <w:caps/>
          <w:sz w:val="28"/>
        </w:rPr>
        <w:t>Selection Criteria (Executive Capabilities)</w:t>
      </w:r>
    </w:p>
    <w:p w14:paraId="73B6FB63" w14:textId="77777777" w:rsidR="006B5E9F" w:rsidRPr="001E0F75" w:rsidRDefault="006B5E9F" w:rsidP="00553A1A">
      <w:pPr>
        <w:spacing w:before="0" w:after="240"/>
        <w:rPr>
          <w:rStyle w:val="Heading3Char"/>
          <w:sz w:val="24"/>
          <w:szCs w:val="24"/>
        </w:rPr>
      </w:pPr>
      <w:r w:rsidRPr="001E0F75">
        <w:rPr>
          <w:rStyle w:val="Heading3Char"/>
          <w:sz w:val="24"/>
          <w:szCs w:val="24"/>
        </w:rPr>
        <w:t>The ACT Public Service (ACTPS) Executive Capabilities are a way of describing the behaviours that characterise successful ACTPS executives and the values and personal attributes that support these behaviours.  They also provide an integrated and consistent means of assisting executives to identify developmental needs and achieve significant and measurable growth in areas such as leadership, strategic vision and effective management.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0"/>
        <w:gridCol w:w="6048"/>
      </w:tblGrid>
      <w:tr w:rsidR="006B5E9F" w:rsidRPr="003401B9" w14:paraId="59EE34E2" w14:textId="77777777" w:rsidTr="0002243C">
        <w:trPr>
          <w:trHeight w:val="609"/>
        </w:trPr>
        <w:tc>
          <w:tcPr>
            <w:tcW w:w="1859" w:type="pct"/>
          </w:tcPr>
          <w:p w14:paraId="4C83B93A" w14:textId="77777777" w:rsidR="006B5E9F" w:rsidRPr="00652B80" w:rsidRDefault="006B5E9F" w:rsidP="00DF0D1F">
            <w:pPr>
              <w:pStyle w:val="Heading2"/>
              <w:keepNext w:val="0"/>
              <w:keepLines w:val="0"/>
              <w:widowControl w:val="0"/>
              <w:rPr>
                <w:rFonts w:cs="Calibri"/>
                <w:sz w:val="24"/>
                <w:szCs w:val="24"/>
              </w:rPr>
            </w:pPr>
            <w:r w:rsidRPr="00652B80">
              <w:rPr>
                <w:rFonts w:cs="Calibri"/>
                <w:sz w:val="24"/>
                <w:szCs w:val="24"/>
              </w:rPr>
              <w:t>Leads and values people</w:t>
            </w:r>
          </w:p>
        </w:tc>
        <w:tc>
          <w:tcPr>
            <w:tcW w:w="3141" w:type="pct"/>
          </w:tcPr>
          <w:p w14:paraId="7465CC6B" w14:textId="77777777" w:rsidR="006B5E9F" w:rsidRPr="00652B80" w:rsidRDefault="006B5E9F" w:rsidP="00DF0D1F">
            <w:pPr>
              <w:pStyle w:val="ListParagraph"/>
              <w:widowControl w:val="0"/>
              <w:numPr>
                <w:ilvl w:val="0"/>
                <w:numId w:val="7"/>
              </w:numPr>
              <w:tabs>
                <w:tab w:val="clear" w:pos="1080"/>
                <w:tab w:val="num" w:pos="709"/>
              </w:tabs>
              <w:suppressAutoHyphens w:val="0"/>
              <w:spacing w:before="100" w:beforeAutospacing="1"/>
              <w:ind w:left="709" w:hanging="570"/>
              <w:contextualSpacing w:val="0"/>
              <w:rPr>
                <w:rFonts w:cs="Calibri"/>
                <w:sz w:val="24"/>
                <w:szCs w:val="24"/>
              </w:rPr>
            </w:pPr>
            <w:r w:rsidRPr="00652B80">
              <w:rPr>
                <w:rFonts w:cs="Calibri"/>
                <w:sz w:val="24"/>
                <w:szCs w:val="24"/>
              </w:rPr>
              <w:t xml:space="preserve">Motivates and develops people </w:t>
            </w:r>
          </w:p>
          <w:p w14:paraId="006029B9" w14:textId="77777777" w:rsidR="006B5E9F" w:rsidRPr="00652B80" w:rsidRDefault="006B5E9F" w:rsidP="00DF0D1F">
            <w:pPr>
              <w:pStyle w:val="ListParagraph"/>
              <w:widowControl w:val="0"/>
              <w:numPr>
                <w:ilvl w:val="0"/>
                <w:numId w:val="7"/>
              </w:numPr>
              <w:tabs>
                <w:tab w:val="clear" w:pos="1080"/>
                <w:tab w:val="num" w:pos="709"/>
              </w:tabs>
              <w:suppressAutoHyphens w:val="0"/>
              <w:spacing w:before="100" w:beforeAutospacing="1"/>
              <w:ind w:left="709" w:hanging="570"/>
              <w:contextualSpacing w:val="0"/>
              <w:rPr>
                <w:rFonts w:cs="Calibri"/>
                <w:sz w:val="24"/>
                <w:szCs w:val="24"/>
              </w:rPr>
            </w:pPr>
            <w:r w:rsidRPr="00652B80">
              <w:rPr>
                <w:rFonts w:cs="Calibri"/>
                <w:sz w:val="24"/>
                <w:szCs w:val="24"/>
              </w:rPr>
              <w:lastRenderedPageBreak/>
              <w:t xml:space="preserve">Values diversity and respects individuals </w:t>
            </w:r>
          </w:p>
          <w:p w14:paraId="042D53A3" w14:textId="77777777" w:rsidR="006B5E9F" w:rsidRPr="00652B80" w:rsidRDefault="006B5E9F" w:rsidP="00DF0D1F">
            <w:pPr>
              <w:pStyle w:val="ListParagraph"/>
              <w:widowControl w:val="0"/>
              <w:numPr>
                <w:ilvl w:val="0"/>
                <w:numId w:val="7"/>
              </w:numPr>
              <w:tabs>
                <w:tab w:val="clear" w:pos="1080"/>
                <w:tab w:val="num" w:pos="709"/>
              </w:tabs>
              <w:suppressAutoHyphens w:val="0"/>
              <w:spacing w:before="100" w:beforeAutospacing="1"/>
              <w:ind w:left="709" w:hanging="570"/>
              <w:contextualSpacing w:val="0"/>
              <w:rPr>
                <w:rFonts w:cs="Calibri"/>
                <w:sz w:val="24"/>
                <w:szCs w:val="24"/>
              </w:rPr>
            </w:pPr>
            <w:r w:rsidRPr="00652B80">
              <w:rPr>
                <w:rFonts w:cs="Calibri"/>
                <w:sz w:val="24"/>
                <w:szCs w:val="24"/>
              </w:rPr>
              <w:t xml:space="preserve">Builds a culture of improving practice </w:t>
            </w:r>
          </w:p>
        </w:tc>
      </w:tr>
      <w:tr w:rsidR="006B5E9F" w:rsidRPr="003401B9" w14:paraId="0B7977E9" w14:textId="77777777" w:rsidTr="0002243C">
        <w:tc>
          <w:tcPr>
            <w:tcW w:w="1859" w:type="pct"/>
          </w:tcPr>
          <w:p w14:paraId="226FB1CF" w14:textId="77777777" w:rsidR="006B5E9F" w:rsidRPr="00652B80" w:rsidRDefault="006B5E9F" w:rsidP="00DF0D1F">
            <w:pPr>
              <w:pStyle w:val="Heading2"/>
              <w:keepNext w:val="0"/>
              <w:keepLines w:val="0"/>
              <w:widowControl w:val="0"/>
              <w:rPr>
                <w:rFonts w:cs="Calibri"/>
                <w:sz w:val="24"/>
                <w:szCs w:val="24"/>
              </w:rPr>
            </w:pPr>
            <w:r w:rsidRPr="00652B80">
              <w:rPr>
                <w:rFonts w:cs="Calibri"/>
                <w:sz w:val="24"/>
                <w:szCs w:val="24"/>
              </w:rPr>
              <w:lastRenderedPageBreak/>
              <w:t xml:space="preserve">Shapes strategic thinking </w:t>
            </w:r>
          </w:p>
        </w:tc>
        <w:tc>
          <w:tcPr>
            <w:tcW w:w="3141" w:type="pct"/>
          </w:tcPr>
          <w:p w14:paraId="32050E85" w14:textId="77777777" w:rsidR="006B5E9F" w:rsidRPr="00652B80" w:rsidRDefault="006B5E9F" w:rsidP="00DF0D1F">
            <w:pPr>
              <w:pStyle w:val="ListParagraph"/>
              <w:widowControl w:val="0"/>
              <w:numPr>
                <w:ilvl w:val="0"/>
                <w:numId w:val="7"/>
              </w:numPr>
              <w:tabs>
                <w:tab w:val="clear" w:pos="1080"/>
                <w:tab w:val="num" w:pos="709"/>
              </w:tabs>
              <w:suppressAutoHyphens w:val="0"/>
              <w:spacing w:before="100" w:beforeAutospacing="1"/>
              <w:ind w:left="709" w:hanging="570"/>
              <w:contextualSpacing w:val="0"/>
              <w:rPr>
                <w:rFonts w:cs="Calibri"/>
                <w:sz w:val="24"/>
                <w:szCs w:val="24"/>
              </w:rPr>
            </w:pPr>
            <w:r w:rsidRPr="00652B80">
              <w:rPr>
                <w:rFonts w:cs="Calibri"/>
                <w:sz w:val="24"/>
                <w:szCs w:val="24"/>
              </w:rPr>
              <w:t xml:space="preserve">Inspires a sense of purpose and direction </w:t>
            </w:r>
          </w:p>
          <w:p w14:paraId="070AC043" w14:textId="77777777" w:rsidR="006B5E9F" w:rsidRPr="00652B80" w:rsidRDefault="006B5E9F" w:rsidP="00DF0D1F">
            <w:pPr>
              <w:pStyle w:val="ListParagraph"/>
              <w:widowControl w:val="0"/>
              <w:numPr>
                <w:ilvl w:val="0"/>
                <w:numId w:val="7"/>
              </w:numPr>
              <w:tabs>
                <w:tab w:val="clear" w:pos="1080"/>
                <w:tab w:val="num" w:pos="709"/>
              </w:tabs>
              <w:suppressAutoHyphens w:val="0"/>
              <w:spacing w:before="100" w:beforeAutospacing="1"/>
              <w:ind w:left="709" w:hanging="570"/>
              <w:contextualSpacing w:val="0"/>
              <w:rPr>
                <w:rFonts w:cs="Calibri"/>
                <w:sz w:val="24"/>
                <w:szCs w:val="24"/>
              </w:rPr>
            </w:pPr>
            <w:r w:rsidRPr="00652B80">
              <w:rPr>
                <w:rFonts w:cs="Calibri"/>
                <w:sz w:val="24"/>
                <w:szCs w:val="24"/>
              </w:rPr>
              <w:t xml:space="preserve">Encourages innovation and engages with risk </w:t>
            </w:r>
          </w:p>
          <w:p w14:paraId="427E89CE" w14:textId="77777777" w:rsidR="006B5E9F" w:rsidRPr="00652B80" w:rsidRDefault="006B5E9F" w:rsidP="00DF0D1F">
            <w:pPr>
              <w:pStyle w:val="ListParagraph"/>
              <w:widowControl w:val="0"/>
              <w:numPr>
                <w:ilvl w:val="0"/>
                <w:numId w:val="7"/>
              </w:numPr>
              <w:tabs>
                <w:tab w:val="clear" w:pos="1080"/>
                <w:tab w:val="num" w:pos="709"/>
              </w:tabs>
              <w:suppressAutoHyphens w:val="0"/>
              <w:spacing w:before="100" w:beforeAutospacing="1"/>
              <w:ind w:left="709" w:hanging="570"/>
              <w:contextualSpacing w:val="0"/>
              <w:rPr>
                <w:rFonts w:cs="Calibri"/>
                <w:sz w:val="24"/>
                <w:szCs w:val="24"/>
              </w:rPr>
            </w:pPr>
            <w:r w:rsidRPr="00652B80">
              <w:rPr>
                <w:rFonts w:cs="Calibri"/>
                <w:sz w:val="24"/>
                <w:szCs w:val="24"/>
              </w:rPr>
              <w:t>Thinks broadly and develops solutions</w:t>
            </w:r>
          </w:p>
        </w:tc>
      </w:tr>
      <w:tr w:rsidR="006B5E9F" w:rsidRPr="003401B9" w14:paraId="22701240" w14:textId="77777777" w:rsidTr="0002243C">
        <w:tc>
          <w:tcPr>
            <w:tcW w:w="1859" w:type="pct"/>
          </w:tcPr>
          <w:p w14:paraId="4DF9D17A" w14:textId="77777777" w:rsidR="006B5E9F" w:rsidRPr="00652B80" w:rsidRDefault="006B5E9F" w:rsidP="00DF0D1F">
            <w:pPr>
              <w:pStyle w:val="Heading2"/>
              <w:keepNext w:val="0"/>
              <w:keepLines w:val="0"/>
              <w:widowControl w:val="0"/>
              <w:rPr>
                <w:rFonts w:cs="Calibri"/>
                <w:sz w:val="24"/>
                <w:szCs w:val="24"/>
              </w:rPr>
            </w:pPr>
            <w:r w:rsidRPr="00652B80">
              <w:rPr>
                <w:rFonts w:cs="Calibri"/>
                <w:sz w:val="24"/>
                <w:szCs w:val="24"/>
              </w:rPr>
              <w:t xml:space="preserve">Achieves results with integrity </w:t>
            </w:r>
          </w:p>
        </w:tc>
        <w:tc>
          <w:tcPr>
            <w:tcW w:w="3141" w:type="pct"/>
          </w:tcPr>
          <w:p w14:paraId="03E61921" w14:textId="77777777" w:rsidR="006B5E9F" w:rsidRPr="00652B80" w:rsidRDefault="006B5E9F" w:rsidP="00DF0D1F">
            <w:pPr>
              <w:pStyle w:val="ListParagraph"/>
              <w:widowControl w:val="0"/>
              <w:numPr>
                <w:ilvl w:val="0"/>
                <w:numId w:val="7"/>
              </w:numPr>
              <w:tabs>
                <w:tab w:val="clear" w:pos="1080"/>
                <w:tab w:val="num" w:pos="709"/>
              </w:tabs>
              <w:suppressAutoHyphens w:val="0"/>
              <w:spacing w:before="100" w:beforeAutospacing="1"/>
              <w:ind w:left="709" w:hanging="570"/>
              <w:contextualSpacing w:val="0"/>
              <w:rPr>
                <w:rFonts w:cs="Calibri"/>
                <w:sz w:val="24"/>
                <w:szCs w:val="24"/>
              </w:rPr>
            </w:pPr>
            <w:r w:rsidRPr="00652B80">
              <w:rPr>
                <w:rFonts w:cs="Calibri"/>
                <w:sz w:val="24"/>
                <w:szCs w:val="24"/>
              </w:rPr>
              <w:t xml:space="preserve">Develops organisational capability to deliver results </w:t>
            </w:r>
          </w:p>
          <w:p w14:paraId="2D5EB85E" w14:textId="77777777" w:rsidR="006B5E9F" w:rsidRPr="00652B80" w:rsidRDefault="006B5E9F" w:rsidP="00DF0D1F">
            <w:pPr>
              <w:pStyle w:val="ListParagraph"/>
              <w:widowControl w:val="0"/>
              <w:numPr>
                <w:ilvl w:val="0"/>
                <w:numId w:val="7"/>
              </w:numPr>
              <w:tabs>
                <w:tab w:val="clear" w:pos="1080"/>
                <w:tab w:val="num" w:pos="709"/>
              </w:tabs>
              <w:suppressAutoHyphens w:val="0"/>
              <w:spacing w:before="100" w:beforeAutospacing="1"/>
              <w:ind w:left="709" w:hanging="570"/>
              <w:contextualSpacing w:val="0"/>
              <w:rPr>
                <w:rFonts w:cs="Calibri"/>
                <w:sz w:val="24"/>
                <w:szCs w:val="24"/>
              </w:rPr>
            </w:pPr>
            <w:r w:rsidRPr="00652B80">
              <w:rPr>
                <w:rFonts w:cs="Calibri"/>
                <w:sz w:val="24"/>
                <w:szCs w:val="24"/>
              </w:rPr>
              <w:t xml:space="preserve">Manages resources wisely and with probity </w:t>
            </w:r>
          </w:p>
          <w:p w14:paraId="25D3BC86" w14:textId="77777777" w:rsidR="006B5E9F" w:rsidRPr="00652B80" w:rsidRDefault="006B5E9F" w:rsidP="00DF0D1F">
            <w:pPr>
              <w:pStyle w:val="ListParagraph"/>
              <w:widowControl w:val="0"/>
              <w:numPr>
                <w:ilvl w:val="0"/>
                <w:numId w:val="7"/>
              </w:numPr>
              <w:tabs>
                <w:tab w:val="clear" w:pos="1080"/>
                <w:tab w:val="num" w:pos="709"/>
              </w:tabs>
              <w:suppressAutoHyphens w:val="0"/>
              <w:spacing w:before="100" w:beforeAutospacing="1"/>
              <w:ind w:left="709" w:hanging="570"/>
              <w:contextualSpacing w:val="0"/>
              <w:rPr>
                <w:rFonts w:cs="Calibri"/>
                <w:sz w:val="24"/>
                <w:szCs w:val="24"/>
              </w:rPr>
            </w:pPr>
            <w:r w:rsidRPr="00652B80">
              <w:rPr>
                <w:rFonts w:cs="Calibri"/>
                <w:sz w:val="24"/>
                <w:szCs w:val="24"/>
              </w:rPr>
              <w:t xml:space="preserve">Progresses </w:t>
            </w:r>
            <w:proofErr w:type="gramStart"/>
            <w:r w:rsidRPr="00652B80">
              <w:rPr>
                <w:rFonts w:cs="Calibri"/>
                <w:sz w:val="24"/>
                <w:szCs w:val="24"/>
              </w:rPr>
              <w:t>evidence based</w:t>
            </w:r>
            <w:proofErr w:type="gramEnd"/>
            <w:r w:rsidRPr="00652B80">
              <w:rPr>
                <w:rFonts w:cs="Calibri"/>
                <w:sz w:val="24"/>
                <w:szCs w:val="24"/>
              </w:rPr>
              <w:t xml:space="preserve"> policies and procedures </w:t>
            </w:r>
          </w:p>
          <w:p w14:paraId="46F43A5E" w14:textId="77777777" w:rsidR="006B5E9F" w:rsidRPr="00652B80" w:rsidRDefault="006B5E9F" w:rsidP="00DF0D1F">
            <w:pPr>
              <w:pStyle w:val="ListParagraph"/>
              <w:widowControl w:val="0"/>
              <w:numPr>
                <w:ilvl w:val="0"/>
                <w:numId w:val="7"/>
              </w:numPr>
              <w:tabs>
                <w:tab w:val="clear" w:pos="1080"/>
                <w:tab w:val="num" w:pos="709"/>
              </w:tabs>
              <w:suppressAutoHyphens w:val="0"/>
              <w:spacing w:before="100" w:beforeAutospacing="1"/>
              <w:ind w:left="709" w:hanging="570"/>
              <w:contextualSpacing w:val="0"/>
              <w:rPr>
                <w:rFonts w:cs="Calibri"/>
                <w:sz w:val="24"/>
                <w:szCs w:val="24"/>
              </w:rPr>
            </w:pPr>
            <w:r w:rsidRPr="00652B80">
              <w:rPr>
                <w:rFonts w:cs="Calibri"/>
                <w:sz w:val="24"/>
                <w:szCs w:val="24"/>
              </w:rPr>
              <w:t xml:space="preserve">Shows sound judgement, is responsive and ethical </w:t>
            </w:r>
          </w:p>
        </w:tc>
      </w:tr>
      <w:tr w:rsidR="006B5E9F" w:rsidRPr="003401B9" w14:paraId="762B2ECB" w14:textId="77777777" w:rsidTr="0002243C">
        <w:tc>
          <w:tcPr>
            <w:tcW w:w="1859" w:type="pct"/>
          </w:tcPr>
          <w:p w14:paraId="4078DC85" w14:textId="77777777" w:rsidR="006B5E9F" w:rsidRPr="00652B80" w:rsidRDefault="006B5E9F" w:rsidP="00DF0D1F">
            <w:pPr>
              <w:pStyle w:val="Heading2"/>
              <w:keepNext w:val="0"/>
              <w:keepLines w:val="0"/>
              <w:widowControl w:val="0"/>
              <w:rPr>
                <w:rFonts w:cs="Calibri"/>
                <w:sz w:val="24"/>
                <w:szCs w:val="24"/>
              </w:rPr>
            </w:pPr>
            <w:r w:rsidRPr="00652B80">
              <w:rPr>
                <w:rFonts w:cs="Calibri"/>
                <w:sz w:val="24"/>
                <w:szCs w:val="24"/>
              </w:rPr>
              <w:t xml:space="preserve">Fosters collaboration </w:t>
            </w:r>
          </w:p>
        </w:tc>
        <w:tc>
          <w:tcPr>
            <w:tcW w:w="3141" w:type="pct"/>
          </w:tcPr>
          <w:p w14:paraId="77B0A7CA" w14:textId="77777777" w:rsidR="006B5E9F" w:rsidRPr="00652B80" w:rsidRDefault="006B5E9F" w:rsidP="00DF0D1F">
            <w:pPr>
              <w:pStyle w:val="ListParagraph"/>
              <w:widowControl w:val="0"/>
              <w:numPr>
                <w:ilvl w:val="0"/>
                <w:numId w:val="7"/>
              </w:numPr>
              <w:tabs>
                <w:tab w:val="clear" w:pos="1080"/>
                <w:tab w:val="num" w:pos="709"/>
              </w:tabs>
              <w:suppressAutoHyphens w:val="0"/>
              <w:spacing w:before="100" w:beforeAutospacing="1"/>
              <w:ind w:left="709" w:hanging="570"/>
              <w:contextualSpacing w:val="0"/>
              <w:rPr>
                <w:rFonts w:cs="Calibri"/>
                <w:sz w:val="24"/>
                <w:szCs w:val="24"/>
              </w:rPr>
            </w:pPr>
            <w:r w:rsidRPr="00652B80">
              <w:rPr>
                <w:rFonts w:cs="Calibri"/>
                <w:sz w:val="24"/>
                <w:szCs w:val="24"/>
              </w:rPr>
              <w:t xml:space="preserve">Listens and communicates with influence </w:t>
            </w:r>
          </w:p>
          <w:p w14:paraId="4F21E98B" w14:textId="77777777" w:rsidR="006B5E9F" w:rsidRPr="00652B80" w:rsidRDefault="006B5E9F" w:rsidP="00DF0D1F">
            <w:pPr>
              <w:pStyle w:val="ListParagraph"/>
              <w:widowControl w:val="0"/>
              <w:numPr>
                <w:ilvl w:val="0"/>
                <w:numId w:val="7"/>
              </w:numPr>
              <w:tabs>
                <w:tab w:val="clear" w:pos="1080"/>
                <w:tab w:val="num" w:pos="709"/>
              </w:tabs>
              <w:suppressAutoHyphens w:val="0"/>
              <w:spacing w:before="100" w:beforeAutospacing="1"/>
              <w:ind w:left="709" w:hanging="570"/>
              <w:contextualSpacing w:val="0"/>
              <w:rPr>
                <w:rFonts w:cs="Calibri"/>
                <w:sz w:val="24"/>
                <w:szCs w:val="24"/>
              </w:rPr>
            </w:pPr>
            <w:r w:rsidRPr="00652B80">
              <w:rPr>
                <w:rFonts w:cs="Calibri"/>
                <w:sz w:val="24"/>
                <w:szCs w:val="24"/>
              </w:rPr>
              <w:t xml:space="preserve">Engages effectively across government </w:t>
            </w:r>
          </w:p>
          <w:p w14:paraId="63094865" w14:textId="77777777" w:rsidR="006B5E9F" w:rsidRPr="00652B80" w:rsidRDefault="006B5E9F" w:rsidP="00DF0D1F">
            <w:pPr>
              <w:pStyle w:val="ListParagraph"/>
              <w:widowControl w:val="0"/>
              <w:numPr>
                <w:ilvl w:val="0"/>
                <w:numId w:val="7"/>
              </w:numPr>
              <w:tabs>
                <w:tab w:val="clear" w:pos="1080"/>
                <w:tab w:val="num" w:pos="709"/>
              </w:tabs>
              <w:suppressAutoHyphens w:val="0"/>
              <w:spacing w:before="100" w:beforeAutospacing="1"/>
              <w:ind w:left="709" w:hanging="570"/>
              <w:contextualSpacing w:val="0"/>
              <w:rPr>
                <w:rFonts w:cs="Calibri"/>
                <w:sz w:val="24"/>
                <w:szCs w:val="24"/>
              </w:rPr>
            </w:pPr>
            <w:r w:rsidRPr="00652B80">
              <w:rPr>
                <w:rFonts w:cs="Calibri"/>
                <w:sz w:val="24"/>
                <w:szCs w:val="24"/>
              </w:rPr>
              <w:t xml:space="preserve">Builds and maintains key relationships </w:t>
            </w:r>
          </w:p>
        </w:tc>
      </w:tr>
      <w:tr w:rsidR="006B5E9F" w:rsidRPr="003401B9" w14:paraId="7EDD2F2F" w14:textId="77777777" w:rsidTr="0002243C">
        <w:tc>
          <w:tcPr>
            <w:tcW w:w="1859" w:type="pct"/>
          </w:tcPr>
          <w:p w14:paraId="71AF155C" w14:textId="77777777" w:rsidR="006B5E9F" w:rsidRPr="00652B80" w:rsidRDefault="006B5E9F" w:rsidP="00DF0D1F">
            <w:pPr>
              <w:pStyle w:val="Heading2"/>
              <w:keepNext w:val="0"/>
              <w:keepLines w:val="0"/>
              <w:widowControl w:val="0"/>
              <w:rPr>
                <w:rFonts w:cs="Calibri"/>
                <w:sz w:val="24"/>
                <w:szCs w:val="24"/>
              </w:rPr>
            </w:pPr>
            <w:r w:rsidRPr="00652B80">
              <w:rPr>
                <w:rFonts w:cs="Calibri"/>
                <w:sz w:val="24"/>
                <w:szCs w:val="24"/>
              </w:rPr>
              <w:t>Exemplifies citizen, community and service focus</w:t>
            </w:r>
          </w:p>
        </w:tc>
        <w:tc>
          <w:tcPr>
            <w:tcW w:w="3141" w:type="pct"/>
          </w:tcPr>
          <w:p w14:paraId="64D34EC0" w14:textId="77777777" w:rsidR="006B5E9F" w:rsidRPr="00652B80" w:rsidRDefault="006B5E9F" w:rsidP="00DF0D1F">
            <w:pPr>
              <w:pStyle w:val="ListParagraph"/>
              <w:widowControl w:val="0"/>
              <w:numPr>
                <w:ilvl w:val="0"/>
                <w:numId w:val="7"/>
              </w:numPr>
              <w:tabs>
                <w:tab w:val="clear" w:pos="1080"/>
                <w:tab w:val="num" w:pos="709"/>
              </w:tabs>
              <w:suppressAutoHyphens w:val="0"/>
              <w:spacing w:before="100" w:beforeAutospacing="1"/>
              <w:ind w:left="709" w:hanging="570"/>
              <w:contextualSpacing w:val="0"/>
              <w:rPr>
                <w:rFonts w:cs="Calibri"/>
                <w:sz w:val="24"/>
                <w:szCs w:val="24"/>
              </w:rPr>
            </w:pPr>
            <w:r w:rsidRPr="00652B80">
              <w:rPr>
                <w:rFonts w:cs="Calibri"/>
                <w:sz w:val="24"/>
                <w:szCs w:val="24"/>
              </w:rPr>
              <w:t xml:space="preserve">Understands, anticipates and evaluates client needs </w:t>
            </w:r>
          </w:p>
          <w:p w14:paraId="1980FDFC" w14:textId="77777777" w:rsidR="006B5E9F" w:rsidRPr="00652B80" w:rsidRDefault="006B5E9F" w:rsidP="00DF0D1F">
            <w:pPr>
              <w:pStyle w:val="ListParagraph"/>
              <w:widowControl w:val="0"/>
              <w:numPr>
                <w:ilvl w:val="0"/>
                <w:numId w:val="7"/>
              </w:numPr>
              <w:tabs>
                <w:tab w:val="clear" w:pos="1080"/>
                <w:tab w:val="num" w:pos="709"/>
              </w:tabs>
              <w:suppressAutoHyphens w:val="0"/>
              <w:spacing w:before="100" w:beforeAutospacing="1"/>
              <w:ind w:left="709" w:hanging="570"/>
              <w:contextualSpacing w:val="0"/>
              <w:rPr>
                <w:rFonts w:cs="Calibri"/>
                <w:sz w:val="24"/>
                <w:szCs w:val="24"/>
              </w:rPr>
            </w:pPr>
            <w:r w:rsidRPr="00652B80">
              <w:rPr>
                <w:rFonts w:cs="Calibri"/>
                <w:sz w:val="24"/>
                <w:szCs w:val="24"/>
              </w:rPr>
              <w:t xml:space="preserve">Creates partnerships and co-operation </w:t>
            </w:r>
          </w:p>
          <w:p w14:paraId="049C650C" w14:textId="77777777" w:rsidR="006B5E9F" w:rsidRPr="00652B80" w:rsidRDefault="006B5E9F" w:rsidP="00DF0D1F">
            <w:pPr>
              <w:pStyle w:val="ListParagraph"/>
              <w:widowControl w:val="0"/>
              <w:numPr>
                <w:ilvl w:val="0"/>
                <w:numId w:val="7"/>
              </w:numPr>
              <w:tabs>
                <w:tab w:val="clear" w:pos="1080"/>
                <w:tab w:val="num" w:pos="709"/>
              </w:tabs>
              <w:suppressAutoHyphens w:val="0"/>
              <w:spacing w:before="100" w:beforeAutospacing="1"/>
              <w:ind w:left="709" w:hanging="570"/>
              <w:contextualSpacing w:val="0"/>
              <w:rPr>
                <w:rFonts w:cs="Calibri"/>
                <w:sz w:val="24"/>
                <w:szCs w:val="24"/>
              </w:rPr>
            </w:pPr>
            <w:r w:rsidRPr="00652B80">
              <w:rPr>
                <w:rFonts w:cs="Calibri"/>
                <w:sz w:val="24"/>
                <w:szCs w:val="24"/>
              </w:rPr>
              <w:t xml:space="preserve">Works to improve outcomes </w:t>
            </w:r>
          </w:p>
        </w:tc>
      </w:tr>
    </w:tbl>
    <w:p w14:paraId="11B33386" w14:textId="77777777" w:rsidR="00281BD1" w:rsidRDefault="00281BD1" w:rsidP="00281BD1">
      <w:pPr>
        <w:pStyle w:val="BodyText"/>
        <w:rPr>
          <w:rFonts w:asciiTheme="minorHAnsi" w:hAnsiTheme="minorHAnsi" w:cstheme="minorHAnsi"/>
          <w:spacing w:val="5"/>
          <w:lang w:eastAsia="ja-JP"/>
        </w:rPr>
      </w:pPr>
      <w:r>
        <w:br w:type="page"/>
      </w:r>
    </w:p>
    <w:p w14:paraId="55084785" w14:textId="7EF17F72" w:rsidR="00236D62" w:rsidRPr="006B5E9F" w:rsidRDefault="00720D5C" w:rsidP="00236D62">
      <w:pPr>
        <w:pStyle w:val="Heading1"/>
        <w:widowControl w:val="0"/>
        <w:rPr>
          <w:caps/>
          <w:sz w:val="28"/>
        </w:rPr>
      </w:pPr>
      <w:r w:rsidRPr="00301B17">
        <w:rPr>
          <w:bCs/>
          <w:sz w:val="24"/>
          <w:szCs w:val="24"/>
        </w:rPr>
        <w:lastRenderedPageBreak/>
        <w:t xml:space="preserve"> </w:t>
      </w:r>
      <w:r w:rsidR="00236D62" w:rsidRPr="006B5E9F">
        <w:rPr>
          <w:caps/>
          <w:sz w:val="28"/>
        </w:rPr>
        <w:t>Job Specific Criteria</w:t>
      </w:r>
    </w:p>
    <w:p w14:paraId="39AC9E8C" w14:textId="77777777" w:rsidR="00236D62" w:rsidRPr="005135D2" w:rsidRDefault="00236D62" w:rsidP="00236D62">
      <w:pPr>
        <w:widowControl w:val="0"/>
        <w:spacing w:before="0" w:after="240" w:line="240" w:lineRule="auto"/>
        <w:rPr>
          <w:rStyle w:val="Heading3Char"/>
          <w:b/>
          <w:sz w:val="24"/>
          <w:szCs w:val="24"/>
        </w:rPr>
      </w:pPr>
      <w:r w:rsidRPr="005135D2">
        <w:rPr>
          <w:sz w:val="24"/>
          <w:szCs w:val="24"/>
        </w:rPr>
        <w:t xml:space="preserve">Job specific criteria must be addressed in addition to the Executive Capabilities. </w:t>
      </w:r>
    </w:p>
    <w:p w14:paraId="21F60ED5" w14:textId="169AA7B7" w:rsidR="00236D62" w:rsidRPr="005135D2" w:rsidRDefault="008F0889" w:rsidP="00236D62">
      <w:pPr>
        <w:widowControl w:val="0"/>
        <w:spacing w:before="0" w:after="240" w:line="240" w:lineRule="auto"/>
        <w:rPr>
          <w:b/>
          <w:sz w:val="24"/>
          <w:szCs w:val="24"/>
        </w:rPr>
      </w:pPr>
      <w:r>
        <w:rPr>
          <w:rStyle w:val="Heading3Char"/>
          <w:b/>
          <w:sz w:val="24"/>
          <w:szCs w:val="24"/>
        </w:rPr>
        <w:t>Transformation</w:t>
      </w:r>
      <w:r w:rsidR="0084625F">
        <w:rPr>
          <w:rStyle w:val="Heading3Char"/>
          <w:b/>
          <w:sz w:val="24"/>
          <w:szCs w:val="24"/>
        </w:rPr>
        <w:t>, Culture and Safety</w:t>
      </w:r>
      <w:r w:rsidR="00236D62" w:rsidRPr="005135D2">
        <w:rPr>
          <w:rStyle w:val="Heading3Char"/>
          <w:b/>
          <w:sz w:val="24"/>
          <w:szCs w:val="24"/>
        </w:rPr>
        <w:t>:</w:t>
      </w:r>
      <w:r w:rsidR="00236D62" w:rsidRPr="005135D2">
        <w:rPr>
          <w:rStyle w:val="Heading3Char"/>
          <w:sz w:val="24"/>
          <w:szCs w:val="24"/>
        </w:rPr>
        <w:t xml:space="preserve"> </w:t>
      </w:r>
      <w:r w:rsidR="00236D62" w:rsidRPr="00941581">
        <w:rPr>
          <w:rStyle w:val="Heading3Char"/>
          <w:sz w:val="24"/>
          <w:szCs w:val="24"/>
        </w:rPr>
        <w:t xml:space="preserve">Extensive expertise at a senior level delivering </w:t>
      </w:r>
      <w:r w:rsidR="00941581" w:rsidRPr="00941581">
        <w:rPr>
          <w:rStyle w:val="Heading3Char"/>
          <w:sz w:val="24"/>
          <w:szCs w:val="24"/>
        </w:rPr>
        <w:t>cultural transformation</w:t>
      </w:r>
      <w:r w:rsidR="0084625F">
        <w:rPr>
          <w:rStyle w:val="Heading3Char"/>
          <w:sz w:val="24"/>
          <w:szCs w:val="24"/>
        </w:rPr>
        <w:t>, including the integration of safety and governance practices</w:t>
      </w:r>
      <w:r w:rsidR="00236D62" w:rsidRPr="00941581">
        <w:rPr>
          <w:sz w:val="24"/>
          <w:szCs w:val="24"/>
        </w:rPr>
        <w:t xml:space="preserve">. </w:t>
      </w:r>
      <w:r w:rsidR="00814FE3">
        <w:rPr>
          <w:sz w:val="24"/>
          <w:szCs w:val="24"/>
        </w:rPr>
        <w:t>Demonstrated</w:t>
      </w:r>
      <w:r w:rsidR="00236D62" w:rsidRPr="00941581">
        <w:rPr>
          <w:sz w:val="24"/>
          <w:szCs w:val="24"/>
        </w:rPr>
        <w:t xml:space="preserve"> leadership capabilities and effective management of </w:t>
      </w:r>
      <w:r w:rsidR="008817FD">
        <w:rPr>
          <w:sz w:val="24"/>
          <w:szCs w:val="24"/>
        </w:rPr>
        <w:t>multi-</w:t>
      </w:r>
      <w:r w:rsidR="006C46DB">
        <w:rPr>
          <w:sz w:val="24"/>
          <w:szCs w:val="24"/>
        </w:rPr>
        <w:t>disciplinary people engagement and operational teams</w:t>
      </w:r>
      <w:r w:rsidR="005135D2" w:rsidRPr="00941581">
        <w:rPr>
          <w:sz w:val="24"/>
          <w:szCs w:val="24"/>
        </w:rPr>
        <w:t xml:space="preserve"> </w:t>
      </w:r>
      <w:r w:rsidR="00236D62" w:rsidRPr="00941581">
        <w:rPr>
          <w:sz w:val="24"/>
          <w:szCs w:val="24"/>
        </w:rPr>
        <w:t xml:space="preserve">to deliver </w:t>
      </w:r>
      <w:r w:rsidR="00941581" w:rsidRPr="00941581">
        <w:rPr>
          <w:sz w:val="24"/>
          <w:szCs w:val="24"/>
        </w:rPr>
        <w:t>future focus</w:t>
      </w:r>
      <w:r w:rsidR="00236D62" w:rsidRPr="00941581">
        <w:rPr>
          <w:sz w:val="24"/>
          <w:szCs w:val="24"/>
        </w:rPr>
        <w:t xml:space="preserve"> outcomes</w:t>
      </w:r>
      <w:r w:rsidR="005135D2" w:rsidRPr="00941581">
        <w:rPr>
          <w:sz w:val="24"/>
          <w:szCs w:val="24"/>
        </w:rPr>
        <w:t xml:space="preserve"> and objectives </w:t>
      </w:r>
      <w:r w:rsidR="00DF0D1F">
        <w:rPr>
          <w:sz w:val="24"/>
          <w:szCs w:val="24"/>
        </w:rPr>
        <w:t>for a</w:t>
      </w:r>
      <w:r w:rsidR="007A040A">
        <w:rPr>
          <w:sz w:val="24"/>
          <w:szCs w:val="24"/>
        </w:rPr>
        <w:t xml:space="preserve"> government </w:t>
      </w:r>
      <w:r w:rsidR="00DF0D1F">
        <w:rPr>
          <w:sz w:val="24"/>
          <w:szCs w:val="24"/>
        </w:rPr>
        <w:t xml:space="preserve">infrastructure </w:t>
      </w:r>
      <w:r w:rsidR="00F75D77">
        <w:rPr>
          <w:sz w:val="24"/>
          <w:szCs w:val="24"/>
        </w:rPr>
        <w:t>directorate</w:t>
      </w:r>
      <w:r w:rsidR="007A040A">
        <w:rPr>
          <w:sz w:val="24"/>
          <w:szCs w:val="24"/>
        </w:rPr>
        <w:t xml:space="preserve">. </w:t>
      </w:r>
    </w:p>
    <w:p w14:paraId="532256FC" w14:textId="6C81E041" w:rsidR="00B21BA5" w:rsidRDefault="00B21BA5" w:rsidP="00236D62">
      <w:pPr>
        <w:widowControl w:val="0"/>
        <w:spacing w:before="0" w:after="240" w:line="240" w:lineRule="auto"/>
        <w:rPr>
          <w:b/>
          <w:sz w:val="24"/>
          <w:szCs w:val="24"/>
        </w:rPr>
      </w:pPr>
      <w:r>
        <w:rPr>
          <w:b/>
          <w:sz w:val="24"/>
          <w:szCs w:val="24"/>
        </w:rPr>
        <w:t>Communications</w:t>
      </w:r>
      <w:r w:rsidR="00A62C9A">
        <w:rPr>
          <w:b/>
          <w:sz w:val="24"/>
          <w:szCs w:val="24"/>
        </w:rPr>
        <w:t>,</w:t>
      </w:r>
      <w:r w:rsidR="00E61DDF">
        <w:rPr>
          <w:b/>
          <w:sz w:val="24"/>
          <w:szCs w:val="24"/>
        </w:rPr>
        <w:t xml:space="preserve"> </w:t>
      </w:r>
      <w:r>
        <w:rPr>
          <w:b/>
          <w:sz w:val="24"/>
          <w:szCs w:val="24"/>
        </w:rPr>
        <w:t xml:space="preserve">Stakeholder </w:t>
      </w:r>
      <w:r w:rsidR="009E1F51">
        <w:rPr>
          <w:b/>
          <w:sz w:val="24"/>
          <w:szCs w:val="24"/>
        </w:rPr>
        <w:t>E</w:t>
      </w:r>
      <w:r>
        <w:rPr>
          <w:b/>
          <w:sz w:val="24"/>
          <w:szCs w:val="24"/>
        </w:rPr>
        <w:t>ngagement</w:t>
      </w:r>
      <w:r w:rsidR="00A62C9A">
        <w:rPr>
          <w:b/>
          <w:sz w:val="24"/>
          <w:szCs w:val="24"/>
        </w:rPr>
        <w:t xml:space="preserve"> and Governance</w:t>
      </w:r>
      <w:r>
        <w:rPr>
          <w:b/>
          <w:sz w:val="24"/>
          <w:szCs w:val="24"/>
        </w:rPr>
        <w:t xml:space="preserve">: </w:t>
      </w:r>
      <w:r w:rsidR="0062773A" w:rsidRPr="00E61DDF">
        <w:rPr>
          <w:bCs/>
          <w:sz w:val="24"/>
          <w:szCs w:val="24"/>
        </w:rPr>
        <w:t>Expertise and p</w:t>
      </w:r>
      <w:r w:rsidR="009E1F51" w:rsidRPr="00E61DDF">
        <w:rPr>
          <w:bCs/>
          <w:sz w:val="24"/>
          <w:szCs w:val="24"/>
        </w:rPr>
        <w:t>roven ability to</w:t>
      </w:r>
      <w:r w:rsidR="00F919A7" w:rsidRPr="00E61DDF">
        <w:rPr>
          <w:bCs/>
          <w:sz w:val="24"/>
          <w:szCs w:val="24"/>
        </w:rPr>
        <w:t xml:space="preserve"> deliver on</w:t>
      </w:r>
      <w:r w:rsidR="00290E05" w:rsidRPr="00E61DDF">
        <w:rPr>
          <w:bCs/>
          <w:sz w:val="24"/>
          <w:szCs w:val="24"/>
        </w:rPr>
        <w:t xml:space="preserve"> strategic</w:t>
      </w:r>
      <w:r w:rsidR="00F919A7" w:rsidRPr="00E61DDF">
        <w:rPr>
          <w:bCs/>
          <w:sz w:val="24"/>
          <w:szCs w:val="24"/>
        </w:rPr>
        <w:t xml:space="preserve"> communications</w:t>
      </w:r>
      <w:r w:rsidR="00290E05" w:rsidRPr="00E61DDF">
        <w:rPr>
          <w:bCs/>
          <w:sz w:val="24"/>
          <w:szCs w:val="24"/>
        </w:rPr>
        <w:t xml:space="preserve">, </w:t>
      </w:r>
      <w:r w:rsidR="00F919A7" w:rsidRPr="00E61DDF">
        <w:rPr>
          <w:bCs/>
          <w:sz w:val="24"/>
          <w:szCs w:val="24"/>
        </w:rPr>
        <w:t>stakeholder engagement</w:t>
      </w:r>
      <w:r w:rsidR="00290E05" w:rsidRPr="00E61DDF">
        <w:rPr>
          <w:bCs/>
          <w:sz w:val="24"/>
          <w:szCs w:val="24"/>
        </w:rPr>
        <w:t xml:space="preserve"> and governance</w:t>
      </w:r>
      <w:r w:rsidR="00F919A7" w:rsidRPr="00E61DDF">
        <w:rPr>
          <w:bCs/>
          <w:sz w:val="24"/>
          <w:szCs w:val="24"/>
        </w:rPr>
        <w:t xml:space="preserve"> initiatives</w:t>
      </w:r>
      <w:r w:rsidR="009E1F51" w:rsidRPr="00E61DDF">
        <w:rPr>
          <w:bCs/>
          <w:sz w:val="24"/>
          <w:szCs w:val="24"/>
        </w:rPr>
        <w:t xml:space="preserve"> with a wide range of audiences</w:t>
      </w:r>
      <w:r w:rsidR="002C5402" w:rsidRPr="00E61DDF">
        <w:rPr>
          <w:bCs/>
          <w:sz w:val="24"/>
          <w:szCs w:val="24"/>
        </w:rPr>
        <w:t xml:space="preserve"> including in the public domain. </w:t>
      </w:r>
    </w:p>
    <w:p w14:paraId="60A58CFA" w14:textId="38983BA3" w:rsidR="00236D62" w:rsidRPr="005135D2" w:rsidRDefault="00495466" w:rsidP="00236D62">
      <w:pPr>
        <w:widowControl w:val="0"/>
        <w:spacing w:before="0" w:after="240" w:line="240" w:lineRule="auto"/>
        <w:rPr>
          <w:b/>
          <w:sz w:val="24"/>
          <w:szCs w:val="24"/>
        </w:rPr>
      </w:pPr>
      <w:r>
        <w:rPr>
          <w:b/>
          <w:sz w:val="24"/>
          <w:szCs w:val="24"/>
        </w:rPr>
        <w:t xml:space="preserve">Strategic </w:t>
      </w:r>
      <w:r w:rsidR="00236D62" w:rsidRPr="005135D2">
        <w:rPr>
          <w:b/>
          <w:sz w:val="24"/>
          <w:szCs w:val="24"/>
        </w:rPr>
        <w:t xml:space="preserve">Problem Solving: </w:t>
      </w:r>
      <w:r w:rsidR="00236D62" w:rsidRPr="005135D2">
        <w:rPr>
          <w:bCs/>
          <w:sz w:val="24"/>
          <w:szCs w:val="24"/>
        </w:rPr>
        <w:t>Proven ability to think strategically to adopt an active approach to complex problem-solving. Capability to be agile and unconstrained by precedent and conventional thinking to proactively manage risk and work effectively under pressure</w:t>
      </w:r>
      <w:r w:rsidR="00BE4902">
        <w:rPr>
          <w:bCs/>
          <w:sz w:val="24"/>
          <w:szCs w:val="24"/>
        </w:rPr>
        <w:t xml:space="preserve"> while delivering innovative solutions</w:t>
      </w:r>
      <w:r w:rsidR="00236D62" w:rsidRPr="005135D2">
        <w:rPr>
          <w:bCs/>
          <w:sz w:val="24"/>
          <w:szCs w:val="24"/>
        </w:rPr>
        <w:t>.</w:t>
      </w:r>
    </w:p>
    <w:p w14:paraId="4A1E33B4" w14:textId="0C1736C3" w:rsidR="00236D62" w:rsidRPr="005135D2" w:rsidRDefault="00236D62" w:rsidP="00236D62">
      <w:pPr>
        <w:widowControl w:val="0"/>
        <w:spacing w:before="0" w:after="240" w:line="240" w:lineRule="auto"/>
        <w:rPr>
          <w:b/>
          <w:sz w:val="24"/>
          <w:szCs w:val="24"/>
        </w:rPr>
      </w:pPr>
      <w:r w:rsidRPr="005135D2">
        <w:rPr>
          <w:b/>
          <w:sz w:val="24"/>
          <w:szCs w:val="24"/>
        </w:rPr>
        <w:t>Risk</w:t>
      </w:r>
      <w:r w:rsidR="0014220B">
        <w:rPr>
          <w:b/>
          <w:sz w:val="24"/>
          <w:szCs w:val="24"/>
        </w:rPr>
        <w:t xml:space="preserve">, Safety and </w:t>
      </w:r>
      <w:r w:rsidR="00D024F3">
        <w:rPr>
          <w:b/>
          <w:sz w:val="24"/>
          <w:szCs w:val="24"/>
        </w:rPr>
        <w:t>Compliance</w:t>
      </w:r>
      <w:r w:rsidRPr="005135D2">
        <w:rPr>
          <w:b/>
          <w:sz w:val="24"/>
          <w:szCs w:val="24"/>
        </w:rPr>
        <w:t xml:space="preserve"> Management: </w:t>
      </w:r>
      <w:r w:rsidRPr="005135D2">
        <w:rPr>
          <w:bCs/>
          <w:sz w:val="24"/>
          <w:szCs w:val="24"/>
        </w:rPr>
        <w:t xml:space="preserve">Demonstrated ability to identify </w:t>
      </w:r>
      <w:r w:rsidR="00941581">
        <w:rPr>
          <w:bCs/>
          <w:sz w:val="24"/>
          <w:szCs w:val="24"/>
        </w:rPr>
        <w:t>people</w:t>
      </w:r>
      <w:r w:rsidR="00D024F3">
        <w:rPr>
          <w:bCs/>
          <w:sz w:val="24"/>
          <w:szCs w:val="24"/>
        </w:rPr>
        <w:t xml:space="preserve">, </w:t>
      </w:r>
      <w:r w:rsidR="00941581">
        <w:rPr>
          <w:bCs/>
          <w:sz w:val="24"/>
          <w:szCs w:val="24"/>
        </w:rPr>
        <w:t>cultural</w:t>
      </w:r>
      <w:r w:rsidR="005135D2" w:rsidRPr="005135D2">
        <w:rPr>
          <w:bCs/>
          <w:sz w:val="24"/>
          <w:szCs w:val="24"/>
        </w:rPr>
        <w:t xml:space="preserve"> </w:t>
      </w:r>
      <w:r w:rsidR="00D024F3">
        <w:rPr>
          <w:bCs/>
          <w:sz w:val="24"/>
          <w:szCs w:val="24"/>
        </w:rPr>
        <w:t xml:space="preserve">and safety </w:t>
      </w:r>
      <w:r w:rsidRPr="005135D2">
        <w:rPr>
          <w:bCs/>
          <w:sz w:val="24"/>
          <w:szCs w:val="24"/>
        </w:rPr>
        <w:t xml:space="preserve">risks and limitations </w:t>
      </w:r>
      <w:r w:rsidR="005135D2" w:rsidRPr="005135D2">
        <w:rPr>
          <w:bCs/>
          <w:sz w:val="24"/>
          <w:szCs w:val="24"/>
        </w:rPr>
        <w:t>in a government delivery setting</w:t>
      </w:r>
      <w:r w:rsidR="00C351AB">
        <w:rPr>
          <w:bCs/>
          <w:sz w:val="24"/>
          <w:szCs w:val="24"/>
        </w:rPr>
        <w:t>. Proven experience in applying WHS legislation and assurance practices</w:t>
      </w:r>
      <w:r w:rsidR="005135D2" w:rsidRPr="005135D2">
        <w:rPr>
          <w:bCs/>
          <w:sz w:val="24"/>
          <w:szCs w:val="24"/>
        </w:rPr>
        <w:t xml:space="preserve"> </w:t>
      </w:r>
      <w:r w:rsidRPr="005135D2">
        <w:rPr>
          <w:bCs/>
          <w:sz w:val="24"/>
          <w:szCs w:val="24"/>
        </w:rPr>
        <w:t>and identify strategies to minimise these risks</w:t>
      </w:r>
      <w:r w:rsidR="00165E48">
        <w:rPr>
          <w:bCs/>
          <w:sz w:val="24"/>
          <w:szCs w:val="24"/>
        </w:rPr>
        <w:t xml:space="preserve"> supporting safety, compliance and high-performing work environments</w:t>
      </w:r>
      <w:r w:rsidRPr="005135D2">
        <w:rPr>
          <w:bCs/>
          <w:sz w:val="24"/>
          <w:szCs w:val="24"/>
        </w:rPr>
        <w:t>.</w:t>
      </w:r>
      <w:r w:rsidRPr="005135D2">
        <w:rPr>
          <w:b/>
          <w:sz w:val="24"/>
          <w:szCs w:val="24"/>
        </w:rPr>
        <w:t xml:space="preserve"> </w:t>
      </w:r>
    </w:p>
    <w:p w14:paraId="7CEE5259" w14:textId="14C80AEE" w:rsidR="00483E97" w:rsidRPr="00301B17" w:rsidRDefault="001F33AB" w:rsidP="00236D62">
      <w:pPr>
        <w:widowControl w:val="0"/>
        <w:spacing w:before="0" w:after="240" w:line="240" w:lineRule="auto"/>
        <w:rPr>
          <w:b/>
          <w:sz w:val="24"/>
          <w:szCs w:val="24"/>
        </w:rPr>
      </w:pPr>
      <w:r>
        <w:rPr>
          <w:b/>
          <w:sz w:val="24"/>
          <w:szCs w:val="24"/>
        </w:rPr>
        <w:t xml:space="preserve">Public </w:t>
      </w:r>
      <w:r w:rsidR="000F12B5">
        <w:rPr>
          <w:b/>
          <w:sz w:val="24"/>
          <w:szCs w:val="24"/>
        </w:rPr>
        <w:t>Sector</w:t>
      </w:r>
      <w:r>
        <w:rPr>
          <w:b/>
          <w:sz w:val="24"/>
          <w:szCs w:val="24"/>
        </w:rPr>
        <w:t xml:space="preserve"> and In</w:t>
      </w:r>
      <w:r w:rsidR="000F12B5">
        <w:rPr>
          <w:b/>
          <w:sz w:val="24"/>
          <w:szCs w:val="24"/>
        </w:rPr>
        <w:t>frastructure Delivery:</w:t>
      </w:r>
      <w:r w:rsidR="00236D62" w:rsidRPr="005135D2">
        <w:rPr>
          <w:b/>
          <w:sz w:val="24"/>
          <w:szCs w:val="24"/>
        </w:rPr>
        <w:t xml:space="preserve"> </w:t>
      </w:r>
      <w:r w:rsidR="00236D62" w:rsidRPr="005135D2">
        <w:rPr>
          <w:bCs/>
          <w:sz w:val="24"/>
          <w:szCs w:val="24"/>
        </w:rPr>
        <w:t xml:space="preserve">Clear understanding of a public sector environment and government </w:t>
      </w:r>
      <w:r w:rsidR="00941581">
        <w:rPr>
          <w:bCs/>
          <w:sz w:val="24"/>
          <w:szCs w:val="24"/>
        </w:rPr>
        <w:t>frameworks,</w:t>
      </w:r>
      <w:r w:rsidR="00236D62" w:rsidRPr="005135D2">
        <w:rPr>
          <w:bCs/>
          <w:sz w:val="24"/>
          <w:szCs w:val="24"/>
        </w:rPr>
        <w:t xml:space="preserve"> relating to </w:t>
      </w:r>
      <w:r w:rsidR="00941581">
        <w:rPr>
          <w:bCs/>
          <w:sz w:val="24"/>
          <w:szCs w:val="24"/>
        </w:rPr>
        <w:t>people</w:t>
      </w:r>
      <w:r w:rsidR="000F12B5">
        <w:rPr>
          <w:bCs/>
          <w:sz w:val="24"/>
          <w:szCs w:val="24"/>
        </w:rPr>
        <w:t>, safety, engagement</w:t>
      </w:r>
      <w:r w:rsidR="00941581">
        <w:rPr>
          <w:bCs/>
          <w:sz w:val="24"/>
          <w:szCs w:val="24"/>
        </w:rPr>
        <w:t xml:space="preserve"> and culture</w:t>
      </w:r>
      <w:r w:rsidR="00A62C9A">
        <w:rPr>
          <w:bCs/>
          <w:sz w:val="24"/>
          <w:szCs w:val="24"/>
        </w:rPr>
        <w:t xml:space="preserve"> in an infrastructure delivery setting.</w:t>
      </w:r>
    </w:p>
    <w:p w14:paraId="6B751CAD" w14:textId="77777777" w:rsidR="00FB78F1" w:rsidRPr="00FB78F1" w:rsidRDefault="00FB78F1" w:rsidP="00FB78F1">
      <w:pPr>
        <w:pStyle w:val="Heading1"/>
        <w:widowControl w:val="0"/>
        <w:rPr>
          <w:caps/>
          <w:sz w:val="28"/>
        </w:rPr>
      </w:pPr>
      <w:r w:rsidRPr="00FB78F1">
        <w:rPr>
          <w:caps/>
          <w:sz w:val="28"/>
        </w:rPr>
        <w:t>Conditions of Employment</w:t>
      </w:r>
    </w:p>
    <w:p w14:paraId="009348C8" w14:textId="5F32603C" w:rsidR="001F1D98" w:rsidRPr="00301B17" w:rsidRDefault="00FB78F1" w:rsidP="00301B17">
      <w:pPr>
        <w:spacing w:before="0" w:after="240"/>
        <w:rPr>
          <w:rStyle w:val="Heading3Char"/>
          <w:sz w:val="24"/>
          <w:szCs w:val="24"/>
        </w:rPr>
      </w:pPr>
      <w:r w:rsidRPr="00301B17">
        <w:rPr>
          <w:rStyle w:val="Heading3Char"/>
          <w:sz w:val="24"/>
          <w:szCs w:val="24"/>
        </w:rPr>
        <w:t>The successful applicant will be engaged under a performance-based contract. Employment conditions and benefits, including remuneration, are detailed on the Chief Minister and Treasury Directorate website</w:t>
      </w:r>
      <w:r w:rsidR="001F1D98" w:rsidRPr="00301B17">
        <w:rPr>
          <w:rStyle w:val="Heading3Char"/>
          <w:sz w:val="24"/>
          <w:szCs w:val="24"/>
        </w:rPr>
        <w:t xml:space="preserve"> </w:t>
      </w:r>
      <w:hyperlink r:id="rId15" w:history="1">
        <w:r w:rsidR="001F1D98" w:rsidRPr="00301B17">
          <w:rPr>
            <w:rStyle w:val="Hyperlink"/>
            <w:rFonts w:eastAsia="Calibri"/>
            <w:spacing w:val="5"/>
            <w:sz w:val="24"/>
            <w:szCs w:val="24"/>
            <w:lang w:eastAsia="ja-JP"/>
          </w:rPr>
          <w:t>https://www.cmtedd.act.gov.au/employment-framework/for-executives/actps-executive-employment-conditions</w:t>
        </w:r>
        <w:r w:rsidR="00301B17" w:rsidRPr="00301B17">
          <w:rPr>
            <w:rStyle w:val="Hyperlink"/>
            <w:rFonts w:eastAsia="Calibri"/>
            <w:spacing w:val="5"/>
            <w:sz w:val="24"/>
            <w:szCs w:val="24"/>
            <w:lang w:eastAsia="ja-JP"/>
          </w:rPr>
          <w:t xml:space="preserve"> </w:t>
        </w:r>
        <w:r w:rsidR="003401B9" w:rsidRPr="00301B17">
          <w:rPr>
            <w:rStyle w:val="Hyperlink"/>
            <w:rFonts w:eastAsia="Calibri"/>
            <w:spacing w:val="5"/>
            <w:sz w:val="24"/>
            <w:szCs w:val="24"/>
            <w:lang w:eastAsia="ja-JP"/>
          </w:rPr>
          <w:t xml:space="preserve"> </w:t>
        </w:r>
      </w:hyperlink>
      <w:r w:rsidR="003401B9" w:rsidRPr="00301B17">
        <w:rPr>
          <w:rStyle w:val="Heading3Char"/>
          <w:sz w:val="24"/>
          <w:szCs w:val="24"/>
        </w:rPr>
        <w:t xml:space="preserve"> </w:t>
      </w:r>
    </w:p>
    <w:p w14:paraId="73FDA7B6" w14:textId="77777777" w:rsidR="00FB78F1" w:rsidRPr="00301B17" w:rsidRDefault="00FB78F1" w:rsidP="00301B17">
      <w:pPr>
        <w:spacing w:before="0" w:after="240"/>
        <w:rPr>
          <w:rStyle w:val="Heading3Char"/>
          <w:sz w:val="24"/>
          <w:szCs w:val="24"/>
        </w:rPr>
      </w:pPr>
      <w:r w:rsidRPr="00301B17">
        <w:rPr>
          <w:rStyle w:val="Heading3Char"/>
          <w:sz w:val="24"/>
          <w:szCs w:val="24"/>
        </w:rPr>
        <w:t>Applicants should be aware that individual contracts and performance agreements are tabled in the ACT Legislative Assembly.</w:t>
      </w:r>
    </w:p>
    <w:p w14:paraId="6517E5DB" w14:textId="77777777" w:rsidR="00FB78F1" w:rsidRPr="00FB78F1" w:rsidRDefault="00FB78F1" w:rsidP="00FB78F1">
      <w:pPr>
        <w:pStyle w:val="Heading1"/>
        <w:rPr>
          <w:caps/>
          <w:sz w:val="28"/>
        </w:rPr>
      </w:pPr>
      <w:r w:rsidRPr="00FB78F1">
        <w:rPr>
          <w:caps/>
          <w:sz w:val="28"/>
        </w:rPr>
        <w:t>Diversity</w:t>
      </w:r>
    </w:p>
    <w:p w14:paraId="60D9DC65" w14:textId="77777777" w:rsidR="00FB78F1" w:rsidRPr="00301B17" w:rsidRDefault="00FB78F1" w:rsidP="00301B17">
      <w:pPr>
        <w:spacing w:before="0" w:after="240"/>
        <w:rPr>
          <w:rStyle w:val="Heading3Char"/>
          <w:sz w:val="24"/>
          <w:szCs w:val="24"/>
        </w:rPr>
      </w:pPr>
      <w:r w:rsidRPr="00301B17">
        <w:rPr>
          <w:rStyle w:val="Heading3Char"/>
          <w:sz w:val="24"/>
          <w:szCs w:val="24"/>
        </w:rPr>
        <w:t>People with a disability, women, Australians from culturally and linguistically diverse backgrounds, and Aboriginal and Torres Strait Islander people have an equal opportunity for appointment to this position.  An appropriate selection panel will be formed, or special needs addressed, if requested by a member of one of these groups.</w:t>
      </w:r>
    </w:p>
    <w:p w14:paraId="20E906BB" w14:textId="77777777" w:rsidR="00FB78F1" w:rsidRPr="00FB78F1" w:rsidRDefault="00FB78F1" w:rsidP="00FB78F1">
      <w:pPr>
        <w:pStyle w:val="Heading1"/>
        <w:rPr>
          <w:caps/>
          <w:sz w:val="28"/>
        </w:rPr>
      </w:pPr>
      <w:r w:rsidRPr="00FB78F1">
        <w:rPr>
          <w:caps/>
          <w:sz w:val="28"/>
        </w:rPr>
        <w:t>Further Information</w:t>
      </w:r>
    </w:p>
    <w:p w14:paraId="71A8F013" w14:textId="5AD4809B" w:rsidR="00301B17" w:rsidRPr="00301B17" w:rsidRDefault="00301B17" w:rsidP="00C14FED">
      <w:pPr>
        <w:pStyle w:val="ListParagraph"/>
        <w:numPr>
          <w:ilvl w:val="0"/>
          <w:numId w:val="9"/>
        </w:numPr>
        <w:spacing w:after="240"/>
        <w:rPr>
          <w:rStyle w:val="Heading3Char"/>
          <w:sz w:val="24"/>
          <w:szCs w:val="24"/>
        </w:rPr>
      </w:pPr>
      <w:r w:rsidRPr="00301B17">
        <w:rPr>
          <w:rStyle w:val="Heading3Char"/>
          <w:sz w:val="24"/>
          <w:szCs w:val="24"/>
        </w:rPr>
        <w:t xml:space="preserve">Major Projects Canberra Website: </w:t>
      </w:r>
      <w:hyperlink r:id="rId16" w:history="1">
        <w:r w:rsidRPr="00301B17">
          <w:rPr>
            <w:rStyle w:val="Hyperlink"/>
            <w:rFonts w:eastAsia="Calibri"/>
            <w:sz w:val="24"/>
            <w:szCs w:val="24"/>
          </w:rPr>
          <w:t>https://www.act.gov.au/majorprojectscanberra</w:t>
        </w:r>
      </w:hyperlink>
      <w:r>
        <w:rPr>
          <w:rStyle w:val="Heading3Char"/>
          <w:sz w:val="24"/>
          <w:szCs w:val="24"/>
        </w:rPr>
        <w:t xml:space="preserve">  </w:t>
      </w:r>
    </w:p>
    <w:p w14:paraId="5EB03997" w14:textId="4705CCE9" w:rsidR="00FB78F1" w:rsidRPr="00301B17" w:rsidRDefault="00301B17" w:rsidP="00C14FED">
      <w:pPr>
        <w:pStyle w:val="ListParagraph"/>
        <w:numPr>
          <w:ilvl w:val="0"/>
          <w:numId w:val="9"/>
        </w:numPr>
        <w:spacing w:after="240"/>
        <w:rPr>
          <w:rStyle w:val="Heading3Char"/>
          <w:sz w:val="24"/>
          <w:szCs w:val="24"/>
        </w:rPr>
      </w:pPr>
      <w:r w:rsidRPr="00301B17">
        <w:rPr>
          <w:rStyle w:val="Heading3Char"/>
          <w:sz w:val="24"/>
          <w:szCs w:val="24"/>
        </w:rPr>
        <w:lastRenderedPageBreak/>
        <w:t xml:space="preserve">Jobs ACT website: </w:t>
      </w:r>
      <w:hyperlink r:id="rId17" w:history="1">
        <w:r w:rsidRPr="00301B17">
          <w:rPr>
            <w:rStyle w:val="Hyperlink"/>
            <w:rFonts w:eastAsia="Calibri"/>
            <w:spacing w:val="5"/>
            <w:sz w:val="24"/>
            <w:szCs w:val="24"/>
            <w:lang w:eastAsia="ja-JP"/>
          </w:rPr>
          <w:t>www.jobs.act.gov.au</w:t>
        </w:r>
      </w:hyperlink>
      <w:r>
        <w:rPr>
          <w:rStyle w:val="Heading3Char"/>
          <w:sz w:val="24"/>
          <w:szCs w:val="24"/>
        </w:rPr>
        <w:t xml:space="preserve"> </w:t>
      </w:r>
      <w:r w:rsidR="00FB78F1" w:rsidRPr="00301B17">
        <w:rPr>
          <w:rStyle w:val="Heading3Char"/>
          <w:sz w:val="24"/>
          <w:szCs w:val="24"/>
        </w:rPr>
        <w:tab/>
      </w:r>
    </w:p>
    <w:p w14:paraId="383BE76F" w14:textId="77777777" w:rsidR="00FB78F1" w:rsidRPr="00B2188E" w:rsidRDefault="00FB78F1" w:rsidP="00FB78F1">
      <w:pPr>
        <w:pStyle w:val="Heading1"/>
        <w:rPr>
          <w:sz w:val="28"/>
        </w:rPr>
      </w:pPr>
      <w:r w:rsidRPr="00B2188E">
        <w:rPr>
          <w:sz w:val="28"/>
        </w:rPr>
        <w:t>QUALIFICATIONS/ REQUIREMENTS</w:t>
      </w:r>
    </w:p>
    <w:p w14:paraId="4F68E43F" w14:textId="77777777" w:rsidR="00FB78F1" w:rsidRPr="00941581" w:rsidRDefault="00FB78F1" w:rsidP="00301B17">
      <w:pPr>
        <w:spacing w:before="0" w:after="0" w:line="240" w:lineRule="auto"/>
        <w:rPr>
          <w:sz w:val="24"/>
          <w:szCs w:val="24"/>
        </w:rPr>
      </w:pPr>
      <w:r w:rsidRPr="00941581">
        <w:rPr>
          <w:sz w:val="24"/>
          <w:szCs w:val="24"/>
        </w:rPr>
        <w:t>Desirable:</w:t>
      </w:r>
    </w:p>
    <w:p w14:paraId="194EB6DA" w14:textId="77777777" w:rsidR="00941581" w:rsidRDefault="00D735A6" w:rsidP="00C14FED">
      <w:pPr>
        <w:pStyle w:val="ListParagraph"/>
        <w:numPr>
          <w:ilvl w:val="0"/>
          <w:numId w:val="14"/>
        </w:numPr>
        <w:spacing w:after="240"/>
        <w:rPr>
          <w:rStyle w:val="Heading3Char"/>
          <w:sz w:val="24"/>
          <w:szCs w:val="24"/>
        </w:rPr>
      </w:pPr>
      <w:r w:rsidRPr="00941581">
        <w:rPr>
          <w:rStyle w:val="Heading3Char"/>
          <w:sz w:val="24"/>
          <w:szCs w:val="24"/>
        </w:rPr>
        <w:t>Extensive</w:t>
      </w:r>
      <w:r w:rsidR="00A64203" w:rsidRPr="00941581">
        <w:rPr>
          <w:rStyle w:val="Heading3Char"/>
          <w:sz w:val="24"/>
          <w:szCs w:val="24"/>
        </w:rPr>
        <w:t xml:space="preserve"> </w:t>
      </w:r>
      <w:r w:rsidR="00941581" w:rsidRPr="00941581">
        <w:rPr>
          <w:rStyle w:val="Heading3Char"/>
          <w:sz w:val="24"/>
          <w:szCs w:val="24"/>
        </w:rPr>
        <w:t>organisational</w:t>
      </w:r>
      <w:r w:rsidR="00941581">
        <w:rPr>
          <w:rStyle w:val="Heading3Char"/>
          <w:sz w:val="24"/>
          <w:szCs w:val="24"/>
        </w:rPr>
        <w:t xml:space="preserve"> human resources and culture change project delivery experience. </w:t>
      </w:r>
    </w:p>
    <w:p w14:paraId="467DDA02" w14:textId="099F0740" w:rsidR="00942286" w:rsidRPr="00941581" w:rsidRDefault="00941581" w:rsidP="00C14FED">
      <w:pPr>
        <w:pStyle w:val="ListParagraph"/>
        <w:numPr>
          <w:ilvl w:val="0"/>
          <w:numId w:val="14"/>
        </w:numPr>
        <w:spacing w:after="240"/>
        <w:rPr>
          <w:rStyle w:val="Heading3Char"/>
          <w:sz w:val="24"/>
          <w:szCs w:val="24"/>
        </w:rPr>
      </w:pPr>
      <w:r>
        <w:rPr>
          <w:rStyle w:val="Heading3Char"/>
          <w:sz w:val="24"/>
          <w:szCs w:val="24"/>
        </w:rPr>
        <w:t xml:space="preserve">Demonstrated experience in utilising change management framework and tools. </w:t>
      </w:r>
      <w:r w:rsidRPr="00941581">
        <w:rPr>
          <w:rStyle w:val="Heading3Char"/>
          <w:sz w:val="24"/>
          <w:szCs w:val="24"/>
        </w:rPr>
        <w:t xml:space="preserve"> </w:t>
      </w:r>
      <w:r w:rsidR="00652B80" w:rsidRPr="00941581">
        <w:rPr>
          <w:rStyle w:val="Heading3Char"/>
          <w:sz w:val="24"/>
          <w:szCs w:val="24"/>
        </w:rPr>
        <w:t xml:space="preserve"> </w:t>
      </w:r>
    </w:p>
    <w:p w14:paraId="2ECD99F9" w14:textId="5D0AAB23" w:rsidR="002A43D2" w:rsidRPr="001F1D98" w:rsidRDefault="002A43D2" w:rsidP="005B56A8">
      <w:pPr>
        <w:pBdr>
          <w:bottom w:val="single" w:sz="4" w:space="1" w:color="auto"/>
        </w:pBdr>
        <w:rPr>
          <w:b/>
          <w:sz w:val="28"/>
          <w:szCs w:val="28"/>
          <w:lang w:eastAsia="ja-JP"/>
        </w:rPr>
      </w:pPr>
      <w:r w:rsidRPr="001F1D98">
        <w:rPr>
          <w:b/>
          <w:sz w:val="28"/>
          <w:szCs w:val="28"/>
          <w:lang w:eastAsia="ja-JP"/>
        </w:rPr>
        <w:t xml:space="preserve">WORK ENVIRONMENT DESCRIPTION </w:t>
      </w:r>
    </w:p>
    <w:p w14:paraId="20989FFA" w14:textId="3782137C" w:rsidR="002A43D2" w:rsidRPr="00301B17" w:rsidRDefault="002A43D2" w:rsidP="00301B17">
      <w:pPr>
        <w:spacing w:before="0" w:after="240"/>
        <w:rPr>
          <w:rStyle w:val="Heading3Char"/>
          <w:rFonts w:cs="Calibri"/>
          <w:sz w:val="24"/>
          <w:szCs w:val="24"/>
        </w:rPr>
      </w:pPr>
      <w:r w:rsidRPr="00301B17">
        <w:rPr>
          <w:rStyle w:val="Heading3Char"/>
          <w:rFonts w:cs="Calibri"/>
          <w:sz w:val="24"/>
          <w:szCs w:val="24"/>
        </w:rPr>
        <w:t xml:space="preserve">The following work environment description outlines the inherent requirements of </w:t>
      </w:r>
      <w:r w:rsidR="00DE07C5" w:rsidRPr="00301B17">
        <w:rPr>
          <w:rStyle w:val="Heading3Char"/>
          <w:rFonts w:cs="Calibri"/>
          <w:sz w:val="24"/>
          <w:szCs w:val="24"/>
        </w:rPr>
        <w:t>this</w:t>
      </w:r>
      <w:r w:rsidRPr="00301B17">
        <w:rPr>
          <w:rStyle w:val="Heading3Char"/>
          <w:rFonts w:cs="Calibri"/>
          <w:sz w:val="24"/>
          <w:szCs w:val="24"/>
        </w:rPr>
        <w:t xml:space="preserve"> role </w:t>
      </w:r>
      <w:r w:rsidR="00DE07C5" w:rsidRPr="00301B17">
        <w:rPr>
          <w:rStyle w:val="Heading3Char"/>
          <w:rFonts w:cs="Calibri"/>
          <w:sz w:val="24"/>
          <w:szCs w:val="24"/>
        </w:rPr>
        <w:t>an</w:t>
      </w:r>
      <w:r w:rsidRPr="00301B17">
        <w:rPr>
          <w:rStyle w:val="Heading3Char"/>
          <w:rFonts w:cs="Calibri"/>
          <w:sz w:val="24"/>
          <w:szCs w:val="24"/>
        </w:rPr>
        <w:t>d indicates how frequently each of these requirements would be performed.</w:t>
      </w:r>
      <w:r w:rsidR="00347432" w:rsidRPr="00301B17">
        <w:rPr>
          <w:rStyle w:val="Heading3Char"/>
          <w:rFonts w:cs="Calibri"/>
          <w:sz w:val="24"/>
          <w:szCs w:val="24"/>
        </w:rPr>
        <w:t xml:space="preserve"> Please note that </w:t>
      </w:r>
      <w:r w:rsidR="00B34F4E" w:rsidRPr="00301B17">
        <w:rPr>
          <w:rStyle w:val="Heading3Char"/>
          <w:rFonts w:cs="Calibri"/>
          <w:sz w:val="24"/>
          <w:szCs w:val="24"/>
        </w:rPr>
        <w:t xml:space="preserve">ACTPS </w:t>
      </w:r>
      <w:r w:rsidR="00347432" w:rsidRPr="00301B17">
        <w:rPr>
          <w:rStyle w:val="Heading3Char"/>
          <w:rFonts w:cs="Calibri"/>
          <w:sz w:val="24"/>
          <w:szCs w:val="24"/>
        </w:rPr>
        <w:t xml:space="preserve">is committed to providing reasonable adjustment and ensuring all individuals have equal opportunities in the workplace.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301B17" w14:paraId="51EF9F79" w14:textId="77777777" w:rsidTr="00B60C5E">
        <w:trPr>
          <w:trHeight w:val="20"/>
        </w:trPr>
        <w:tc>
          <w:tcPr>
            <w:tcW w:w="6912" w:type="dxa"/>
            <w:shd w:val="clear" w:color="auto" w:fill="DEEAF6" w:themeFill="accent1" w:themeFillTint="33"/>
            <w:vAlign w:val="center"/>
          </w:tcPr>
          <w:p w14:paraId="27A56354" w14:textId="77777777" w:rsidR="005B38C8" w:rsidRPr="00301B17" w:rsidRDefault="005B38C8" w:rsidP="009B56B6">
            <w:pPr>
              <w:pStyle w:val="Tableheading"/>
              <w:rPr>
                <w:rFonts w:cs="Calibri"/>
                <w:sz w:val="24"/>
                <w:szCs w:val="24"/>
              </w:rPr>
            </w:pPr>
            <w:r w:rsidRPr="00301B17">
              <w:rPr>
                <w:rFonts w:cs="Calibri"/>
                <w:sz w:val="24"/>
                <w:szCs w:val="24"/>
              </w:rPr>
              <w:t>ADMINISTRATIVE</w:t>
            </w:r>
          </w:p>
        </w:tc>
        <w:tc>
          <w:tcPr>
            <w:tcW w:w="2694" w:type="dxa"/>
            <w:shd w:val="clear" w:color="auto" w:fill="DEEAF6" w:themeFill="accent1" w:themeFillTint="33"/>
            <w:vAlign w:val="center"/>
          </w:tcPr>
          <w:p w14:paraId="0EE06782" w14:textId="77777777" w:rsidR="005B38C8" w:rsidRPr="00301B17" w:rsidRDefault="00801DAF" w:rsidP="00B60C5E">
            <w:pPr>
              <w:pStyle w:val="Tableheading"/>
              <w:jc w:val="center"/>
              <w:rPr>
                <w:rFonts w:cs="Calibri"/>
                <w:sz w:val="24"/>
                <w:szCs w:val="24"/>
              </w:rPr>
            </w:pPr>
            <w:r w:rsidRPr="00301B17">
              <w:rPr>
                <w:rFonts w:cs="Calibri"/>
                <w:sz w:val="24"/>
                <w:szCs w:val="24"/>
              </w:rPr>
              <w:t>FREQUENCY</w:t>
            </w:r>
          </w:p>
        </w:tc>
      </w:tr>
      <w:tr w:rsidR="005B38C8" w:rsidRPr="00301B17" w14:paraId="3D3FFBE1" w14:textId="77777777" w:rsidTr="00B60C5E">
        <w:trPr>
          <w:trHeight w:val="20"/>
        </w:trPr>
        <w:tc>
          <w:tcPr>
            <w:tcW w:w="6912" w:type="dxa"/>
            <w:vAlign w:val="center"/>
          </w:tcPr>
          <w:p w14:paraId="70C5B61A" w14:textId="77777777" w:rsidR="005B38C8" w:rsidRPr="00301B17" w:rsidRDefault="005B38C8" w:rsidP="00B60C5E">
            <w:pPr>
              <w:pStyle w:val="Tabletext"/>
              <w:rPr>
                <w:rFonts w:cs="Calibri"/>
                <w:sz w:val="24"/>
                <w:szCs w:val="24"/>
              </w:rPr>
            </w:pPr>
            <w:r w:rsidRPr="00301B17">
              <w:rPr>
                <w:rFonts w:cs="Calibri"/>
                <w:sz w:val="24"/>
                <w:szCs w:val="24"/>
              </w:rPr>
              <w:t>Telephone use</w:t>
            </w:r>
          </w:p>
        </w:tc>
        <w:sdt>
          <w:sdtPr>
            <w:rPr>
              <w:rFonts w:cs="Calibri"/>
              <w:sz w:val="24"/>
              <w:szCs w:val="24"/>
            </w:rPr>
            <w:id w:val="233384988"/>
            <w:placeholder>
              <w:docPart w:val="7710F5BA21E043F8867370486AFAB50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E7F8C8" w14:textId="1CB32D77" w:rsidR="005B38C8" w:rsidRPr="00301B17" w:rsidRDefault="00BB3391" w:rsidP="00B60C5E">
                <w:pPr>
                  <w:pStyle w:val="Tabletext"/>
                  <w:jc w:val="center"/>
                  <w:rPr>
                    <w:rFonts w:cs="Calibri"/>
                    <w:sz w:val="24"/>
                    <w:szCs w:val="24"/>
                  </w:rPr>
                </w:pPr>
                <w:r w:rsidRPr="00301B17">
                  <w:rPr>
                    <w:rFonts w:cs="Calibri"/>
                    <w:sz w:val="24"/>
                    <w:szCs w:val="24"/>
                  </w:rPr>
                  <w:t>Frequently</w:t>
                </w:r>
              </w:p>
            </w:tc>
          </w:sdtContent>
        </w:sdt>
      </w:tr>
      <w:tr w:rsidR="005B38C8" w:rsidRPr="00301B17" w14:paraId="1DBC2104" w14:textId="77777777" w:rsidTr="00B60C5E">
        <w:trPr>
          <w:trHeight w:val="20"/>
        </w:trPr>
        <w:tc>
          <w:tcPr>
            <w:tcW w:w="6912" w:type="dxa"/>
            <w:vAlign w:val="center"/>
          </w:tcPr>
          <w:p w14:paraId="5AAEBDE1" w14:textId="77777777" w:rsidR="005B38C8" w:rsidRPr="00301B17" w:rsidRDefault="005B38C8" w:rsidP="00B60C5E">
            <w:pPr>
              <w:pStyle w:val="Tabletext"/>
              <w:rPr>
                <w:rFonts w:cs="Calibri"/>
                <w:sz w:val="24"/>
                <w:szCs w:val="24"/>
              </w:rPr>
            </w:pPr>
            <w:r w:rsidRPr="00301B17">
              <w:rPr>
                <w:rFonts w:cs="Calibri"/>
                <w:sz w:val="24"/>
                <w:szCs w:val="24"/>
              </w:rPr>
              <w:t>General computer use</w:t>
            </w:r>
          </w:p>
        </w:tc>
        <w:sdt>
          <w:sdtPr>
            <w:rPr>
              <w:rFonts w:cs="Calibri"/>
              <w:sz w:val="24"/>
              <w:szCs w:val="24"/>
            </w:rPr>
            <w:id w:val="407194553"/>
            <w:placeholder>
              <w:docPart w:val="E808FDEBC8D34C40AD1EEF4F095792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B74417" w14:textId="470B3FD9" w:rsidR="005B38C8" w:rsidRPr="00301B17" w:rsidRDefault="00BB3391" w:rsidP="00B60C5E">
                <w:pPr>
                  <w:pStyle w:val="Tabletext"/>
                  <w:jc w:val="center"/>
                  <w:rPr>
                    <w:rFonts w:cs="Calibri"/>
                    <w:sz w:val="24"/>
                    <w:szCs w:val="24"/>
                  </w:rPr>
                </w:pPr>
                <w:r w:rsidRPr="00301B17">
                  <w:rPr>
                    <w:rFonts w:cs="Calibri"/>
                    <w:sz w:val="24"/>
                    <w:szCs w:val="24"/>
                  </w:rPr>
                  <w:t>Frequently</w:t>
                </w:r>
              </w:p>
            </w:tc>
          </w:sdtContent>
        </w:sdt>
      </w:tr>
      <w:tr w:rsidR="005B38C8" w:rsidRPr="00301B17" w14:paraId="5F0DEF47" w14:textId="77777777" w:rsidTr="00B60C5E">
        <w:trPr>
          <w:trHeight w:val="20"/>
        </w:trPr>
        <w:tc>
          <w:tcPr>
            <w:tcW w:w="6912" w:type="dxa"/>
            <w:vAlign w:val="center"/>
          </w:tcPr>
          <w:p w14:paraId="554B5744" w14:textId="77777777" w:rsidR="005B38C8" w:rsidRPr="00301B17" w:rsidRDefault="005B38C8" w:rsidP="00B60C5E">
            <w:pPr>
              <w:pStyle w:val="Tabletext"/>
              <w:rPr>
                <w:rFonts w:cs="Calibri"/>
                <w:sz w:val="24"/>
                <w:szCs w:val="24"/>
              </w:rPr>
            </w:pPr>
            <w:r w:rsidRPr="00301B17">
              <w:rPr>
                <w:rFonts w:cs="Calibri"/>
                <w:sz w:val="24"/>
                <w:szCs w:val="24"/>
              </w:rPr>
              <w:t>Extensive keying/data entry</w:t>
            </w:r>
          </w:p>
        </w:tc>
        <w:sdt>
          <w:sdtPr>
            <w:rPr>
              <w:rFonts w:cs="Calibri"/>
              <w:sz w:val="24"/>
              <w:szCs w:val="24"/>
            </w:rPr>
            <w:id w:val="407194555"/>
            <w:placeholder>
              <w:docPart w:val="89B3DF27700748D99C9A41A5E2334B2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5FAA1D" w14:textId="346ECA10" w:rsidR="005B38C8" w:rsidRPr="00301B17" w:rsidRDefault="00301B17" w:rsidP="00B60C5E">
                <w:pPr>
                  <w:pStyle w:val="Tabletext"/>
                  <w:jc w:val="center"/>
                  <w:rPr>
                    <w:rFonts w:cs="Calibri"/>
                    <w:sz w:val="24"/>
                    <w:szCs w:val="24"/>
                  </w:rPr>
                </w:pPr>
                <w:r w:rsidRPr="00301B17">
                  <w:rPr>
                    <w:rFonts w:cs="Calibri"/>
                    <w:sz w:val="24"/>
                    <w:szCs w:val="24"/>
                  </w:rPr>
                  <w:t>Frequently</w:t>
                </w:r>
              </w:p>
            </w:tc>
          </w:sdtContent>
        </w:sdt>
      </w:tr>
      <w:tr w:rsidR="005B38C8" w:rsidRPr="00301B17" w14:paraId="2338B3B0" w14:textId="77777777" w:rsidTr="00B60C5E">
        <w:trPr>
          <w:trHeight w:val="20"/>
        </w:trPr>
        <w:tc>
          <w:tcPr>
            <w:tcW w:w="6912" w:type="dxa"/>
            <w:vAlign w:val="center"/>
          </w:tcPr>
          <w:p w14:paraId="34A16158" w14:textId="77777777" w:rsidR="005B38C8" w:rsidRPr="00301B17" w:rsidRDefault="005B38C8" w:rsidP="00B60C5E">
            <w:pPr>
              <w:pStyle w:val="Tabletext"/>
              <w:rPr>
                <w:rFonts w:cs="Calibri"/>
                <w:sz w:val="24"/>
                <w:szCs w:val="24"/>
              </w:rPr>
            </w:pPr>
            <w:r w:rsidRPr="00301B17">
              <w:rPr>
                <w:rFonts w:cs="Calibri"/>
                <w:sz w:val="24"/>
                <w:szCs w:val="24"/>
              </w:rPr>
              <w:t>Graphical/analytical based</w:t>
            </w:r>
          </w:p>
        </w:tc>
        <w:sdt>
          <w:sdtPr>
            <w:rPr>
              <w:rFonts w:cs="Calibri"/>
              <w:sz w:val="24"/>
              <w:szCs w:val="24"/>
            </w:rPr>
            <w:id w:val="407194556"/>
            <w:placeholder>
              <w:docPart w:val="3B850403FCB84C92B85816FF9EABC70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E202BAF" w14:textId="7B6FFB55" w:rsidR="005B38C8" w:rsidRPr="00301B17" w:rsidRDefault="00D735A6" w:rsidP="00B60C5E">
                <w:pPr>
                  <w:pStyle w:val="Tabletext"/>
                  <w:jc w:val="center"/>
                  <w:rPr>
                    <w:rFonts w:cs="Calibri"/>
                    <w:sz w:val="24"/>
                    <w:szCs w:val="24"/>
                  </w:rPr>
                </w:pPr>
                <w:r>
                  <w:rPr>
                    <w:rFonts w:cs="Calibri"/>
                    <w:sz w:val="24"/>
                    <w:szCs w:val="24"/>
                  </w:rPr>
                  <w:t>Frequently</w:t>
                </w:r>
              </w:p>
            </w:tc>
          </w:sdtContent>
        </w:sdt>
      </w:tr>
      <w:tr w:rsidR="005B38C8" w:rsidRPr="00301B17" w14:paraId="0F1ADB1F" w14:textId="77777777" w:rsidTr="00B60C5E">
        <w:trPr>
          <w:trHeight w:val="20"/>
        </w:trPr>
        <w:tc>
          <w:tcPr>
            <w:tcW w:w="6912" w:type="dxa"/>
            <w:vAlign w:val="center"/>
          </w:tcPr>
          <w:p w14:paraId="51523BFB" w14:textId="77777777" w:rsidR="005B38C8" w:rsidRPr="00301B17" w:rsidRDefault="005B38C8" w:rsidP="00B60C5E">
            <w:pPr>
              <w:pStyle w:val="Tabletext"/>
              <w:rPr>
                <w:rFonts w:cs="Calibri"/>
                <w:sz w:val="24"/>
                <w:szCs w:val="24"/>
              </w:rPr>
            </w:pPr>
            <w:r w:rsidRPr="00301B17">
              <w:rPr>
                <w:rFonts w:cs="Calibri"/>
                <w:sz w:val="24"/>
                <w:szCs w:val="24"/>
              </w:rPr>
              <w:t>Sitting at a desk</w:t>
            </w:r>
          </w:p>
        </w:tc>
        <w:sdt>
          <w:sdtPr>
            <w:rPr>
              <w:rFonts w:cs="Calibri"/>
              <w:sz w:val="24"/>
              <w:szCs w:val="24"/>
            </w:rPr>
            <w:id w:val="407194557"/>
            <w:placeholder>
              <w:docPart w:val="8361F842DB9E4AC88C403996426F4C7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D3EC3E" w14:textId="755CB79E" w:rsidR="005B38C8" w:rsidRPr="00301B17" w:rsidRDefault="00BB3391" w:rsidP="00B60C5E">
                <w:pPr>
                  <w:pStyle w:val="Tabletext"/>
                  <w:jc w:val="center"/>
                  <w:rPr>
                    <w:rFonts w:cs="Calibri"/>
                    <w:sz w:val="24"/>
                    <w:szCs w:val="24"/>
                  </w:rPr>
                </w:pPr>
                <w:r w:rsidRPr="00301B17">
                  <w:rPr>
                    <w:rFonts w:cs="Calibri"/>
                    <w:sz w:val="24"/>
                    <w:szCs w:val="24"/>
                  </w:rPr>
                  <w:t>Frequently</w:t>
                </w:r>
              </w:p>
            </w:tc>
          </w:sdtContent>
        </w:sdt>
      </w:tr>
      <w:tr w:rsidR="005B38C8" w:rsidRPr="00301B17" w14:paraId="02C5573A" w14:textId="77777777" w:rsidTr="00B60C5E">
        <w:trPr>
          <w:trHeight w:val="20"/>
        </w:trPr>
        <w:tc>
          <w:tcPr>
            <w:tcW w:w="6912" w:type="dxa"/>
            <w:vAlign w:val="center"/>
          </w:tcPr>
          <w:p w14:paraId="1454EA83" w14:textId="77777777" w:rsidR="005B38C8" w:rsidRPr="00301B17" w:rsidRDefault="005B38C8" w:rsidP="00B60C5E">
            <w:pPr>
              <w:pStyle w:val="Tabletext"/>
              <w:rPr>
                <w:rFonts w:cs="Calibri"/>
                <w:sz w:val="24"/>
                <w:szCs w:val="24"/>
              </w:rPr>
            </w:pPr>
            <w:r w:rsidRPr="00301B17">
              <w:rPr>
                <w:rFonts w:cs="Calibri"/>
                <w:sz w:val="24"/>
                <w:szCs w:val="24"/>
              </w:rPr>
              <w:t xml:space="preserve">Standing for long periods </w:t>
            </w:r>
          </w:p>
        </w:tc>
        <w:sdt>
          <w:sdtPr>
            <w:rPr>
              <w:rFonts w:cs="Calibri"/>
              <w:sz w:val="24"/>
              <w:szCs w:val="24"/>
            </w:rPr>
            <w:id w:val="407194558"/>
            <w:placeholder>
              <w:docPart w:val="2057BB37D5014AB09954FCD51387FF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8B56A8D" w14:textId="7A7F00C7" w:rsidR="005B38C8" w:rsidRPr="00301B17" w:rsidRDefault="00DE07C5" w:rsidP="00B60C5E">
                <w:pPr>
                  <w:pStyle w:val="Tabletext"/>
                  <w:jc w:val="center"/>
                  <w:rPr>
                    <w:rFonts w:cs="Calibri"/>
                    <w:sz w:val="24"/>
                    <w:szCs w:val="24"/>
                  </w:rPr>
                </w:pPr>
                <w:r w:rsidRPr="00301B17">
                  <w:rPr>
                    <w:rFonts w:cs="Calibri"/>
                    <w:sz w:val="24"/>
                    <w:szCs w:val="24"/>
                  </w:rPr>
                  <w:t>Occasionally</w:t>
                </w:r>
              </w:p>
            </w:tc>
          </w:sdtContent>
        </w:sdt>
      </w:tr>
      <w:tr w:rsidR="005B38C8" w:rsidRPr="00301B17" w14:paraId="00630D86" w14:textId="77777777" w:rsidTr="00B60C5E">
        <w:trPr>
          <w:trHeight w:val="20"/>
        </w:trPr>
        <w:tc>
          <w:tcPr>
            <w:tcW w:w="6912" w:type="dxa"/>
            <w:vAlign w:val="center"/>
          </w:tcPr>
          <w:p w14:paraId="67B001CB" w14:textId="20E3EBC0" w:rsidR="005B38C8" w:rsidRPr="00301B17" w:rsidRDefault="005B38C8" w:rsidP="00B60C5E">
            <w:pPr>
              <w:pStyle w:val="Tabletext"/>
              <w:rPr>
                <w:rFonts w:cs="Calibri"/>
                <w:sz w:val="24"/>
                <w:szCs w:val="24"/>
              </w:rPr>
            </w:pPr>
            <w:r w:rsidRPr="00301B17">
              <w:rPr>
                <w:rFonts w:cs="Calibri"/>
                <w:sz w:val="24"/>
                <w:szCs w:val="24"/>
              </w:rPr>
              <w:t xml:space="preserve">Designated workstation </w:t>
            </w:r>
          </w:p>
        </w:tc>
        <w:sdt>
          <w:sdtPr>
            <w:rPr>
              <w:rFonts w:cs="Calibri"/>
              <w:sz w:val="24"/>
              <w:szCs w:val="24"/>
            </w:rPr>
            <w:id w:val="407194559"/>
            <w:placeholder>
              <w:docPart w:val="A618ED0C0E46461BB830E00BAF218CB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41ABA7" w14:textId="21CF7216" w:rsidR="005B38C8" w:rsidRPr="00301B17" w:rsidRDefault="00D735A6" w:rsidP="00B60C5E">
                <w:pPr>
                  <w:pStyle w:val="Tabletext"/>
                  <w:jc w:val="center"/>
                  <w:rPr>
                    <w:rFonts w:cs="Calibri"/>
                    <w:sz w:val="24"/>
                    <w:szCs w:val="24"/>
                  </w:rPr>
                </w:pPr>
                <w:r>
                  <w:rPr>
                    <w:rFonts w:cs="Calibri"/>
                    <w:sz w:val="24"/>
                    <w:szCs w:val="24"/>
                  </w:rPr>
                  <w:t>Occasionally</w:t>
                </w:r>
              </w:p>
            </w:tc>
          </w:sdtContent>
        </w:sdt>
      </w:tr>
    </w:tbl>
    <w:p w14:paraId="730A77B6" w14:textId="77777777" w:rsidR="002A43D2" w:rsidRPr="00301B17" w:rsidRDefault="002A43D2" w:rsidP="00B60C5E">
      <w:pPr>
        <w:pStyle w:val="space"/>
        <w:rPr>
          <w:rFonts w:cs="Calibr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301B17" w14:paraId="00D96F15" w14:textId="77777777" w:rsidTr="00493773">
        <w:trPr>
          <w:trHeight w:val="454"/>
        </w:trPr>
        <w:tc>
          <w:tcPr>
            <w:tcW w:w="6912" w:type="dxa"/>
            <w:shd w:val="clear" w:color="auto" w:fill="DEEAF6" w:themeFill="accent1" w:themeFillTint="33"/>
            <w:vAlign w:val="center"/>
          </w:tcPr>
          <w:p w14:paraId="739F7D7F" w14:textId="77777777" w:rsidR="005B38C8" w:rsidRPr="00301B17" w:rsidRDefault="005B38C8" w:rsidP="005A0982">
            <w:pPr>
              <w:pStyle w:val="Tableheading"/>
              <w:rPr>
                <w:rFonts w:cs="Calibri"/>
                <w:sz w:val="24"/>
                <w:szCs w:val="24"/>
              </w:rPr>
            </w:pPr>
            <w:r w:rsidRPr="00301B17">
              <w:rPr>
                <w:rFonts w:cs="Calibri"/>
                <w:sz w:val="24"/>
                <w:szCs w:val="24"/>
              </w:rPr>
              <w:t>STANDARD HOURS</w:t>
            </w:r>
          </w:p>
        </w:tc>
        <w:tc>
          <w:tcPr>
            <w:tcW w:w="2694" w:type="dxa"/>
            <w:shd w:val="clear" w:color="auto" w:fill="DEEAF6" w:themeFill="accent1" w:themeFillTint="33"/>
            <w:vAlign w:val="center"/>
          </w:tcPr>
          <w:p w14:paraId="489E6D71" w14:textId="77777777" w:rsidR="005B38C8" w:rsidRPr="00301B17" w:rsidRDefault="00801DAF" w:rsidP="00B60C5E">
            <w:pPr>
              <w:pStyle w:val="Tableheading"/>
              <w:jc w:val="center"/>
              <w:rPr>
                <w:rFonts w:cs="Calibri"/>
                <w:sz w:val="24"/>
                <w:szCs w:val="24"/>
              </w:rPr>
            </w:pPr>
            <w:r w:rsidRPr="00301B17">
              <w:rPr>
                <w:rFonts w:cs="Calibri"/>
                <w:sz w:val="24"/>
                <w:szCs w:val="24"/>
              </w:rPr>
              <w:t>FREQUENCY</w:t>
            </w:r>
          </w:p>
        </w:tc>
      </w:tr>
      <w:tr w:rsidR="00D25B82" w:rsidRPr="00301B17" w14:paraId="5249743E" w14:textId="77777777" w:rsidTr="005B38C8">
        <w:trPr>
          <w:trHeight w:val="283"/>
        </w:trPr>
        <w:tc>
          <w:tcPr>
            <w:tcW w:w="6912" w:type="dxa"/>
            <w:vAlign w:val="center"/>
          </w:tcPr>
          <w:p w14:paraId="308722BD" w14:textId="159D46A8" w:rsidR="00D25B82" w:rsidRPr="00301B17" w:rsidRDefault="00D25B82" w:rsidP="00B60C5E">
            <w:pPr>
              <w:pStyle w:val="Tabletext"/>
              <w:rPr>
                <w:rFonts w:cs="Calibri"/>
                <w:sz w:val="24"/>
                <w:szCs w:val="24"/>
              </w:rPr>
            </w:pPr>
            <w:r w:rsidRPr="00301B17">
              <w:rPr>
                <w:rFonts w:cs="Calibri"/>
                <w:sz w:val="24"/>
                <w:szCs w:val="24"/>
              </w:rPr>
              <w:t xml:space="preserve">Flexible working hours (access to flex time) </w:t>
            </w:r>
          </w:p>
        </w:tc>
        <w:sdt>
          <w:sdtPr>
            <w:rPr>
              <w:rFonts w:cs="Calibri"/>
              <w:sz w:val="24"/>
              <w:szCs w:val="24"/>
            </w:rPr>
            <w:id w:val="407194600"/>
            <w:placeholder>
              <w:docPart w:val="6EE7D5BED380411983CD469E381CC4E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B4C89A6" w14:textId="2C294C92" w:rsidR="00D25B82" w:rsidRPr="00301B17" w:rsidRDefault="006C04FB" w:rsidP="00B60C5E">
                <w:pPr>
                  <w:pStyle w:val="Tabletext"/>
                  <w:jc w:val="center"/>
                  <w:rPr>
                    <w:rFonts w:cs="Calibri"/>
                    <w:sz w:val="24"/>
                    <w:szCs w:val="24"/>
                  </w:rPr>
                </w:pPr>
                <w:r w:rsidRPr="00301B17">
                  <w:rPr>
                    <w:rFonts w:cs="Calibri"/>
                    <w:sz w:val="24"/>
                    <w:szCs w:val="24"/>
                  </w:rPr>
                  <w:t>Never</w:t>
                </w:r>
              </w:p>
            </w:tc>
          </w:sdtContent>
        </w:sdt>
      </w:tr>
      <w:tr w:rsidR="00D25B82" w:rsidRPr="00301B17" w14:paraId="0D6DD4E1" w14:textId="77777777" w:rsidTr="005B38C8">
        <w:trPr>
          <w:trHeight w:val="283"/>
        </w:trPr>
        <w:tc>
          <w:tcPr>
            <w:tcW w:w="6912" w:type="dxa"/>
            <w:vAlign w:val="center"/>
          </w:tcPr>
          <w:p w14:paraId="66FD42E4" w14:textId="2DC4EA0F" w:rsidR="00D25B82" w:rsidRPr="00301B17" w:rsidRDefault="00D25B82" w:rsidP="00B60C5E">
            <w:pPr>
              <w:pStyle w:val="Tabletext"/>
              <w:rPr>
                <w:rFonts w:cs="Calibri"/>
                <w:sz w:val="24"/>
                <w:szCs w:val="24"/>
              </w:rPr>
            </w:pPr>
            <w:r w:rsidRPr="00301B17">
              <w:rPr>
                <w:rFonts w:cs="Calibri"/>
                <w:sz w:val="24"/>
                <w:szCs w:val="24"/>
              </w:rPr>
              <w:t>Fixed or specified start/finish times</w:t>
            </w:r>
          </w:p>
        </w:tc>
        <w:sdt>
          <w:sdtPr>
            <w:rPr>
              <w:rFonts w:cs="Calibri"/>
              <w:sz w:val="24"/>
              <w:szCs w:val="24"/>
            </w:rPr>
            <w:id w:val="407194601"/>
            <w:placeholder>
              <w:docPart w:val="FF612FE7F973457A9F4D7656378A1F0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FC12E6" w14:textId="1096FADD" w:rsidR="00D25B82" w:rsidRPr="00301B17" w:rsidRDefault="00BB3391" w:rsidP="00B60C5E">
                <w:pPr>
                  <w:pStyle w:val="Tabletext"/>
                  <w:jc w:val="center"/>
                  <w:rPr>
                    <w:rFonts w:cs="Calibri"/>
                    <w:sz w:val="24"/>
                    <w:szCs w:val="24"/>
                  </w:rPr>
                </w:pPr>
                <w:r w:rsidRPr="00301B17">
                  <w:rPr>
                    <w:rFonts w:cs="Calibri"/>
                    <w:sz w:val="24"/>
                    <w:szCs w:val="24"/>
                  </w:rPr>
                  <w:t>Occasionally</w:t>
                </w:r>
              </w:p>
            </w:tc>
          </w:sdtContent>
        </w:sdt>
      </w:tr>
      <w:tr w:rsidR="00D25B82" w:rsidRPr="00301B17" w14:paraId="5E092AEE" w14:textId="77777777" w:rsidTr="005B38C8">
        <w:trPr>
          <w:trHeight w:val="283"/>
        </w:trPr>
        <w:tc>
          <w:tcPr>
            <w:tcW w:w="6912" w:type="dxa"/>
            <w:vAlign w:val="center"/>
          </w:tcPr>
          <w:p w14:paraId="498C6E9D" w14:textId="0B22AFE7" w:rsidR="00D25B82" w:rsidRPr="00301B17" w:rsidRDefault="00D25B82" w:rsidP="00B60C5E">
            <w:pPr>
              <w:pStyle w:val="Tabletext"/>
              <w:rPr>
                <w:rFonts w:cs="Calibri"/>
                <w:sz w:val="24"/>
                <w:szCs w:val="24"/>
              </w:rPr>
            </w:pPr>
            <w:r w:rsidRPr="00301B17">
              <w:rPr>
                <w:rFonts w:cs="Calibri"/>
                <w:sz w:val="24"/>
                <w:szCs w:val="24"/>
              </w:rPr>
              <w:t xml:space="preserve">Expected to work extensive hours over a significant period due to the nature of the duties </w:t>
            </w:r>
          </w:p>
        </w:tc>
        <w:sdt>
          <w:sdtPr>
            <w:rPr>
              <w:rFonts w:cs="Calibri"/>
              <w:sz w:val="24"/>
              <w:szCs w:val="24"/>
            </w:rPr>
            <w:id w:val="596444114"/>
            <w:placeholder>
              <w:docPart w:val="C39E050A06A547A9BCACBDC88564CB0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7C63B0" w14:textId="115FCBEF" w:rsidR="00D25B82" w:rsidRPr="00301B17" w:rsidRDefault="00D735A6" w:rsidP="00B60C5E">
                <w:pPr>
                  <w:pStyle w:val="Tabletext"/>
                  <w:jc w:val="center"/>
                  <w:rPr>
                    <w:rFonts w:cs="Calibri"/>
                    <w:sz w:val="24"/>
                    <w:szCs w:val="24"/>
                  </w:rPr>
                </w:pPr>
                <w:r>
                  <w:rPr>
                    <w:rFonts w:cs="Calibri"/>
                    <w:sz w:val="24"/>
                    <w:szCs w:val="24"/>
                  </w:rPr>
                  <w:t>Occasionally</w:t>
                </w:r>
              </w:p>
            </w:tc>
          </w:sdtContent>
        </w:sdt>
      </w:tr>
      <w:tr w:rsidR="00D25B82" w:rsidRPr="00301B17" w14:paraId="613B37AB" w14:textId="77777777" w:rsidTr="005B38C8">
        <w:trPr>
          <w:trHeight w:val="283"/>
        </w:trPr>
        <w:tc>
          <w:tcPr>
            <w:tcW w:w="6912" w:type="dxa"/>
            <w:vAlign w:val="center"/>
          </w:tcPr>
          <w:p w14:paraId="20C0DE0E" w14:textId="77777777" w:rsidR="00D25B82" w:rsidRPr="00301B17" w:rsidRDefault="00D25B82" w:rsidP="00B60C5E">
            <w:pPr>
              <w:pStyle w:val="Tabletext"/>
              <w:rPr>
                <w:rFonts w:cs="Calibri"/>
                <w:sz w:val="24"/>
                <w:szCs w:val="24"/>
              </w:rPr>
            </w:pPr>
            <w:r w:rsidRPr="00301B17">
              <w:rPr>
                <w:rFonts w:cs="Calibri"/>
                <w:sz w:val="24"/>
                <w:szCs w:val="24"/>
              </w:rPr>
              <w:t>Access to Accrued Days Off (ADO’s)</w:t>
            </w:r>
          </w:p>
        </w:tc>
        <w:sdt>
          <w:sdtPr>
            <w:rPr>
              <w:rFonts w:cs="Calibri"/>
              <w:sz w:val="24"/>
              <w:szCs w:val="24"/>
            </w:rPr>
            <w:id w:val="596444115"/>
            <w:placeholder>
              <w:docPart w:val="F7691F8089FB4AB7B856905A2C9C950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380A6" w14:textId="7B27BFD2" w:rsidR="00D25B82" w:rsidRPr="00301B17" w:rsidRDefault="00BB3391" w:rsidP="00B60C5E">
                <w:pPr>
                  <w:pStyle w:val="Tabletext"/>
                  <w:jc w:val="center"/>
                  <w:rPr>
                    <w:rFonts w:cs="Calibri"/>
                    <w:sz w:val="24"/>
                    <w:szCs w:val="24"/>
                  </w:rPr>
                </w:pPr>
                <w:r w:rsidRPr="00301B17">
                  <w:rPr>
                    <w:rFonts w:cs="Calibri"/>
                    <w:sz w:val="24"/>
                    <w:szCs w:val="24"/>
                  </w:rPr>
                  <w:t>Never</w:t>
                </w:r>
              </w:p>
            </w:tc>
          </w:sdtContent>
        </w:sdt>
      </w:tr>
      <w:tr w:rsidR="00D25B82" w:rsidRPr="00301B17" w14:paraId="3D6AEFA2" w14:textId="77777777" w:rsidTr="005B38C8">
        <w:trPr>
          <w:trHeight w:val="283"/>
        </w:trPr>
        <w:tc>
          <w:tcPr>
            <w:tcW w:w="6912" w:type="dxa"/>
            <w:vAlign w:val="center"/>
          </w:tcPr>
          <w:p w14:paraId="37D39362" w14:textId="77777777" w:rsidR="00D25B82" w:rsidRPr="00301B17" w:rsidRDefault="00D25B82" w:rsidP="00B60C5E">
            <w:pPr>
              <w:pStyle w:val="Tabletext"/>
              <w:rPr>
                <w:rFonts w:cs="Calibri"/>
                <w:sz w:val="24"/>
                <w:szCs w:val="24"/>
              </w:rPr>
            </w:pPr>
            <w:r w:rsidRPr="00301B17">
              <w:rPr>
                <w:rFonts w:cs="Calibri"/>
                <w:sz w:val="24"/>
                <w:szCs w:val="24"/>
              </w:rPr>
              <w:t xml:space="preserve">Peaks and troughs </w:t>
            </w:r>
          </w:p>
        </w:tc>
        <w:sdt>
          <w:sdtPr>
            <w:rPr>
              <w:rFonts w:cs="Calibri"/>
              <w:sz w:val="24"/>
              <w:szCs w:val="24"/>
            </w:rPr>
            <w:id w:val="407194562"/>
            <w:placeholder>
              <w:docPart w:val="55C93191EB304329AB8C112F1B7741C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C9DE88" w14:textId="7FD064E0" w:rsidR="00D25B82" w:rsidRPr="00301B17" w:rsidRDefault="00D735A6" w:rsidP="00B60C5E">
                <w:pPr>
                  <w:pStyle w:val="Tabletext"/>
                  <w:jc w:val="center"/>
                  <w:rPr>
                    <w:rFonts w:cs="Calibri"/>
                    <w:sz w:val="24"/>
                    <w:szCs w:val="24"/>
                  </w:rPr>
                </w:pPr>
                <w:r>
                  <w:rPr>
                    <w:rFonts w:cs="Calibri"/>
                    <w:sz w:val="24"/>
                    <w:szCs w:val="24"/>
                  </w:rPr>
                  <w:t>Occasionally</w:t>
                </w:r>
              </w:p>
            </w:tc>
          </w:sdtContent>
        </w:sdt>
      </w:tr>
      <w:tr w:rsidR="00D25B82" w:rsidRPr="00301B17" w14:paraId="1D6600C4" w14:textId="77777777" w:rsidTr="005B38C8">
        <w:trPr>
          <w:trHeight w:val="283"/>
        </w:trPr>
        <w:tc>
          <w:tcPr>
            <w:tcW w:w="6912" w:type="dxa"/>
            <w:vAlign w:val="center"/>
          </w:tcPr>
          <w:p w14:paraId="4A77E6BA" w14:textId="77777777" w:rsidR="00D25B82" w:rsidRPr="00301B17" w:rsidRDefault="00D25B82" w:rsidP="00B60C5E">
            <w:pPr>
              <w:pStyle w:val="Tabletext"/>
              <w:rPr>
                <w:rFonts w:cs="Calibri"/>
                <w:sz w:val="24"/>
                <w:szCs w:val="24"/>
              </w:rPr>
            </w:pPr>
            <w:r w:rsidRPr="00301B17">
              <w:rPr>
                <w:rFonts w:cs="Calibri"/>
                <w:sz w:val="24"/>
                <w:szCs w:val="24"/>
              </w:rPr>
              <w:t xml:space="preserve">Frequent overtime </w:t>
            </w:r>
          </w:p>
        </w:tc>
        <w:sdt>
          <w:sdtPr>
            <w:rPr>
              <w:rFonts w:cs="Calibri"/>
              <w:sz w:val="24"/>
              <w:szCs w:val="24"/>
            </w:rPr>
            <w:id w:val="407194563"/>
            <w:placeholder>
              <w:docPart w:val="01014713362246D98B50EF99EB10789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4DB5558" w14:textId="3505E123" w:rsidR="00D25B82" w:rsidRPr="00301B17" w:rsidRDefault="00EE335E" w:rsidP="00B60C5E">
                <w:pPr>
                  <w:pStyle w:val="Tabletext"/>
                  <w:jc w:val="center"/>
                  <w:rPr>
                    <w:rFonts w:cs="Calibri"/>
                    <w:sz w:val="24"/>
                    <w:szCs w:val="24"/>
                  </w:rPr>
                </w:pPr>
                <w:r w:rsidRPr="00301B17">
                  <w:rPr>
                    <w:rFonts w:cs="Calibri"/>
                    <w:sz w:val="24"/>
                    <w:szCs w:val="24"/>
                  </w:rPr>
                  <w:t>Never</w:t>
                </w:r>
              </w:p>
            </w:tc>
          </w:sdtContent>
        </w:sdt>
      </w:tr>
      <w:tr w:rsidR="00D25B82" w:rsidRPr="00301B17" w14:paraId="0B915535" w14:textId="77777777" w:rsidTr="005B38C8">
        <w:trPr>
          <w:trHeight w:val="283"/>
        </w:trPr>
        <w:tc>
          <w:tcPr>
            <w:tcW w:w="6912" w:type="dxa"/>
            <w:vAlign w:val="center"/>
          </w:tcPr>
          <w:p w14:paraId="6D3812FA" w14:textId="77777777" w:rsidR="00D25B82" w:rsidRPr="00301B17" w:rsidRDefault="00D25B82" w:rsidP="00B60C5E">
            <w:pPr>
              <w:pStyle w:val="Tabletext"/>
              <w:rPr>
                <w:rFonts w:cs="Calibri"/>
                <w:sz w:val="24"/>
                <w:szCs w:val="24"/>
              </w:rPr>
            </w:pPr>
            <w:r w:rsidRPr="00301B17">
              <w:rPr>
                <w:rFonts w:cs="Calibri"/>
                <w:sz w:val="24"/>
                <w:szCs w:val="24"/>
              </w:rPr>
              <w:t xml:space="preserve">Rostered shift work </w:t>
            </w:r>
          </w:p>
        </w:tc>
        <w:sdt>
          <w:sdtPr>
            <w:rPr>
              <w:rFonts w:cs="Calibri"/>
              <w:sz w:val="24"/>
              <w:szCs w:val="24"/>
            </w:rPr>
            <w:id w:val="407194564"/>
            <w:placeholder>
              <w:docPart w:val="777EDB5EF7F24C029AA50DBE9BB04E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3CEE5E" w14:textId="41FC10DC" w:rsidR="00D25B82" w:rsidRPr="00301B17" w:rsidRDefault="00BB3391" w:rsidP="00B60C5E">
                <w:pPr>
                  <w:pStyle w:val="Tabletext"/>
                  <w:jc w:val="center"/>
                  <w:rPr>
                    <w:rFonts w:cs="Calibri"/>
                    <w:sz w:val="24"/>
                    <w:szCs w:val="24"/>
                  </w:rPr>
                </w:pPr>
                <w:r w:rsidRPr="00301B17">
                  <w:rPr>
                    <w:rFonts w:cs="Calibri"/>
                    <w:sz w:val="24"/>
                    <w:szCs w:val="24"/>
                  </w:rPr>
                  <w:t>Never</w:t>
                </w:r>
              </w:p>
            </w:tc>
          </w:sdtContent>
        </w:sdt>
      </w:tr>
    </w:tbl>
    <w:p w14:paraId="617E898D" w14:textId="77777777" w:rsidR="002A43D2" w:rsidRPr="00301B17" w:rsidRDefault="002A43D2" w:rsidP="00B60C5E">
      <w:pPr>
        <w:pStyle w:val="space"/>
        <w:rPr>
          <w:rFonts w:cs="Calibr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301B17" w14:paraId="3B74EA98" w14:textId="77777777" w:rsidTr="00493773">
        <w:trPr>
          <w:trHeight w:val="454"/>
        </w:trPr>
        <w:tc>
          <w:tcPr>
            <w:tcW w:w="6912" w:type="dxa"/>
            <w:shd w:val="clear" w:color="auto" w:fill="DEEAF6" w:themeFill="accent1" w:themeFillTint="33"/>
            <w:vAlign w:val="center"/>
          </w:tcPr>
          <w:p w14:paraId="4E6FC202" w14:textId="77777777" w:rsidR="005B38C8" w:rsidRPr="00301B17" w:rsidRDefault="005B38C8" w:rsidP="00801DAF">
            <w:pPr>
              <w:pStyle w:val="Tableheading"/>
              <w:rPr>
                <w:rFonts w:cs="Calibri"/>
                <w:sz w:val="24"/>
                <w:szCs w:val="24"/>
              </w:rPr>
            </w:pPr>
            <w:r w:rsidRPr="00301B17">
              <w:rPr>
                <w:rFonts w:cs="Calibri"/>
                <w:sz w:val="24"/>
                <w:szCs w:val="24"/>
              </w:rPr>
              <w:t xml:space="preserve">SOCIAL DEMANDS </w:t>
            </w:r>
          </w:p>
        </w:tc>
        <w:tc>
          <w:tcPr>
            <w:tcW w:w="2694" w:type="dxa"/>
            <w:shd w:val="clear" w:color="auto" w:fill="DEEAF6" w:themeFill="accent1" w:themeFillTint="33"/>
            <w:vAlign w:val="center"/>
          </w:tcPr>
          <w:p w14:paraId="3072B420" w14:textId="77777777" w:rsidR="005B38C8" w:rsidRPr="00301B17" w:rsidRDefault="00801DAF" w:rsidP="00B60C5E">
            <w:pPr>
              <w:pStyle w:val="Tableheading"/>
              <w:jc w:val="center"/>
              <w:rPr>
                <w:rFonts w:cs="Calibri"/>
                <w:sz w:val="24"/>
                <w:szCs w:val="24"/>
              </w:rPr>
            </w:pPr>
            <w:r w:rsidRPr="00301B17">
              <w:rPr>
                <w:rFonts w:cs="Calibri"/>
                <w:sz w:val="24"/>
                <w:szCs w:val="24"/>
              </w:rPr>
              <w:t>FREQUENCY</w:t>
            </w:r>
          </w:p>
        </w:tc>
      </w:tr>
      <w:tr w:rsidR="005B38C8" w:rsidRPr="00301B17" w14:paraId="011F4F64" w14:textId="77777777" w:rsidTr="005B38C8">
        <w:trPr>
          <w:trHeight w:val="283"/>
        </w:trPr>
        <w:tc>
          <w:tcPr>
            <w:tcW w:w="6912" w:type="dxa"/>
            <w:vAlign w:val="center"/>
          </w:tcPr>
          <w:p w14:paraId="0F58A130" w14:textId="77777777" w:rsidR="005B38C8" w:rsidRPr="00301B17" w:rsidRDefault="005B38C8" w:rsidP="00B60C5E">
            <w:pPr>
              <w:pStyle w:val="Tabletext"/>
              <w:rPr>
                <w:rFonts w:cs="Calibri"/>
                <w:sz w:val="24"/>
                <w:szCs w:val="24"/>
              </w:rPr>
            </w:pPr>
            <w:r w:rsidRPr="00301B17">
              <w:rPr>
                <w:rFonts w:cs="Calibri"/>
                <w:sz w:val="24"/>
                <w:szCs w:val="24"/>
              </w:rPr>
              <w:t>Work with others towards shared goals in a team environment</w:t>
            </w:r>
          </w:p>
        </w:tc>
        <w:sdt>
          <w:sdtPr>
            <w:rPr>
              <w:rFonts w:cs="Calibri"/>
              <w:sz w:val="24"/>
              <w:szCs w:val="24"/>
            </w:rPr>
            <w:id w:val="407194565"/>
            <w:placeholder>
              <w:docPart w:val="1582C0931A0042D8885D72545B2D06F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62C6B5A" w14:textId="1DC73070" w:rsidR="005B38C8" w:rsidRPr="00301B17" w:rsidRDefault="00BB3391" w:rsidP="00B60C5E">
                <w:pPr>
                  <w:pStyle w:val="Tabletext"/>
                  <w:jc w:val="center"/>
                  <w:rPr>
                    <w:rFonts w:cs="Calibri"/>
                    <w:sz w:val="24"/>
                    <w:szCs w:val="24"/>
                  </w:rPr>
                </w:pPr>
                <w:r w:rsidRPr="00301B17">
                  <w:rPr>
                    <w:rFonts w:cs="Calibri"/>
                    <w:sz w:val="24"/>
                    <w:szCs w:val="24"/>
                  </w:rPr>
                  <w:t>Frequently</w:t>
                </w:r>
              </w:p>
            </w:tc>
          </w:sdtContent>
        </w:sdt>
      </w:tr>
      <w:tr w:rsidR="005B38C8" w:rsidRPr="00301B17" w14:paraId="3B5F70BC" w14:textId="77777777" w:rsidTr="005B38C8">
        <w:trPr>
          <w:trHeight w:val="283"/>
        </w:trPr>
        <w:tc>
          <w:tcPr>
            <w:tcW w:w="6912" w:type="dxa"/>
            <w:vAlign w:val="center"/>
          </w:tcPr>
          <w:p w14:paraId="29354DD3" w14:textId="77777777" w:rsidR="005B38C8" w:rsidRPr="00301B17" w:rsidRDefault="005B38C8" w:rsidP="00B60C5E">
            <w:pPr>
              <w:pStyle w:val="Tabletext"/>
              <w:rPr>
                <w:rFonts w:cs="Calibri"/>
                <w:sz w:val="24"/>
                <w:szCs w:val="24"/>
              </w:rPr>
            </w:pPr>
            <w:r w:rsidRPr="00301B17">
              <w:rPr>
                <w:rFonts w:cs="Calibri"/>
                <w:sz w:val="24"/>
                <w:szCs w:val="24"/>
              </w:rPr>
              <w:t>Work in isolation from other staff (remote supervision)</w:t>
            </w:r>
          </w:p>
        </w:tc>
        <w:sdt>
          <w:sdtPr>
            <w:rPr>
              <w:rFonts w:cs="Calibri"/>
              <w:sz w:val="24"/>
              <w:szCs w:val="24"/>
            </w:rPr>
            <w:id w:val="407194566"/>
            <w:placeholder>
              <w:docPart w:val="A33C7EAF06BE4088B7BDA6B84F938E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F76EB7" w14:textId="35CC8784" w:rsidR="005B38C8" w:rsidRPr="00301B17" w:rsidRDefault="00D735A6" w:rsidP="00B60C5E">
                <w:pPr>
                  <w:pStyle w:val="Tabletext"/>
                  <w:jc w:val="center"/>
                  <w:rPr>
                    <w:rFonts w:cs="Calibri"/>
                    <w:sz w:val="24"/>
                    <w:szCs w:val="24"/>
                  </w:rPr>
                </w:pPr>
                <w:r>
                  <w:rPr>
                    <w:rFonts w:cs="Calibri"/>
                    <w:sz w:val="24"/>
                    <w:szCs w:val="24"/>
                  </w:rPr>
                  <w:t>Occasionally</w:t>
                </w:r>
              </w:p>
            </w:tc>
          </w:sdtContent>
        </w:sdt>
      </w:tr>
      <w:tr w:rsidR="005B38C8" w:rsidRPr="00301B17" w14:paraId="5E2E3DDF" w14:textId="77777777" w:rsidTr="005B38C8">
        <w:trPr>
          <w:trHeight w:val="283"/>
        </w:trPr>
        <w:tc>
          <w:tcPr>
            <w:tcW w:w="6912" w:type="dxa"/>
            <w:vAlign w:val="center"/>
          </w:tcPr>
          <w:p w14:paraId="57749D1C" w14:textId="77777777" w:rsidR="005B38C8" w:rsidRPr="00301B17" w:rsidRDefault="005B38C8" w:rsidP="00B60C5E">
            <w:pPr>
              <w:pStyle w:val="Tabletext"/>
              <w:rPr>
                <w:rFonts w:cs="Calibri"/>
                <w:sz w:val="24"/>
                <w:szCs w:val="24"/>
              </w:rPr>
            </w:pPr>
            <w:r w:rsidRPr="00301B17">
              <w:rPr>
                <w:rFonts w:cs="Calibri"/>
                <w:sz w:val="24"/>
                <w:szCs w:val="24"/>
              </w:rPr>
              <w:t>Working in a call centre environment</w:t>
            </w:r>
          </w:p>
        </w:tc>
        <w:sdt>
          <w:sdtPr>
            <w:rPr>
              <w:rFonts w:cs="Calibri"/>
              <w:sz w:val="24"/>
              <w:szCs w:val="24"/>
            </w:rPr>
            <w:id w:val="407194567"/>
            <w:placeholder>
              <w:docPart w:val="6FA6A7184A3E4CF0962DF2D410171D3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C1995" w14:textId="50B63231" w:rsidR="005B38C8" w:rsidRPr="00301B17" w:rsidRDefault="00BB3391" w:rsidP="00B60C5E">
                <w:pPr>
                  <w:pStyle w:val="Tabletext"/>
                  <w:jc w:val="center"/>
                  <w:rPr>
                    <w:rFonts w:cs="Calibri"/>
                    <w:sz w:val="24"/>
                    <w:szCs w:val="24"/>
                  </w:rPr>
                </w:pPr>
                <w:r w:rsidRPr="00301B17">
                  <w:rPr>
                    <w:rFonts w:cs="Calibri"/>
                    <w:sz w:val="24"/>
                    <w:szCs w:val="24"/>
                  </w:rPr>
                  <w:t>Never</w:t>
                </w:r>
              </w:p>
            </w:tc>
          </w:sdtContent>
        </w:sdt>
      </w:tr>
      <w:tr w:rsidR="005B38C8" w:rsidRPr="00301B17" w14:paraId="4388FCA8" w14:textId="77777777" w:rsidTr="005B38C8">
        <w:trPr>
          <w:trHeight w:val="283"/>
        </w:trPr>
        <w:tc>
          <w:tcPr>
            <w:tcW w:w="6912" w:type="dxa"/>
            <w:vAlign w:val="center"/>
          </w:tcPr>
          <w:p w14:paraId="2F087E90" w14:textId="77777777" w:rsidR="005B38C8" w:rsidRPr="00301B17" w:rsidRDefault="005B38C8" w:rsidP="00B60C5E">
            <w:pPr>
              <w:pStyle w:val="Tabletext"/>
              <w:rPr>
                <w:rFonts w:cs="Calibri"/>
                <w:sz w:val="24"/>
                <w:szCs w:val="24"/>
              </w:rPr>
            </w:pPr>
            <w:r w:rsidRPr="00301B17">
              <w:rPr>
                <w:rFonts w:cs="Calibri"/>
                <w:sz w:val="24"/>
                <w:szCs w:val="24"/>
              </w:rPr>
              <w:lastRenderedPageBreak/>
              <w:t>Working directly with the public</w:t>
            </w:r>
          </w:p>
        </w:tc>
        <w:sdt>
          <w:sdtPr>
            <w:rPr>
              <w:rFonts w:cs="Calibri"/>
              <w:sz w:val="24"/>
              <w:szCs w:val="24"/>
            </w:rPr>
            <w:id w:val="407194568"/>
            <w:placeholder>
              <w:docPart w:val="7B0A1C2D7CDC4A7080F5E8C385C672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3EC1906" w14:textId="41BFD55A" w:rsidR="005B38C8" w:rsidRPr="00301B17" w:rsidRDefault="00D735A6" w:rsidP="00B60C5E">
                <w:pPr>
                  <w:pStyle w:val="Tabletext"/>
                  <w:jc w:val="center"/>
                  <w:rPr>
                    <w:rFonts w:cs="Calibri"/>
                    <w:sz w:val="24"/>
                    <w:szCs w:val="24"/>
                  </w:rPr>
                </w:pPr>
                <w:r>
                  <w:rPr>
                    <w:rFonts w:cs="Calibri"/>
                    <w:sz w:val="24"/>
                    <w:szCs w:val="24"/>
                  </w:rPr>
                  <w:t>Never</w:t>
                </w:r>
              </w:p>
            </w:tc>
          </w:sdtContent>
        </w:sdt>
      </w:tr>
    </w:tbl>
    <w:p w14:paraId="79518E12" w14:textId="77777777" w:rsidR="002A43D2" w:rsidRPr="00301B17" w:rsidRDefault="002A43D2" w:rsidP="00B60C5E">
      <w:pPr>
        <w:pStyle w:val="space"/>
        <w:rPr>
          <w:rFonts w:cs="Calibr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301B17" w14:paraId="1E4204B9" w14:textId="77777777" w:rsidTr="00493773">
        <w:trPr>
          <w:trHeight w:val="454"/>
        </w:trPr>
        <w:tc>
          <w:tcPr>
            <w:tcW w:w="6912" w:type="dxa"/>
            <w:shd w:val="clear" w:color="auto" w:fill="DEEAF6" w:themeFill="accent1" w:themeFillTint="33"/>
            <w:vAlign w:val="center"/>
          </w:tcPr>
          <w:p w14:paraId="48C44EF6" w14:textId="77777777" w:rsidR="005B38C8" w:rsidRPr="00301B17" w:rsidRDefault="00801DAF" w:rsidP="00801DAF">
            <w:pPr>
              <w:pStyle w:val="Tableheading"/>
              <w:rPr>
                <w:rFonts w:cs="Calibri"/>
                <w:sz w:val="24"/>
                <w:szCs w:val="24"/>
              </w:rPr>
            </w:pPr>
            <w:r w:rsidRPr="00301B17">
              <w:rPr>
                <w:rFonts w:cs="Calibri"/>
                <w:sz w:val="24"/>
                <w:szCs w:val="24"/>
              </w:rPr>
              <w:t>PHYSICAL DEMANDS</w:t>
            </w:r>
          </w:p>
        </w:tc>
        <w:tc>
          <w:tcPr>
            <w:tcW w:w="2694" w:type="dxa"/>
            <w:shd w:val="clear" w:color="auto" w:fill="DEEAF6" w:themeFill="accent1" w:themeFillTint="33"/>
            <w:vAlign w:val="center"/>
          </w:tcPr>
          <w:p w14:paraId="2E16081D" w14:textId="77777777" w:rsidR="005B38C8" w:rsidRPr="00301B17" w:rsidRDefault="00801DAF" w:rsidP="00B60C5E">
            <w:pPr>
              <w:pStyle w:val="Tableheading"/>
              <w:jc w:val="center"/>
              <w:rPr>
                <w:rFonts w:cs="Calibri"/>
                <w:sz w:val="24"/>
                <w:szCs w:val="24"/>
              </w:rPr>
            </w:pPr>
            <w:r w:rsidRPr="00301B17">
              <w:rPr>
                <w:rFonts w:cs="Calibri"/>
                <w:sz w:val="24"/>
                <w:szCs w:val="24"/>
              </w:rPr>
              <w:t>FREQUENCY</w:t>
            </w:r>
          </w:p>
        </w:tc>
      </w:tr>
      <w:tr w:rsidR="005B38C8" w:rsidRPr="00301B17" w14:paraId="160C34E1" w14:textId="77777777" w:rsidTr="005B38C8">
        <w:trPr>
          <w:trHeight w:val="283"/>
        </w:trPr>
        <w:tc>
          <w:tcPr>
            <w:tcW w:w="6912" w:type="dxa"/>
            <w:vAlign w:val="center"/>
          </w:tcPr>
          <w:p w14:paraId="65BBEBEC" w14:textId="77777777" w:rsidR="005B38C8" w:rsidRPr="00301B17" w:rsidRDefault="005B38C8" w:rsidP="00B60C5E">
            <w:pPr>
              <w:pStyle w:val="Tabletext"/>
              <w:rPr>
                <w:rFonts w:cs="Calibri"/>
                <w:sz w:val="24"/>
                <w:szCs w:val="24"/>
              </w:rPr>
            </w:pPr>
            <w:r w:rsidRPr="00301B17">
              <w:rPr>
                <w:rFonts w:cs="Calibri"/>
                <w:sz w:val="24"/>
                <w:szCs w:val="24"/>
              </w:rPr>
              <w:t>Distance walking (large buildings or inter-building transit)</w:t>
            </w:r>
          </w:p>
        </w:tc>
        <w:sdt>
          <w:sdtPr>
            <w:rPr>
              <w:rFonts w:cs="Calibri"/>
              <w:sz w:val="24"/>
              <w:szCs w:val="24"/>
            </w:rPr>
            <w:id w:val="407194569"/>
            <w:placeholder>
              <w:docPart w:val="D169B90F592947F0B5CA8EB9A028065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55697D8" w14:textId="60AC1F1E" w:rsidR="005B38C8" w:rsidRPr="00301B17" w:rsidRDefault="00BB3391" w:rsidP="00B60C5E">
                <w:pPr>
                  <w:pStyle w:val="Tabletext"/>
                  <w:jc w:val="center"/>
                  <w:rPr>
                    <w:rFonts w:cs="Calibri"/>
                    <w:sz w:val="24"/>
                    <w:szCs w:val="24"/>
                  </w:rPr>
                </w:pPr>
                <w:r w:rsidRPr="00301B17">
                  <w:rPr>
                    <w:rFonts w:cs="Calibri"/>
                    <w:sz w:val="24"/>
                    <w:szCs w:val="24"/>
                  </w:rPr>
                  <w:t>Occasionally</w:t>
                </w:r>
              </w:p>
            </w:tc>
          </w:sdtContent>
        </w:sdt>
      </w:tr>
      <w:tr w:rsidR="005B38C8" w:rsidRPr="00301B17" w14:paraId="056F1907" w14:textId="77777777" w:rsidTr="005B38C8">
        <w:trPr>
          <w:trHeight w:val="283"/>
        </w:trPr>
        <w:tc>
          <w:tcPr>
            <w:tcW w:w="6912" w:type="dxa"/>
            <w:vAlign w:val="center"/>
          </w:tcPr>
          <w:p w14:paraId="6D555581" w14:textId="77777777" w:rsidR="005B38C8" w:rsidRPr="00301B17" w:rsidRDefault="005B38C8" w:rsidP="00B60C5E">
            <w:pPr>
              <w:pStyle w:val="Tabletext"/>
              <w:rPr>
                <w:rFonts w:cs="Calibri"/>
                <w:sz w:val="24"/>
                <w:szCs w:val="24"/>
              </w:rPr>
            </w:pPr>
            <w:r w:rsidRPr="00301B17">
              <w:rPr>
                <w:rFonts w:cs="Calibri"/>
                <w:sz w:val="24"/>
                <w:szCs w:val="24"/>
              </w:rPr>
              <w:t xml:space="preserve">Working outdoors </w:t>
            </w:r>
          </w:p>
        </w:tc>
        <w:sdt>
          <w:sdtPr>
            <w:rPr>
              <w:rFonts w:cs="Calibri"/>
              <w:sz w:val="24"/>
              <w:szCs w:val="24"/>
            </w:rPr>
            <w:id w:val="407194570"/>
            <w:placeholder>
              <w:docPart w:val="49E1DEAF20324994BCCCFCF33FA6DE8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DBE37C9" w14:textId="1FFD62C8" w:rsidR="005B38C8" w:rsidRPr="00301B17" w:rsidRDefault="00BB3391" w:rsidP="00B60C5E">
                <w:pPr>
                  <w:pStyle w:val="Tabletext"/>
                  <w:jc w:val="center"/>
                  <w:rPr>
                    <w:rFonts w:cs="Calibri"/>
                    <w:sz w:val="24"/>
                    <w:szCs w:val="24"/>
                  </w:rPr>
                </w:pPr>
                <w:r w:rsidRPr="00301B17">
                  <w:rPr>
                    <w:rFonts w:cs="Calibri"/>
                    <w:sz w:val="24"/>
                    <w:szCs w:val="24"/>
                  </w:rPr>
                  <w:t>Occasionally</w:t>
                </w:r>
              </w:p>
            </w:tc>
          </w:sdtContent>
        </w:sdt>
      </w:tr>
    </w:tbl>
    <w:p w14:paraId="121FD087" w14:textId="77777777" w:rsidR="002A43D2" w:rsidRPr="00301B17" w:rsidRDefault="002A43D2" w:rsidP="00B60C5E">
      <w:pPr>
        <w:pStyle w:val="space"/>
        <w:rPr>
          <w:rFonts w:cs="Calibr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301B17" w14:paraId="18748089" w14:textId="77777777" w:rsidTr="00493773">
        <w:trPr>
          <w:trHeight w:val="454"/>
        </w:trPr>
        <w:tc>
          <w:tcPr>
            <w:tcW w:w="6912" w:type="dxa"/>
            <w:shd w:val="clear" w:color="auto" w:fill="DEEAF6" w:themeFill="accent1" w:themeFillTint="33"/>
            <w:vAlign w:val="center"/>
          </w:tcPr>
          <w:p w14:paraId="698F7A3F" w14:textId="77777777" w:rsidR="005B38C8" w:rsidRPr="00301B17" w:rsidRDefault="00493773" w:rsidP="00801DAF">
            <w:pPr>
              <w:pStyle w:val="Tableheading"/>
              <w:rPr>
                <w:rFonts w:cs="Calibri"/>
                <w:sz w:val="24"/>
                <w:szCs w:val="24"/>
              </w:rPr>
            </w:pPr>
            <w:r w:rsidRPr="00301B17">
              <w:rPr>
                <w:rFonts w:cs="Calibri"/>
                <w:sz w:val="24"/>
                <w:szCs w:val="24"/>
              </w:rPr>
              <w:t xml:space="preserve">MANUAL HANDLING </w:t>
            </w:r>
          </w:p>
        </w:tc>
        <w:tc>
          <w:tcPr>
            <w:tcW w:w="2694" w:type="dxa"/>
            <w:shd w:val="clear" w:color="auto" w:fill="DEEAF6" w:themeFill="accent1" w:themeFillTint="33"/>
            <w:vAlign w:val="center"/>
          </w:tcPr>
          <w:p w14:paraId="4051AD5C" w14:textId="77777777" w:rsidR="005B38C8" w:rsidRPr="00301B17" w:rsidRDefault="00493773" w:rsidP="00B60C5E">
            <w:pPr>
              <w:pStyle w:val="Tableheading"/>
              <w:jc w:val="center"/>
              <w:rPr>
                <w:rFonts w:cs="Calibri"/>
                <w:sz w:val="24"/>
                <w:szCs w:val="24"/>
              </w:rPr>
            </w:pPr>
            <w:r w:rsidRPr="00301B17">
              <w:rPr>
                <w:rFonts w:cs="Calibri"/>
                <w:sz w:val="24"/>
                <w:szCs w:val="24"/>
              </w:rPr>
              <w:t>FREQUENCY</w:t>
            </w:r>
          </w:p>
        </w:tc>
      </w:tr>
      <w:tr w:rsidR="005B38C8" w:rsidRPr="00301B17" w14:paraId="1CBEDC78" w14:textId="77777777" w:rsidTr="005B38C8">
        <w:trPr>
          <w:trHeight w:val="283"/>
        </w:trPr>
        <w:tc>
          <w:tcPr>
            <w:tcW w:w="6912" w:type="dxa"/>
            <w:vAlign w:val="center"/>
          </w:tcPr>
          <w:p w14:paraId="4873C0A4" w14:textId="77777777" w:rsidR="005B38C8" w:rsidRPr="00301B17" w:rsidRDefault="005B38C8" w:rsidP="00B60C5E">
            <w:pPr>
              <w:pStyle w:val="Tabletext"/>
              <w:rPr>
                <w:rFonts w:cs="Calibri"/>
                <w:sz w:val="24"/>
                <w:szCs w:val="24"/>
              </w:rPr>
            </w:pPr>
            <w:r w:rsidRPr="00301B17">
              <w:rPr>
                <w:rFonts w:cs="Calibri"/>
                <w:sz w:val="24"/>
                <w:szCs w:val="24"/>
              </w:rPr>
              <w:t>Lifting 0 – 5kg</w:t>
            </w:r>
          </w:p>
        </w:tc>
        <w:sdt>
          <w:sdtPr>
            <w:rPr>
              <w:rFonts w:cs="Calibri"/>
              <w:sz w:val="24"/>
              <w:szCs w:val="24"/>
            </w:rPr>
            <w:id w:val="407194571"/>
            <w:placeholder>
              <w:docPart w:val="31644A4EEFDE418587040AD0C72134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B22840" w14:textId="1DC50840" w:rsidR="005B38C8" w:rsidRPr="00301B17" w:rsidRDefault="00BB3391" w:rsidP="00B60C5E">
                <w:pPr>
                  <w:pStyle w:val="Tabletext"/>
                  <w:jc w:val="center"/>
                  <w:rPr>
                    <w:rFonts w:cs="Calibri"/>
                    <w:sz w:val="24"/>
                    <w:szCs w:val="24"/>
                  </w:rPr>
                </w:pPr>
                <w:r w:rsidRPr="00301B17">
                  <w:rPr>
                    <w:rFonts w:cs="Calibri"/>
                    <w:sz w:val="24"/>
                    <w:szCs w:val="24"/>
                  </w:rPr>
                  <w:t>Occasionally</w:t>
                </w:r>
              </w:p>
            </w:tc>
          </w:sdtContent>
        </w:sdt>
      </w:tr>
      <w:tr w:rsidR="005B38C8" w:rsidRPr="00301B17" w14:paraId="0E976399" w14:textId="77777777" w:rsidTr="005B38C8">
        <w:trPr>
          <w:trHeight w:val="283"/>
        </w:trPr>
        <w:tc>
          <w:tcPr>
            <w:tcW w:w="6912" w:type="dxa"/>
            <w:vAlign w:val="center"/>
          </w:tcPr>
          <w:p w14:paraId="611CAA6E" w14:textId="77777777" w:rsidR="005B38C8" w:rsidRPr="00301B17" w:rsidRDefault="005B38C8" w:rsidP="00B60C5E">
            <w:pPr>
              <w:pStyle w:val="Tabletext"/>
              <w:rPr>
                <w:rFonts w:cs="Calibri"/>
                <w:sz w:val="24"/>
                <w:szCs w:val="24"/>
              </w:rPr>
            </w:pPr>
            <w:r w:rsidRPr="00301B17">
              <w:rPr>
                <w:rFonts w:cs="Calibri"/>
                <w:sz w:val="24"/>
                <w:szCs w:val="24"/>
              </w:rPr>
              <w:t>Lifting 5 – 10kg</w:t>
            </w:r>
          </w:p>
        </w:tc>
        <w:sdt>
          <w:sdtPr>
            <w:rPr>
              <w:rFonts w:cs="Calibri"/>
              <w:sz w:val="24"/>
              <w:szCs w:val="24"/>
            </w:rPr>
            <w:id w:val="407194572"/>
            <w:placeholder>
              <w:docPart w:val="7C24E91E1FBE4ED0A8C9F51097828AE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C318B3" w14:textId="0F2C6301" w:rsidR="005B38C8" w:rsidRPr="00301B17" w:rsidRDefault="00BB3391" w:rsidP="00B60C5E">
                <w:pPr>
                  <w:pStyle w:val="Tabletext"/>
                  <w:jc w:val="center"/>
                  <w:rPr>
                    <w:rFonts w:cs="Calibri"/>
                    <w:sz w:val="24"/>
                    <w:szCs w:val="24"/>
                  </w:rPr>
                </w:pPr>
                <w:r w:rsidRPr="00301B17">
                  <w:rPr>
                    <w:rFonts w:cs="Calibri"/>
                    <w:sz w:val="24"/>
                    <w:szCs w:val="24"/>
                  </w:rPr>
                  <w:t>Occasionally</w:t>
                </w:r>
              </w:p>
            </w:tc>
          </w:sdtContent>
        </w:sdt>
      </w:tr>
      <w:tr w:rsidR="005B38C8" w:rsidRPr="00301B17" w14:paraId="38D8507D" w14:textId="77777777" w:rsidTr="005B38C8">
        <w:trPr>
          <w:trHeight w:val="283"/>
        </w:trPr>
        <w:tc>
          <w:tcPr>
            <w:tcW w:w="6912" w:type="dxa"/>
            <w:vAlign w:val="center"/>
          </w:tcPr>
          <w:p w14:paraId="60D48C84" w14:textId="77777777" w:rsidR="005B38C8" w:rsidRPr="00301B17" w:rsidRDefault="005B38C8" w:rsidP="00B60C5E">
            <w:pPr>
              <w:pStyle w:val="Tabletext"/>
              <w:rPr>
                <w:rFonts w:cs="Calibri"/>
                <w:sz w:val="24"/>
                <w:szCs w:val="24"/>
              </w:rPr>
            </w:pPr>
            <w:r w:rsidRPr="00301B17">
              <w:rPr>
                <w:rFonts w:cs="Calibri"/>
                <w:sz w:val="24"/>
                <w:szCs w:val="24"/>
              </w:rPr>
              <w:t>Lifting 10kg+</w:t>
            </w:r>
          </w:p>
        </w:tc>
        <w:sdt>
          <w:sdtPr>
            <w:rPr>
              <w:rFonts w:cs="Calibri"/>
              <w:sz w:val="24"/>
              <w:szCs w:val="24"/>
            </w:rPr>
            <w:id w:val="407194573"/>
            <w:placeholder>
              <w:docPart w:val="2A145DDF8CAF4B6DA8EE7CEA5B7A25F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1F9D09" w14:textId="657CBD11" w:rsidR="005B38C8" w:rsidRPr="00301B17" w:rsidRDefault="00BB3391" w:rsidP="00B60C5E">
                <w:pPr>
                  <w:pStyle w:val="Tabletext"/>
                  <w:jc w:val="center"/>
                  <w:rPr>
                    <w:rFonts w:cs="Calibri"/>
                    <w:sz w:val="24"/>
                    <w:szCs w:val="24"/>
                  </w:rPr>
                </w:pPr>
                <w:r w:rsidRPr="00301B17">
                  <w:rPr>
                    <w:rFonts w:cs="Calibri"/>
                    <w:sz w:val="24"/>
                    <w:szCs w:val="24"/>
                  </w:rPr>
                  <w:t>Never</w:t>
                </w:r>
              </w:p>
            </w:tc>
          </w:sdtContent>
        </w:sdt>
      </w:tr>
      <w:tr w:rsidR="005B38C8" w:rsidRPr="00301B17" w14:paraId="3D857F4D" w14:textId="77777777" w:rsidTr="005B38C8">
        <w:trPr>
          <w:trHeight w:val="283"/>
        </w:trPr>
        <w:tc>
          <w:tcPr>
            <w:tcW w:w="6912" w:type="dxa"/>
            <w:vAlign w:val="center"/>
          </w:tcPr>
          <w:p w14:paraId="5D94ACAA" w14:textId="77777777" w:rsidR="005B38C8" w:rsidRPr="00301B17" w:rsidRDefault="005B38C8" w:rsidP="00B60C5E">
            <w:pPr>
              <w:pStyle w:val="Tabletext"/>
              <w:rPr>
                <w:rFonts w:cs="Calibri"/>
                <w:sz w:val="24"/>
                <w:szCs w:val="24"/>
              </w:rPr>
            </w:pPr>
            <w:r w:rsidRPr="00301B17">
              <w:rPr>
                <w:rFonts w:cs="Calibri"/>
                <w:sz w:val="24"/>
                <w:szCs w:val="24"/>
              </w:rPr>
              <w:t>Climbing</w:t>
            </w:r>
          </w:p>
        </w:tc>
        <w:sdt>
          <w:sdtPr>
            <w:rPr>
              <w:rFonts w:cs="Calibri"/>
              <w:sz w:val="24"/>
              <w:szCs w:val="24"/>
            </w:rPr>
            <w:id w:val="407194574"/>
            <w:placeholder>
              <w:docPart w:val="8B20C255FC324172A47EB9B97C2A6DF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B0ED1F" w14:textId="0311D4D1" w:rsidR="005B38C8" w:rsidRPr="00301B17" w:rsidRDefault="00BB3391" w:rsidP="00B60C5E">
                <w:pPr>
                  <w:pStyle w:val="Tabletext"/>
                  <w:jc w:val="center"/>
                  <w:rPr>
                    <w:rFonts w:cs="Calibri"/>
                    <w:sz w:val="24"/>
                    <w:szCs w:val="24"/>
                  </w:rPr>
                </w:pPr>
                <w:r w:rsidRPr="00301B17">
                  <w:rPr>
                    <w:rFonts w:cs="Calibri"/>
                    <w:sz w:val="24"/>
                    <w:szCs w:val="24"/>
                  </w:rPr>
                  <w:t>Never</w:t>
                </w:r>
              </w:p>
            </w:tc>
          </w:sdtContent>
        </w:sdt>
      </w:tr>
      <w:tr w:rsidR="005B38C8" w:rsidRPr="00301B17" w14:paraId="3A5FD0FE" w14:textId="77777777" w:rsidTr="005B38C8">
        <w:trPr>
          <w:trHeight w:val="283"/>
        </w:trPr>
        <w:tc>
          <w:tcPr>
            <w:tcW w:w="6912" w:type="dxa"/>
            <w:vAlign w:val="center"/>
          </w:tcPr>
          <w:p w14:paraId="457179ED" w14:textId="77777777" w:rsidR="005B38C8" w:rsidRPr="00301B17" w:rsidRDefault="005B38C8" w:rsidP="00B60C5E">
            <w:pPr>
              <w:pStyle w:val="Tabletext"/>
              <w:rPr>
                <w:rFonts w:cs="Calibri"/>
                <w:sz w:val="24"/>
                <w:szCs w:val="24"/>
              </w:rPr>
            </w:pPr>
            <w:r w:rsidRPr="00301B17">
              <w:rPr>
                <w:rFonts w:cs="Calibri"/>
                <w:sz w:val="24"/>
                <w:szCs w:val="24"/>
              </w:rPr>
              <w:t>Reaching</w:t>
            </w:r>
          </w:p>
        </w:tc>
        <w:sdt>
          <w:sdtPr>
            <w:rPr>
              <w:rFonts w:cs="Calibri"/>
              <w:sz w:val="24"/>
              <w:szCs w:val="24"/>
            </w:rPr>
            <w:id w:val="407194575"/>
            <w:placeholder>
              <w:docPart w:val="44F97C76A9824E5286EEDA22C961C0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5F417B" w14:textId="42D6F505" w:rsidR="005B38C8" w:rsidRPr="00301B17" w:rsidRDefault="00BB3391" w:rsidP="00B60C5E">
                <w:pPr>
                  <w:pStyle w:val="Tabletext"/>
                  <w:jc w:val="center"/>
                  <w:rPr>
                    <w:rFonts w:cs="Calibri"/>
                    <w:sz w:val="24"/>
                    <w:szCs w:val="24"/>
                  </w:rPr>
                </w:pPr>
                <w:r w:rsidRPr="00301B17">
                  <w:rPr>
                    <w:rFonts w:cs="Calibri"/>
                    <w:sz w:val="24"/>
                    <w:szCs w:val="24"/>
                  </w:rPr>
                  <w:t>Never</w:t>
                </w:r>
              </w:p>
            </w:tc>
          </w:sdtContent>
        </w:sdt>
      </w:tr>
      <w:tr w:rsidR="005B38C8" w:rsidRPr="00301B17" w14:paraId="53218FA9" w14:textId="77777777" w:rsidTr="005B38C8">
        <w:trPr>
          <w:trHeight w:val="283"/>
        </w:trPr>
        <w:tc>
          <w:tcPr>
            <w:tcW w:w="6912" w:type="dxa"/>
            <w:vAlign w:val="center"/>
          </w:tcPr>
          <w:p w14:paraId="08E17ACA" w14:textId="77777777" w:rsidR="005B38C8" w:rsidRPr="00301B17" w:rsidRDefault="005B38C8" w:rsidP="00B60C5E">
            <w:pPr>
              <w:pStyle w:val="Tabletext"/>
              <w:rPr>
                <w:rFonts w:cs="Calibri"/>
                <w:sz w:val="24"/>
                <w:szCs w:val="24"/>
              </w:rPr>
            </w:pPr>
            <w:r w:rsidRPr="00301B17">
              <w:rPr>
                <w:rFonts w:cs="Calibri"/>
                <w:sz w:val="24"/>
                <w:szCs w:val="24"/>
              </w:rPr>
              <w:t>Bending/squatting</w:t>
            </w:r>
          </w:p>
        </w:tc>
        <w:sdt>
          <w:sdtPr>
            <w:rPr>
              <w:rFonts w:cs="Calibri"/>
              <w:sz w:val="24"/>
              <w:szCs w:val="24"/>
            </w:rPr>
            <w:id w:val="407194576"/>
            <w:placeholder>
              <w:docPart w:val="214DCED184D44C709AF0A73690C069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D305B0B" w14:textId="6ECCB5AC" w:rsidR="005B38C8" w:rsidRPr="00301B17" w:rsidRDefault="00BB3391" w:rsidP="00B60C5E">
                <w:pPr>
                  <w:pStyle w:val="Tabletext"/>
                  <w:jc w:val="center"/>
                  <w:rPr>
                    <w:rFonts w:cs="Calibri"/>
                    <w:sz w:val="24"/>
                    <w:szCs w:val="24"/>
                  </w:rPr>
                </w:pPr>
                <w:r w:rsidRPr="00301B17">
                  <w:rPr>
                    <w:rFonts w:cs="Calibri"/>
                    <w:sz w:val="24"/>
                    <w:szCs w:val="24"/>
                  </w:rPr>
                  <w:t>Never</w:t>
                </w:r>
              </w:p>
            </w:tc>
          </w:sdtContent>
        </w:sdt>
      </w:tr>
      <w:tr w:rsidR="005B38C8" w:rsidRPr="00301B17" w14:paraId="1415A803" w14:textId="77777777" w:rsidTr="005B38C8">
        <w:trPr>
          <w:trHeight w:val="283"/>
        </w:trPr>
        <w:tc>
          <w:tcPr>
            <w:tcW w:w="6912" w:type="dxa"/>
            <w:vAlign w:val="center"/>
          </w:tcPr>
          <w:p w14:paraId="499117FE" w14:textId="77777777" w:rsidR="005B38C8" w:rsidRPr="00301B17" w:rsidRDefault="005B38C8" w:rsidP="00B60C5E">
            <w:pPr>
              <w:pStyle w:val="Tabletext"/>
              <w:rPr>
                <w:rFonts w:cs="Calibri"/>
                <w:sz w:val="24"/>
                <w:szCs w:val="24"/>
              </w:rPr>
            </w:pPr>
            <w:r w:rsidRPr="00301B17">
              <w:rPr>
                <w:rFonts w:cs="Calibri"/>
                <w:sz w:val="24"/>
                <w:szCs w:val="24"/>
              </w:rPr>
              <w:t>Push/pull</w:t>
            </w:r>
          </w:p>
        </w:tc>
        <w:sdt>
          <w:sdtPr>
            <w:rPr>
              <w:rFonts w:cs="Calibri"/>
              <w:sz w:val="24"/>
              <w:szCs w:val="24"/>
            </w:rPr>
            <w:id w:val="407194577"/>
            <w:placeholder>
              <w:docPart w:val="694FEE1A02424993A5FE5B8466A5C07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523DB1" w14:textId="1023A3F8" w:rsidR="005B38C8" w:rsidRPr="00301B17" w:rsidRDefault="006C2526" w:rsidP="00B60C5E">
                <w:pPr>
                  <w:pStyle w:val="Tabletext"/>
                  <w:jc w:val="center"/>
                  <w:rPr>
                    <w:rFonts w:cs="Calibri"/>
                    <w:sz w:val="24"/>
                    <w:szCs w:val="24"/>
                  </w:rPr>
                </w:pPr>
                <w:r w:rsidRPr="00301B17">
                  <w:rPr>
                    <w:rFonts w:cs="Calibri"/>
                    <w:sz w:val="24"/>
                    <w:szCs w:val="24"/>
                  </w:rPr>
                  <w:t>Never</w:t>
                </w:r>
              </w:p>
            </w:tc>
          </w:sdtContent>
        </w:sdt>
      </w:tr>
      <w:tr w:rsidR="005B38C8" w:rsidRPr="00301B17" w14:paraId="153A1CD9" w14:textId="77777777" w:rsidTr="005B38C8">
        <w:trPr>
          <w:trHeight w:val="283"/>
        </w:trPr>
        <w:tc>
          <w:tcPr>
            <w:tcW w:w="6912" w:type="dxa"/>
            <w:vAlign w:val="center"/>
          </w:tcPr>
          <w:p w14:paraId="1DDB4678" w14:textId="77777777" w:rsidR="005B38C8" w:rsidRPr="00301B17" w:rsidRDefault="005B38C8" w:rsidP="00B60C5E">
            <w:pPr>
              <w:pStyle w:val="Tabletext"/>
              <w:rPr>
                <w:rFonts w:cs="Calibri"/>
                <w:sz w:val="24"/>
                <w:szCs w:val="24"/>
              </w:rPr>
            </w:pPr>
            <w:r w:rsidRPr="00301B17">
              <w:rPr>
                <w:rFonts w:cs="Calibri"/>
                <w:sz w:val="24"/>
                <w:szCs w:val="24"/>
              </w:rPr>
              <w:t>Sequential repetitive movements in a short amount of time</w:t>
            </w:r>
          </w:p>
        </w:tc>
        <w:sdt>
          <w:sdtPr>
            <w:rPr>
              <w:rFonts w:cs="Calibri"/>
              <w:sz w:val="24"/>
              <w:szCs w:val="24"/>
            </w:rPr>
            <w:id w:val="407194579"/>
            <w:placeholder>
              <w:docPart w:val="E23B8F0EB7F14C2C8C683377CF3AE58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2B3919" w14:textId="7996EB45" w:rsidR="005B38C8" w:rsidRPr="00301B17" w:rsidRDefault="006C2526" w:rsidP="00B60C5E">
                <w:pPr>
                  <w:pStyle w:val="Tabletext"/>
                  <w:jc w:val="center"/>
                  <w:rPr>
                    <w:rFonts w:cs="Calibri"/>
                    <w:sz w:val="24"/>
                    <w:szCs w:val="24"/>
                  </w:rPr>
                </w:pPr>
                <w:r w:rsidRPr="00301B17">
                  <w:rPr>
                    <w:rFonts w:cs="Calibri"/>
                    <w:sz w:val="24"/>
                    <w:szCs w:val="24"/>
                  </w:rPr>
                  <w:t>Never</w:t>
                </w:r>
              </w:p>
            </w:tc>
          </w:sdtContent>
        </w:sdt>
      </w:tr>
    </w:tbl>
    <w:p w14:paraId="71715D1D" w14:textId="77777777" w:rsidR="002A43D2" w:rsidRPr="00301B17" w:rsidRDefault="002A43D2" w:rsidP="00493773">
      <w:pPr>
        <w:spacing w:after="0"/>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301B17" w14:paraId="61823E0C" w14:textId="77777777" w:rsidTr="00493773">
        <w:trPr>
          <w:trHeight w:val="454"/>
        </w:trPr>
        <w:tc>
          <w:tcPr>
            <w:tcW w:w="6912" w:type="dxa"/>
            <w:shd w:val="clear" w:color="auto" w:fill="DEEAF6" w:themeFill="accent1" w:themeFillTint="33"/>
            <w:vAlign w:val="center"/>
          </w:tcPr>
          <w:p w14:paraId="250E1728" w14:textId="77777777" w:rsidR="005B38C8" w:rsidRPr="00301B17" w:rsidRDefault="00493773" w:rsidP="00801DAF">
            <w:pPr>
              <w:pStyle w:val="Tableheading"/>
              <w:rPr>
                <w:rFonts w:cs="Calibri"/>
                <w:sz w:val="24"/>
                <w:szCs w:val="24"/>
              </w:rPr>
            </w:pPr>
            <w:r w:rsidRPr="00301B17">
              <w:rPr>
                <w:rFonts w:cs="Calibri"/>
                <w:sz w:val="24"/>
                <w:szCs w:val="24"/>
              </w:rPr>
              <w:t>TRAVEL</w:t>
            </w:r>
          </w:p>
        </w:tc>
        <w:tc>
          <w:tcPr>
            <w:tcW w:w="2694" w:type="dxa"/>
            <w:shd w:val="clear" w:color="auto" w:fill="DEEAF6" w:themeFill="accent1" w:themeFillTint="33"/>
            <w:vAlign w:val="center"/>
          </w:tcPr>
          <w:p w14:paraId="289B1BB2" w14:textId="77777777" w:rsidR="005B38C8" w:rsidRPr="00301B17" w:rsidRDefault="00493773" w:rsidP="00B60C5E">
            <w:pPr>
              <w:pStyle w:val="Tableheading"/>
              <w:jc w:val="center"/>
              <w:rPr>
                <w:rFonts w:cs="Calibri"/>
                <w:sz w:val="24"/>
                <w:szCs w:val="24"/>
              </w:rPr>
            </w:pPr>
            <w:r w:rsidRPr="00301B17">
              <w:rPr>
                <w:rFonts w:cs="Calibri"/>
                <w:sz w:val="24"/>
                <w:szCs w:val="24"/>
              </w:rPr>
              <w:t>FREQUENCY</w:t>
            </w:r>
          </w:p>
        </w:tc>
      </w:tr>
      <w:tr w:rsidR="005B38C8" w:rsidRPr="00301B17" w14:paraId="0D8A9FA8" w14:textId="77777777" w:rsidTr="005B38C8">
        <w:trPr>
          <w:trHeight w:val="283"/>
        </w:trPr>
        <w:tc>
          <w:tcPr>
            <w:tcW w:w="6912" w:type="dxa"/>
            <w:vAlign w:val="center"/>
          </w:tcPr>
          <w:p w14:paraId="5C935003" w14:textId="77777777" w:rsidR="005B38C8" w:rsidRPr="00301B17" w:rsidRDefault="005B38C8" w:rsidP="00B60C5E">
            <w:pPr>
              <w:pStyle w:val="Tabletext"/>
              <w:rPr>
                <w:rFonts w:cs="Calibri"/>
                <w:sz w:val="24"/>
                <w:szCs w:val="24"/>
              </w:rPr>
            </w:pPr>
            <w:r w:rsidRPr="00301B17">
              <w:rPr>
                <w:rFonts w:cs="Calibri"/>
                <w:sz w:val="24"/>
                <w:szCs w:val="24"/>
              </w:rPr>
              <w:t>Frequent travel – multiple work sites</w:t>
            </w:r>
          </w:p>
        </w:tc>
        <w:sdt>
          <w:sdtPr>
            <w:rPr>
              <w:rFonts w:cs="Calibri"/>
              <w:sz w:val="24"/>
              <w:szCs w:val="24"/>
            </w:rPr>
            <w:id w:val="407194580"/>
            <w:placeholder>
              <w:docPart w:val="1C4EF02310C7435983896FE6250366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A717462" w14:textId="0588AE28" w:rsidR="005B38C8" w:rsidRPr="00301B17" w:rsidRDefault="00D735A6" w:rsidP="00B60C5E">
                <w:pPr>
                  <w:pStyle w:val="Tabletext"/>
                  <w:jc w:val="center"/>
                  <w:rPr>
                    <w:rFonts w:cs="Calibri"/>
                    <w:sz w:val="24"/>
                    <w:szCs w:val="24"/>
                  </w:rPr>
                </w:pPr>
                <w:r>
                  <w:rPr>
                    <w:rFonts w:cs="Calibri"/>
                    <w:sz w:val="24"/>
                    <w:szCs w:val="24"/>
                  </w:rPr>
                  <w:t>Occasionally</w:t>
                </w:r>
              </w:p>
            </w:tc>
          </w:sdtContent>
        </w:sdt>
      </w:tr>
      <w:tr w:rsidR="005B38C8" w:rsidRPr="00301B17" w14:paraId="52AC417F" w14:textId="77777777" w:rsidTr="005B38C8">
        <w:trPr>
          <w:trHeight w:val="283"/>
        </w:trPr>
        <w:tc>
          <w:tcPr>
            <w:tcW w:w="6912" w:type="dxa"/>
            <w:vAlign w:val="center"/>
          </w:tcPr>
          <w:p w14:paraId="1A1BB185" w14:textId="77777777" w:rsidR="005B38C8" w:rsidRPr="00301B17" w:rsidRDefault="005B38C8" w:rsidP="00B60C5E">
            <w:pPr>
              <w:pStyle w:val="Tabletext"/>
              <w:rPr>
                <w:rFonts w:cs="Calibri"/>
                <w:sz w:val="24"/>
                <w:szCs w:val="24"/>
              </w:rPr>
            </w:pPr>
            <w:r w:rsidRPr="00301B17">
              <w:rPr>
                <w:rFonts w:cs="Calibri"/>
                <w:sz w:val="24"/>
                <w:szCs w:val="24"/>
              </w:rPr>
              <w:t xml:space="preserve">Frequent travel – driving </w:t>
            </w:r>
          </w:p>
        </w:tc>
        <w:sdt>
          <w:sdtPr>
            <w:rPr>
              <w:rFonts w:cs="Calibri"/>
              <w:sz w:val="24"/>
              <w:szCs w:val="24"/>
            </w:rPr>
            <w:id w:val="407194581"/>
            <w:placeholder>
              <w:docPart w:val="06B061D597D5420CB99E5376218FFAC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760BB7" w14:textId="2E316974" w:rsidR="005B38C8" w:rsidRPr="00301B17" w:rsidRDefault="00D735A6" w:rsidP="00B60C5E">
                <w:pPr>
                  <w:pStyle w:val="Tabletext"/>
                  <w:jc w:val="center"/>
                  <w:rPr>
                    <w:rFonts w:cs="Calibri"/>
                    <w:sz w:val="24"/>
                    <w:szCs w:val="24"/>
                  </w:rPr>
                </w:pPr>
                <w:r>
                  <w:rPr>
                    <w:rFonts w:cs="Calibri"/>
                    <w:sz w:val="24"/>
                    <w:szCs w:val="24"/>
                  </w:rPr>
                  <w:t>Occasionally</w:t>
                </w:r>
              </w:p>
            </w:tc>
          </w:sdtContent>
        </w:sdt>
      </w:tr>
      <w:tr w:rsidR="005B38C8" w:rsidRPr="00301B17" w14:paraId="5C14ABDC" w14:textId="77777777" w:rsidTr="005B38C8">
        <w:trPr>
          <w:trHeight w:val="283"/>
        </w:trPr>
        <w:tc>
          <w:tcPr>
            <w:tcW w:w="6912" w:type="dxa"/>
            <w:vAlign w:val="center"/>
          </w:tcPr>
          <w:p w14:paraId="3559930F" w14:textId="77777777" w:rsidR="005B38C8" w:rsidRPr="00301B17" w:rsidRDefault="005B38C8" w:rsidP="00B60C5E">
            <w:pPr>
              <w:pStyle w:val="Tabletext"/>
              <w:rPr>
                <w:rFonts w:cs="Calibri"/>
                <w:sz w:val="24"/>
                <w:szCs w:val="24"/>
              </w:rPr>
            </w:pPr>
            <w:r w:rsidRPr="00301B17">
              <w:rPr>
                <w:rFonts w:cs="Calibri"/>
                <w:sz w:val="24"/>
                <w:szCs w:val="24"/>
              </w:rPr>
              <w:t xml:space="preserve">Frequent travel – interstate </w:t>
            </w:r>
          </w:p>
        </w:tc>
        <w:sdt>
          <w:sdtPr>
            <w:rPr>
              <w:rFonts w:cs="Calibri"/>
              <w:sz w:val="24"/>
              <w:szCs w:val="24"/>
            </w:rPr>
            <w:id w:val="407194582"/>
            <w:placeholder>
              <w:docPart w:val="615023181D5940EAA69249CBD5E51B6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6B6BD5" w14:textId="74DE3358" w:rsidR="005B38C8" w:rsidRPr="00301B17" w:rsidRDefault="006C2526" w:rsidP="00B60C5E">
                <w:pPr>
                  <w:pStyle w:val="Tabletext"/>
                  <w:jc w:val="center"/>
                  <w:rPr>
                    <w:rFonts w:cs="Calibri"/>
                    <w:sz w:val="24"/>
                    <w:szCs w:val="24"/>
                  </w:rPr>
                </w:pPr>
                <w:r w:rsidRPr="00301B17">
                  <w:rPr>
                    <w:rFonts w:cs="Calibri"/>
                    <w:sz w:val="24"/>
                    <w:szCs w:val="24"/>
                  </w:rPr>
                  <w:t>Never</w:t>
                </w:r>
              </w:p>
            </w:tc>
          </w:sdtContent>
        </w:sdt>
      </w:tr>
    </w:tbl>
    <w:p w14:paraId="2011FCD4" w14:textId="77777777" w:rsidR="002A43D2" w:rsidRPr="00301B17" w:rsidRDefault="002A43D2" w:rsidP="00493773">
      <w:pPr>
        <w:spacing w:after="0"/>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301B17" w14:paraId="2256B835" w14:textId="77777777" w:rsidTr="00493773">
        <w:trPr>
          <w:trHeight w:val="454"/>
        </w:trPr>
        <w:tc>
          <w:tcPr>
            <w:tcW w:w="6912" w:type="dxa"/>
            <w:shd w:val="clear" w:color="auto" w:fill="DEEAF6" w:themeFill="accent1" w:themeFillTint="33"/>
            <w:vAlign w:val="center"/>
          </w:tcPr>
          <w:p w14:paraId="6D1D05B0" w14:textId="77777777" w:rsidR="005B38C8" w:rsidRPr="00301B17" w:rsidRDefault="00493773" w:rsidP="00493773">
            <w:pPr>
              <w:pStyle w:val="Tableheading"/>
              <w:rPr>
                <w:rFonts w:cs="Calibri"/>
                <w:sz w:val="24"/>
                <w:szCs w:val="24"/>
              </w:rPr>
            </w:pPr>
            <w:r w:rsidRPr="00301B17">
              <w:rPr>
                <w:rFonts w:cs="Calibri"/>
                <w:sz w:val="24"/>
                <w:szCs w:val="24"/>
              </w:rPr>
              <w:t xml:space="preserve">SPECIFIC HAZARDS </w:t>
            </w:r>
          </w:p>
        </w:tc>
        <w:tc>
          <w:tcPr>
            <w:tcW w:w="2694" w:type="dxa"/>
            <w:shd w:val="clear" w:color="auto" w:fill="DEEAF6" w:themeFill="accent1" w:themeFillTint="33"/>
            <w:vAlign w:val="center"/>
          </w:tcPr>
          <w:p w14:paraId="0D702561" w14:textId="77777777" w:rsidR="005B38C8" w:rsidRPr="00301B17" w:rsidRDefault="00493773" w:rsidP="00B60C5E">
            <w:pPr>
              <w:pStyle w:val="Tableheading"/>
              <w:jc w:val="center"/>
              <w:rPr>
                <w:rFonts w:cs="Calibri"/>
                <w:sz w:val="24"/>
                <w:szCs w:val="24"/>
              </w:rPr>
            </w:pPr>
            <w:r w:rsidRPr="00301B17">
              <w:rPr>
                <w:rFonts w:cs="Calibri"/>
                <w:sz w:val="24"/>
                <w:szCs w:val="24"/>
              </w:rPr>
              <w:t>FREQUENCY</w:t>
            </w:r>
          </w:p>
        </w:tc>
      </w:tr>
      <w:tr w:rsidR="005B38C8" w:rsidRPr="00301B17" w14:paraId="492674A3" w14:textId="77777777" w:rsidTr="00442939">
        <w:trPr>
          <w:trHeight w:val="283"/>
        </w:trPr>
        <w:tc>
          <w:tcPr>
            <w:tcW w:w="6912" w:type="dxa"/>
            <w:vAlign w:val="center"/>
          </w:tcPr>
          <w:p w14:paraId="73E5850B" w14:textId="77777777" w:rsidR="005B38C8" w:rsidRPr="00301B17" w:rsidRDefault="005B38C8" w:rsidP="00B60C5E">
            <w:pPr>
              <w:pStyle w:val="Tabletext"/>
              <w:rPr>
                <w:rFonts w:cs="Calibri"/>
                <w:sz w:val="24"/>
                <w:szCs w:val="24"/>
              </w:rPr>
            </w:pPr>
            <w:r w:rsidRPr="00301B17">
              <w:rPr>
                <w:rFonts w:cs="Calibri"/>
                <w:sz w:val="24"/>
                <w:szCs w:val="24"/>
              </w:rPr>
              <w:t xml:space="preserve">Working at heights </w:t>
            </w:r>
          </w:p>
        </w:tc>
        <w:sdt>
          <w:sdtPr>
            <w:rPr>
              <w:rFonts w:cs="Calibri"/>
              <w:sz w:val="24"/>
              <w:szCs w:val="24"/>
            </w:rPr>
            <w:id w:val="407194583"/>
            <w:placeholder>
              <w:docPart w:val="488616FBA6E84D18810FDF495C5F138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72DF540" w14:textId="30C890D6" w:rsidR="005B38C8" w:rsidRPr="00301B17" w:rsidRDefault="006C2526" w:rsidP="00B60C5E">
                <w:pPr>
                  <w:pStyle w:val="Tabletext"/>
                  <w:jc w:val="center"/>
                  <w:rPr>
                    <w:rFonts w:cs="Calibri"/>
                    <w:sz w:val="24"/>
                    <w:szCs w:val="24"/>
                  </w:rPr>
                </w:pPr>
                <w:r w:rsidRPr="00301B17">
                  <w:rPr>
                    <w:rFonts w:cs="Calibri"/>
                    <w:sz w:val="24"/>
                    <w:szCs w:val="24"/>
                  </w:rPr>
                  <w:t>Never</w:t>
                </w:r>
              </w:p>
            </w:tc>
          </w:sdtContent>
        </w:sdt>
      </w:tr>
      <w:tr w:rsidR="005B38C8" w:rsidRPr="00301B17" w14:paraId="5A2714F1" w14:textId="77777777" w:rsidTr="00442939">
        <w:trPr>
          <w:trHeight w:val="283"/>
        </w:trPr>
        <w:tc>
          <w:tcPr>
            <w:tcW w:w="6912" w:type="dxa"/>
            <w:vAlign w:val="center"/>
          </w:tcPr>
          <w:p w14:paraId="635569A1" w14:textId="77777777" w:rsidR="005B38C8" w:rsidRPr="00301B17" w:rsidRDefault="005B38C8" w:rsidP="00B60C5E">
            <w:pPr>
              <w:pStyle w:val="Tabletext"/>
              <w:rPr>
                <w:rFonts w:cs="Calibri"/>
                <w:sz w:val="24"/>
                <w:szCs w:val="24"/>
              </w:rPr>
            </w:pPr>
            <w:r w:rsidRPr="00301B17">
              <w:rPr>
                <w:rFonts w:cs="Calibri"/>
                <w:sz w:val="24"/>
                <w:szCs w:val="24"/>
              </w:rPr>
              <w:t xml:space="preserve">Exposure to extreme temperatures </w:t>
            </w:r>
          </w:p>
        </w:tc>
        <w:sdt>
          <w:sdtPr>
            <w:rPr>
              <w:rFonts w:cs="Calibri"/>
              <w:sz w:val="24"/>
              <w:szCs w:val="24"/>
            </w:rPr>
            <w:id w:val="407194584"/>
            <w:placeholder>
              <w:docPart w:val="3D3B5FA1152D421CA3CDDA32AD69387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C22C37" w14:textId="4C21392D" w:rsidR="005B38C8" w:rsidRPr="00301B17" w:rsidRDefault="006C2526" w:rsidP="00B60C5E">
                <w:pPr>
                  <w:pStyle w:val="Tabletext"/>
                  <w:jc w:val="center"/>
                  <w:rPr>
                    <w:rFonts w:cs="Calibri"/>
                    <w:sz w:val="24"/>
                    <w:szCs w:val="24"/>
                  </w:rPr>
                </w:pPr>
                <w:r w:rsidRPr="00301B17">
                  <w:rPr>
                    <w:rFonts w:cs="Calibri"/>
                    <w:sz w:val="24"/>
                    <w:szCs w:val="24"/>
                  </w:rPr>
                  <w:t>Never</w:t>
                </w:r>
              </w:p>
            </w:tc>
          </w:sdtContent>
        </w:sdt>
      </w:tr>
      <w:tr w:rsidR="005B38C8" w:rsidRPr="00301B17" w14:paraId="7FFB61BD" w14:textId="77777777" w:rsidTr="00442939">
        <w:trPr>
          <w:trHeight w:val="283"/>
        </w:trPr>
        <w:tc>
          <w:tcPr>
            <w:tcW w:w="6912" w:type="dxa"/>
            <w:vAlign w:val="center"/>
          </w:tcPr>
          <w:p w14:paraId="285B4F06" w14:textId="77777777" w:rsidR="005B38C8" w:rsidRPr="00301B17" w:rsidRDefault="005B38C8" w:rsidP="00B60C5E">
            <w:pPr>
              <w:pStyle w:val="Tabletext"/>
              <w:rPr>
                <w:rFonts w:cs="Calibri"/>
                <w:sz w:val="24"/>
                <w:szCs w:val="24"/>
              </w:rPr>
            </w:pPr>
            <w:r w:rsidRPr="00301B17">
              <w:rPr>
                <w:rFonts w:cs="Calibri"/>
                <w:sz w:val="24"/>
                <w:szCs w:val="24"/>
              </w:rPr>
              <w:t>Operation of heavy machinery e.g. forklift</w:t>
            </w:r>
          </w:p>
        </w:tc>
        <w:sdt>
          <w:sdtPr>
            <w:rPr>
              <w:rFonts w:cs="Calibri"/>
              <w:sz w:val="24"/>
              <w:szCs w:val="24"/>
            </w:rPr>
            <w:id w:val="407194585"/>
            <w:placeholder>
              <w:docPart w:val="7CE5B343B7D64F43A27EBF829312FDA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1F35B1E" w14:textId="7156E062" w:rsidR="005B38C8" w:rsidRPr="00301B17" w:rsidRDefault="006C2526" w:rsidP="00B60C5E">
                <w:pPr>
                  <w:pStyle w:val="Tabletext"/>
                  <w:jc w:val="center"/>
                  <w:rPr>
                    <w:rFonts w:cs="Calibri"/>
                    <w:sz w:val="24"/>
                    <w:szCs w:val="24"/>
                  </w:rPr>
                </w:pPr>
                <w:r w:rsidRPr="00301B17">
                  <w:rPr>
                    <w:rFonts w:cs="Calibri"/>
                    <w:sz w:val="24"/>
                    <w:szCs w:val="24"/>
                  </w:rPr>
                  <w:t>Never</w:t>
                </w:r>
              </w:p>
            </w:tc>
          </w:sdtContent>
        </w:sdt>
      </w:tr>
      <w:tr w:rsidR="005B38C8" w:rsidRPr="00301B17" w14:paraId="141599D1" w14:textId="77777777" w:rsidTr="00442939">
        <w:trPr>
          <w:trHeight w:val="283"/>
        </w:trPr>
        <w:tc>
          <w:tcPr>
            <w:tcW w:w="6912" w:type="dxa"/>
            <w:vAlign w:val="center"/>
          </w:tcPr>
          <w:p w14:paraId="69E199AD" w14:textId="77777777" w:rsidR="005B38C8" w:rsidRPr="00301B17" w:rsidRDefault="005B38C8" w:rsidP="00B60C5E">
            <w:pPr>
              <w:pStyle w:val="Tabletext"/>
              <w:rPr>
                <w:rFonts w:cs="Calibri"/>
                <w:sz w:val="24"/>
                <w:szCs w:val="24"/>
              </w:rPr>
            </w:pPr>
            <w:r w:rsidRPr="00301B17">
              <w:rPr>
                <w:rFonts w:cs="Calibri"/>
                <w:sz w:val="24"/>
                <w:szCs w:val="24"/>
              </w:rPr>
              <w:t>Confined spaces</w:t>
            </w:r>
          </w:p>
        </w:tc>
        <w:sdt>
          <w:sdtPr>
            <w:rPr>
              <w:rFonts w:cs="Calibri"/>
              <w:sz w:val="24"/>
              <w:szCs w:val="24"/>
            </w:rPr>
            <w:id w:val="407194586"/>
            <w:placeholder>
              <w:docPart w:val="88AB526237EC4A55A4DFFAE094F9FF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D1722B" w14:textId="3131767A" w:rsidR="005B38C8" w:rsidRPr="00301B17" w:rsidRDefault="006C2526" w:rsidP="00B60C5E">
                <w:pPr>
                  <w:pStyle w:val="Tabletext"/>
                  <w:jc w:val="center"/>
                  <w:rPr>
                    <w:rFonts w:cs="Calibri"/>
                    <w:sz w:val="24"/>
                    <w:szCs w:val="24"/>
                  </w:rPr>
                </w:pPr>
                <w:r w:rsidRPr="00301B17">
                  <w:rPr>
                    <w:rFonts w:cs="Calibri"/>
                    <w:sz w:val="24"/>
                    <w:szCs w:val="24"/>
                  </w:rPr>
                  <w:t>Never</w:t>
                </w:r>
              </w:p>
            </w:tc>
          </w:sdtContent>
        </w:sdt>
      </w:tr>
      <w:tr w:rsidR="005B38C8" w:rsidRPr="00301B17" w14:paraId="07A05C16" w14:textId="77777777" w:rsidTr="00442939">
        <w:trPr>
          <w:trHeight w:val="283"/>
        </w:trPr>
        <w:tc>
          <w:tcPr>
            <w:tcW w:w="6912" w:type="dxa"/>
            <w:vAlign w:val="center"/>
          </w:tcPr>
          <w:p w14:paraId="1BBA9143" w14:textId="77777777" w:rsidR="005B38C8" w:rsidRPr="00301B17" w:rsidRDefault="005B38C8" w:rsidP="00B60C5E">
            <w:pPr>
              <w:pStyle w:val="Tabletext"/>
              <w:rPr>
                <w:rFonts w:cs="Calibri"/>
                <w:sz w:val="24"/>
                <w:szCs w:val="24"/>
              </w:rPr>
            </w:pPr>
            <w:r w:rsidRPr="00301B17">
              <w:rPr>
                <w:rFonts w:cs="Calibri"/>
                <w:sz w:val="24"/>
                <w:szCs w:val="24"/>
              </w:rPr>
              <w:t>Excessive noise</w:t>
            </w:r>
          </w:p>
        </w:tc>
        <w:sdt>
          <w:sdtPr>
            <w:rPr>
              <w:rFonts w:cs="Calibri"/>
              <w:sz w:val="24"/>
              <w:szCs w:val="24"/>
            </w:rPr>
            <w:id w:val="407194587"/>
            <w:placeholder>
              <w:docPart w:val="3CABC38DE5154ABFAB7FB1713ACD6C1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6382DE" w14:textId="49F3676F" w:rsidR="005B38C8" w:rsidRPr="00301B17" w:rsidRDefault="00D735A6" w:rsidP="00B60C5E">
                <w:pPr>
                  <w:pStyle w:val="Tabletext"/>
                  <w:jc w:val="center"/>
                  <w:rPr>
                    <w:rFonts w:cs="Calibri"/>
                    <w:sz w:val="24"/>
                    <w:szCs w:val="24"/>
                  </w:rPr>
                </w:pPr>
                <w:r>
                  <w:rPr>
                    <w:rFonts w:cs="Calibri"/>
                    <w:sz w:val="24"/>
                    <w:szCs w:val="24"/>
                  </w:rPr>
                  <w:t>Never</w:t>
                </w:r>
              </w:p>
            </w:tc>
          </w:sdtContent>
        </w:sdt>
      </w:tr>
      <w:tr w:rsidR="005B38C8" w:rsidRPr="00301B17" w14:paraId="2AC6A7C7" w14:textId="77777777" w:rsidTr="00442939">
        <w:trPr>
          <w:trHeight w:val="283"/>
        </w:trPr>
        <w:tc>
          <w:tcPr>
            <w:tcW w:w="6912" w:type="dxa"/>
            <w:vAlign w:val="center"/>
          </w:tcPr>
          <w:p w14:paraId="2DF97EE0" w14:textId="77777777" w:rsidR="005B38C8" w:rsidRPr="00301B17" w:rsidRDefault="005B38C8" w:rsidP="00B60C5E">
            <w:pPr>
              <w:pStyle w:val="Tabletext"/>
              <w:rPr>
                <w:rFonts w:cs="Calibri"/>
                <w:sz w:val="24"/>
                <w:szCs w:val="24"/>
              </w:rPr>
            </w:pPr>
            <w:r w:rsidRPr="00301B17">
              <w:rPr>
                <w:rFonts w:cs="Calibri"/>
                <w:sz w:val="24"/>
                <w:szCs w:val="24"/>
              </w:rPr>
              <w:t>Low lighting</w:t>
            </w:r>
          </w:p>
        </w:tc>
        <w:sdt>
          <w:sdtPr>
            <w:rPr>
              <w:rFonts w:cs="Calibri"/>
              <w:sz w:val="24"/>
              <w:szCs w:val="24"/>
            </w:rPr>
            <w:id w:val="407194588"/>
            <w:placeholder>
              <w:docPart w:val="ECD4785522D8459F843B505F4FBA02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7852AC5" w14:textId="49AFB837" w:rsidR="005B38C8" w:rsidRPr="00301B17" w:rsidRDefault="006C2526" w:rsidP="00B60C5E">
                <w:pPr>
                  <w:pStyle w:val="Tabletext"/>
                  <w:jc w:val="center"/>
                  <w:rPr>
                    <w:rFonts w:cs="Calibri"/>
                    <w:sz w:val="24"/>
                    <w:szCs w:val="24"/>
                  </w:rPr>
                </w:pPr>
                <w:r w:rsidRPr="00301B17">
                  <w:rPr>
                    <w:rFonts w:cs="Calibri"/>
                    <w:sz w:val="24"/>
                    <w:szCs w:val="24"/>
                  </w:rPr>
                  <w:t>Never</w:t>
                </w:r>
              </w:p>
            </w:tc>
          </w:sdtContent>
        </w:sdt>
      </w:tr>
      <w:tr w:rsidR="005B38C8" w:rsidRPr="00301B17" w14:paraId="5B3643DD" w14:textId="77777777" w:rsidTr="00442939">
        <w:trPr>
          <w:trHeight w:val="283"/>
        </w:trPr>
        <w:tc>
          <w:tcPr>
            <w:tcW w:w="6912" w:type="dxa"/>
            <w:vAlign w:val="center"/>
          </w:tcPr>
          <w:p w14:paraId="221F3976" w14:textId="77777777" w:rsidR="005B38C8" w:rsidRPr="00301B17" w:rsidRDefault="005B38C8" w:rsidP="00B60C5E">
            <w:pPr>
              <w:pStyle w:val="Tabletext"/>
              <w:rPr>
                <w:rFonts w:cs="Calibri"/>
                <w:sz w:val="24"/>
                <w:szCs w:val="24"/>
              </w:rPr>
            </w:pPr>
            <w:r w:rsidRPr="00301B17">
              <w:rPr>
                <w:rFonts w:cs="Calibri"/>
                <w:sz w:val="24"/>
                <w:szCs w:val="24"/>
              </w:rPr>
              <w:t>Handling of dangerous goods/equipment</w:t>
            </w:r>
          </w:p>
        </w:tc>
        <w:sdt>
          <w:sdtPr>
            <w:rPr>
              <w:rFonts w:cs="Calibri"/>
              <w:sz w:val="24"/>
              <w:szCs w:val="24"/>
            </w:rPr>
            <w:id w:val="407194589"/>
            <w:placeholder>
              <w:docPart w:val="83CC702F74ED4E55A8C0909F6D95953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EC383D" w14:textId="7350E2F7" w:rsidR="005B38C8" w:rsidRPr="00301B17" w:rsidRDefault="006C2526" w:rsidP="00B60C5E">
                <w:pPr>
                  <w:pStyle w:val="Tabletext"/>
                  <w:jc w:val="center"/>
                  <w:rPr>
                    <w:rFonts w:cs="Calibri"/>
                    <w:sz w:val="24"/>
                    <w:szCs w:val="24"/>
                  </w:rPr>
                </w:pPr>
                <w:r w:rsidRPr="00301B17">
                  <w:rPr>
                    <w:rFonts w:cs="Calibri"/>
                    <w:sz w:val="24"/>
                    <w:szCs w:val="24"/>
                  </w:rPr>
                  <w:t>Never</w:t>
                </w:r>
              </w:p>
            </w:tc>
          </w:sdtContent>
        </w:sdt>
      </w:tr>
      <w:tr w:rsidR="005B38C8" w:rsidRPr="00301B17" w14:paraId="55491888" w14:textId="77777777" w:rsidTr="00442939">
        <w:trPr>
          <w:trHeight w:val="283"/>
        </w:trPr>
        <w:tc>
          <w:tcPr>
            <w:tcW w:w="6912" w:type="dxa"/>
            <w:vAlign w:val="center"/>
          </w:tcPr>
          <w:p w14:paraId="4BD66EF8" w14:textId="77777777" w:rsidR="005B38C8" w:rsidRPr="00301B17" w:rsidRDefault="005B38C8" w:rsidP="00B60C5E">
            <w:pPr>
              <w:pStyle w:val="Tabletext"/>
              <w:rPr>
                <w:rFonts w:cs="Calibri"/>
                <w:sz w:val="24"/>
                <w:szCs w:val="24"/>
              </w:rPr>
            </w:pPr>
            <w:r w:rsidRPr="00301B17">
              <w:rPr>
                <w:rFonts w:cs="Calibri"/>
                <w:sz w:val="24"/>
                <w:szCs w:val="24"/>
              </w:rPr>
              <w:t xml:space="preserve">Working with asbestos </w:t>
            </w:r>
          </w:p>
        </w:tc>
        <w:sdt>
          <w:sdtPr>
            <w:rPr>
              <w:rFonts w:cs="Calibri"/>
              <w:sz w:val="24"/>
              <w:szCs w:val="24"/>
            </w:rPr>
            <w:id w:val="407194590"/>
            <w:placeholder>
              <w:docPart w:val="F6ADC69C72294360A0914BA964AB22F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6BF954" w14:textId="44B3D367" w:rsidR="005B38C8" w:rsidRPr="00301B17" w:rsidRDefault="006C2526" w:rsidP="00B60C5E">
                <w:pPr>
                  <w:pStyle w:val="Tabletext"/>
                  <w:jc w:val="center"/>
                  <w:rPr>
                    <w:rFonts w:cs="Calibri"/>
                    <w:sz w:val="24"/>
                    <w:szCs w:val="24"/>
                  </w:rPr>
                </w:pPr>
                <w:r w:rsidRPr="00301B17">
                  <w:rPr>
                    <w:rFonts w:cs="Calibri"/>
                    <w:sz w:val="24"/>
                    <w:szCs w:val="24"/>
                  </w:rPr>
                  <w:t>Never</w:t>
                </w:r>
              </w:p>
            </w:tc>
          </w:sdtContent>
        </w:sdt>
      </w:tr>
      <w:tr w:rsidR="005B38C8" w:rsidRPr="00301B17" w14:paraId="6AF09CCC" w14:textId="77777777" w:rsidTr="00442939">
        <w:trPr>
          <w:trHeight w:val="283"/>
        </w:trPr>
        <w:tc>
          <w:tcPr>
            <w:tcW w:w="6912" w:type="dxa"/>
            <w:vAlign w:val="center"/>
          </w:tcPr>
          <w:p w14:paraId="703EED8C" w14:textId="77777777" w:rsidR="005B38C8" w:rsidRPr="00301B17" w:rsidRDefault="005B38C8" w:rsidP="00B60C5E">
            <w:pPr>
              <w:pStyle w:val="Tabletext"/>
              <w:rPr>
                <w:rFonts w:cs="Calibri"/>
                <w:sz w:val="24"/>
                <w:szCs w:val="24"/>
              </w:rPr>
            </w:pPr>
            <w:r w:rsidRPr="00301B17">
              <w:rPr>
                <w:rFonts w:cs="Calibri"/>
                <w:sz w:val="24"/>
                <w:szCs w:val="24"/>
              </w:rPr>
              <w:t>Potential to encounter agitated customers</w:t>
            </w:r>
          </w:p>
        </w:tc>
        <w:sdt>
          <w:sdtPr>
            <w:rPr>
              <w:rFonts w:cs="Calibri"/>
              <w:sz w:val="24"/>
              <w:szCs w:val="24"/>
            </w:rPr>
            <w:id w:val="407194591"/>
            <w:placeholder>
              <w:docPart w:val="E1BA99C562D043EAB50693C5F510ECA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92C1363" w14:textId="630570F8" w:rsidR="005B38C8" w:rsidRPr="00301B17" w:rsidRDefault="003E0172" w:rsidP="00B60C5E">
                <w:pPr>
                  <w:pStyle w:val="Tabletext"/>
                  <w:jc w:val="center"/>
                  <w:rPr>
                    <w:rFonts w:cs="Calibri"/>
                    <w:sz w:val="24"/>
                    <w:szCs w:val="24"/>
                  </w:rPr>
                </w:pPr>
                <w:r w:rsidRPr="00301B17">
                  <w:rPr>
                    <w:rFonts w:cs="Calibri"/>
                    <w:sz w:val="24"/>
                    <w:szCs w:val="24"/>
                  </w:rPr>
                  <w:t>Never</w:t>
                </w:r>
              </w:p>
            </w:tc>
          </w:sdtContent>
        </w:sdt>
      </w:tr>
      <w:tr w:rsidR="003B7B87" w:rsidRPr="00301B17" w14:paraId="5E59ED96" w14:textId="77777777" w:rsidTr="00442939">
        <w:trPr>
          <w:trHeight w:val="283"/>
        </w:trPr>
        <w:tc>
          <w:tcPr>
            <w:tcW w:w="6912" w:type="dxa"/>
            <w:vAlign w:val="center"/>
          </w:tcPr>
          <w:p w14:paraId="2BBC242A" w14:textId="77777777" w:rsidR="003B7B87" w:rsidRPr="00301B17" w:rsidRDefault="003B7B87" w:rsidP="00B60C5E">
            <w:pPr>
              <w:pStyle w:val="Tabletext"/>
              <w:rPr>
                <w:rFonts w:cs="Calibri"/>
                <w:sz w:val="24"/>
                <w:szCs w:val="24"/>
              </w:rPr>
            </w:pPr>
            <w:r w:rsidRPr="00301B17">
              <w:rPr>
                <w:rFonts w:cs="Calibri"/>
                <w:sz w:val="24"/>
                <w:szCs w:val="24"/>
              </w:rPr>
              <w:t>Exposure to potentially distressing case material</w:t>
            </w:r>
          </w:p>
        </w:tc>
        <w:sdt>
          <w:sdtPr>
            <w:rPr>
              <w:rFonts w:cs="Calibri"/>
              <w:sz w:val="24"/>
              <w:szCs w:val="24"/>
            </w:rPr>
            <w:id w:val="182894372"/>
            <w:placeholder>
              <w:docPart w:val="10338D863E864E928104D42F999FE2E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C42204" w14:textId="5932D0B9" w:rsidR="003B7B87" w:rsidRPr="00301B17" w:rsidRDefault="006C2526" w:rsidP="00B60C5E">
                <w:pPr>
                  <w:pStyle w:val="Tabletext"/>
                  <w:jc w:val="center"/>
                  <w:rPr>
                    <w:rFonts w:cs="Calibri"/>
                    <w:sz w:val="24"/>
                    <w:szCs w:val="24"/>
                  </w:rPr>
                </w:pPr>
                <w:r w:rsidRPr="00301B17">
                  <w:rPr>
                    <w:rFonts w:cs="Calibri"/>
                    <w:sz w:val="24"/>
                    <w:szCs w:val="24"/>
                  </w:rPr>
                  <w:t>Never</w:t>
                </w:r>
              </w:p>
            </w:tc>
          </w:sdtContent>
        </w:sdt>
      </w:tr>
    </w:tbl>
    <w:p w14:paraId="3AFC7054" w14:textId="77777777" w:rsidR="002A43D2" w:rsidRPr="00301B17" w:rsidRDefault="002A43D2" w:rsidP="00493773">
      <w:pPr>
        <w:spacing w:after="0"/>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301B17" w14:paraId="2EA87664" w14:textId="77777777" w:rsidTr="00493773">
        <w:trPr>
          <w:trHeight w:val="454"/>
        </w:trPr>
        <w:tc>
          <w:tcPr>
            <w:tcW w:w="6912" w:type="dxa"/>
            <w:shd w:val="clear" w:color="auto" w:fill="DEEAF6" w:themeFill="accent1" w:themeFillTint="33"/>
            <w:vAlign w:val="center"/>
          </w:tcPr>
          <w:p w14:paraId="7929B13C" w14:textId="77777777" w:rsidR="005B38C8" w:rsidRPr="00301B17" w:rsidRDefault="00493773" w:rsidP="00493773">
            <w:pPr>
              <w:pStyle w:val="Tableheading"/>
              <w:rPr>
                <w:rFonts w:cs="Calibri"/>
                <w:sz w:val="24"/>
                <w:szCs w:val="24"/>
              </w:rPr>
            </w:pPr>
            <w:r w:rsidRPr="00301B17">
              <w:rPr>
                <w:rFonts w:cs="Calibri"/>
                <w:sz w:val="24"/>
                <w:szCs w:val="24"/>
              </w:rPr>
              <w:lastRenderedPageBreak/>
              <w:t>OTHER</w:t>
            </w:r>
          </w:p>
        </w:tc>
        <w:tc>
          <w:tcPr>
            <w:tcW w:w="2694" w:type="dxa"/>
            <w:shd w:val="clear" w:color="auto" w:fill="DEEAF6" w:themeFill="accent1" w:themeFillTint="33"/>
            <w:vAlign w:val="center"/>
          </w:tcPr>
          <w:p w14:paraId="4F814E5F" w14:textId="77777777" w:rsidR="005B38C8" w:rsidRPr="00301B17" w:rsidRDefault="00493773" w:rsidP="00B60C5E">
            <w:pPr>
              <w:pStyle w:val="Tableheading"/>
              <w:jc w:val="center"/>
              <w:rPr>
                <w:rFonts w:cs="Calibri"/>
                <w:sz w:val="24"/>
                <w:szCs w:val="24"/>
              </w:rPr>
            </w:pPr>
            <w:r w:rsidRPr="00301B17">
              <w:rPr>
                <w:rFonts w:cs="Calibri"/>
                <w:sz w:val="24"/>
                <w:szCs w:val="24"/>
              </w:rPr>
              <w:t>FREQUENCY</w:t>
            </w:r>
          </w:p>
        </w:tc>
      </w:tr>
      <w:tr w:rsidR="005B38C8" w:rsidRPr="00301B17" w14:paraId="143DA488" w14:textId="77777777" w:rsidTr="00442939">
        <w:trPr>
          <w:trHeight w:val="283"/>
        </w:trPr>
        <w:tc>
          <w:tcPr>
            <w:tcW w:w="6912" w:type="dxa"/>
            <w:vAlign w:val="center"/>
          </w:tcPr>
          <w:p w14:paraId="0FD2B90A" w14:textId="77777777" w:rsidR="005B38C8" w:rsidRPr="00301B17" w:rsidRDefault="005B38C8" w:rsidP="00B60C5E">
            <w:pPr>
              <w:pStyle w:val="Tabletext"/>
              <w:rPr>
                <w:rFonts w:cs="Calibri"/>
                <w:sz w:val="24"/>
                <w:szCs w:val="24"/>
              </w:rPr>
            </w:pPr>
            <w:r w:rsidRPr="00301B17">
              <w:rPr>
                <w:rFonts w:cs="Calibri"/>
                <w:sz w:val="24"/>
                <w:szCs w:val="24"/>
              </w:rPr>
              <w:t xml:space="preserve">Uniform required </w:t>
            </w:r>
          </w:p>
        </w:tc>
        <w:sdt>
          <w:sdtPr>
            <w:rPr>
              <w:rFonts w:cs="Calibri"/>
              <w:sz w:val="24"/>
              <w:szCs w:val="24"/>
            </w:rPr>
            <w:id w:val="407194592"/>
            <w:placeholder>
              <w:docPart w:val="C2A236068F6A4FBDB3FF2613DA3C6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17EE4" w14:textId="3BA8CE4F" w:rsidR="005B38C8" w:rsidRPr="00301B17" w:rsidRDefault="006C2526" w:rsidP="00B60C5E">
                <w:pPr>
                  <w:pStyle w:val="Tabletext"/>
                  <w:jc w:val="center"/>
                  <w:rPr>
                    <w:rFonts w:cs="Calibri"/>
                    <w:sz w:val="24"/>
                    <w:szCs w:val="24"/>
                  </w:rPr>
                </w:pPr>
                <w:r w:rsidRPr="00301B17">
                  <w:rPr>
                    <w:rFonts w:cs="Calibri"/>
                    <w:sz w:val="24"/>
                    <w:szCs w:val="24"/>
                  </w:rPr>
                  <w:t>Never</w:t>
                </w:r>
              </w:p>
            </w:tc>
          </w:sdtContent>
        </w:sdt>
      </w:tr>
      <w:tr w:rsidR="005B38C8" w:rsidRPr="00301B17" w14:paraId="01ED51BC" w14:textId="77777777" w:rsidTr="00442939">
        <w:trPr>
          <w:trHeight w:val="283"/>
        </w:trPr>
        <w:tc>
          <w:tcPr>
            <w:tcW w:w="6912" w:type="dxa"/>
            <w:vAlign w:val="center"/>
          </w:tcPr>
          <w:p w14:paraId="1BDDB59F" w14:textId="55FF6F9C" w:rsidR="005B38C8" w:rsidRPr="00301B17" w:rsidRDefault="00D25B82" w:rsidP="00B60C5E">
            <w:pPr>
              <w:pStyle w:val="Tabletext"/>
              <w:rPr>
                <w:rFonts w:cs="Calibri"/>
                <w:sz w:val="24"/>
                <w:szCs w:val="24"/>
              </w:rPr>
            </w:pPr>
            <w:r w:rsidRPr="00301B17">
              <w:rPr>
                <w:rFonts w:cs="Calibri"/>
                <w:sz w:val="24"/>
                <w:szCs w:val="24"/>
              </w:rPr>
              <w:t>Personal Protective Equipment (</w:t>
            </w:r>
            <w:r w:rsidR="005B38C8" w:rsidRPr="00301B17">
              <w:rPr>
                <w:rFonts w:cs="Calibri"/>
                <w:sz w:val="24"/>
                <w:szCs w:val="24"/>
              </w:rPr>
              <w:t>PPE</w:t>
            </w:r>
            <w:r w:rsidRPr="00301B17">
              <w:rPr>
                <w:rFonts w:cs="Calibri"/>
                <w:sz w:val="24"/>
                <w:szCs w:val="24"/>
              </w:rPr>
              <w:t>)</w:t>
            </w:r>
            <w:r w:rsidR="005B38C8" w:rsidRPr="00301B17">
              <w:rPr>
                <w:rFonts w:cs="Calibri"/>
                <w:sz w:val="24"/>
                <w:szCs w:val="24"/>
              </w:rPr>
              <w:t xml:space="preserve"> required </w:t>
            </w:r>
          </w:p>
        </w:tc>
        <w:sdt>
          <w:sdtPr>
            <w:rPr>
              <w:rFonts w:cs="Calibri"/>
              <w:sz w:val="24"/>
              <w:szCs w:val="24"/>
            </w:rPr>
            <w:id w:val="407194593"/>
            <w:placeholder>
              <w:docPart w:val="E90866A1B92345718171ECCC784C32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8D61CA" w14:textId="7077D204" w:rsidR="005B38C8" w:rsidRPr="00301B17" w:rsidRDefault="00D735A6" w:rsidP="00B60C5E">
                <w:pPr>
                  <w:pStyle w:val="Tabletext"/>
                  <w:jc w:val="center"/>
                  <w:rPr>
                    <w:rFonts w:cs="Calibri"/>
                    <w:sz w:val="24"/>
                    <w:szCs w:val="24"/>
                  </w:rPr>
                </w:pPr>
                <w:r>
                  <w:rPr>
                    <w:rFonts w:cs="Calibri"/>
                    <w:sz w:val="24"/>
                    <w:szCs w:val="24"/>
                  </w:rPr>
                  <w:t>Never</w:t>
                </w:r>
              </w:p>
            </w:tc>
          </w:sdtContent>
        </w:sdt>
      </w:tr>
    </w:tbl>
    <w:p w14:paraId="08655A7D"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11512" w14:textId="77777777" w:rsidR="00CA22E7" w:rsidRDefault="00CA22E7" w:rsidP="00456927">
      <w:pPr>
        <w:spacing w:after="0"/>
      </w:pPr>
      <w:r>
        <w:separator/>
      </w:r>
    </w:p>
  </w:endnote>
  <w:endnote w:type="continuationSeparator" w:id="0">
    <w:p w14:paraId="36C7D742" w14:textId="77777777" w:rsidR="00CA22E7" w:rsidRDefault="00CA22E7"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4962" w14:textId="77777777" w:rsidR="0002243C" w:rsidRPr="00AF1222" w:rsidRDefault="0002243C"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3A84DF16" w14:textId="77777777" w:rsidR="0002243C" w:rsidRPr="00AF1222" w:rsidRDefault="0002243C"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22D3" w14:textId="77777777" w:rsidR="0002243C" w:rsidRPr="00AF1222" w:rsidRDefault="0002243C"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300ABF89" w14:textId="77777777" w:rsidR="0002243C" w:rsidRPr="00AF1222" w:rsidRDefault="0002243C"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C7D2A" w14:textId="77777777" w:rsidR="00CA22E7" w:rsidRDefault="00CA22E7" w:rsidP="00456927">
      <w:pPr>
        <w:spacing w:after="0"/>
      </w:pPr>
      <w:r>
        <w:separator/>
      </w:r>
    </w:p>
  </w:footnote>
  <w:footnote w:type="continuationSeparator" w:id="0">
    <w:p w14:paraId="3AF747D5" w14:textId="77777777" w:rsidR="00CA22E7" w:rsidRDefault="00CA22E7"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5BBA" w14:textId="77777777" w:rsidR="0002243C" w:rsidRPr="00AF1222" w:rsidRDefault="0002243C"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2B5BD6DF" w14:textId="77777777" w:rsidR="0002243C" w:rsidRPr="00AF1222" w:rsidRDefault="0002243C"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4136" w14:textId="1996B141" w:rsidR="0002243C" w:rsidRPr="00AF1222" w:rsidRDefault="0002243C"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E5B3" w14:textId="77777777" w:rsidR="0002243C" w:rsidRPr="00AF1222" w:rsidRDefault="0002243C"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7CCBCBA8" w14:textId="77777777" w:rsidR="0002243C" w:rsidRPr="00AF1222" w:rsidRDefault="0002243C"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A9A19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B7A67CA"/>
    <w:lvl w:ilvl="0" w:tplc="3A88F9BC">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7D64A9"/>
    <w:multiLevelType w:val="hybridMultilevel"/>
    <w:tmpl w:val="7F1A69EE"/>
    <w:lvl w:ilvl="0" w:tplc="42BA557A">
      <w:start w:val="1"/>
      <w:numFmt w:val="bullet"/>
      <w:pStyle w:val="Heading3"/>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 w15:restartNumberingAfterBreak="0">
    <w:nsid w:val="0F3481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33D42C7"/>
    <w:multiLevelType w:val="hybridMultilevel"/>
    <w:tmpl w:val="FF82A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721AE6"/>
    <w:multiLevelType w:val="hybridMultilevel"/>
    <w:tmpl w:val="22B61A42"/>
    <w:lvl w:ilvl="0" w:tplc="D548D614">
      <w:start w:val="1"/>
      <w:numFmt w:val="decimal"/>
      <w:pStyle w:val="NumberList"/>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0A1A36"/>
    <w:multiLevelType w:val="hybridMultilevel"/>
    <w:tmpl w:val="6B66A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256FBA"/>
    <w:multiLevelType w:val="multilevel"/>
    <w:tmpl w:val="E710EC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6D5C29"/>
    <w:multiLevelType w:val="multilevel"/>
    <w:tmpl w:val="B0DA3D16"/>
    <w:lvl w:ilvl="0">
      <w:start w:val="1"/>
      <w:numFmt w:val="none"/>
      <w:suff w:val="nothing"/>
      <w:lvlText w:val=""/>
      <w:lvlJc w:val="left"/>
      <w:pPr>
        <w:ind w:left="0" w:firstLine="0"/>
      </w:pPr>
      <w:rPr>
        <w:rFonts w:hint="default"/>
      </w:rPr>
    </w:lvl>
    <w:lvl w:ilvl="1">
      <w:start w:val="1"/>
      <w:numFmt w:val="none"/>
      <w:pStyle w:val="Heading2"/>
      <w:suff w:val="nothing"/>
      <w:lvlText w:val="%2"/>
      <w:lvlJc w:val="left"/>
      <w:pPr>
        <w:ind w:left="0" w:firstLine="0"/>
      </w:pPr>
      <w:rPr>
        <w:rFonts w:hint="default"/>
      </w:rPr>
    </w:lvl>
    <w:lvl w:ilvl="2">
      <w:start w:val="1"/>
      <w:numFmt w:val="decimal"/>
      <w:lvlText w:val="%3."/>
      <w:lvlJc w:val="left"/>
      <w:pPr>
        <w:ind w:left="567"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0"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1" w15:restartNumberingAfterBreak="0">
    <w:nsid w:val="41477A1F"/>
    <w:multiLevelType w:val="hybridMultilevel"/>
    <w:tmpl w:val="52C6DB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263279"/>
    <w:multiLevelType w:val="hybridMultilevel"/>
    <w:tmpl w:val="981E209C"/>
    <w:lvl w:ilvl="0" w:tplc="72E097F2">
      <w:start w:val="1"/>
      <w:numFmt w:val="bullet"/>
      <w:lvlText w:val=""/>
      <w:lvlJc w:val="left"/>
      <w:pPr>
        <w:tabs>
          <w:tab w:val="num" w:pos="1080"/>
        </w:tabs>
        <w:ind w:left="1080" w:hanging="360"/>
      </w:pPr>
      <w:rPr>
        <w:rFonts w:ascii="Symbol" w:hAnsi="Symbol" w:hint="default"/>
        <w:color w:val="000000" w:themeColor="text1"/>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A2C4C27"/>
    <w:multiLevelType w:val="hybridMultilevel"/>
    <w:tmpl w:val="53B2357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7C440B23"/>
    <w:multiLevelType w:val="hybridMultilevel"/>
    <w:tmpl w:val="3F642A4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F1E782A"/>
    <w:multiLevelType w:val="hybridMultilevel"/>
    <w:tmpl w:val="7E7AA0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897013625">
    <w:abstractNumId w:val="9"/>
  </w:num>
  <w:num w:numId="2" w16cid:durableId="693194623">
    <w:abstractNumId w:val="10"/>
  </w:num>
  <w:num w:numId="3" w16cid:durableId="443229944">
    <w:abstractNumId w:val="1"/>
  </w:num>
  <w:num w:numId="4" w16cid:durableId="1567688187">
    <w:abstractNumId w:val="0"/>
  </w:num>
  <w:num w:numId="5" w16cid:durableId="509880910">
    <w:abstractNumId w:val="16"/>
  </w:num>
  <w:num w:numId="6" w16cid:durableId="1646158137">
    <w:abstractNumId w:val="5"/>
  </w:num>
  <w:num w:numId="7" w16cid:durableId="1712070822">
    <w:abstractNumId w:val="12"/>
  </w:num>
  <w:num w:numId="8" w16cid:durableId="269558008">
    <w:abstractNumId w:val="8"/>
  </w:num>
  <w:num w:numId="9" w16cid:durableId="1759057267">
    <w:abstractNumId w:val="6"/>
  </w:num>
  <w:num w:numId="10" w16cid:durableId="1857694829">
    <w:abstractNumId w:val="15"/>
  </w:num>
  <w:num w:numId="11" w16cid:durableId="1486970479">
    <w:abstractNumId w:val="2"/>
  </w:num>
  <w:num w:numId="12" w16cid:durableId="1304698320">
    <w:abstractNumId w:val="13"/>
  </w:num>
  <w:num w:numId="13" w16cid:durableId="357849654">
    <w:abstractNumId w:val="4"/>
  </w:num>
  <w:num w:numId="14" w16cid:durableId="1399669396">
    <w:abstractNumId w:val="14"/>
  </w:num>
  <w:num w:numId="15" w16cid:durableId="907812720">
    <w:abstractNumId w:val="11"/>
  </w:num>
  <w:num w:numId="16" w16cid:durableId="1503200176">
    <w:abstractNumId w:val="3"/>
  </w:num>
  <w:num w:numId="17" w16cid:durableId="15357737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56865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25B6"/>
    <w:rsid w:val="000043CB"/>
    <w:rsid w:val="00005214"/>
    <w:rsid w:val="00006312"/>
    <w:rsid w:val="00015483"/>
    <w:rsid w:val="0001642D"/>
    <w:rsid w:val="00021CD8"/>
    <w:rsid w:val="0002243C"/>
    <w:rsid w:val="0002564A"/>
    <w:rsid w:val="00033CB7"/>
    <w:rsid w:val="00034905"/>
    <w:rsid w:val="00036182"/>
    <w:rsid w:val="00040CD3"/>
    <w:rsid w:val="00044187"/>
    <w:rsid w:val="000456E0"/>
    <w:rsid w:val="00045D17"/>
    <w:rsid w:val="00051744"/>
    <w:rsid w:val="00055AB1"/>
    <w:rsid w:val="00057CF9"/>
    <w:rsid w:val="00061670"/>
    <w:rsid w:val="0006201C"/>
    <w:rsid w:val="00072674"/>
    <w:rsid w:val="00074DA8"/>
    <w:rsid w:val="00075C33"/>
    <w:rsid w:val="000801AF"/>
    <w:rsid w:val="00083084"/>
    <w:rsid w:val="00086D0D"/>
    <w:rsid w:val="00090C5A"/>
    <w:rsid w:val="00094562"/>
    <w:rsid w:val="000A5186"/>
    <w:rsid w:val="000A7516"/>
    <w:rsid w:val="000B622C"/>
    <w:rsid w:val="000C06BF"/>
    <w:rsid w:val="000C3654"/>
    <w:rsid w:val="000C3789"/>
    <w:rsid w:val="000C452E"/>
    <w:rsid w:val="000D0BDF"/>
    <w:rsid w:val="000D4243"/>
    <w:rsid w:val="000E2902"/>
    <w:rsid w:val="000E2939"/>
    <w:rsid w:val="000E639E"/>
    <w:rsid w:val="000F12B5"/>
    <w:rsid w:val="000F1E61"/>
    <w:rsid w:val="000F2684"/>
    <w:rsid w:val="000F2688"/>
    <w:rsid w:val="0010052B"/>
    <w:rsid w:val="00114CE0"/>
    <w:rsid w:val="0012449C"/>
    <w:rsid w:val="00127312"/>
    <w:rsid w:val="00131553"/>
    <w:rsid w:val="001317BD"/>
    <w:rsid w:val="00141413"/>
    <w:rsid w:val="00141F67"/>
    <w:rsid w:val="0014220B"/>
    <w:rsid w:val="001429A6"/>
    <w:rsid w:val="00147C84"/>
    <w:rsid w:val="001501F0"/>
    <w:rsid w:val="00150344"/>
    <w:rsid w:val="0015056D"/>
    <w:rsid w:val="00152F6A"/>
    <w:rsid w:val="001552C6"/>
    <w:rsid w:val="00160D2A"/>
    <w:rsid w:val="00164F08"/>
    <w:rsid w:val="00165E48"/>
    <w:rsid w:val="00166318"/>
    <w:rsid w:val="0016790E"/>
    <w:rsid w:val="00173E02"/>
    <w:rsid w:val="00175460"/>
    <w:rsid w:val="001765F7"/>
    <w:rsid w:val="0017746E"/>
    <w:rsid w:val="00183A2A"/>
    <w:rsid w:val="00185003"/>
    <w:rsid w:val="001872FC"/>
    <w:rsid w:val="001905C2"/>
    <w:rsid w:val="001911A4"/>
    <w:rsid w:val="00193B37"/>
    <w:rsid w:val="001948AD"/>
    <w:rsid w:val="00196DC8"/>
    <w:rsid w:val="001A12DC"/>
    <w:rsid w:val="001A36F2"/>
    <w:rsid w:val="001A4BEB"/>
    <w:rsid w:val="001A5138"/>
    <w:rsid w:val="001A79F7"/>
    <w:rsid w:val="001B306F"/>
    <w:rsid w:val="001B4119"/>
    <w:rsid w:val="001C206E"/>
    <w:rsid w:val="001C74C9"/>
    <w:rsid w:val="001C7CEE"/>
    <w:rsid w:val="001D0161"/>
    <w:rsid w:val="001D0BB4"/>
    <w:rsid w:val="001D284A"/>
    <w:rsid w:val="001D2953"/>
    <w:rsid w:val="001D38BA"/>
    <w:rsid w:val="001E0F75"/>
    <w:rsid w:val="001E49C0"/>
    <w:rsid w:val="001E4D02"/>
    <w:rsid w:val="001E5640"/>
    <w:rsid w:val="001F1D98"/>
    <w:rsid w:val="001F2C45"/>
    <w:rsid w:val="001F2CDE"/>
    <w:rsid w:val="001F2EE0"/>
    <w:rsid w:val="001F33AB"/>
    <w:rsid w:val="001F76A4"/>
    <w:rsid w:val="002014E5"/>
    <w:rsid w:val="00202A1E"/>
    <w:rsid w:val="00204473"/>
    <w:rsid w:val="0020493E"/>
    <w:rsid w:val="002113B4"/>
    <w:rsid w:val="0021151E"/>
    <w:rsid w:val="00214502"/>
    <w:rsid w:val="00214732"/>
    <w:rsid w:val="002167B4"/>
    <w:rsid w:val="00220092"/>
    <w:rsid w:val="0022484E"/>
    <w:rsid w:val="0022677F"/>
    <w:rsid w:val="00226B7F"/>
    <w:rsid w:val="002278E1"/>
    <w:rsid w:val="0023024E"/>
    <w:rsid w:val="00231B57"/>
    <w:rsid w:val="0023640E"/>
    <w:rsid w:val="00236D62"/>
    <w:rsid w:val="00237B48"/>
    <w:rsid w:val="00240499"/>
    <w:rsid w:val="00243603"/>
    <w:rsid w:val="00252449"/>
    <w:rsid w:val="0026001C"/>
    <w:rsid w:val="00262DEE"/>
    <w:rsid w:val="0026374D"/>
    <w:rsid w:val="00267CD8"/>
    <w:rsid w:val="0027094B"/>
    <w:rsid w:val="00271701"/>
    <w:rsid w:val="00272F0B"/>
    <w:rsid w:val="002756D8"/>
    <w:rsid w:val="00281BD1"/>
    <w:rsid w:val="002840E6"/>
    <w:rsid w:val="00284D8B"/>
    <w:rsid w:val="00285B53"/>
    <w:rsid w:val="00290E05"/>
    <w:rsid w:val="00290E50"/>
    <w:rsid w:val="00290FAD"/>
    <w:rsid w:val="00295705"/>
    <w:rsid w:val="002A0C3B"/>
    <w:rsid w:val="002A43B8"/>
    <w:rsid w:val="002A43D2"/>
    <w:rsid w:val="002A49EE"/>
    <w:rsid w:val="002A74F6"/>
    <w:rsid w:val="002A7783"/>
    <w:rsid w:val="002B1194"/>
    <w:rsid w:val="002B297D"/>
    <w:rsid w:val="002B2C18"/>
    <w:rsid w:val="002B4318"/>
    <w:rsid w:val="002C41BC"/>
    <w:rsid w:val="002C5402"/>
    <w:rsid w:val="002C545B"/>
    <w:rsid w:val="002D07A1"/>
    <w:rsid w:val="002D2A0D"/>
    <w:rsid w:val="002D335F"/>
    <w:rsid w:val="002E256D"/>
    <w:rsid w:val="002E6343"/>
    <w:rsid w:val="002E78B8"/>
    <w:rsid w:val="002F0412"/>
    <w:rsid w:val="002F0510"/>
    <w:rsid w:val="002F3365"/>
    <w:rsid w:val="002F69C3"/>
    <w:rsid w:val="00301B17"/>
    <w:rsid w:val="0030208D"/>
    <w:rsid w:val="003020B5"/>
    <w:rsid w:val="00305A5F"/>
    <w:rsid w:val="00306ED0"/>
    <w:rsid w:val="00314F0A"/>
    <w:rsid w:val="0031523D"/>
    <w:rsid w:val="00324E21"/>
    <w:rsid w:val="00326758"/>
    <w:rsid w:val="00327679"/>
    <w:rsid w:val="00334F25"/>
    <w:rsid w:val="0033768C"/>
    <w:rsid w:val="003401B9"/>
    <w:rsid w:val="00344845"/>
    <w:rsid w:val="003461EF"/>
    <w:rsid w:val="00347432"/>
    <w:rsid w:val="00350170"/>
    <w:rsid w:val="003526F4"/>
    <w:rsid w:val="0035385E"/>
    <w:rsid w:val="0035537A"/>
    <w:rsid w:val="0035551C"/>
    <w:rsid w:val="00356987"/>
    <w:rsid w:val="00356DD0"/>
    <w:rsid w:val="003574CE"/>
    <w:rsid w:val="003660FD"/>
    <w:rsid w:val="00366983"/>
    <w:rsid w:val="00367C98"/>
    <w:rsid w:val="00373FED"/>
    <w:rsid w:val="003743B3"/>
    <w:rsid w:val="0037705A"/>
    <w:rsid w:val="00380221"/>
    <w:rsid w:val="00384332"/>
    <w:rsid w:val="0039040A"/>
    <w:rsid w:val="00392AFC"/>
    <w:rsid w:val="0039346C"/>
    <w:rsid w:val="00394A89"/>
    <w:rsid w:val="003954E5"/>
    <w:rsid w:val="003958AF"/>
    <w:rsid w:val="00395E36"/>
    <w:rsid w:val="003A3785"/>
    <w:rsid w:val="003A38A3"/>
    <w:rsid w:val="003A7BDF"/>
    <w:rsid w:val="003B07BD"/>
    <w:rsid w:val="003B09C2"/>
    <w:rsid w:val="003B7B87"/>
    <w:rsid w:val="003C1556"/>
    <w:rsid w:val="003C1657"/>
    <w:rsid w:val="003C6108"/>
    <w:rsid w:val="003C6256"/>
    <w:rsid w:val="003D0A8F"/>
    <w:rsid w:val="003D282B"/>
    <w:rsid w:val="003D2F80"/>
    <w:rsid w:val="003D422A"/>
    <w:rsid w:val="003E0172"/>
    <w:rsid w:val="003E037B"/>
    <w:rsid w:val="003E33A3"/>
    <w:rsid w:val="00400890"/>
    <w:rsid w:val="00402D13"/>
    <w:rsid w:val="004061F4"/>
    <w:rsid w:val="00410BF0"/>
    <w:rsid w:val="004121AA"/>
    <w:rsid w:val="00417DEB"/>
    <w:rsid w:val="004207A0"/>
    <w:rsid w:val="00423241"/>
    <w:rsid w:val="0042331E"/>
    <w:rsid w:val="004318E3"/>
    <w:rsid w:val="00432969"/>
    <w:rsid w:val="00434524"/>
    <w:rsid w:val="0043559B"/>
    <w:rsid w:val="00437549"/>
    <w:rsid w:val="00440141"/>
    <w:rsid w:val="00440D74"/>
    <w:rsid w:val="00441286"/>
    <w:rsid w:val="00441ECC"/>
    <w:rsid w:val="0044273C"/>
    <w:rsid w:val="00442939"/>
    <w:rsid w:val="00442ABA"/>
    <w:rsid w:val="00445129"/>
    <w:rsid w:val="0045025E"/>
    <w:rsid w:val="004530AE"/>
    <w:rsid w:val="00455CDA"/>
    <w:rsid w:val="00456927"/>
    <w:rsid w:val="00461819"/>
    <w:rsid w:val="00464D35"/>
    <w:rsid w:val="0046627A"/>
    <w:rsid w:val="00467584"/>
    <w:rsid w:val="00472798"/>
    <w:rsid w:val="00474D11"/>
    <w:rsid w:val="00475504"/>
    <w:rsid w:val="00480812"/>
    <w:rsid w:val="00481829"/>
    <w:rsid w:val="00481BE9"/>
    <w:rsid w:val="00483E97"/>
    <w:rsid w:val="0048530A"/>
    <w:rsid w:val="00486402"/>
    <w:rsid w:val="00486ED4"/>
    <w:rsid w:val="0048718C"/>
    <w:rsid w:val="004879CD"/>
    <w:rsid w:val="00492EE9"/>
    <w:rsid w:val="00493773"/>
    <w:rsid w:val="00495466"/>
    <w:rsid w:val="00495B39"/>
    <w:rsid w:val="004A2C60"/>
    <w:rsid w:val="004A3822"/>
    <w:rsid w:val="004A5A47"/>
    <w:rsid w:val="004A7311"/>
    <w:rsid w:val="004B2932"/>
    <w:rsid w:val="004B32D2"/>
    <w:rsid w:val="004C1716"/>
    <w:rsid w:val="004C3DEB"/>
    <w:rsid w:val="004C6C23"/>
    <w:rsid w:val="004C70E1"/>
    <w:rsid w:val="004D0B5C"/>
    <w:rsid w:val="004F2565"/>
    <w:rsid w:val="004F3F6F"/>
    <w:rsid w:val="004F4613"/>
    <w:rsid w:val="004F46AC"/>
    <w:rsid w:val="004F63B2"/>
    <w:rsid w:val="00505A6D"/>
    <w:rsid w:val="00507949"/>
    <w:rsid w:val="00511EB6"/>
    <w:rsid w:val="005135D2"/>
    <w:rsid w:val="00514711"/>
    <w:rsid w:val="0052245D"/>
    <w:rsid w:val="0053083B"/>
    <w:rsid w:val="005314BF"/>
    <w:rsid w:val="005363EC"/>
    <w:rsid w:val="00536C34"/>
    <w:rsid w:val="005414A4"/>
    <w:rsid w:val="00541C41"/>
    <w:rsid w:val="00545BD9"/>
    <w:rsid w:val="005466BD"/>
    <w:rsid w:val="0054727B"/>
    <w:rsid w:val="0055314F"/>
    <w:rsid w:val="00553A1A"/>
    <w:rsid w:val="00556497"/>
    <w:rsid w:val="0055729E"/>
    <w:rsid w:val="00561454"/>
    <w:rsid w:val="00562AB6"/>
    <w:rsid w:val="005707A6"/>
    <w:rsid w:val="00573D58"/>
    <w:rsid w:val="00576FB9"/>
    <w:rsid w:val="00582863"/>
    <w:rsid w:val="0058413A"/>
    <w:rsid w:val="0058419A"/>
    <w:rsid w:val="00584463"/>
    <w:rsid w:val="005861A6"/>
    <w:rsid w:val="00587DFD"/>
    <w:rsid w:val="005918B1"/>
    <w:rsid w:val="00593DE2"/>
    <w:rsid w:val="005943AF"/>
    <w:rsid w:val="005A0982"/>
    <w:rsid w:val="005A0F3B"/>
    <w:rsid w:val="005A26FC"/>
    <w:rsid w:val="005A2F7E"/>
    <w:rsid w:val="005A37D9"/>
    <w:rsid w:val="005A5D64"/>
    <w:rsid w:val="005A70F8"/>
    <w:rsid w:val="005B38C8"/>
    <w:rsid w:val="005B39D3"/>
    <w:rsid w:val="005B4948"/>
    <w:rsid w:val="005B56A8"/>
    <w:rsid w:val="005B7606"/>
    <w:rsid w:val="005B7C35"/>
    <w:rsid w:val="005C290A"/>
    <w:rsid w:val="005C2940"/>
    <w:rsid w:val="005C2BFC"/>
    <w:rsid w:val="005C391C"/>
    <w:rsid w:val="005C63E9"/>
    <w:rsid w:val="005D4959"/>
    <w:rsid w:val="005D4EDB"/>
    <w:rsid w:val="005D5063"/>
    <w:rsid w:val="005E0077"/>
    <w:rsid w:val="005E2EBD"/>
    <w:rsid w:val="005E4E9D"/>
    <w:rsid w:val="005F1480"/>
    <w:rsid w:val="005F1A2B"/>
    <w:rsid w:val="005F1B26"/>
    <w:rsid w:val="00601827"/>
    <w:rsid w:val="006030D0"/>
    <w:rsid w:val="00604703"/>
    <w:rsid w:val="00604AD4"/>
    <w:rsid w:val="00604B5C"/>
    <w:rsid w:val="00610397"/>
    <w:rsid w:val="00615D88"/>
    <w:rsid w:val="00621532"/>
    <w:rsid w:val="00622D9B"/>
    <w:rsid w:val="00626AEC"/>
    <w:rsid w:val="0062773A"/>
    <w:rsid w:val="00633A71"/>
    <w:rsid w:val="00633E41"/>
    <w:rsid w:val="00634E13"/>
    <w:rsid w:val="0064182A"/>
    <w:rsid w:val="00641995"/>
    <w:rsid w:val="006429D8"/>
    <w:rsid w:val="00643EA5"/>
    <w:rsid w:val="006457A6"/>
    <w:rsid w:val="0065203F"/>
    <w:rsid w:val="006522B3"/>
    <w:rsid w:val="00652B80"/>
    <w:rsid w:val="00653FBE"/>
    <w:rsid w:val="00654A65"/>
    <w:rsid w:val="00661329"/>
    <w:rsid w:val="006616A2"/>
    <w:rsid w:val="00665278"/>
    <w:rsid w:val="00665693"/>
    <w:rsid w:val="00666999"/>
    <w:rsid w:val="0067109B"/>
    <w:rsid w:val="00673B80"/>
    <w:rsid w:val="00676EE5"/>
    <w:rsid w:val="00680917"/>
    <w:rsid w:val="006822CC"/>
    <w:rsid w:val="00685107"/>
    <w:rsid w:val="006855AF"/>
    <w:rsid w:val="00686C45"/>
    <w:rsid w:val="006873BA"/>
    <w:rsid w:val="006876E8"/>
    <w:rsid w:val="006912A5"/>
    <w:rsid w:val="00693C53"/>
    <w:rsid w:val="0069634D"/>
    <w:rsid w:val="00696FDE"/>
    <w:rsid w:val="006A0B4C"/>
    <w:rsid w:val="006A159D"/>
    <w:rsid w:val="006B5CD6"/>
    <w:rsid w:val="006B5E9F"/>
    <w:rsid w:val="006B6189"/>
    <w:rsid w:val="006B65AA"/>
    <w:rsid w:val="006B7279"/>
    <w:rsid w:val="006C04FB"/>
    <w:rsid w:val="006C102C"/>
    <w:rsid w:val="006C2526"/>
    <w:rsid w:val="006C3FCC"/>
    <w:rsid w:val="006C46DB"/>
    <w:rsid w:val="006C656E"/>
    <w:rsid w:val="006C7246"/>
    <w:rsid w:val="006C74CE"/>
    <w:rsid w:val="006E453E"/>
    <w:rsid w:val="006F09E8"/>
    <w:rsid w:val="006F253A"/>
    <w:rsid w:val="006F3D55"/>
    <w:rsid w:val="007010FB"/>
    <w:rsid w:val="00701A46"/>
    <w:rsid w:val="00701E7F"/>
    <w:rsid w:val="007070A8"/>
    <w:rsid w:val="007117A5"/>
    <w:rsid w:val="00712EF1"/>
    <w:rsid w:val="00715C75"/>
    <w:rsid w:val="00717B1B"/>
    <w:rsid w:val="00720D5C"/>
    <w:rsid w:val="00720D9F"/>
    <w:rsid w:val="0072498E"/>
    <w:rsid w:val="00725A09"/>
    <w:rsid w:val="00727237"/>
    <w:rsid w:val="007471D6"/>
    <w:rsid w:val="00751F1E"/>
    <w:rsid w:val="00753085"/>
    <w:rsid w:val="00753E59"/>
    <w:rsid w:val="00753F4E"/>
    <w:rsid w:val="00764EF4"/>
    <w:rsid w:val="007774E5"/>
    <w:rsid w:val="007A01D2"/>
    <w:rsid w:val="007A040A"/>
    <w:rsid w:val="007A4427"/>
    <w:rsid w:val="007A4899"/>
    <w:rsid w:val="007B23B6"/>
    <w:rsid w:val="007B4877"/>
    <w:rsid w:val="007B5F75"/>
    <w:rsid w:val="007C029B"/>
    <w:rsid w:val="007C03C0"/>
    <w:rsid w:val="007C04B7"/>
    <w:rsid w:val="007C257B"/>
    <w:rsid w:val="007C40E2"/>
    <w:rsid w:val="007D021C"/>
    <w:rsid w:val="007D1FFB"/>
    <w:rsid w:val="007D5B03"/>
    <w:rsid w:val="007E1331"/>
    <w:rsid w:val="007E23ED"/>
    <w:rsid w:val="007E2A09"/>
    <w:rsid w:val="007E396F"/>
    <w:rsid w:val="007E3B64"/>
    <w:rsid w:val="007E4124"/>
    <w:rsid w:val="007E5333"/>
    <w:rsid w:val="007F088F"/>
    <w:rsid w:val="007F332D"/>
    <w:rsid w:val="007F47AE"/>
    <w:rsid w:val="007F5996"/>
    <w:rsid w:val="00801DAF"/>
    <w:rsid w:val="0080254B"/>
    <w:rsid w:val="00802C7D"/>
    <w:rsid w:val="00810089"/>
    <w:rsid w:val="00814878"/>
    <w:rsid w:val="00814E98"/>
    <w:rsid w:val="00814FE3"/>
    <w:rsid w:val="0081518C"/>
    <w:rsid w:val="00816ACF"/>
    <w:rsid w:val="00820354"/>
    <w:rsid w:val="00821BF5"/>
    <w:rsid w:val="00822F03"/>
    <w:rsid w:val="00827843"/>
    <w:rsid w:val="00832AD0"/>
    <w:rsid w:val="008343E7"/>
    <w:rsid w:val="0083521F"/>
    <w:rsid w:val="0083778E"/>
    <w:rsid w:val="0084274F"/>
    <w:rsid w:val="0084625F"/>
    <w:rsid w:val="00850435"/>
    <w:rsid w:val="00850CAB"/>
    <w:rsid w:val="00853027"/>
    <w:rsid w:val="0085512F"/>
    <w:rsid w:val="0085751D"/>
    <w:rsid w:val="00860D79"/>
    <w:rsid w:val="008612C8"/>
    <w:rsid w:val="008707DA"/>
    <w:rsid w:val="008708D9"/>
    <w:rsid w:val="008778EF"/>
    <w:rsid w:val="008817FD"/>
    <w:rsid w:val="00887553"/>
    <w:rsid w:val="008902BB"/>
    <w:rsid w:val="0089619F"/>
    <w:rsid w:val="008A0C63"/>
    <w:rsid w:val="008A59E0"/>
    <w:rsid w:val="008A732A"/>
    <w:rsid w:val="008B22B1"/>
    <w:rsid w:val="008C40B5"/>
    <w:rsid w:val="008C4982"/>
    <w:rsid w:val="008C5432"/>
    <w:rsid w:val="008C5D8D"/>
    <w:rsid w:val="008C7F41"/>
    <w:rsid w:val="008D1EA2"/>
    <w:rsid w:val="008E3ED7"/>
    <w:rsid w:val="008E4109"/>
    <w:rsid w:val="008E5749"/>
    <w:rsid w:val="008E704D"/>
    <w:rsid w:val="008F0135"/>
    <w:rsid w:val="008F0889"/>
    <w:rsid w:val="008F12C3"/>
    <w:rsid w:val="008F1CD4"/>
    <w:rsid w:val="008F29AC"/>
    <w:rsid w:val="008F3081"/>
    <w:rsid w:val="008F53EF"/>
    <w:rsid w:val="008F78B3"/>
    <w:rsid w:val="009020BE"/>
    <w:rsid w:val="00910A68"/>
    <w:rsid w:val="00912111"/>
    <w:rsid w:val="0091264C"/>
    <w:rsid w:val="00914F3E"/>
    <w:rsid w:val="0091504C"/>
    <w:rsid w:val="00917324"/>
    <w:rsid w:val="00917A43"/>
    <w:rsid w:val="00917AED"/>
    <w:rsid w:val="00921435"/>
    <w:rsid w:val="00922C68"/>
    <w:rsid w:val="00925679"/>
    <w:rsid w:val="00925D84"/>
    <w:rsid w:val="0093025F"/>
    <w:rsid w:val="009304D0"/>
    <w:rsid w:val="00931430"/>
    <w:rsid w:val="00932F79"/>
    <w:rsid w:val="00933E2E"/>
    <w:rsid w:val="0093491F"/>
    <w:rsid w:val="00934C54"/>
    <w:rsid w:val="009407FB"/>
    <w:rsid w:val="00941581"/>
    <w:rsid w:val="00942286"/>
    <w:rsid w:val="009440EF"/>
    <w:rsid w:val="00944B05"/>
    <w:rsid w:val="009468CB"/>
    <w:rsid w:val="0095029B"/>
    <w:rsid w:val="00951619"/>
    <w:rsid w:val="00951EF1"/>
    <w:rsid w:val="00956BB9"/>
    <w:rsid w:val="009641BF"/>
    <w:rsid w:val="0096500B"/>
    <w:rsid w:val="00974E4F"/>
    <w:rsid w:val="00975B53"/>
    <w:rsid w:val="0097715C"/>
    <w:rsid w:val="00982A27"/>
    <w:rsid w:val="00986862"/>
    <w:rsid w:val="00987C48"/>
    <w:rsid w:val="00990CFE"/>
    <w:rsid w:val="00994AAA"/>
    <w:rsid w:val="00997D9A"/>
    <w:rsid w:val="009A3C99"/>
    <w:rsid w:val="009B1631"/>
    <w:rsid w:val="009B1D24"/>
    <w:rsid w:val="009B1F04"/>
    <w:rsid w:val="009B3A9E"/>
    <w:rsid w:val="009B4408"/>
    <w:rsid w:val="009B56B6"/>
    <w:rsid w:val="009B61FE"/>
    <w:rsid w:val="009B6AA0"/>
    <w:rsid w:val="009B7A0E"/>
    <w:rsid w:val="009C2C2E"/>
    <w:rsid w:val="009C544A"/>
    <w:rsid w:val="009C7874"/>
    <w:rsid w:val="009C7A6B"/>
    <w:rsid w:val="009D329B"/>
    <w:rsid w:val="009D33ED"/>
    <w:rsid w:val="009D46E6"/>
    <w:rsid w:val="009D6C8B"/>
    <w:rsid w:val="009D75F7"/>
    <w:rsid w:val="009E0BC2"/>
    <w:rsid w:val="009E1DD3"/>
    <w:rsid w:val="009E1F51"/>
    <w:rsid w:val="009E4724"/>
    <w:rsid w:val="009E635F"/>
    <w:rsid w:val="009E69AB"/>
    <w:rsid w:val="009F091E"/>
    <w:rsid w:val="009F0A86"/>
    <w:rsid w:val="009F5427"/>
    <w:rsid w:val="009F66B2"/>
    <w:rsid w:val="009F7389"/>
    <w:rsid w:val="00A0134E"/>
    <w:rsid w:val="00A05E7F"/>
    <w:rsid w:val="00A06AFD"/>
    <w:rsid w:val="00A1194D"/>
    <w:rsid w:val="00A12502"/>
    <w:rsid w:val="00A13839"/>
    <w:rsid w:val="00A17040"/>
    <w:rsid w:val="00A20A61"/>
    <w:rsid w:val="00A25992"/>
    <w:rsid w:val="00A26671"/>
    <w:rsid w:val="00A31D1D"/>
    <w:rsid w:val="00A331E5"/>
    <w:rsid w:val="00A358FA"/>
    <w:rsid w:val="00A42B6C"/>
    <w:rsid w:val="00A43E03"/>
    <w:rsid w:val="00A4480C"/>
    <w:rsid w:val="00A56AE3"/>
    <w:rsid w:val="00A57325"/>
    <w:rsid w:val="00A62C9A"/>
    <w:rsid w:val="00A64203"/>
    <w:rsid w:val="00A6799C"/>
    <w:rsid w:val="00A67D9A"/>
    <w:rsid w:val="00A67EFD"/>
    <w:rsid w:val="00A67FDF"/>
    <w:rsid w:val="00A75FA8"/>
    <w:rsid w:val="00A81E05"/>
    <w:rsid w:val="00A82BCC"/>
    <w:rsid w:val="00A851FB"/>
    <w:rsid w:val="00A940E8"/>
    <w:rsid w:val="00A941AD"/>
    <w:rsid w:val="00A965FF"/>
    <w:rsid w:val="00A97920"/>
    <w:rsid w:val="00AA0370"/>
    <w:rsid w:val="00AA5876"/>
    <w:rsid w:val="00AA5EBD"/>
    <w:rsid w:val="00AB26D3"/>
    <w:rsid w:val="00AB2DC4"/>
    <w:rsid w:val="00AB6B4E"/>
    <w:rsid w:val="00AC1E3C"/>
    <w:rsid w:val="00AC42C3"/>
    <w:rsid w:val="00AC6229"/>
    <w:rsid w:val="00AD5626"/>
    <w:rsid w:val="00AD698B"/>
    <w:rsid w:val="00AE293C"/>
    <w:rsid w:val="00AE3735"/>
    <w:rsid w:val="00AE3AB2"/>
    <w:rsid w:val="00AE5D2C"/>
    <w:rsid w:val="00AE5DB5"/>
    <w:rsid w:val="00AE7101"/>
    <w:rsid w:val="00AF1222"/>
    <w:rsid w:val="00AF282C"/>
    <w:rsid w:val="00B10AE6"/>
    <w:rsid w:val="00B14F71"/>
    <w:rsid w:val="00B16619"/>
    <w:rsid w:val="00B16D45"/>
    <w:rsid w:val="00B1764A"/>
    <w:rsid w:val="00B21BA5"/>
    <w:rsid w:val="00B266D2"/>
    <w:rsid w:val="00B26E0B"/>
    <w:rsid w:val="00B34F4E"/>
    <w:rsid w:val="00B41628"/>
    <w:rsid w:val="00B45C3A"/>
    <w:rsid w:val="00B52740"/>
    <w:rsid w:val="00B54281"/>
    <w:rsid w:val="00B557F2"/>
    <w:rsid w:val="00B60BC4"/>
    <w:rsid w:val="00B60C5E"/>
    <w:rsid w:val="00B6117A"/>
    <w:rsid w:val="00B6194A"/>
    <w:rsid w:val="00B66DAD"/>
    <w:rsid w:val="00B7075A"/>
    <w:rsid w:val="00B74516"/>
    <w:rsid w:val="00B76AEC"/>
    <w:rsid w:val="00B77438"/>
    <w:rsid w:val="00B814CB"/>
    <w:rsid w:val="00B91484"/>
    <w:rsid w:val="00B928E8"/>
    <w:rsid w:val="00B9305A"/>
    <w:rsid w:val="00BB3391"/>
    <w:rsid w:val="00BB6A5F"/>
    <w:rsid w:val="00BB7CA4"/>
    <w:rsid w:val="00BC022B"/>
    <w:rsid w:val="00BC51BC"/>
    <w:rsid w:val="00BD6971"/>
    <w:rsid w:val="00BE45BF"/>
    <w:rsid w:val="00BE4902"/>
    <w:rsid w:val="00BF1D8C"/>
    <w:rsid w:val="00BF2A7E"/>
    <w:rsid w:val="00BF49B8"/>
    <w:rsid w:val="00BF50AE"/>
    <w:rsid w:val="00BF6527"/>
    <w:rsid w:val="00C03BA9"/>
    <w:rsid w:val="00C0471B"/>
    <w:rsid w:val="00C06A6C"/>
    <w:rsid w:val="00C11089"/>
    <w:rsid w:val="00C133A3"/>
    <w:rsid w:val="00C14B96"/>
    <w:rsid w:val="00C14FED"/>
    <w:rsid w:val="00C15B5E"/>
    <w:rsid w:val="00C16BF5"/>
    <w:rsid w:val="00C245FA"/>
    <w:rsid w:val="00C34784"/>
    <w:rsid w:val="00C351AB"/>
    <w:rsid w:val="00C363C4"/>
    <w:rsid w:val="00C365EF"/>
    <w:rsid w:val="00C36633"/>
    <w:rsid w:val="00C41A89"/>
    <w:rsid w:val="00C42DFE"/>
    <w:rsid w:val="00C43765"/>
    <w:rsid w:val="00C51FDA"/>
    <w:rsid w:val="00C565DC"/>
    <w:rsid w:val="00C5687B"/>
    <w:rsid w:val="00C60047"/>
    <w:rsid w:val="00C61D90"/>
    <w:rsid w:val="00C62CDF"/>
    <w:rsid w:val="00C63771"/>
    <w:rsid w:val="00C63BEA"/>
    <w:rsid w:val="00C63F3A"/>
    <w:rsid w:val="00C66E5D"/>
    <w:rsid w:val="00C75A36"/>
    <w:rsid w:val="00C91044"/>
    <w:rsid w:val="00C93E53"/>
    <w:rsid w:val="00C944C2"/>
    <w:rsid w:val="00CA0799"/>
    <w:rsid w:val="00CA22E7"/>
    <w:rsid w:val="00CA2A88"/>
    <w:rsid w:val="00CA359C"/>
    <w:rsid w:val="00CA67D8"/>
    <w:rsid w:val="00CB1D31"/>
    <w:rsid w:val="00CB2FA2"/>
    <w:rsid w:val="00CB544F"/>
    <w:rsid w:val="00CB74FE"/>
    <w:rsid w:val="00CD3133"/>
    <w:rsid w:val="00CE1AEA"/>
    <w:rsid w:val="00CE2468"/>
    <w:rsid w:val="00CE32CB"/>
    <w:rsid w:val="00CE4EF3"/>
    <w:rsid w:val="00CF5813"/>
    <w:rsid w:val="00CF7E61"/>
    <w:rsid w:val="00D01554"/>
    <w:rsid w:val="00D0239B"/>
    <w:rsid w:val="00D024F3"/>
    <w:rsid w:val="00D04860"/>
    <w:rsid w:val="00D10DDC"/>
    <w:rsid w:val="00D14203"/>
    <w:rsid w:val="00D1468D"/>
    <w:rsid w:val="00D169E7"/>
    <w:rsid w:val="00D172F9"/>
    <w:rsid w:val="00D2304F"/>
    <w:rsid w:val="00D23188"/>
    <w:rsid w:val="00D25B82"/>
    <w:rsid w:val="00D25DF4"/>
    <w:rsid w:val="00D2697C"/>
    <w:rsid w:val="00D43403"/>
    <w:rsid w:val="00D451A6"/>
    <w:rsid w:val="00D50DA6"/>
    <w:rsid w:val="00D544FB"/>
    <w:rsid w:val="00D573A3"/>
    <w:rsid w:val="00D610BD"/>
    <w:rsid w:val="00D628E1"/>
    <w:rsid w:val="00D66353"/>
    <w:rsid w:val="00D735A6"/>
    <w:rsid w:val="00D737F9"/>
    <w:rsid w:val="00D75169"/>
    <w:rsid w:val="00D77A46"/>
    <w:rsid w:val="00D77C23"/>
    <w:rsid w:val="00D84E1B"/>
    <w:rsid w:val="00D95A7B"/>
    <w:rsid w:val="00D96AAB"/>
    <w:rsid w:val="00D97AFF"/>
    <w:rsid w:val="00DA4E54"/>
    <w:rsid w:val="00DA5885"/>
    <w:rsid w:val="00DA77DB"/>
    <w:rsid w:val="00DB38A0"/>
    <w:rsid w:val="00DC1F6C"/>
    <w:rsid w:val="00DC2FF8"/>
    <w:rsid w:val="00DC3343"/>
    <w:rsid w:val="00DC36A6"/>
    <w:rsid w:val="00DC5F70"/>
    <w:rsid w:val="00DD053C"/>
    <w:rsid w:val="00DD195C"/>
    <w:rsid w:val="00DD47F9"/>
    <w:rsid w:val="00DD59BC"/>
    <w:rsid w:val="00DD6689"/>
    <w:rsid w:val="00DE07C5"/>
    <w:rsid w:val="00DE1A2F"/>
    <w:rsid w:val="00DE3037"/>
    <w:rsid w:val="00DE343F"/>
    <w:rsid w:val="00DF0D1F"/>
    <w:rsid w:val="00DF344C"/>
    <w:rsid w:val="00DF46B4"/>
    <w:rsid w:val="00E059B1"/>
    <w:rsid w:val="00E05CDF"/>
    <w:rsid w:val="00E06429"/>
    <w:rsid w:val="00E11CED"/>
    <w:rsid w:val="00E150E9"/>
    <w:rsid w:val="00E160EF"/>
    <w:rsid w:val="00E242E5"/>
    <w:rsid w:val="00E32F9B"/>
    <w:rsid w:val="00E33BE0"/>
    <w:rsid w:val="00E355D3"/>
    <w:rsid w:val="00E43160"/>
    <w:rsid w:val="00E513E1"/>
    <w:rsid w:val="00E565C7"/>
    <w:rsid w:val="00E57678"/>
    <w:rsid w:val="00E61DDF"/>
    <w:rsid w:val="00E66219"/>
    <w:rsid w:val="00E662A3"/>
    <w:rsid w:val="00E663CF"/>
    <w:rsid w:val="00E7588A"/>
    <w:rsid w:val="00E80AE9"/>
    <w:rsid w:val="00E83374"/>
    <w:rsid w:val="00E85AB9"/>
    <w:rsid w:val="00E873C4"/>
    <w:rsid w:val="00E87B6A"/>
    <w:rsid w:val="00E97A2C"/>
    <w:rsid w:val="00EA6D12"/>
    <w:rsid w:val="00EA7508"/>
    <w:rsid w:val="00EB0DAE"/>
    <w:rsid w:val="00EB1248"/>
    <w:rsid w:val="00EB3BC0"/>
    <w:rsid w:val="00EB3F11"/>
    <w:rsid w:val="00EB522C"/>
    <w:rsid w:val="00EB76C6"/>
    <w:rsid w:val="00EB777E"/>
    <w:rsid w:val="00EC3F3B"/>
    <w:rsid w:val="00EC5AE2"/>
    <w:rsid w:val="00EC5BAD"/>
    <w:rsid w:val="00EC7F5A"/>
    <w:rsid w:val="00ED156A"/>
    <w:rsid w:val="00ED298B"/>
    <w:rsid w:val="00ED2B07"/>
    <w:rsid w:val="00ED638F"/>
    <w:rsid w:val="00ED798F"/>
    <w:rsid w:val="00EE335E"/>
    <w:rsid w:val="00EF1299"/>
    <w:rsid w:val="00EF3698"/>
    <w:rsid w:val="00F0170A"/>
    <w:rsid w:val="00F10165"/>
    <w:rsid w:val="00F10DE7"/>
    <w:rsid w:val="00F12BB4"/>
    <w:rsid w:val="00F15A25"/>
    <w:rsid w:val="00F1669D"/>
    <w:rsid w:val="00F20325"/>
    <w:rsid w:val="00F20919"/>
    <w:rsid w:val="00F312A2"/>
    <w:rsid w:val="00F322AA"/>
    <w:rsid w:val="00F36F2D"/>
    <w:rsid w:val="00F43DC5"/>
    <w:rsid w:val="00F502C1"/>
    <w:rsid w:val="00F517A9"/>
    <w:rsid w:val="00F533E7"/>
    <w:rsid w:val="00F557FE"/>
    <w:rsid w:val="00F56AB9"/>
    <w:rsid w:val="00F60676"/>
    <w:rsid w:val="00F60F7B"/>
    <w:rsid w:val="00F62F0E"/>
    <w:rsid w:val="00F63605"/>
    <w:rsid w:val="00F664BA"/>
    <w:rsid w:val="00F66B23"/>
    <w:rsid w:val="00F75D77"/>
    <w:rsid w:val="00F76714"/>
    <w:rsid w:val="00F7692D"/>
    <w:rsid w:val="00F775E8"/>
    <w:rsid w:val="00F862C7"/>
    <w:rsid w:val="00F863CF"/>
    <w:rsid w:val="00F875D0"/>
    <w:rsid w:val="00F919A7"/>
    <w:rsid w:val="00F94966"/>
    <w:rsid w:val="00FA7EBD"/>
    <w:rsid w:val="00FB019C"/>
    <w:rsid w:val="00FB2DEA"/>
    <w:rsid w:val="00FB36C8"/>
    <w:rsid w:val="00FB5C3A"/>
    <w:rsid w:val="00FB78F1"/>
    <w:rsid w:val="00FC1267"/>
    <w:rsid w:val="00FC1D0A"/>
    <w:rsid w:val="00FC54CB"/>
    <w:rsid w:val="00FD2E2F"/>
    <w:rsid w:val="00FD5A4A"/>
    <w:rsid w:val="00FE3CB6"/>
    <w:rsid w:val="00FE54C3"/>
    <w:rsid w:val="00FE5D71"/>
    <w:rsid w:val="00FE75D8"/>
    <w:rsid w:val="00FF020F"/>
    <w:rsid w:val="00FF0930"/>
    <w:rsid w:val="0B699F25"/>
    <w:rsid w:val="11164289"/>
    <w:rsid w:val="16462827"/>
    <w:rsid w:val="29230650"/>
    <w:rsid w:val="2DB76FDA"/>
    <w:rsid w:val="2F1B9EDE"/>
    <w:rsid w:val="321993F7"/>
    <w:rsid w:val="324B91F3"/>
    <w:rsid w:val="391D01FB"/>
    <w:rsid w:val="42803D29"/>
    <w:rsid w:val="43754103"/>
    <w:rsid w:val="487B9952"/>
    <w:rsid w:val="49F63BA8"/>
    <w:rsid w:val="4EE90CEA"/>
    <w:rsid w:val="5CEE5C7A"/>
    <w:rsid w:val="671F935A"/>
    <w:rsid w:val="6D5F11A4"/>
    <w:rsid w:val="7C724BDC"/>
    <w:rsid w:val="7E59830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EC5AE2"/>
    <w:pPr>
      <w:suppressAutoHyphens/>
      <w:spacing w:before="120" w:after="120" w:line="276" w:lineRule="auto"/>
    </w:pPr>
    <w:rPr>
      <w:sz w:val="22"/>
    </w:rPr>
  </w:style>
  <w:style w:type="paragraph" w:styleId="Heading1">
    <w:name w:val="heading 1"/>
    <w:basedOn w:val="Normal"/>
    <w:next w:val="Normal"/>
    <w:link w:val="Heading1Char"/>
    <w:unhideWhenUsed/>
    <w:qFormat/>
    <w:rsid w:val="00720D9F"/>
    <w:pPr>
      <w:pBdr>
        <w:bottom w:val="single" w:sz="12" w:space="1" w:color="auto"/>
      </w:pBdr>
      <w:spacing w:before="360"/>
      <w:outlineLvl w:val="0"/>
    </w:pPr>
    <w:rPr>
      <w:rFonts w:asciiTheme="minorHAnsi" w:hAnsiTheme="minorHAnsi" w:cstheme="minorHAnsi"/>
      <w:b/>
      <w:spacing w:val="5"/>
      <w:sz w:val="30"/>
      <w:szCs w:val="30"/>
      <w:lang w:eastAsia="ja-JP"/>
    </w:rPr>
  </w:style>
  <w:style w:type="paragraph" w:styleId="Heading2">
    <w:name w:val="heading 2"/>
    <w:basedOn w:val="Normal"/>
    <w:next w:val="Normal"/>
    <w:link w:val="Heading2Char"/>
    <w:autoRedefine/>
    <w:unhideWhenUsed/>
    <w:qFormat/>
    <w:rsid w:val="00B26E0B"/>
    <w:pPr>
      <w:keepNext/>
      <w:keepLines/>
      <w:numPr>
        <w:ilvl w:val="1"/>
        <w:numId w:val="8"/>
      </w:numPr>
      <w:spacing w:before="240"/>
      <w:outlineLvl w:val="1"/>
    </w:pPr>
    <w:rPr>
      <w:b/>
      <w:sz w:val="26"/>
      <w:szCs w:val="26"/>
      <w:lang w:eastAsia="ja-JP"/>
    </w:rPr>
  </w:style>
  <w:style w:type="paragraph" w:styleId="Heading3">
    <w:name w:val="heading 3"/>
    <w:basedOn w:val="Normal"/>
    <w:link w:val="Heading3Char"/>
    <w:autoRedefine/>
    <w:uiPriority w:val="9"/>
    <w:unhideWhenUsed/>
    <w:qFormat/>
    <w:rsid w:val="00301B17"/>
    <w:pPr>
      <w:keepNext/>
      <w:keepLines/>
      <w:numPr>
        <w:numId w:val="11"/>
      </w:numPr>
      <w:tabs>
        <w:tab w:val="left" w:pos="851"/>
      </w:tabs>
      <w:spacing w:before="0" w:after="240" w:line="240" w:lineRule="auto"/>
      <w:outlineLvl w:val="2"/>
    </w:pPr>
    <w:rPr>
      <w:rFonts w:eastAsia="Calibri"/>
      <w:spacing w:val="5"/>
      <w:szCs w:val="22"/>
      <w:lang w:eastAsia="ja-JP"/>
    </w:rPr>
  </w:style>
  <w:style w:type="paragraph" w:styleId="Heading4">
    <w:name w:val="heading 4"/>
    <w:basedOn w:val="Normal"/>
    <w:link w:val="Heading4Char"/>
    <w:autoRedefine/>
    <w:uiPriority w:val="9"/>
    <w:qFormat/>
    <w:rsid w:val="003020B5"/>
    <w:pPr>
      <w:keepNext/>
      <w:keepLines/>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20D9F"/>
    <w:rPr>
      <w:rFonts w:asciiTheme="minorHAnsi" w:hAnsiTheme="minorHAnsi" w:cstheme="minorHAnsi"/>
      <w:b/>
      <w:spacing w:val="5"/>
      <w:sz w:val="30"/>
      <w:szCs w:val="30"/>
      <w:lang w:eastAsia="ja-JP"/>
    </w:rPr>
  </w:style>
  <w:style w:type="character" w:customStyle="1" w:styleId="Heading2Char">
    <w:name w:val="Heading 2 Char"/>
    <w:link w:val="Heading2"/>
    <w:rsid w:val="00B26E0B"/>
    <w:rPr>
      <w:b/>
      <w:sz w:val="26"/>
      <w:szCs w:val="26"/>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301B17"/>
    <w:rPr>
      <w:rFonts w:eastAsia="Calibri"/>
      <w:spacing w:val="5"/>
      <w:sz w:val="22"/>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B60C5E"/>
    <w:pPr>
      <w:keepNext/>
      <w:keepLines/>
      <w:spacing w:before="60" w:after="60" w:line="240" w:lineRule="auto"/>
    </w:pPr>
    <w:rPr>
      <w:rFonts w:eastAsia="Calibri"/>
      <w:b/>
      <w:szCs w:val="22"/>
    </w:rPr>
  </w:style>
  <w:style w:type="paragraph" w:customStyle="1" w:styleId="Tabledotpoints">
    <w:name w:val="Table dot points"/>
    <w:basedOn w:val="Normal"/>
    <w:qFormat/>
    <w:rsid w:val="00B60C5E"/>
    <w:pPr>
      <w:numPr>
        <w:numId w:val="3"/>
      </w:numPr>
      <w:spacing w:before="80" w:after="80" w:line="240" w:lineRule="auto"/>
      <w:ind w:left="714" w:hanging="357"/>
    </w:p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B60C5E"/>
    <w:pPr>
      <w:spacing w:before="60" w:after="60" w:line="240" w:lineRule="auto"/>
    </w:pPr>
    <w:rPr>
      <w:rFonts w:eastAsia="Calibri"/>
      <w:szCs w:val="22"/>
    </w:rPr>
  </w:style>
  <w:style w:type="paragraph" w:customStyle="1" w:styleId="DotPoint">
    <w:name w:val="Dot Point"/>
    <w:basedOn w:val="ListParagraph"/>
    <w:qFormat/>
    <w:rsid w:val="005A70F8"/>
    <w:pPr>
      <w:numPr>
        <w:numId w:val="1"/>
      </w:numPr>
    </w:pPr>
  </w:style>
  <w:style w:type="paragraph" w:styleId="ListParagraph">
    <w:name w:val="List Paragraph"/>
    <w:aliases w:val="Recommendation,List Paragraph1,List Paragraph11,L,Heading 2.,FooterText,Bullet List,numbered,Paragraphe de liste1,Bulletr List Paragraph,列出段落,列出段落1,Listeafsnit1,Parágrafo da Lista1,List Paragraph2,List Paragraph21,リスト段落1,Párrafo de lista1"/>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2"/>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2"/>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uiPriority w:val="99"/>
    <w:rsid w:val="00456927"/>
  </w:style>
  <w:style w:type="character" w:customStyle="1" w:styleId="BodyTextChar">
    <w:name w:val="Body Text Char"/>
    <w:link w:val="BodyText"/>
    <w:uiPriority w:val="99"/>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outlineLvl w:val="9"/>
    </w:pPr>
    <w:rPr>
      <w:rFonts w:ascii="Tahoma" w:hAnsi="Tahoma" w:cs="Tahoma"/>
      <w:b w:val="0"/>
      <w:lang w:eastAsia="en-AU"/>
    </w:rPr>
  </w:style>
  <w:style w:type="paragraph" w:styleId="ListBullet">
    <w:name w:val="List Bullet"/>
    <w:basedOn w:val="Normal"/>
    <w:link w:val="ListBulletChar"/>
    <w:rsid w:val="00720D5C"/>
    <w:pPr>
      <w:numPr>
        <w:numId w:val="4"/>
      </w:numPr>
      <w:suppressAutoHyphens w:val="0"/>
      <w:spacing w:before="80" w:after="80"/>
    </w:pPr>
    <w:rPr>
      <w:lang w:eastAsia="en-US"/>
    </w:rPr>
  </w:style>
  <w:style w:type="character" w:customStyle="1" w:styleId="ListBulletChar">
    <w:name w:val="List Bullet Char"/>
    <w:basedOn w:val="BodyTextChar"/>
    <w:link w:val="ListBullet"/>
    <w:rsid w:val="00720D5C"/>
    <w:rPr>
      <w:rFonts w:ascii="Verdana" w:hAnsi="Verdana" w:cs="Times New Roman"/>
      <w:sz w:val="22"/>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character" w:customStyle="1" w:styleId="ListParagraphChar">
    <w:name w:val="List Paragraph Char"/>
    <w:aliases w:val="Recommendation Char,List Paragraph1 Char,List Paragraph11 Char,L Char,Heading 2. Char,FooterText Char,Bullet List Char,numbered Char,Paragraphe de liste1 Char,Bulletr List Paragraph Char,列出段落 Char,列出段落1 Char,Listeafsnit1 Char"/>
    <w:link w:val="ListParagraph"/>
    <w:uiPriority w:val="34"/>
    <w:locked/>
    <w:rsid w:val="004F63B2"/>
    <w:rPr>
      <w:sz w:val="24"/>
    </w:rPr>
  </w:style>
  <w:style w:type="paragraph" w:customStyle="1" w:styleId="Default">
    <w:name w:val="Default"/>
    <w:rsid w:val="00AA0370"/>
    <w:pPr>
      <w:autoSpaceDE w:val="0"/>
      <w:autoSpaceDN w:val="0"/>
      <w:adjustRightInd w:val="0"/>
    </w:pPr>
    <w:rPr>
      <w:rFonts w:eastAsiaTheme="minorHAnsi" w:cs="Calibri"/>
      <w:color w:val="000000"/>
      <w:sz w:val="24"/>
      <w:szCs w:val="24"/>
      <w:lang w:eastAsia="en-US"/>
    </w:rPr>
  </w:style>
  <w:style w:type="paragraph" w:customStyle="1" w:styleId="RFPparagraph">
    <w:name w:val="RFP paragraph"/>
    <w:basedOn w:val="Heading3"/>
    <w:rsid w:val="00F20325"/>
    <w:pPr>
      <w:keepNext w:val="0"/>
      <w:keepLines w:val="0"/>
      <w:tabs>
        <w:tab w:val="num" w:pos="851"/>
      </w:tabs>
      <w:suppressAutoHyphens w:val="0"/>
      <w:spacing w:beforeLines="100" w:after="0"/>
      <w:ind w:left="851" w:hanging="851"/>
    </w:pPr>
    <w:rPr>
      <w:rFonts w:ascii="Times New Roman" w:eastAsia="Times New Roman" w:hAnsi="Times New Roman"/>
      <w:b/>
      <w:spacing w:val="0"/>
      <w:szCs w:val="24"/>
      <w:lang w:eastAsia="en-US"/>
    </w:rPr>
  </w:style>
  <w:style w:type="character" w:customStyle="1" w:styleId="UnresolvedMention1">
    <w:name w:val="Unresolved Mention1"/>
    <w:basedOn w:val="DefaultParagraphFont"/>
    <w:uiPriority w:val="99"/>
    <w:semiHidden/>
    <w:unhideWhenUsed/>
    <w:rsid w:val="00B60C5E"/>
    <w:rPr>
      <w:color w:val="605E5C"/>
      <w:shd w:val="clear" w:color="auto" w:fill="E1DFDD"/>
    </w:rPr>
  </w:style>
  <w:style w:type="paragraph" w:customStyle="1" w:styleId="space">
    <w:name w:val="space"/>
    <w:basedOn w:val="Normal"/>
    <w:qFormat/>
    <w:rsid w:val="00B60C5E"/>
    <w:pPr>
      <w:spacing w:before="0" w:after="0" w:line="240" w:lineRule="auto"/>
    </w:pPr>
    <w:rPr>
      <w:szCs w:val="24"/>
    </w:rPr>
  </w:style>
  <w:style w:type="paragraph" w:customStyle="1" w:styleId="NumberList">
    <w:name w:val="Number List"/>
    <w:basedOn w:val="Normal"/>
    <w:qFormat/>
    <w:rsid w:val="00B26E0B"/>
    <w:pPr>
      <w:numPr>
        <w:numId w:val="6"/>
      </w:numPr>
      <w:suppressAutoHyphens w:val="0"/>
      <w:ind w:left="567" w:hanging="425"/>
    </w:pPr>
    <w:rPr>
      <w:rFonts w:asciiTheme="minorHAnsi" w:hAnsiTheme="minorHAnsi" w:cstheme="minorHAnsi"/>
      <w:szCs w:val="22"/>
    </w:rPr>
  </w:style>
  <w:style w:type="paragraph" w:styleId="Revision">
    <w:name w:val="Revision"/>
    <w:hidden/>
    <w:uiPriority w:val="99"/>
    <w:semiHidden/>
    <w:rsid w:val="007C04B7"/>
    <w:rPr>
      <w:sz w:val="22"/>
    </w:rPr>
  </w:style>
  <w:style w:type="character" w:styleId="UnresolvedMention">
    <w:name w:val="Unresolved Mention"/>
    <w:basedOn w:val="DefaultParagraphFont"/>
    <w:uiPriority w:val="99"/>
    <w:semiHidden/>
    <w:unhideWhenUsed/>
    <w:rsid w:val="00301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28376">
      <w:bodyDiv w:val="1"/>
      <w:marLeft w:val="0"/>
      <w:marRight w:val="0"/>
      <w:marTop w:val="0"/>
      <w:marBottom w:val="0"/>
      <w:divBdr>
        <w:top w:val="none" w:sz="0" w:space="0" w:color="auto"/>
        <w:left w:val="none" w:sz="0" w:space="0" w:color="auto"/>
        <w:bottom w:val="none" w:sz="0" w:space="0" w:color="auto"/>
        <w:right w:val="none" w:sz="0" w:space="0" w:color="auto"/>
      </w:divBdr>
    </w:div>
    <w:div w:id="999965974">
      <w:bodyDiv w:val="1"/>
      <w:marLeft w:val="0"/>
      <w:marRight w:val="0"/>
      <w:marTop w:val="0"/>
      <w:marBottom w:val="0"/>
      <w:divBdr>
        <w:top w:val="none" w:sz="0" w:space="0" w:color="auto"/>
        <w:left w:val="none" w:sz="0" w:space="0" w:color="auto"/>
        <w:bottom w:val="none" w:sz="0" w:space="0" w:color="auto"/>
        <w:right w:val="none" w:sz="0" w:space="0" w:color="auto"/>
      </w:divBdr>
    </w:div>
    <w:div w:id="1873613889">
      <w:bodyDiv w:val="1"/>
      <w:marLeft w:val="0"/>
      <w:marRight w:val="0"/>
      <w:marTop w:val="0"/>
      <w:marBottom w:val="0"/>
      <w:divBdr>
        <w:top w:val="none" w:sz="0" w:space="0" w:color="auto"/>
        <w:left w:val="none" w:sz="0" w:space="0" w:color="auto"/>
        <w:bottom w:val="none" w:sz="0" w:space="0" w:color="auto"/>
        <w:right w:val="none" w:sz="0" w:space="0" w:color="auto"/>
      </w:divBdr>
    </w:div>
    <w:div w:id="1894387382">
      <w:bodyDiv w:val="1"/>
      <w:marLeft w:val="0"/>
      <w:marRight w:val="0"/>
      <w:marTop w:val="0"/>
      <w:marBottom w:val="0"/>
      <w:divBdr>
        <w:top w:val="none" w:sz="0" w:space="0" w:color="auto"/>
        <w:left w:val="none" w:sz="0" w:space="0" w:color="auto"/>
        <w:bottom w:val="none" w:sz="0" w:space="0" w:color="auto"/>
        <w:right w:val="none" w:sz="0" w:space="0" w:color="auto"/>
      </w:divBdr>
    </w:div>
    <w:div w:id="200712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jobs.act.gov.au/" TargetMode="External"/><Relationship Id="rId2" Type="http://schemas.openxmlformats.org/officeDocument/2006/relationships/numbering" Target="numbering.xml"/><Relationship Id="rId16" Type="http://schemas.openxmlformats.org/officeDocument/2006/relationships/hyperlink" Target="https://www.act.gov.au/majorprojectscanberr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mtedd.act.gov.au/employment-framework/for-executives/actps-executive-employment-conditions" TargetMode="Externa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egislation.act.gov.au/View/a/1994-37/current/html/1994-37.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0F5BA21E043F8867370486AFAB500"/>
        <w:category>
          <w:name w:val="General"/>
          <w:gallery w:val="placeholder"/>
        </w:category>
        <w:types>
          <w:type w:val="bbPlcHdr"/>
        </w:types>
        <w:behaviors>
          <w:behavior w:val="content"/>
        </w:behaviors>
        <w:guid w:val="{6C49FA59-1D14-4A61-B7BA-B04741FF11A3}"/>
      </w:docPartPr>
      <w:docPartBody>
        <w:p w:rsidR="000901FA" w:rsidRDefault="000901FA">
          <w:pPr>
            <w:pStyle w:val="7710F5BA21E043F8867370486AFAB500"/>
          </w:pPr>
          <w:r w:rsidRPr="004D2D92">
            <w:rPr>
              <w:rStyle w:val="PlaceholderText"/>
            </w:rPr>
            <w:t>Choose an item.</w:t>
          </w:r>
        </w:p>
      </w:docPartBody>
    </w:docPart>
    <w:docPart>
      <w:docPartPr>
        <w:name w:val="E808FDEBC8D34C40AD1EEF4F0957927D"/>
        <w:category>
          <w:name w:val="General"/>
          <w:gallery w:val="placeholder"/>
        </w:category>
        <w:types>
          <w:type w:val="bbPlcHdr"/>
        </w:types>
        <w:behaviors>
          <w:behavior w:val="content"/>
        </w:behaviors>
        <w:guid w:val="{6C14396D-E853-4B3B-8241-C2E31155F92D}"/>
      </w:docPartPr>
      <w:docPartBody>
        <w:p w:rsidR="000901FA" w:rsidRDefault="000901FA">
          <w:pPr>
            <w:pStyle w:val="E808FDEBC8D34C40AD1EEF4F0957927D"/>
          </w:pPr>
          <w:r w:rsidRPr="004D2D92">
            <w:rPr>
              <w:rStyle w:val="PlaceholderText"/>
            </w:rPr>
            <w:t>Choose an item.</w:t>
          </w:r>
        </w:p>
      </w:docPartBody>
    </w:docPart>
    <w:docPart>
      <w:docPartPr>
        <w:name w:val="89B3DF27700748D99C9A41A5E2334B26"/>
        <w:category>
          <w:name w:val="General"/>
          <w:gallery w:val="placeholder"/>
        </w:category>
        <w:types>
          <w:type w:val="bbPlcHdr"/>
        </w:types>
        <w:behaviors>
          <w:behavior w:val="content"/>
        </w:behaviors>
        <w:guid w:val="{19B6B44E-172E-4CD6-B837-8293AC8CE15F}"/>
      </w:docPartPr>
      <w:docPartBody>
        <w:p w:rsidR="000901FA" w:rsidRDefault="000901FA">
          <w:pPr>
            <w:pStyle w:val="89B3DF27700748D99C9A41A5E2334B26"/>
          </w:pPr>
          <w:r w:rsidRPr="004D2D92">
            <w:rPr>
              <w:rStyle w:val="PlaceholderText"/>
            </w:rPr>
            <w:t>Choose an item.</w:t>
          </w:r>
        </w:p>
      </w:docPartBody>
    </w:docPart>
    <w:docPart>
      <w:docPartPr>
        <w:name w:val="3B850403FCB84C92B85816FF9EABC707"/>
        <w:category>
          <w:name w:val="General"/>
          <w:gallery w:val="placeholder"/>
        </w:category>
        <w:types>
          <w:type w:val="bbPlcHdr"/>
        </w:types>
        <w:behaviors>
          <w:behavior w:val="content"/>
        </w:behaviors>
        <w:guid w:val="{8C072625-852A-4C97-A340-BE3D7A0B23DB}"/>
      </w:docPartPr>
      <w:docPartBody>
        <w:p w:rsidR="000901FA" w:rsidRDefault="000901FA">
          <w:pPr>
            <w:pStyle w:val="3B850403FCB84C92B85816FF9EABC707"/>
          </w:pPr>
          <w:r w:rsidRPr="004D2D92">
            <w:rPr>
              <w:rStyle w:val="PlaceholderText"/>
            </w:rPr>
            <w:t>Choose an item.</w:t>
          </w:r>
        </w:p>
      </w:docPartBody>
    </w:docPart>
    <w:docPart>
      <w:docPartPr>
        <w:name w:val="8361F842DB9E4AC88C403996426F4C71"/>
        <w:category>
          <w:name w:val="General"/>
          <w:gallery w:val="placeholder"/>
        </w:category>
        <w:types>
          <w:type w:val="bbPlcHdr"/>
        </w:types>
        <w:behaviors>
          <w:behavior w:val="content"/>
        </w:behaviors>
        <w:guid w:val="{37967009-0870-425A-8EBE-A323B1953E8A}"/>
      </w:docPartPr>
      <w:docPartBody>
        <w:p w:rsidR="000901FA" w:rsidRDefault="000901FA">
          <w:pPr>
            <w:pStyle w:val="8361F842DB9E4AC88C403996426F4C71"/>
          </w:pPr>
          <w:r w:rsidRPr="004D2D92">
            <w:rPr>
              <w:rStyle w:val="PlaceholderText"/>
            </w:rPr>
            <w:t>Choose an item.</w:t>
          </w:r>
        </w:p>
      </w:docPartBody>
    </w:docPart>
    <w:docPart>
      <w:docPartPr>
        <w:name w:val="2057BB37D5014AB09954FCD51387FF7C"/>
        <w:category>
          <w:name w:val="General"/>
          <w:gallery w:val="placeholder"/>
        </w:category>
        <w:types>
          <w:type w:val="bbPlcHdr"/>
        </w:types>
        <w:behaviors>
          <w:behavior w:val="content"/>
        </w:behaviors>
        <w:guid w:val="{6D630E47-D23C-438F-AFDE-FCE29146BB85}"/>
      </w:docPartPr>
      <w:docPartBody>
        <w:p w:rsidR="000901FA" w:rsidRDefault="000901FA">
          <w:pPr>
            <w:pStyle w:val="2057BB37D5014AB09954FCD51387FF7C"/>
          </w:pPr>
          <w:r w:rsidRPr="004D2D92">
            <w:rPr>
              <w:rStyle w:val="PlaceholderText"/>
            </w:rPr>
            <w:t>Choose an item.</w:t>
          </w:r>
        </w:p>
      </w:docPartBody>
    </w:docPart>
    <w:docPart>
      <w:docPartPr>
        <w:name w:val="A618ED0C0E46461BB830E00BAF218CB2"/>
        <w:category>
          <w:name w:val="General"/>
          <w:gallery w:val="placeholder"/>
        </w:category>
        <w:types>
          <w:type w:val="bbPlcHdr"/>
        </w:types>
        <w:behaviors>
          <w:behavior w:val="content"/>
        </w:behaviors>
        <w:guid w:val="{9004D891-1F4F-4784-B5F3-F31873846514}"/>
      </w:docPartPr>
      <w:docPartBody>
        <w:p w:rsidR="000901FA" w:rsidRDefault="000901FA">
          <w:pPr>
            <w:pStyle w:val="A618ED0C0E46461BB830E00BAF218CB2"/>
          </w:pPr>
          <w:r w:rsidRPr="004D2D92">
            <w:rPr>
              <w:rStyle w:val="PlaceholderText"/>
            </w:rPr>
            <w:t>Choose an item.</w:t>
          </w:r>
        </w:p>
      </w:docPartBody>
    </w:docPart>
    <w:docPart>
      <w:docPartPr>
        <w:name w:val="6EE7D5BED380411983CD469E381CC4ED"/>
        <w:category>
          <w:name w:val="General"/>
          <w:gallery w:val="placeholder"/>
        </w:category>
        <w:types>
          <w:type w:val="bbPlcHdr"/>
        </w:types>
        <w:behaviors>
          <w:behavior w:val="content"/>
        </w:behaviors>
        <w:guid w:val="{45EF66A5-D1C6-47C3-94DA-2FB3469F15DA}"/>
      </w:docPartPr>
      <w:docPartBody>
        <w:p w:rsidR="000901FA" w:rsidRDefault="000901FA">
          <w:pPr>
            <w:pStyle w:val="6EE7D5BED380411983CD469E381CC4ED"/>
          </w:pPr>
          <w:r w:rsidRPr="004D2D92">
            <w:rPr>
              <w:rStyle w:val="PlaceholderText"/>
            </w:rPr>
            <w:t>Choose an item.</w:t>
          </w:r>
        </w:p>
      </w:docPartBody>
    </w:docPart>
    <w:docPart>
      <w:docPartPr>
        <w:name w:val="FF612FE7F973457A9F4D7656378A1F0C"/>
        <w:category>
          <w:name w:val="General"/>
          <w:gallery w:val="placeholder"/>
        </w:category>
        <w:types>
          <w:type w:val="bbPlcHdr"/>
        </w:types>
        <w:behaviors>
          <w:behavior w:val="content"/>
        </w:behaviors>
        <w:guid w:val="{298BD098-A6CE-4637-96F3-8BD2A090AD4C}"/>
      </w:docPartPr>
      <w:docPartBody>
        <w:p w:rsidR="000901FA" w:rsidRDefault="000901FA">
          <w:pPr>
            <w:pStyle w:val="FF612FE7F973457A9F4D7656378A1F0C"/>
          </w:pPr>
          <w:r w:rsidRPr="004D2D92">
            <w:rPr>
              <w:rStyle w:val="PlaceholderText"/>
            </w:rPr>
            <w:t>Choose an item.</w:t>
          </w:r>
        </w:p>
      </w:docPartBody>
    </w:docPart>
    <w:docPart>
      <w:docPartPr>
        <w:name w:val="C39E050A06A547A9BCACBDC88564CB0B"/>
        <w:category>
          <w:name w:val="General"/>
          <w:gallery w:val="placeholder"/>
        </w:category>
        <w:types>
          <w:type w:val="bbPlcHdr"/>
        </w:types>
        <w:behaviors>
          <w:behavior w:val="content"/>
        </w:behaviors>
        <w:guid w:val="{B8EB9084-C032-4D7A-81A8-042C1057DDD4}"/>
      </w:docPartPr>
      <w:docPartBody>
        <w:p w:rsidR="000901FA" w:rsidRDefault="000901FA">
          <w:pPr>
            <w:pStyle w:val="C39E050A06A547A9BCACBDC88564CB0B"/>
          </w:pPr>
          <w:r w:rsidRPr="004D2D92">
            <w:rPr>
              <w:rStyle w:val="PlaceholderText"/>
            </w:rPr>
            <w:t>Choose an item.</w:t>
          </w:r>
        </w:p>
      </w:docPartBody>
    </w:docPart>
    <w:docPart>
      <w:docPartPr>
        <w:name w:val="F7691F8089FB4AB7B856905A2C9C9502"/>
        <w:category>
          <w:name w:val="General"/>
          <w:gallery w:val="placeholder"/>
        </w:category>
        <w:types>
          <w:type w:val="bbPlcHdr"/>
        </w:types>
        <w:behaviors>
          <w:behavior w:val="content"/>
        </w:behaviors>
        <w:guid w:val="{785D8BD2-7ED9-4215-A8D6-DA0912794F83}"/>
      </w:docPartPr>
      <w:docPartBody>
        <w:p w:rsidR="000901FA" w:rsidRDefault="000901FA">
          <w:pPr>
            <w:pStyle w:val="F7691F8089FB4AB7B856905A2C9C9502"/>
          </w:pPr>
          <w:r w:rsidRPr="004D2D92">
            <w:rPr>
              <w:rStyle w:val="PlaceholderText"/>
            </w:rPr>
            <w:t>Choose an item.</w:t>
          </w:r>
        </w:p>
      </w:docPartBody>
    </w:docPart>
    <w:docPart>
      <w:docPartPr>
        <w:name w:val="55C93191EB304329AB8C112F1B7741C6"/>
        <w:category>
          <w:name w:val="General"/>
          <w:gallery w:val="placeholder"/>
        </w:category>
        <w:types>
          <w:type w:val="bbPlcHdr"/>
        </w:types>
        <w:behaviors>
          <w:behavior w:val="content"/>
        </w:behaviors>
        <w:guid w:val="{CD31E064-D8CB-4EE6-BAE1-831177D32BC6}"/>
      </w:docPartPr>
      <w:docPartBody>
        <w:p w:rsidR="000901FA" w:rsidRDefault="000901FA">
          <w:pPr>
            <w:pStyle w:val="55C93191EB304329AB8C112F1B7741C6"/>
          </w:pPr>
          <w:r w:rsidRPr="004D2D92">
            <w:rPr>
              <w:rStyle w:val="PlaceholderText"/>
            </w:rPr>
            <w:t>Choose an item.</w:t>
          </w:r>
        </w:p>
      </w:docPartBody>
    </w:docPart>
    <w:docPart>
      <w:docPartPr>
        <w:name w:val="01014713362246D98B50EF99EB107891"/>
        <w:category>
          <w:name w:val="General"/>
          <w:gallery w:val="placeholder"/>
        </w:category>
        <w:types>
          <w:type w:val="bbPlcHdr"/>
        </w:types>
        <w:behaviors>
          <w:behavior w:val="content"/>
        </w:behaviors>
        <w:guid w:val="{70DE39FC-174F-4FE7-A4B4-23A711E772DD}"/>
      </w:docPartPr>
      <w:docPartBody>
        <w:p w:rsidR="000901FA" w:rsidRDefault="000901FA">
          <w:pPr>
            <w:pStyle w:val="01014713362246D98B50EF99EB107891"/>
          </w:pPr>
          <w:r w:rsidRPr="004D2D92">
            <w:rPr>
              <w:rStyle w:val="PlaceholderText"/>
            </w:rPr>
            <w:t>Choose an item.</w:t>
          </w:r>
        </w:p>
      </w:docPartBody>
    </w:docPart>
    <w:docPart>
      <w:docPartPr>
        <w:name w:val="777EDB5EF7F24C029AA50DBE9BB04E7E"/>
        <w:category>
          <w:name w:val="General"/>
          <w:gallery w:val="placeholder"/>
        </w:category>
        <w:types>
          <w:type w:val="bbPlcHdr"/>
        </w:types>
        <w:behaviors>
          <w:behavior w:val="content"/>
        </w:behaviors>
        <w:guid w:val="{C53E34A0-49B9-4D12-8758-409A02832733}"/>
      </w:docPartPr>
      <w:docPartBody>
        <w:p w:rsidR="000901FA" w:rsidRDefault="000901FA">
          <w:pPr>
            <w:pStyle w:val="777EDB5EF7F24C029AA50DBE9BB04E7E"/>
          </w:pPr>
          <w:r w:rsidRPr="004D2D92">
            <w:rPr>
              <w:rStyle w:val="PlaceholderText"/>
            </w:rPr>
            <w:t>Choose an item.</w:t>
          </w:r>
        </w:p>
      </w:docPartBody>
    </w:docPart>
    <w:docPart>
      <w:docPartPr>
        <w:name w:val="1582C0931A0042D8885D72545B2D06F1"/>
        <w:category>
          <w:name w:val="General"/>
          <w:gallery w:val="placeholder"/>
        </w:category>
        <w:types>
          <w:type w:val="bbPlcHdr"/>
        </w:types>
        <w:behaviors>
          <w:behavior w:val="content"/>
        </w:behaviors>
        <w:guid w:val="{CEC276AD-61E1-4B8F-8D22-14A90821CBA1}"/>
      </w:docPartPr>
      <w:docPartBody>
        <w:p w:rsidR="000901FA" w:rsidRDefault="000901FA">
          <w:pPr>
            <w:pStyle w:val="1582C0931A0042D8885D72545B2D06F1"/>
          </w:pPr>
          <w:r w:rsidRPr="004D2D92">
            <w:rPr>
              <w:rStyle w:val="PlaceholderText"/>
            </w:rPr>
            <w:t>Choose an item.</w:t>
          </w:r>
        </w:p>
      </w:docPartBody>
    </w:docPart>
    <w:docPart>
      <w:docPartPr>
        <w:name w:val="A33C7EAF06BE4088B7BDA6B84F938E7D"/>
        <w:category>
          <w:name w:val="General"/>
          <w:gallery w:val="placeholder"/>
        </w:category>
        <w:types>
          <w:type w:val="bbPlcHdr"/>
        </w:types>
        <w:behaviors>
          <w:behavior w:val="content"/>
        </w:behaviors>
        <w:guid w:val="{839AAC41-1CB3-4B3B-AE20-6859B374497B}"/>
      </w:docPartPr>
      <w:docPartBody>
        <w:p w:rsidR="000901FA" w:rsidRDefault="000901FA">
          <w:pPr>
            <w:pStyle w:val="A33C7EAF06BE4088B7BDA6B84F938E7D"/>
          </w:pPr>
          <w:r w:rsidRPr="004D2D92">
            <w:rPr>
              <w:rStyle w:val="PlaceholderText"/>
            </w:rPr>
            <w:t>Choose an item.</w:t>
          </w:r>
        </w:p>
      </w:docPartBody>
    </w:docPart>
    <w:docPart>
      <w:docPartPr>
        <w:name w:val="6FA6A7184A3E4CF0962DF2D410171D3A"/>
        <w:category>
          <w:name w:val="General"/>
          <w:gallery w:val="placeholder"/>
        </w:category>
        <w:types>
          <w:type w:val="bbPlcHdr"/>
        </w:types>
        <w:behaviors>
          <w:behavior w:val="content"/>
        </w:behaviors>
        <w:guid w:val="{E06F4452-81D1-4458-8E56-1FC333DC82D7}"/>
      </w:docPartPr>
      <w:docPartBody>
        <w:p w:rsidR="000901FA" w:rsidRDefault="000901FA">
          <w:pPr>
            <w:pStyle w:val="6FA6A7184A3E4CF0962DF2D410171D3A"/>
          </w:pPr>
          <w:r w:rsidRPr="004D2D92">
            <w:rPr>
              <w:rStyle w:val="PlaceholderText"/>
            </w:rPr>
            <w:t>Choose an item.</w:t>
          </w:r>
        </w:p>
      </w:docPartBody>
    </w:docPart>
    <w:docPart>
      <w:docPartPr>
        <w:name w:val="7B0A1C2D7CDC4A7080F5E8C385C6721D"/>
        <w:category>
          <w:name w:val="General"/>
          <w:gallery w:val="placeholder"/>
        </w:category>
        <w:types>
          <w:type w:val="bbPlcHdr"/>
        </w:types>
        <w:behaviors>
          <w:behavior w:val="content"/>
        </w:behaviors>
        <w:guid w:val="{086EC4C2-F83E-4F7A-B95C-F61F38BA3BD7}"/>
      </w:docPartPr>
      <w:docPartBody>
        <w:p w:rsidR="000901FA" w:rsidRDefault="000901FA">
          <w:pPr>
            <w:pStyle w:val="7B0A1C2D7CDC4A7080F5E8C385C6721D"/>
          </w:pPr>
          <w:r w:rsidRPr="004D2D92">
            <w:rPr>
              <w:rStyle w:val="PlaceholderText"/>
            </w:rPr>
            <w:t>Choose an item.</w:t>
          </w:r>
        </w:p>
      </w:docPartBody>
    </w:docPart>
    <w:docPart>
      <w:docPartPr>
        <w:name w:val="D169B90F592947F0B5CA8EB9A028065B"/>
        <w:category>
          <w:name w:val="General"/>
          <w:gallery w:val="placeholder"/>
        </w:category>
        <w:types>
          <w:type w:val="bbPlcHdr"/>
        </w:types>
        <w:behaviors>
          <w:behavior w:val="content"/>
        </w:behaviors>
        <w:guid w:val="{E4FA0CC1-FAD7-46BA-B2C5-4CBEE09272EE}"/>
      </w:docPartPr>
      <w:docPartBody>
        <w:p w:rsidR="000901FA" w:rsidRDefault="000901FA">
          <w:pPr>
            <w:pStyle w:val="D169B90F592947F0B5CA8EB9A028065B"/>
          </w:pPr>
          <w:r w:rsidRPr="004D2D92">
            <w:rPr>
              <w:rStyle w:val="PlaceholderText"/>
            </w:rPr>
            <w:t>Choose an item.</w:t>
          </w:r>
        </w:p>
      </w:docPartBody>
    </w:docPart>
    <w:docPart>
      <w:docPartPr>
        <w:name w:val="49E1DEAF20324994BCCCFCF33FA6DE88"/>
        <w:category>
          <w:name w:val="General"/>
          <w:gallery w:val="placeholder"/>
        </w:category>
        <w:types>
          <w:type w:val="bbPlcHdr"/>
        </w:types>
        <w:behaviors>
          <w:behavior w:val="content"/>
        </w:behaviors>
        <w:guid w:val="{6C2C6815-7A96-4A3A-A06A-AF512841637E}"/>
      </w:docPartPr>
      <w:docPartBody>
        <w:p w:rsidR="000901FA" w:rsidRDefault="000901FA">
          <w:pPr>
            <w:pStyle w:val="49E1DEAF20324994BCCCFCF33FA6DE88"/>
          </w:pPr>
          <w:r w:rsidRPr="004D2D92">
            <w:rPr>
              <w:rStyle w:val="PlaceholderText"/>
            </w:rPr>
            <w:t>Choose an item.</w:t>
          </w:r>
        </w:p>
      </w:docPartBody>
    </w:docPart>
    <w:docPart>
      <w:docPartPr>
        <w:name w:val="31644A4EEFDE418587040AD0C721340A"/>
        <w:category>
          <w:name w:val="General"/>
          <w:gallery w:val="placeholder"/>
        </w:category>
        <w:types>
          <w:type w:val="bbPlcHdr"/>
        </w:types>
        <w:behaviors>
          <w:behavior w:val="content"/>
        </w:behaviors>
        <w:guid w:val="{4E2FFCF4-7217-4B6F-A3A2-D07245DA9F7D}"/>
      </w:docPartPr>
      <w:docPartBody>
        <w:p w:rsidR="000901FA" w:rsidRDefault="000901FA">
          <w:pPr>
            <w:pStyle w:val="31644A4EEFDE418587040AD0C721340A"/>
          </w:pPr>
          <w:r w:rsidRPr="004D2D92">
            <w:rPr>
              <w:rStyle w:val="PlaceholderText"/>
            </w:rPr>
            <w:t>Choose an item.</w:t>
          </w:r>
        </w:p>
      </w:docPartBody>
    </w:docPart>
    <w:docPart>
      <w:docPartPr>
        <w:name w:val="7C24E91E1FBE4ED0A8C9F51097828AEE"/>
        <w:category>
          <w:name w:val="General"/>
          <w:gallery w:val="placeholder"/>
        </w:category>
        <w:types>
          <w:type w:val="bbPlcHdr"/>
        </w:types>
        <w:behaviors>
          <w:behavior w:val="content"/>
        </w:behaviors>
        <w:guid w:val="{41314247-FA0A-483D-809C-CE82B70C0B7D}"/>
      </w:docPartPr>
      <w:docPartBody>
        <w:p w:rsidR="000901FA" w:rsidRDefault="000901FA">
          <w:pPr>
            <w:pStyle w:val="7C24E91E1FBE4ED0A8C9F51097828AEE"/>
          </w:pPr>
          <w:r w:rsidRPr="004D2D92">
            <w:rPr>
              <w:rStyle w:val="PlaceholderText"/>
            </w:rPr>
            <w:t>Choose an item.</w:t>
          </w:r>
        </w:p>
      </w:docPartBody>
    </w:docPart>
    <w:docPart>
      <w:docPartPr>
        <w:name w:val="2A145DDF8CAF4B6DA8EE7CEA5B7A25FC"/>
        <w:category>
          <w:name w:val="General"/>
          <w:gallery w:val="placeholder"/>
        </w:category>
        <w:types>
          <w:type w:val="bbPlcHdr"/>
        </w:types>
        <w:behaviors>
          <w:behavior w:val="content"/>
        </w:behaviors>
        <w:guid w:val="{FE214809-FC16-46F4-B5DF-FDF19B878843}"/>
      </w:docPartPr>
      <w:docPartBody>
        <w:p w:rsidR="000901FA" w:rsidRDefault="000901FA">
          <w:pPr>
            <w:pStyle w:val="2A145DDF8CAF4B6DA8EE7CEA5B7A25FC"/>
          </w:pPr>
          <w:r w:rsidRPr="004D2D92">
            <w:rPr>
              <w:rStyle w:val="PlaceholderText"/>
            </w:rPr>
            <w:t>Choose an item.</w:t>
          </w:r>
        </w:p>
      </w:docPartBody>
    </w:docPart>
    <w:docPart>
      <w:docPartPr>
        <w:name w:val="8B20C255FC324172A47EB9B97C2A6DFB"/>
        <w:category>
          <w:name w:val="General"/>
          <w:gallery w:val="placeholder"/>
        </w:category>
        <w:types>
          <w:type w:val="bbPlcHdr"/>
        </w:types>
        <w:behaviors>
          <w:behavior w:val="content"/>
        </w:behaviors>
        <w:guid w:val="{0277B3B8-7C44-42A7-AF82-66B4370F791C}"/>
      </w:docPartPr>
      <w:docPartBody>
        <w:p w:rsidR="000901FA" w:rsidRDefault="000901FA">
          <w:pPr>
            <w:pStyle w:val="8B20C255FC324172A47EB9B97C2A6DFB"/>
          </w:pPr>
          <w:r w:rsidRPr="004D2D92">
            <w:rPr>
              <w:rStyle w:val="PlaceholderText"/>
            </w:rPr>
            <w:t>Choose an item.</w:t>
          </w:r>
        </w:p>
      </w:docPartBody>
    </w:docPart>
    <w:docPart>
      <w:docPartPr>
        <w:name w:val="44F97C76A9824E5286EEDA22C961C067"/>
        <w:category>
          <w:name w:val="General"/>
          <w:gallery w:val="placeholder"/>
        </w:category>
        <w:types>
          <w:type w:val="bbPlcHdr"/>
        </w:types>
        <w:behaviors>
          <w:behavior w:val="content"/>
        </w:behaviors>
        <w:guid w:val="{93617917-3D08-4174-88E8-8439B25C4C47}"/>
      </w:docPartPr>
      <w:docPartBody>
        <w:p w:rsidR="000901FA" w:rsidRDefault="000901FA">
          <w:pPr>
            <w:pStyle w:val="44F97C76A9824E5286EEDA22C961C067"/>
          </w:pPr>
          <w:r w:rsidRPr="004D2D92">
            <w:rPr>
              <w:rStyle w:val="PlaceholderText"/>
            </w:rPr>
            <w:t>Choose an item.</w:t>
          </w:r>
        </w:p>
      </w:docPartBody>
    </w:docPart>
    <w:docPart>
      <w:docPartPr>
        <w:name w:val="214DCED184D44C709AF0A73690C06938"/>
        <w:category>
          <w:name w:val="General"/>
          <w:gallery w:val="placeholder"/>
        </w:category>
        <w:types>
          <w:type w:val="bbPlcHdr"/>
        </w:types>
        <w:behaviors>
          <w:behavior w:val="content"/>
        </w:behaviors>
        <w:guid w:val="{46AF63EA-306F-4E91-96F1-6871EDD320FD}"/>
      </w:docPartPr>
      <w:docPartBody>
        <w:p w:rsidR="000901FA" w:rsidRDefault="000901FA">
          <w:pPr>
            <w:pStyle w:val="214DCED184D44C709AF0A73690C06938"/>
          </w:pPr>
          <w:r w:rsidRPr="004D2D92">
            <w:rPr>
              <w:rStyle w:val="PlaceholderText"/>
            </w:rPr>
            <w:t>Choose an item.</w:t>
          </w:r>
        </w:p>
      </w:docPartBody>
    </w:docPart>
    <w:docPart>
      <w:docPartPr>
        <w:name w:val="694FEE1A02424993A5FE5B8466A5C078"/>
        <w:category>
          <w:name w:val="General"/>
          <w:gallery w:val="placeholder"/>
        </w:category>
        <w:types>
          <w:type w:val="bbPlcHdr"/>
        </w:types>
        <w:behaviors>
          <w:behavior w:val="content"/>
        </w:behaviors>
        <w:guid w:val="{43CE51F3-CA8F-4DA0-8BEC-85B2AC4B2EBC}"/>
      </w:docPartPr>
      <w:docPartBody>
        <w:p w:rsidR="000901FA" w:rsidRDefault="000901FA">
          <w:pPr>
            <w:pStyle w:val="694FEE1A02424993A5FE5B8466A5C078"/>
          </w:pPr>
          <w:r w:rsidRPr="004D2D92">
            <w:rPr>
              <w:rStyle w:val="PlaceholderText"/>
            </w:rPr>
            <w:t>Choose an item.</w:t>
          </w:r>
        </w:p>
      </w:docPartBody>
    </w:docPart>
    <w:docPart>
      <w:docPartPr>
        <w:name w:val="E23B8F0EB7F14C2C8C683377CF3AE58E"/>
        <w:category>
          <w:name w:val="General"/>
          <w:gallery w:val="placeholder"/>
        </w:category>
        <w:types>
          <w:type w:val="bbPlcHdr"/>
        </w:types>
        <w:behaviors>
          <w:behavior w:val="content"/>
        </w:behaviors>
        <w:guid w:val="{A843142A-D9A3-4608-B525-C7E7BF5A7764}"/>
      </w:docPartPr>
      <w:docPartBody>
        <w:p w:rsidR="000901FA" w:rsidRDefault="000901FA">
          <w:pPr>
            <w:pStyle w:val="E23B8F0EB7F14C2C8C683377CF3AE58E"/>
          </w:pPr>
          <w:r w:rsidRPr="004D2D92">
            <w:rPr>
              <w:rStyle w:val="PlaceholderText"/>
            </w:rPr>
            <w:t>Choose an item.</w:t>
          </w:r>
        </w:p>
      </w:docPartBody>
    </w:docPart>
    <w:docPart>
      <w:docPartPr>
        <w:name w:val="1C4EF02310C7435983896FE62503667C"/>
        <w:category>
          <w:name w:val="General"/>
          <w:gallery w:val="placeholder"/>
        </w:category>
        <w:types>
          <w:type w:val="bbPlcHdr"/>
        </w:types>
        <w:behaviors>
          <w:behavior w:val="content"/>
        </w:behaviors>
        <w:guid w:val="{2A46BAF2-410E-4650-A5E2-5B8255C283B9}"/>
      </w:docPartPr>
      <w:docPartBody>
        <w:p w:rsidR="000901FA" w:rsidRDefault="000901FA">
          <w:pPr>
            <w:pStyle w:val="1C4EF02310C7435983896FE62503667C"/>
          </w:pPr>
          <w:r w:rsidRPr="004D2D92">
            <w:rPr>
              <w:rStyle w:val="PlaceholderText"/>
            </w:rPr>
            <w:t>Choose an item.</w:t>
          </w:r>
        </w:p>
      </w:docPartBody>
    </w:docPart>
    <w:docPart>
      <w:docPartPr>
        <w:name w:val="06B061D597D5420CB99E5376218FFAC4"/>
        <w:category>
          <w:name w:val="General"/>
          <w:gallery w:val="placeholder"/>
        </w:category>
        <w:types>
          <w:type w:val="bbPlcHdr"/>
        </w:types>
        <w:behaviors>
          <w:behavior w:val="content"/>
        </w:behaviors>
        <w:guid w:val="{E237B0CD-A066-4E05-99BD-0B9E7ED2FB30}"/>
      </w:docPartPr>
      <w:docPartBody>
        <w:p w:rsidR="000901FA" w:rsidRDefault="000901FA">
          <w:pPr>
            <w:pStyle w:val="06B061D597D5420CB99E5376218FFAC4"/>
          </w:pPr>
          <w:r w:rsidRPr="004D2D92">
            <w:rPr>
              <w:rStyle w:val="PlaceholderText"/>
            </w:rPr>
            <w:t>Choose an item.</w:t>
          </w:r>
        </w:p>
      </w:docPartBody>
    </w:docPart>
    <w:docPart>
      <w:docPartPr>
        <w:name w:val="615023181D5940EAA69249CBD5E51B69"/>
        <w:category>
          <w:name w:val="General"/>
          <w:gallery w:val="placeholder"/>
        </w:category>
        <w:types>
          <w:type w:val="bbPlcHdr"/>
        </w:types>
        <w:behaviors>
          <w:behavior w:val="content"/>
        </w:behaviors>
        <w:guid w:val="{A315DE12-3C0E-41DB-8F85-ED20666FD8A2}"/>
      </w:docPartPr>
      <w:docPartBody>
        <w:p w:rsidR="000901FA" w:rsidRDefault="000901FA">
          <w:pPr>
            <w:pStyle w:val="615023181D5940EAA69249CBD5E51B69"/>
          </w:pPr>
          <w:r w:rsidRPr="004D2D92">
            <w:rPr>
              <w:rStyle w:val="PlaceholderText"/>
            </w:rPr>
            <w:t>Choose an item.</w:t>
          </w:r>
        </w:p>
      </w:docPartBody>
    </w:docPart>
    <w:docPart>
      <w:docPartPr>
        <w:name w:val="488616FBA6E84D18810FDF495C5F138F"/>
        <w:category>
          <w:name w:val="General"/>
          <w:gallery w:val="placeholder"/>
        </w:category>
        <w:types>
          <w:type w:val="bbPlcHdr"/>
        </w:types>
        <w:behaviors>
          <w:behavior w:val="content"/>
        </w:behaviors>
        <w:guid w:val="{42CCDE58-6EBC-4D3D-9DF8-B2BD33AF38DF}"/>
      </w:docPartPr>
      <w:docPartBody>
        <w:p w:rsidR="000901FA" w:rsidRDefault="000901FA">
          <w:pPr>
            <w:pStyle w:val="488616FBA6E84D18810FDF495C5F138F"/>
          </w:pPr>
          <w:r w:rsidRPr="004D2D92">
            <w:rPr>
              <w:rStyle w:val="PlaceholderText"/>
            </w:rPr>
            <w:t>Choose an item.</w:t>
          </w:r>
        </w:p>
      </w:docPartBody>
    </w:docPart>
    <w:docPart>
      <w:docPartPr>
        <w:name w:val="3D3B5FA1152D421CA3CDDA32AD693870"/>
        <w:category>
          <w:name w:val="General"/>
          <w:gallery w:val="placeholder"/>
        </w:category>
        <w:types>
          <w:type w:val="bbPlcHdr"/>
        </w:types>
        <w:behaviors>
          <w:behavior w:val="content"/>
        </w:behaviors>
        <w:guid w:val="{97E810C6-03D1-4CAA-9C4F-00F7B45E0111}"/>
      </w:docPartPr>
      <w:docPartBody>
        <w:p w:rsidR="000901FA" w:rsidRDefault="000901FA">
          <w:pPr>
            <w:pStyle w:val="3D3B5FA1152D421CA3CDDA32AD693870"/>
          </w:pPr>
          <w:r w:rsidRPr="004D2D92">
            <w:rPr>
              <w:rStyle w:val="PlaceholderText"/>
            </w:rPr>
            <w:t>Choose an item.</w:t>
          </w:r>
        </w:p>
      </w:docPartBody>
    </w:docPart>
    <w:docPart>
      <w:docPartPr>
        <w:name w:val="7CE5B343B7D64F43A27EBF829312FDA8"/>
        <w:category>
          <w:name w:val="General"/>
          <w:gallery w:val="placeholder"/>
        </w:category>
        <w:types>
          <w:type w:val="bbPlcHdr"/>
        </w:types>
        <w:behaviors>
          <w:behavior w:val="content"/>
        </w:behaviors>
        <w:guid w:val="{BC917DD2-4161-4AF9-95D2-E22083B1DEC6}"/>
      </w:docPartPr>
      <w:docPartBody>
        <w:p w:rsidR="000901FA" w:rsidRDefault="000901FA">
          <w:pPr>
            <w:pStyle w:val="7CE5B343B7D64F43A27EBF829312FDA8"/>
          </w:pPr>
          <w:r w:rsidRPr="004D2D92">
            <w:rPr>
              <w:rStyle w:val="PlaceholderText"/>
            </w:rPr>
            <w:t>Choose an item.</w:t>
          </w:r>
        </w:p>
      </w:docPartBody>
    </w:docPart>
    <w:docPart>
      <w:docPartPr>
        <w:name w:val="88AB526237EC4A55A4DFFAE094F9FF99"/>
        <w:category>
          <w:name w:val="General"/>
          <w:gallery w:val="placeholder"/>
        </w:category>
        <w:types>
          <w:type w:val="bbPlcHdr"/>
        </w:types>
        <w:behaviors>
          <w:behavior w:val="content"/>
        </w:behaviors>
        <w:guid w:val="{2C5F5803-1E2C-4ACD-9029-7419E58A2ED0}"/>
      </w:docPartPr>
      <w:docPartBody>
        <w:p w:rsidR="000901FA" w:rsidRDefault="000901FA">
          <w:pPr>
            <w:pStyle w:val="88AB526237EC4A55A4DFFAE094F9FF99"/>
          </w:pPr>
          <w:r w:rsidRPr="004D2D92">
            <w:rPr>
              <w:rStyle w:val="PlaceholderText"/>
            </w:rPr>
            <w:t>Choose an item.</w:t>
          </w:r>
        </w:p>
      </w:docPartBody>
    </w:docPart>
    <w:docPart>
      <w:docPartPr>
        <w:name w:val="3CABC38DE5154ABFAB7FB1713ACD6C1A"/>
        <w:category>
          <w:name w:val="General"/>
          <w:gallery w:val="placeholder"/>
        </w:category>
        <w:types>
          <w:type w:val="bbPlcHdr"/>
        </w:types>
        <w:behaviors>
          <w:behavior w:val="content"/>
        </w:behaviors>
        <w:guid w:val="{000E24D3-359B-457B-A95F-41E482E8BEB0}"/>
      </w:docPartPr>
      <w:docPartBody>
        <w:p w:rsidR="000901FA" w:rsidRDefault="000901FA">
          <w:pPr>
            <w:pStyle w:val="3CABC38DE5154ABFAB7FB1713ACD6C1A"/>
          </w:pPr>
          <w:r w:rsidRPr="004D2D92">
            <w:rPr>
              <w:rStyle w:val="PlaceholderText"/>
            </w:rPr>
            <w:t>Choose an item.</w:t>
          </w:r>
        </w:p>
      </w:docPartBody>
    </w:docPart>
    <w:docPart>
      <w:docPartPr>
        <w:name w:val="ECD4785522D8459F843B505F4FBA0248"/>
        <w:category>
          <w:name w:val="General"/>
          <w:gallery w:val="placeholder"/>
        </w:category>
        <w:types>
          <w:type w:val="bbPlcHdr"/>
        </w:types>
        <w:behaviors>
          <w:behavior w:val="content"/>
        </w:behaviors>
        <w:guid w:val="{B8EDF0C4-734D-49F5-9A8B-677FA004CB13}"/>
      </w:docPartPr>
      <w:docPartBody>
        <w:p w:rsidR="000901FA" w:rsidRDefault="000901FA">
          <w:pPr>
            <w:pStyle w:val="ECD4785522D8459F843B505F4FBA0248"/>
          </w:pPr>
          <w:r w:rsidRPr="004D2D92">
            <w:rPr>
              <w:rStyle w:val="PlaceholderText"/>
            </w:rPr>
            <w:t>Choose an item.</w:t>
          </w:r>
        </w:p>
      </w:docPartBody>
    </w:docPart>
    <w:docPart>
      <w:docPartPr>
        <w:name w:val="83CC702F74ED4E55A8C0909F6D959531"/>
        <w:category>
          <w:name w:val="General"/>
          <w:gallery w:val="placeholder"/>
        </w:category>
        <w:types>
          <w:type w:val="bbPlcHdr"/>
        </w:types>
        <w:behaviors>
          <w:behavior w:val="content"/>
        </w:behaviors>
        <w:guid w:val="{27AD590C-B22B-40A4-B058-76D0A65745F5}"/>
      </w:docPartPr>
      <w:docPartBody>
        <w:p w:rsidR="000901FA" w:rsidRDefault="000901FA">
          <w:pPr>
            <w:pStyle w:val="83CC702F74ED4E55A8C0909F6D959531"/>
          </w:pPr>
          <w:r w:rsidRPr="004D2D92">
            <w:rPr>
              <w:rStyle w:val="PlaceholderText"/>
            </w:rPr>
            <w:t>Choose an item.</w:t>
          </w:r>
        </w:p>
      </w:docPartBody>
    </w:docPart>
    <w:docPart>
      <w:docPartPr>
        <w:name w:val="F6ADC69C72294360A0914BA964AB22F3"/>
        <w:category>
          <w:name w:val="General"/>
          <w:gallery w:val="placeholder"/>
        </w:category>
        <w:types>
          <w:type w:val="bbPlcHdr"/>
        </w:types>
        <w:behaviors>
          <w:behavior w:val="content"/>
        </w:behaviors>
        <w:guid w:val="{B52E82F7-F235-4A89-8E11-A26E0EF1E66A}"/>
      </w:docPartPr>
      <w:docPartBody>
        <w:p w:rsidR="000901FA" w:rsidRDefault="000901FA">
          <w:pPr>
            <w:pStyle w:val="F6ADC69C72294360A0914BA964AB22F3"/>
          </w:pPr>
          <w:r w:rsidRPr="004D2D92">
            <w:rPr>
              <w:rStyle w:val="PlaceholderText"/>
            </w:rPr>
            <w:t>Choose an item.</w:t>
          </w:r>
        </w:p>
      </w:docPartBody>
    </w:docPart>
    <w:docPart>
      <w:docPartPr>
        <w:name w:val="E1BA99C562D043EAB50693C5F510ECA6"/>
        <w:category>
          <w:name w:val="General"/>
          <w:gallery w:val="placeholder"/>
        </w:category>
        <w:types>
          <w:type w:val="bbPlcHdr"/>
        </w:types>
        <w:behaviors>
          <w:behavior w:val="content"/>
        </w:behaviors>
        <w:guid w:val="{6DB2DECC-6D5B-42E3-85F9-3FFC6B26075D}"/>
      </w:docPartPr>
      <w:docPartBody>
        <w:p w:rsidR="000901FA" w:rsidRDefault="000901FA">
          <w:pPr>
            <w:pStyle w:val="E1BA99C562D043EAB50693C5F510ECA6"/>
          </w:pPr>
          <w:r w:rsidRPr="004D2D92">
            <w:rPr>
              <w:rStyle w:val="PlaceholderText"/>
            </w:rPr>
            <w:t>Choose an item.</w:t>
          </w:r>
        </w:p>
      </w:docPartBody>
    </w:docPart>
    <w:docPart>
      <w:docPartPr>
        <w:name w:val="10338D863E864E928104D42F999FE2E4"/>
        <w:category>
          <w:name w:val="General"/>
          <w:gallery w:val="placeholder"/>
        </w:category>
        <w:types>
          <w:type w:val="bbPlcHdr"/>
        </w:types>
        <w:behaviors>
          <w:behavior w:val="content"/>
        </w:behaviors>
        <w:guid w:val="{62E385FA-1F10-44AF-823C-48A86D80ACAA}"/>
      </w:docPartPr>
      <w:docPartBody>
        <w:p w:rsidR="000901FA" w:rsidRDefault="000901FA">
          <w:pPr>
            <w:pStyle w:val="10338D863E864E928104D42F999FE2E4"/>
          </w:pPr>
          <w:r w:rsidRPr="004D2D92">
            <w:rPr>
              <w:rStyle w:val="PlaceholderText"/>
            </w:rPr>
            <w:t>Choose an item.</w:t>
          </w:r>
        </w:p>
      </w:docPartBody>
    </w:docPart>
    <w:docPart>
      <w:docPartPr>
        <w:name w:val="C2A236068F6A4FBDB3FF2613DA3C67F8"/>
        <w:category>
          <w:name w:val="General"/>
          <w:gallery w:val="placeholder"/>
        </w:category>
        <w:types>
          <w:type w:val="bbPlcHdr"/>
        </w:types>
        <w:behaviors>
          <w:behavior w:val="content"/>
        </w:behaviors>
        <w:guid w:val="{66D13EBE-418F-479A-AD5D-7C65A5915CC1}"/>
      </w:docPartPr>
      <w:docPartBody>
        <w:p w:rsidR="000901FA" w:rsidRDefault="000901FA">
          <w:pPr>
            <w:pStyle w:val="C2A236068F6A4FBDB3FF2613DA3C67F8"/>
          </w:pPr>
          <w:r w:rsidRPr="004D2D92">
            <w:rPr>
              <w:rStyle w:val="PlaceholderText"/>
            </w:rPr>
            <w:t>Choose an item.</w:t>
          </w:r>
        </w:p>
      </w:docPartBody>
    </w:docPart>
    <w:docPart>
      <w:docPartPr>
        <w:name w:val="E90866A1B92345718171ECCC784C3243"/>
        <w:category>
          <w:name w:val="General"/>
          <w:gallery w:val="placeholder"/>
        </w:category>
        <w:types>
          <w:type w:val="bbPlcHdr"/>
        </w:types>
        <w:behaviors>
          <w:behavior w:val="content"/>
        </w:behaviors>
        <w:guid w:val="{3D8745AC-F4FD-42D7-9367-71D7FFF1F17A}"/>
      </w:docPartPr>
      <w:docPartBody>
        <w:p w:rsidR="000901FA" w:rsidRDefault="000901FA">
          <w:pPr>
            <w:pStyle w:val="E90866A1B92345718171ECCC784C3243"/>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901FA"/>
    <w:rsid w:val="00065067"/>
    <w:rsid w:val="000901FA"/>
    <w:rsid w:val="000D0BDF"/>
    <w:rsid w:val="0012755C"/>
    <w:rsid w:val="001C1805"/>
    <w:rsid w:val="00272BF3"/>
    <w:rsid w:val="002C7B13"/>
    <w:rsid w:val="002D5FAA"/>
    <w:rsid w:val="003113D0"/>
    <w:rsid w:val="0033685B"/>
    <w:rsid w:val="00343F80"/>
    <w:rsid w:val="00364D65"/>
    <w:rsid w:val="00445129"/>
    <w:rsid w:val="0047273F"/>
    <w:rsid w:val="00501749"/>
    <w:rsid w:val="005E0085"/>
    <w:rsid w:val="00634BF0"/>
    <w:rsid w:val="00681A19"/>
    <w:rsid w:val="006A4FE8"/>
    <w:rsid w:val="006F494E"/>
    <w:rsid w:val="007D1FFB"/>
    <w:rsid w:val="008248AC"/>
    <w:rsid w:val="0093025F"/>
    <w:rsid w:val="00954829"/>
    <w:rsid w:val="0098012A"/>
    <w:rsid w:val="009D75F7"/>
    <w:rsid w:val="00A26671"/>
    <w:rsid w:val="00A8046D"/>
    <w:rsid w:val="00BB1142"/>
    <w:rsid w:val="00BC43FD"/>
    <w:rsid w:val="00BF49B8"/>
    <w:rsid w:val="00C67B4C"/>
    <w:rsid w:val="00C7736D"/>
    <w:rsid w:val="00D25DF4"/>
    <w:rsid w:val="00D63816"/>
    <w:rsid w:val="00D84F94"/>
    <w:rsid w:val="00DD74F2"/>
    <w:rsid w:val="00DF568F"/>
    <w:rsid w:val="00E21144"/>
    <w:rsid w:val="00E32F9B"/>
    <w:rsid w:val="00E46FC3"/>
    <w:rsid w:val="00E62FBF"/>
    <w:rsid w:val="00E96AA1"/>
    <w:rsid w:val="00F76EDE"/>
    <w:rsid w:val="00F90E53"/>
    <w:rsid w:val="00FF12E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901FA"/>
    <w:rPr>
      <w:color w:val="808080"/>
    </w:rPr>
  </w:style>
  <w:style w:type="paragraph" w:customStyle="1" w:styleId="7710F5BA21E043F8867370486AFAB500">
    <w:name w:val="7710F5BA21E043F8867370486AFAB500"/>
    <w:rsid w:val="000901FA"/>
  </w:style>
  <w:style w:type="paragraph" w:customStyle="1" w:styleId="E808FDEBC8D34C40AD1EEF4F0957927D">
    <w:name w:val="E808FDEBC8D34C40AD1EEF4F0957927D"/>
    <w:rsid w:val="000901FA"/>
  </w:style>
  <w:style w:type="paragraph" w:customStyle="1" w:styleId="89B3DF27700748D99C9A41A5E2334B26">
    <w:name w:val="89B3DF27700748D99C9A41A5E2334B26"/>
    <w:rsid w:val="000901FA"/>
  </w:style>
  <w:style w:type="paragraph" w:customStyle="1" w:styleId="3B850403FCB84C92B85816FF9EABC707">
    <w:name w:val="3B850403FCB84C92B85816FF9EABC707"/>
    <w:rsid w:val="000901FA"/>
  </w:style>
  <w:style w:type="paragraph" w:customStyle="1" w:styleId="8361F842DB9E4AC88C403996426F4C71">
    <w:name w:val="8361F842DB9E4AC88C403996426F4C71"/>
    <w:rsid w:val="000901FA"/>
  </w:style>
  <w:style w:type="paragraph" w:customStyle="1" w:styleId="2057BB37D5014AB09954FCD51387FF7C">
    <w:name w:val="2057BB37D5014AB09954FCD51387FF7C"/>
    <w:rsid w:val="000901FA"/>
  </w:style>
  <w:style w:type="paragraph" w:customStyle="1" w:styleId="A618ED0C0E46461BB830E00BAF218CB2">
    <w:name w:val="A618ED0C0E46461BB830E00BAF218CB2"/>
    <w:rsid w:val="000901FA"/>
  </w:style>
  <w:style w:type="paragraph" w:customStyle="1" w:styleId="6EE7D5BED380411983CD469E381CC4ED">
    <w:name w:val="6EE7D5BED380411983CD469E381CC4ED"/>
    <w:rsid w:val="000901FA"/>
  </w:style>
  <w:style w:type="paragraph" w:customStyle="1" w:styleId="FF612FE7F973457A9F4D7656378A1F0C">
    <w:name w:val="FF612FE7F973457A9F4D7656378A1F0C"/>
    <w:rsid w:val="000901FA"/>
  </w:style>
  <w:style w:type="paragraph" w:customStyle="1" w:styleId="C39E050A06A547A9BCACBDC88564CB0B">
    <w:name w:val="C39E050A06A547A9BCACBDC88564CB0B"/>
    <w:rsid w:val="000901FA"/>
  </w:style>
  <w:style w:type="paragraph" w:customStyle="1" w:styleId="F7691F8089FB4AB7B856905A2C9C9502">
    <w:name w:val="F7691F8089FB4AB7B856905A2C9C9502"/>
    <w:rsid w:val="000901FA"/>
  </w:style>
  <w:style w:type="paragraph" w:customStyle="1" w:styleId="55C93191EB304329AB8C112F1B7741C6">
    <w:name w:val="55C93191EB304329AB8C112F1B7741C6"/>
    <w:rsid w:val="000901FA"/>
  </w:style>
  <w:style w:type="paragraph" w:customStyle="1" w:styleId="01014713362246D98B50EF99EB107891">
    <w:name w:val="01014713362246D98B50EF99EB107891"/>
    <w:rsid w:val="000901FA"/>
  </w:style>
  <w:style w:type="paragraph" w:customStyle="1" w:styleId="777EDB5EF7F24C029AA50DBE9BB04E7E">
    <w:name w:val="777EDB5EF7F24C029AA50DBE9BB04E7E"/>
    <w:rsid w:val="000901FA"/>
  </w:style>
  <w:style w:type="paragraph" w:customStyle="1" w:styleId="1582C0931A0042D8885D72545B2D06F1">
    <w:name w:val="1582C0931A0042D8885D72545B2D06F1"/>
    <w:rsid w:val="000901FA"/>
  </w:style>
  <w:style w:type="paragraph" w:customStyle="1" w:styleId="A33C7EAF06BE4088B7BDA6B84F938E7D">
    <w:name w:val="A33C7EAF06BE4088B7BDA6B84F938E7D"/>
    <w:rsid w:val="000901FA"/>
  </w:style>
  <w:style w:type="paragraph" w:customStyle="1" w:styleId="6FA6A7184A3E4CF0962DF2D410171D3A">
    <w:name w:val="6FA6A7184A3E4CF0962DF2D410171D3A"/>
    <w:rsid w:val="000901FA"/>
  </w:style>
  <w:style w:type="paragraph" w:customStyle="1" w:styleId="7B0A1C2D7CDC4A7080F5E8C385C6721D">
    <w:name w:val="7B0A1C2D7CDC4A7080F5E8C385C6721D"/>
    <w:rsid w:val="000901FA"/>
  </w:style>
  <w:style w:type="paragraph" w:customStyle="1" w:styleId="D169B90F592947F0B5CA8EB9A028065B">
    <w:name w:val="D169B90F592947F0B5CA8EB9A028065B"/>
    <w:rsid w:val="000901FA"/>
  </w:style>
  <w:style w:type="paragraph" w:customStyle="1" w:styleId="49E1DEAF20324994BCCCFCF33FA6DE88">
    <w:name w:val="49E1DEAF20324994BCCCFCF33FA6DE88"/>
    <w:rsid w:val="000901FA"/>
  </w:style>
  <w:style w:type="paragraph" w:customStyle="1" w:styleId="31644A4EEFDE418587040AD0C721340A">
    <w:name w:val="31644A4EEFDE418587040AD0C721340A"/>
    <w:rsid w:val="000901FA"/>
  </w:style>
  <w:style w:type="paragraph" w:customStyle="1" w:styleId="7C24E91E1FBE4ED0A8C9F51097828AEE">
    <w:name w:val="7C24E91E1FBE4ED0A8C9F51097828AEE"/>
    <w:rsid w:val="000901FA"/>
  </w:style>
  <w:style w:type="paragraph" w:customStyle="1" w:styleId="2A145DDF8CAF4B6DA8EE7CEA5B7A25FC">
    <w:name w:val="2A145DDF8CAF4B6DA8EE7CEA5B7A25FC"/>
    <w:rsid w:val="000901FA"/>
  </w:style>
  <w:style w:type="paragraph" w:customStyle="1" w:styleId="8B20C255FC324172A47EB9B97C2A6DFB">
    <w:name w:val="8B20C255FC324172A47EB9B97C2A6DFB"/>
    <w:rsid w:val="000901FA"/>
  </w:style>
  <w:style w:type="paragraph" w:customStyle="1" w:styleId="44F97C76A9824E5286EEDA22C961C067">
    <w:name w:val="44F97C76A9824E5286EEDA22C961C067"/>
    <w:rsid w:val="000901FA"/>
  </w:style>
  <w:style w:type="paragraph" w:customStyle="1" w:styleId="214DCED184D44C709AF0A73690C06938">
    <w:name w:val="214DCED184D44C709AF0A73690C06938"/>
    <w:rsid w:val="000901FA"/>
  </w:style>
  <w:style w:type="paragraph" w:customStyle="1" w:styleId="694FEE1A02424993A5FE5B8466A5C078">
    <w:name w:val="694FEE1A02424993A5FE5B8466A5C078"/>
    <w:rsid w:val="000901FA"/>
  </w:style>
  <w:style w:type="paragraph" w:customStyle="1" w:styleId="E23B8F0EB7F14C2C8C683377CF3AE58E">
    <w:name w:val="E23B8F0EB7F14C2C8C683377CF3AE58E"/>
    <w:rsid w:val="000901FA"/>
  </w:style>
  <w:style w:type="paragraph" w:customStyle="1" w:styleId="1C4EF02310C7435983896FE62503667C">
    <w:name w:val="1C4EF02310C7435983896FE62503667C"/>
    <w:rsid w:val="000901FA"/>
  </w:style>
  <w:style w:type="paragraph" w:customStyle="1" w:styleId="06B061D597D5420CB99E5376218FFAC4">
    <w:name w:val="06B061D597D5420CB99E5376218FFAC4"/>
    <w:rsid w:val="000901FA"/>
  </w:style>
  <w:style w:type="paragraph" w:customStyle="1" w:styleId="615023181D5940EAA69249CBD5E51B69">
    <w:name w:val="615023181D5940EAA69249CBD5E51B69"/>
    <w:rsid w:val="000901FA"/>
  </w:style>
  <w:style w:type="paragraph" w:customStyle="1" w:styleId="488616FBA6E84D18810FDF495C5F138F">
    <w:name w:val="488616FBA6E84D18810FDF495C5F138F"/>
    <w:rsid w:val="000901FA"/>
  </w:style>
  <w:style w:type="paragraph" w:customStyle="1" w:styleId="3D3B5FA1152D421CA3CDDA32AD693870">
    <w:name w:val="3D3B5FA1152D421CA3CDDA32AD693870"/>
    <w:rsid w:val="000901FA"/>
  </w:style>
  <w:style w:type="paragraph" w:customStyle="1" w:styleId="7CE5B343B7D64F43A27EBF829312FDA8">
    <w:name w:val="7CE5B343B7D64F43A27EBF829312FDA8"/>
    <w:rsid w:val="000901FA"/>
  </w:style>
  <w:style w:type="paragraph" w:customStyle="1" w:styleId="88AB526237EC4A55A4DFFAE094F9FF99">
    <w:name w:val="88AB526237EC4A55A4DFFAE094F9FF99"/>
    <w:rsid w:val="000901FA"/>
  </w:style>
  <w:style w:type="paragraph" w:customStyle="1" w:styleId="3CABC38DE5154ABFAB7FB1713ACD6C1A">
    <w:name w:val="3CABC38DE5154ABFAB7FB1713ACD6C1A"/>
    <w:rsid w:val="000901FA"/>
  </w:style>
  <w:style w:type="paragraph" w:customStyle="1" w:styleId="ECD4785522D8459F843B505F4FBA0248">
    <w:name w:val="ECD4785522D8459F843B505F4FBA0248"/>
    <w:rsid w:val="000901FA"/>
  </w:style>
  <w:style w:type="paragraph" w:customStyle="1" w:styleId="83CC702F74ED4E55A8C0909F6D959531">
    <w:name w:val="83CC702F74ED4E55A8C0909F6D959531"/>
    <w:rsid w:val="000901FA"/>
  </w:style>
  <w:style w:type="paragraph" w:customStyle="1" w:styleId="F6ADC69C72294360A0914BA964AB22F3">
    <w:name w:val="F6ADC69C72294360A0914BA964AB22F3"/>
    <w:rsid w:val="000901FA"/>
  </w:style>
  <w:style w:type="paragraph" w:customStyle="1" w:styleId="E1BA99C562D043EAB50693C5F510ECA6">
    <w:name w:val="E1BA99C562D043EAB50693C5F510ECA6"/>
    <w:rsid w:val="000901FA"/>
  </w:style>
  <w:style w:type="paragraph" w:customStyle="1" w:styleId="10338D863E864E928104D42F999FE2E4">
    <w:name w:val="10338D863E864E928104D42F999FE2E4"/>
    <w:rsid w:val="000901FA"/>
  </w:style>
  <w:style w:type="paragraph" w:customStyle="1" w:styleId="C2A236068F6A4FBDB3FF2613DA3C67F8">
    <w:name w:val="C2A236068F6A4FBDB3FF2613DA3C67F8"/>
    <w:rsid w:val="000901FA"/>
  </w:style>
  <w:style w:type="paragraph" w:customStyle="1" w:styleId="E90866A1B92345718171ECCC784C3243">
    <w:name w:val="E90866A1B92345718171ECCC784C3243"/>
    <w:rsid w:val="000901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DA388D-4BFB-4D10-A2AA-A6A6E53FA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2464</Words>
  <Characters>14051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2026-03-23T22:30:00Z</dcterms:created>
  <dcterms:modified xsi:type="dcterms:W3CDTF">2026-06-25T22:06:00Z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2026-03-23T22:30:28Z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dc63cf18-a1a4-4651-9aa9-9453bdf38828</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