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31F51" w14:textId="24514BF4" w:rsidR="00C65006" w:rsidRDefault="00C65006" w:rsidP="00FE31F2">
      <w:pPr>
        <w:pStyle w:val="FactSheetHeading2"/>
        <w:spacing w:before="0"/>
        <w:rPr>
          <w:rFonts w:ascii="Arial" w:hAnsi="Arial" w:cs="Arial"/>
          <w:b/>
          <w:color w:val="DC7323"/>
          <w:sz w:val="24"/>
          <w:szCs w:val="24"/>
        </w:rPr>
      </w:pPr>
    </w:p>
    <w:p w14:paraId="08E554CD" w14:textId="77777777" w:rsidR="0048381E" w:rsidRDefault="0048381E" w:rsidP="00FE31F2">
      <w:pPr>
        <w:pStyle w:val="FactSheetHeading2"/>
        <w:spacing w:before="0"/>
        <w:rPr>
          <w:rFonts w:ascii="Arial" w:hAnsi="Arial" w:cs="Arial"/>
          <w:b/>
          <w:color w:val="DC7323"/>
          <w:sz w:val="24"/>
          <w:szCs w:val="24"/>
        </w:rPr>
      </w:pPr>
    </w:p>
    <w:p w14:paraId="677B89B2" w14:textId="77777777" w:rsidR="00AE786C" w:rsidRDefault="00AE786C" w:rsidP="00FE31F2">
      <w:pPr>
        <w:pStyle w:val="FactSheetHeading2"/>
        <w:spacing w:before="0"/>
        <w:rPr>
          <w:rFonts w:ascii="Arial" w:hAnsi="Arial" w:cs="Arial"/>
          <w:b/>
          <w:color w:val="DC7323"/>
          <w:sz w:val="24"/>
          <w:szCs w:val="24"/>
        </w:rPr>
      </w:pPr>
    </w:p>
    <w:p w14:paraId="60205A9A" w14:textId="4919802B" w:rsidR="0032137D" w:rsidRPr="00AE786C" w:rsidRDefault="00A105CE" w:rsidP="00AE786C">
      <w:pPr>
        <w:pStyle w:val="Heading1"/>
        <w:spacing w:before="120" w:after="120"/>
        <w:rPr>
          <w:rFonts w:ascii="Tenorite" w:hAnsi="Tenorite"/>
        </w:rPr>
      </w:pPr>
      <w:r w:rsidRPr="11382281">
        <w:rPr>
          <w:rFonts w:ascii="Tenorite" w:hAnsi="Tenorite"/>
        </w:rPr>
        <w:t>POSITION DE</w:t>
      </w:r>
      <w:r w:rsidR="00D7710B" w:rsidRPr="11382281">
        <w:rPr>
          <w:rFonts w:ascii="Tenorite" w:hAnsi="Tenorite"/>
        </w:rPr>
        <w:t>S</w:t>
      </w:r>
      <w:r w:rsidRPr="11382281">
        <w:rPr>
          <w:rFonts w:ascii="Tenorite" w:hAnsi="Tenorite"/>
        </w:rPr>
        <w:t>CRIPTION</w:t>
      </w:r>
      <w:r w:rsidR="00FF6D76" w:rsidRPr="11382281">
        <w:rPr>
          <w:rFonts w:ascii="Tenorite" w:hAnsi="Tenorite"/>
        </w:rPr>
        <w:t xml:space="preserve"> –</w:t>
      </w:r>
      <w:r w:rsidR="005244BD" w:rsidRPr="11382281">
        <w:rPr>
          <w:rFonts w:ascii="Tenorite" w:hAnsi="Tenorite"/>
        </w:rPr>
        <w:t xml:space="preserve"> </w:t>
      </w:r>
      <w:r w:rsidR="00E5467A">
        <w:rPr>
          <w:rFonts w:ascii="Tenorite" w:hAnsi="Tenorite"/>
        </w:rPr>
        <w:t xml:space="preserve">ASSISTANT DIRECTOR </w:t>
      </w:r>
      <w:r w:rsidR="00912D13">
        <w:rPr>
          <w:rFonts w:ascii="Tenorite" w:hAnsi="Tenorite"/>
        </w:rPr>
        <w:t>PEOPLE &amp; CAPABILITY</w:t>
      </w:r>
    </w:p>
    <w:tbl>
      <w:tblPr>
        <w:tblW w:w="9356"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78"/>
        <w:gridCol w:w="4678"/>
      </w:tblGrid>
      <w:tr w:rsidR="00A105CE" w14:paraId="5A96B7C7" w14:textId="77777777" w:rsidTr="11382281">
        <w:trPr>
          <w:trHeight w:val="290"/>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013BB0CD" w14:textId="77777777" w:rsidR="006D6564" w:rsidRDefault="00DA6BD2" w:rsidP="000807F0">
            <w:pPr>
              <w:pStyle w:val="Body"/>
              <w:spacing w:after="0"/>
              <w:rPr>
                <w:rFonts w:ascii="Tenorite" w:eastAsia="Calibri Light" w:hAnsi="Tenorite" w:cs="Arial"/>
                <w:b/>
                <w:bCs/>
              </w:rPr>
            </w:pPr>
            <w:r w:rsidRPr="006D6564">
              <w:rPr>
                <w:rFonts w:ascii="Tenorite" w:eastAsia="Calibri Light" w:hAnsi="Tenorite" w:cs="Arial"/>
                <w:b/>
                <w:bCs/>
              </w:rPr>
              <w:t xml:space="preserve">Directorate: </w:t>
            </w:r>
          </w:p>
          <w:p w14:paraId="34ABBDC2" w14:textId="3F9639FF" w:rsidR="00A105CE" w:rsidRPr="006D6564" w:rsidRDefault="00DA6BD2" w:rsidP="000807F0">
            <w:pPr>
              <w:pStyle w:val="Body"/>
              <w:spacing w:after="0"/>
              <w:rPr>
                <w:rFonts w:ascii="Tenorite" w:hAnsi="Tenorite" w:cs="Arial"/>
              </w:rPr>
            </w:pPr>
            <w:r w:rsidRPr="006D6564">
              <w:rPr>
                <w:rFonts w:ascii="Tenorite" w:eastAsia="Calibri Light" w:hAnsi="Tenorite" w:cs="Arial"/>
              </w:rPr>
              <w:t>City Renewal Authority</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71BB358D" w14:textId="77777777" w:rsidR="006D6564" w:rsidRDefault="00A105CE" w:rsidP="00516C4D">
            <w:pPr>
              <w:pStyle w:val="Body"/>
              <w:spacing w:after="0"/>
              <w:rPr>
                <w:rFonts w:ascii="Tenorite" w:eastAsia="Calibri Light" w:hAnsi="Tenorite" w:cs="Arial"/>
              </w:rPr>
            </w:pPr>
            <w:r w:rsidRPr="006D6564">
              <w:rPr>
                <w:rFonts w:ascii="Tenorite" w:eastAsia="Calibri Light" w:hAnsi="Tenorite" w:cs="Arial"/>
                <w:b/>
                <w:bCs/>
              </w:rPr>
              <w:t>Position Number:</w:t>
            </w:r>
            <w:r w:rsidR="00EA2A46" w:rsidRPr="006D6564">
              <w:rPr>
                <w:rFonts w:ascii="Tenorite" w:eastAsia="Calibri Light" w:hAnsi="Tenorite" w:cs="Arial"/>
              </w:rPr>
              <w:t xml:space="preserve"> </w:t>
            </w:r>
          </w:p>
          <w:p w14:paraId="3B9B9458" w14:textId="2D982AF9" w:rsidR="00A105CE" w:rsidRPr="006D6564" w:rsidRDefault="00C3008C" w:rsidP="00516C4D">
            <w:pPr>
              <w:pStyle w:val="Body"/>
              <w:spacing w:after="0"/>
              <w:rPr>
                <w:rFonts w:ascii="Tenorite" w:hAnsi="Tenorite" w:cs="Arial"/>
              </w:rPr>
            </w:pPr>
            <w:r>
              <w:rPr>
                <w:rFonts w:ascii="Tenorite" w:eastAsia="Calibri Light" w:hAnsi="Tenorite" w:cs="Arial"/>
              </w:rPr>
              <w:t>P</w:t>
            </w:r>
            <w:r w:rsidR="00E5467A">
              <w:rPr>
                <w:rFonts w:ascii="Tenorite" w:eastAsia="Calibri Light" w:hAnsi="Tenorite" w:cs="Arial"/>
              </w:rPr>
              <w:t>69441</w:t>
            </w:r>
          </w:p>
        </w:tc>
      </w:tr>
      <w:tr w:rsidR="00A105CE" w14:paraId="465DAB39" w14:textId="77777777" w:rsidTr="11382281">
        <w:trPr>
          <w:trHeight w:val="434"/>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42A981D7" w14:textId="77777777" w:rsidR="006D6564" w:rsidRDefault="00A105CE" w:rsidP="001D09A1">
            <w:pPr>
              <w:pStyle w:val="Body"/>
              <w:spacing w:after="0"/>
              <w:rPr>
                <w:rFonts w:ascii="Tenorite" w:eastAsia="Calibri Light" w:hAnsi="Tenorite" w:cs="Arial"/>
                <w:bCs/>
              </w:rPr>
            </w:pPr>
            <w:r w:rsidRPr="006D6564">
              <w:rPr>
                <w:rFonts w:ascii="Tenorite" w:eastAsia="Calibri Light" w:hAnsi="Tenorite" w:cs="Arial"/>
                <w:b/>
                <w:bCs/>
              </w:rPr>
              <w:t>B</w:t>
            </w:r>
            <w:r w:rsidR="00516C4D" w:rsidRPr="006D6564">
              <w:rPr>
                <w:rFonts w:ascii="Tenorite" w:eastAsia="Calibri Light" w:hAnsi="Tenorite" w:cs="Arial"/>
                <w:b/>
                <w:bCs/>
              </w:rPr>
              <w:t>usiness Unit</w:t>
            </w:r>
            <w:r w:rsidRPr="006D6564">
              <w:rPr>
                <w:rFonts w:ascii="Tenorite" w:eastAsia="Calibri Light" w:hAnsi="Tenorite" w:cs="Arial"/>
                <w:b/>
                <w:bCs/>
              </w:rPr>
              <w:t xml:space="preserve">: </w:t>
            </w:r>
            <w:r w:rsidR="00516C4D" w:rsidRPr="006D6564">
              <w:rPr>
                <w:rFonts w:ascii="Tenorite" w:eastAsia="Calibri Light" w:hAnsi="Tenorite" w:cs="Arial"/>
                <w:b/>
                <w:bCs/>
              </w:rPr>
              <w:tab/>
            </w:r>
            <w:r w:rsidR="000807F0" w:rsidRPr="006D6564">
              <w:rPr>
                <w:rFonts w:ascii="Tenorite" w:eastAsia="Calibri Light" w:hAnsi="Tenorite" w:cs="Arial"/>
                <w:bCs/>
              </w:rPr>
              <w:t xml:space="preserve"> </w:t>
            </w:r>
          </w:p>
          <w:p w14:paraId="3FC15B8C" w14:textId="66D56ECC" w:rsidR="001D09A1" w:rsidRPr="0032137D" w:rsidRDefault="006F5C7D" w:rsidP="001D09A1">
            <w:pPr>
              <w:pStyle w:val="Body"/>
              <w:spacing w:after="0"/>
              <w:rPr>
                <w:rFonts w:ascii="Tenorite" w:eastAsia="Calibri Light" w:hAnsi="Tenorite" w:cs="Arial"/>
              </w:rPr>
            </w:pPr>
            <w:r>
              <w:rPr>
                <w:rFonts w:ascii="Tenorite" w:eastAsia="Calibri Light" w:hAnsi="Tenorite" w:cs="Arial"/>
                <w:bCs/>
              </w:rPr>
              <w:t>Enabling Operations</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082170AA" w14:textId="77777777" w:rsidR="00695512" w:rsidRDefault="00A105CE" w:rsidP="00200134">
            <w:pPr>
              <w:pStyle w:val="Body"/>
              <w:spacing w:after="0"/>
              <w:rPr>
                <w:rFonts w:ascii="Tenorite" w:eastAsia="Calibri Light" w:hAnsi="Tenorite" w:cs="Arial"/>
              </w:rPr>
            </w:pPr>
            <w:r w:rsidRPr="006D6564">
              <w:rPr>
                <w:rFonts w:ascii="Tenorite" w:eastAsia="Calibri Light" w:hAnsi="Tenorite" w:cs="Arial"/>
                <w:b/>
                <w:bCs/>
              </w:rPr>
              <w:t>Classification</w:t>
            </w:r>
            <w:r w:rsidR="00680021" w:rsidRPr="006D6564">
              <w:rPr>
                <w:rFonts w:ascii="Tenorite" w:eastAsia="Calibri Light" w:hAnsi="Tenorite" w:cs="Arial"/>
              </w:rPr>
              <w:t xml:space="preserve">: </w:t>
            </w:r>
          </w:p>
          <w:p w14:paraId="2EE94736" w14:textId="7D8F3F24" w:rsidR="00C2386E" w:rsidRPr="006D6564" w:rsidRDefault="00E5467A" w:rsidP="00200134">
            <w:pPr>
              <w:pStyle w:val="Body"/>
              <w:spacing w:after="0"/>
              <w:rPr>
                <w:rFonts w:ascii="Tenorite" w:hAnsi="Tenorite" w:cs="Arial"/>
              </w:rPr>
            </w:pPr>
            <w:r>
              <w:rPr>
                <w:rFonts w:ascii="Tenorite" w:hAnsi="Tenorite" w:cs="Arial"/>
              </w:rPr>
              <w:t>SOGC</w:t>
            </w:r>
          </w:p>
        </w:tc>
      </w:tr>
      <w:tr w:rsidR="00A105CE" w14:paraId="4B1C4340" w14:textId="77777777" w:rsidTr="11382281">
        <w:trPr>
          <w:trHeight w:val="612"/>
        </w:trPr>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672437AB" w14:textId="77777777" w:rsidR="006D6564" w:rsidRDefault="00DA6BD2" w:rsidP="001D09A1">
            <w:pPr>
              <w:pStyle w:val="Body"/>
              <w:spacing w:after="0"/>
              <w:rPr>
                <w:rFonts w:ascii="Tenorite" w:eastAsia="Calibri Light" w:hAnsi="Tenorite" w:cs="Arial"/>
              </w:rPr>
            </w:pPr>
            <w:r w:rsidRPr="006D6564">
              <w:rPr>
                <w:rFonts w:ascii="Tenorite" w:eastAsia="Calibri Light" w:hAnsi="Tenorite" w:cs="Arial"/>
                <w:b/>
                <w:bCs/>
              </w:rPr>
              <w:t xml:space="preserve">Position Title: </w:t>
            </w:r>
            <w:r w:rsidRPr="006D6564">
              <w:rPr>
                <w:rFonts w:ascii="Tenorite" w:eastAsia="Calibri Light" w:hAnsi="Tenorite" w:cs="Arial"/>
              </w:rPr>
              <w:t xml:space="preserve"> </w:t>
            </w:r>
            <w:r w:rsidRPr="006D6564">
              <w:rPr>
                <w:rFonts w:ascii="Tenorite" w:eastAsia="Calibri Light" w:hAnsi="Tenorite" w:cs="Arial"/>
              </w:rPr>
              <w:tab/>
            </w:r>
          </w:p>
          <w:p w14:paraId="127E83EC" w14:textId="7B244947" w:rsidR="00A105CE" w:rsidRPr="006D6564" w:rsidRDefault="00E5467A" w:rsidP="001D09A1">
            <w:pPr>
              <w:pStyle w:val="Body"/>
              <w:spacing w:after="0"/>
              <w:rPr>
                <w:rFonts w:ascii="Tenorite" w:hAnsi="Tenorite" w:cs="Arial"/>
              </w:rPr>
            </w:pPr>
            <w:r>
              <w:rPr>
                <w:rFonts w:ascii="Tenorite" w:hAnsi="Tenorite" w:cs="Arial"/>
              </w:rPr>
              <w:t xml:space="preserve">Assistant Director, </w:t>
            </w:r>
            <w:r w:rsidR="00C6758C">
              <w:rPr>
                <w:rFonts w:ascii="Tenorite" w:hAnsi="Tenorite" w:cs="Arial"/>
              </w:rPr>
              <w:t>People and Capability</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45EEE8D2" w14:textId="77777777" w:rsidR="00695512" w:rsidRDefault="00DA6BD2" w:rsidP="001D09A1">
            <w:pPr>
              <w:pStyle w:val="Body"/>
              <w:spacing w:after="0"/>
              <w:rPr>
                <w:rFonts w:ascii="Tenorite" w:hAnsi="Tenorite" w:cs="Arial"/>
              </w:rPr>
            </w:pPr>
            <w:r w:rsidRPr="006D6564">
              <w:rPr>
                <w:rFonts w:ascii="Tenorite" w:hAnsi="Tenorite" w:cs="Arial"/>
                <w:b/>
                <w:bCs/>
              </w:rPr>
              <w:t>Last reviewed:</w:t>
            </w:r>
            <w:r w:rsidRPr="006D6564">
              <w:rPr>
                <w:rFonts w:ascii="Tenorite" w:hAnsi="Tenorite" w:cs="Arial"/>
              </w:rPr>
              <w:t xml:space="preserve"> </w:t>
            </w:r>
          </w:p>
          <w:p w14:paraId="1A97C2E3" w14:textId="7E77F9B3" w:rsidR="00A105CE" w:rsidRPr="006D6564" w:rsidRDefault="00C6758C" w:rsidP="001D09A1">
            <w:pPr>
              <w:pStyle w:val="Body"/>
              <w:spacing w:after="0"/>
              <w:rPr>
                <w:rFonts w:ascii="Tenorite" w:hAnsi="Tenorite" w:cs="Arial"/>
              </w:rPr>
            </w:pPr>
            <w:r>
              <w:rPr>
                <w:rFonts w:ascii="Tenorite" w:hAnsi="Tenorite" w:cs="Arial"/>
              </w:rPr>
              <w:t>March 2026</w:t>
            </w:r>
          </w:p>
        </w:tc>
      </w:tr>
    </w:tbl>
    <w:p w14:paraId="4DE7524F" w14:textId="24176840" w:rsidR="00395297" w:rsidRPr="00EE2112" w:rsidRDefault="3360C028" w:rsidP="00FA2B17">
      <w:pPr>
        <w:pStyle w:val="Heading1"/>
        <w:pBdr>
          <w:bottom w:val="single" w:sz="12" w:space="1" w:color="auto"/>
        </w:pBdr>
        <w:spacing w:before="480" w:after="120"/>
        <w:rPr>
          <w:rFonts w:ascii="Tenorite" w:hAnsi="Tenorite" w:cstheme="minorHAnsi"/>
        </w:rPr>
      </w:pPr>
      <w:r w:rsidRPr="7243F832">
        <w:rPr>
          <w:rFonts w:ascii="Tenorite" w:hAnsi="Tenorite" w:cstheme="minorBidi"/>
        </w:rPr>
        <w:t>CITY RENEWAL AUTHORITY</w:t>
      </w:r>
    </w:p>
    <w:p w14:paraId="17DD6DED" w14:textId="3316228E" w:rsidR="74929DB6" w:rsidRDefault="74929DB6" w:rsidP="7243F832">
      <w:pPr>
        <w:pStyle w:val="NormalWeb"/>
        <w:spacing w:after="120"/>
        <w:rPr>
          <w:rFonts w:ascii="Tenorite" w:eastAsia="Tenorite" w:hAnsi="Tenorite" w:cs="Tenorite"/>
          <w:color w:val="000000" w:themeColor="text1"/>
          <w:sz w:val="22"/>
          <w:szCs w:val="22"/>
          <w:lang w:val="en-GB"/>
        </w:rPr>
      </w:pPr>
      <w:r w:rsidRPr="7243F832">
        <w:rPr>
          <w:rFonts w:ascii="Tenorite" w:eastAsia="Tenorite" w:hAnsi="Tenorite" w:cs="Tenorite"/>
          <w:color w:val="000000" w:themeColor="text1"/>
          <w:sz w:val="22"/>
          <w:szCs w:val="22"/>
        </w:rPr>
        <w:t xml:space="preserve">The City Renewal Authority is responsible for revitalising the central parts of Canberra to make it a great place to live, explore and enjoy. In partnership with the community, the role of the Authority is to create a thriving city heart by delivering design-led and people-focused urban renewal focused on social and environmental sustainability. </w:t>
      </w:r>
    </w:p>
    <w:p w14:paraId="078589C1" w14:textId="3E9AD20C" w:rsidR="74929DB6" w:rsidRDefault="74929DB6" w:rsidP="7243F832">
      <w:pPr>
        <w:spacing w:before="120" w:after="120"/>
        <w:rPr>
          <w:rFonts w:ascii="Tenorite" w:eastAsia="Tenorite" w:hAnsi="Tenorite" w:cs="Tenorite"/>
          <w:color w:val="000000" w:themeColor="text1"/>
          <w:sz w:val="22"/>
          <w:szCs w:val="22"/>
          <w:lang w:val="en-GB"/>
        </w:rPr>
      </w:pPr>
      <w:r w:rsidRPr="7243F832">
        <w:rPr>
          <w:rFonts w:ascii="Tenorite" w:eastAsia="Tenorite" w:hAnsi="Tenorite" w:cs="Tenorite"/>
          <w:color w:val="000000" w:themeColor="text1"/>
          <w:sz w:val="22"/>
          <w:szCs w:val="22"/>
        </w:rPr>
        <w:t xml:space="preserve">Our </w:t>
      </w:r>
      <w:r w:rsidRPr="7243F832">
        <w:rPr>
          <w:rFonts w:ascii="Tenorite" w:eastAsia="Tenorite" w:hAnsi="Tenorite" w:cs="Tenorite"/>
          <w:b/>
          <w:bCs/>
          <w:color w:val="000000" w:themeColor="text1"/>
          <w:sz w:val="22"/>
          <w:szCs w:val="22"/>
        </w:rPr>
        <w:t>vision</w:t>
      </w:r>
      <w:r w:rsidRPr="7243F832">
        <w:rPr>
          <w:rFonts w:ascii="Tenorite" w:eastAsia="Tenorite" w:hAnsi="Tenorite" w:cs="Tenorite"/>
          <w:color w:val="000000" w:themeColor="text1"/>
          <w:sz w:val="22"/>
          <w:szCs w:val="22"/>
        </w:rPr>
        <w:t xml:space="preserve"> is clear - </w:t>
      </w:r>
      <w:r w:rsidRPr="7243F832">
        <w:rPr>
          <w:rFonts w:ascii="Tenorite" w:eastAsia="Tenorite" w:hAnsi="Tenorite" w:cs="Tenorite"/>
          <w:i/>
          <w:iCs/>
          <w:color w:val="000000" w:themeColor="text1"/>
          <w:sz w:val="22"/>
          <w:szCs w:val="22"/>
        </w:rPr>
        <w:t>the City Centre is the heart of Canberra: a captivating gathering place where creativity, work, life and leisure come together.</w:t>
      </w:r>
    </w:p>
    <w:p w14:paraId="67032B69" w14:textId="69C75857" w:rsidR="74929DB6" w:rsidRDefault="74929DB6" w:rsidP="7243F832">
      <w:pPr>
        <w:spacing w:before="120" w:after="120"/>
        <w:rPr>
          <w:rFonts w:ascii="Tenorite" w:eastAsia="Tenorite" w:hAnsi="Tenorite" w:cs="Tenorite"/>
          <w:color w:val="000000" w:themeColor="text1"/>
          <w:sz w:val="22"/>
          <w:szCs w:val="22"/>
          <w:lang w:val="en-GB"/>
        </w:rPr>
      </w:pPr>
      <w:r w:rsidRPr="7243F832">
        <w:rPr>
          <w:rFonts w:ascii="Tenorite" w:eastAsia="Tenorite" w:hAnsi="Tenorite" w:cs="Tenorite"/>
          <w:color w:val="000000" w:themeColor="text1"/>
          <w:sz w:val="22"/>
          <w:szCs w:val="22"/>
        </w:rPr>
        <w:t xml:space="preserve">Our </w:t>
      </w:r>
      <w:r w:rsidRPr="7243F832">
        <w:rPr>
          <w:rFonts w:ascii="Tenorite" w:eastAsia="Tenorite" w:hAnsi="Tenorite" w:cs="Tenorite"/>
          <w:b/>
          <w:bCs/>
          <w:color w:val="000000" w:themeColor="text1"/>
          <w:sz w:val="22"/>
          <w:szCs w:val="22"/>
        </w:rPr>
        <w:t>mission</w:t>
      </w:r>
      <w:r w:rsidRPr="7243F832">
        <w:rPr>
          <w:rFonts w:ascii="Tenorite" w:eastAsia="Tenorite" w:hAnsi="Tenorite" w:cs="Tenorite"/>
          <w:color w:val="000000" w:themeColor="text1"/>
          <w:sz w:val="22"/>
          <w:szCs w:val="22"/>
        </w:rPr>
        <w:t xml:space="preserve"> is to bring this vision to life by:</w:t>
      </w:r>
    </w:p>
    <w:p w14:paraId="53B7A4AA" w14:textId="0886FEE3" w:rsidR="74929DB6" w:rsidRDefault="74929DB6" w:rsidP="7243F832">
      <w:pPr>
        <w:pStyle w:val="ListParagraph"/>
        <w:numPr>
          <w:ilvl w:val="0"/>
          <w:numId w:val="1"/>
        </w:numPr>
        <w:spacing w:line="254" w:lineRule="auto"/>
        <w:rPr>
          <w:rFonts w:ascii="Tenorite" w:eastAsia="Tenorite" w:hAnsi="Tenorite" w:cs="Tenorite"/>
          <w:color w:val="000000" w:themeColor="text1"/>
          <w:sz w:val="22"/>
          <w:szCs w:val="22"/>
          <w:lang w:val="en-GB"/>
        </w:rPr>
      </w:pPr>
      <w:r w:rsidRPr="7243F832">
        <w:rPr>
          <w:rFonts w:ascii="Tenorite" w:eastAsia="Tenorite" w:hAnsi="Tenorite" w:cs="Tenorite"/>
          <w:color w:val="000000" w:themeColor="text1"/>
          <w:sz w:val="22"/>
          <w:szCs w:val="22"/>
        </w:rPr>
        <w:t xml:space="preserve">creating culturally rich, sustainable and </w:t>
      </w:r>
      <w:proofErr w:type="gramStart"/>
      <w:r w:rsidRPr="7243F832">
        <w:rPr>
          <w:rFonts w:ascii="Tenorite" w:eastAsia="Tenorite" w:hAnsi="Tenorite" w:cs="Tenorite"/>
          <w:color w:val="000000" w:themeColor="text1"/>
          <w:sz w:val="22"/>
          <w:szCs w:val="22"/>
        </w:rPr>
        <w:t>thoughtfully-designed</w:t>
      </w:r>
      <w:proofErr w:type="gramEnd"/>
      <w:r w:rsidRPr="7243F832">
        <w:rPr>
          <w:rFonts w:ascii="Tenorite" w:eastAsia="Tenorite" w:hAnsi="Tenorite" w:cs="Tenorite"/>
          <w:color w:val="000000" w:themeColor="text1"/>
          <w:sz w:val="22"/>
          <w:szCs w:val="22"/>
        </w:rPr>
        <w:t xml:space="preserve"> places</w:t>
      </w:r>
    </w:p>
    <w:p w14:paraId="0CE0685C" w14:textId="111A3F84" w:rsidR="74929DB6" w:rsidRDefault="74929DB6" w:rsidP="7243F832">
      <w:pPr>
        <w:pStyle w:val="ListParagraph"/>
        <w:numPr>
          <w:ilvl w:val="0"/>
          <w:numId w:val="1"/>
        </w:numPr>
        <w:spacing w:line="254" w:lineRule="auto"/>
        <w:rPr>
          <w:rFonts w:ascii="Tenorite" w:eastAsia="Tenorite" w:hAnsi="Tenorite" w:cs="Tenorite"/>
          <w:color w:val="000000" w:themeColor="text1"/>
          <w:sz w:val="22"/>
          <w:szCs w:val="22"/>
          <w:lang w:val="en-GB"/>
        </w:rPr>
      </w:pPr>
      <w:r w:rsidRPr="7243F832">
        <w:rPr>
          <w:rFonts w:ascii="Tenorite" w:eastAsia="Tenorite" w:hAnsi="Tenorite" w:cs="Tenorite"/>
          <w:color w:val="000000" w:themeColor="text1"/>
          <w:sz w:val="22"/>
          <w:szCs w:val="22"/>
        </w:rPr>
        <w:t>encouraging and facilitating opportunities for new investment</w:t>
      </w:r>
    </w:p>
    <w:p w14:paraId="3A4B3EDF" w14:textId="0363DC83" w:rsidR="74929DB6" w:rsidRDefault="74929DB6" w:rsidP="7243F832">
      <w:pPr>
        <w:pStyle w:val="ListParagraph"/>
        <w:numPr>
          <w:ilvl w:val="0"/>
          <w:numId w:val="1"/>
        </w:numPr>
        <w:spacing w:line="254" w:lineRule="auto"/>
        <w:rPr>
          <w:rFonts w:ascii="Tenorite" w:eastAsia="Tenorite" w:hAnsi="Tenorite" w:cs="Tenorite"/>
          <w:color w:val="000000" w:themeColor="text1"/>
          <w:sz w:val="22"/>
          <w:szCs w:val="22"/>
          <w:lang w:val="en-GB"/>
        </w:rPr>
      </w:pPr>
      <w:r w:rsidRPr="7243F832">
        <w:rPr>
          <w:rFonts w:ascii="Tenorite" w:eastAsia="Tenorite" w:hAnsi="Tenorite" w:cs="Tenorite"/>
          <w:color w:val="000000" w:themeColor="text1"/>
          <w:sz w:val="22"/>
          <w:szCs w:val="22"/>
        </w:rPr>
        <w:t>celebrating our places and their points of difference</w:t>
      </w:r>
    </w:p>
    <w:p w14:paraId="18DFE2EF" w14:textId="5FE55F32" w:rsidR="74929DB6" w:rsidRDefault="74929DB6" w:rsidP="7243F832">
      <w:pPr>
        <w:pStyle w:val="ListParagraph"/>
        <w:numPr>
          <w:ilvl w:val="0"/>
          <w:numId w:val="1"/>
        </w:numPr>
        <w:spacing w:line="254" w:lineRule="auto"/>
        <w:rPr>
          <w:rFonts w:ascii="Tenorite" w:eastAsia="Tenorite" w:hAnsi="Tenorite" w:cs="Tenorite"/>
          <w:color w:val="000000" w:themeColor="text1"/>
          <w:sz w:val="22"/>
          <w:szCs w:val="22"/>
          <w:lang w:val="en-GB"/>
        </w:rPr>
      </w:pPr>
      <w:r w:rsidRPr="7243F832">
        <w:rPr>
          <w:rFonts w:ascii="Tenorite" w:eastAsia="Tenorite" w:hAnsi="Tenorite" w:cs="Tenorite"/>
          <w:color w:val="000000" w:themeColor="text1"/>
          <w:sz w:val="22"/>
          <w:szCs w:val="22"/>
        </w:rPr>
        <w:t>attracting people to support local businesses</w:t>
      </w:r>
    </w:p>
    <w:p w14:paraId="05BB541A" w14:textId="085A9783" w:rsidR="74929DB6" w:rsidRDefault="74929DB6" w:rsidP="7243F832">
      <w:pPr>
        <w:pStyle w:val="ListParagraph"/>
        <w:numPr>
          <w:ilvl w:val="0"/>
          <w:numId w:val="1"/>
        </w:numPr>
        <w:spacing w:line="254" w:lineRule="auto"/>
        <w:rPr>
          <w:rFonts w:ascii="Tenorite" w:eastAsia="Tenorite" w:hAnsi="Tenorite" w:cs="Tenorite"/>
          <w:color w:val="000000" w:themeColor="text1"/>
          <w:sz w:val="22"/>
          <w:szCs w:val="22"/>
          <w:lang w:val="en-GB"/>
        </w:rPr>
      </w:pPr>
      <w:r w:rsidRPr="7243F832">
        <w:rPr>
          <w:rFonts w:ascii="Tenorite" w:eastAsia="Tenorite" w:hAnsi="Tenorite" w:cs="Tenorite"/>
          <w:color w:val="000000" w:themeColor="text1"/>
          <w:sz w:val="22"/>
          <w:szCs w:val="22"/>
        </w:rPr>
        <w:t>engaging genuinely with our community</w:t>
      </w:r>
    </w:p>
    <w:p w14:paraId="482097AC" w14:textId="7A4CDF4B" w:rsidR="74929DB6" w:rsidRDefault="74929DB6" w:rsidP="7243F832">
      <w:pPr>
        <w:pStyle w:val="ListParagraph"/>
        <w:numPr>
          <w:ilvl w:val="0"/>
          <w:numId w:val="1"/>
        </w:numPr>
        <w:rPr>
          <w:rFonts w:ascii="Tenorite" w:eastAsia="Tenorite" w:hAnsi="Tenorite" w:cs="Tenorite"/>
          <w:color w:val="000000" w:themeColor="text1"/>
          <w:sz w:val="22"/>
          <w:szCs w:val="22"/>
          <w:lang w:val="en-GB"/>
        </w:rPr>
      </w:pPr>
      <w:r w:rsidRPr="7243F832">
        <w:rPr>
          <w:rFonts w:ascii="Tenorite" w:eastAsia="Tenorite" w:hAnsi="Tenorite" w:cs="Tenorite"/>
          <w:color w:val="000000" w:themeColor="text1"/>
          <w:sz w:val="22"/>
          <w:szCs w:val="22"/>
        </w:rPr>
        <w:t>maintaining and activating our spaces so they are welcoming and lively.</w:t>
      </w:r>
    </w:p>
    <w:p w14:paraId="31926DAB" w14:textId="0E4F27D3" w:rsidR="74929DB6" w:rsidRDefault="74929DB6" w:rsidP="7243F832">
      <w:pPr>
        <w:spacing w:before="120" w:after="120"/>
        <w:rPr>
          <w:rFonts w:ascii="Tenorite" w:eastAsia="Tenorite" w:hAnsi="Tenorite" w:cs="Tenorite"/>
          <w:color w:val="000000" w:themeColor="text1"/>
          <w:sz w:val="22"/>
          <w:szCs w:val="22"/>
        </w:rPr>
      </w:pPr>
      <w:r w:rsidRPr="7243F832">
        <w:rPr>
          <w:rFonts w:ascii="Tenorite" w:eastAsia="Tenorite" w:hAnsi="Tenorite" w:cs="Tenorite"/>
          <w:color w:val="000000" w:themeColor="text1"/>
          <w:sz w:val="22"/>
          <w:szCs w:val="22"/>
        </w:rPr>
        <w:t xml:space="preserve">We work with purpose and passion, guided by the </w:t>
      </w:r>
      <w:r w:rsidRPr="7243F832">
        <w:rPr>
          <w:rFonts w:ascii="Tenorite" w:eastAsia="Tenorite" w:hAnsi="Tenorite" w:cs="Tenorite"/>
          <w:b/>
          <w:bCs/>
          <w:color w:val="000000" w:themeColor="text1"/>
          <w:sz w:val="22"/>
          <w:szCs w:val="22"/>
        </w:rPr>
        <w:t>ACTPS values</w:t>
      </w:r>
      <w:r w:rsidRPr="7243F832">
        <w:rPr>
          <w:rFonts w:ascii="Tenorite" w:eastAsia="Tenorite" w:hAnsi="Tenorite" w:cs="Tenorite"/>
          <w:color w:val="000000" w:themeColor="text1"/>
          <w:sz w:val="22"/>
          <w:szCs w:val="22"/>
        </w:rPr>
        <w:t xml:space="preserve"> of </w:t>
      </w:r>
      <w:r w:rsidRPr="7243F832">
        <w:rPr>
          <w:rFonts w:ascii="Tenorite" w:eastAsia="Tenorite" w:hAnsi="Tenorite" w:cs="Tenorite"/>
          <w:i/>
          <w:iCs/>
          <w:color w:val="000000" w:themeColor="text1"/>
          <w:sz w:val="22"/>
          <w:szCs w:val="22"/>
        </w:rPr>
        <w:t>Respect, Integrity, Collaboration and Innovation</w:t>
      </w:r>
      <w:r w:rsidRPr="7243F832">
        <w:rPr>
          <w:rFonts w:ascii="Tenorite" w:eastAsia="Tenorite" w:hAnsi="Tenorite" w:cs="Tenorite"/>
          <w:color w:val="000000" w:themeColor="text1"/>
          <w:sz w:val="22"/>
          <w:szCs w:val="22"/>
        </w:rPr>
        <w:t>. At CRA, you’ll join a team committed to shaping a city that reflects the best of Canberra - where good design meets community, and where every project is an opportunity to make a lasting impact.</w:t>
      </w:r>
    </w:p>
    <w:p w14:paraId="64B52A8C" w14:textId="77777777" w:rsidR="006F5C7D" w:rsidRPr="00E838ED" w:rsidRDefault="006F5C7D" w:rsidP="006F5C7D">
      <w:pPr>
        <w:spacing w:before="120" w:after="120"/>
        <w:jc w:val="both"/>
        <w:rPr>
          <w:rFonts w:ascii="Tenorite" w:hAnsi="Tenorite" w:cstheme="minorHAnsi"/>
          <w:b/>
          <w:sz w:val="22"/>
          <w:szCs w:val="22"/>
        </w:rPr>
      </w:pPr>
      <w:r w:rsidRPr="00E838ED">
        <w:rPr>
          <w:rFonts w:ascii="Tenorite" w:hAnsi="Tenorite" w:cstheme="minorHAnsi"/>
          <w:b/>
          <w:sz w:val="22"/>
          <w:szCs w:val="22"/>
        </w:rPr>
        <w:t xml:space="preserve">Who we are </w:t>
      </w:r>
    </w:p>
    <w:p w14:paraId="152E25B0" w14:textId="77777777" w:rsidR="006F5C7D" w:rsidRPr="00C65577" w:rsidRDefault="006F5C7D" w:rsidP="006F5C7D">
      <w:pPr>
        <w:spacing w:before="120" w:after="120"/>
        <w:jc w:val="both"/>
        <w:rPr>
          <w:rFonts w:ascii="Tenorite" w:hAnsi="Tenorite" w:cstheme="minorHAnsi"/>
          <w:bCs/>
          <w:sz w:val="22"/>
          <w:szCs w:val="22"/>
        </w:rPr>
      </w:pPr>
      <w:r w:rsidRPr="00C65577">
        <w:rPr>
          <w:rFonts w:ascii="Tenorite" w:hAnsi="Tenorite" w:cstheme="minorHAnsi"/>
          <w:bCs/>
          <w:sz w:val="22"/>
          <w:szCs w:val="22"/>
        </w:rPr>
        <w:t>We are a diverse and professional team of people who come from a wide variety of backgrounds. We welcome people with experience from the community, public and private sectors and believe the more diverse our knowledge base is, the better our results will be.  </w:t>
      </w:r>
    </w:p>
    <w:p w14:paraId="266888D6" w14:textId="77777777" w:rsidR="006F5C7D" w:rsidRPr="00C65577" w:rsidRDefault="006F5C7D" w:rsidP="006F5C7D">
      <w:pPr>
        <w:spacing w:before="120" w:after="120"/>
        <w:jc w:val="both"/>
        <w:rPr>
          <w:rFonts w:ascii="Tenorite" w:hAnsi="Tenorite" w:cstheme="minorHAnsi"/>
          <w:bCs/>
          <w:sz w:val="22"/>
          <w:szCs w:val="22"/>
        </w:rPr>
      </w:pPr>
      <w:r w:rsidRPr="00C65577">
        <w:rPr>
          <w:rFonts w:ascii="Tenorite" w:hAnsi="Tenorite" w:cstheme="minorHAnsi"/>
          <w:bCs/>
          <w:sz w:val="22"/>
          <w:szCs w:val="22"/>
        </w:rPr>
        <w:t>Our organisation is committed to innovation and creativity, and we aim to display this through the delivery of exciting urban renewal projects in the City Renewal Precinct. We are motived, hardworking and collegiate in our approach to our work.  </w:t>
      </w:r>
    </w:p>
    <w:p w14:paraId="6EF72DA6" w14:textId="77777777" w:rsidR="006F5C7D" w:rsidRPr="002E412B" w:rsidRDefault="006F5C7D" w:rsidP="006F5C7D">
      <w:pPr>
        <w:spacing w:line="276" w:lineRule="auto"/>
        <w:jc w:val="both"/>
        <w:rPr>
          <w:rFonts w:ascii="Tenorite" w:hAnsi="Tenorite" w:cstheme="minorHAnsi"/>
          <w:b/>
          <w:sz w:val="22"/>
          <w:szCs w:val="22"/>
        </w:rPr>
      </w:pPr>
      <w:r w:rsidRPr="002E412B">
        <w:rPr>
          <w:rFonts w:ascii="Tenorite" w:hAnsi="Tenorite" w:cstheme="minorHAnsi"/>
          <w:b/>
          <w:sz w:val="22"/>
          <w:szCs w:val="22"/>
        </w:rPr>
        <w:t>What we offer</w:t>
      </w:r>
    </w:p>
    <w:p w14:paraId="1B9F1DA3" w14:textId="77777777" w:rsidR="006F5C7D" w:rsidRPr="00C65577" w:rsidRDefault="006F5C7D" w:rsidP="006F5C7D">
      <w:pPr>
        <w:numPr>
          <w:ilvl w:val="0"/>
          <w:numId w:val="8"/>
        </w:numPr>
        <w:spacing w:before="120" w:after="120"/>
        <w:ind w:left="567" w:hanging="567"/>
        <w:jc w:val="both"/>
        <w:rPr>
          <w:rFonts w:ascii="Tenorite" w:eastAsia="Times New Roman" w:hAnsi="Tenorite" w:cstheme="minorHAnsi"/>
          <w:sz w:val="22"/>
          <w:szCs w:val="22"/>
          <w:lang w:eastAsia="en-AU"/>
        </w:rPr>
      </w:pPr>
      <w:r w:rsidRPr="00C65577">
        <w:rPr>
          <w:rFonts w:ascii="Tenorite" w:eastAsia="Times New Roman" w:hAnsi="Tenorite" w:cstheme="minorHAnsi"/>
          <w:sz w:val="22"/>
          <w:szCs w:val="22"/>
          <w:lang w:eastAsia="en-AU"/>
        </w:rPr>
        <w:t>Interesting and fulfilling projects where you can see the direct results of your own work, </w:t>
      </w:r>
    </w:p>
    <w:p w14:paraId="4240B215" w14:textId="77777777" w:rsidR="006F5C7D" w:rsidRPr="00C65577" w:rsidRDefault="006F5C7D" w:rsidP="006F5C7D">
      <w:pPr>
        <w:numPr>
          <w:ilvl w:val="0"/>
          <w:numId w:val="8"/>
        </w:numPr>
        <w:spacing w:before="120" w:after="120"/>
        <w:ind w:left="567" w:hanging="567"/>
        <w:jc w:val="both"/>
        <w:rPr>
          <w:rFonts w:ascii="Tenorite" w:eastAsia="Times New Roman" w:hAnsi="Tenorite" w:cstheme="minorHAnsi"/>
          <w:sz w:val="22"/>
          <w:szCs w:val="22"/>
          <w:lang w:eastAsia="en-AU"/>
        </w:rPr>
      </w:pPr>
      <w:r w:rsidRPr="00C65577">
        <w:rPr>
          <w:rFonts w:ascii="Tenorite" w:eastAsia="Times New Roman" w:hAnsi="Tenorite" w:cstheme="minorHAnsi"/>
          <w:sz w:val="22"/>
          <w:szCs w:val="22"/>
          <w:lang w:eastAsia="en-AU"/>
        </w:rPr>
        <w:t>A high level of support from an experienced team of professionals, </w:t>
      </w:r>
    </w:p>
    <w:p w14:paraId="46FCAE7D" w14:textId="77777777" w:rsidR="006F5C7D" w:rsidRPr="00C65577" w:rsidRDefault="006F5C7D" w:rsidP="006F5C7D">
      <w:pPr>
        <w:numPr>
          <w:ilvl w:val="0"/>
          <w:numId w:val="8"/>
        </w:numPr>
        <w:spacing w:before="120" w:after="120"/>
        <w:ind w:left="567" w:hanging="567"/>
        <w:jc w:val="both"/>
        <w:rPr>
          <w:rFonts w:ascii="Tenorite" w:eastAsia="Times New Roman" w:hAnsi="Tenorite" w:cstheme="minorHAnsi"/>
          <w:sz w:val="22"/>
          <w:szCs w:val="22"/>
          <w:lang w:eastAsia="en-AU"/>
        </w:rPr>
      </w:pPr>
      <w:r w:rsidRPr="00C65577">
        <w:rPr>
          <w:rFonts w:ascii="Tenorite" w:eastAsia="Times New Roman" w:hAnsi="Tenorite" w:cstheme="minorHAnsi"/>
          <w:sz w:val="22"/>
          <w:szCs w:val="22"/>
          <w:lang w:eastAsia="en-AU"/>
        </w:rPr>
        <w:t>A flexible workplace in a newly renovated office, and </w:t>
      </w:r>
    </w:p>
    <w:p w14:paraId="66BEC999" w14:textId="77777777" w:rsidR="006F5C7D" w:rsidRPr="00C65577" w:rsidRDefault="006F5C7D" w:rsidP="006F5C7D">
      <w:pPr>
        <w:numPr>
          <w:ilvl w:val="0"/>
          <w:numId w:val="8"/>
        </w:numPr>
        <w:spacing w:before="120" w:after="120"/>
        <w:ind w:left="567" w:hanging="567"/>
        <w:jc w:val="both"/>
        <w:rPr>
          <w:rFonts w:ascii="Tenorite" w:eastAsia="Times New Roman" w:hAnsi="Tenorite" w:cstheme="minorHAnsi"/>
          <w:sz w:val="22"/>
          <w:szCs w:val="22"/>
          <w:lang w:eastAsia="en-AU"/>
        </w:rPr>
      </w:pPr>
      <w:r w:rsidRPr="00C65577">
        <w:rPr>
          <w:rFonts w:ascii="Tenorite" w:eastAsia="Times New Roman" w:hAnsi="Tenorite" w:cstheme="minorHAnsi"/>
          <w:sz w:val="22"/>
          <w:szCs w:val="22"/>
          <w:lang w:eastAsia="en-AU"/>
        </w:rPr>
        <w:t>Career progression in a unique forward thinking ACT Government organisation.  </w:t>
      </w:r>
    </w:p>
    <w:p w14:paraId="5B764EAD" w14:textId="77777777" w:rsidR="006F5C7D" w:rsidRDefault="006F5C7D" w:rsidP="7243F832">
      <w:pPr>
        <w:spacing w:before="120" w:after="120"/>
        <w:rPr>
          <w:rFonts w:ascii="Tenorite" w:eastAsia="Tenorite" w:hAnsi="Tenorite" w:cs="Tenorite"/>
          <w:color w:val="000000" w:themeColor="text1"/>
          <w:sz w:val="22"/>
          <w:szCs w:val="22"/>
          <w:lang w:val="en-GB"/>
        </w:rPr>
      </w:pPr>
    </w:p>
    <w:p w14:paraId="7C85E05C" w14:textId="1D9FD047" w:rsidR="00C04CD6" w:rsidRPr="002C37B2" w:rsidRDefault="00B30A40" w:rsidP="00EE2112">
      <w:pPr>
        <w:pStyle w:val="Heading1"/>
        <w:pBdr>
          <w:bottom w:val="single" w:sz="12" w:space="1" w:color="auto"/>
        </w:pBdr>
        <w:spacing w:after="120"/>
        <w:rPr>
          <w:rFonts w:ascii="Tenorite" w:hAnsi="Tenorite" w:cstheme="minorHAnsi"/>
        </w:rPr>
      </w:pPr>
      <w:r>
        <w:rPr>
          <w:rFonts w:ascii="Tenorite" w:hAnsi="Tenorite" w:cstheme="minorHAnsi"/>
        </w:rPr>
        <w:lastRenderedPageBreak/>
        <w:t>DIVISION/GROUP</w:t>
      </w:r>
      <w:r w:rsidR="008F30BB" w:rsidRPr="002C37B2">
        <w:rPr>
          <w:rFonts w:ascii="Tenorite" w:hAnsi="Tenorite" w:cstheme="minorHAnsi"/>
        </w:rPr>
        <w:t xml:space="preserve"> OVERVIEW </w:t>
      </w:r>
    </w:p>
    <w:p w14:paraId="427A5AB9" w14:textId="77777777" w:rsidR="00E838ED" w:rsidRPr="00E838ED" w:rsidRDefault="00E838ED" w:rsidP="00EE2112">
      <w:pPr>
        <w:spacing w:before="120" w:after="120"/>
        <w:jc w:val="both"/>
        <w:rPr>
          <w:rFonts w:ascii="Tenorite" w:hAnsi="Tenorite" w:cstheme="minorHAnsi"/>
          <w:b/>
          <w:sz w:val="22"/>
          <w:szCs w:val="22"/>
        </w:rPr>
      </w:pPr>
      <w:r w:rsidRPr="00E838ED">
        <w:rPr>
          <w:rFonts w:ascii="Tenorite" w:hAnsi="Tenorite" w:cstheme="minorHAnsi"/>
          <w:b/>
          <w:sz w:val="22"/>
          <w:szCs w:val="22"/>
        </w:rPr>
        <w:t xml:space="preserve">What we do </w:t>
      </w:r>
    </w:p>
    <w:p w14:paraId="0898CB09" w14:textId="5D734970" w:rsidR="00FC2786" w:rsidRPr="00FC2786" w:rsidRDefault="00FC2786" w:rsidP="00FC2786">
      <w:pPr>
        <w:spacing w:after="120" w:line="300" w:lineRule="atLeast"/>
        <w:rPr>
          <w:rFonts w:ascii="Tenorite" w:hAnsi="Tenorite"/>
          <w:sz w:val="22"/>
          <w:szCs w:val="22"/>
          <w:lang w:eastAsia="en-AU"/>
        </w:rPr>
      </w:pPr>
      <w:r w:rsidRPr="00FC2786">
        <w:rPr>
          <w:rFonts w:ascii="Tenorite" w:hAnsi="Tenorite"/>
          <w:sz w:val="22"/>
          <w:szCs w:val="22"/>
          <w:lang w:eastAsia="en-AU"/>
        </w:rPr>
        <w:t>The Enabling Operations Group is responsible for the strategic management and operational delivery of the City Renewal</w:t>
      </w:r>
      <w:r>
        <w:rPr>
          <w:rFonts w:ascii="Tenorite" w:hAnsi="Tenorite"/>
          <w:sz w:val="22"/>
          <w:szCs w:val="22"/>
          <w:lang w:eastAsia="en-AU"/>
        </w:rPr>
        <w:t>’</w:t>
      </w:r>
      <w:r w:rsidRPr="00FC2786">
        <w:rPr>
          <w:rFonts w:ascii="Tenorite" w:hAnsi="Tenorite"/>
          <w:sz w:val="22"/>
          <w:szCs w:val="22"/>
          <w:lang w:eastAsia="en-AU"/>
        </w:rPr>
        <w:t>s enabling</w:t>
      </w:r>
      <w:r w:rsidR="000A179E">
        <w:rPr>
          <w:rFonts w:ascii="Tenorite" w:hAnsi="Tenorite"/>
          <w:sz w:val="22"/>
          <w:szCs w:val="22"/>
          <w:lang w:eastAsia="en-AU"/>
        </w:rPr>
        <w:t xml:space="preserve">, project, place experience and marketing </w:t>
      </w:r>
      <w:r w:rsidRPr="00FC2786">
        <w:rPr>
          <w:rFonts w:ascii="Tenorite" w:hAnsi="Tenorite"/>
          <w:sz w:val="22"/>
          <w:szCs w:val="22"/>
          <w:lang w:eastAsia="en-AU"/>
        </w:rPr>
        <w:t>services, providing the organisational foundation that supports effective decision</w:t>
      </w:r>
      <w:r w:rsidRPr="00FC2786">
        <w:rPr>
          <w:rFonts w:ascii="Tenorite" w:hAnsi="Tenorite"/>
          <w:sz w:val="22"/>
          <w:szCs w:val="22"/>
          <w:lang w:eastAsia="en-AU"/>
        </w:rPr>
        <w:noBreakHyphen/>
        <w:t>making</w:t>
      </w:r>
      <w:r>
        <w:rPr>
          <w:rFonts w:ascii="Tenorite" w:hAnsi="Tenorite"/>
          <w:sz w:val="22"/>
          <w:szCs w:val="22"/>
          <w:lang w:eastAsia="en-AU"/>
        </w:rPr>
        <w:t xml:space="preserve">, </w:t>
      </w:r>
      <w:r w:rsidRPr="00FC2786">
        <w:rPr>
          <w:rFonts w:ascii="Tenorite" w:hAnsi="Tenorite"/>
          <w:sz w:val="22"/>
          <w:szCs w:val="22"/>
          <w:lang w:eastAsia="en-AU"/>
        </w:rPr>
        <w:t>governance</w:t>
      </w:r>
      <w:r w:rsidR="000A179E">
        <w:rPr>
          <w:rFonts w:ascii="Tenorite" w:hAnsi="Tenorite"/>
          <w:sz w:val="22"/>
          <w:szCs w:val="22"/>
          <w:lang w:eastAsia="en-AU"/>
        </w:rPr>
        <w:t>, engagement</w:t>
      </w:r>
      <w:r w:rsidRPr="00FC2786">
        <w:rPr>
          <w:rFonts w:ascii="Tenorite" w:hAnsi="Tenorite"/>
          <w:sz w:val="22"/>
          <w:szCs w:val="22"/>
          <w:lang w:eastAsia="en-AU"/>
        </w:rPr>
        <w:t xml:space="preserve"> and day</w:t>
      </w:r>
      <w:r w:rsidRPr="00FC2786">
        <w:rPr>
          <w:rFonts w:ascii="Tenorite" w:hAnsi="Tenorite"/>
          <w:sz w:val="22"/>
          <w:szCs w:val="22"/>
          <w:lang w:eastAsia="en-AU"/>
        </w:rPr>
        <w:noBreakHyphen/>
        <w:t>to</w:t>
      </w:r>
      <w:r w:rsidRPr="00FC2786">
        <w:rPr>
          <w:rFonts w:ascii="Tenorite" w:hAnsi="Tenorite"/>
          <w:sz w:val="22"/>
          <w:szCs w:val="22"/>
          <w:lang w:eastAsia="en-AU"/>
        </w:rPr>
        <w:noBreakHyphen/>
        <w:t>day operations. The Group supports the Board, its committees, the Chief Executive Officer, executives and staff to ensure th</w:t>
      </w:r>
      <w:r>
        <w:rPr>
          <w:rFonts w:ascii="Tenorite" w:hAnsi="Tenorite"/>
          <w:sz w:val="22"/>
          <w:szCs w:val="22"/>
          <w:lang w:eastAsia="en-AU"/>
        </w:rPr>
        <w:t xml:space="preserve">at City Renewal </w:t>
      </w:r>
      <w:r w:rsidRPr="00FC2786">
        <w:rPr>
          <w:rFonts w:ascii="Tenorite" w:hAnsi="Tenorite"/>
          <w:sz w:val="22"/>
          <w:szCs w:val="22"/>
          <w:lang w:eastAsia="en-AU"/>
        </w:rPr>
        <w:t>operates efficiently, transparently and in alignment with its strategic objectives.</w:t>
      </w:r>
    </w:p>
    <w:p w14:paraId="68B1C7FF" w14:textId="4DFCDCB4" w:rsidR="00FC2786" w:rsidRPr="00FC2786" w:rsidRDefault="00FC2786" w:rsidP="00FC2786">
      <w:pPr>
        <w:spacing w:after="120" w:line="300" w:lineRule="atLeast"/>
        <w:rPr>
          <w:rFonts w:ascii="Tenorite" w:hAnsi="Tenorite"/>
          <w:sz w:val="22"/>
          <w:szCs w:val="22"/>
          <w:lang w:eastAsia="en-AU"/>
        </w:rPr>
      </w:pPr>
      <w:r w:rsidRPr="00FC2786">
        <w:rPr>
          <w:rFonts w:ascii="Tenorite" w:hAnsi="Tenorite"/>
          <w:sz w:val="22"/>
          <w:szCs w:val="22"/>
          <w:lang w:eastAsia="en-AU"/>
        </w:rPr>
        <w:t>The Group provides integrated leadership across portfolio and project management, finance, governance and assurance, human resources</w:t>
      </w:r>
      <w:r>
        <w:rPr>
          <w:rFonts w:ascii="Tenorite" w:hAnsi="Tenorite"/>
          <w:sz w:val="22"/>
          <w:szCs w:val="22"/>
          <w:lang w:eastAsia="en-AU"/>
        </w:rPr>
        <w:t>,</w:t>
      </w:r>
      <w:r w:rsidRPr="00FC2786">
        <w:rPr>
          <w:rFonts w:ascii="Tenorite" w:hAnsi="Tenorite"/>
          <w:sz w:val="22"/>
          <w:szCs w:val="22"/>
          <w:lang w:eastAsia="en-AU"/>
        </w:rPr>
        <w:t xml:space="preserve"> communications and engagement, </w:t>
      </w:r>
      <w:r>
        <w:rPr>
          <w:rFonts w:ascii="Tenorite" w:hAnsi="Tenorite"/>
          <w:sz w:val="22"/>
          <w:szCs w:val="22"/>
          <w:lang w:eastAsia="en-AU"/>
        </w:rPr>
        <w:t xml:space="preserve">and </w:t>
      </w:r>
      <w:r w:rsidRPr="00FC2786">
        <w:rPr>
          <w:rFonts w:ascii="Tenorite" w:hAnsi="Tenorite"/>
          <w:sz w:val="22"/>
          <w:szCs w:val="22"/>
          <w:lang w:eastAsia="en-AU"/>
        </w:rPr>
        <w:t>place experience and marketing. These functions are delivered through the following teams:</w:t>
      </w:r>
    </w:p>
    <w:p w14:paraId="07527687" w14:textId="77777777" w:rsidR="00FC2786" w:rsidRPr="00FC2786" w:rsidRDefault="00FC2786" w:rsidP="00FC2786">
      <w:pPr>
        <w:numPr>
          <w:ilvl w:val="0"/>
          <w:numId w:val="24"/>
        </w:numPr>
        <w:spacing w:line="300" w:lineRule="atLeast"/>
        <w:ind w:left="714" w:hanging="357"/>
        <w:rPr>
          <w:rFonts w:ascii="Tenorite" w:hAnsi="Tenorite"/>
          <w:sz w:val="22"/>
          <w:szCs w:val="22"/>
          <w:lang w:eastAsia="en-AU"/>
        </w:rPr>
      </w:pPr>
      <w:r w:rsidRPr="00FC2786">
        <w:rPr>
          <w:rFonts w:ascii="Tenorite" w:hAnsi="Tenorite"/>
          <w:sz w:val="22"/>
          <w:szCs w:val="22"/>
          <w:lang w:eastAsia="en-AU"/>
        </w:rPr>
        <w:t>Portfolio Management Office</w:t>
      </w:r>
    </w:p>
    <w:p w14:paraId="0199DA4F" w14:textId="77777777" w:rsidR="00FC2786" w:rsidRPr="00FC2786" w:rsidRDefault="00FC2786" w:rsidP="00FC2786">
      <w:pPr>
        <w:numPr>
          <w:ilvl w:val="0"/>
          <w:numId w:val="24"/>
        </w:numPr>
        <w:spacing w:line="300" w:lineRule="atLeast"/>
        <w:ind w:left="714" w:hanging="357"/>
        <w:rPr>
          <w:rFonts w:ascii="Tenorite" w:hAnsi="Tenorite"/>
          <w:sz w:val="22"/>
          <w:szCs w:val="22"/>
          <w:lang w:eastAsia="en-AU"/>
        </w:rPr>
      </w:pPr>
      <w:r w:rsidRPr="00FC2786">
        <w:rPr>
          <w:rFonts w:ascii="Tenorite" w:hAnsi="Tenorite"/>
          <w:sz w:val="22"/>
          <w:szCs w:val="22"/>
          <w:lang w:eastAsia="en-AU"/>
        </w:rPr>
        <w:t>Finance</w:t>
      </w:r>
    </w:p>
    <w:p w14:paraId="0658C432" w14:textId="77777777" w:rsidR="00FC2786" w:rsidRPr="00FC2786" w:rsidRDefault="00FC2786" w:rsidP="00FC2786">
      <w:pPr>
        <w:numPr>
          <w:ilvl w:val="0"/>
          <w:numId w:val="24"/>
        </w:numPr>
        <w:spacing w:line="300" w:lineRule="atLeast"/>
        <w:ind w:left="714" w:hanging="357"/>
        <w:rPr>
          <w:rFonts w:ascii="Tenorite" w:hAnsi="Tenorite"/>
          <w:sz w:val="22"/>
          <w:szCs w:val="22"/>
          <w:lang w:eastAsia="en-AU"/>
        </w:rPr>
      </w:pPr>
      <w:r w:rsidRPr="00FC2786">
        <w:rPr>
          <w:rFonts w:ascii="Tenorite" w:hAnsi="Tenorite"/>
          <w:sz w:val="22"/>
          <w:szCs w:val="22"/>
          <w:lang w:eastAsia="en-AU"/>
        </w:rPr>
        <w:t>Governance and Assurance</w:t>
      </w:r>
    </w:p>
    <w:p w14:paraId="166B6E30" w14:textId="77777777" w:rsidR="00FC2786" w:rsidRPr="00FC2786" w:rsidRDefault="00FC2786" w:rsidP="00FC2786">
      <w:pPr>
        <w:numPr>
          <w:ilvl w:val="0"/>
          <w:numId w:val="24"/>
        </w:numPr>
        <w:spacing w:line="300" w:lineRule="atLeast"/>
        <w:ind w:left="714" w:hanging="357"/>
        <w:rPr>
          <w:rFonts w:ascii="Tenorite" w:hAnsi="Tenorite"/>
          <w:sz w:val="22"/>
          <w:szCs w:val="22"/>
          <w:lang w:eastAsia="en-AU"/>
        </w:rPr>
      </w:pPr>
      <w:r w:rsidRPr="00FC2786">
        <w:rPr>
          <w:rFonts w:ascii="Tenorite" w:hAnsi="Tenorite"/>
          <w:sz w:val="22"/>
          <w:szCs w:val="22"/>
          <w:lang w:eastAsia="en-AU"/>
        </w:rPr>
        <w:t>Place Experience and Marketing</w:t>
      </w:r>
    </w:p>
    <w:p w14:paraId="326ED301" w14:textId="77777777" w:rsidR="00FC2786" w:rsidRPr="00FC2786" w:rsidRDefault="00FC2786" w:rsidP="00FC2786">
      <w:pPr>
        <w:numPr>
          <w:ilvl w:val="0"/>
          <w:numId w:val="24"/>
        </w:numPr>
        <w:spacing w:after="120" w:line="300" w:lineRule="atLeast"/>
        <w:rPr>
          <w:rFonts w:ascii="Tenorite" w:hAnsi="Tenorite"/>
          <w:sz w:val="22"/>
          <w:szCs w:val="22"/>
          <w:lang w:eastAsia="en-AU"/>
        </w:rPr>
      </w:pPr>
      <w:r w:rsidRPr="00FC2786">
        <w:rPr>
          <w:rFonts w:ascii="Tenorite" w:hAnsi="Tenorite"/>
          <w:sz w:val="22"/>
          <w:szCs w:val="22"/>
          <w:lang w:eastAsia="en-AU"/>
        </w:rPr>
        <w:t>Communications and Engagement</w:t>
      </w:r>
    </w:p>
    <w:p w14:paraId="35C79707" w14:textId="2596ADEF" w:rsidR="006F5C7D" w:rsidRPr="00B52E57" w:rsidRDefault="00FC2786" w:rsidP="00B52E57">
      <w:pPr>
        <w:spacing w:after="120" w:line="300" w:lineRule="atLeast"/>
        <w:rPr>
          <w:rFonts w:ascii="Tenorite" w:hAnsi="Tenorite"/>
          <w:sz w:val="22"/>
          <w:szCs w:val="22"/>
          <w:lang w:eastAsia="en-AU"/>
        </w:rPr>
      </w:pPr>
      <w:r w:rsidRPr="00FC2786">
        <w:rPr>
          <w:rFonts w:ascii="Tenorite" w:hAnsi="Tenorite"/>
          <w:sz w:val="22"/>
          <w:szCs w:val="22"/>
          <w:lang w:eastAsia="en-AU"/>
        </w:rPr>
        <w:t>The Enabling Operations Group plays a critical role in enabling the successful delivery of high</w:t>
      </w:r>
      <w:r w:rsidRPr="00FC2786">
        <w:rPr>
          <w:rFonts w:ascii="Tenorite" w:hAnsi="Tenorite"/>
          <w:sz w:val="22"/>
          <w:szCs w:val="22"/>
          <w:lang w:eastAsia="en-AU"/>
        </w:rPr>
        <w:noBreakHyphen/>
        <w:t xml:space="preserve">quality urban renewal outcomes </w:t>
      </w:r>
      <w:r w:rsidR="001967C8">
        <w:rPr>
          <w:rFonts w:ascii="Tenorite" w:hAnsi="Tenorite"/>
          <w:sz w:val="22"/>
          <w:szCs w:val="22"/>
          <w:lang w:eastAsia="en-AU"/>
        </w:rPr>
        <w:t>in</w:t>
      </w:r>
      <w:r w:rsidRPr="00FC2786">
        <w:rPr>
          <w:rFonts w:ascii="Tenorite" w:hAnsi="Tenorite"/>
          <w:sz w:val="22"/>
          <w:szCs w:val="22"/>
          <w:lang w:eastAsia="en-AU"/>
        </w:rPr>
        <w:t xml:space="preserve"> </w:t>
      </w:r>
      <w:r>
        <w:rPr>
          <w:rFonts w:ascii="Tenorite" w:hAnsi="Tenorite"/>
          <w:sz w:val="22"/>
          <w:szCs w:val="22"/>
          <w:lang w:eastAsia="en-AU"/>
        </w:rPr>
        <w:t>the City Renewal Precinct</w:t>
      </w:r>
      <w:r w:rsidR="001967C8">
        <w:rPr>
          <w:rFonts w:ascii="Tenorite" w:hAnsi="Tenorite"/>
          <w:sz w:val="22"/>
          <w:szCs w:val="22"/>
          <w:lang w:eastAsia="en-AU"/>
        </w:rPr>
        <w:t xml:space="preserve">. </w:t>
      </w:r>
    </w:p>
    <w:p w14:paraId="16F08F4E" w14:textId="42D9BA29" w:rsidR="00395297" w:rsidRPr="00EE2112" w:rsidRDefault="00395297" w:rsidP="00EE2112">
      <w:pPr>
        <w:pStyle w:val="Heading1"/>
        <w:pBdr>
          <w:bottom w:val="single" w:sz="12" w:space="1" w:color="auto"/>
        </w:pBdr>
        <w:jc w:val="both"/>
        <w:rPr>
          <w:rFonts w:ascii="Tenorite" w:hAnsi="Tenorite" w:cstheme="minorHAnsi"/>
        </w:rPr>
      </w:pPr>
      <w:r w:rsidRPr="00663581">
        <w:rPr>
          <w:rFonts w:ascii="Tenorite" w:hAnsi="Tenorite" w:cstheme="minorHAnsi"/>
        </w:rPr>
        <w:t>POSITION OVERVIEW</w:t>
      </w:r>
    </w:p>
    <w:p w14:paraId="5DF526FA" w14:textId="679F9357" w:rsidR="002F2637" w:rsidRDefault="00583607" w:rsidP="001474BA">
      <w:pPr>
        <w:widowControl w:val="0"/>
        <w:shd w:val="clear" w:color="auto" w:fill="FFFFFF"/>
        <w:spacing w:before="120" w:after="120"/>
        <w:rPr>
          <w:rFonts w:ascii="Tenorite" w:hAnsi="Tenorite" w:cstheme="minorHAnsi"/>
          <w:sz w:val="22"/>
          <w:szCs w:val="22"/>
        </w:rPr>
      </w:pPr>
      <w:bookmarkStart w:id="0" w:name="OLE_LINK4"/>
      <w:bookmarkStart w:id="1" w:name="OLE_LINK3"/>
      <w:r>
        <w:rPr>
          <w:rFonts w:ascii="Tenorite" w:hAnsi="Tenorite" w:cstheme="minorHAnsi"/>
          <w:sz w:val="22"/>
          <w:szCs w:val="22"/>
        </w:rPr>
        <w:t xml:space="preserve">Under broad direction of </w:t>
      </w:r>
      <w:r w:rsidR="00832C1D">
        <w:rPr>
          <w:rFonts w:ascii="Tenorite" w:hAnsi="Tenorite" w:cstheme="minorHAnsi"/>
          <w:sz w:val="22"/>
          <w:szCs w:val="22"/>
        </w:rPr>
        <w:t>an executive</w:t>
      </w:r>
      <w:r>
        <w:rPr>
          <w:rFonts w:ascii="Tenorite" w:hAnsi="Tenorite" w:cstheme="minorHAnsi"/>
          <w:sz w:val="22"/>
          <w:szCs w:val="22"/>
        </w:rPr>
        <w:t xml:space="preserve">, </w:t>
      </w:r>
      <w:r w:rsidR="002F2637">
        <w:rPr>
          <w:rFonts w:ascii="Tenorite" w:hAnsi="Tenorite" w:cstheme="minorHAnsi"/>
          <w:sz w:val="22"/>
          <w:szCs w:val="22"/>
        </w:rPr>
        <w:t xml:space="preserve">the Assistant Director </w:t>
      </w:r>
      <w:r w:rsidR="00C0008A">
        <w:rPr>
          <w:rFonts w:ascii="Tenorite" w:hAnsi="Tenorite" w:cstheme="minorHAnsi"/>
          <w:sz w:val="22"/>
          <w:szCs w:val="22"/>
        </w:rPr>
        <w:t xml:space="preserve">People and Capability </w:t>
      </w:r>
      <w:proofErr w:type="gramStart"/>
      <w:r w:rsidR="00D153B6">
        <w:rPr>
          <w:rFonts w:ascii="Tenorite" w:hAnsi="Tenorite" w:cstheme="minorHAnsi"/>
          <w:sz w:val="22"/>
          <w:szCs w:val="22"/>
        </w:rPr>
        <w:t>leads</w:t>
      </w:r>
      <w:proofErr w:type="gramEnd"/>
      <w:r w:rsidR="00D153B6">
        <w:rPr>
          <w:rFonts w:ascii="Tenorite" w:hAnsi="Tenorite" w:cstheme="minorHAnsi"/>
          <w:sz w:val="22"/>
          <w:szCs w:val="22"/>
        </w:rPr>
        <w:t xml:space="preserve"> </w:t>
      </w:r>
      <w:r w:rsidR="0082628E">
        <w:rPr>
          <w:rFonts w:ascii="Tenorite" w:hAnsi="Tenorite" w:cstheme="minorHAnsi"/>
          <w:sz w:val="22"/>
          <w:szCs w:val="22"/>
        </w:rPr>
        <w:t xml:space="preserve">and manages City Renewal’s People and Capability function, ensuring the delivery of integrated workforce </w:t>
      </w:r>
      <w:r w:rsidR="00931317">
        <w:rPr>
          <w:rFonts w:ascii="Tenorite" w:hAnsi="Tenorite" w:cstheme="minorHAnsi"/>
          <w:sz w:val="22"/>
          <w:szCs w:val="22"/>
        </w:rPr>
        <w:t xml:space="preserve">strategies, systems and services that support organisational performance and strategic priorities. </w:t>
      </w:r>
    </w:p>
    <w:p w14:paraId="16E6BE2B" w14:textId="6079B1DB" w:rsidR="009E6FBE" w:rsidRDefault="009E6FBE" w:rsidP="009E6FBE">
      <w:pPr>
        <w:widowControl w:val="0"/>
        <w:shd w:val="clear" w:color="auto" w:fill="FFFFFF"/>
        <w:spacing w:before="120" w:after="120"/>
        <w:rPr>
          <w:rFonts w:ascii="Tenorite" w:hAnsi="Tenorite" w:cstheme="minorHAnsi"/>
          <w:sz w:val="22"/>
          <w:szCs w:val="22"/>
        </w:rPr>
      </w:pPr>
      <w:r w:rsidRPr="009E6FBE">
        <w:rPr>
          <w:rFonts w:ascii="Tenorite" w:hAnsi="Tenorite" w:cstheme="minorHAnsi"/>
          <w:sz w:val="22"/>
          <w:szCs w:val="22"/>
        </w:rPr>
        <w:t>The role leads the development and implementation of workforce strategies, organisational capability initiatives and people</w:t>
      </w:r>
      <w:r w:rsidRPr="009E6FBE">
        <w:rPr>
          <w:rFonts w:ascii="Cambria Math" w:hAnsi="Cambria Math" w:cs="Cambria Math"/>
          <w:sz w:val="22"/>
          <w:szCs w:val="22"/>
        </w:rPr>
        <w:t>‑</w:t>
      </w:r>
      <w:r w:rsidRPr="009E6FBE">
        <w:rPr>
          <w:rFonts w:ascii="Tenorite" w:hAnsi="Tenorite" w:cstheme="minorHAnsi"/>
          <w:sz w:val="22"/>
          <w:szCs w:val="22"/>
        </w:rPr>
        <w:t>related policies, providing expert advice to inform strategic decision</w:t>
      </w:r>
      <w:r w:rsidRPr="009E6FBE">
        <w:rPr>
          <w:rFonts w:ascii="Cambria Math" w:hAnsi="Cambria Math" w:cs="Cambria Math"/>
          <w:sz w:val="22"/>
          <w:szCs w:val="22"/>
        </w:rPr>
        <w:t>‑</w:t>
      </w:r>
      <w:r w:rsidRPr="009E6FBE">
        <w:rPr>
          <w:rFonts w:ascii="Tenorite" w:hAnsi="Tenorite" w:cstheme="minorHAnsi"/>
          <w:sz w:val="22"/>
          <w:szCs w:val="22"/>
        </w:rPr>
        <w:t>making; operates with a high degree of autonomy</w:t>
      </w:r>
      <w:r w:rsidR="00D76F19">
        <w:rPr>
          <w:rFonts w:ascii="Tenorite" w:hAnsi="Tenorite" w:cs="Tenorite"/>
          <w:sz w:val="22"/>
          <w:szCs w:val="22"/>
        </w:rPr>
        <w:t xml:space="preserve"> by </w:t>
      </w:r>
      <w:r w:rsidRPr="009E6FBE">
        <w:rPr>
          <w:rFonts w:ascii="Tenorite" w:hAnsi="Tenorite" w:cstheme="minorHAnsi"/>
          <w:sz w:val="22"/>
          <w:szCs w:val="22"/>
        </w:rPr>
        <w:t>setting priorities, managing competing demands and applying professional judgement within established workforce governance and accountability frameworks; and plays a central part in shaping organisational capability, culture and workforce practices by leading enterprise workforce planning and resource management approaches that enable executives to make informed decisions on organisational priorities, capability and delivery.</w:t>
      </w:r>
    </w:p>
    <w:p w14:paraId="66B6804B" w14:textId="11702922" w:rsidR="00851E8F" w:rsidRDefault="00851E8F" w:rsidP="009E6FBE">
      <w:pPr>
        <w:widowControl w:val="0"/>
        <w:shd w:val="clear" w:color="auto" w:fill="FFFFFF"/>
        <w:spacing w:before="120" w:after="120"/>
        <w:rPr>
          <w:rFonts w:ascii="Tenorite" w:hAnsi="Tenorite" w:cstheme="minorHAnsi"/>
          <w:sz w:val="22"/>
          <w:szCs w:val="22"/>
        </w:rPr>
      </w:pPr>
      <w:r>
        <w:rPr>
          <w:rFonts w:ascii="Tenorite" w:hAnsi="Tenorite" w:cstheme="minorHAnsi"/>
          <w:sz w:val="22"/>
          <w:szCs w:val="22"/>
        </w:rPr>
        <w:t>The role will:</w:t>
      </w:r>
    </w:p>
    <w:p w14:paraId="681C5469" w14:textId="16D3F941" w:rsidR="00524739" w:rsidRPr="007C0467" w:rsidRDefault="00524739" w:rsidP="007C0467">
      <w:pPr>
        <w:pStyle w:val="ListParagraph"/>
        <w:widowControl w:val="0"/>
        <w:numPr>
          <w:ilvl w:val="0"/>
          <w:numId w:val="32"/>
        </w:numPr>
        <w:shd w:val="clear" w:color="auto" w:fill="FFFFFF"/>
        <w:spacing w:before="120" w:after="120"/>
        <w:rPr>
          <w:rFonts w:ascii="Tenorite" w:hAnsi="Tenorite" w:cstheme="minorHAnsi"/>
          <w:sz w:val="22"/>
          <w:szCs w:val="22"/>
        </w:rPr>
      </w:pPr>
      <w:r w:rsidRPr="007C0467">
        <w:rPr>
          <w:rFonts w:ascii="Tenorite" w:hAnsi="Tenorite" w:cstheme="minorHAnsi"/>
          <w:sz w:val="22"/>
          <w:szCs w:val="22"/>
        </w:rPr>
        <w:t>Lead and manage the People and Capability function, setting direction and ensuring the delivery of integrated workforce strategies, services and systems aligned with organisational priorities</w:t>
      </w:r>
    </w:p>
    <w:p w14:paraId="785DBC3E" w14:textId="71EE8D3A" w:rsidR="00524739" w:rsidRPr="007C0467" w:rsidRDefault="00524739" w:rsidP="007C0467">
      <w:pPr>
        <w:pStyle w:val="ListParagraph"/>
        <w:widowControl w:val="0"/>
        <w:numPr>
          <w:ilvl w:val="0"/>
          <w:numId w:val="32"/>
        </w:numPr>
        <w:shd w:val="clear" w:color="auto" w:fill="FFFFFF"/>
        <w:spacing w:before="120" w:after="120"/>
        <w:rPr>
          <w:rFonts w:ascii="Tenorite" w:hAnsi="Tenorite" w:cstheme="minorHAnsi"/>
          <w:sz w:val="22"/>
          <w:szCs w:val="22"/>
        </w:rPr>
      </w:pPr>
      <w:r w:rsidRPr="007C0467">
        <w:rPr>
          <w:rFonts w:ascii="Tenorite" w:hAnsi="Tenorite" w:cstheme="minorHAnsi"/>
          <w:sz w:val="22"/>
          <w:szCs w:val="22"/>
        </w:rPr>
        <w:t>Lead the development and implementation of workforce strategies and organisational capability initiatives, providing expert advice to support executive decision-making and alignment with ACTP</w:t>
      </w:r>
      <w:r w:rsidR="00B3791E" w:rsidRPr="007C0467">
        <w:rPr>
          <w:rFonts w:ascii="Tenorite" w:hAnsi="Tenorite" w:cstheme="minorHAnsi"/>
          <w:sz w:val="22"/>
          <w:szCs w:val="22"/>
        </w:rPr>
        <w:t>S policies and whole-of-government frameworks</w:t>
      </w:r>
    </w:p>
    <w:p w14:paraId="6C6596A0" w14:textId="79CB3C5A" w:rsidR="00B3791E" w:rsidRPr="007C0467" w:rsidRDefault="005411B6" w:rsidP="007C0467">
      <w:pPr>
        <w:pStyle w:val="ListParagraph"/>
        <w:widowControl w:val="0"/>
        <w:numPr>
          <w:ilvl w:val="0"/>
          <w:numId w:val="32"/>
        </w:numPr>
        <w:shd w:val="clear" w:color="auto" w:fill="FFFFFF"/>
        <w:spacing w:before="120" w:after="120"/>
        <w:rPr>
          <w:rFonts w:ascii="Tenorite" w:hAnsi="Tenorite" w:cstheme="minorHAnsi"/>
          <w:sz w:val="22"/>
          <w:szCs w:val="22"/>
        </w:rPr>
      </w:pPr>
      <w:r w:rsidRPr="007C0467">
        <w:rPr>
          <w:rFonts w:ascii="Tenorite" w:hAnsi="Tenorite" w:cstheme="minorHAnsi"/>
          <w:sz w:val="22"/>
          <w:szCs w:val="22"/>
        </w:rPr>
        <w:t xml:space="preserve">Lead enterprise workforce planning and </w:t>
      </w:r>
      <w:r w:rsidR="008C5492">
        <w:rPr>
          <w:rFonts w:ascii="Tenorite" w:hAnsi="Tenorite" w:cstheme="minorHAnsi"/>
          <w:sz w:val="22"/>
          <w:szCs w:val="22"/>
        </w:rPr>
        <w:t>employment</w:t>
      </w:r>
      <w:r w:rsidRPr="007C0467">
        <w:rPr>
          <w:rFonts w:ascii="Tenorite" w:hAnsi="Tenorite" w:cstheme="minorHAnsi"/>
          <w:sz w:val="22"/>
          <w:szCs w:val="22"/>
        </w:rPr>
        <w:t xml:space="preserve"> frameworks, including </w:t>
      </w:r>
      <w:r w:rsidR="00EF05E7">
        <w:rPr>
          <w:rFonts w:ascii="Tenorite" w:hAnsi="Tenorite" w:cstheme="minorHAnsi"/>
          <w:sz w:val="22"/>
          <w:szCs w:val="22"/>
        </w:rPr>
        <w:t xml:space="preserve">merit-based </w:t>
      </w:r>
      <w:r w:rsidR="00356824">
        <w:rPr>
          <w:rFonts w:ascii="Tenorite" w:hAnsi="Tenorite" w:cstheme="minorHAnsi"/>
          <w:sz w:val="22"/>
          <w:szCs w:val="22"/>
        </w:rPr>
        <w:t>recruitment</w:t>
      </w:r>
      <w:r w:rsidR="00B448E3">
        <w:rPr>
          <w:rFonts w:ascii="Tenorite" w:hAnsi="Tenorite" w:cstheme="minorHAnsi"/>
          <w:sz w:val="22"/>
          <w:szCs w:val="22"/>
        </w:rPr>
        <w:t>, attraction and retention incentives</w:t>
      </w:r>
      <w:r w:rsidR="00623CDA">
        <w:rPr>
          <w:rFonts w:ascii="Tenorite" w:hAnsi="Tenorite" w:cstheme="minorHAnsi"/>
          <w:sz w:val="22"/>
          <w:szCs w:val="22"/>
        </w:rPr>
        <w:t>, classification reviews</w:t>
      </w:r>
      <w:r w:rsidR="00291727">
        <w:rPr>
          <w:rFonts w:ascii="Tenorite" w:hAnsi="Tenorite" w:cstheme="minorHAnsi"/>
          <w:sz w:val="22"/>
          <w:szCs w:val="22"/>
        </w:rPr>
        <w:t xml:space="preserve"> and </w:t>
      </w:r>
      <w:r w:rsidR="00623CDA">
        <w:rPr>
          <w:rFonts w:ascii="Tenorite" w:hAnsi="Tenorite" w:cstheme="minorHAnsi"/>
          <w:sz w:val="22"/>
          <w:szCs w:val="22"/>
        </w:rPr>
        <w:t>secure work reviews</w:t>
      </w:r>
      <w:r w:rsidR="00F22DD2">
        <w:rPr>
          <w:rFonts w:ascii="Tenorite" w:hAnsi="Tenorite" w:cstheme="minorHAnsi"/>
          <w:sz w:val="22"/>
          <w:szCs w:val="22"/>
        </w:rPr>
        <w:t xml:space="preserve"> </w:t>
      </w:r>
      <w:r w:rsidR="003D00B6" w:rsidRPr="007C0467">
        <w:rPr>
          <w:rFonts w:ascii="Tenorite" w:hAnsi="Tenorite" w:cstheme="minorHAnsi"/>
          <w:sz w:val="22"/>
          <w:szCs w:val="22"/>
        </w:rPr>
        <w:t xml:space="preserve">to </w:t>
      </w:r>
      <w:r w:rsidR="00A1063D">
        <w:rPr>
          <w:rFonts w:ascii="Tenorite" w:hAnsi="Tenorite" w:cstheme="minorHAnsi"/>
          <w:sz w:val="22"/>
          <w:szCs w:val="22"/>
        </w:rPr>
        <w:t>enable</w:t>
      </w:r>
      <w:r w:rsidR="003D00B6" w:rsidRPr="007C0467">
        <w:rPr>
          <w:rFonts w:ascii="Tenorite" w:hAnsi="Tenorite" w:cstheme="minorHAnsi"/>
          <w:sz w:val="22"/>
          <w:szCs w:val="22"/>
        </w:rPr>
        <w:t xml:space="preserve"> effective workforce </w:t>
      </w:r>
      <w:r w:rsidR="00F22DD2">
        <w:rPr>
          <w:rFonts w:ascii="Tenorite" w:hAnsi="Tenorite" w:cstheme="minorHAnsi"/>
          <w:sz w:val="22"/>
          <w:szCs w:val="22"/>
        </w:rPr>
        <w:t>resourcing</w:t>
      </w:r>
      <w:r w:rsidR="00E24F4F">
        <w:rPr>
          <w:rFonts w:ascii="Tenorite" w:hAnsi="Tenorite" w:cstheme="minorHAnsi"/>
          <w:sz w:val="22"/>
          <w:szCs w:val="22"/>
        </w:rPr>
        <w:t xml:space="preserve">, </w:t>
      </w:r>
      <w:r w:rsidR="003D00B6" w:rsidRPr="007C0467">
        <w:rPr>
          <w:rFonts w:ascii="Tenorite" w:hAnsi="Tenorite" w:cstheme="minorHAnsi"/>
          <w:sz w:val="22"/>
          <w:szCs w:val="22"/>
        </w:rPr>
        <w:t xml:space="preserve">allocation and provide insights on capability and capacity risks </w:t>
      </w:r>
    </w:p>
    <w:p w14:paraId="539C25A5" w14:textId="5DD54FF1" w:rsidR="00A37574" w:rsidRPr="007C0467" w:rsidRDefault="00A37574" w:rsidP="007C0467">
      <w:pPr>
        <w:pStyle w:val="ListParagraph"/>
        <w:widowControl w:val="0"/>
        <w:numPr>
          <w:ilvl w:val="0"/>
          <w:numId w:val="32"/>
        </w:numPr>
        <w:shd w:val="clear" w:color="auto" w:fill="FFFFFF"/>
        <w:spacing w:before="120" w:after="120"/>
        <w:rPr>
          <w:rFonts w:ascii="Tenorite" w:hAnsi="Tenorite" w:cstheme="minorHAnsi"/>
          <w:sz w:val="22"/>
          <w:szCs w:val="22"/>
        </w:rPr>
      </w:pPr>
      <w:r w:rsidRPr="007C0467">
        <w:rPr>
          <w:rFonts w:ascii="Tenorite" w:hAnsi="Tenorite" w:cstheme="minorHAnsi"/>
          <w:sz w:val="22"/>
          <w:szCs w:val="22"/>
        </w:rPr>
        <w:t xml:space="preserve">Provide strategic advice to executives on complex and high-risk workforce matters, including employee and industrial relations, </w:t>
      </w:r>
      <w:r w:rsidR="00AE5E3C">
        <w:rPr>
          <w:rFonts w:ascii="Tenorite" w:hAnsi="Tenorite" w:cstheme="minorHAnsi"/>
          <w:sz w:val="22"/>
          <w:szCs w:val="22"/>
        </w:rPr>
        <w:t>conduct, performance</w:t>
      </w:r>
      <w:r w:rsidR="00A1063D">
        <w:rPr>
          <w:rFonts w:ascii="Tenorite" w:hAnsi="Tenorite" w:cstheme="minorHAnsi"/>
          <w:sz w:val="22"/>
          <w:szCs w:val="22"/>
        </w:rPr>
        <w:t xml:space="preserve">, </w:t>
      </w:r>
      <w:r w:rsidRPr="007C0467">
        <w:rPr>
          <w:rFonts w:ascii="Tenorite" w:hAnsi="Tenorite" w:cstheme="minorHAnsi"/>
          <w:sz w:val="22"/>
          <w:szCs w:val="22"/>
        </w:rPr>
        <w:t>organisational design and workforce governance</w:t>
      </w:r>
    </w:p>
    <w:p w14:paraId="619218FE" w14:textId="10E78E1A" w:rsidR="00A37574" w:rsidRDefault="001D6528" w:rsidP="007C0467">
      <w:pPr>
        <w:pStyle w:val="ListParagraph"/>
        <w:widowControl w:val="0"/>
        <w:numPr>
          <w:ilvl w:val="0"/>
          <w:numId w:val="32"/>
        </w:numPr>
        <w:shd w:val="clear" w:color="auto" w:fill="FFFFFF"/>
        <w:spacing w:before="120" w:after="120"/>
        <w:rPr>
          <w:rFonts w:ascii="Tenorite" w:hAnsi="Tenorite" w:cstheme="minorHAnsi"/>
          <w:sz w:val="22"/>
          <w:szCs w:val="22"/>
        </w:rPr>
      </w:pPr>
      <w:r w:rsidRPr="007C0467">
        <w:rPr>
          <w:rFonts w:ascii="Tenorite" w:hAnsi="Tenorite" w:cstheme="minorHAnsi"/>
          <w:sz w:val="22"/>
          <w:szCs w:val="22"/>
        </w:rPr>
        <w:t xml:space="preserve">Drive </w:t>
      </w:r>
      <w:r w:rsidR="00F2005D" w:rsidRPr="007C0467">
        <w:rPr>
          <w:rFonts w:ascii="Tenorite" w:hAnsi="Tenorite" w:cstheme="minorHAnsi"/>
          <w:sz w:val="22"/>
          <w:szCs w:val="22"/>
        </w:rPr>
        <w:t>organisational</w:t>
      </w:r>
      <w:r w:rsidRPr="007C0467">
        <w:rPr>
          <w:rFonts w:ascii="Tenorite" w:hAnsi="Tenorite" w:cstheme="minorHAnsi"/>
          <w:sz w:val="22"/>
          <w:szCs w:val="22"/>
        </w:rPr>
        <w:t xml:space="preserve"> design and workforce capability initiatives, </w:t>
      </w:r>
      <w:r w:rsidR="00926DFE">
        <w:rPr>
          <w:rFonts w:ascii="Tenorite" w:hAnsi="Tenorite" w:cstheme="minorHAnsi"/>
          <w:sz w:val="22"/>
          <w:szCs w:val="22"/>
        </w:rPr>
        <w:t>including workforce planning, succession strategies and talent pipelines to meet current and future business needs</w:t>
      </w:r>
    </w:p>
    <w:p w14:paraId="11E7AB5C" w14:textId="7F5513AB" w:rsidR="00926DFE" w:rsidRDefault="00926DFE" w:rsidP="007C0467">
      <w:pPr>
        <w:pStyle w:val="ListParagraph"/>
        <w:widowControl w:val="0"/>
        <w:numPr>
          <w:ilvl w:val="0"/>
          <w:numId w:val="32"/>
        </w:numPr>
        <w:shd w:val="clear" w:color="auto" w:fill="FFFFFF"/>
        <w:spacing w:before="120" w:after="120"/>
        <w:rPr>
          <w:rFonts w:ascii="Tenorite" w:hAnsi="Tenorite" w:cstheme="minorHAnsi"/>
          <w:sz w:val="22"/>
          <w:szCs w:val="22"/>
        </w:rPr>
      </w:pPr>
      <w:r>
        <w:rPr>
          <w:rFonts w:ascii="Tenorite" w:hAnsi="Tenorite" w:cstheme="minorHAnsi"/>
          <w:sz w:val="22"/>
          <w:szCs w:val="22"/>
        </w:rPr>
        <w:lastRenderedPageBreak/>
        <w:t>Lead the development and implementation of HR policies, frameworks and practices, ensuring legislative compliance and embedding consistent, contemporary and risk-informed approaches</w:t>
      </w:r>
    </w:p>
    <w:p w14:paraId="4B4B51FD" w14:textId="6AB437E3" w:rsidR="00926DFE" w:rsidRDefault="00AE34A3" w:rsidP="007C0467">
      <w:pPr>
        <w:pStyle w:val="ListParagraph"/>
        <w:widowControl w:val="0"/>
        <w:numPr>
          <w:ilvl w:val="0"/>
          <w:numId w:val="32"/>
        </w:numPr>
        <w:shd w:val="clear" w:color="auto" w:fill="FFFFFF"/>
        <w:spacing w:before="120" w:after="120"/>
        <w:rPr>
          <w:rFonts w:ascii="Tenorite" w:hAnsi="Tenorite" w:cstheme="minorHAnsi"/>
          <w:sz w:val="22"/>
          <w:szCs w:val="22"/>
        </w:rPr>
      </w:pPr>
      <w:r>
        <w:rPr>
          <w:rFonts w:ascii="Tenorite" w:hAnsi="Tenorite" w:cstheme="minorHAnsi"/>
          <w:sz w:val="22"/>
          <w:szCs w:val="22"/>
        </w:rPr>
        <w:t>Exercise strategic oversight of workforce systems and service delivery arrangements, including workforce planning tools, reporting frameworks and partnerships with service providers</w:t>
      </w:r>
      <w:r w:rsidR="002C1F65">
        <w:rPr>
          <w:rFonts w:ascii="Tenorite" w:hAnsi="Tenorite" w:cstheme="minorHAnsi"/>
          <w:sz w:val="22"/>
          <w:szCs w:val="22"/>
        </w:rPr>
        <w:t xml:space="preserve"> (e.g. Shared Services</w:t>
      </w:r>
      <w:r w:rsidR="00395C53">
        <w:rPr>
          <w:rFonts w:ascii="Tenorite" w:hAnsi="Tenorite" w:cstheme="minorHAnsi"/>
          <w:sz w:val="22"/>
          <w:szCs w:val="22"/>
        </w:rPr>
        <w:t>, contractors etc.</w:t>
      </w:r>
      <w:r w:rsidR="002C1F65">
        <w:rPr>
          <w:rFonts w:ascii="Tenorite" w:hAnsi="Tenorite" w:cstheme="minorHAnsi"/>
          <w:sz w:val="22"/>
          <w:szCs w:val="22"/>
        </w:rPr>
        <w:t>)</w:t>
      </w:r>
    </w:p>
    <w:p w14:paraId="35398E7B" w14:textId="6669911C" w:rsidR="00AE34A3" w:rsidRDefault="00AE34A3" w:rsidP="007C0467">
      <w:pPr>
        <w:pStyle w:val="ListParagraph"/>
        <w:widowControl w:val="0"/>
        <w:numPr>
          <w:ilvl w:val="0"/>
          <w:numId w:val="32"/>
        </w:numPr>
        <w:shd w:val="clear" w:color="auto" w:fill="FFFFFF"/>
        <w:spacing w:before="120" w:after="120"/>
        <w:rPr>
          <w:rFonts w:ascii="Tenorite" w:hAnsi="Tenorite" w:cstheme="minorHAnsi"/>
          <w:sz w:val="22"/>
          <w:szCs w:val="22"/>
        </w:rPr>
      </w:pPr>
      <w:r>
        <w:rPr>
          <w:rFonts w:ascii="Tenorite" w:hAnsi="Tenorite" w:cstheme="minorHAnsi"/>
          <w:sz w:val="22"/>
          <w:szCs w:val="22"/>
        </w:rPr>
        <w:t>Lead organisational development</w:t>
      </w:r>
      <w:r w:rsidR="00F22DD2">
        <w:rPr>
          <w:rFonts w:ascii="Tenorite" w:hAnsi="Tenorite" w:cstheme="minorHAnsi"/>
          <w:sz w:val="22"/>
          <w:szCs w:val="22"/>
        </w:rPr>
        <w:t xml:space="preserve">, </w:t>
      </w:r>
      <w:r>
        <w:rPr>
          <w:rFonts w:ascii="Tenorite" w:hAnsi="Tenorite" w:cstheme="minorHAnsi"/>
          <w:sz w:val="22"/>
          <w:szCs w:val="22"/>
        </w:rPr>
        <w:t>cultur</w:t>
      </w:r>
      <w:r w:rsidR="00370881">
        <w:rPr>
          <w:rFonts w:ascii="Tenorite" w:hAnsi="Tenorite" w:cstheme="minorHAnsi"/>
          <w:sz w:val="22"/>
          <w:szCs w:val="22"/>
        </w:rPr>
        <w:t xml:space="preserve">al initiatives </w:t>
      </w:r>
      <w:r w:rsidR="00F22DD2">
        <w:rPr>
          <w:rFonts w:ascii="Tenorite" w:hAnsi="Tenorite" w:cstheme="minorHAnsi"/>
          <w:sz w:val="22"/>
          <w:szCs w:val="22"/>
        </w:rPr>
        <w:t xml:space="preserve">and injury management </w:t>
      </w:r>
      <w:r w:rsidR="00370881">
        <w:rPr>
          <w:rFonts w:ascii="Tenorite" w:hAnsi="Tenorite" w:cstheme="minorHAnsi"/>
          <w:sz w:val="22"/>
          <w:szCs w:val="22"/>
        </w:rPr>
        <w:t>in partnership with the portfolio agency, including diversity, inclusion, wellbeing and performance frameworks</w:t>
      </w:r>
      <w:r w:rsidR="00C62A23">
        <w:rPr>
          <w:rFonts w:ascii="Tenorite" w:hAnsi="Tenorite" w:cstheme="minorHAnsi"/>
          <w:sz w:val="22"/>
          <w:szCs w:val="22"/>
        </w:rPr>
        <w:t>, and support the transition to a matrix resourcing model</w:t>
      </w:r>
    </w:p>
    <w:p w14:paraId="48C33BC0" w14:textId="6812AAAB" w:rsidR="00BF0279" w:rsidRPr="00B867FA" w:rsidRDefault="00C62A23" w:rsidP="00BF0279">
      <w:pPr>
        <w:pStyle w:val="ListParagraph"/>
        <w:widowControl w:val="0"/>
        <w:numPr>
          <w:ilvl w:val="0"/>
          <w:numId w:val="33"/>
        </w:numPr>
        <w:shd w:val="clear" w:color="auto" w:fill="FFFFFF"/>
        <w:spacing w:before="120" w:after="120"/>
        <w:rPr>
          <w:rFonts w:ascii="Tenorite" w:hAnsi="Tenorite" w:cstheme="minorHAnsi"/>
          <w:sz w:val="22"/>
          <w:szCs w:val="22"/>
        </w:rPr>
      </w:pPr>
      <w:r w:rsidRPr="004B5272">
        <w:rPr>
          <w:rFonts w:ascii="Tenorite" w:hAnsi="Tenorite" w:cstheme="minorHAnsi"/>
          <w:sz w:val="22"/>
          <w:szCs w:val="22"/>
        </w:rPr>
        <w:t>Represent the Authority in</w:t>
      </w:r>
      <w:r w:rsidR="001D5FF5" w:rsidRPr="004B5272">
        <w:rPr>
          <w:rFonts w:ascii="Tenorite" w:hAnsi="Tenorite" w:cstheme="minorHAnsi"/>
          <w:sz w:val="22"/>
          <w:szCs w:val="22"/>
        </w:rPr>
        <w:t xml:space="preserve"> whole-of-government working groups and </w:t>
      </w:r>
      <w:r w:rsidR="00B67DF1" w:rsidRPr="004B5272">
        <w:rPr>
          <w:rFonts w:ascii="Tenorite" w:hAnsi="Tenorite" w:cstheme="minorHAnsi"/>
          <w:sz w:val="22"/>
          <w:szCs w:val="22"/>
        </w:rPr>
        <w:t>forums, meetings</w:t>
      </w:r>
      <w:r w:rsidR="004B5272" w:rsidRPr="004B5272">
        <w:rPr>
          <w:rFonts w:ascii="Tenorite" w:hAnsi="Tenorite" w:cstheme="minorHAnsi"/>
          <w:sz w:val="22"/>
          <w:szCs w:val="22"/>
        </w:rPr>
        <w:t xml:space="preserve"> and negotiations with central agencies, unions and external partners, </w:t>
      </w:r>
      <w:r w:rsidR="000B2A41" w:rsidRPr="004B5272">
        <w:rPr>
          <w:rFonts w:ascii="Tenorite" w:hAnsi="Tenorite" w:cstheme="minorHAnsi"/>
          <w:sz w:val="22"/>
          <w:szCs w:val="22"/>
        </w:rPr>
        <w:t>including enterprise bargaining and ACTPS-wide policy reviews</w:t>
      </w:r>
    </w:p>
    <w:p w14:paraId="0CDEB508" w14:textId="2F7D46C5" w:rsidR="0097184A" w:rsidRPr="00037260" w:rsidRDefault="0097184A" w:rsidP="00037260">
      <w:pPr>
        <w:pStyle w:val="Heading1"/>
        <w:pBdr>
          <w:bottom w:val="single" w:sz="12" w:space="1" w:color="auto"/>
        </w:pBdr>
        <w:spacing w:before="120" w:after="120"/>
        <w:jc w:val="both"/>
        <w:rPr>
          <w:rFonts w:ascii="Tenorite" w:hAnsi="Tenorite" w:cstheme="minorHAnsi"/>
        </w:rPr>
      </w:pPr>
      <w:r w:rsidRPr="00663581">
        <w:rPr>
          <w:rFonts w:ascii="Tenorite" w:hAnsi="Tenorite" w:cstheme="minorHAnsi"/>
        </w:rPr>
        <w:t>SELECTION CRITERIA</w:t>
      </w:r>
    </w:p>
    <w:p w14:paraId="77F2ECED" w14:textId="7E6B98C5" w:rsidR="00AB6D8A" w:rsidRPr="00EE2112" w:rsidRDefault="00CA7B93" w:rsidP="00037260">
      <w:pPr>
        <w:spacing w:before="120" w:after="120"/>
        <w:rPr>
          <w:rFonts w:ascii="Tenorite" w:hAnsi="Tenorite" w:cs="Arial"/>
          <w:b/>
          <w:bCs/>
          <w:sz w:val="22"/>
          <w:szCs w:val="22"/>
        </w:rPr>
      </w:pPr>
      <w:r w:rsidRPr="005D6AB7">
        <w:rPr>
          <w:rFonts w:ascii="Tenorite" w:hAnsi="Tenorite" w:cs="Arial"/>
          <w:b/>
          <w:bCs/>
          <w:sz w:val="22"/>
          <w:szCs w:val="22"/>
        </w:rPr>
        <w:t>Professional/Technical Skills and Knowledge</w:t>
      </w:r>
    </w:p>
    <w:p w14:paraId="331E3E86" w14:textId="46865A8D" w:rsidR="00EB0CB4" w:rsidRPr="001E16E9" w:rsidRDefault="00EB0CB4" w:rsidP="001E16E9">
      <w:pPr>
        <w:pStyle w:val="ListParagraph"/>
        <w:numPr>
          <w:ilvl w:val="0"/>
          <w:numId w:val="35"/>
        </w:numPr>
        <w:spacing w:before="120" w:after="120"/>
        <w:rPr>
          <w:rFonts w:ascii="Tenorite" w:hAnsi="Tenorite" w:cs="Arial"/>
          <w:sz w:val="22"/>
          <w:szCs w:val="22"/>
        </w:rPr>
      </w:pPr>
      <w:r w:rsidRPr="001E16E9">
        <w:rPr>
          <w:rFonts w:ascii="Tenorite" w:hAnsi="Tenorite" w:cs="Arial"/>
          <w:sz w:val="22"/>
          <w:szCs w:val="22"/>
        </w:rPr>
        <w:t>Extensive knowledge of public sector employment and industrial relations frameworks, with the ability to interpret and apply legislation, enterprise agreements and policy in complex and sensitive environments</w:t>
      </w:r>
    </w:p>
    <w:p w14:paraId="2A1B8EF3" w14:textId="5F4B41C1" w:rsidR="00EB0CB4" w:rsidRPr="001E16E9" w:rsidRDefault="00A70126" w:rsidP="001E16E9">
      <w:pPr>
        <w:pStyle w:val="ListParagraph"/>
        <w:numPr>
          <w:ilvl w:val="0"/>
          <w:numId w:val="35"/>
        </w:numPr>
        <w:spacing w:before="120" w:after="120"/>
        <w:rPr>
          <w:rFonts w:ascii="Tenorite" w:hAnsi="Tenorite" w:cs="Arial"/>
          <w:sz w:val="22"/>
          <w:szCs w:val="22"/>
        </w:rPr>
      </w:pPr>
      <w:r>
        <w:rPr>
          <w:rFonts w:ascii="Tenorite" w:hAnsi="Tenorite" w:cs="Arial"/>
          <w:sz w:val="22"/>
          <w:szCs w:val="22"/>
        </w:rPr>
        <w:t>Experience</w:t>
      </w:r>
      <w:r w:rsidR="00EB0CB4" w:rsidRPr="001E16E9">
        <w:rPr>
          <w:rFonts w:ascii="Tenorite" w:hAnsi="Tenorite" w:cs="Arial"/>
          <w:sz w:val="22"/>
          <w:szCs w:val="22"/>
        </w:rPr>
        <w:t xml:space="preserve"> in workforce planning and organisational design, including the application of data and analytics to inform workforce capability, resource allocation and organisational decision-making</w:t>
      </w:r>
    </w:p>
    <w:p w14:paraId="0BA29F4F" w14:textId="24E87F1F" w:rsidR="00EB0CB4" w:rsidRPr="001E16E9" w:rsidRDefault="004241FE" w:rsidP="001E16E9">
      <w:pPr>
        <w:pStyle w:val="ListParagraph"/>
        <w:numPr>
          <w:ilvl w:val="0"/>
          <w:numId w:val="35"/>
        </w:numPr>
        <w:spacing w:before="120" w:after="120"/>
        <w:rPr>
          <w:rFonts w:ascii="Tenorite" w:hAnsi="Tenorite" w:cs="Arial"/>
          <w:sz w:val="22"/>
          <w:szCs w:val="22"/>
        </w:rPr>
      </w:pPr>
      <w:r w:rsidRPr="001E16E9">
        <w:rPr>
          <w:rFonts w:ascii="Tenorite" w:hAnsi="Tenorite" w:cs="Arial"/>
          <w:sz w:val="22"/>
          <w:szCs w:val="22"/>
        </w:rPr>
        <w:t>Proven ability to develop and implement contemporary HR policies, frameworks and systems, ensuring alignment with organisational priorities and compliance with legislative and governance requirements</w:t>
      </w:r>
    </w:p>
    <w:p w14:paraId="4B3F0C54" w14:textId="0CA868F4" w:rsidR="00087EE3" w:rsidRPr="001E16E9" w:rsidRDefault="004241FE" w:rsidP="001E16E9">
      <w:pPr>
        <w:pStyle w:val="ListParagraph"/>
        <w:numPr>
          <w:ilvl w:val="0"/>
          <w:numId w:val="35"/>
        </w:numPr>
        <w:spacing w:before="120" w:after="120"/>
        <w:rPr>
          <w:rFonts w:ascii="Tenorite" w:hAnsi="Tenorite" w:cs="Arial"/>
          <w:sz w:val="22"/>
          <w:szCs w:val="22"/>
        </w:rPr>
      </w:pPr>
      <w:r w:rsidRPr="001E16E9">
        <w:rPr>
          <w:rFonts w:ascii="Tenorite" w:hAnsi="Tenorite" w:cs="Arial"/>
          <w:sz w:val="22"/>
          <w:szCs w:val="22"/>
        </w:rPr>
        <w:t>Highly developed advisory and communication skills, with the ability to provide strategic and evidence-based advice, prepare high-quality briefs, reports and governance documentation to support executive decision-making</w:t>
      </w:r>
    </w:p>
    <w:p w14:paraId="487B264C" w14:textId="77777777" w:rsidR="00924F6B" w:rsidRPr="001E16E9" w:rsidRDefault="003D48C4" w:rsidP="001E16E9">
      <w:pPr>
        <w:pStyle w:val="ListParagraph"/>
        <w:numPr>
          <w:ilvl w:val="0"/>
          <w:numId w:val="35"/>
        </w:numPr>
        <w:spacing w:before="120" w:after="120"/>
        <w:rPr>
          <w:rFonts w:ascii="Tenorite" w:hAnsi="Tenorite" w:cs="Arial"/>
          <w:sz w:val="22"/>
          <w:szCs w:val="22"/>
        </w:rPr>
      </w:pPr>
      <w:r w:rsidRPr="001E16E9">
        <w:rPr>
          <w:rFonts w:ascii="Tenorite" w:hAnsi="Tenorite" w:cs="Arial"/>
          <w:sz w:val="22"/>
          <w:szCs w:val="22"/>
        </w:rPr>
        <w:t xml:space="preserve">Highly developed written and verbal communication skills </w:t>
      </w:r>
      <w:r w:rsidR="003D720F" w:rsidRPr="001E16E9">
        <w:rPr>
          <w:rFonts w:ascii="Tenorite" w:hAnsi="Tenorite" w:cs="Arial"/>
          <w:sz w:val="22"/>
          <w:szCs w:val="22"/>
        </w:rPr>
        <w:t xml:space="preserve">with demonstrated ability to </w:t>
      </w:r>
      <w:r w:rsidR="00924F6B" w:rsidRPr="001E16E9">
        <w:rPr>
          <w:rFonts w:ascii="Tenorite" w:hAnsi="Tenorite" w:cs="Arial"/>
          <w:sz w:val="22"/>
          <w:szCs w:val="22"/>
        </w:rPr>
        <w:t>lead</w:t>
      </w:r>
      <w:r w:rsidR="00D205D6" w:rsidRPr="001E16E9">
        <w:rPr>
          <w:rFonts w:ascii="Tenorite" w:hAnsi="Tenorite" w:cs="Arial"/>
          <w:sz w:val="22"/>
          <w:szCs w:val="22"/>
        </w:rPr>
        <w:t xml:space="preserve"> high-level operational and technical support and advice on </w:t>
      </w:r>
      <w:r w:rsidR="00924F6B" w:rsidRPr="001E16E9">
        <w:rPr>
          <w:rFonts w:ascii="Tenorite" w:hAnsi="Tenorite" w:cs="Arial"/>
          <w:sz w:val="22"/>
          <w:szCs w:val="22"/>
        </w:rPr>
        <w:t>employee/industrial relations and complex cases involving conduct, performance and grievance matters</w:t>
      </w:r>
    </w:p>
    <w:p w14:paraId="28A8481F" w14:textId="58E84B9E" w:rsidR="006C4EFF" w:rsidRPr="00037260" w:rsidRDefault="006C4EFF" w:rsidP="00502B06">
      <w:pPr>
        <w:spacing w:before="120" w:after="120"/>
        <w:ind w:left="567" w:hanging="567"/>
        <w:rPr>
          <w:rFonts w:ascii="Tenorite" w:hAnsi="Tenorite" w:cs="Arial"/>
          <w:b/>
          <w:bCs/>
          <w:sz w:val="22"/>
          <w:szCs w:val="22"/>
        </w:rPr>
      </w:pPr>
      <w:r w:rsidRPr="005D6AB7">
        <w:rPr>
          <w:rFonts w:ascii="Tenorite" w:hAnsi="Tenorite" w:cs="Arial"/>
          <w:b/>
          <w:bCs/>
          <w:sz w:val="22"/>
          <w:szCs w:val="22"/>
        </w:rPr>
        <w:t xml:space="preserve">Behavioural </w:t>
      </w:r>
      <w:r w:rsidR="00E838ED">
        <w:rPr>
          <w:rFonts w:ascii="Tenorite" w:hAnsi="Tenorite" w:cs="Arial"/>
          <w:b/>
          <w:bCs/>
          <w:sz w:val="22"/>
          <w:szCs w:val="22"/>
        </w:rPr>
        <w:t>Attributes</w:t>
      </w:r>
    </w:p>
    <w:bookmarkEnd w:id="0"/>
    <w:bookmarkEnd w:id="1"/>
    <w:p w14:paraId="009C65B3" w14:textId="2968D4CE" w:rsidR="00FD73BF" w:rsidRDefault="00FD73BF" w:rsidP="000B2CD4">
      <w:pPr>
        <w:pStyle w:val="ListParagraph"/>
        <w:numPr>
          <w:ilvl w:val="0"/>
          <w:numId w:val="33"/>
        </w:numPr>
        <w:spacing w:before="120" w:after="120"/>
        <w:rPr>
          <w:rFonts w:ascii="Tenorite" w:hAnsi="Tenorite" w:cs="Arial"/>
          <w:sz w:val="22"/>
          <w:szCs w:val="22"/>
        </w:rPr>
      </w:pPr>
      <w:r>
        <w:rPr>
          <w:rFonts w:ascii="Tenorite" w:hAnsi="Tenorite" w:cs="Arial"/>
          <w:sz w:val="22"/>
          <w:szCs w:val="22"/>
        </w:rPr>
        <w:t xml:space="preserve">Strategic judgement and results </w:t>
      </w:r>
      <w:r w:rsidR="00363416">
        <w:rPr>
          <w:rFonts w:ascii="Tenorite" w:hAnsi="Tenorite" w:cs="Arial"/>
          <w:sz w:val="22"/>
          <w:szCs w:val="22"/>
        </w:rPr>
        <w:t>–</w:t>
      </w:r>
      <w:r>
        <w:rPr>
          <w:rFonts w:ascii="Tenorite" w:hAnsi="Tenorite" w:cs="Arial"/>
          <w:sz w:val="22"/>
          <w:szCs w:val="22"/>
        </w:rPr>
        <w:t xml:space="preserve"> anticipate</w:t>
      </w:r>
      <w:r w:rsidR="00363416">
        <w:rPr>
          <w:rFonts w:ascii="Tenorite" w:hAnsi="Tenorite" w:cs="Arial"/>
          <w:sz w:val="22"/>
          <w:szCs w:val="22"/>
        </w:rPr>
        <w:t xml:space="preserve"> issues early, analyse complex problems and apply sound judgement under broad direction to provide clear, well-reasoned advice and make defensible decisions in dynamic environments, setting direction and taking accountability for outcomes across a broad and complex remit</w:t>
      </w:r>
    </w:p>
    <w:p w14:paraId="065FA1BF" w14:textId="4C7820FE" w:rsidR="00363416" w:rsidRDefault="00363416" w:rsidP="000B2CD4">
      <w:pPr>
        <w:pStyle w:val="ListParagraph"/>
        <w:numPr>
          <w:ilvl w:val="0"/>
          <w:numId w:val="33"/>
        </w:numPr>
        <w:spacing w:before="120" w:after="120"/>
        <w:rPr>
          <w:rFonts w:ascii="Tenorite" w:hAnsi="Tenorite" w:cs="Arial"/>
          <w:sz w:val="22"/>
          <w:szCs w:val="22"/>
        </w:rPr>
      </w:pPr>
      <w:r>
        <w:rPr>
          <w:rFonts w:ascii="Tenorite" w:hAnsi="Tenorite" w:cs="Arial"/>
          <w:sz w:val="22"/>
          <w:szCs w:val="22"/>
        </w:rPr>
        <w:t xml:space="preserve">Collaborative influence and courageous conversations </w:t>
      </w:r>
      <w:r w:rsidR="00275322">
        <w:rPr>
          <w:rFonts w:ascii="Tenorite" w:hAnsi="Tenorite" w:cs="Arial"/>
          <w:sz w:val="22"/>
          <w:szCs w:val="22"/>
        </w:rPr>
        <w:t>–</w:t>
      </w:r>
      <w:r>
        <w:rPr>
          <w:rFonts w:ascii="Tenorite" w:hAnsi="Tenorite" w:cs="Arial"/>
          <w:sz w:val="22"/>
          <w:szCs w:val="22"/>
        </w:rPr>
        <w:t xml:space="preserve"> build</w:t>
      </w:r>
      <w:r w:rsidR="00275322">
        <w:rPr>
          <w:rFonts w:ascii="Tenorite" w:hAnsi="Tenorite" w:cs="Arial"/>
          <w:sz w:val="22"/>
          <w:szCs w:val="22"/>
        </w:rPr>
        <w:t xml:space="preserve"> strong, </w:t>
      </w:r>
      <w:r w:rsidR="003B4784">
        <w:rPr>
          <w:rFonts w:ascii="Tenorite" w:hAnsi="Tenorite" w:cs="Arial"/>
          <w:sz w:val="22"/>
          <w:szCs w:val="22"/>
        </w:rPr>
        <w:t>trusting</w:t>
      </w:r>
      <w:r w:rsidR="00275322">
        <w:rPr>
          <w:rFonts w:ascii="Tenorite" w:hAnsi="Tenorite" w:cs="Arial"/>
          <w:sz w:val="22"/>
          <w:szCs w:val="22"/>
        </w:rPr>
        <w:t xml:space="preserve"> relationships with executives and stakeholders, work collaboratively to consult, negotiate and influence outcomes on complex or sensitive people matters</w:t>
      </w:r>
      <w:r w:rsidR="003B4784">
        <w:rPr>
          <w:rFonts w:ascii="Tenorite" w:hAnsi="Tenorite" w:cs="Arial"/>
          <w:sz w:val="22"/>
          <w:szCs w:val="22"/>
        </w:rPr>
        <w:t xml:space="preserve"> confidently and facilitate sensitive workplace conversations at all levels with a practical, problem-solving approach</w:t>
      </w:r>
    </w:p>
    <w:p w14:paraId="7D4EAB82" w14:textId="3ACE50E7" w:rsidR="00B46B54" w:rsidRDefault="003B4784" w:rsidP="003B4784">
      <w:pPr>
        <w:pStyle w:val="ListParagraph"/>
        <w:numPr>
          <w:ilvl w:val="0"/>
          <w:numId w:val="33"/>
        </w:numPr>
        <w:spacing w:before="120" w:after="120"/>
        <w:rPr>
          <w:rFonts w:ascii="Tenorite" w:hAnsi="Tenorite" w:cs="Arial"/>
          <w:sz w:val="22"/>
          <w:szCs w:val="22"/>
        </w:rPr>
      </w:pPr>
      <w:r>
        <w:rPr>
          <w:rFonts w:ascii="Tenorite" w:hAnsi="Tenorite" w:cs="Arial"/>
          <w:sz w:val="22"/>
          <w:szCs w:val="22"/>
        </w:rPr>
        <w:t xml:space="preserve">Values-led people leadership and growth – lead people and functions effectively, setting clear expectations, developing </w:t>
      </w:r>
      <w:r w:rsidR="008C6387">
        <w:rPr>
          <w:rFonts w:ascii="Tenorite" w:hAnsi="Tenorite" w:cs="Arial"/>
          <w:sz w:val="22"/>
          <w:szCs w:val="22"/>
        </w:rPr>
        <w:t>capability</w:t>
      </w:r>
      <w:r>
        <w:rPr>
          <w:rFonts w:ascii="Tenorite" w:hAnsi="Tenorite" w:cs="Arial"/>
          <w:sz w:val="22"/>
          <w:szCs w:val="22"/>
        </w:rPr>
        <w:t xml:space="preserve"> </w:t>
      </w:r>
      <w:r w:rsidR="008C6387">
        <w:rPr>
          <w:rFonts w:ascii="Tenorite" w:hAnsi="Tenorite" w:cs="Arial"/>
          <w:sz w:val="22"/>
          <w:szCs w:val="22"/>
        </w:rPr>
        <w:t>and</w:t>
      </w:r>
      <w:r>
        <w:rPr>
          <w:rFonts w:ascii="Tenorite" w:hAnsi="Tenorite" w:cs="Arial"/>
          <w:sz w:val="22"/>
          <w:szCs w:val="22"/>
        </w:rPr>
        <w:t xml:space="preserve"> delivering results, while modelling ACTPS including ethical conduct, respect, inclusion and a commitment to workforce diversity and continuous learning and development </w:t>
      </w:r>
    </w:p>
    <w:p w14:paraId="20450E3C" w14:textId="6F6E6CD0" w:rsidR="002B3732" w:rsidRPr="00213C40" w:rsidRDefault="589330EA" w:rsidP="00213C40">
      <w:pPr>
        <w:pStyle w:val="Heading1"/>
        <w:pBdr>
          <w:bottom w:val="single" w:sz="12" w:space="1" w:color="auto"/>
        </w:pBdr>
        <w:spacing w:before="120" w:after="120"/>
        <w:jc w:val="both"/>
        <w:rPr>
          <w:rFonts w:ascii="Tenorite" w:hAnsi="Tenorite" w:cstheme="minorHAnsi"/>
        </w:rPr>
      </w:pPr>
      <w:r w:rsidRPr="001544E8">
        <w:rPr>
          <w:rFonts w:ascii="Tenorite" w:hAnsi="Tenorite" w:cstheme="minorBidi"/>
        </w:rPr>
        <w:t>QUALIFICATIONS / WORK EXPERIENCE</w:t>
      </w:r>
    </w:p>
    <w:p w14:paraId="09925D82" w14:textId="77777777" w:rsidR="00401B08" w:rsidRDefault="005D5227" w:rsidP="00401B08">
      <w:pPr>
        <w:pStyle w:val="ListParagraph"/>
        <w:numPr>
          <w:ilvl w:val="0"/>
          <w:numId w:val="36"/>
        </w:numPr>
        <w:spacing w:before="120" w:after="120"/>
        <w:rPr>
          <w:rFonts w:ascii="Tenorite" w:hAnsi="Tenorite"/>
          <w:sz w:val="22"/>
          <w:szCs w:val="22"/>
        </w:rPr>
      </w:pPr>
      <w:r w:rsidRPr="00401B08">
        <w:rPr>
          <w:rFonts w:ascii="Tenorite" w:hAnsi="Tenorite" w:cs="Arial"/>
          <w:sz w:val="22"/>
          <w:szCs w:val="22"/>
        </w:rPr>
        <w:t xml:space="preserve">Relevant tertiary qualification in Human Resources </w:t>
      </w:r>
      <w:r w:rsidR="002B3732" w:rsidRPr="00401B08">
        <w:rPr>
          <w:rFonts w:ascii="Tenorite" w:hAnsi="Tenorite" w:cs="Arial"/>
          <w:sz w:val="22"/>
          <w:szCs w:val="22"/>
        </w:rPr>
        <w:t>(</w:t>
      </w:r>
      <w:r w:rsidRPr="00401B08">
        <w:rPr>
          <w:rFonts w:ascii="Tenorite" w:hAnsi="Tenorite" w:cs="Arial"/>
          <w:sz w:val="22"/>
          <w:szCs w:val="22"/>
        </w:rPr>
        <w:t>or related discipline</w:t>
      </w:r>
      <w:r w:rsidR="002B3732" w:rsidRPr="00401B08">
        <w:rPr>
          <w:rFonts w:ascii="Tenorite" w:hAnsi="Tenorite" w:cs="Arial"/>
          <w:sz w:val="22"/>
          <w:szCs w:val="22"/>
        </w:rPr>
        <w:t>)</w:t>
      </w:r>
      <w:r w:rsidRPr="00401B08">
        <w:rPr>
          <w:rFonts w:ascii="Tenorite" w:hAnsi="Tenorite" w:cs="Arial"/>
          <w:sz w:val="22"/>
          <w:szCs w:val="22"/>
        </w:rPr>
        <w:t xml:space="preserve"> or equivalent senior experience leading </w:t>
      </w:r>
      <w:r w:rsidR="00CD50CE" w:rsidRPr="00401B08">
        <w:rPr>
          <w:rFonts w:ascii="Tenorite" w:hAnsi="Tenorite" w:cs="Arial"/>
          <w:sz w:val="22"/>
          <w:szCs w:val="22"/>
        </w:rPr>
        <w:t>HR</w:t>
      </w:r>
      <w:r w:rsidR="001544E8" w:rsidRPr="00401B08">
        <w:rPr>
          <w:rFonts w:ascii="Tenorite" w:hAnsi="Tenorite" w:cs="Arial"/>
          <w:sz w:val="22"/>
          <w:szCs w:val="22"/>
        </w:rPr>
        <w:t xml:space="preserve"> functions</w:t>
      </w:r>
      <w:r w:rsidR="00187281" w:rsidRPr="00401B08">
        <w:rPr>
          <w:rFonts w:ascii="Tenorite" w:hAnsi="Tenorite" w:cs="Arial"/>
          <w:sz w:val="22"/>
          <w:szCs w:val="22"/>
        </w:rPr>
        <w:t xml:space="preserve"> </w:t>
      </w:r>
      <w:r w:rsidR="001920C1" w:rsidRPr="00401B08">
        <w:rPr>
          <w:rFonts w:ascii="Tenorite" w:hAnsi="Tenorite" w:cs="Arial"/>
          <w:sz w:val="22"/>
          <w:szCs w:val="22"/>
        </w:rPr>
        <w:t>o</w:t>
      </w:r>
      <w:r w:rsidR="00187281" w:rsidRPr="00401B08">
        <w:rPr>
          <w:rFonts w:ascii="Tenorite" w:hAnsi="Tenorite" w:cs="Arial"/>
          <w:sz w:val="22"/>
          <w:szCs w:val="22"/>
        </w:rPr>
        <w:t xml:space="preserve">r </w:t>
      </w:r>
      <w:r w:rsidR="00187281" w:rsidRPr="00401B08">
        <w:rPr>
          <w:rFonts w:ascii="Tenorite" w:hAnsi="Tenorite"/>
          <w:sz w:val="22"/>
          <w:szCs w:val="22"/>
        </w:rPr>
        <w:t>in senior public sector leadership, including ER/IR, policy development and complex case management</w:t>
      </w:r>
    </w:p>
    <w:p w14:paraId="495639E7" w14:textId="7745DEF1" w:rsidR="2095CA9A" w:rsidRPr="00401B08" w:rsidRDefault="00E42507" w:rsidP="00401B08">
      <w:pPr>
        <w:pStyle w:val="ListParagraph"/>
        <w:numPr>
          <w:ilvl w:val="0"/>
          <w:numId w:val="36"/>
        </w:numPr>
        <w:spacing w:before="120" w:after="120"/>
        <w:rPr>
          <w:rFonts w:ascii="Tenorite" w:hAnsi="Tenorite"/>
          <w:sz w:val="22"/>
          <w:szCs w:val="22"/>
        </w:rPr>
      </w:pPr>
      <w:r w:rsidRPr="00401B08">
        <w:rPr>
          <w:rFonts w:ascii="Tenorite" w:hAnsi="Tenorite"/>
          <w:sz w:val="22"/>
          <w:szCs w:val="22"/>
        </w:rPr>
        <w:t xml:space="preserve">Professional </w:t>
      </w:r>
      <w:r w:rsidR="00401B08">
        <w:rPr>
          <w:rFonts w:ascii="Tenorite" w:hAnsi="Tenorite"/>
          <w:sz w:val="22"/>
          <w:szCs w:val="22"/>
        </w:rPr>
        <w:t xml:space="preserve">industry </w:t>
      </w:r>
      <w:r w:rsidRPr="00401B08">
        <w:rPr>
          <w:rFonts w:ascii="Tenorite" w:hAnsi="Tenorite"/>
          <w:sz w:val="22"/>
          <w:szCs w:val="22"/>
        </w:rPr>
        <w:t xml:space="preserve">membership/accreditation (e.g. AHRI) and/or certificates in change or program management are </w:t>
      </w:r>
      <w:r w:rsidR="001920C1" w:rsidRPr="00401B08">
        <w:rPr>
          <w:rFonts w:ascii="Tenorite" w:hAnsi="Tenorite"/>
          <w:sz w:val="22"/>
          <w:szCs w:val="22"/>
        </w:rPr>
        <w:t xml:space="preserve">highly regarded </w:t>
      </w:r>
      <w:r w:rsidRPr="00401B08">
        <w:rPr>
          <w:sz w:val="22"/>
          <w:szCs w:val="22"/>
        </w:rPr>
        <w:t xml:space="preserve"> </w:t>
      </w:r>
      <w:r w:rsidR="2095CA9A">
        <w:br w:type="page"/>
      </w:r>
    </w:p>
    <w:p w14:paraId="55B51DC9" w14:textId="5E997F85" w:rsidR="00FC30D8" w:rsidRPr="00DC63A9" w:rsidRDefault="00E2445C" w:rsidP="00DC63A9">
      <w:pPr>
        <w:pStyle w:val="Heading1"/>
        <w:pBdr>
          <w:bottom w:val="single" w:sz="12" w:space="1" w:color="auto"/>
        </w:pBdr>
        <w:spacing w:before="120" w:after="120"/>
        <w:jc w:val="both"/>
        <w:rPr>
          <w:rFonts w:ascii="Tenorite" w:hAnsi="Tenorite" w:cstheme="minorHAnsi"/>
        </w:rPr>
      </w:pPr>
      <w:r w:rsidRPr="00FC30D8">
        <w:rPr>
          <w:rFonts w:ascii="Tenorite" w:hAnsi="Tenorite" w:cstheme="minorHAnsi"/>
        </w:rPr>
        <w:lastRenderedPageBreak/>
        <w:t>W</w:t>
      </w:r>
      <w:r w:rsidR="009D3BAC" w:rsidRPr="00FC30D8">
        <w:rPr>
          <w:rFonts w:ascii="Tenorite" w:hAnsi="Tenorite" w:cstheme="minorHAnsi"/>
        </w:rPr>
        <w:t>ORK ENVIRONMENT DESCRIPTION</w:t>
      </w:r>
    </w:p>
    <w:p w14:paraId="015BA076" w14:textId="6B7724D5" w:rsidR="00BC0812" w:rsidRPr="00DC63A9" w:rsidRDefault="009D3BAC" w:rsidP="2095CA9A">
      <w:pPr>
        <w:spacing w:before="120" w:after="120"/>
        <w:rPr>
          <w:rFonts w:ascii="Tenorite" w:hAnsi="Tenorite" w:cs="Arial"/>
          <w:sz w:val="22"/>
          <w:szCs w:val="22"/>
        </w:rPr>
      </w:pPr>
      <w:r w:rsidRPr="2095CA9A">
        <w:rPr>
          <w:rFonts w:ascii="Tenorite" w:hAnsi="Tenorite" w:cs="Arial"/>
          <w:sz w:val="22"/>
          <w:szCs w:val="22"/>
        </w:rPr>
        <w:t>The following work environment description outlines the inherent requirements of th</w:t>
      </w:r>
      <w:r w:rsidR="774002AC" w:rsidRPr="2095CA9A">
        <w:rPr>
          <w:rFonts w:ascii="Tenorite" w:hAnsi="Tenorite" w:cs="Arial"/>
          <w:sz w:val="22"/>
          <w:szCs w:val="22"/>
        </w:rPr>
        <w:t>is position</w:t>
      </w:r>
      <w:r w:rsidRPr="2095CA9A">
        <w:rPr>
          <w:rFonts w:ascii="Tenorite" w:hAnsi="Tenorite" w:cs="Arial"/>
          <w:sz w:val="22"/>
          <w:szCs w:val="22"/>
        </w:rPr>
        <w:t xml:space="preserve"> and indicates how frequently each of these requirements would be performed.</w:t>
      </w:r>
      <w:r w:rsidR="00C0154C" w:rsidRPr="2095CA9A">
        <w:rPr>
          <w:rFonts w:ascii="Tenorite" w:hAnsi="Tenorite" w:cs="Arial"/>
          <w:sz w:val="22"/>
          <w:szCs w:val="22"/>
        </w:rPr>
        <w:t xml:space="preserve"> Please note that ACTPS is committed to providing reasonable adjustment and ensuring all individuals have equal opportunities in the workplace.</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A2552A" w:rsidRPr="00910719" w14:paraId="34767D94" w14:textId="77777777" w:rsidTr="009D3BAC">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3278245" w14:textId="77777777" w:rsidR="00A2552A" w:rsidRPr="00910719" w:rsidRDefault="00A2552A" w:rsidP="00DC63A9">
            <w:pPr>
              <w:pStyle w:val="Tableheading"/>
              <w:spacing w:before="120" w:after="120"/>
              <w:rPr>
                <w:rFonts w:ascii="Tenorite" w:hAnsi="Tenorite" w:cs="Arial"/>
                <w:sz w:val="22"/>
              </w:rPr>
            </w:pPr>
            <w:r w:rsidRPr="00910719">
              <w:rPr>
                <w:rFonts w:ascii="Tenorite" w:hAnsi="Tenorite" w:cs="Arial"/>
                <w:sz w:val="22"/>
              </w:rPr>
              <w:t>ADMINISTRATIVE</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DBD5BC6" w14:textId="77777777" w:rsidR="00A2552A" w:rsidRPr="00910719" w:rsidRDefault="00A2552A" w:rsidP="00DC63A9">
            <w:pPr>
              <w:pStyle w:val="Tableheading"/>
              <w:spacing w:before="120" w:after="120"/>
              <w:jc w:val="center"/>
              <w:rPr>
                <w:rFonts w:ascii="Tenorite" w:hAnsi="Tenorite" w:cs="Arial"/>
                <w:sz w:val="22"/>
              </w:rPr>
            </w:pPr>
            <w:r w:rsidRPr="00910719">
              <w:rPr>
                <w:rFonts w:ascii="Tenorite" w:hAnsi="Tenorite" w:cs="Arial"/>
                <w:sz w:val="22"/>
              </w:rPr>
              <w:t>FREQUENCY</w:t>
            </w:r>
          </w:p>
        </w:tc>
      </w:tr>
      <w:tr w:rsidR="009D3BAC" w:rsidRPr="00910719" w14:paraId="1E5414A8" w14:textId="77777777" w:rsidTr="009D3BA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0BC7344"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Telephone use</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89EC764" w14:textId="77777777" w:rsidR="00A2552A" w:rsidRPr="00910719" w:rsidRDefault="00A2552A">
            <w:pPr>
              <w:pStyle w:val="Tabletext"/>
              <w:spacing w:before="0" w:after="0"/>
              <w:jc w:val="center"/>
              <w:rPr>
                <w:rFonts w:ascii="Tenorite" w:hAnsi="Tenorite" w:cs="Arial"/>
                <w:sz w:val="22"/>
              </w:rPr>
            </w:pPr>
            <w:r w:rsidRPr="00910719">
              <w:rPr>
                <w:rStyle w:val="PlaceholderText"/>
                <w:rFonts w:ascii="Tenorite" w:hAnsi="Tenorite" w:cs="Arial"/>
                <w:color w:val="auto"/>
                <w:sz w:val="22"/>
              </w:rPr>
              <w:t>Frequently</w:t>
            </w:r>
          </w:p>
        </w:tc>
      </w:tr>
      <w:tr w:rsidR="009D3BAC" w:rsidRPr="00910719" w14:paraId="5B642794" w14:textId="77777777" w:rsidTr="009D3BA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AA935E5"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General computer use</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88542E5" w14:textId="77777777" w:rsidR="00A2552A" w:rsidRPr="00910719" w:rsidRDefault="00A2552A">
            <w:pPr>
              <w:pStyle w:val="Tabletext"/>
              <w:spacing w:before="0" w:after="0"/>
              <w:jc w:val="center"/>
              <w:rPr>
                <w:rFonts w:ascii="Tenorite" w:hAnsi="Tenorite" w:cs="Arial"/>
                <w:sz w:val="22"/>
              </w:rPr>
            </w:pPr>
            <w:r w:rsidRPr="00910719">
              <w:rPr>
                <w:rStyle w:val="PlaceholderText"/>
                <w:rFonts w:ascii="Tenorite" w:hAnsi="Tenorite" w:cs="Arial"/>
                <w:color w:val="auto"/>
                <w:sz w:val="22"/>
              </w:rPr>
              <w:t>Frequently</w:t>
            </w:r>
          </w:p>
        </w:tc>
      </w:tr>
      <w:tr w:rsidR="009D3BAC" w:rsidRPr="00910719" w14:paraId="31CADBA7" w14:textId="77777777" w:rsidTr="009D3BA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C4F312F"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Extensive keying/data entry</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51E986F" w14:textId="1EB0DBEE" w:rsidR="00A2552A" w:rsidRPr="00910719" w:rsidRDefault="00147DFB">
            <w:pPr>
              <w:pStyle w:val="Tabletext"/>
              <w:spacing w:before="0" w:after="0"/>
              <w:jc w:val="center"/>
              <w:rPr>
                <w:rFonts w:ascii="Tenorite" w:hAnsi="Tenorite" w:cs="Arial"/>
                <w:sz w:val="22"/>
              </w:rPr>
            </w:pPr>
            <w:r w:rsidRPr="00910719">
              <w:rPr>
                <w:rStyle w:val="PlaceholderText"/>
                <w:rFonts w:ascii="Tenorite" w:hAnsi="Tenorite" w:cs="Arial"/>
                <w:color w:val="auto"/>
                <w:sz w:val="22"/>
              </w:rPr>
              <w:t>Frequently</w:t>
            </w:r>
          </w:p>
        </w:tc>
      </w:tr>
      <w:tr w:rsidR="009D3BAC" w:rsidRPr="00910719" w14:paraId="49277F0F" w14:textId="77777777" w:rsidTr="009D3BA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E595CED"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Graphical/analytical based</w:t>
            </w:r>
          </w:p>
        </w:tc>
        <w:tc>
          <w:tcPr>
            <w:tcW w:w="2694" w:type="dxa"/>
            <w:tcBorders>
              <w:top w:val="single" w:sz="4" w:space="0" w:color="auto"/>
              <w:left w:val="single" w:sz="4" w:space="0" w:color="auto"/>
              <w:bottom w:val="single" w:sz="4" w:space="0" w:color="auto"/>
              <w:right w:val="single" w:sz="4" w:space="0" w:color="auto"/>
            </w:tcBorders>
            <w:vAlign w:val="center"/>
            <w:hideMark/>
          </w:tcPr>
          <w:p w14:paraId="554EBFF8" w14:textId="38AA33A5" w:rsidR="00A2552A" w:rsidRPr="00910719" w:rsidRDefault="006B2926">
            <w:pPr>
              <w:pStyle w:val="Tabletext"/>
              <w:spacing w:before="0" w:after="0"/>
              <w:jc w:val="center"/>
              <w:rPr>
                <w:rFonts w:ascii="Tenorite" w:hAnsi="Tenorite" w:cs="Arial"/>
                <w:sz w:val="22"/>
              </w:rPr>
            </w:pPr>
            <w:r w:rsidRPr="00910719">
              <w:rPr>
                <w:rStyle w:val="PlaceholderText"/>
                <w:rFonts w:ascii="Tenorite" w:hAnsi="Tenorite" w:cs="Arial"/>
                <w:color w:val="auto"/>
                <w:sz w:val="22"/>
              </w:rPr>
              <w:t>Frequently</w:t>
            </w:r>
          </w:p>
        </w:tc>
      </w:tr>
      <w:tr w:rsidR="009D3BAC" w:rsidRPr="00910719" w14:paraId="3D56D78F" w14:textId="77777777" w:rsidTr="009D3BA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0B4246DB"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Sitting at a desk</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8A50253" w14:textId="77777777" w:rsidR="00A2552A" w:rsidRPr="00910719" w:rsidRDefault="00A2552A">
            <w:pPr>
              <w:pStyle w:val="Tabletext"/>
              <w:spacing w:before="0" w:after="0"/>
              <w:jc w:val="center"/>
              <w:rPr>
                <w:rFonts w:ascii="Tenorite" w:hAnsi="Tenorite" w:cs="Arial"/>
                <w:sz w:val="22"/>
              </w:rPr>
            </w:pPr>
            <w:r w:rsidRPr="00910719">
              <w:rPr>
                <w:rStyle w:val="PlaceholderText"/>
                <w:rFonts w:ascii="Tenorite" w:hAnsi="Tenorite" w:cs="Arial"/>
                <w:color w:val="auto"/>
                <w:sz w:val="22"/>
              </w:rPr>
              <w:t>Frequently</w:t>
            </w:r>
          </w:p>
        </w:tc>
      </w:tr>
      <w:tr w:rsidR="009D3BAC" w:rsidRPr="00910719" w14:paraId="1292F753" w14:textId="77777777" w:rsidTr="009D3BA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79865A3"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 xml:space="preserve">Standing for long periods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C7FEC24" w14:textId="748C1A1A" w:rsidR="00A2552A" w:rsidRPr="00910719" w:rsidRDefault="006B2926">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r w:rsidR="009D3BAC" w:rsidRPr="00910719" w14:paraId="3C75B075" w14:textId="77777777" w:rsidTr="009D3BA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B26E141"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 xml:space="preserve">Designated workstation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D9C33A3" w14:textId="77777777" w:rsidR="00A2552A" w:rsidRPr="00910719" w:rsidRDefault="00A2552A">
            <w:pPr>
              <w:pStyle w:val="Tabletext"/>
              <w:spacing w:before="0" w:after="0"/>
              <w:jc w:val="center"/>
              <w:rPr>
                <w:rFonts w:ascii="Tenorite" w:hAnsi="Tenorite" w:cs="Arial"/>
                <w:sz w:val="22"/>
              </w:rPr>
            </w:pPr>
            <w:r w:rsidRPr="00910719">
              <w:rPr>
                <w:rStyle w:val="PlaceholderText"/>
                <w:rFonts w:ascii="Tenorite" w:hAnsi="Tenorite" w:cs="Arial"/>
                <w:color w:val="auto"/>
                <w:sz w:val="22"/>
              </w:rPr>
              <w:t>Frequently</w:t>
            </w:r>
          </w:p>
        </w:tc>
      </w:tr>
    </w:tbl>
    <w:p w14:paraId="09FF53D8" w14:textId="77777777" w:rsidR="00A2552A" w:rsidRPr="009D3BAC" w:rsidRDefault="00A2552A" w:rsidP="00A2552A">
      <w:pPr>
        <w:rPr>
          <w:rFonts w:ascii="Arial" w:eastAsia="Times New Roman" w:hAnsi="Arial" w:cs="Arial"/>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2552A" w:rsidRPr="00910719" w14:paraId="40FCDB60" w14:textId="77777777" w:rsidTr="60013A54">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340490E" w14:textId="77777777" w:rsidR="00A2552A" w:rsidRPr="00910719" w:rsidRDefault="00A2552A">
            <w:pPr>
              <w:pStyle w:val="Tableheading"/>
              <w:rPr>
                <w:rFonts w:ascii="Tenorite" w:hAnsi="Tenorite" w:cs="Arial"/>
                <w:sz w:val="22"/>
              </w:rPr>
            </w:pPr>
            <w:r w:rsidRPr="00910719">
              <w:rPr>
                <w:rFonts w:ascii="Tenorite" w:hAnsi="Tenorite" w:cs="Arial"/>
                <w:sz w:val="22"/>
              </w:rPr>
              <w:t>STANDARD HOURS</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43F71C7" w14:textId="77777777" w:rsidR="00A2552A" w:rsidRPr="00910719" w:rsidRDefault="00A2552A">
            <w:pPr>
              <w:pStyle w:val="Tableheading"/>
              <w:jc w:val="center"/>
              <w:rPr>
                <w:rFonts w:ascii="Tenorite" w:hAnsi="Tenorite" w:cs="Arial"/>
                <w:sz w:val="22"/>
              </w:rPr>
            </w:pPr>
            <w:r w:rsidRPr="00910719">
              <w:rPr>
                <w:rFonts w:ascii="Tenorite" w:hAnsi="Tenorite" w:cs="Arial"/>
                <w:sz w:val="22"/>
              </w:rPr>
              <w:t>FREQUENCY</w:t>
            </w:r>
          </w:p>
        </w:tc>
      </w:tr>
      <w:tr w:rsidR="2E413D98" w14:paraId="3F0DE682" w14:textId="77777777" w:rsidTr="60013A54">
        <w:trPr>
          <w:trHeight w:val="300"/>
        </w:trPr>
        <w:tc>
          <w:tcPr>
            <w:tcW w:w="6912" w:type="dxa"/>
            <w:tcBorders>
              <w:top w:val="single" w:sz="4" w:space="0" w:color="auto"/>
              <w:left w:val="single" w:sz="4" w:space="0" w:color="auto"/>
              <w:bottom w:val="single" w:sz="4" w:space="0" w:color="auto"/>
              <w:right w:val="single" w:sz="4" w:space="0" w:color="auto"/>
            </w:tcBorders>
            <w:vAlign w:val="center"/>
          </w:tcPr>
          <w:p w14:paraId="69C3CBD0" w14:textId="2CA43F65" w:rsidR="7C960DF0" w:rsidRDefault="5FD8A22B" w:rsidP="60013A54">
            <w:pPr>
              <w:pStyle w:val="Tabletext"/>
              <w:spacing w:before="0" w:after="0"/>
              <w:rPr>
                <w:rFonts w:ascii="Tenorite" w:hAnsi="Tenorite" w:cs="Arial"/>
                <w:sz w:val="22"/>
                <w:highlight w:val="yellow"/>
              </w:rPr>
            </w:pPr>
            <w:r w:rsidRPr="00147DFB">
              <w:rPr>
                <w:rFonts w:ascii="Tenorite" w:hAnsi="Tenorite" w:cs="Arial"/>
                <w:sz w:val="22"/>
              </w:rPr>
              <w:t>Flexible working hours (access to flex time)</w:t>
            </w:r>
          </w:p>
        </w:tc>
        <w:tc>
          <w:tcPr>
            <w:tcW w:w="2694" w:type="dxa"/>
            <w:tcBorders>
              <w:top w:val="single" w:sz="4" w:space="0" w:color="auto"/>
              <w:left w:val="single" w:sz="4" w:space="0" w:color="auto"/>
              <w:bottom w:val="single" w:sz="4" w:space="0" w:color="auto"/>
              <w:right w:val="single" w:sz="4" w:space="0" w:color="auto"/>
            </w:tcBorders>
            <w:vAlign w:val="center"/>
          </w:tcPr>
          <w:p w14:paraId="41ACDB38" w14:textId="3D431502" w:rsidR="7C960DF0" w:rsidRDefault="00147DFB" w:rsidP="60013A54">
            <w:pPr>
              <w:pStyle w:val="Tabletext"/>
              <w:spacing w:before="0" w:after="0" w:line="259" w:lineRule="auto"/>
              <w:jc w:val="center"/>
              <w:rPr>
                <w:rFonts w:ascii="Tenorite" w:hAnsi="Tenorite" w:cs="Arial"/>
                <w:sz w:val="22"/>
                <w:highlight w:val="yellow"/>
              </w:rPr>
            </w:pPr>
            <w:r w:rsidRPr="00910719">
              <w:rPr>
                <w:rStyle w:val="PlaceholderText"/>
                <w:rFonts w:ascii="Tenorite" w:hAnsi="Tenorite" w:cs="Arial"/>
                <w:color w:val="auto"/>
                <w:sz w:val="22"/>
              </w:rPr>
              <w:t>Frequently</w:t>
            </w:r>
          </w:p>
        </w:tc>
      </w:tr>
      <w:tr w:rsidR="2E413D98" w14:paraId="2D635771" w14:textId="77777777" w:rsidTr="60013A54">
        <w:trPr>
          <w:trHeight w:val="300"/>
        </w:trPr>
        <w:tc>
          <w:tcPr>
            <w:tcW w:w="6912" w:type="dxa"/>
            <w:tcBorders>
              <w:top w:val="single" w:sz="4" w:space="0" w:color="auto"/>
              <w:left w:val="single" w:sz="4" w:space="0" w:color="auto"/>
              <w:bottom w:val="single" w:sz="4" w:space="0" w:color="auto"/>
              <w:right w:val="single" w:sz="4" w:space="0" w:color="auto"/>
            </w:tcBorders>
            <w:vAlign w:val="center"/>
          </w:tcPr>
          <w:p w14:paraId="30CF7152" w14:textId="514C83B5" w:rsidR="7C960DF0" w:rsidRDefault="7C960DF0" w:rsidP="00D11088">
            <w:pPr>
              <w:pStyle w:val="Tabletext"/>
              <w:spacing w:before="0" w:after="0"/>
              <w:rPr>
                <w:rFonts w:ascii="Tenorite" w:hAnsi="Tenorite" w:cs="Arial"/>
                <w:sz w:val="22"/>
              </w:rPr>
            </w:pPr>
            <w:r w:rsidRPr="2E413D98">
              <w:rPr>
                <w:rFonts w:ascii="Tenorite" w:hAnsi="Tenorite" w:cs="Arial"/>
                <w:sz w:val="22"/>
              </w:rPr>
              <w:t>Fixed or specific start/finish times</w:t>
            </w:r>
          </w:p>
        </w:tc>
        <w:tc>
          <w:tcPr>
            <w:tcW w:w="2694" w:type="dxa"/>
            <w:tcBorders>
              <w:top w:val="single" w:sz="4" w:space="0" w:color="auto"/>
              <w:left w:val="single" w:sz="4" w:space="0" w:color="auto"/>
              <w:bottom w:val="single" w:sz="4" w:space="0" w:color="auto"/>
              <w:right w:val="single" w:sz="4" w:space="0" w:color="auto"/>
            </w:tcBorders>
            <w:vAlign w:val="center"/>
          </w:tcPr>
          <w:p w14:paraId="4CBEBFF5" w14:textId="6762DA03" w:rsidR="7C960DF0" w:rsidRDefault="00F17B36" w:rsidP="00D11088">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5AC6EF8A" w14:textId="77777777" w:rsidTr="60013A54">
        <w:trPr>
          <w:trHeight w:val="283"/>
        </w:trPr>
        <w:tc>
          <w:tcPr>
            <w:tcW w:w="6912" w:type="dxa"/>
            <w:tcBorders>
              <w:top w:val="single" w:sz="4" w:space="0" w:color="auto"/>
              <w:left w:val="single" w:sz="4" w:space="0" w:color="auto"/>
              <w:bottom w:val="single" w:sz="4" w:space="0" w:color="auto"/>
              <w:right w:val="single" w:sz="4" w:space="0" w:color="auto"/>
            </w:tcBorders>
            <w:vAlign w:val="center"/>
          </w:tcPr>
          <w:p w14:paraId="2DC88D0E" w14:textId="3466E704" w:rsidR="00A2552A" w:rsidRPr="00910719" w:rsidRDefault="00910719">
            <w:pPr>
              <w:pStyle w:val="Tabletext"/>
              <w:spacing w:before="0" w:after="0"/>
              <w:rPr>
                <w:rFonts w:ascii="Tenorite" w:hAnsi="Tenorite" w:cs="Arial"/>
                <w:sz w:val="22"/>
              </w:rPr>
            </w:pPr>
            <w:r>
              <w:rPr>
                <w:rFonts w:ascii="Tenorite" w:hAnsi="Tenorite" w:cs="Arial"/>
                <w:sz w:val="22"/>
              </w:rPr>
              <w:t>Expected to work extensive hours over a significant period due to the nature of the duties</w:t>
            </w:r>
          </w:p>
        </w:tc>
        <w:tc>
          <w:tcPr>
            <w:tcW w:w="2694" w:type="dxa"/>
            <w:tcBorders>
              <w:top w:val="single" w:sz="4" w:space="0" w:color="auto"/>
              <w:left w:val="single" w:sz="4" w:space="0" w:color="auto"/>
              <w:bottom w:val="single" w:sz="4" w:space="0" w:color="auto"/>
              <w:right w:val="single" w:sz="4" w:space="0" w:color="auto"/>
            </w:tcBorders>
            <w:vAlign w:val="center"/>
          </w:tcPr>
          <w:p w14:paraId="01D81C6B" w14:textId="605F1BB6" w:rsidR="00A2552A" w:rsidRPr="00910719" w:rsidRDefault="00910719">
            <w:pPr>
              <w:pStyle w:val="Tabletext"/>
              <w:spacing w:before="0" w:after="0"/>
              <w:jc w:val="center"/>
              <w:rPr>
                <w:rFonts w:ascii="Tenorite" w:hAnsi="Tenorite" w:cs="Arial"/>
                <w:sz w:val="22"/>
              </w:rPr>
            </w:pPr>
            <w:r>
              <w:rPr>
                <w:rFonts w:ascii="Tenorite" w:hAnsi="Tenorite" w:cs="Arial"/>
                <w:sz w:val="22"/>
              </w:rPr>
              <w:t>Occasionally</w:t>
            </w:r>
          </w:p>
        </w:tc>
      </w:tr>
      <w:tr w:rsidR="00A2552A" w:rsidRPr="00910719" w14:paraId="6F00D919" w14:textId="77777777" w:rsidTr="60013A5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CE06398"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Access to Accrued Days Off (ADO’s)</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7597C42" w14:textId="60123BC1" w:rsidR="00A2552A" w:rsidRPr="00910719" w:rsidRDefault="00AB49B4">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62F51DC9" w14:textId="77777777" w:rsidTr="60013A5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0E958E38" w14:textId="4C350DFE" w:rsidR="00A2552A" w:rsidRPr="00910719" w:rsidRDefault="00A2552A">
            <w:pPr>
              <w:pStyle w:val="Tabletext"/>
              <w:spacing w:before="0" w:after="0"/>
              <w:rPr>
                <w:rFonts w:ascii="Tenorite" w:hAnsi="Tenorite" w:cs="Arial"/>
                <w:sz w:val="22"/>
              </w:rPr>
            </w:pPr>
            <w:r w:rsidRPr="00910719">
              <w:rPr>
                <w:rFonts w:ascii="Tenorite" w:hAnsi="Tenorite" w:cs="Arial"/>
                <w:sz w:val="22"/>
              </w:rPr>
              <w:t xml:space="preserve">Peaks and troughs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A7DB0D2" w14:textId="77777777" w:rsidR="00A2552A" w:rsidRPr="00910719" w:rsidRDefault="00A2552A">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r w:rsidR="00A2552A" w:rsidRPr="00910719" w14:paraId="2E405BE8" w14:textId="77777777" w:rsidTr="60013A5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0849C61"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 xml:space="preserve">Frequent overtime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7038D0" w14:textId="38AAE1CD" w:rsidR="00A2552A" w:rsidRPr="00910719" w:rsidRDefault="00F17B36">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145642A2" w14:textId="77777777" w:rsidTr="60013A54">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6128CAC"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 xml:space="preserve">Rostered shift work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0ABA7EF" w14:textId="77777777" w:rsidR="00A2552A" w:rsidRPr="00910719" w:rsidRDefault="00A2552A">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bl>
    <w:p w14:paraId="0C6BB4AE" w14:textId="77777777" w:rsidR="00964755" w:rsidRPr="009D3BAC" w:rsidRDefault="00964755" w:rsidP="00AE786C">
      <w:pPr>
        <w:rPr>
          <w:rFonts w:ascii="Arial" w:eastAsia="Times New Roman"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2552A" w:rsidRPr="00910719" w14:paraId="5DF1F4C3" w14:textId="77777777">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CD5411F" w14:textId="77777777" w:rsidR="00A2552A" w:rsidRPr="00910719" w:rsidRDefault="00A2552A">
            <w:pPr>
              <w:pStyle w:val="Tableheading"/>
              <w:rPr>
                <w:rFonts w:ascii="Tenorite" w:hAnsi="Tenorite" w:cs="Arial"/>
                <w:sz w:val="22"/>
              </w:rPr>
            </w:pPr>
            <w:r w:rsidRPr="00910719">
              <w:rPr>
                <w:rFonts w:ascii="Tenorite" w:hAnsi="Tenorite" w:cs="Arial"/>
                <w:sz w:val="22"/>
              </w:rPr>
              <w:t xml:space="preserve">SOCIAL DEMANDS </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C30246A" w14:textId="77777777" w:rsidR="00A2552A" w:rsidRPr="00910719" w:rsidRDefault="00A2552A">
            <w:pPr>
              <w:pStyle w:val="Tableheading"/>
              <w:jc w:val="center"/>
              <w:rPr>
                <w:rFonts w:ascii="Tenorite" w:hAnsi="Tenorite" w:cs="Arial"/>
                <w:sz w:val="22"/>
              </w:rPr>
            </w:pPr>
            <w:r w:rsidRPr="00910719">
              <w:rPr>
                <w:rFonts w:ascii="Tenorite" w:hAnsi="Tenorite" w:cs="Arial"/>
                <w:sz w:val="22"/>
              </w:rPr>
              <w:t>FREQUENCY</w:t>
            </w:r>
          </w:p>
        </w:tc>
      </w:tr>
      <w:tr w:rsidR="00A2552A" w:rsidRPr="00910719" w14:paraId="2D2D81C6" w14:textId="7777777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647B93A"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Work with others towards shared goals in a team environment</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899BE7D" w14:textId="77777777" w:rsidR="00A2552A" w:rsidRPr="00910719" w:rsidRDefault="00A2552A">
            <w:pPr>
              <w:pStyle w:val="Tabletext"/>
              <w:spacing w:before="0" w:after="0"/>
              <w:jc w:val="center"/>
              <w:rPr>
                <w:rFonts w:ascii="Tenorite" w:hAnsi="Tenorite" w:cs="Arial"/>
                <w:sz w:val="22"/>
              </w:rPr>
            </w:pPr>
            <w:r w:rsidRPr="00910719">
              <w:rPr>
                <w:rFonts w:ascii="Tenorite" w:hAnsi="Tenorite" w:cs="Arial"/>
                <w:sz w:val="22"/>
              </w:rPr>
              <w:t>Frequently</w:t>
            </w:r>
          </w:p>
        </w:tc>
      </w:tr>
      <w:tr w:rsidR="00A2552A" w:rsidRPr="00910719" w14:paraId="6DC0BEE8" w14:textId="7777777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5D863E5"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Work in isolation from other staff (remote supervision)</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97D0F4D" w14:textId="52A2D0F5" w:rsidR="00A2552A" w:rsidRPr="00910719" w:rsidRDefault="00EA25BF">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r w:rsidR="00A2552A" w:rsidRPr="00910719" w14:paraId="541EDCDA" w14:textId="7777777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668C47E"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Working in a call centre environment</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C46D324" w14:textId="77777777" w:rsidR="00A2552A" w:rsidRPr="00910719" w:rsidRDefault="00A2552A">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140668A9" w14:textId="7777777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F0B69B1"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Working directly with the public</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3E2849E" w14:textId="650DCB27" w:rsidR="00A2552A" w:rsidRPr="00910719" w:rsidRDefault="00EA25BF">
            <w:pPr>
              <w:pStyle w:val="Tabletext"/>
              <w:spacing w:before="0" w:after="0"/>
              <w:jc w:val="center"/>
              <w:rPr>
                <w:rFonts w:ascii="Tenorite" w:hAnsi="Tenorite" w:cs="Arial"/>
                <w:b/>
                <w:sz w:val="22"/>
              </w:rPr>
            </w:pPr>
            <w:r w:rsidRPr="00910719">
              <w:rPr>
                <w:rStyle w:val="PlaceholderText"/>
                <w:rFonts w:ascii="Tenorite" w:hAnsi="Tenorite" w:cs="Arial"/>
                <w:color w:val="auto"/>
                <w:sz w:val="22"/>
              </w:rPr>
              <w:t>Never</w:t>
            </w:r>
          </w:p>
        </w:tc>
      </w:tr>
    </w:tbl>
    <w:p w14:paraId="54E9C4E7" w14:textId="77777777" w:rsidR="00A2552A" w:rsidRPr="009D3BAC" w:rsidRDefault="00A2552A" w:rsidP="00A2552A">
      <w:pPr>
        <w:rPr>
          <w:rFonts w:ascii="Arial" w:eastAsia="Times New Roman"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2552A" w:rsidRPr="00910719" w14:paraId="6783D2FC" w14:textId="77777777">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733C3E3" w14:textId="77777777" w:rsidR="00A2552A" w:rsidRPr="00910719" w:rsidRDefault="00A2552A">
            <w:pPr>
              <w:pStyle w:val="Tableheading"/>
              <w:rPr>
                <w:rFonts w:ascii="Tenorite" w:hAnsi="Tenorite" w:cs="Arial"/>
                <w:sz w:val="22"/>
              </w:rPr>
            </w:pPr>
            <w:r w:rsidRPr="00910719">
              <w:rPr>
                <w:rFonts w:ascii="Tenorite" w:hAnsi="Tenorite" w:cs="Arial"/>
                <w:sz w:val="22"/>
              </w:rPr>
              <w:t>PHYSICAL DEMANDS</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7EE9982" w14:textId="77777777" w:rsidR="00A2552A" w:rsidRPr="00910719" w:rsidRDefault="00A2552A">
            <w:pPr>
              <w:pStyle w:val="Tableheading"/>
              <w:jc w:val="center"/>
              <w:rPr>
                <w:rFonts w:ascii="Tenorite" w:hAnsi="Tenorite" w:cs="Arial"/>
                <w:sz w:val="22"/>
              </w:rPr>
            </w:pPr>
            <w:r w:rsidRPr="00910719">
              <w:rPr>
                <w:rFonts w:ascii="Tenorite" w:hAnsi="Tenorite" w:cs="Arial"/>
                <w:sz w:val="22"/>
              </w:rPr>
              <w:t>FREQUENCY</w:t>
            </w:r>
          </w:p>
        </w:tc>
      </w:tr>
      <w:tr w:rsidR="00A2552A" w:rsidRPr="00910719" w14:paraId="2AD0977B" w14:textId="7777777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74207AE"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Distance walking (large buildings or inter-building transit)</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B2D7AE6" w14:textId="77777777" w:rsidR="00A2552A" w:rsidRPr="00910719" w:rsidRDefault="00E2445C">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r w:rsidR="00A2552A" w:rsidRPr="00910719" w14:paraId="07C08456" w14:textId="7777777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F501FEE"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 xml:space="preserve">Working outdoors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5FE5A38F" w14:textId="77777777" w:rsidR="00A2552A" w:rsidRPr="00910719" w:rsidRDefault="00E2445C">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bl>
    <w:p w14:paraId="7FA1937B" w14:textId="77777777" w:rsidR="00A2552A" w:rsidRPr="009D3BAC" w:rsidRDefault="00A2552A" w:rsidP="00A2552A">
      <w:pPr>
        <w:rPr>
          <w:rFonts w:ascii="Arial" w:eastAsia="Times New Roman" w:hAnsi="Arial" w:cs="Arial"/>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2552A" w:rsidRPr="00910719" w14:paraId="004038DE" w14:textId="77777777" w:rsidTr="002776BC">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4A3D762" w14:textId="77777777" w:rsidR="00A2552A" w:rsidRPr="00910719" w:rsidRDefault="00A2552A">
            <w:pPr>
              <w:pStyle w:val="Tableheading"/>
              <w:rPr>
                <w:rFonts w:ascii="Tenorite" w:hAnsi="Tenorite" w:cs="Arial"/>
                <w:sz w:val="22"/>
              </w:rPr>
            </w:pPr>
            <w:r w:rsidRPr="00910719">
              <w:rPr>
                <w:rFonts w:ascii="Tenorite" w:hAnsi="Tenorite" w:cs="Arial"/>
                <w:sz w:val="22"/>
              </w:rPr>
              <w:t xml:space="preserve">MANUAL HANDLING </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C8AB4A0" w14:textId="77777777" w:rsidR="00A2552A" w:rsidRPr="00910719" w:rsidRDefault="00A2552A">
            <w:pPr>
              <w:pStyle w:val="Tableheading"/>
              <w:jc w:val="center"/>
              <w:rPr>
                <w:rFonts w:ascii="Tenorite" w:hAnsi="Tenorite" w:cs="Arial"/>
                <w:sz w:val="22"/>
              </w:rPr>
            </w:pPr>
            <w:r w:rsidRPr="00910719">
              <w:rPr>
                <w:rFonts w:ascii="Tenorite" w:hAnsi="Tenorite" w:cs="Arial"/>
                <w:sz w:val="22"/>
              </w:rPr>
              <w:t>FREQUENCY</w:t>
            </w:r>
          </w:p>
        </w:tc>
      </w:tr>
      <w:tr w:rsidR="002776BC" w:rsidRPr="00910719" w14:paraId="5F501C3E" w14:textId="77777777" w:rsidTr="002776B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AD24EDA" w14:textId="77777777" w:rsidR="002776BC" w:rsidRPr="00910719" w:rsidRDefault="002776BC" w:rsidP="002776BC">
            <w:pPr>
              <w:pStyle w:val="Tabletext"/>
              <w:spacing w:before="0" w:after="0"/>
              <w:rPr>
                <w:rFonts w:ascii="Tenorite" w:hAnsi="Tenorite" w:cs="Arial"/>
                <w:sz w:val="22"/>
              </w:rPr>
            </w:pPr>
            <w:r w:rsidRPr="00910719">
              <w:rPr>
                <w:rFonts w:ascii="Tenorite" w:hAnsi="Tenorite" w:cs="Arial"/>
                <w:sz w:val="22"/>
              </w:rPr>
              <w:t>Lifting 0 – 5kg</w:t>
            </w:r>
          </w:p>
        </w:tc>
        <w:tc>
          <w:tcPr>
            <w:tcW w:w="2694" w:type="dxa"/>
            <w:tcBorders>
              <w:top w:val="single" w:sz="4" w:space="0" w:color="auto"/>
              <w:left w:val="single" w:sz="4" w:space="0" w:color="auto"/>
              <w:bottom w:val="single" w:sz="4" w:space="0" w:color="auto"/>
              <w:right w:val="single" w:sz="4" w:space="0" w:color="auto"/>
            </w:tcBorders>
            <w:hideMark/>
          </w:tcPr>
          <w:p w14:paraId="3127CF80" w14:textId="77777777" w:rsidR="002776BC" w:rsidRPr="00910719" w:rsidRDefault="002776BC" w:rsidP="002776BC">
            <w:pPr>
              <w:pStyle w:val="Tabletext"/>
              <w:spacing w:before="0" w:after="0"/>
              <w:jc w:val="center"/>
              <w:rPr>
                <w:rFonts w:ascii="Tenorite" w:hAnsi="Tenorite" w:cs="Arial"/>
                <w:sz w:val="22"/>
              </w:rPr>
            </w:pPr>
            <w:r w:rsidRPr="00910719">
              <w:rPr>
                <w:rStyle w:val="PlaceholderText"/>
                <w:rFonts w:ascii="Tenorite" w:hAnsi="Tenorite" w:cs="Arial"/>
                <w:color w:val="auto"/>
                <w:sz w:val="22"/>
              </w:rPr>
              <w:t>Occasionally</w:t>
            </w:r>
          </w:p>
        </w:tc>
      </w:tr>
      <w:tr w:rsidR="002776BC" w:rsidRPr="00910719" w14:paraId="05195828" w14:textId="77777777" w:rsidTr="002776B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F585FF3" w14:textId="77777777" w:rsidR="002776BC" w:rsidRPr="00910719" w:rsidRDefault="002776BC" w:rsidP="002776BC">
            <w:pPr>
              <w:pStyle w:val="Tabletext"/>
              <w:spacing w:before="0" w:after="0"/>
              <w:rPr>
                <w:rFonts w:ascii="Tenorite" w:hAnsi="Tenorite" w:cs="Arial"/>
                <w:sz w:val="22"/>
              </w:rPr>
            </w:pPr>
            <w:r w:rsidRPr="00910719">
              <w:rPr>
                <w:rFonts w:ascii="Tenorite" w:hAnsi="Tenorite" w:cs="Arial"/>
                <w:sz w:val="22"/>
              </w:rPr>
              <w:t>Lifting 5 – 10kg</w:t>
            </w:r>
          </w:p>
        </w:tc>
        <w:tc>
          <w:tcPr>
            <w:tcW w:w="2694" w:type="dxa"/>
            <w:tcBorders>
              <w:top w:val="single" w:sz="4" w:space="0" w:color="auto"/>
              <w:left w:val="single" w:sz="4" w:space="0" w:color="auto"/>
              <w:bottom w:val="single" w:sz="4" w:space="0" w:color="auto"/>
              <w:right w:val="single" w:sz="4" w:space="0" w:color="auto"/>
            </w:tcBorders>
            <w:hideMark/>
          </w:tcPr>
          <w:p w14:paraId="1C65B68F" w14:textId="18865886" w:rsidR="002776BC" w:rsidRPr="00910719" w:rsidRDefault="0074339A" w:rsidP="002776BC">
            <w:pPr>
              <w:pStyle w:val="Tabletext"/>
              <w:spacing w:before="0" w:after="0"/>
              <w:jc w:val="center"/>
              <w:rPr>
                <w:rFonts w:ascii="Tenorite" w:hAnsi="Tenorite" w:cs="Arial"/>
                <w:sz w:val="22"/>
              </w:rPr>
            </w:pPr>
            <w:r>
              <w:rPr>
                <w:rStyle w:val="PlaceholderText"/>
                <w:rFonts w:ascii="Tenorite" w:hAnsi="Tenorite" w:cs="Arial"/>
                <w:color w:val="auto"/>
                <w:sz w:val="22"/>
              </w:rPr>
              <w:t>Never</w:t>
            </w:r>
          </w:p>
        </w:tc>
      </w:tr>
      <w:tr w:rsidR="00A2552A" w:rsidRPr="00910719" w14:paraId="4C6F03A4" w14:textId="77777777" w:rsidTr="002776B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8579F98"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Lifting 10kg+</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4925261" w14:textId="77777777" w:rsidR="00A2552A" w:rsidRPr="00910719" w:rsidRDefault="00A2552A">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27337CDD" w14:textId="77777777" w:rsidTr="002776B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59EB9174"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Climbing</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D37F80A" w14:textId="135BA4FB" w:rsidR="00A2552A" w:rsidRPr="00910719" w:rsidRDefault="007B34EF">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013AC3" w:rsidRPr="00910719" w14:paraId="72DF99DB" w14:textId="77777777" w:rsidTr="002776B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D49ECF8" w14:textId="77777777" w:rsidR="00013AC3" w:rsidRPr="00910719" w:rsidRDefault="00013AC3" w:rsidP="00013AC3">
            <w:pPr>
              <w:pStyle w:val="Tabletext"/>
              <w:spacing w:before="0" w:after="0"/>
              <w:rPr>
                <w:rFonts w:ascii="Tenorite" w:hAnsi="Tenorite" w:cs="Arial"/>
                <w:sz w:val="22"/>
              </w:rPr>
            </w:pPr>
            <w:r w:rsidRPr="00910719">
              <w:rPr>
                <w:rFonts w:ascii="Tenorite" w:hAnsi="Tenorite" w:cs="Arial"/>
                <w:sz w:val="22"/>
              </w:rPr>
              <w:t>Reaching</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814D943" w14:textId="3DD4E39C" w:rsidR="00013AC3" w:rsidRPr="00910719" w:rsidRDefault="007B34EF" w:rsidP="00013AC3">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013AC3" w:rsidRPr="00910719" w14:paraId="4386D4BE" w14:textId="77777777" w:rsidTr="002776B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071E6172" w14:textId="77777777" w:rsidR="00013AC3" w:rsidRPr="00910719" w:rsidRDefault="00013AC3" w:rsidP="00013AC3">
            <w:pPr>
              <w:pStyle w:val="Tabletext"/>
              <w:spacing w:before="0" w:after="0"/>
              <w:rPr>
                <w:rFonts w:ascii="Tenorite" w:hAnsi="Tenorite" w:cs="Arial"/>
                <w:sz w:val="22"/>
              </w:rPr>
            </w:pPr>
            <w:r w:rsidRPr="00910719">
              <w:rPr>
                <w:rFonts w:ascii="Tenorite" w:hAnsi="Tenorite" w:cs="Arial"/>
                <w:sz w:val="22"/>
              </w:rPr>
              <w:t>Bending/squatting</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38D01B2" w14:textId="7FC704FA" w:rsidR="00013AC3" w:rsidRPr="00910719" w:rsidRDefault="00F17B36" w:rsidP="00013AC3">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013AC3" w:rsidRPr="00910719" w14:paraId="0F25BD2E" w14:textId="77777777" w:rsidTr="002776B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69C5704" w14:textId="77777777" w:rsidR="00013AC3" w:rsidRPr="00910719" w:rsidRDefault="00013AC3" w:rsidP="00013AC3">
            <w:pPr>
              <w:pStyle w:val="Tabletext"/>
              <w:spacing w:before="0" w:after="0"/>
              <w:rPr>
                <w:rFonts w:ascii="Tenorite" w:hAnsi="Tenorite" w:cs="Arial"/>
                <w:sz w:val="22"/>
              </w:rPr>
            </w:pPr>
            <w:r w:rsidRPr="00910719">
              <w:rPr>
                <w:rFonts w:ascii="Tenorite" w:hAnsi="Tenorite" w:cs="Arial"/>
                <w:sz w:val="22"/>
              </w:rPr>
              <w:t>Push/pull</w:t>
            </w:r>
          </w:p>
        </w:tc>
        <w:tc>
          <w:tcPr>
            <w:tcW w:w="2694" w:type="dxa"/>
            <w:tcBorders>
              <w:top w:val="single" w:sz="4" w:space="0" w:color="auto"/>
              <w:left w:val="single" w:sz="4" w:space="0" w:color="auto"/>
              <w:bottom w:val="single" w:sz="4" w:space="0" w:color="auto"/>
              <w:right w:val="single" w:sz="4" w:space="0" w:color="auto"/>
            </w:tcBorders>
            <w:vAlign w:val="center"/>
            <w:hideMark/>
          </w:tcPr>
          <w:p w14:paraId="56C2EDB3" w14:textId="2B2CBAE1" w:rsidR="00013AC3" w:rsidRPr="00910719" w:rsidRDefault="007B34EF" w:rsidP="00013AC3">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23E5316B" w14:textId="77777777" w:rsidTr="002776BC">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5D73653"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Sequential repetitive movements in a short amount of time</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C4BD2DD" w14:textId="6E0A1018" w:rsidR="00A2552A" w:rsidRPr="00910719" w:rsidRDefault="007B34EF">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bl>
    <w:p w14:paraId="2AA59423" w14:textId="77777777" w:rsidR="00A2552A" w:rsidRPr="009D3BAC" w:rsidRDefault="00A2552A" w:rsidP="00A2552A">
      <w:pPr>
        <w:rPr>
          <w:rFonts w:ascii="Arial" w:eastAsia="Times New Roman"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2552A" w:rsidRPr="00910719" w14:paraId="39FE8F8A" w14:textId="77777777">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D30DA62" w14:textId="77777777" w:rsidR="00A2552A" w:rsidRPr="00910719" w:rsidRDefault="00A2552A">
            <w:pPr>
              <w:pStyle w:val="Tableheading"/>
              <w:rPr>
                <w:rFonts w:ascii="Tenorite" w:hAnsi="Tenorite" w:cs="Arial"/>
                <w:sz w:val="22"/>
              </w:rPr>
            </w:pPr>
            <w:r w:rsidRPr="00910719">
              <w:rPr>
                <w:rFonts w:ascii="Tenorite" w:hAnsi="Tenorite" w:cs="Arial"/>
                <w:sz w:val="22"/>
              </w:rPr>
              <w:lastRenderedPageBreak/>
              <w:t>TRAVEL</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636A902" w14:textId="77777777" w:rsidR="00A2552A" w:rsidRPr="00910719" w:rsidRDefault="00A2552A">
            <w:pPr>
              <w:pStyle w:val="Tableheading"/>
              <w:jc w:val="center"/>
              <w:rPr>
                <w:rFonts w:ascii="Tenorite" w:hAnsi="Tenorite" w:cs="Arial"/>
                <w:sz w:val="22"/>
              </w:rPr>
            </w:pPr>
            <w:r w:rsidRPr="00910719">
              <w:rPr>
                <w:rFonts w:ascii="Tenorite" w:hAnsi="Tenorite" w:cs="Arial"/>
                <w:sz w:val="22"/>
              </w:rPr>
              <w:t>FREQUENCY</w:t>
            </w:r>
          </w:p>
        </w:tc>
      </w:tr>
      <w:tr w:rsidR="00A2552A" w:rsidRPr="00910719" w14:paraId="587ED854" w14:textId="7777777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5D5647E"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Frequent travel – multiple work sites</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67D1AEE" w14:textId="086254CB" w:rsidR="00A2552A" w:rsidRPr="00910719" w:rsidRDefault="00482CCC">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374DE200" w14:textId="7777777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53DED61"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 xml:space="preserve">Frequent travel – driving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3C85412" w14:textId="25D9080D" w:rsidR="00A2552A" w:rsidRPr="00910719" w:rsidRDefault="00482CCC">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79EC67FB" w14:textId="7777777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1E3DAF7"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 xml:space="preserve">Frequent travel – interstate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5D53FBB6" w14:textId="77720B46" w:rsidR="00A2552A" w:rsidRPr="00910719" w:rsidRDefault="00EA25BF">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bl>
    <w:p w14:paraId="7D5DF37A" w14:textId="77777777" w:rsidR="00A2552A" w:rsidRPr="009D3BAC" w:rsidRDefault="00A2552A" w:rsidP="00A2552A">
      <w:pPr>
        <w:rPr>
          <w:rFonts w:ascii="Arial" w:eastAsia="Times New Roman"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2552A" w:rsidRPr="00910719" w14:paraId="350134D5" w14:textId="77777777">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85293B9" w14:textId="77777777" w:rsidR="00A2552A" w:rsidRPr="00910719" w:rsidRDefault="00A2552A">
            <w:pPr>
              <w:pStyle w:val="Tableheading"/>
              <w:rPr>
                <w:rFonts w:ascii="Tenorite" w:hAnsi="Tenorite" w:cs="Arial"/>
                <w:sz w:val="22"/>
              </w:rPr>
            </w:pPr>
            <w:r w:rsidRPr="00910719">
              <w:rPr>
                <w:rFonts w:ascii="Tenorite" w:hAnsi="Tenorite" w:cs="Arial"/>
                <w:sz w:val="22"/>
              </w:rPr>
              <w:t xml:space="preserve">SPECIFIC HAZARDS </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2F9D22F" w14:textId="77777777" w:rsidR="00A2552A" w:rsidRPr="00910719" w:rsidRDefault="00A2552A">
            <w:pPr>
              <w:pStyle w:val="Tableheading"/>
              <w:jc w:val="center"/>
              <w:rPr>
                <w:rFonts w:ascii="Tenorite" w:hAnsi="Tenorite" w:cs="Arial"/>
                <w:sz w:val="22"/>
              </w:rPr>
            </w:pPr>
            <w:r w:rsidRPr="00910719">
              <w:rPr>
                <w:rFonts w:ascii="Tenorite" w:hAnsi="Tenorite" w:cs="Arial"/>
                <w:sz w:val="22"/>
              </w:rPr>
              <w:t>FREQUENCY</w:t>
            </w:r>
          </w:p>
        </w:tc>
      </w:tr>
      <w:tr w:rsidR="00A2552A" w:rsidRPr="00910719" w14:paraId="7344B630" w14:textId="7777777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0A54AE77"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 xml:space="preserve">Working at heights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DB5D1F6" w14:textId="77777777" w:rsidR="00A2552A" w:rsidRPr="00910719" w:rsidRDefault="00A2552A">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10515310" w14:textId="7777777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E0E37F7"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 xml:space="preserve">Exposure to extreme temperatures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285C130" w14:textId="489DFE5E" w:rsidR="00A2552A" w:rsidRPr="00910719" w:rsidRDefault="007B34EF">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4D83348C" w14:textId="7777777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AEC53C6"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Operation of heavy machinery e.g. forklift</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75686ED" w14:textId="77777777" w:rsidR="00A2552A" w:rsidRPr="00910719" w:rsidRDefault="00A2552A">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3BB82F14" w14:textId="7777777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D83C1D7"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Confined spaces</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2B02CED" w14:textId="703441C0" w:rsidR="00A2552A" w:rsidRPr="00910719" w:rsidRDefault="007B34EF">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0CC9C19B" w14:textId="7777777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3F2E7D7"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Excessive noise</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8B4D7DB" w14:textId="1FCB4848" w:rsidR="00A2552A" w:rsidRPr="00910719" w:rsidRDefault="007B34EF">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341BBE9E" w14:textId="7777777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3151101"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Low lighting</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A3A27F5" w14:textId="77777777" w:rsidR="00A2552A" w:rsidRPr="00910719" w:rsidRDefault="00A2552A">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72883E52" w14:textId="7777777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76C7A5B"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Handling of dangerous goods/equipment</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79ECF6D" w14:textId="77777777" w:rsidR="00A2552A" w:rsidRPr="00910719" w:rsidRDefault="00A2552A">
            <w:pPr>
              <w:pStyle w:val="Tabletext"/>
              <w:spacing w:before="0" w:after="0"/>
              <w:jc w:val="center"/>
              <w:rPr>
                <w:rFonts w:ascii="Tenorite" w:hAnsi="Tenorite" w:cs="Arial"/>
                <w:sz w:val="22"/>
              </w:rPr>
            </w:pPr>
            <w:r w:rsidRPr="00910719">
              <w:rPr>
                <w:rStyle w:val="PlaceholderText"/>
                <w:rFonts w:ascii="Tenorite" w:hAnsi="Tenorite" w:cs="Arial"/>
                <w:color w:val="auto"/>
                <w:sz w:val="22"/>
              </w:rPr>
              <w:t>Never</w:t>
            </w:r>
          </w:p>
        </w:tc>
      </w:tr>
      <w:tr w:rsidR="00A2552A" w:rsidRPr="00910719" w14:paraId="4C5FA621" w14:textId="7777777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6FCBB2B1"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 xml:space="preserve">Working with asbestos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4932782" w14:textId="74FBB0C1" w:rsidR="00A2552A" w:rsidRPr="00910719" w:rsidRDefault="0074339A">
            <w:pPr>
              <w:pStyle w:val="Tabletext"/>
              <w:spacing w:before="0" w:after="0"/>
              <w:jc w:val="center"/>
              <w:rPr>
                <w:rFonts w:ascii="Tenorite" w:hAnsi="Tenorite" w:cs="Arial"/>
                <w:sz w:val="22"/>
              </w:rPr>
            </w:pPr>
            <w:r>
              <w:rPr>
                <w:rStyle w:val="PlaceholderText"/>
                <w:rFonts w:ascii="Tenorite" w:hAnsi="Tenorite" w:cs="Arial"/>
                <w:color w:val="auto"/>
                <w:sz w:val="22"/>
              </w:rPr>
              <w:t>Never</w:t>
            </w:r>
          </w:p>
        </w:tc>
      </w:tr>
      <w:tr w:rsidR="00A2552A" w:rsidRPr="00910719" w14:paraId="43D094D4" w14:textId="7777777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0C751C3A"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Potential to encounter agitated customers</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3C8A78E" w14:textId="76A25C48" w:rsidR="00A2552A" w:rsidRPr="00910719" w:rsidRDefault="00482CCC">
            <w:pPr>
              <w:pStyle w:val="Tabletext"/>
              <w:spacing w:before="0" w:after="0"/>
              <w:jc w:val="center"/>
              <w:rPr>
                <w:rFonts w:ascii="Tenorite" w:hAnsi="Tenorite" w:cs="Arial"/>
                <w:sz w:val="22"/>
              </w:rPr>
            </w:pPr>
            <w:r w:rsidRPr="00910719">
              <w:rPr>
                <w:rFonts w:ascii="Tenorite" w:hAnsi="Tenorite" w:cs="Arial"/>
                <w:sz w:val="22"/>
              </w:rPr>
              <w:t>Frequently</w:t>
            </w:r>
          </w:p>
        </w:tc>
      </w:tr>
    </w:tbl>
    <w:p w14:paraId="33EA633B" w14:textId="77777777" w:rsidR="00A2552A" w:rsidRPr="009D3BAC" w:rsidRDefault="00A2552A" w:rsidP="00A2552A">
      <w:pPr>
        <w:rPr>
          <w:rFonts w:ascii="Arial" w:eastAsia="Times New Roman" w:hAnsi="Arial" w:cs="Arial"/>
          <w:sz w:val="4"/>
        </w:rPr>
      </w:pPr>
    </w:p>
    <w:p w14:paraId="41ED9C96" w14:textId="77777777" w:rsidR="00A2552A" w:rsidRPr="009D3BAC" w:rsidRDefault="00A2552A" w:rsidP="00A2552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2552A" w:rsidRPr="00910719" w14:paraId="42795556" w14:textId="77777777">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39CEB47" w14:textId="77777777" w:rsidR="00A2552A" w:rsidRPr="00910719" w:rsidRDefault="00A2552A">
            <w:pPr>
              <w:pStyle w:val="Tableheading"/>
              <w:rPr>
                <w:rFonts w:ascii="Tenorite" w:hAnsi="Tenorite" w:cs="Arial"/>
                <w:sz w:val="22"/>
              </w:rPr>
            </w:pPr>
            <w:r w:rsidRPr="00910719">
              <w:rPr>
                <w:rFonts w:ascii="Tenorite" w:hAnsi="Tenorite" w:cs="Arial"/>
                <w:sz w:val="22"/>
              </w:rPr>
              <w:t>OTHER</w:t>
            </w:r>
          </w:p>
        </w:tc>
        <w:tc>
          <w:tcPr>
            <w:tcW w:w="269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5FAD2E4" w14:textId="77777777" w:rsidR="00A2552A" w:rsidRPr="00910719" w:rsidRDefault="00A2552A">
            <w:pPr>
              <w:pStyle w:val="Tableheading"/>
              <w:jc w:val="center"/>
              <w:rPr>
                <w:rFonts w:ascii="Tenorite" w:hAnsi="Tenorite" w:cs="Arial"/>
                <w:sz w:val="22"/>
              </w:rPr>
            </w:pPr>
            <w:r w:rsidRPr="00910719">
              <w:rPr>
                <w:rFonts w:ascii="Tenorite" w:hAnsi="Tenorite" w:cs="Arial"/>
                <w:sz w:val="22"/>
              </w:rPr>
              <w:t>FREQUENCY</w:t>
            </w:r>
          </w:p>
        </w:tc>
      </w:tr>
      <w:tr w:rsidR="00A2552A" w:rsidRPr="00910719" w14:paraId="687A3EFC" w14:textId="7777777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3CB9C48" w14:textId="77777777" w:rsidR="00A2552A" w:rsidRPr="00910719" w:rsidRDefault="00A2552A">
            <w:pPr>
              <w:pStyle w:val="Tabletext"/>
              <w:spacing w:before="0" w:after="0"/>
              <w:rPr>
                <w:rFonts w:ascii="Tenorite" w:hAnsi="Tenorite" w:cs="Arial"/>
                <w:sz w:val="22"/>
              </w:rPr>
            </w:pPr>
            <w:r w:rsidRPr="00910719">
              <w:rPr>
                <w:rFonts w:ascii="Tenorite" w:hAnsi="Tenorite" w:cs="Arial"/>
                <w:sz w:val="22"/>
              </w:rPr>
              <w:t xml:space="preserve">Uniform required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5376067" w14:textId="7A654425" w:rsidR="00A2552A" w:rsidRPr="00910719" w:rsidRDefault="0074339A">
            <w:pPr>
              <w:pStyle w:val="Tabletext"/>
              <w:spacing w:before="0" w:after="0"/>
              <w:jc w:val="center"/>
              <w:rPr>
                <w:rFonts w:ascii="Tenorite" w:hAnsi="Tenorite" w:cs="Arial"/>
                <w:sz w:val="22"/>
              </w:rPr>
            </w:pPr>
            <w:r>
              <w:rPr>
                <w:rStyle w:val="PlaceholderText"/>
                <w:rFonts w:ascii="Tenorite" w:hAnsi="Tenorite" w:cs="Arial"/>
                <w:color w:val="auto"/>
                <w:sz w:val="22"/>
              </w:rPr>
              <w:t>Never</w:t>
            </w:r>
          </w:p>
        </w:tc>
      </w:tr>
      <w:tr w:rsidR="00A2552A" w:rsidRPr="00910719" w14:paraId="14EADE96" w14:textId="77777777">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52434FF" w14:textId="77777777" w:rsidR="00A2552A" w:rsidRDefault="00A2552A">
            <w:pPr>
              <w:pStyle w:val="Tabletext"/>
              <w:spacing w:before="0" w:after="0"/>
              <w:rPr>
                <w:rFonts w:ascii="Tenorite" w:hAnsi="Tenorite" w:cs="Arial"/>
                <w:sz w:val="22"/>
              </w:rPr>
            </w:pPr>
            <w:r w:rsidRPr="00910719">
              <w:rPr>
                <w:rFonts w:ascii="Tenorite" w:hAnsi="Tenorite" w:cs="Arial"/>
                <w:sz w:val="22"/>
              </w:rPr>
              <w:t>Personal Protective Equipment (PPE) required</w:t>
            </w:r>
            <w:r w:rsidR="00D7696E">
              <w:rPr>
                <w:rFonts w:ascii="Tenorite" w:hAnsi="Tenorite" w:cs="Arial"/>
                <w:sz w:val="22"/>
              </w:rPr>
              <w:t>:</w:t>
            </w:r>
          </w:p>
          <w:p w14:paraId="26A81DB4" w14:textId="77777777" w:rsidR="00D7696E" w:rsidRDefault="00D7696E" w:rsidP="004B2CE7">
            <w:pPr>
              <w:pStyle w:val="Tabletext"/>
              <w:numPr>
                <w:ilvl w:val="0"/>
                <w:numId w:val="6"/>
              </w:numPr>
              <w:spacing w:before="0" w:after="0"/>
              <w:rPr>
                <w:rFonts w:ascii="Tenorite" w:hAnsi="Tenorite" w:cs="Arial"/>
                <w:sz w:val="22"/>
              </w:rPr>
            </w:pPr>
            <w:r>
              <w:rPr>
                <w:rFonts w:ascii="Tenorite" w:hAnsi="Tenorite" w:cs="Arial"/>
                <w:sz w:val="22"/>
              </w:rPr>
              <w:t>Steel capped shoes</w:t>
            </w:r>
          </w:p>
          <w:p w14:paraId="34CF3538" w14:textId="3996E621" w:rsidR="00D7696E" w:rsidRPr="00910719" w:rsidRDefault="00D7696E" w:rsidP="004B2CE7">
            <w:pPr>
              <w:pStyle w:val="Tabletext"/>
              <w:numPr>
                <w:ilvl w:val="0"/>
                <w:numId w:val="6"/>
              </w:numPr>
              <w:spacing w:before="0" w:after="0"/>
              <w:rPr>
                <w:rFonts w:ascii="Tenorite" w:hAnsi="Tenorite" w:cs="Arial"/>
                <w:sz w:val="22"/>
              </w:rPr>
            </w:pPr>
            <w:r>
              <w:rPr>
                <w:rFonts w:ascii="Tenorite" w:hAnsi="Tenorite" w:cs="Arial"/>
                <w:sz w:val="22"/>
              </w:rPr>
              <w:t>High visibility vest or clothing</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C397FDC" w14:textId="3BF57169" w:rsidR="00A2552A" w:rsidRPr="00910719" w:rsidRDefault="00482CCC">
            <w:pPr>
              <w:pStyle w:val="Tabletext"/>
              <w:spacing w:before="0" w:after="0"/>
              <w:jc w:val="center"/>
              <w:rPr>
                <w:rFonts w:ascii="Tenorite" w:hAnsi="Tenorite" w:cs="Arial"/>
                <w:sz w:val="22"/>
              </w:rPr>
            </w:pPr>
            <w:r>
              <w:rPr>
                <w:rStyle w:val="PlaceholderText"/>
                <w:rFonts w:ascii="Tenorite" w:hAnsi="Tenorite" w:cs="Arial"/>
                <w:color w:val="auto"/>
                <w:sz w:val="22"/>
              </w:rPr>
              <w:t>Never</w:t>
            </w:r>
          </w:p>
        </w:tc>
      </w:tr>
    </w:tbl>
    <w:p w14:paraId="5AF43191" w14:textId="77777777" w:rsidR="00322B45" w:rsidRPr="00A2552A" w:rsidRDefault="00322B45" w:rsidP="00A2552A">
      <w:pPr>
        <w:rPr>
          <w:rFonts w:ascii="Arial" w:hAnsi="Arial" w:cs="Arial"/>
          <w:bCs/>
          <w:iCs/>
          <w:sz w:val="22"/>
          <w:szCs w:val="22"/>
        </w:rPr>
      </w:pPr>
    </w:p>
    <w:sectPr w:rsidR="00322B45" w:rsidRPr="00A2552A" w:rsidSect="00DC63A9">
      <w:headerReference w:type="default" r:id="rId7"/>
      <w:footerReference w:type="default" r:id="rId8"/>
      <w:headerReference w:type="first" r:id="rId9"/>
      <w:pgSz w:w="11906" w:h="16838" w:code="9"/>
      <w:pgMar w:top="851" w:right="1134" w:bottom="1134" w:left="1418" w:header="709" w:footer="13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6988C" w14:textId="77777777" w:rsidR="006F58E4" w:rsidRDefault="006F58E4" w:rsidP="00731AF7">
      <w:r>
        <w:separator/>
      </w:r>
    </w:p>
  </w:endnote>
  <w:endnote w:type="continuationSeparator" w:id="0">
    <w:p w14:paraId="4E36FCC0" w14:textId="77777777" w:rsidR="006F58E4" w:rsidRDefault="006F58E4" w:rsidP="00731AF7">
      <w:r>
        <w:continuationSeparator/>
      </w:r>
    </w:p>
  </w:endnote>
  <w:endnote w:type="continuationNotice" w:id="1">
    <w:p w14:paraId="2A2887A5" w14:textId="77777777" w:rsidR="006F58E4" w:rsidRDefault="006F58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enorite,Calibri,Time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norite">
    <w:altName w:val="Tenorite"/>
    <w:charset w:val="00"/>
    <w:family w:val="auto"/>
    <w:pitch w:val="variable"/>
    <w:sig w:usb0="80000003" w:usb1="00000001"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heSans B3 Light">
    <w:altName w:val="Courier New"/>
    <w:panose1 w:val="00000000000000000000"/>
    <w:charset w:val="00"/>
    <w:family w:val="modern"/>
    <w:notTrueType/>
    <w:pitch w:val="variable"/>
    <w:sig w:usb0="00000001"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A66FA" w14:textId="2CE420CA" w:rsidR="00B25086" w:rsidRPr="00836232" w:rsidRDefault="00B25086" w:rsidP="00B25086">
    <w:pPr>
      <w:pStyle w:val="Footer"/>
      <w:tabs>
        <w:tab w:val="clear" w:pos="4513"/>
        <w:tab w:val="clear" w:pos="9026"/>
      </w:tabs>
      <w:rPr>
        <w:rFonts w:ascii="Arial" w:hAnsi="Arial" w:cs="Arial"/>
        <w:b/>
        <w:color w:val="DC7323"/>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A7419" w14:textId="77777777" w:rsidR="006F58E4" w:rsidRDefault="006F58E4" w:rsidP="00731AF7">
      <w:r>
        <w:separator/>
      </w:r>
    </w:p>
  </w:footnote>
  <w:footnote w:type="continuationSeparator" w:id="0">
    <w:p w14:paraId="5A8D5952" w14:textId="77777777" w:rsidR="006F58E4" w:rsidRDefault="006F58E4" w:rsidP="00731AF7">
      <w:r>
        <w:continuationSeparator/>
      </w:r>
    </w:p>
  </w:footnote>
  <w:footnote w:type="continuationNotice" w:id="1">
    <w:p w14:paraId="09B563D4" w14:textId="77777777" w:rsidR="006F58E4" w:rsidRDefault="006F58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16ACFADC" w14:paraId="103EC2AD" w14:textId="77777777" w:rsidTr="16ACFADC">
      <w:trPr>
        <w:trHeight w:val="300"/>
      </w:trPr>
      <w:tc>
        <w:tcPr>
          <w:tcW w:w="3115" w:type="dxa"/>
        </w:tcPr>
        <w:p w14:paraId="28E70B01" w14:textId="6509BFBB" w:rsidR="16ACFADC" w:rsidRDefault="16ACFADC" w:rsidP="16ACFADC">
          <w:pPr>
            <w:pStyle w:val="Header"/>
            <w:ind w:left="-115"/>
          </w:pPr>
        </w:p>
      </w:tc>
      <w:tc>
        <w:tcPr>
          <w:tcW w:w="3115" w:type="dxa"/>
        </w:tcPr>
        <w:p w14:paraId="37A4A4CD" w14:textId="5EC488BB" w:rsidR="16ACFADC" w:rsidRDefault="16ACFADC" w:rsidP="16ACFADC">
          <w:pPr>
            <w:pStyle w:val="Header"/>
            <w:jc w:val="center"/>
          </w:pPr>
        </w:p>
      </w:tc>
      <w:tc>
        <w:tcPr>
          <w:tcW w:w="3115" w:type="dxa"/>
        </w:tcPr>
        <w:p w14:paraId="0EB325EB" w14:textId="173B3E7A" w:rsidR="16ACFADC" w:rsidRDefault="16ACFADC" w:rsidP="16ACFADC">
          <w:pPr>
            <w:pStyle w:val="Header"/>
            <w:ind w:right="-115"/>
            <w:jc w:val="right"/>
          </w:pPr>
        </w:p>
      </w:tc>
    </w:tr>
  </w:tbl>
  <w:p w14:paraId="45A3C276" w14:textId="0EF6E646" w:rsidR="16ACFADC" w:rsidRDefault="16ACFADC" w:rsidP="16ACFA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CFF12" w14:textId="7AE08779" w:rsidR="00F321A3" w:rsidRDefault="00F321A3">
    <w:pPr>
      <w:pStyle w:val="Header"/>
    </w:pPr>
    <w:r>
      <w:rPr>
        <w:noProof/>
      </w:rPr>
      <w:drawing>
        <wp:anchor distT="0" distB="0" distL="114300" distR="114300" simplePos="0" relativeHeight="251658240" behindDoc="1" locked="0" layoutInCell="1" allowOverlap="1" wp14:anchorId="12BA3541" wp14:editId="0C99C1AD">
          <wp:simplePos x="0" y="0"/>
          <wp:positionH relativeFrom="column">
            <wp:posOffset>0</wp:posOffset>
          </wp:positionH>
          <wp:positionV relativeFrom="paragraph">
            <wp:posOffset>-635</wp:posOffset>
          </wp:positionV>
          <wp:extent cx="2383609" cy="724948"/>
          <wp:effectExtent l="0" t="0" r="4445"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
                    <a:extLst>
                      <a:ext uri="{28A0092B-C50C-407E-A947-70E740481C1C}">
                        <a14:useLocalDpi xmlns:a14="http://schemas.microsoft.com/office/drawing/2010/main" val="0"/>
                      </a:ext>
                    </a:extLst>
                  </a:blip>
                  <a:stretch>
                    <a:fillRect/>
                  </a:stretch>
                </pic:blipFill>
                <pic:spPr>
                  <a:xfrm>
                    <a:off x="0" y="0"/>
                    <a:ext cx="2383609" cy="72494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4F7F6"/>
    <w:multiLevelType w:val="hybridMultilevel"/>
    <w:tmpl w:val="538EC2E8"/>
    <w:lvl w:ilvl="0" w:tplc="BA225E90">
      <w:start w:val="1"/>
      <w:numFmt w:val="lowerLetter"/>
      <w:lvlText w:val="%1."/>
      <w:lvlJc w:val="left"/>
      <w:pPr>
        <w:ind w:left="720" w:hanging="360"/>
      </w:pPr>
      <w:rPr>
        <w:rFonts w:ascii="Tenorite,Calibri,Times" w:hAnsi="Tenorite,Calibri,Times" w:hint="default"/>
      </w:rPr>
    </w:lvl>
    <w:lvl w:ilvl="1" w:tplc="14124338">
      <w:start w:val="1"/>
      <w:numFmt w:val="lowerLetter"/>
      <w:lvlText w:val="%2."/>
      <w:lvlJc w:val="left"/>
      <w:pPr>
        <w:ind w:left="1440" w:hanging="360"/>
      </w:pPr>
    </w:lvl>
    <w:lvl w:ilvl="2" w:tplc="2DD80A8C">
      <w:start w:val="1"/>
      <w:numFmt w:val="lowerRoman"/>
      <w:lvlText w:val="%3."/>
      <w:lvlJc w:val="right"/>
      <w:pPr>
        <w:ind w:left="2160" w:hanging="180"/>
      </w:pPr>
    </w:lvl>
    <w:lvl w:ilvl="3" w:tplc="DFB4ADF6">
      <w:start w:val="1"/>
      <w:numFmt w:val="decimal"/>
      <w:lvlText w:val="%4."/>
      <w:lvlJc w:val="left"/>
      <w:pPr>
        <w:ind w:left="2880" w:hanging="360"/>
      </w:pPr>
    </w:lvl>
    <w:lvl w:ilvl="4" w:tplc="54F4681A">
      <w:start w:val="1"/>
      <w:numFmt w:val="lowerLetter"/>
      <w:lvlText w:val="%5."/>
      <w:lvlJc w:val="left"/>
      <w:pPr>
        <w:ind w:left="3600" w:hanging="360"/>
      </w:pPr>
    </w:lvl>
    <w:lvl w:ilvl="5" w:tplc="1C64A4E8">
      <w:start w:val="1"/>
      <w:numFmt w:val="lowerRoman"/>
      <w:lvlText w:val="%6."/>
      <w:lvlJc w:val="right"/>
      <w:pPr>
        <w:ind w:left="4320" w:hanging="180"/>
      </w:pPr>
    </w:lvl>
    <w:lvl w:ilvl="6" w:tplc="C2F81B7E">
      <w:start w:val="1"/>
      <w:numFmt w:val="decimal"/>
      <w:lvlText w:val="%7."/>
      <w:lvlJc w:val="left"/>
      <w:pPr>
        <w:ind w:left="5040" w:hanging="360"/>
      </w:pPr>
    </w:lvl>
    <w:lvl w:ilvl="7" w:tplc="F7B47000">
      <w:start w:val="1"/>
      <w:numFmt w:val="lowerLetter"/>
      <w:lvlText w:val="%8."/>
      <w:lvlJc w:val="left"/>
      <w:pPr>
        <w:ind w:left="5760" w:hanging="360"/>
      </w:pPr>
    </w:lvl>
    <w:lvl w:ilvl="8" w:tplc="4B06A2F0">
      <w:start w:val="1"/>
      <w:numFmt w:val="lowerRoman"/>
      <w:lvlText w:val="%9."/>
      <w:lvlJc w:val="right"/>
      <w:pPr>
        <w:ind w:left="6480" w:hanging="180"/>
      </w:pPr>
    </w:lvl>
  </w:abstractNum>
  <w:abstractNum w:abstractNumId="1" w15:restartNumberingAfterBreak="0">
    <w:nsid w:val="06A76334"/>
    <w:multiLevelType w:val="hybridMultilevel"/>
    <w:tmpl w:val="50AE788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B754F4"/>
    <w:multiLevelType w:val="hybridMultilevel"/>
    <w:tmpl w:val="767CF13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6E8348A"/>
    <w:multiLevelType w:val="hybridMultilevel"/>
    <w:tmpl w:val="A936F96C"/>
    <w:lvl w:ilvl="0" w:tplc="869C8E2C">
      <w:start w:val="1"/>
      <w:numFmt w:val="lowerLetter"/>
      <w:lvlText w:val="%1."/>
      <w:lvlJc w:val="left"/>
      <w:pPr>
        <w:ind w:left="564" w:hanging="564"/>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6F05D2F"/>
    <w:multiLevelType w:val="multilevel"/>
    <w:tmpl w:val="2B6E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8B2252"/>
    <w:multiLevelType w:val="hybridMultilevel"/>
    <w:tmpl w:val="982C3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5F0604"/>
    <w:multiLevelType w:val="hybridMultilevel"/>
    <w:tmpl w:val="D2DCB9B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08A2256"/>
    <w:multiLevelType w:val="hybridMultilevel"/>
    <w:tmpl w:val="335A7B9A"/>
    <w:lvl w:ilvl="0" w:tplc="0C090019">
      <w:start w:val="1"/>
      <w:numFmt w:val="lowerLetter"/>
      <w:lvlText w:val="%1."/>
      <w:lvlJc w:val="left"/>
      <w:pPr>
        <w:ind w:left="1494" w:hanging="360"/>
      </w:pPr>
      <w:rPr>
        <w:rFonts w:hint="default"/>
      </w:rPr>
    </w:lvl>
    <w:lvl w:ilvl="1" w:tplc="FFFFFFFF" w:tentative="1">
      <w:start w:val="1"/>
      <w:numFmt w:val="bullet"/>
      <w:lvlText w:val="o"/>
      <w:lvlJc w:val="left"/>
      <w:pPr>
        <w:ind w:left="2214" w:hanging="360"/>
      </w:pPr>
      <w:rPr>
        <w:rFonts w:ascii="Courier New" w:hAnsi="Courier New" w:cs="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8" w15:restartNumberingAfterBreak="0">
    <w:nsid w:val="171E1896"/>
    <w:multiLevelType w:val="hybridMultilevel"/>
    <w:tmpl w:val="70DAB5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8203807"/>
    <w:multiLevelType w:val="hybridMultilevel"/>
    <w:tmpl w:val="AF109C2C"/>
    <w:lvl w:ilvl="0" w:tplc="0C09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90218FD"/>
    <w:multiLevelType w:val="hybridMultilevel"/>
    <w:tmpl w:val="51B064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91052C5"/>
    <w:multiLevelType w:val="hybridMultilevel"/>
    <w:tmpl w:val="2F4A9F2E"/>
    <w:lvl w:ilvl="0" w:tplc="2D125EB2">
      <w:start w:val="1"/>
      <w:numFmt w:val="lowerLetter"/>
      <w:lvlText w:val="%1."/>
      <w:lvlJc w:val="left"/>
      <w:pPr>
        <w:ind w:left="720" w:hanging="360"/>
      </w:pPr>
      <w:rPr>
        <w:rFonts w:ascii="Tenorite,Calibri,Times" w:hAnsi="Tenorite,Calibri,Times" w:hint="default"/>
      </w:rPr>
    </w:lvl>
    <w:lvl w:ilvl="1" w:tplc="5476A6FC">
      <w:start w:val="1"/>
      <w:numFmt w:val="lowerLetter"/>
      <w:lvlText w:val="%2."/>
      <w:lvlJc w:val="left"/>
      <w:pPr>
        <w:ind w:left="1440" w:hanging="360"/>
      </w:pPr>
    </w:lvl>
    <w:lvl w:ilvl="2" w:tplc="9820AB00">
      <w:start w:val="1"/>
      <w:numFmt w:val="lowerRoman"/>
      <w:lvlText w:val="%3."/>
      <w:lvlJc w:val="right"/>
      <w:pPr>
        <w:ind w:left="2160" w:hanging="180"/>
      </w:pPr>
    </w:lvl>
    <w:lvl w:ilvl="3" w:tplc="BBA8C342">
      <w:start w:val="1"/>
      <w:numFmt w:val="decimal"/>
      <w:lvlText w:val="%4."/>
      <w:lvlJc w:val="left"/>
      <w:pPr>
        <w:ind w:left="2880" w:hanging="360"/>
      </w:pPr>
    </w:lvl>
    <w:lvl w:ilvl="4" w:tplc="5E9618BE">
      <w:start w:val="1"/>
      <w:numFmt w:val="lowerLetter"/>
      <w:lvlText w:val="%5."/>
      <w:lvlJc w:val="left"/>
      <w:pPr>
        <w:ind w:left="3600" w:hanging="360"/>
      </w:pPr>
    </w:lvl>
    <w:lvl w:ilvl="5" w:tplc="6EAC5784">
      <w:start w:val="1"/>
      <w:numFmt w:val="lowerRoman"/>
      <w:lvlText w:val="%6."/>
      <w:lvlJc w:val="right"/>
      <w:pPr>
        <w:ind w:left="4320" w:hanging="180"/>
      </w:pPr>
    </w:lvl>
    <w:lvl w:ilvl="6" w:tplc="E822FC20">
      <w:start w:val="1"/>
      <w:numFmt w:val="decimal"/>
      <w:lvlText w:val="%7."/>
      <w:lvlJc w:val="left"/>
      <w:pPr>
        <w:ind w:left="5040" w:hanging="360"/>
      </w:pPr>
    </w:lvl>
    <w:lvl w:ilvl="7" w:tplc="04B84CE6">
      <w:start w:val="1"/>
      <w:numFmt w:val="lowerLetter"/>
      <w:lvlText w:val="%8."/>
      <w:lvlJc w:val="left"/>
      <w:pPr>
        <w:ind w:left="5760" w:hanging="360"/>
      </w:pPr>
    </w:lvl>
    <w:lvl w:ilvl="8" w:tplc="9F8A032C">
      <w:start w:val="1"/>
      <w:numFmt w:val="lowerRoman"/>
      <w:lvlText w:val="%9."/>
      <w:lvlJc w:val="right"/>
      <w:pPr>
        <w:ind w:left="6480" w:hanging="180"/>
      </w:pPr>
    </w:lvl>
  </w:abstractNum>
  <w:abstractNum w:abstractNumId="12" w15:restartNumberingAfterBreak="0">
    <w:nsid w:val="23553609"/>
    <w:multiLevelType w:val="hybridMultilevel"/>
    <w:tmpl w:val="56242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BB7C36"/>
    <w:multiLevelType w:val="hybridMultilevel"/>
    <w:tmpl w:val="D3D421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EFD586F"/>
    <w:multiLevelType w:val="hybridMultilevel"/>
    <w:tmpl w:val="CF5E02C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0335461"/>
    <w:multiLevelType w:val="hybridMultilevel"/>
    <w:tmpl w:val="A06020A2"/>
    <w:lvl w:ilvl="0" w:tplc="0C090001">
      <w:start w:val="1"/>
      <w:numFmt w:val="bullet"/>
      <w:lvlText w:val=""/>
      <w:lvlJc w:val="left"/>
      <w:pPr>
        <w:tabs>
          <w:tab w:val="num" w:pos="360"/>
        </w:tabs>
        <w:ind w:left="227" w:hanging="227"/>
      </w:pPr>
      <w:rPr>
        <w:rFonts w:ascii="Symbol" w:hAnsi="Symbol" w:hint="default"/>
        <w:color w:val="80808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1531B8"/>
    <w:multiLevelType w:val="hybridMultilevel"/>
    <w:tmpl w:val="59C65C2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9B3351E"/>
    <w:multiLevelType w:val="hybridMultilevel"/>
    <w:tmpl w:val="01AC6DA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AEC2D74"/>
    <w:multiLevelType w:val="hybridMultilevel"/>
    <w:tmpl w:val="DF52D0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0" w15:restartNumberingAfterBreak="0">
    <w:nsid w:val="3E0220E4"/>
    <w:multiLevelType w:val="hybridMultilevel"/>
    <w:tmpl w:val="F9EC6C9C"/>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431D697F"/>
    <w:multiLevelType w:val="hybridMultilevel"/>
    <w:tmpl w:val="E2E28298"/>
    <w:lvl w:ilvl="0" w:tplc="61D45F20">
      <w:start w:val="1"/>
      <w:numFmt w:val="lowerLetter"/>
      <w:lvlText w:val="%1."/>
      <w:lvlJc w:val="left"/>
      <w:pPr>
        <w:ind w:left="924" w:hanging="56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84D018E"/>
    <w:multiLevelType w:val="hybridMultilevel"/>
    <w:tmpl w:val="437C7CEA"/>
    <w:lvl w:ilvl="0" w:tplc="0C09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E4A3014"/>
    <w:multiLevelType w:val="hybridMultilevel"/>
    <w:tmpl w:val="E74029A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56D0950"/>
    <w:multiLevelType w:val="multilevel"/>
    <w:tmpl w:val="F6B62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6B60F9"/>
    <w:multiLevelType w:val="multilevel"/>
    <w:tmpl w:val="DDBAB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6CBCC2"/>
    <w:multiLevelType w:val="hybridMultilevel"/>
    <w:tmpl w:val="FD88FF74"/>
    <w:lvl w:ilvl="0" w:tplc="C3CE6A78">
      <w:start w:val="1"/>
      <w:numFmt w:val="bullet"/>
      <w:lvlText w:val=""/>
      <w:lvlJc w:val="left"/>
      <w:pPr>
        <w:ind w:left="720" w:hanging="360"/>
      </w:pPr>
      <w:rPr>
        <w:rFonts w:ascii="Symbol" w:hAnsi="Symbol" w:hint="default"/>
      </w:rPr>
    </w:lvl>
    <w:lvl w:ilvl="1" w:tplc="E326B162">
      <w:start w:val="1"/>
      <w:numFmt w:val="bullet"/>
      <w:lvlText w:val=""/>
      <w:lvlJc w:val="left"/>
      <w:pPr>
        <w:ind w:left="927" w:hanging="360"/>
      </w:pPr>
      <w:rPr>
        <w:rFonts w:ascii="Symbol" w:hAnsi="Symbol" w:hint="default"/>
      </w:rPr>
    </w:lvl>
    <w:lvl w:ilvl="2" w:tplc="A0EE645C">
      <w:start w:val="1"/>
      <w:numFmt w:val="bullet"/>
      <w:lvlText w:val=""/>
      <w:lvlJc w:val="left"/>
      <w:pPr>
        <w:ind w:left="2160" w:hanging="360"/>
      </w:pPr>
      <w:rPr>
        <w:rFonts w:ascii="Wingdings" w:hAnsi="Wingdings" w:hint="default"/>
      </w:rPr>
    </w:lvl>
    <w:lvl w:ilvl="3" w:tplc="B73E5258">
      <w:start w:val="1"/>
      <w:numFmt w:val="bullet"/>
      <w:lvlText w:val=""/>
      <w:lvlJc w:val="left"/>
      <w:pPr>
        <w:ind w:left="2880" w:hanging="360"/>
      </w:pPr>
      <w:rPr>
        <w:rFonts w:ascii="Symbol" w:hAnsi="Symbol" w:hint="default"/>
      </w:rPr>
    </w:lvl>
    <w:lvl w:ilvl="4" w:tplc="6E0AFBF4">
      <w:start w:val="1"/>
      <w:numFmt w:val="bullet"/>
      <w:lvlText w:val="o"/>
      <w:lvlJc w:val="left"/>
      <w:pPr>
        <w:ind w:left="3600" w:hanging="360"/>
      </w:pPr>
      <w:rPr>
        <w:rFonts w:ascii="Courier New" w:hAnsi="Courier New" w:hint="default"/>
      </w:rPr>
    </w:lvl>
    <w:lvl w:ilvl="5" w:tplc="792E7090">
      <w:start w:val="1"/>
      <w:numFmt w:val="bullet"/>
      <w:lvlText w:val=""/>
      <w:lvlJc w:val="left"/>
      <w:pPr>
        <w:ind w:left="4320" w:hanging="360"/>
      </w:pPr>
      <w:rPr>
        <w:rFonts w:ascii="Wingdings" w:hAnsi="Wingdings" w:hint="default"/>
      </w:rPr>
    </w:lvl>
    <w:lvl w:ilvl="6" w:tplc="A3F433A0">
      <w:start w:val="1"/>
      <w:numFmt w:val="bullet"/>
      <w:lvlText w:val=""/>
      <w:lvlJc w:val="left"/>
      <w:pPr>
        <w:ind w:left="5040" w:hanging="360"/>
      </w:pPr>
      <w:rPr>
        <w:rFonts w:ascii="Symbol" w:hAnsi="Symbol" w:hint="default"/>
      </w:rPr>
    </w:lvl>
    <w:lvl w:ilvl="7" w:tplc="E9BEDD30">
      <w:start w:val="1"/>
      <w:numFmt w:val="bullet"/>
      <w:lvlText w:val="o"/>
      <w:lvlJc w:val="left"/>
      <w:pPr>
        <w:ind w:left="5760" w:hanging="360"/>
      </w:pPr>
      <w:rPr>
        <w:rFonts w:ascii="Courier New" w:hAnsi="Courier New" w:hint="default"/>
      </w:rPr>
    </w:lvl>
    <w:lvl w:ilvl="8" w:tplc="198C76FC">
      <w:start w:val="1"/>
      <w:numFmt w:val="bullet"/>
      <w:lvlText w:val=""/>
      <w:lvlJc w:val="left"/>
      <w:pPr>
        <w:ind w:left="6480" w:hanging="360"/>
      </w:pPr>
      <w:rPr>
        <w:rFonts w:ascii="Wingdings" w:hAnsi="Wingdings" w:hint="default"/>
      </w:rPr>
    </w:lvl>
  </w:abstractNum>
  <w:abstractNum w:abstractNumId="27" w15:restartNumberingAfterBreak="0">
    <w:nsid w:val="5B9945F9"/>
    <w:multiLevelType w:val="hybridMultilevel"/>
    <w:tmpl w:val="6CE85E88"/>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EA11EF7"/>
    <w:multiLevelType w:val="hybridMultilevel"/>
    <w:tmpl w:val="20B081EA"/>
    <w:lvl w:ilvl="0" w:tplc="871E0498">
      <w:start w:val="1"/>
      <w:numFmt w:val="decimal"/>
      <w:lvlText w:val="%1)"/>
      <w:lvlJc w:val="left"/>
      <w:pPr>
        <w:ind w:left="360" w:hanging="360"/>
      </w:pPr>
      <w:rPr>
        <w:rFonts w:ascii="Tenorite" w:eastAsia="Times" w:hAnsi="Tenorite" w:cstheme="minorHAnsi"/>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EC563FF"/>
    <w:multiLevelType w:val="hybridMultilevel"/>
    <w:tmpl w:val="0A443D2A"/>
    <w:lvl w:ilvl="0" w:tplc="0C09000D">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5344605"/>
    <w:multiLevelType w:val="hybridMultilevel"/>
    <w:tmpl w:val="F2402088"/>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69404ED"/>
    <w:multiLevelType w:val="hybridMultilevel"/>
    <w:tmpl w:val="2EB2C1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8100951"/>
    <w:multiLevelType w:val="hybridMultilevel"/>
    <w:tmpl w:val="24DC734C"/>
    <w:lvl w:ilvl="0" w:tplc="871E0498">
      <w:start w:val="1"/>
      <w:numFmt w:val="decimal"/>
      <w:lvlText w:val="%1)"/>
      <w:lvlJc w:val="left"/>
      <w:pPr>
        <w:ind w:left="360" w:hanging="360"/>
      </w:pPr>
      <w:rPr>
        <w:rFonts w:ascii="Tenorite" w:eastAsia="Times" w:hAnsi="Tenorite" w:cstheme="minorHAns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D412146"/>
    <w:multiLevelType w:val="hybridMultilevel"/>
    <w:tmpl w:val="02F489A8"/>
    <w:lvl w:ilvl="0" w:tplc="87F685C2">
      <w:start w:val="1"/>
      <w:numFmt w:val="bullet"/>
      <w:lvlText w:val=""/>
      <w:lvlJc w:val="left"/>
      <w:pPr>
        <w:ind w:left="720" w:hanging="360"/>
      </w:pPr>
      <w:rPr>
        <w:rFonts w:ascii="Symbol" w:hAnsi="Symbol" w:hint="default"/>
      </w:rPr>
    </w:lvl>
    <w:lvl w:ilvl="1" w:tplc="F1D62AA2">
      <w:start w:val="1"/>
      <w:numFmt w:val="bullet"/>
      <w:lvlText w:val="o"/>
      <w:lvlJc w:val="left"/>
      <w:pPr>
        <w:ind w:left="1440" w:hanging="360"/>
      </w:pPr>
      <w:rPr>
        <w:rFonts w:ascii="Courier New" w:hAnsi="Courier New" w:hint="default"/>
      </w:rPr>
    </w:lvl>
    <w:lvl w:ilvl="2" w:tplc="14681C46">
      <w:start w:val="1"/>
      <w:numFmt w:val="bullet"/>
      <w:lvlText w:val=""/>
      <w:lvlJc w:val="left"/>
      <w:pPr>
        <w:ind w:left="2160" w:hanging="360"/>
      </w:pPr>
      <w:rPr>
        <w:rFonts w:ascii="Wingdings" w:hAnsi="Wingdings" w:hint="default"/>
      </w:rPr>
    </w:lvl>
    <w:lvl w:ilvl="3" w:tplc="245E9A9C">
      <w:start w:val="1"/>
      <w:numFmt w:val="bullet"/>
      <w:lvlText w:val=""/>
      <w:lvlJc w:val="left"/>
      <w:pPr>
        <w:ind w:left="2880" w:hanging="360"/>
      </w:pPr>
      <w:rPr>
        <w:rFonts w:ascii="Symbol" w:hAnsi="Symbol" w:hint="default"/>
      </w:rPr>
    </w:lvl>
    <w:lvl w:ilvl="4" w:tplc="C68C6504">
      <w:start w:val="1"/>
      <w:numFmt w:val="bullet"/>
      <w:lvlText w:val="o"/>
      <w:lvlJc w:val="left"/>
      <w:pPr>
        <w:ind w:left="3600" w:hanging="360"/>
      </w:pPr>
      <w:rPr>
        <w:rFonts w:ascii="Courier New" w:hAnsi="Courier New" w:hint="default"/>
      </w:rPr>
    </w:lvl>
    <w:lvl w:ilvl="5" w:tplc="ADF649C8">
      <w:start w:val="1"/>
      <w:numFmt w:val="bullet"/>
      <w:lvlText w:val=""/>
      <w:lvlJc w:val="left"/>
      <w:pPr>
        <w:ind w:left="4320" w:hanging="360"/>
      </w:pPr>
      <w:rPr>
        <w:rFonts w:ascii="Wingdings" w:hAnsi="Wingdings" w:hint="default"/>
      </w:rPr>
    </w:lvl>
    <w:lvl w:ilvl="6" w:tplc="EF82EC52">
      <w:start w:val="1"/>
      <w:numFmt w:val="bullet"/>
      <w:lvlText w:val=""/>
      <w:lvlJc w:val="left"/>
      <w:pPr>
        <w:ind w:left="5040" w:hanging="360"/>
      </w:pPr>
      <w:rPr>
        <w:rFonts w:ascii="Symbol" w:hAnsi="Symbol" w:hint="default"/>
      </w:rPr>
    </w:lvl>
    <w:lvl w:ilvl="7" w:tplc="A45246F2">
      <w:start w:val="1"/>
      <w:numFmt w:val="bullet"/>
      <w:lvlText w:val="o"/>
      <w:lvlJc w:val="left"/>
      <w:pPr>
        <w:ind w:left="5760" w:hanging="360"/>
      </w:pPr>
      <w:rPr>
        <w:rFonts w:ascii="Courier New" w:hAnsi="Courier New" w:hint="default"/>
      </w:rPr>
    </w:lvl>
    <w:lvl w:ilvl="8" w:tplc="3B4417D4">
      <w:start w:val="1"/>
      <w:numFmt w:val="bullet"/>
      <w:lvlText w:val=""/>
      <w:lvlJc w:val="left"/>
      <w:pPr>
        <w:ind w:left="6480" w:hanging="360"/>
      </w:pPr>
      <w:rPr>
        <w:rFonts w:ascii="Wingdings" w:hAnsi="Wingdings" w:hint="default"/>
      </w:rPr>
    </w:lvl>
  </w:abstractNum>
  <w:abstractNum w:abstractNumId="34" w15:restartNumberingAfterBreak="0">
    <w:nsid w:val="79092A34"/>
    <w:multiLevelType w:val="hybridMultilevel"/>
    <w:tmpl w:val="970ADBEC"/>
    <w:lvl w:ilvl="0" w:tplc="0C090001">
      <w:start w:val="1"/>
      <w:numFmt w:val="bullet"/>
      <w:lvlText w:val=""/>
      <w:lvlJc w:val="left"/>
      <w:pPr>
        <w:ind w:left="4329" w:hanging="360"/>
      </w:pPr>
      <w:rPr>
        <w:rFonts w:ascii="Symbol" w:hAnsi="Symbol" w:hint="default"/>
      </w:rPr>
    </w:lvl>
    <w:lvl w:ilvl="1" w:tplc="0C090003" w:tentative="1">
      <w:start w:val="1"/>
      <w:numFmt w:val="bullet"/>
      <w:lvlText w:val="o"/>
      <w:lvlJc w:val="left"/>
      <w:pPr>
        <w:ind w:left="5049" w:hanging="360"/>
      </w:pPr>
      <w:rPr>
        <w:rFonts w:ascii="Courier New" w:hAnsi="Courier New" w:cs="Courier New" w:hint="default"/>
      </w:rPr>
    </w:lvl>
    <w:lvl w:ilvl="2" w:tplc="0C090005" w:tentative="1">
      <w:start w:val="1"/>
      <w:numFmt w:val="bullet"/>
      <w:lvlText w:val=""/>
      <w:lvlJc w:val="left"/>
      <w:pPr>
        <w:ind w:left="5769" w:hanging="360"/>
      </w:pPr>
      <w:rPr>
        <w:rFonts w:ascii="Wingdings" w:hAnsi="Wingdings" w:hint="default"/>
      </w:rPr>
    </w:lvl>
    <w:lvl w:ilvl="3" w:tplc="0C090001" w:tentative="1">
      <w:start w:val="1"/>
      <w:numFmt w:val="bullet"/>
      <w:lvlText w:val=""/>
      <w:lvlJc w:val="left"/>
      <w:pPr>
        <w:ind w:left="6489" w:hanging="360"/>
      </w:pPr>
      <w:rPr>
        <w:rFonts w:ascii="Symbol" w:hAnsi="Symbol" w:hint="default"/>
      </w:rPr>
    </w:lvl>
    <w:lvl w:ilvl="4" w:tplc="0C090003" w:tentative="1">
      <w:start w:val="1"/>
      <w:numFmt w:val="bullet"/>
      <w:lvlText w:val="o"/>
      <w:lvlJc w:val="left"/>
      <w:pPr>
        <w:ind w:left="7209" w:hanging="360"/>
      </w:pPr>
      <w:rPr>
        <w:rFonts w:ascii="Courier New" w:hAnsi="Courier New" w:cs="Courier New" w:hint="default"/>
      </w:rPr>
    </w:lvl>
    <w:lvl w:ilvl="5" w:tplc="0C090005" w:tentative="1">
      <w:start w:val="1"/>
      <w:numFmt w:val="bullet"/>
      <w:lvlText w:val=""/>
      <w:lvlJc w:val="left"/>
      <w:pPr>
        <w:ind w:left="7929" w:hanging="360"/>
      </w:pPr>
      <w:rPr>
        <w:rFonts w:ascii="Wingdings" w:hAnsi="Wingdings" w:hint="default"/>
      </w:rPr>
    </w:lvl>
    <w:lvl w:ilvl="6" w:tplc="0C090001" w:tentative="1">
      <w:start w:val="1"/>
      <w:numFmt w:val="bullet"/>
      <w:lvlText w:val=""/>
      <w:lvlJc w:val="left"/>
      <w:pPr>
        <w:ind w:left="8649" w:hanging="360"/>
      </w:pPr>
      <w:rPr>
        <w:rFonts w:ascii="Symbol" w:hAnsi="Symbol" w:hint="default"/>
      </w:rPr>
    </w:lvl>
    <w:lvl w:ilvl="7" w:tplc="0C090003" w:tentative="1">
      <w:start w:val="1"/>
      <w:numFmt w:val="bullet"/>
      <w:lvlText w:val="o"/>
      <w:lvlJc w:val="left"/>
      <w:pPr>
        <w:ind w:left="9369" w:hanging="360"/>
      </w:pPr>
      <w:rPr>
        <w:rFonts w:ascii="Courier New" w:hAnsi="Courier New" w:cs="Courier New" w:hint="default"/>
      </w:rPr>
    </w:lvl>
    <w:lvl w:ilvl="8" w:tplc="0C090005" w:tentative="1">
      <w:start w:val="1"/>
      <w:numFmt w:val="bullet"/>
      <w:lvlText w:val=""/>
      <w:lvlJc w:val="left"/>
      <w:pPr>
        <w:ind w:left="10089" w:hanging="360"/>
      </w:pPr>
      <w:rPr>
        <w:rFonts w:ascii="Wingdings" w:hAnsi="Wingdings" w:hint="default"/>
      </w:rPr>
    </w:lvl>
  </w:abstractNum>
  <w:abstractNum w:abstractNumId="35" w15:restartNumberingAfterBreak="0">
    <w:nsid w:val="7E652EE0"/>
    <w:multiLevelType w:val="hybridMultilevel"/>
    <w:tmpl w:val="15FA72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36782369">
    <w:abstractNumId w:val="33"/>
  </w:num>
  <w:num w:numId="2" w16cid:durableId="1929582420">
    <w:abstractNumId w:val="26"/>
  </w:num>
  <w:num w:numId="3" w16cid:durableId="481896534">
    <w:abstractNumId w:val="0"/>
  </w:num>
  <w:num w:numId="4" w16cid:durableId="1082601330">
    <w:abstractNumId w:val="11"/>
  </w:num>
  <w:num w:numId="5" w16cid:durableId="657535110">
    <w:abstractNumId w:val="19"/>
  </w:num>
  <w:num w:numId="6" w16cid:durableId="1794211815">
    <w:abstractNumId w:val="12"/>
  </w:num>
  <w:num w:numId="7" w16cid:durableId="1255674482">
    <w:abstractNumId w:val="27"/>
  </w:num>
  <w:num w:numId="8" w16cid:durableId="491992893">
    <w:abstractNumId w:val="29"/>
  </w:num>
  <w:num w:numId="9" w16cid:durableId="1506869812">
    <w:abstractNumId w:val="3"/>
  </w:num>
  <w:num w:numId="10" w16cid:durableId="1669938706">
    <w:abstractNumId w:val="34"/>
  </w:num>
  <w:num w:numId="11" w16cid:durableId="692614484">
    <w:abstractNumId w:val="20"/>
  </w:num>
  <w:num w:numId="12" w16cid:durableId="969819990">
    <w:abstractNumId w:val="30"/>
  </w:num>
  <w:num w:numId="13" w16cid:durableId="2019043293">
    <w:abstractNumId w:val="35"/>
  </w:num>
  <w:num w:numId="14" w16cid:durableId="1603761911">
    <w:abstractNumId w:val="21"/>
  </w:num>
  <w:num w:numId="15" w16cid:durableId="1420638583">
    <w:abstractNumId w:val="18"/>
  </w:num>
  <w:num w:numId="16" w16cid:durableId="505442143">
    <w:abstractNumId w:val="9"/>
  </w:num>
  <w:num w:numId="17" w16cid:durableId="179515448">
    <w:abstractNumId w:val="5"/>
  </w:num>
  <w:num w:numId="18" w16cid:durableId="1842044788">
    <w:abstractNumId w:val="13"/>
  </w:num>
  <w:num w:numId="19" w16cid:durableId="1989478003">
    <w:abstractNumId w:val="7"/>
  </w:num>
  <w:num w:numId="20" w16cid:durableId="1109348679">
    <w:abstractNumId w:val="15"/>
  </w:num>
  <w:num w:numId="21" w16cid:durableId="2144038870">
    <w:abstractNumId w:val="14"/>
  </w:num>
  <w:num w:numId="22" w16cid:durableId="1897400373">
    <w:abstractNumId w:val="24"/>
  </w:num>
  <w:num w:numId="23" w16cid:durableId="855576655">
    <w:abstractNumId w:val="25"/>
  </w:num>
  <w:num w:numId="24" w16cid:durableId="620496486">
    <w:abstractNumId w:val="4"/>
  </w:num>
  <w:num w:numId="25" w16cid:durableId="467434016">
    <w:abstractNumId w:val="28"/>
  </w:num>
  <w:num w:numId="26" w16cid:durableId="198445085">
    <w:abstractNumId w:val="6"/>
  </w:num>
  <w:num w:numId="27" w16cid:durableId="83377006">
    <w:abstractNumId w:val="16"/>
  </w:num>
  <w:num w:numId="28" w16cid:durableId="2036347636">
    <w:abstractNumId w:val="23"/>
  </w:num>
  <w:num w:numId="29" w16cid:durableId="1704214029">
    <w:abstractNumId w:val="17"/>
  </w:num>
  <w:num w:numId="30" w16cid:durableId="1114638746">
    <w:abstractNumId w:val="2"/>
  </w:num>
  <w:num w:numId="31" w16cid:durableId="797071593">
    <w:abstractNumId w:val="1"/>
  </w:num>
  <w:num w:numId="32" w16cid:durableId="1535145220">
    <w:abstractNumId w:val="31"/>
  </w:num>
  <w:num w:numId="33" w16cid:durableId="507328615">
    <w:abstractNumId w:val="8"/>
  </w:num>
  <w:num w:numId="34" w16cid:durableId="1928608834">
    <w:abstractNumId w:val="32"/>
  </w:num>
  <w:num w:numId="35" w16cid:durableId="1212498428">
    <w:abstractNumId w:val="22"/>
  </w:num>
  <w:num w:numId="36" w16cid:durableId="207887575">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567"/>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65D"/>
    <w:rsid w:val="00000160"/>
    <w:rsid w:val="00002644"/>
    <w:rsid w:val="000121A4"/>
    <w:rsid w:val="0001315B"/>
    <w:rsid w:val="00013377"/>
    <w:rsid w:val="00013AC3"/>
    <w:rsid w:val="00017158"/>
    <w:rsid w:val="000225CE"/>
    <w:rsid w:val="0002287C"/>
    <w:rsid w:val="00023431"/>
    <w:rsid w:val="00031284"/>
    <w:rsid w:val="00037260"/>
    <w:rsid w:val="00051EA7"/>
    <w:rsid w:val="00066BA4"/>
    <w:rsid w:val="000807F0"/>
    <w:rsid w:val="00087EE3"/>
    <w:rsid w:val="00091312"/>
    <w:rsid w:val="00091927"/>
    <w:rsid w:val="00091BB2"/>
    <w:rsid w:val="00091DFA"/>
    <w:rsid w:val="000A179E"/>
    <w:rsid w:val="000A27B1"/>
    <w:rsid w:val="000A2F18"/>
    <w:rsid w:val="000A341F"/>
    <w:rsid w:val="000A36D5"/>
    <w:rsid w:val="000B1C27"/>
    <w:rsid w:val="000B2A41"/>
    <w:rsid w:val="000B2CD4"/>
    <w:rsid w:val="000B3FD8"/>
    <w:rsid w:val="000B68FD"/>
    <w:rsid w:val="000B74A6"/>
    <w:rsid w:val="000C065D"/>
    <w:rsid w:val="000C2001"/>
    <w:rsid w:val="000C32B8"/>
    <w:rsid w:val="000C4AF0"/>
    <w:rsid w:val="000C55F6"/>
    <w:rsid w:val="000C6269"/>
    <w:rsid w:val="000E0761"/>
    <w:rsid w:val="000E29D2"/>
    <w:rsid w:val="000E7194"/>
    <w:rsid w:val="000F09F9"/>
    <w:rsid w:val="000F1B5D"/>
    <w:rsid w:val="001015F7"/>
    <w:rsid w:val="00114285"/>
    <w:rsid w:val="00120306"/>
    <w:rsid w:val="00122AB8"/>
    <w:rsid w:val="00122BEC"/>
    <w:rsid w:val="00124CE1"/>
    <w:rsid w:val="00126001"/>
    <w:rsid w:val="00127252"/>
    <w:rsid w:val="001311A2"/>
    <w:rsid w:val="00132413"/>
    <w:rsid w:val="00137131"/>
    <w:rsid w:val="00145A9D"/>
    <w:rsid w:val="001474BA"/>
    <w:rsid w:val="00147DFB"/>
    <w:rsid w:val="0015392F"/>
    <w:rsid w:val="001544E8"/>
    <w:rsid w:val="001642A8"/>
    <w:rsid w:val="0016546C"/>
    <w:rsid w:val="00170099"/>
    <w:rsid w:val="00170D9C"/>
    <w:rsid w:val="00177FDD"/>
    <w:rsid w:val="001801F0"/>
    <w:rsid w:val="00183829"/>
    <w:rsid w:val="0018522A"/>
    <w:rsid w:val="00185CC8"/>
    <w:rsid w:val="00187281"/>
    <w:rsid w:val="0019082B"/>
    <w:rsid w:val="001920C1"/>
    <w:rsid w:val="00193295"/>
    <w:rsid w:val="00194667"/>
    <w:rsid w:val="001967C8"/>
    <w:rsid w:val="001B1F13"/>
    <w:rsid w:val="001B377F"/>
    <w:rsid w:val="001B43D0"/>
    <w:rsid w:val="001B562B"/>
    <w:rsid w:val="001B5693"/>
    <w:rsid w:val="001D09A1"/>
    <w:rsid w:val="001D1305"/>
    <w:rsid w:val="001D3E76"/>
    <w:rsid w:val="001D4C24"/>
    <w:rsid w:val="001D5FF5"/>
    <w:rsid w:val="001D6528"/>
    <w:rsid w:val="001E16E9"/>
    <w:rsid w:val="001E4F7B"/>
    <w:rsid w:val="001F4378"/>
    <w:rsid w:val="001F50BD"/>
    <w:rsid w:val="001F5F62"/>
    <w:rsid w:val="00200134"/>
    <w:rsid w:val="00206394"/>
    <w:rsid w:val="0020717B"/>
    <w:rsid w:val="00207295"/>
    <w:rsid w:val="002118D1"/>
    <w:rsid w:val="00213C40"/>
    <w:rsid w:val="002158C5"/>
    <w:rsid w:val="00215D62"/>
    <w:rsid w:val="00216416"/>
    <w:rsid w:val="002231CF"/>
    <w:rsid w:val="0022688B"/>
    <w:rsid w:val="0023169D"/>
    <w:rsid w:val="002357C1"/>
    <w:rsid w:val="00236633"/>
    <w:rsid w:val="00240909"/>
    <w:rsid w:val="002409D5"/>
    <w:rsid w:val="00256EDD"/>
    <w:rsid w:val="002616BF"/>
    <w:rsid w:val="002620BE"/>
    <w:rsid w:val="002626BA"/>
    <w:rsid w:val="00265B2A"/>
    <w:rsid w:val="00275322"/>
    <w:rsid w:val="002757D4"/>
    <w:rsid w:val="002762F2"/>
    <w:rsid w:val="00276E1E"/>
    <w:rsid w:val="002776BC"/>
    <w:rsid w:val="0028308F"/>
    <w:rsid w:val="002834FE"/>
    <w:rsid w:val="002851F6"/>
    <w:rsid w:val="002858F5"/>
    <w:rsid w:val="002915DB"/>
    <w:rsid w:val="00291727"/>
    <w:rsid w:val="002A044A"/>
    <w:rsid w:val="002B0B38"/>
    <w:rsid w:val="002B3732"/>
    <w:rsid w:val="002C11FA"/>
    <w:rsid w:val="002C1F65"/>
    <w:rsid w:val="002C37B2"/>
    <w:rsid w:val="002D1C5E"/>
    <w:rsid w:val="002D375D"/>
    <w:rsid w:val="002E01F0"/>
    <w:rsid w:val="002E0693"/>
    <w:rsid w:val="002E1A1A"/>
    <w:rsid w:val="002E57F9"/>
    <w:rsid w:val="002E5D93"/>
    <w:rsid w:val="002E6034"/>
    <w:rsid w:val="002F2637"/>
    <w:rsid w:val="002F3265"/>
    <w:rsid w:val="002F5F7A"/>
    <w:rsid w:val="0031120A"/>
    <w:rsid w:val="003155A6"/>
    <w:rsid w:val="0032137D"/>
    <w:rsid w:val="00322B45"/>
    <w:rsid w:val="003231C2"/>
    <w:rsid w:val="00323534"/>
    <w:rsid w:val="003236FF"/>
    <w:rsid w:val="003248ED"/>
    <w:rsid w:val="00326641"/>
    <w:rsid w:val="0032DA6F"/>
    <w:rsid w:val="00336CC4"/>
    <w:rsid w:val="003447A7"/>
    <w:rsid w:val="00345A0F"/>
    <w:rsid w:val="00352784"/>
    <w:rsid w:val="003560DE"/>
    <w:rsid w:val="00356824"/>
    <w:rsid w:val="00360949"/>
    <w:rsid w:val="00363416"/>
    <w:rsid w:val="0036422B"/>
    <w:rsid w:val="00367644"/>
    <w:rsid w:val="00370881"/>
    <w:rsid w:val="00373AE2"/>
    <w:rsid w:val="00375012"/>
    <w:rsid w:val="00383086"/>
    <w:rsid w:val="003864EE"/>
    <w:rsid w:val="00391AA6"/>
    <w:rsid w:val="00395297"/>
    <w:rsid w:val="00395C53"/>
    <w:rsid w:val="003A39DF"/>
    <w:rsid w:val="003B08EE"/>
    <w:rsid w:val="003B4784"/>
    <w:rsid w:val="003B73D8"/>
    <w:rsid w:val="003C022A"/>
    <w:rsid w:val="003C7A2E"/>
    <w:rsid w:val="003D00B6"/>
    <w:rsid w:val="003D0CD8"/>
    <w:rsid w:val="003D1B60"/>
    <w:rsid w:val="003D3434"/>
    <w:rsid w:val="003D48C4"/>
    <w:rsid w:val="003D720F"/>
    <w:rsid w:val="003D722C"/>
    <w:rsid w:val="003E021A"/>
    <w:rsid w:val="003E3DDF"/>
    <w:rsid w:val="003F0298"/>
    <w:rsid w:val="00401B08"/>
    <w:rsid w:val="0040215E"/>
    <w:rsid w:val="0040594F"/>
    <w:rsid w:val="0040688E"/>
    <w:rsid w:val="00406A07"/>
    <w:rsid w:val="00410297"/>
    <w:rsid w:val="00411EC6"/>
    <w:rsid w:val="0041391E"/>
    <w:rsid w:val="0041684E"/>
    <w:rsid w:val="0041763F"/>
    <w:rsid w:val="004200F6"/>
    <w:rsid w:val="00421817"/>
    <w:rsid w:val="00422DDF"/>
    <w:rsid w:val="004241FE"/>
    <w:rsid w:val="004304B7"/>
    <w:rsid w:val="004342E2"/>
    <w:rsid w:val="0043486C"/>
    <w:rsid w:val="00435648"/>
    <w:rsid w:val="00454C67"/>
    <w:rsid w:val="00455E8B"/>
    <w:rsid w:val="0045711D"/>
    <w:rsid w:val="004620DC"/>
    <w:rsid w:val="004714AA"/>
    <w:rsid w:val="0047566B"/>
    <w:rsid w:val="00477E08"/>
    <w:rsid w:val="00482CCC"/>
    <w:rsid w:val="0048381E"/>
    <w:rsid w:val="00484790"/>
    <w:rsid w:val="00485910"/>
    <w:rsid w:val="00494434"/>
    <w:rsid w:val="00496205"/>
    <w:rsid w:val="004A3695"/>
    <w:rsid w:val="004B2CE7"/>
    <w:rsid w:val="004B4C33"/>
    <w:rsid w:val="004B5272"/>
    <w:rsid w:val="004B5477"/>
    <w:rsid w:val="004C4652"/>
    <w:rsid w:val="004D42E5"/>
    <w:rsid w:val="004D4306"/>
    <w:rsid w:val="004D56AC"/>
    <w:rsid w:val="00500FFA"/>
    <w:rsid w:val="00502B06"/>
    <w:rsid w:val="0051154F"/>
    <w:rsid w:val="005165A2"/>
    <w:rsid w:val="00516C4D"/>
    <w:rsid w:val="00520136"/>
    <w:rsid w:val="00521B53"/>
    <w:rsid w:val="005244BD"/>
    <w:rsid w:val="00524739"/>
    <w:rsid w:val="00530293"/>
    <w:rsid w:val="00532E1D"/>
    <w:rsid w:val="0054049F"/>
    <w:rsid w:val="005411B6"/>
    <w:rsid w:val="00541E00"/>
    <w:rsid w:val="00547E8C"/>
    <w:rsid w:val="00553A7E"/>
    <w:rsid w:val="00555522"/>
    <w:rsid w:val="00555BB2"/>
    <w:rsid w:val="00555C8B"/>
    <w:rsid w:val="005610C3"/>
    <w:rsid w:val="00562202"/>
    <w:rsid w:val="00563565"/>
    <w:rsid w:val="00564116"/>
    <w:rsid w:val="005657B6"/>
    <w:rsid w:val="00565F44"/>
    <w:rsid w:val="00567885"/>
    <w:rsid w:val="005744FB"/>
    <w:rsid w:val="00574856"/>
    <w:rsid w:val="00577689"/>
    <w:rsid w:val="005808C3"/>
    <w:rsid w:val="00583607"/>
    <w:rsid w:val="005856B1"/>
    <w:rsid w:val="005A1C0B"/>
    <w:rsid w:val="005B28A2"/>
    <w:rsid w:val="005B3D2C"/>
    <w:rsid w:val="005C3E51"/>
    <w:rsid w:val="005C6DBD"/>
    <w:rsid w:val="005C7BBC"/>
    <w:rsid w:val="005D0D15"/>
    <w:rsid w:val="005D0EB5"/>
    <w:rsid w:val="005D5227"/>
    <w:rsid w:val="005D6AB7"/>
    <w:rsid w:val="005F715D"/>
    <w:rsid w:val="006049FF"/>
    <w:rsid w:val="00604B21"/>
    <w:rsid w:val="006050D9"/>
    <w:rsid w:val="00610026"/>
    <w:rsid w:val="00613854"/>
    <w:rsid w:val="00614EE3"/>
    <w:rsid w:val="006163B6"/>
    <w:rsid w:val="0062023B"/>
    <w:rsid w:val="00623CDA"/>
    <w:rsid w:val="00624AED"/>
    <w:rsid w:val="00650EC7"/>
    <w:rsid w:val="00653238"/>
    <w:rsid w:val="006559C7"/>
    <w:rsid w:val="00662D05"/>
    <w:rsid w:val="00664F2D"/>
    <w:rsid w:val="006661E9"/>
    <w:rsid w:val="0067032A"/>
    <w:rsid w:val="00671933"/>
    <w:rsid w:val="00677954"/>
    <w:rsid w:val="00680021"/>
    <w:rsid w:val="006930C9"/>
    <w:rsid w:val="00695512"/>
    <w:rsid w:val="006A1B78"/>
    <w:rsid w:val="006B2926"/>
    <w:rsid w:val="006B2E89"/>
    <w:rsid w:val="006B2F6D"/>
    <w:rsid w:val="006B7567"/>
    <w:rsid w:val="006C026E"/>
    <w:rsid w:val="006C49F4"/>
    <w:rsid w:val="006C4EFF"/>
    <w:rsid w:val="006C58D4"/>
    <w:rsid w:val="006D04FE"/>
    <w:rsid w:val="006D2ED8"/>
    <w:rsid w:val="006D3412"/>
    <w:rsid w:val="006D561D"/>
    <w:rsid w:val="006D6564"/>
    <w:rsid w:val="006E12A6"/>
    <w:rsid w:val="006E2638"/>
    <w:rsid w:val="006E32E4"/>
    <w:rsid w:val="006E5E02"/>
    <w:rsid w:val="006F1969"/>
    <w:rsid w:val="006F2594"/>
    <w:rsid w:val="006F348D"/>
    <w:rsid w:val="006F58E4"/>
    <w:rsid w:val="006F5C7D"/>
    <w:rsid w:val="006F7ACB"/>
    <w:rsid w:val="00700539"/>
    <w:rsid w:val="00705A58"/>
    <w:rsid w:val="007076A9"/>
    <w:rsid w:val="007127F8"/>
    <w:rsid w:val="0071670A"/>
    <w:rsid w:val="0072660F"/>
    <w:rsid w:val="007303AE"/>
    <w:rsid w:val="0073179E"/>
    <w:rsid w:val="00731AF7"/>
    <w:rsid w:val="00731E19"/>
    <w:rsid w:val="0073382F"/>
    <w:rsid w:val="007342E2"/>
    <w:rsid w:val="007356A5"/>
    <w:rsid w:val="00735B31"/>
    <w:rsid w:val="00736665"/>
    <w:rsid w:val="00736DB4"/>
    <w:rsid w:val="00741A89"/>
    <w:rsid w:val="0074339A"/>
    <w:rsid w:val="007464C5"/>
    <w:rsid w:val="00747628"/>
    <w:rsid w:val="00747CD9"/>
    <w:rsid w:val="00753A76"/>
    <w:rsid w:val="00756867"/>
    <w:rsid w:val="007663C8"/>
    <w:rsid w:val="007769A7"/>
    <w:rsid w:val="00783173"/>
    <w:rsid w:val="00785B17"/>
    <w:rsid w:val="00793EFB"/>
    <w:rsid w:val="007A1D91"/>
    <w:rsid w:val="007A3BBA"/>
    <w:rsid w:val="007A5B05"/>
    <w:rsid w:val="007A7011"/>
    <w:rsid w:val="007A78B3"/>
    <w:rsid w:val="007B0245"/>
    <w:rsid w:val="007B02B0"/>
    <w:rsid w:val="007B30B9"/>
    <w:rsid w:val="007B34EF"/>
    <w:rsid w:val="007C0467"/>
    <w:rsid w:val="007C076E"/>
    <w:rsid w:val="007C4F8C"/>
    <w:rsid w:val="007D74EB"/>
    <w:rsid w:val="007E212C"/>
    <w:rsid w:val="007E322B"/>
    <w:rsid w:val="007E6EB8"/>
    <w:rsid w:val="007F42D5"/>
    <w:rsid w:val="007F61D9"/>
    <w:rsid w:val="00800B17"/>
    <w:rsid w:val="008013D1"/>
    <w:rsid w:val="0081198E"/>
    <w:rsid w:val="00816CDC"/>
    <w:rsid w:val="008170A7"/>
    <w:rsid w:val="00822FCC"/>
    <w:rsid w:val="008248E4"/>
    <w:rsid w:val="00824B46"/>
    <w:rsid w:val="0082628E"/>
    <w:rsid w:val="00830A41"/>
    <w:rsid w:val="00832C1D"/>
    <w:rsid w:val="00836232"/>
    <w:rsid w:val="0083711E"/>
    <w:rsid w:val="00840069"/>
    <w:rsid w:val="0084298B"/>
    <w:rsid w:val="00850EC6"/>
    <w:rsid w:val="00851E8F"/>
    <w:rsid w:val="008576F2"/>
    <w:rsid w:val="00863CB3"/>
    <w:rsid w:val="008641A6"/>
    <w:rsid w:val="00871006"/>
    <w:rsid w:val="008738C9"/>
    <w:rsid w:val="00882FEE"/>
    <w:rsid w:val="008848FA"/>
    <w:rsid w:val="008931D5"/>
    <w:rsid w:val="00893FF3"/>
    <w:rsid w:val="008A710A"/>
    <w:rsid w:val="008B09B3"/>
    <w:rsid w:val="008B3400"/>
    <w:rsid w:val="008B3EFD"/>
    <w:rsid w:val="008C3A2D"/>
    <w:rsid w:val="008C4EC5"/>
    <w:rsid w:val="008C5492"/>
    <w:rsid w:val="008C6387"/>
    <w:rsid w:val="008D12EE"/>
    <w:rsid w:val="008D2BB0"/>
    <w:rsid w:val="008D47FE"/>
    <w:rsid w:val="008E1777"/>
    <w:rsid w:val="008F30BB"/>
    <w:rsid w:val="008F62A1"/>
    <w:rsid w:val="00904904"/>
    <w:rsid w:val="0090708D"/>
    <w:rsid w:val="00910719"/>
    <w:rsid w:val="00910CB5"/>
    <w:rsid w:val="00911BB4"/>
    <w:rsid w:val="00912D13"/>
    <w:rsid w:val="00916759"/>
    <w:rsid w:val="0091736B"/>
    <w:rsid w:val="00917776"/>
    <w:rsid w:val="00924F6B"/>
    <w:rsid w:val="00926DFE"/>
    <w:rsid w:val="00931317"/>
    <w:rsid w:val="00932F7A"/>
    <w:rsid w:val="00933503"/>
    <w:rsid w:val="00936729"/>
    <w:rsid w:val="00936B70"/>
    <w:rsid w:val="00942039"/>
    <w:rsid w:val="009476DE"/>
    <w:rsid w:val="0095677A"/>
    <w:rsid w:val="00956F5F"/>
    <w:rsid w:val="0096362F"/>
    <w:rsid w:val="00964755"/>
    <w:rsid w:val="00965890"/>
    <w:rsid w:val="0097184A"/>
    <w:rsid w:val="00974FB4"/>
    <w:rsid w:val="009A1A96"/>
    <w:rsid w:val="009A1C00"/>
    <w:rsid w:val="009A5101"/>
    <w:rsid w:val="009B72CC"/>
    <w:rsid w:val="009C6863"/>
    <w:rsid w:val="009D1A42"/>
    <w:rsid w:val="009D3BAC"/>
    <w:rsid w:val="009E1A09"/>
    <w:rsid w:val="009E236E"/>
    <w:rsid w:val="009E442C"/>
    <w:rsid w:val="009E6FBE"/>
    <w:rsid w:val="009E7509"/>
    <w:rsid w:val="009E7E44"/>
    <w:rsid w:val="009F1FDE"/>
    <w:rsid w:val="009F3BE8"/>
    <w:rsid w:val="009F3D28"/>
    <w:rsid w:val="00A00616"/>
    <w:rsid w:val="00A03DBB"/>
    <w:rsid w:val="00A105CE"/>
    <w:rsid w:val="00A1063D"/>
    <w:rsid w:val="00A12779"/>
    <w:rsid w:val="00A15987"/>
    <w:rsid w:val="00A17B4C"/>
    <w:rsid w:val="00A218C6"/>
    <w:rsid w:val="00A22BD6"/>
    <w:rsid w:val="00A25399"/>
    <w:rsid w:val="00A2552A"/>
    <w:rsid w:val="00A256C3"/>
    <w:rsid w:val="00A341BF"/>
    <w:rsid w:val="00A37574"/>
    <w:rsid w:val="00A42A01"/>
    <w:rsid w:val="00A4703B"/>
    <w:rsid w:val="00A47047"/>
    <w:rsid w:val="00A51F51"/>
    <w:rsid w:val="00A526F3"/>
    <w:rsid w:val="00A55151"/>
    <w:rsid w:val="00A56589"/>
    <w:rsid w:val="00A60A11"/>
    <w:rsid w:val="00A62D7C"/>
    <w:rsid w:val="00A62E59"/>
    <w:rsid w:val="00A70126"/>
    <w:rsid w:val="00A707BC"/>
    <w:rsid w:val="00A74189"/>
    <w:rsid w:val="00A85BD3"/>
    <w:rsid w:val="00A91E1B"/>
    <w:rsid w:val="00A93C15"/>
    <w:rsid w:val="00A958A1"/>
    <w:rsid w:val="00AA3585"/>
    <w:rsid w:val="00AA4E61"/>
    <w:rsid w:val="00AA4F80"/>
    <w:rsid w:val="00AB49B4"/>
    <w:rsid w:val="00AB5437"/>
    <w:rsid w:val="00AB6D8A"/>
    <w:rsid w:val="00AC3D95"/>
    <w:rsid w:val="00AD3D58"/>
    <w:rsid w:val="00AE278E"/>
    <w:rsid w:val="00AE2D8B"/>
    <w:rsid w:val="00AE34A3"/>
    <w:rsid w:val="00AE48E5"/>
    <w:rsid w:val="00AE5E3C"/>
    <w:rsid w:val="00AE786C"/>
    <w:rsid w:val="00AF2804"/>
    <w:rsid w:val="00B00730"/>
    <w:rsid w:val="00B042A7"/>
    <w:rsid w:val="00B04E9A"/>
    <w:rsid w:val="00B10E0D"/>
    <w:rsid w:val="00B11FE4"/>
    <w:rsid w:val="00B12166"/>
    <w:rsid w:val="00B145E0"/>
    <w:rsid w:val="00B24F65"/>
    <w:rsid w:val="00B25086"/>
    <w:rsid w:val="00B258DD"/>
    <w:rsid w:val="00B30712"/>
    <w:rsid w:val="00B30A40"/>
    <w:rsid w:val="00B324EC"/>
    <w:rsid w:val="00B35546"/>
    <w:rsid w:val="00B3791E"/>
    <w:rsid w:val="00B448E3"/>
    <w:rsid w:val="00B46B54"/>
    <w:rsid w:val="00B52E57"/>
    <w:rsid w:val="00B54726"/>
    <w:rsid w:val="00B55BC7"/>
    <w:rsid w:val="00B567F2"/>
    <w:rsid w:val="00B64C97"/>
    <w:rsid w:val="00B65595"/>
    <w:rsid w:val="00B67DF1"/>
    <w:rsid w:val="00B77896"/>
    <w:rsid w:val="00B867FA"/>
    <w:rsid w:val="00B92ECE"/>
    <w:rsid w:val="00B95058"/>
    <w:rsid w:val="00BA01F1"/>
    <w:rsid w:val="00BA2060"/>
    <w:rsid w:val="00BA216D"/>
    <w:rsid w:val="00BA330D"/>
    <w:rsid w:val="00BA4DC5"/>
    <w:rsid w:val="00BA5458"/>
    <w:rsid w:val="00BA7C32"/>
    <w:rsid w:val="00BB1516"/>
    <w:rsid w:val="00BC0812"/>
    <w:rsid w:val="00BC72B2"/>
    <w:rsid w:val="00BE20E1"/>
    <w:rsid w:val="00BE5780"/>
    <w:rsid w:val="00BF0279"/>
    <w:rsid w:val="00BF190A"/>
    <w:rsid w:val="00BF6D04"/>
    <w:rsid w:val="00BF7CA0"/>
    <w:rsid w:val="00C0008A"/>
    <w:rsid w:val="00C0154C"/>
    <w:rsid w:val="00C03771"/>
    <w:rsid w:val="00C03F57"/>
    <w:rsid w:val="00C04CD6"/>
    <w:rsid w:val="00C064FC"/>
    <w:rsid w:val="00C16750"/>
    <w:rsid w:val="00C2386E"/>
    <w:rsid w:val="00C24ED1"/>
    <w:rsid w:val="00C262A5"/>
    <w:rsid w:val="00C274C8"/>
    <w:rsid w:val="00C27B2C"/>
    <w:rsid w:val="00C27D68"/>
    <w:rsid w:val="00C3008C"/>
    <w:rsid w:val="00C31D26"/>
    <w:rsid w:val="00C34734"/>
    <w:rsid w:val="00C3694F"/>
    <w:rsid w:val="00C37B73"/>
    <w:rsid w:val="00C42EFC"/>
    <w:rsid w:val="00C47BB9"/>
    <w:rsid w:val="00C50218"/>
    <w:rsid w:val="00C52EF8"/>
    <w:rsid w:val="00C609B9"/>
    <w:rsid w:val="00C610C2"/>
    <w:rsid w:val="00C62A23"/>
    <w:rsid w:val="00C64F1A"/>
    <w:rsid w:val="00C64F1D"/>
    <w:rsid w:val="00C65006"/>
    <w:rsid w:val="00C65577"/>
    <w:rsid w:val="00C6758C"/>
    <w:rsid w:val="00C679A4"/>
    <w:rsid w:val="00C743A7"/>
    <w:rsid w:val="00C807FE"/>
    <w:rsid w:val="00C81F0D"/>
    <w:rsid w:val="00C85380"/>
    <w:rsid w:val="00C87A94"/>
    <w:rsid w:val="00C87FDF"/>
    <w:rsid w:val="00C97D0D"/>
    <w:rsid w:val="00CA47A6"/>
    <w:rsid w:val="00CA7B93"/>
    <w:rsid w:val="00CB0C38"/>
    <w:rsid w:val="00CB11BF"/>
    <w:rsid w:val="00CB287C"/>
    <w:rsid w:val="00CC1C7A"/>
    <w:rsid w:val="00CC5A24"/>
    <w:rsid w:val="00CC6F19"/>
    <w:rsid w:val="00CC71FC"/>
    <w:rsid w:val="00CC7B0F"/>
    <w:rsid w:val="00CD37F5"/>
    <w:rsid w:val="00CD50CE"/>
    <w:rsid w:val="00CD59D6"/>
    <w:rsid w:val="00CD713D"/>
    <w:rsid w:val="00CD7AFB"/>
    <w:rsid w:val="00CE0A62"/>
    <w:rsid w:val="00CE2F46"/>
    <w:rsid w:val="00CE5392"/>
    <w:rsid w:val="00CF0AE9"/>
    <w:rsid w:val="00CF4F1F"/>
    <w:rsid w:val="00CF59E4"/>
    <w:rsid w:val="00CF7507"/>
    <w:rsid w:val="00CF7C9B"/>
    <w:rsid w:val="00CF7CA9"/>
    <w:rsid w:val="00D02D19"/>
    <w:rsid w:val="00D06C76"/>
    <w:rsid w:val="00D11088"/>
    <w:rsid w:val="00D14BD5"/>
    <w:rsid w:val="00D153B6"/>
    <w:rsid w:val="00D205D6"/>
    <w:rsid w:val="00D22F43"/>
    <w:rsid w:val="00D23DFE"/>
    <w:rsid w:val="00D23EE0"/>
    <w:rsid w:val="00D30B5A"/>
    <w:rsid w:val="00D3139F"/>
    <w:rsid w:val="00D314DF"/>
    <w:rsid w:val="00D34221"/>
    <w:rsid w:val="00D423AD"/>
    <w:rsid w:val="00D451C2"/>
    <w:rsid w:val="00D45376"/>
    <w:rsid w:val="00D469D6"/>
    <w:rsid w:val="00D4701D"/>
    <w:rsid w:val="00D674BF"/>
    <w:rsid w:val="00D71B03"/>
    <w:rsid w:val="00D723E0"/>
    <w:rsid w:val="00D75B0B"/>
    <w:rsid w:val="00D76440"/>
    <w:rsid w:val="00D7696E"/>
    <w:rsid w:val="00D76B20"/>
    <w:rsid w:val="00D76F19"/>
    <w:rsid w:val="00D7710B"/>
    <w:rsid w:val="00D8147F"/>
    <w:rsid w:val="00D81DD6"/>
    <w:rsid w:val="00D85F50"/>
    <w:rsid w:val="00D862AB"/>
    <w:rsid w:val="00D9175F"/>
    <w:rsid w:val="00D93151"/>
    <w:rsid w:val="00D96312"/>
    <w:rsid w:val="00D97885"/>
    <w:rsid w:val="00DA6BD2"/>
    <w:rsid w:val="00DB678E"/>
    <w:rsid w:val="00DB6A30"/>
    <w:rsid w:val="00DC63A9"/>
    <w:rsid w:val="00DD0C45"/>
    <w:rsid w:val="00DD5947"/>
    <w:rsid w:val="00DD6456"/>
    <w:rsid w:val="00DE27E8"/>
    <w:rsid w:val="00DE7A03"/>
    <w:rsid w:val="00DF0207"/>
    <w:rsid w:val="00DF1310"/>
    <w:rsid w:val="00E043F9"/>
    <w:rsid w:val="00E065C9"/>
    <w:rsid w:val="00E11102"/>
    <w:rsid w:val="00E1258F"/>
    <w:rsid w:val="00E205AB"/>
    <w:rsid w:val="00E2445C"/>
    <w:rsid w:val="00E24F4F"/>
    <w:rsid w:val="00E41DEB"/>
    <w:rsid w:val="00E42507"/>
    <w:rsid w:val="00E461E9"/>
    <w:rsid w:val="00E475A1"/>
    <w:rsid w:val="00E5467A"/>
    <w:rsid w:val="00E547B6"/>
    <w:rsid w:val="00E577DB"/>
    <w:rsid w:val="00E6051E"/>
    <w:rsid w:val="00E62C98"/>
    <w:rsid w:val="00E76162"/>
    <w:rsid w:val="00E76984"/>
    <w:rsid w:val="00E80D3C"/>
    <w:rsid w:val="00E81ABC"/>
    <w:rsid w:val="00E838ED"/>
    <w:rsid w:val="00E84D1E"/>
    <w:rsid w:val="00E86A4C"/>
    <w:rsid w:val="00E91054"/>
    <w:rsid w:val="00E93264"/>
    <w:rsid w:val="00EA25BF"/>
    <w:rsid w:val="00EA2A46"/>
    <w:rsid w:val="00EB0CB4"/>
    <w:rsid w:val="00EB31C5"/>
    <w:rsid w:val="00EC04CF"/>
    <w:rsid w:val="00EC6282"/>
    <w:rsid w:val="00ED1885"/>
    <w:rsid w:val="00ED5270"/>
    <w:rsid w:val="00EE2112"/>
    <w:rsid w:val="00EE3603"/>
    <w:rsid w:val="00EE4BAE"/>
    <w:rsid w:val="00EE6A06"/>
    <w:rsid w:val="00EE6B96"/>
    <w:rsid w:val="00EF05E7"/>
    <w:rsid w:val="00EF6902"/>
    <w:rsid w:val="00EF6E6B"/>
    <w:rsid w:val="00F023EA"/>
    <w:rsid w:val="00F07FBC"/>
    <w:rsid w:val="00F17B36"/>
    <w:rsid w:val="00F20034"/>
    <w:rsid w:val="00F2005D"/>
    <w:rsid w:val="00F211D0"/>
    <w:rsid w:val="00F21464"/>
    <w:rsid w:val="00F22587"/>
    <w:rsid w:val="00F22DD2"/>
    <w:rsid w:val="00F2564E"/>
    <w:rsid w:val="00F25A39"/>
    <w:rsid w:val="00F30549"/>
    <w:rsid w:val="00F321A3"/>
    <w:rsid w:val="00F33DBA"/>
    <w:rsid w:val="00F35F8C"/>
    <w:rsid w:val="00F372AF"/>
    <w:rsid w:val="00F4275D"/>
    <w:rsid w:val="00F506C5"/>
    <w:rsid w:val="00F524BB"/>
    <w:rsid w:val="00F549B0"/>
    <w:rsid w:val="00F56997"/>
    <w:rsid w:val="00F57218"/>
    <w:rsid w:val="00F64017"/>
    <w:rsid w:val="00F6552A"/>
    <w:rsid w:val="00F65FEC"/>
    <w:rsid w:val="00F75D06"/>
    <w:rsid w:val="00F8031B"/>
    <w:rsid w:val="00F8165E"/>
    <w:rsid w:val="00F83A82"/>
    <w:rsid w:val="00F83AA4"/>
    <w:rsid w:val="00F851BE"/>
    <w:rsid w:val="00F8680D"/>
    <w:rsid w:val="00F91513"/>
    <w:rsid w:val="00F962DE"/>
    <w:rsid w:val="00FA1B75"/>
    <w:rsid w:val="00FA2B17"/>
    <w:rsid w:val="00FA3A98"/>
    <w:rsid w:val="00FA62C3"/>
    <w:rsid w:val="00FC26FC"/>
    <w:rsid w:val="00FC2786"/>
    <w:rsid w:val="00FC2DDC"/>
    <w:rsid w:val="00FC30D8"/>
    <w:rsid w:val="00FC359D"/>
    <w:rsid w:val="00FC6542"/>
    <w:rsid w:val="00FD49AC"/>
    <w:rsid w:val="00FD5035"/>
    <w:rsid w:val="00FD73BF"/>
    <w:rsid w:val="00FD7A4E"/>
    <w:rsid w:val="00FE31F2"/>
    <w:rsid w:val="00FF46DE"/>
    <w:rsid w:val="00FF53E3"/>
    <w:rsid w:val="00FF6D76"/>
    <w:rsid w:val="02B08B60"/>
    <w:rsid w:val="058E92E5"/>
    <w:rsid w:val="06366527"/>
    <w:rsid w:val="065E3720"/>
    <w:rsid w:val="06634EC0"/>
    <w:rsid w:val="088BA612"/>
    <w:rsid w:val="08C146E3"/>
    <w:rsid w:val="08F1CBBB"/>
    <w:rsid w:val="11382281"/>
    <w:rsid w:val="13F88012"/>
    <w:rsid w:val="14569F46"/>
    <w:rsid w:val="15C3CA16"/>
    <w:rsid w:val="15CF9AEE"/>
    <w:rsid w:val="16ACFADC"/>
    <w:rsid w:val="1721205D"/>
    <w:rsid w:val="174B38A9"/>
    <w:rsid w:val="1A82A5DA"/>
    <w:rsid w:val="1BE0C386"/>
    <w:rsid w:val="1ECA32A4"/>
    <w:rsid w:val="2095CA9A"/>
    <w:rsid w:val="25CE8DF9"/>
    <w:rsid w:val="27A5F110"/>
    <w:rsid w:val="29CD2B2F"/>
    <w:rsid w:val="2A86877B"/>
    <w:rsid w:val="2E413D98"/>
    <w:rsid w:val="2E976237"/>
    <w:rsid w:val="3360C028"/>
    <w:rsid w:val="354883DC"/>
    <w:rsid w:val="381ADC99"/>
    <w:rsid w:val="396B2C4B"/>
    <w:rsid w:val="3A082B1F"/>
    <w:rsid w:val="3D7BD05D"/>
    <w:rsid w:val="3F2CE484"/>
    <w:rsid w:val="4755875B"/>
    <w:rsid w:val="494BB5ED"/>
    <w:rsid w:val="4982C3DB"/>
    <w:rsid w:val="4AA657B0"/>
    <w:rsid w:val="5142E795"/>
    <w:rsid w:val="589330EA"/>
    <w:rsid w:val="5F1FDBBD"/>
    <w:rsid w:val="5FD8A22B"/>
    <w:rsid w:val="60013A54"/>
    <w:rsid w:val="614BFECD"/>
    <w:rsid w:val="6363FD4C"/>
    <w:rsid w:val="65EA9DC9"/>
    <w:rsid w:val="6615FB67"/>
    <w:rsid w:val="66778826"/>
    <w:rsid w:val="677543E1"/>
    <w:rsid w:val="68B4F276"/>
    <w:rsid w:val="69154E9A"/>
    <w:rsid w:val="6A1138A2"/>
    <w:rsid w:val="6A6532BE"/>
    <w:rsid w:val="6B2B1E73"/>
    <w:rsid w:val="6DDFC4DA"/>
    <w:rsid w:val="7243F832"/>
    <w:rsid w:val="74226F41"/>
    <w:rsid w:val="74929DB6"/>
    <w:rsid w:val="774002AC"/>
    <w:rsid w:val="7B951CD0"/>
    <w:rsid w:val="7C960DF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8E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B72CC"/>
    <w:rPr>
      <w:rFonts w:ascii="Times" w:eastAsia="Times" w:hAnsi="Times"/>
      <w:sz w:val="24"/>
      <w:lang w:eastAsia="en-US"/>
    </w:rPr>
  </w:style>
  <w:style w:type="paragraph" w:styleId="Heading1">
    <w:name w:val="heading 1"/>
    <w:basedOn w:val="Normal"/>
    <w:next w:val="Normal"/>
    <w:link w:val="Heading1Char"/>
    <w:uiPriority w:val="9"/>
    <w:qFormat/>
    <w:rsid w:val="00C262A5"/>
    <w:pPr>
      <w:spacing w:after="40"/>
      <w:outlineLvl w:val="0"/>
    </w:pPr>
    <w:rPr>
      <w:rFonts w:ascii="Arial" w:hAnsi="Arial" w:cs="Arial"/>
      <w:b/>
      <w:bCs/>
      <w:iCs/>
      <w:color w:val="DC7323"/>
      <w:szCs w:val="24"/>
    </w:rPr>
  </w:style>
  <w:style w:type="paragraph" w:styleId="Heading2">
    <w:name w:val="heading 2"/>
    <w:basedOn w:val="Normal"/>
    <w:next w:val="Normal"/>
    <w:link w:val="Heading2Char"/>
    <w:uiPriority w:val="9"/>
    <w:unhideWhenUsed/>
    <w:qFormat/>
    <w:rsid w:val="00C262A5"/>
    <w:pPr>
      <w:spacing w:after="40"/>
      <w:outlineLvl w:val="1"/>
    </w:pPr>
    <w:rPr>
      <w:rFonts w:ascii="Arial" w:hAnsi="Arial" w:cs="Arial"/>
      <w:b/>
      <w:bCs/>
      <w:iCs/>
      <w:color w:val="DC7323"/>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1AF7"/>
    <w:pPr>
      <w:tabs>
        <w:tab w:val="center" w:pos="4513"/>
        <w:tab w:val="right" w:pos="9026"/>
      </w:tabs>
    </w:pPr>
  </w:style>
  <w:style w:type="character" w:customStyle="1" w:styleId="HeaderChar">
    <w:name w:val="Header Char"/>
    <w:basedOn w:val="DefaultParagraphFont"/>
    <w:link w:val="Header"/>
    <w:uiPriority w:val="99"/>
    <w:rsid w:val="00731AF7"/>
  </w:style>
  <w:style w:type="paragraph" w:styleId="Footer">
    <w:name w:val="footer"/>
    <w:basedOn w:val="Normal"/>
    <w:link w:val="FooterChar"/>
    <w:uiPriority w:val="99"/>
    <w:unhideWhenUsed/>
    <w:rsid w:val="00731AF7"/>
    <w:pPr>
      <w:tabs>
        <w:tab w:val="center" w:pos="4513"/>
        <w:tab w:val="right" w:pos="9026"/>
      </w:tabs>
    </w:pPr>
  </w:style>
  <w:style w:type="character" w:customStyle="1" w:styleId="FooterChar">
    <w:name w:val="Footer Char"/>
    <w:basedOn w:val="DefaultParagraphFont"/>
    <w:link w:val="Footer"/>
    <w:uiPriority w:val="99"/>
    <w:rsid w:val="00731AF7"/>
  </w:style>
  <w:style w:type="paragraph" w:styleId="BalloonText">
    <w:name w:val="Balloon Text"/>
    <w:basedOn w:val="Normal"/>
    <w:link w:val="BalloonTextChar"/>
    <w:uiPriority w:val="99"/>
    <w:semiHidden/>
    <w:unhideWhenUsed/>
    <w:rsid w:val="00731AF7"/>
    <w:rPr>
      <w:rFonts w:ascii="Tahoma" w:hAnsi="Tahoma" w:cs="Tahoma"/>
      <w:sz w:val="16"/>
      <w:szCs w:val="16"/>
    </w:rPr>
  </w:style>
  <w:style w:type="character" w:customStyle="1" w:styleId="BalloonTextChar">
    <w:name w:val="Balloon Text Char"/>
    <w:basedOn w:val="DefaultParagraphFont"/>
    <w:link w:val="BalloonText"/>
    <w:uiPriority w:val="99"/>
    <w:semiHidden/>
    <w:rsid w:val="00731AF7"/>
    <w:rPr>
      <w:rFonts w:ascii="Tahoma" w:hAnsi="Tahoma" w:cs="Tahoma"/>
      <w:sz w:val="16"/>
      <w:szCs w:val="16"/>
    </w:rPr>
  </w:style>
  <w:style w:type="character" w:styleId="Hyperlink">
    <w:name w:val="Hyperlink"/>
    <w:basedOn w:val="DefaultParagraphFont"/>
    <w:rsid w:val="009B72CC"/>
    <w:rPr>
      <w:color w:val="0000FF"/>
      <w:u w:val="single"/>
    </w:rPr>
  </w:style>
  <w:style w:type="paragraph" w:customStyle="1" w:styleId="FactSheetHeading2">
    <w:name w:val="Fact Sheet Heading 2"/>
    <w:basedOn w:val="Normal"/>
    <w:qFormat/>
    <w:rsid w:val="009B72CC"/>
    <w:pPr>
      <w:spacing w:before="360" w:after="120"/>
    </w:pPr>
    <w:rPr>
      <w:rFonts w:ascii="TheSans B3 Light" w:hAnsi="TheSans B3 Light"/>
      <w:color w:val="C0504D"/>
      <w:sz w:val="28"/>
    </w:rPr>
  </w:style>
  <w:style w:type="paragraph" w:styleId="ListParagraph">
    <w:name w:val="List Paragraph"/>
    <w:aliases w:val="FooterText,Bullet List,List Paragraph1,numbered,Paragraphe de liste1,Bulletr List Paragraph,列出段落,列出段落1,Listeafsnit1,Parágrafo da Lista1,List Paragraph2,List Paragraph21,リスト段落1,Párrafo de lista1,Bullet list,List Paragraph11,Recommendation"/>
    <w:basedOn w:val="Normal"/>
    <w:link w:val="ListParagraphChar"/>
    <w:uiPriority w:val="1"/>
    <w:qFormat/>
    <w:rsid w:val="009B72CC"/>
    <w:pPr>
      <w:ind w:left="720"/>
      <w:contextualSpacing/>
    </w:pPr>
  </w:style>
  <w:style w:type="character" w:styleId="FollowedHyperlink">
    <w:name w:val="FollowedHyperlink"/>
    <w:basedOn w:val="DefaultParagraphFont"/>
    <w:uiPriority w:val="99"/>
    <w:semiHidden/>
    <w:unhideWhenUsed/>
    <w:rsid w:val="00496205"/>
    <w:rPr>
      <w:color w:val="800080"/>
      <w:u w:val="single"/>
    </w:rPr>
  </w:style>
  <w:style w:type="character" w:customStyle="1" w:styleId="Heading1Char">
    <w:name w:val="Heading 1 Char"/>
    <w:basedOn w:val="DefaultParagraphFont"/>
    <w:link w:val="Heading1"/>
    <w:uiPriority w:val="9"/>
    <w:rsid w:val="00C262A5"/>
    <w:rPr>
      <w:rFonts w:ascii="Arial" w:eastAsia="Times" w:hAnsi="Arial" w:cs="Arial"/>
      <w:b/>
      <w:bCs/>
      <w:iCs/>
      <w:color w:val="DC7323"/>
      <w:sz w:val="24"/>
      <w:szCs w:val="24"/>
      <w:lang w:eastAsia="en-US"/>
    </w:rPr>
  </w:style>
  <w:style w:type="table" w:styleId="TableGrid">
    <w:name w:val="Table Grid"/>
    <w:basedOn w:val="TableNormal"/>
    <w:uiPriority w:val="59"/>
    <w:rsid w:val="00454C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864EE"/>
    <w:rPr>
      <w:sz w:val="16"/>
      <w:szCs w:val="16"/>
    </w:rPr>
  </w:style>
  <w:style w:type="paragraph" w:styleId="CommentText">
    <w:name w:val="annotation text"/>
    <w:basedOn w:val="Normal"/>
    <w:link w:val="CommentTextChar"/>
    <w:uiPriority w:val="99"/>
    <w:unhideWhenUsed/>
    <w:rsid w:val="003864EE"/>
    <w:rPr>
      <w:sz w:val="20"/>
    </w:rPr>
  </w:style>
  <w:style w:type="character" w:customStyle="1" w:styleId="CommentTextChar">
    <w:name w:val="Comment Text Char"/>
    <w:basedOn w:val="DefaultParagraphFont"/>
    <w:link w:val="CommentText"/>
    <w:uiPriority w:val="99"/>
    <w:rsid w:val="003864EE"/>
    <w:rPr>
      <w:rFonts w:ascii="Times" w:eastAsia="Times" w:hAnsi="Times"/>
      <w:lang w:eastAsia="en-US"/>
    </w:rPr>
  </w:style>
  <w:style w:type="paragraph" w:styleId="CommentSubject">
    <w:name w:val="annotation subject"/>
    <w:basedOn w:val="CommentText"/>
    <w:next w:val="CommentText"/>
    <w:link w:val="CommentSubjectChar"/>
    <w:uiPriority w:val="99"/>
    <w:semiHidden/>
    <w:unhideWhenUsed/>
    <w:rsid w:val="003864EE"/>
    <w:rPr>
      <w:b/>
      <w:bCs/>
    </w:rPr>
  </w:style>
  <w:style w:type="character" w:customStyle="1" w:styleId="CommentSubjectChar">
    <w:name w:val="Comment Subject Char"/>
    <w:basedOn w:val="CommentTextChar"/>
    <w:link w:val="CommentSubject"/>
    <w:uiPriority w:val="99"/>
    <w:semiHidden/>
    <w:rsid w:val="003864EE"/>
    <w:rPr>
      <w:rFonts w:ascii="Times" w:eastAsia="Times" w:hAnsi="Times"/>
      <w:b/>
      <w:bCs/>
      <w:lang w:eastAsia="en-US"/>
    </w:rPr>
  </w:style>
  <w:style w:type="paragraph" w:customStyle="1" w:styleId="Default">
    <w:name w:val="Default"/>
    <w:rsid w:val="002616BF"/>
    <w:pPr>
      <w:autoSpaceDE w:val="0"/>
      <w:autoSpaceDN w:val="0"/>
      <w:adjustRightInd w:val="0"/>
    </w:pPr>
    <w:rPr>
      <w:rFonts w:cs="Calibri"/>
      <w:color w:val="000000"/>
      <w:sz w:val="24"/>
      <w:szCs w:val="24"/>
    </w:rPr>
  </w:style>
  <w:style w:type="character" w:customStyle="1" w:styleId="Heading2Char">
    <w:name w:val="Heading 2 Char"/>
    <w:basedOn w:val="DefaultParagraphFont"/>
    <w:link w:val="Heading2"/>
    <w:uiPriority w:val="9"/>
    <w:rsid w:val="00C262A5"/>
    <w:rPr>
      <w:rFonts w:ascii="Arial" w:eastAsia="Times" w:hAnsi="Arial" w:cs="Arial"/>
      <w:b/>
      <w:bCs/>
      <w:iCs/>
      <w:color w:val="DC7323"/>
      <w:sz w:val="22"/>
      <w:szCs w:val="22"/>
      <w:lang w:eastAsia="en-US"/>
    </w:rPr>
  </w:style>
  <w:style w:type="paragraph" w:styleId="BodyText">
    <w:name w:val="Body Text"/>
    <w:basedOn w:val="Normal"/>
    <w:link w:val="BodyTextChar"/>
    <w:uiPriority w:val="1"/>
    <w:qFormat/>
    <w:rsid w:val="00322B45"/>
    <w:pPr>
      <w:widowControl w:val="0"/>
      <w:autoSpaceDE w:val="0"/>
      <w:autoSpaceDN w:val="0"/>
    </w:pPr>
    <w:rPr>
      <w:rFonts w:ascii="Arial" w:eastAsia="Arial" w:hAnsi="Arial" w:cs="Arial"/>
      <w:sz w:val="20"/>
      <w:lang w:val="en-US"/>
    </w:rPr>
  </w:style>
  <w:style w:type="character" w:customStyle="1" w:styleId="BodyTextChar">
    <w:name w:val="Body Text Char"/>
    <w:basedOn w:val="DefaultParagraphFont"/>
    <w:link w:val="BodyText"/>
    <w:uiPriority w:val="1"/>
    <w:rsid w:val="00322B45"/>
    <w:rPr>
      <w:rFonts w:ascii="Arial" w:eastAsia="Arial" w:hAnsi="Arial" w:cs="Arial"/>
      <w:lang w:val="en-US" w:eastAsia="en-US"/>
    </w:rPr>
  </w:style>
  <w:style w:type="paragraph" w:customStyle="1" w:styleId="Body">
    <w:name w:val="Body"/>
    <w:rsid w:val="00A105CE"/>
    <w:pPr>
      <w:pBdr>
        <w:top w:val="nil"/>
        <w:left w:val="nil"/>
        <w:bottom w:val="nil"/>
        <w:right w:val="nil"/>
        <w:between w:val="nil"/>
        <w:bar w:val="nil"/>
      </w:pBdr>
      <w:spacing w:after="200" w:line="276" w:lineRule="auto"/>
    </w:pPr>
    <w:rPr>
      <w:rFonts w:cs="Calibri"/>
      <w:color w:val="000000"/>
      <w:sz w:val="22"/>
      <w:szCs w:val="22"/>
      <w:u w:color="000000"/>
      <w:bdr w:val="nil"/>
      <w:lang w:val="en-US"/>
    </w:rPr>
  </w:style>
  <w:style w:type="paragraph" w:customStyle="1" w:styleId="Tableheading">
    <w:name w:val="Table heading"/>
    <w:basedOn w:val="Normal"/>
    <w:qFormat/>
    <w:rsid w:val="00A2552A"/>
    <w:pPr>
      <w:keepNext/>
      <w:keepLines/>
      <w:suppressAutoHyphens/>
      <w:spacing w:before="40" w:after="40"/>
    </w:pPr>
    <w:rPr>
      <w:rFonts w:ascii="Calibri" w:eastAsia="Calibri" w:hAnsi="Calibri"/>
      <w:b/>
      <w:szCs w:val="22"/>
      <w:lang w:eastAsia="en-AU"/>
    </w:rPr>
  </w:style>
  <w:style w:type="paragraph" w:customStyle="1" w:styleId="Tabletext">
    <w:name w:val="Table text"/>
    <w:basedOn w:val="Normal"/>
    <w:qFormat/>
    <w:rsid w:val="00A2552A"/>
    <w:pPr>
      <w:suppressAutoHyphens/>
      <w:spacing w:before="80" w:after="120"/>
    </w:pPr>
    <w:rPr>
      <w:rFonts w:ascii="Calibri" w:eastAsia="Calibri" w:hAnsi="Calibri"/>
      <w:sz w:val="20"/>
      <w:szCs w:val="22"/>
      <w:lang w:eastAsia="en-AU"/>
    </w:rPr>
  </w:style>
  <w:style w:type="character" w:styleId="PlaceholderText">
    <w:name w:val="Placeholder Text"/>
    <w:uiPriority w:val="99"/>
    <w:semiHidden/>
    <w:rsid w:val="00A2552A"/>
    <w:rPr>
      <w:color w:val="808080"/>
    </w:rPr>
  </w:style>
  <w:style w:type="paragraph" w:customStyle="1" w:styleId="DotPoint">
    <w:name w:val="Dot Point"/>
    <w:basedOn w:val="ListParagraph"/>
    <w:qFormat/>
    <w:rsid w:val="008F30BB"/>
    <w:pPr>
      <w:numPr>
        <w:numId w:val="5"/>
      </w:numPr>
      <w:suppressAutoHyphens/>
      <w:spacing w:after="240"/>
    </w:pPr>
    <w:rPr>
      <w:rFonts w:ascii="Calibri" w:eastAsia="Times New Roman" w:hAnsi="Calibri"/>
      <w:lang w:eastAsia="en-AU"/>
    </w:rPr>
  </w:style>
  <w:style w:type="paragraph" w:customStyle="1" w:styleId="SubdotPoint">
    <w:name w:val="Subdot Point"/>
    <w:basedOn w:val="ListParagraph"/>
    <w:qFormat/>
    <w:rsid w:val="008F30BB"/>
    <w:pPr>
      <w:numPr>
        <w:ilvl w:val="1"/>
        <w:numId w:val="5"/>
      </w:numPr>
      <w:suppressAutoHyphens/>
      <w:spacing w:after="240"/>
    </w:pPr>
    <w:rPr>
      <w:rFonts w:ascii="Calibri" w:eastAsia="Times New Roman" w:hAnsi="Calibri"/>
      <w:lang w:val="x-none" w:eastAsia="x-none"/>
    </w:rPr>
  </w:style>
  <w:style w:type="paragraph" w:styleId="NormalWeb">
    <w:name w:val="Normal (Web)"/>
    <w:basedOn w:val="Normal"/>
    <w:uiPriority w:val="99"/>
    <w:unhideWhenUsed/>
    <w:rsid w:val="00D97885"/>
    <w:pPr>
      <w:spacing w:after="150"/>
    </w:pPr>
    <w:rPr>
      <w:rFonts w:ascii="Times New Roman" w:eastAsia="Times New Roman" w:hAnsi="Times New Roman"/>
      <w:szCs w:val="24"/>
      <w:lang w:eastAsia="en-AU"/>
    </w:rPr>
  </w:style>
  <w:style w:type="paragraph" w:styleId="Revision">
    <w:name w:val="Revision"/>
    <w:hidden/>
    <w:uiPriority w:val="99"/>
    <w:semiHidden/>
    <w:rsid w:val="005B3D2C"/>
    <w:rPr>
      <w:rFonts w:ascii="Times" w:eastAsia="Times" w:hAnsi="Times"/>
      <w:sz w:val="24"/>
      <w:lang w:eastAsia="en-US"/>
    </w:rPr>
  </w:style>
  <w:style w:type="character" w:customStyle="1" w:styleId="ListParagraphChar">
    <w:name w:val="List Paragraph Char"/>
    <w:aliases w:val="FooterText Char,Bullet List Char,List Paragraph1 Char,numbered Char,Paragraphe de liste1 Char,Bulletr List Paragraph Char,列出段落 Char,列出段落1 Char,Listeafsnit1 Char,Parágrafo da Lista1 Char,List Paragraph2 Char,List Paragraph21 Char"/>
    <w:basedOn w:val="DefaultParagraphFont"/>
    <w:link w:val="ListParagraph"/>
    <w:uiPriority w:val="34"/>
    <w:locked/>
    <w:rsid w:val="00A93C15"/>
    <w:rPr>
      <w:rFonts w:ascii="Times" w:eastAsia="Times" w:hAnsi="Time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84177">
      <w:bodyDiv w:val="1"/>
      <w:marLeft w:val="0"/>
      <w:marRight w:val="0"/>
      <w:marTop w:val="0"/>
      <w:marBottom w:val="0"/>
      <w:divBdr>
        <w:top w:val="none" w:sz="0" w:space="0" w:color="auto"/>
        <w:left w:val="none" w:sz="0" w:space="0" w:color="auto"/>
        <w:bottom w:val="none" w:sz="0" w:space="0" w:color="auto"/>
        <w:right w:val="none" w:sz="0" w:space="0" w:color="auto"/>
      </w:divBdr>
      <w:divsChild>
        <w:div w:id="634257440">
          <w:marLeft w:val="0"/>
          <w:marRight w:val="0"/>
          <w:marTop w:val="0"/>
          <w:marBottom w:val="0"/>
          <w:divBdr>
            <w:top w:val="none" w:sz="0" w:space="0" w:color="auto"/>
            <w:left w:val="none" w:sz="0" w:space="0" w:color="auto"/>
            <w:bottom w:val="none" w:sz="0" w:space="0" w:color="auto"/>
            <w:right w:val="none" w:sz="0" w:space="0" w:color="auto"/>
          </w:divBdr>
        </w:div>
        <w:div w:id="1235092594">
          <w:marLeft w:val="0"/>
          <w:marRight w:val="0"/>
          <w:marTop w:val="0"/>
          <w:marBottom w:val="0"/>
          <w:divBdr>
            <w:top w:val="none" w:sz="0" w:space="0" w:color="auto"/>
            <w:left w:val="none" w:sz="0" w:space="0" w:color="auto"/>
            <w:bottom w:val="none" w:sz="0" w:space="0" w:color="auto"/>
            <w:right w:val="none" w:sz="0" w:space="0" w:color="auto"/>
          </w:divBdr>
        </w:div>
      </w:divsChild>
    </w:div>
    <w:div w:id="175967611">
      <w:bodyDiv w:val="1"/>
      <w:marLeft w:val="0"/>
      <w:marRight w:val="0"/>
      <w:marTop w:val="0"/>
      <w:marBottom w:val="0"/>
      <w:divBdr>
        <w:top w:val="none" w:sz="0" w:space="0" w:color="auto"/>
        <w:left w:val="none" w:sz="0" w:space="0" w:color="auto"/>
        <w:bottom w:val="none" w:sz="0" w:space="0" w:color="auto"/>
        <w:right w:val="none" w:sz="0" w:space="0" w:color="auto"/>
      </w:divBdr>
    </w:div>
    <w:div w:id="413402243">
      <w:bodyDiv w:val="1"/>
      <w:marLeft w:val="0"/>
      <w:marRight w:val="0"/>
      <w:marTop w:val="0"/>
      <w:marBottom w:val="0"/>
      <w:divBdr>
        <w:top w:val="none" w:sz="0" w:space="0" w:color="auto"/>
        <w:left w:val="none" w:sz="0" w:space="0" w:color="auto"/>
        <w:bottom w:val="none" w:sz="0" w:space="0" w:color="auto"/>
        <w:right w:val="none" w:sz="0" w:space="0" w:color="auto"/>
      </w:divBdr>
      <w:divsChild>
        <w:div w:id="502088489">
          <w:marLeft w:val="0"/>
          <w:marRight w:val="0"/>
          <w:marTop w:val="0"/>
          <w:marBottom w:val="0"/>
          <w:divBdr>
            <w:top w:val="none" w:sz="0" w:space="0" w:color="auto"/>
            <w:left w:val="none" w:sz="0" w:space="0" w:color="auto"/>
            <w:bottom w:val="none" w:sz="0" w:space="0" w:color="auto"/>
            <w:right w:val="none" w:sz="0" w:space="0" w:color="auto"/>
          </w:divBdr>
        </w:div>
        <w:div w:id="1250575292">
          <w:marLeft w:val="0"/>
          <w:marRight w:val="0"/>
          <w:marTop w:val="0"/>
          <w:marBottom w:val="0"/>
          <w:divBdr>
            <w:top w:val="none" w:sz="0" w:space="0" w:color="auto"/>
            <w:left w:val="none" w:sz="0" w:space="0" w:color="auto"/>
            <w:bottom w:val="none" w:sz="0" w:space="0" w:color="auto"/>
            <w:right w:val="none" w:sz="0" w:space="0" w:color="auto"/>
          </w:divBdr>
        </w:div>
        <w:div w:id="1711757942">
          <w:marLeft w:val="0"/>
          <w:marRight w:val="0"/>
          <w:marTop w:val="0"/>
          <w:marBottom w:val="0"/>
          <w:divBdr>
            <w:top w:val="none" w:sz="0" w:space="0" w:color="auto"/>
            <w:left w:val="none" w:sz="0" w:space="0" w:color="auto"/>
            <w:bottom w:val="none" w:sz="0" w:space="0" w:color="auto"/>
            <w:right w:val="none" w:sz="0" w:space="0" w:color="auto"/>
          </w:divBdr>
        </w:div>
        <w:div w:id="1749158420">
          <w:marLeft w:val="0"/>
          <w:marRight w:val="0"/>
          <w:marTop w:val="0"/>
          <w:marBottom w:val="0"/>
          <w:divBdr>
            <w:top w:val="none" w:sz="0" w:space="0" w:color="auto"/>
            <w:left w:val="none" w:sz="0" w:space="0" w:color="auto"/>
            <w:bottom w:val="none" w:sz="0" w:space="0" w:color="auto"/>
            <w:right w:val="none" w:sz="0" w:space="0" w:color="auto"/>
          </w:divBdr>
        </w:div>
      </w:divsChild>
    </w:div>
    <w:div w:id="657198559">
      <w:bodyDiv w:val="1"/>
      <w:marLeft w:val="0"/>
      <w:marRight w:val="0"/>
      <w:marTop w:val="0"/>
      <w:marBottom w:val="0"/>
      <w:divBdr>
        <w:top w:val="none" w:sz="0" w:space="0" w:color="auto"/>
        <w:left w:val="none" w:sz="0" w:space="0" w:color="auto"/>
        <w:bottom w:val="none" w:sz="0" w:space="0" w:color="auto"/>
        <w:right w:val="none" w:sz="0" w:space="0" w:color="auto"/>
      </w:divBdr>
      <w:divsChild>
        <w:div w:id="120195190">
          <w:marLeft w:val="0"/>
          <w:marRight w:val="0"/>
          <w:marTop w:val="0"/>
          <w:marBottom w:val="0"/>
          <w:divBdr>
            <w:top w:val="none" w:sz="0" w:space="0" w:color="auto"/>
            <w:left w:val="none" w:sz="0" w:space="0" w:color="auto"/>
            <w:bottom w:val="none" w:sz="0" w:space="0" w:color="auto"/>
            <w:right w:val="none" w:sz="0" w:space="0" w:color="auto"/>
          </w:divBdr>
        </w:div>
        <w:div w:id="1842700685">
          <w:marLeft w:val="0"/>
          <w:marRight w:val="0"/>
          <w:marTop w:val="0"/>
          <w:marBottom w:val="0"/>
          <w:divBdr>
            <w:top w:val="none" w:sz="0" w:space="0" w:color="auto"/>
            <w:left w:val="none" w:sz="0" w:space="0" w:color="auto"/>
            <w:bottom w:val="none" w:sz="0" w:space="0" w:color="auto"/>
            <w:right w:val="none" w:sz="0" w:space="0" w:color="auto"/>
          </w:divBdr>
        </w:div>
        <w:div w:id="2010332378">
          <w:marLeft w:val="0"/>
          <w:marRight w:val="0"/>
          <w:marTop w:val="0"/>
          <w:marBottom w:val="0"/>
          <w:divBdr>
            <w:top w:val="none" w:sz="0" w:space="0" w:color="auto"/>
            <w:left w:val="none" w:sz="0" w:space="0" w:color="auto"/>
            <w:bottom w:val="none" w:sz="0" w:space="0" w:color="auto"/>
            <w:right w:val="none" w:sz="0" w:space="0" w:color="auto"/>
          </w:divBdr>
        </w:div>
      </w:divsChild>
    </w:div>
    <w:div w:id="683361426">
      <w:bodyDiv w:val="1"/>
      <w:marLeft w:val="0"/>
      <w:marRight w:val="0"/>
      <w:marTop w:val="0"/>
      <w:marBottom w:val="0"/>
      <w:divBdr>
        <w:top w:val="none" w:sz="0" w:space="0" w:color="auto"/>
        <w:left w:val="none" w:sz="0" w:space="0" w:color="auto"/>
        <w:bottom w:val="none" w:sz="0" w:space="0" w:color="auto"/>
        <w:right w:val="none" w:sz="0" w:space="0" w:color="auto"/>
      </w:divBdr>
    </w:div>
    <w:div w:id="750002057">
      <w:bodyDiv w:val="1"/>
      <w:marLeft w:val="0"/>
      <w:marRight w:val="0"/>
      <w:marTop w:val="0"/>
      <w:marBottom w:val="0"/>
      <w:divBdr>
        <w:top w:val="none" w:sz="0" w:space="0" w:color="auto"/>
        <w:left w:val="none" w:sz="0" w:space="0" w:color="auto"/>
        <w:bottom w:val="none" w:sz="0" w:space="0" w:color="auto"/>
        <w:right w:val="none" w:sz="0" w:space="0" w:color="auto"/>
      </w:divBdr>
      <w:divsChild>
        <w:div w:id="232737818">
          <w:marLeft w:val="0"/>
          <w:marRight w:val="0"/>
          <w:marTop w:val="0"/>
          <w:marBottom w:val="0"/>
          <w:divBdr>
            <w:top w:val="none" w:sz="0" w:space="0" w:color="auto"/>
            <w:left w:val="none" w:sz="0" w:space="0" w:color="auto"/>
            <w:bottom w:val="none" w:sz="0" w:space="0" w:color="auto"/>
            <w:right w:val="none" w:sz="0" w:space="0" w:color="auto"/>
          </w:divBdr>
        </w:div>
        <w:div w:id="282154184">
          <w:marLeft w:val="0"/>
          <w:marRight w:val="0"/>
          <w:marTop w:val="0"/>
          <w:marBottom w:val="0"/>
          <w:divBdr>
            <w:top w:val="none" w:sz="0" w:space="0" w:color="auto"/>
            <w:left w:val="none" w:sz="0" w:space="0" w:color="auto"/>
            <w:bottom w:val="none" w:sz="0" w:space="0" w:color="auto"/>
            <w:right w:val="none" w:sz="0" w:space="0" w:color="auto"/>
          </w:divBdr>
        </w:div>
        <w:div w:id="326979932">
          <w:marLeft w:val="0"/>
          <w:marRight w:val="0"/>
          <w:marTop w:val="0"/>
          <w:marBottom w:val="0"/>
          <w:divBdr>
            <w:top w:val="none" w:sz="0" w:space="0" w:color="auto"/>
            <w:left w:val="none" w:sz="0" w:space="0" w:color="auto"/>
            <w:bottom w:val="none" w:sz="0" w:space="0" w:color="auto"/>
            <w:right w:val="none" w:sz="0" w:space="0" w:color="auto"/>
          </w:divBdr>
        </w:div>
        <w:div w:id="611522119">
          <w:marLeft w:val="0"/>
          <w:marRight w:val="0"/>
          <w:marTop w:val="0"/>
          <w:marBottom w:val="0"/>
          <w:divBdr>
            <w:top w:val="none" w:sz="0" w:space="0" w:color="auto"/>
            <w:left w:val="none" w:sz="0" w:space="0" w:color="auto"/>
            <w:bottom w:val="none" w:sz="0" w:space="0" w:color="auto"/>
            <w:right w:val="none" w:sz="0" w:space="0" w:color="auto"/>
          </w:divBdr>
        </w:div>
        <w:div w:id="638918062">
          <w:marLeft w:val="0"/>
          <w:marRight w:val="0"/>
          <w:marTop w:val="0"/>
          <w:marBottom w:val="0"/>
          <w:divBdr>
            <w:top w:val="none" w:sz="0" w:space="0" w:color="auto"/>
            <w:left w:val="none" w:sz="0" w:space="0" w:color="auto"/>
            <w:bottom w:val="none" w:sz="0" w:space="0" w:color="auto"/>
            <w:right w:val="none" w:sz="0" w:space="0" w:color="auto"/>
          </w:divBdr>
        </w:div>
        <w:div w:id="887030512">
          <w:marLeft w:val="0"/>
          <w:marRight w:val="0"/>
          <w:marTop w:val="0"/>
          <w:marBottom w:val="0"/>
          <w:divBdr>
            <w:top w:val="none" w:sz="0" w:space="0" w:color="auto"/>
            <w:left w:val="none" w:sz="0" w:space="0" w:color="auto"/>
            <w:bottom w:val="none" w:sz="0" w:space="0" w:color="auto"/>
            <w:right w:val="none" w:sz="0" w:space="0" w:color="auto"/>
          </w:divBdr>
        </w:div>
        <w:div w:id="1410617150">
          <w:marLeft w:val="0"/>
          <w:marRight w:val="0"/>
          <w:marTop w:val="0"/>
          <w:marBottom w:val="0"/>
          <w:divBdr>
            <w:top w:val="none" w:sz="0" w:space="0" w:color="auto"/>
            <w:left w:val="none" w:sz="0" w:space="0" w:color="auto"/>
            <w:bottom w:val="none" w:sz="0" w:space="0" w:color="auto"/>
            <w:right w:val="none" w:sz="0" w:space="0" w:color="auto"/>
          </w:divBdr>
        </w:div>
      </w:divsChild>
    </w:div>
    <w:div w:id="1073894442">
      <w:bodyDiv w:val="1"/>
      <w:marLeft w:val="0"/>
      <w:marRight w:val="0"/>
      <w:marTop w:val="0"/>
      <w:marBottom w:val="0"/>
      <w:divBdr>
        <w:top w:val="none" w:sz="0" w:space="0" w:color="auto"/>
        <w:left w:val="none" w:sz="0" w:space="0" w:color="auto"/>
        <w:bottom w:val="none" w:sz="0" w:space="0" w:color="auto"/>
        <w:right w:val="none" w:sz="0" w:space="0" w:color="auto"/>
      </w:divBdr>
    </w:div>
    <w:div w:id="1084183516">
      <w:bodyDiv w:val="1"/>
      <w:marLeft w:val="0"/>
      <w:marRight w:val="0"/>
      <w:marTop w:val="0"/>
      <w:marBottom w:val="0"/>
      <w:divBdr>
        <w:top w:val="none" w:sz="0" w:space="0" w:color="auto"/>
        <w:left w:val="none" w:sz="0" w:space="0" w:color="auto"/>
        <w:bottom w:val="none" w:sz="0" w:space="0" w:color="auto"/>
        <w:right w:val="none" w:sz="0" w:space="0" w:color="auto"/>
      </w:divBdr>
      <w:divsChild>
        <w:div w:id="729812511">
          <w:marLeft w:val="0"/>
          <w:marRight w:val="0"/>
          <w:marTop w:val="0"/>
          <w:marBottom w:val="0"/>
          <w:divBdr>
            <w:top w:val="none" w:sz="0" w:space="0" w:color="auto"/>
            <w:left w:val="none" w:sz="0" w:space="0" w:color="auto"/>
            <w:bottom w:val="none" w:sz="0" w:space="0" w:color="auto"/>
            <w:right w:val="none" w:sz="0" w:space="0" w:color="auto"/>
          </w:divBdr>
        </w:div>
        <w:div w:id="2066446459">
          <w:marLeft w:val="0"/>
          <w:marRight w:val="0"/>
          <w:marTop w:val="0"/>
          <w:marBottom w:val="0"/>
          <w:divBdr>
            <w:top w:val="none" w:sz="0" w:space="0" w:color="auto"/>
            <w:left w:val="none" w:sz="0" w:space="0" w:color="auto"/>
            <w:bottom w:val="none" w:sz="0" w:space="0" w:color="auto"/>
            <w:right w:val="none" w:sz="0" w:space="0" w:color="auto"/>
          </w:divBdr>
        </w:div>
      </w:divsChild>
    </w:div>
    <w:div w:id="1391922398">
      <w:bodyDiv w:val="1"/>
      <w:marLeft w:val="0"/>
      <w:marRight w:val="0"/>
      <w:marTop w:val="0"/>
      <w:marBottom w:val="0"/>
      <w:divBdr>
        <w:top w:val="none" w:sz="0" w:space="0" w:color="auto"/>
        <w:left w:val="none" w:sz="0" w:space="0" w:color="auto"/>
        <w:bottom w:val="none" w:sz="0" w:space="0" w:color="auto"/>
        <w:right w:val="none" w:sz="0" w:space="0" w:color="auto"/>
      </w:divBdr>
      <w:divsChild>
        <w:div w:id="861626033">
          <w:marLeft w:val="0"/>
          <w:marRight w:val="0"/>
          <w:marTop w:val="0"/>
          <w:marBottom w:val="0"/>
          <w:divBdr>
            <w:top w:val="none" w:sz="0" w:space="0" w:color="auto"/>
            <w:left w:val="none" w:sz="0" w:space="0" w:color="auto"/>
            <w:bottom w:val="none" w:sz="0" w:space="0" w:color="auto"/>
            <w:right w:val="none" w:sz="0" w:space="0" w:color="auto"/>
          </w:divBdr>
        </w:div>
        <w:div w:id="1029641136">
          <w:marLeft w:val="0"/>
          <w:marRight w:val="0"/>
          <w:marTop w:val="0"/>
          <w:marBottom w:val="0"/>
          <w:divBdr>
            <w:top w:val="none" w:sz="0" w:space="0" w:color="auto"/>
            <w:left w:val="none" w:sz="0" w:space="0" w:color="auto"/>
            <w:bottom w:val="none" w:sz="0" w:space="0" w:color="auto"/>
            <w:right w:val="none" w:sz="0" w:space="0" w:color="auto"/>
          </w:divBdr>
        </w:div>
        <w:div w:id="1123574105">
          <w:marLeft w:val="0"/>
          <w:marRight w:val="0"/>
          <w:marTop w:val="0"/>
          <w:marBottom w:val="0"/>
          <w:divBdr>
            <w:top w:val="none" w:sz="0" w:space="0" w:color="auto"/>
            <w:left w:val="none" w:sz="0" w:space="0" w:color="auto"/>
            <w:bottom w:val="none" w:sz="0" w:space="0" w:color="auto"/>
            <w:right w:val="none" w:sz="0" w:space="0" w:color="auto"/>
          </w:divBdr>
        </w:div>
      </w:divsChild>
    </w:div>
    <w:div w:id="1402369808">
      <w:bodyDiv w:val="1"/>
      <w:marLeft w:val="0"/>
      <w:marRight w:val="0"/>
      <w:marTop w:val="0"/>
      <w:marBottom w:val="0"/>
      <w:divBdr>
        <w:top w:val="none" w:sz="0" w:space="0" w:color="auto"/>
        <w:left w:val="none" w:sz="0" w:space="0" w:color="auto"/>
        <w:bottom w:val="none" w:sz="0" w:space="0" w:color="auto"/>
        <w:right w:val="none" w:sz="0" w:space="0" w:color="auto"/>
      </w:divBdr>
      <w:divsChild>
        <w:div w:id="316109472">
          <w:marLeft w:val="0"/>
          <w:marRight w:val="0"/>
          <w:marTop w:val="0"/>
          <w:marBottom w:val="0"/>
          <w:divBdr>
            <w:top w:val="none" w:sz="0" w:space="0" w:color="auto"/>
            <w:left w:val="none" w:sz="0" w:space="0" w:color="auto"/>
            <w:bottom w:val="none" w:sz="0" w:space="0" w:color="auto"/>
            <w:right w:val="none" w:sz="0" w:space="0" w:color="auto"/>
          </w:divBdr>
        </w:div>
        <w:div w:id="694354791">
          <w:marLeft w:val="0"/>
          <w:marRight w:val="0"/>
          <w:marTop w:val="0"/>
          <w:marBottom w:val="0"/>
          <w:divBdr>
            <w:top w:val="none" w:sz="0" w:space="0" w:color="auto"/>
            <w:left w:val="none" w:sz="0" w:space="0" w:color="auto"/>
            <w:bottom w:val="none" w:sz="0" w:space="0" w:color="auto"/>
            <w:right w:val="none" w:sz="0" w:space="0" w:color="auto"/>
          </w:divBdr>
        </w:div>
        <w:div w:id="885868471">
          <w:marLeft w:val="0"/>
          <w:marRight w:val="0"/>
          <w:marTop w:val="0"/>
          <w:marBottom w:val="0"/>
          <w:divBdr>
            <w:top w:val="none" w:sz="0" w:space="0" w:color="auto"/>
            <w:left w:val="none" w:sz="0" w:space="0" w:color="auto"/>
            <w:bottom w:val="none" w:sz="0" w:space="0" w:color="auto"/>
            <w:right w:val="none" w:sz="0" w:space="0" w:color="auto"/>
          </w:divBdr>
        </w:div>
        <w:div w:id="1293361914">
          <w:marLeft w:val="0"/>
          <w:marRight w:val="0"/>
          <w:marTop w:val="0"/>
          <w:marBottom w:val="0"/>
          <w:divBdr>
            <w:top w:val="none" w:sz="0" w:space="0" w:color="auto"/>
            <w:left w:val="none" w:sz="0" w:space="0" w:color="auto"/>
            <w:bottom w:val="none" w:sz="0" w:space="0" w:color="auto"/>
            <w:right w:val="none" w:sz="0" w:space="0" w:color="auto"/>
          </w:divBdr>
        </w:div>
      </w:divsChild>
    </w:div>
    <w:div w:id="1775200087">
      <w:bodyDiv w:val="1"/>
      <w:marLeft w:val="0"/>
      <w:marRight w:val="0"/>
      <w:marTop w:val="0"/>
      <w:marBottom w:val="0"/>
      <w:divBdr>
        <w:top w:val="none" w:sz="0" w:space="0" w:color="auto"/>
        <w:left w:val="none" w:sz="0" w:space="0" w:color="auto"/>
        <w:bottom w:val="none" w:sz="0" w:space="0" w:color="auto"/>
        <w:right w:val="none" w:sz="0" w:space="0" w:color="auto"/>
      </w:divBdr>
    </w:div>
    <w:div w:id="1818959853">
      <w:bodyDiv w:val="1"/>
      <w:marLeft w:val="0"/>
      <w:marRight w:val="0"/>
      <w:marTop w:val="0"/>
      <w:marBottom w:val="0"/>
      <w:divBdr>
        <w:top w:val="none" w:sz="0" w:space="0" w:color="auto"/>
        <w:left w:val="none" w:sz="0" w:space="0" w:color="auto"/>
        <w:bottom w:val="none" w:sz="0" w:space="0" w:color="auto"/>
        <w:right w:val="none" w:sz="0" w:space="0" w:color="auto"/>
      </w:divBdr>
      <w:divsChild>
        <w:div w:id="602342123">
          <w:marLeft w:val="0"/>
          <w:marRight w:val="0"/>
          <w:marTop w:val="0"/>
          <w:marBottom w:val="0"/>
          <w:divBdr>
            <w:top w:val="none" w:sz="0" w:space="0" w:color="auto"/>
            <w:left w:val="none" w:sz="0" w:space="0" w:color="auto"/>
            <w:bottom w:val="none" w:sz="0" w:space="0" w:color="auto"/>
            <w:right w:val="none" w:sz="0" w:space="0" w:color="auto"/>
          </w:divBdr>
        </w:div>
        <w:div w:id="952176705">
          <w:marLeft w:val="0"/>
          <w:marRight w:val="0"/>
          <w:marTop w:val="0"/>
          <w:marBottom w:val="0"/>
          <w:divBdr>
            <w:top w:val="none" w:sz="0" w:space="0" w:color="auto"/>
            <w:left w:val="none" w:sz="0" w:space="0" w:color="auto"/>
            <w:bottom w:val="none" w:sz="0" w:space="0" w:color="auto"/>
            <w:right w:val="none" w:sz="0" w:space="0" w:color="auto"/>
          </w:divBdr>
        </w:div>
        <w:div w:id="1353216811">
          <w:marLeft w:val="0"/>
          <w:marRight w:val="0"/>
          <w:marTop w:val="0"/>
          <w:marBottom w:val="0"/>
          <w:divBdr>
            <w:top w:val="none" w:sz="0" w:space="0" w:color="auto"/>
            <w:left w:val="none" w:sz="0" w:space="0" w:color="auto"/>
            <w:bottom w:val="none" w:sz="0" w:space="0" w:color="auto"/>
            <w:right w:val="none" w:sz="0" w:space="0" w:color="auto"/>
          </w:divBdr>
        </w:div>
        <w:div w:id="1741635880">
          <w:marLeft w:val="0"/>
          <w:marRight w:val="0"/>
          <w:marTop w:val="0"/>
          <w:marBottom w:val="0"/>
          <w:divBdr>
            <w:top w:val="none" w:sz="0" w:space="0" w:color="auto"/>
            <w:left w:val="none" w:sz="0" w:space="0" w:color="auto"/>
            <w:bottom w:val="none" w:sz="0" w:space="0" w:color="auto"/>
            <w:right w:val="none" w:sz="0" w:space="0" w:color="auto"/>
          </w:divBdr>
        </w:div>
        <w:div w:id="1817451515">
          <w:marLeft w:val="0"/>
          <w:marRight w:val="0"/>
          <w:marTop w:val="0"/>
          <w:marBottom w:val="0"/>
          <w:divBdr>
            <w:top w:val="none" w:sz="0" w:space="0" w:color="auto"/>
            <w:left w:val="none" w:sz="0" w:space="0" w:color="auto"/>
            <w:bottom w:val="none" w:sz="0" w:space="0" w:color="auto"/>
            <w:right w:val="none" w:sz="0" w:space="0" w:color="auto"/>
          </w:divBdr>
        </w:div>
        <w:div w:id="2098552831">
          <w:marLeft w:val="0"/>
          <w:marRight w:val="0"/>
          <w:marTop w:val="0"/>
          <w:marBottom w:val="0"/>
          <w:divBdr>
            <w:top w:val="none" w:sz="0" w:space="0" w:color="auto"/>
            <w:left w:val="none" w:sz="0" w:space="0" w:color="auto"/>
            <w:bottom w:val="none" w:sz="0" w:space="0" w:color="auto"/>
            <w:right w:val="none" w:sz="0" w:space="0" w:color="auto"/>
          </w:divBdr>
        </w:div>
        <w:div w:id="2113624374">
          <w:marLeft w:val="0"/>
          <w:marRight w:val="0"/>
          <w:marTop w:val="0"/>
          <w:marBottom w:val="0"/>
          <w:divBdr>
            <w:top w:val="none" w:sz="0" w:space="0" w:color="auto"/>
            <w:left w:val="none" w:sz="0" w:space="0" w:color="auto"/>
            <w:bottom w:val="none" w:sz="0" w:space="0" w:color="auto"/>
            <w:right w:val="none" w:sz="0" w:space="0" w:color="auto"/>
          </w:divBdr>
        </w:div>
      </w:divsChild>
    </w:div>
    <w:div w:id="1984578158">
      <w:bodyDiv w:val="1"/>
      <w:marLeft w:val="0"/>
      <w:marRight w:val="0"/>
      <w:marTop w:val="0"/>
      <w:marBottom w:val="0"/>
      <w:divBdr>
        <w:top w:val="none" w:sz="0" w:space="0" w:color="auto"/>
        <w:left w:val="none" w:sz="0" w:space="0" w:color="auto"/>
        <w:bottom w:val="none" w:sz="0" w:space="0" w:color="auto"/>
        <w:right w:val="none" w:sz="0" w:space="0" w:color="auto"/>
      </w:divBdr>
      <w:divsChild>
        <w:div w:id="1307660943">
          <w:marLeft w:val="0"/>
          <w:marRight w:val="0"/>
          <w:marTop w:val="0"/>
          <w:marBottom w:val="0"/>
          <w:divBdr>
            <w:top w:val="none" w:sz="0" w:space="0" w:color="auto"/>
            <w:left w:val="none" w:sz="0" w:space="0" w:color="auto"/>
            <w:bottom w:val="none" w:sz="0" w:space="0" w:color="auto"/>
            <w:right w:val="none" w:sz="0" w:space="0" w:color="auto"/>
          </w:divBdr>
        </w:div>
        <w:div w:id="1363743768">
          <w:marLeft w:val="0"/>
          <w:marRight w:val="0"/>
          <w:marTop w:val="0"/>
          <w:marBottom w:val="0"/>
          <w:divBdr>
            <w:top w:val="none" w:sz="0" w:space="0" w:color="auto"/>
            <w:left w:val="none" w:sz="0" w:space="0" w:color="auto"/>
            <w:bottom w:val="none" w:sz="0" w:space="0" w:color="auto"/>
            <w:right w:val="none" w:sz="0" w:space="0" w:color="auto"/>
          </w:divBdr>
        </w:div>
      </w:divsChild>
    </w:div>
    <w:div w:id="2006394413">
      <w:bodyDiv w:val="1"/>
      <w:marLeft w:val="0"/>
      <w:marRight w:val="0"/>
      <w:marTop w:val="0"/>
      <w:marBottom w:val="0"/>
      <w:divBdr>
        <w:top w:val="none" w:sz="0" w:space="0" w:color="auto"/>
        <w:left w:val="none" w:sz="0" w:space="0" w:color="auto"/>
        <w:bottom w:val="none" w:sz="0" w:space="0" w:color="auto"/>
        <w:right w:val="none" w:sz="0" w:space="0" w:color="auto"/>
      </w:divBdr>
      <w:divsChild>
        <w:div w:id="1870683546">
          <w:marLeft w:val="0"/>
          <w:marRight w:val="0"/>
          <w:marTop w:val="0"/>
          <w:marBottom w:val="0"/>
          <w:divBdr>
            <w:top w:val="none" w:sz="0" w:space="0" w:color="auto"/>
            <w:left w:val="none" w:sz="0" w:space="0" w:color="auto"/>
            <w:bottom w:val="none" w:sz="0" w:space="0" w:color="auto"/>
            <w:right w:val="none" w:sz="0" w:space="0" w:color="auto"/>
          </w:divBdr>
        </w:div>
        <w:div w:id="1890846033">
          <w:marLeft w:val="0"/>
          <w:marRight w:val="0"/>
          <w:marTop w:val="0"/>
          <w:marBottom w:val="0"/>
          <w:divBdr>
            <w:top w:val="none" w:sz="0" w:space="0" w:color="auto"/>
            <w:left w:val="none" w:sz="0" w:space="0" w:color="auto"/>
            <w:bottom w:val="none" w:sz="0" w:space="0" w:color="auto"/>
            <w:right w:val="none" w:sz="0" w:space="0" w:color="auto"/>
          </w:divBdr>
        </w:div>
      </w:divsChild>
    </w:div>
    <w:div w:id="213289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1664</Words>
  <Characters>9491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2026-08-10T23:17:00Z</dcterms:created>
  <dcterms:modified xsi:type="dcterms:W3CDTF">2026-08-10T23:17:00Z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2026-08-10T23:17:38Z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7f53529d-75a3-49ff-be97-125c57a56eb0</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