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719" w:type="dxa"/>
        <w:tblInd w:w="-176" w:type="dxa"/>
        <w:tblLook w:val="04A0" w:firstRow="1" w:lastRow="0" w:firstColumn="1" w:lastColumn="0" w:noHBand="0" w:noVBand="1"/>
      </w:tblPr>
      <w:tblGrid>
        <w:gridCol w:w="3986"/>
        <w:gridCol w:w="6733"/>
      </w:tblGrid>
      <w:tr w:rsidR="00A41EF6" w14:paraId="5F4A9016" w14:textId="77777777" w:rsidTr="00CA2069">
        <w:trPr>
          <w:trHeight w:val="1297"/>
        </w:trPr>
        <w:tc>
          <w:tcPr>
            <w:tcW w:w="3986" w:type="dxa"/>
          </w:tcPr>
          <w:p w14:paraId="5F4A9014" w14:textId="5380F14A" w:rsidR="00A41EF6" w:rsidRPr="00B56DDA" w:rsidRDefault="00543043" w:rsidP="00A41EF6">
            <w:pPr>
              <w:rPr>
                <w:rFonts w:ascii="Calibri Light" w:hAnsi="Calibri Light"/>
                <w:sz w:val="24"/>
              </w:rPr>
            </w:pPr>
            <w:r>
              <w:rPr>
                <w:noProof/>
              </w:rPr>
              <w:drawing>
                <wp:anchor distT="0" distB="0" distL="114300" distR="114300" simplePos="0" relativeHeight="251657216" behindDoc="0" locked="0" layoutInCell="1" allowOverlap="1" wp14:anchorId="5F4A903D" wp14:editId="5F4A903E">
                  <wp:simplePos x="0" y="0"/>
                  <wp:positionH relativeFrom="column">
                    <wp:posOffset>226695</wp:posOffset>
                  </wp:positionH>
                  <wp:positionV relativeFrom="paragraph">
                    <wp:posOffset>0</wp:posOffset>
                  </wp:positionV>
                  <wp:extent cx="1600200" cy="80962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809625"/>
                          </a:xfrm>
                          <a:prstGeom prst="rect">
                            <a:avLst/>
                          </a:prstGeom>
                          <a:noFill/>
                          <a:ln>
                            <a:noFill/>
                          </a:ln>
                        </pic:spPr>
                      </pic:pic>
                    </a:graphicData>
                  </a:graphic>
                  <wp14:sizeRelH relativeFrom="page">
                    <wp14:pctWidth>0</wp14:pctWidth>
                  </wp14:sizeRelH>
                  <wp14:sizeRelV relativeFrom="page">
                    <wp14:pctHeight>0</wp14:pctHeight>
                  </wp14:sizeRelV>
                </wp:anchor>
              </w:drawing>
            </w:r>
            <w:r w:rsidR="00AF6292">
              <w:rPr>
                <w:rFonts w:ascii="Calibri Light" w:hAnsi="Calibri Light"/>
                <w:sz w:val="24"/>
              </w:rPr>
              <w:t xml:space="preserve"> </w:t>
            </w:r>
          </w:p>
        </w:tc>
        <w:tc>
          <w:tcPr>
            <w:tcW w:w="6733" w:type="dxa"/>
          </w:tcPr>
          <w:p w14:paraId="5F4A9015" w14:textId="77777777" w:rsidR="00A41EF6" w:rsidRPr="00B56DDA" w:rsidRDefault="00A41EF6" w:rsidP="00B56DDA">
            <w:pPr>
              <w:jc w:val="right"/>
              <w:rPr>
                <w:rFonts w:ascii="Calibri Light" w:hAnsi="Calibri Light"/>
                <w:b/>
                <w:sz w:val="48"/>
              </w:rPr>
            </w:pPr>
            <w:r w:rsidRPr="00B56DDA">
              <w:rPr>
                <w:rFonts w:ascii="Calibri Light" w:hAnsi="Calibri Light"/>
                <w:b/>
                <w:sz w:val="48"/>
              </w:rPr>
              <w:t>POSITION DESCRIPTION</w:t>
            </w:r>
          </w:p>
        </w:tc>
      </w:tr>
    </w:tbl>
    <w:p w14:paraId="5F4A9017" w14:textId="77777777" w:rsidR="00A41EF6" w:rsidRPr="00B201C3" w:rsidRDefault="00A41EF6" w:rsidP="00CA2069">
      <w:pPr>
        <w:spacing w:after="0"/>
        <w:rPr>
          <w:rFonts w:ascii="Calibri Light" w:hAnsi="Calibri Light"/>
          <w:sz w:val="28"/>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9"/>
        <w:gridCol w:w="4280"/>
      </w:tblGrid>
      <w:tr w:rsidR="003B494C" w:rsidRPr="00CE6DA2" w14:paraId="5F4A901B" w14:textId="77777777" w:rsidTr="00CA2069">
        <w:trPr>
          <w:trHeight w:val="567"/>
        </w:trPr>
        <w:tc>
          <w:tcPr>
            <w:tcW w:w="6239" w:type="dxa"/>
            <w:vAlign w:val="center"/>
          </w:tcPr>
          <w:p w14:paraId="5F4A9018" w14:textId="77777777" w:rsidR="00195A96" w:rsidRPr="00CE6DA2" w:rsidRDefault="00195A96" w:rsidP="00F65CE7">
            <w:pPr>
              <w:spacing w:after="0" w:line="240" w:lineRule="auto"/>
              <w:rPr>
                <w:rFonts w:ascii="Calibri Light" w:hAnsi="Calibri Light"/>
                <w:sz w:val="26"/>
                <w:szCs w:val="26"/>
              </w:rPr>
            </w:pPr>
            <w:r w:rsidRPr="00CE6DA2">
              <w:rPr>
                <w:rFonts w:ascii="Calibri Light" w:hAnsi="Calibri Light"/>
                <w:b/>
                <w:sz w:val="26"/>
                <w:szCs w:val="26"/>
              </w:rPr>
              <w:t>Directorate</w:t>
            </w:r>
            <w:r w:rsidR="009E5525">
              <w:rPr>
                <w:rFonts w:ascii="Calibri Light" w:hAnsi="Calibri Light"/>
                <w:sz w:val="26"/>
                <w:szCs w:val="26"/>
              </w:rPr>
              <w:t xml:space="preserve">: </w:t>
            </w:r>
            <w:r w:rsidR="004F41DA" w:rsidRPr="000F15D6">
              <w:rPr>
                <w:sz w:val="26"/>
                <w:szCs w:val="26"/>
              </w:rPr>
              <w:t>ACT Education Directorate</w:t>
            </w:r>
          </w:p>
        </w:tc>
        <w:tc>
          <w:tcPr>
            <w:tcW w:w="4280" w:type="dxa"/>
            <w:vAlign w:val="center"/>
          </w:tcPr>
          <w:p w14:paraId="5F4A901A" w14:textId="16371418" w:rsidR="00195A96" w:rsidRPr="00EE56E9" w:rsidRDefault="00FC3890" w:rsidP="001040BC">
            <w:pPr>
              <w:spacing w:after="0" w:line="240" w:lineRule="auto"/>
              <w:rPr>
                <w:rFonts w:ascii="Calibri Light" w:hAnsi="Calibri Light"/>
                <w:sz w:val="26"/>
                <w:szCs w:val="26"/>
              </w:rPr>
            </w:pPr>
            <w:r w:rsidRPr="001F7259">
              <w:rPr>
                <w:rFonts w:ascii="Calibri Light" w:hAnsi="Calibri Light"/>
                <w:b/>
                <w:sz w:val="26"/>
                <w:szCs w:val="26"/>
              </w:rPr>
              <w:t>Position Number</w:t>
            </w:r>
            <w:r w:rsidRPr="00BA0539">
              <w:rPr>
                <w:rFonts w:ascii="Calibri Light" w:hAnsi="Calibri Light"/>
                <w:b/>
                <w:sz w:val="26"/>
                <w:szCs w:val="26"/>
              </w:rPr>
              <w:t>:</w:t>
            </w:r>
            <w:r w:rsidRPr="00D424D5">
              <w:rPr>
                <w:sz w:val="26"/>
                <w:szCs w:val="26"/>
              </w:rPr>
              <w:t xml:space="preserve"> </w:t>
            </w:r>
            <w:r w:rsidR="00D458CC">
              <w:rPr>
                <w:sz w:val="26"/>
                <w:szCs w:val="26"/>
              </w:rPr>
              <w:t>P</w:t>
            </w:r>
            <w:r w:rsidR="00FD7F92">
              <w:rPr>
                <w:sz w:val="26"/>
                <w:szCs w:val="26"/>
              </w:rPr>
              <w:t>72290</w:t>
            </w:r>
          </w:p>
        </w:tc>
      </w:tr>
      <w:tr w:rsidR="00AC751D" w:rsidRPr="00CE6DA2" w14:paraId="5F4A901E" w14:textId="77777777" w:rsidTr="00CA2069">
        <w:trPr>
          <w:trHeight w:val="567"/>
        </w:trPr>
        <w:tc>
          <w:tcPr>
            <w:tcW w:w="6239" w:type="dxa"/>
            <w:vAlign w:val="center"/>
          </w:tcPr>
          <w:p w14:paraId="5F4A901C" w14:textId="7671B619" w:rsidR="00AC751D" w:rsidRPr="00EE56E9" w:rsidRDefault="00AC751D" w:rsidP="00F65CE7">
            <w:pPr>
              <w:spacing w:after="0" w:line="240" w:lineRule="auto"/>
              <w:rPr>
                <w:rFonts w:ascii="Calibri Light" w:hAnsi="Calibri Light"/>
                <w:sz w:val="26"/>
                <w:szCs w:val="26"/>
              </w:rPr>
            </w:pPr>
            <w:r w:rsidRPr="00EE56E9">
              <w:rPr>
                <w:rFonts w:ascii="Calibri Light" w:hAnsi="Calibri Light"/>
                <w:b/>
                <w:sz w:val="26"/>
                <w:szCs w:val="26"/>
              </w:rPr>
              <w:t>Division:</w:t>
            </w:r>
            <w:r w:rsidRPr="00D424D5">
              <w:rPr>
                <w:sz w:val="26"/>
                <w:szCs w:val="26"/>
              </w:rPr>
              <w:t xml:space="preserve"> </w:t>
            </w:r>
            <w:r w:rsidR="00C75A59">
              <w:rPr>
                <w:sz w:val="26"/>
                <w:szCs w:val="26"/>
              </w:rPr>
              <w:t>Service Design and Delivery</w:t>
            </w:r>
          </w:p>
        </w:tc>
        <w:tc>
          <w:tcPr>
            <w:tcW w:w="4280" w:type="dxa"/>
            <w:vAlign w:val="center"/>
          </w:tcPr>
          <w:p w14:paraId="5F4A901D" w14:textId="588B7507" w:rsidR="00AC751D" w:rsidRPr="00EE56E9" w:rsidRDefault="00AC751D" w:rsidP="00F65CE7">
            <w:pPr>
              <w:spacing w:after="0" w:line="240" w:lineRule="auto"/>
              <w:rPr>
                <w:rFonts w:ascii="Calibri Light" w:hAnsi="Calibri Light"/>
                <w:b/>
                <w:sz w:val="26"/>
                <w:szCs w:val="26"/>
              </w:rPr>
            </w:pPr>
            <w:r w:rsidRPr="00EE56E9">
              <w:rPr>
                <w:rFonts w:ascii="Calibri Light" w:hAnsi="Calibri Light"/>
                <w:b/>
                <w:sz w:val="26"/>
                <w:szCs w:val="26"/>
              </w:rPr>
              <w:t>Classification</w:t>
            </w:r>
            <w:r w:rsidRPr="00EE56E9">
              <w:rPr>
                <w:rFonts w:ascii="Calibri Light" w:hAnsi="Calibri Light"/>
                <w:sz w:val="26"/>
                <w:szCs w:val="26"/>
              </w:rPr>
              <w:t>:</w:t>
            </w:r>
            <w:r w:rsidR="000F15D6">
              <w:rPr>
                <w:rFonts w:ascii="Calibri Light" w:hAnsi="Calibri Light"/>
                <w:sz w:val="26"/>
                <w:szCs w:val="26"/>
              </w:rPr>
              <w:t xml:space="preserve"> </w:t>
            </w:r>
            <w:r w:rsidR="004C48E6" w:rsidRPr="00111FBE">
              <w:rPr>
                <w:rFonts w:ascii="Calibri Light" w:hAnsi="Calibri Light"/>
                <w:sz w:val="26"/>
                <w:szCs w:val="26"/>
              </w:rPr>
              <w:t xml:space="preserve">Health Professional </w:t>
            </w:r>
            <w:r w:rsidR="007A772D" w:rsidRPr="00111FBE">
              <w:rPr>
                <w:rFonts w:ascii="Calibri Light" w:hAnsi="Calibri Light"/>
                <w:sz w:val="26"/>
                <w:szCs w:val="26"/>
              </w:rPr>
              <w:t>Level</w:t>
            </w:r>
            <w:r w:rsidR="00D458CC" w:rsidRPr="00111FBE">
              <w:rPr>
                <w:rFonts w:ascii="Calibri Light" w:hAnsi="Calibri Light"/>
                <w:sz w:val="26"/>
                <w:szCs w:val="26"/>
              </w:rPr>
              <w:t xml:space="preserve"> </w:t>
            </w:r>
            <w:r w:rsidR="00145906">
              <w:rPr>
                <w:rFonts w:ascii="Calibri Light" w:hAnsi="Calibri Light"/>
                <w:sz w:val="26"/>
                <w:szCs w:val="26"/>
              </w:rPr>
              <w:t>5</w:t>
            </w:r>
          </w:p>
        </w:tc>
      </w:tr>
      <w:tr w:rsidR="00AC751D" w:rsidRPr="00CE6DA2" w14:paraId="5F4A9021" w14:textId="77777777" w:rsidTr="00CA2069">
        <w:trPr>
          <w:trHeight w:val="567"/>
        </w:trPr>
        <w:tc>
          <w:tcPr>
            <w:tcW w:w="6239" w:type="dxa"/>
            <w:vAlign w:val="center"/>
          </w:tcPr>
          <w:p w14:paraId="5F4A901F" w14:textId="006FC4BA" w:rsidR="00AC751D" w:rsidRPr="00EE56E9" w:rsidRDefault="00AC751D" w:rsidP="00F65CE7">
            <w:pPr>
              <w:spacing w:after="0" w:line="240" w:lineRule="auto"/>
              <w:rPr>
                <w:rFonts w:ascii="Calibri Light" w:hAnsi="Calibri Light"/>
                <w:sz w:val="26"/>
                <w:szCs w:val="26"/>
              </w:rPr>
            </w:pPr>
            <w:r w:rsidRPr="00EE56E9">
              <w:rPr>
                <w:rFonts w:ascii="Calibri Light" w:hAnsi="Calibri Light"/>
                <w:b/>
                <w:sz w:val="26"/>
                <w:szCs w:val="26"/>
              </w:rPr>
              <w:t>Business Unit:</w:t>
            </w:r>
            <w:r w:rsidRPr="00D424D5">
              <w:rPr>
                <w:sz w:val="26"/>
                <w:szCs w:val="26"/>
              </w:rPr>
              <w:t xml:space="preserve"> </w:t>
            </w:r>
            <w:r w:rsidR="00D458CC">
              <w:rPr>
                <w:rFonts w:asciiTheme="minorHAnsi" w:hAnsiTheme="minorHAnsi" w:cstheme="minorHAnsi"/>
                <w:bCs/>
                <w:sz w:val="26"/>
                <w:szCs w:val="26"/>
              </w:rPr>
              <w:t>Flexible Education</w:t>
            </w:r>
          </w:p>
        </w:tc>
        <w:tc>
          <w:tcPr>
            <w:tcW w:w="4280" w:type="dxa"/>
            <w:vAlign w:val="center"/>
          </w:tcPr>
          <w:p w14:paraId="5F4A9020" w14:textId="4BF8DFAD" w:rsidR="00AC751D" w:rsidRPr="000F15D6" w:rsidRDefault="00AC751D" w:rsidP="00F65CE7">
            <w:pPr>
              <w:spacing w:after="0" w:line="240" w:lineRule="auto"/>
              <w:rPr>
                <w:rFonts w:ascii="Calibri Light" w:hAnsi="Calibri Light"/>
                <w:i/>
                <w:sz w:val="26"/>
                <w:szCs w:val="26"/>
              </w:rPr>
            </w:pPr>
            <w:r w:rsidRPr="00EE56E9">
              <w:rPr>
                <w:rFonts w:ascii="Calibri Light" w:hAnsi="Calibri Light"/>
                <w:b/>
                <w:sz w:val="26"/>
                <w:szCs w:val="26"/>
              </w:rPr>
              <w:t>Location:</w:t>
            </w:r>
            <w:r w:rsidR="00417F9E">
              <w:rPr>
                <w:sz w:val="26"/>
                <w:szCs w:val="26"/>
              </w:rPr>
              <w:t xml:space="preserve"> </w:t>
            </w:r>
            <w:r w:rsidR="00D458CC">
              <w:rPr>
                <w:sz w:val="26"/>
                <w:szCs w:val="26"/>
              </w:rPr>
              <w:t>Woden</w:t>
            </w:r>
          </w:p>
        </w:tc>
      </w:tr>
      <w:tr w:rsidR="00AC751D" w:rsidRPr="00CE6DA2" w14:paraId="5F4A9024" w14:textId="77777777" w:rsidTr="00CA2069">
        <w:trPr>
          <w:trHeight w:val="794"/>
        </w:trPr>
        <w:tc>
          <w:tcPr>
            <w:tcW w:w="6239" w:type="dxa"/>
            <w:vAlign w:val="center"/>
          </w:tcPr>
          <w:p w14:paraId="5F4A9022" w14:textId="3AED035A" w:rsidR="00AC751D" w:rsidRPr="00E12F1F" w:rsidRDefault="00AC751D" w:rsidP="00F65CE7">
            <w:pPr>
              <w:spacing w:after="0" w:line="240" w:lineRule="auto"/>
              <w:rPr>
                <w:b/>
              </w:rPr>
            </w:pPr>
            <w:r w:rsidRPr="00EE56E9">
              <w:rPr>
                <w:rFonts w:ascii="Calibri Light" w:hAnsi="Calibri Light"/>
                <w:b/>
                <w:sz w:val="26"/>
                <w:szCs w:val="26"/>
              </w:rPr>
              <w:t>Position Title:</w:t>
            </w:r>
            <w:r w:rsidRPr="00D424D5">
              <w:rPr>
                <w:sz w:val="26"/>
                <w:szCs w:val="26"/>
              </w:rPr>
              <w:t xml:space="preserve"> </w:t>
            </w:r>
            <w:r w:rsidR="00D458CC">
              <w:rPr>
                <w:sz w:val="26"/>
                <w:szCs w:val="26"/>
              </w:rPr>
              <w:t>Director Allied Health</w:t>
            </w:r>
            <w:r w:rsidR="00145906">
              <w:rPr>
                <w:sz w:val="26"/>
                <w:szCs w:val="26"/>
              </w:rPr>
              <w:t xml:space="preserve"> – Flexible Education</w:t>
            </w:r>
          </w:p>
        </w:tc>
        <w:tc>
          <w:tcPr>
            <w:tcW w:w="4280" w:type="dxa"/>
            <w:vAlign w:val="center"/>
          </w:tcPr>
          <w:p w14:paraId="5F4A9023" w14:textId="3942E9BD" w:rsidR="00AC751D" w:rsidRPr="00EE56E9" w:rsidRDefault="00AC751D" w:rsidP="00F65CE7">
            <w:pPr>
              <w:spacing w:after="0" w:line="240" w:lineRule="auto"/>
              <w:rPr>
                <w:rFonts w:ascii="Calibri Light" w:hAnsi="Calibri Light"/>
                <w:i/>
                <w:sz w:val="26"/>
                <w:szCs w:val="26"/>
              </w:rPr>
            </w:pPr>
            <w:r w:rsidRPr="00EE56E9">
              <w:rPr>
                <w:rFonts w:ascii="Calibri Light" w:hAnsi="Calibri Light"/>
                <w:b/>
                <w:sz w:val="26"/>
                <w:szCs w:val="26"/>
              </w:rPr>
              <w:t>Last Reviewed:</w:t>
            </w:r>
            <w:r w:rsidRPr="00D424D5">
              <w:rPr>
                <w:sz w:val="26"/>
                <w:szCs w:val="26"/>
              </w:rPr>
              <w:t xml:space="preserve"> </w:t>
            </w:r>
            <w:r w:rsidR="00145906">
              <w:rPr>
                <w:sz w:val="26"/>
                <w:szCs w:val="26"/>
              </w:rPr>
              <w:t>16 July 2026</w:t>
            </w:r>
          </w:p>
        </w:tc>
      </w:tr>
    </w:tbl>
    <w:p w14:paraId="5F4A9025" w14:textId="77777777" w:rsidR="00CE6DA2" w:rsidRPr="008F0380" w:rsidRDefault="00CE6DA2" w:rsidP="00472D36">
      <w:pPr>
        <w:pBdr>
          <w:bottom w:val="single" w:sz="4" w:space="1" w:color="auto"/>
        </w:pBdr>
        <w:spacing w:before="400"/>
        <w:rPr>
          <w:rFonts w:ascii="Calibri Light" w:hAnsi="Calibri Light"/>
          <w:b/>
          <w:sz w:val="28"/>
        </w:rPr>
      </w:pPr>
      <w:r w:rsidRPr="00CE6DA2">
        <w:rPr>
          <w:rFonts w:ascii="Calibri Light" w:hAnsi="Calibri Light"/>
          <w:b/>
          <w:sz w:val="28"/>
        </w:rPr>
        <w:t>DIRECTORATE OVERVIEW</w:t>
      </w:r>
    </w:p>
    <w:p w14:paraId="433AB99D" w14:textId="77777777" w:rsidR="00DB236F" w:rsidRPr="008F0380" w:rsidRDefault="00DB236F" w:rsidP="00DB236F">
      <w:pPr>
        <w:kinsoku w:val="0"/>
        <w:overflowPunct w:val="0"/>
        <w:rPr>
          <w:sz w:val="24"/>
          <w:szCs w:val="24"/>
          <w:lang w:eastAsia="en-AU"/>
        </w:rPr>
      </w:pPr>
      <w:r w:rsidRPr="008F0380">
        <w:rPr>
          <w:sz w:val="24"/>
          <w:szCs w:val="24"/>
        </w:rPr>
        <w:t xml:space="preserve">The Education Directorate leads and delivers high quality, inclusive and equitable education where all are safe and valued. We are guided by the principles of focus on learning, embedding cultural integrity, keeping everyone safe and well, aligning our work, using evidence and being accountable and leading together. </w:t>
      </w:r>
    </w:p>
    <w:p w14:paraId="78F360A3" w14:textId="7E5D4D7E" w:rsidR="00DB236F" w:rsidRPr="008F0380" w:rsidRDefault="00DB236F" w:rsidP="00DB236F">
      <w:pPr>
        <w:pStyle w:val="BodyText"/>
        <w:kinsoku w:val="0"/>
        <w:overflowPunct w:val="0"/>
        <w:ind w:right="608"/>
        <w:jc w:val="both"/>
      </w:pPr>
      <w:r w:rsidRPr="008F0380">
        <w:t>The Directorate supports workforce diversity and is committed to creating an inclusive workplace. As part of this commitment, Aboriginal and Torres Strait Islander peoples, people with disability, culturally diverse people and those who identify as LGBTIQ+ are strongly encouraged to apply.</w:t>
      </w:r>
    </w:p>
    <w:p w14:paraId="7CC61F8E" w14:textId="77777777" w:rsidR="00F94E1E" w:rsidRPr="008F0380" w:rsidRDefault="00F94E1E" w:rsidP="00DB236F">
      <w:pPr>
        <w:pStyle w:val="BodyText"/>
        <w:kinsoku w:val="0"/>
        <w:overflowPunct w:val="0"/>
        <w:ind w:right="608"/>
        <w:jc w:val="both"/>
        <w:rPr>
          <w:b/>
          <w:bCs/>
        </w:rPr>
      </w:pPr>
    </w:p>
    <w:p w14:paraId="11329603" w14:textId="33C186AE" w:rsidR="00F94E1E" w:rsidRPr="008F0380" w:rsidRDefault="00F94E1E" w:rsidP="00F94E1E">
      <w:pPr>
        <w:pStyle w:val="Heading1"/>
        <w:kinsoku w:val="0"/>
        <w:overflowPunct w:val="0"/>
        <w:ind w:left="0"/>
        <w:jc w:val="both"/>
        <w:rPr>
          <w:rFonts w:eastAsiaTheme="minorEastAsia"/>
          <w:b/>
          <w:bCs/>
        </w:rPr>
      </w:pPr>
      <w:r w:rsidRPr="008F0380">
        <w:rPr>
          <w:rFonts w:eastAsiaTheme="minorEastAsia"/>
          <w:b/>
          <w:bCs/>
        </w:rPr>
        <w:t xml:space="preserve">BRANCH OVERVIEW </w:t>
      </w:r>
    </w:p>
    <w:p w14:paraId="268FFA03" w14:textId="65E346B5" w:rsidR="00F94E1E" w:rsidRPr="008F0380" w:rsidRDefault="00F94E1E" w:rsidP="00F91A40">
      <w:pPr>
        <w:spacing w:after="0"/>
        <w:rPr>
          <w:rFonts w:eastAsiaTheme="minorEastAsia"/>
          <w:sz w:val="24"/>
          <w:szCs w:val="24"/>
        </w:rPr>
      </w:pPr>
      <w:r w:rsidRPr="008F0380">
        <w:rPr>
          <w:sz w:val="24"/>
          <w:szCs w:val="24"/>
        </w:rPr>
        <w:t>The Engagement and Wellbeing Support Services (EWSS) Branch works with school staff, students, parent/carers, and other internal and external stakeholders to improve student engagement and learning and wellbeing outcomes. EWSS supports schools in managing complex issues and provides tailored support for students and schools based on needs, while managing key organisational risks. The branch contributes through the knowledge and skills of multidisciplinary teams, policy implementation support, program development, and professional learning/capacity building. The branch also provides strategic direction to the Directorate in areas such as student wellbeing and engagement, inclusion, and the creation of safe and supportive school environments.</w:t>
      </w:r>
    </w:p>
    <w:p w14:paraId="7F66C7D7" w14:textId="77777777" w:rsidR="00F91A40" w:rsidRDefault="00F91A40" w:rsidP="00F94E1E">
      <w:pPr>
        <w:pStyle w:val="Heading1"/>
        <w:ind w:left="0"/>
        <w:jc w:val="both"/>
        <w:rPr>
          <w:rFonts w:eastAsiaTheme="minorEastAsia"/>
          <w:b/>
          <w:bCs/>
        </w:rPr>
      </w:pPr>
    </w:p>
    <w:p w14:paraId="7C77145C" w14:textId="68437830" w:rsidR="00F94E1E" w:rsidRPr="008F0380" w:rsidRDefault="00F94E1E" w:rsidP="00F94E1E">
      <w:pPr>
        <w:pStyle w:val="Heading1"/>
        <w:ind w:left="0"/>
        <w:jc w:val="both"/>
        <w:rPr>
          <w:rFonts w:eastAsiaTheme="minorEastAsia"/>
          <w:b/>
          <w:bCs/>
        </w:rPr>
      </w:pPr>
      <w:r w:rsidRPr="008F0380">
        <w:rPr>
          <w:rFonts w:eastAsiaTheme="minorEastAsia"/>
          <w:b/>
          <w:bCs/>
        </w:rPr>
        <w:t>BUSINESS UNIT OVERVIEW</w:t>
      </w:r>
    </w:p>
    <w:p w14:paraId="726E19E2" w14:textId="28065DAE" w:rsidR="00CB06E3" w:rsidRPr="00CB06E3" w:rsidRDefault="00CB06E3" w:rsidP="00CB06E3">
      <w:pPr>
        <w:tabs>
          <w:tab w:val="center" w:pos="3969"/>
        </w:tabs>
        <w:spacing w:after="0"/>
        <w:rPr>
          <w:rFonts w:asciiTheme="minorHAnsi" w:hAnsiTheme="minorHAnsi" w:cstheme="minorHAnsi"/>
          <w:bCs/>
          <w:sz w:val="24"/>
          <w:szCs w:val="24"/>
        </w:rPr>
      </w:pPr>
      <w:r w:rsidRPr="00CB06E3">
        <w:rPr>
          <w:sz w:val="24"/>
          <w:szCs w:val="24"/>
        </w:rPr>
        <w:t xml:space="preserve">Flexible Education is a connected network of specialist programs delivering trauma-informed, individualised education across multiple settings. The service includes Murrumbidgee School (located within Bimberi Youth Detention Centre), Muliyan, Outreach, the Hospital School, the education program at The Cottage, Waruga Yardhura, and Distance Education, providing flexible and responsive educational pathways for young people with complex and challenging needs. </w:t>
      </w:r>
      <w:r w:rsidRPr="00CB06E3">
        <w:rPr>
          <w:rFonts w:asciiTheme="minorHAnsi" w:hAnsiTheme="minorHAnsi" w:cstheme="minorHAnsi"/>
          <w:sz w:val="24"/>
          <w:szCs w:val="24"/>
        </w:rPr>
        <w:t>Flexible Education provides holistic educational and wellbeing services and has a strong commitment to working together with community agencies, lead workers, families and each student.</w:t>
      </w:r>
    </w:p>
    <w:p w14:paraId="7DCD5984" w14:textId="77777777" w:rsidR="00F91A40" w:rsidRDefault="00F91A40" w:rsidP="00F91A40">
      <w:pPr>
        <w:pBdr>
          <w:bottom w:val="single" w:sz="6" w:space="1" w:color="auto"/>
        </w:pBdr>
        <w:spacing w:after="0"/>
        <w:rPr>
          <w:rFonts w:ascii="Calibri Light" w:hAnsi="Calibri Light"/>
          <w:b/>
          <w:sz w:val="28"/>
        </w:rPr>
      </w:pPr>
    </w:p>
    <w:p w14:paraId="5F4A902B" w14:textId="34D22B21" w:rsidR="00673BDB" w:rsidRPr="008F0380" w:rsidRDefault="00673BDB" w:rsidP="00F91A40">
      <w:pPr>
        <w:pBdr>
          <w:bottom w:val="single" w:sz="6" w:space="1" w:color="auto"/>
        </w:pBdr>
        <w:spacing w:after="0"/>
        <w:rPr>
          <w:rFonts w:ascii="Calibri Light" w:hAnsi="Calibri Light"/>
          <w:b/>
          <w:sz w:val="28"/>
        </w:rPr>
      </w:pPr>
      <w:r w:rsidRPr="008F0380">
        <w:rPr>
          <w:rFonts w:ascii="Calibri Light" w:hAnsi="Calibri Light"/>
          <w:b/>
          <w:sz w:val="28"/>
        </w:rPr>
        <w:t>POSITION OVERVIEW</w:t>
      </w:r>
    </w:p>
    <w:p w14:paraId="351D7B88" w14:textId="77777777" w:rsidR="00F91A40" w:rsidRDefault="00F91A40" w:rsidP="00F91A40">
      <w:pPr>
        <w:pBdr>
          <w:bottom w:val="single" w:sz="6" w:space="1" w:color="auto"/>
        </w:pBdr>
        <w:spacing w:after="0"/>
        <w:rPr>
          <w:sz w:val="24"/>
          <w:szCs w:val="24"/>
        </w:rPr>
      </w:pPr>
      <w:r w:rsidRPr="00F91A40">
        <w:rPr>
          <w:sz w:val="24"/>
          <w:szCs w:val="24"/>
        </w:rPr>
        <w:t>Flexible Education is seeking a highly capable and values-driven allied health professional to join the leadership team as Director Allied Health Flexible Education. This role provides strategic and professional leadership to ensure the delivery of high-quality, trauma-informed education programs and services that meet students where they are, support engagement and wellbeing, and create meaningful pathways for learning, participation and future success.</w:t>
      </w:r>
    </w:p>
    <w:p w14:paraId="1A9E64A9" w14:textId="77777777" w:rsidR="00F91A40" w:rsidRPr="00F91A40" w:rsidRDefault="00F91A40" w:rsidP="00F91A40">
      <w:pPr>
        <w:pBdr>
          <w:bottom w:val="single" w:sz="6" w:space="1" w:color="auto"/>
        </w:pBdr>
        <w:spacing w:after="0"/>
        <w:rPr>
          <w:sz w:val="24"/>
          <w:szCs w:val="24"/>
        </w:rPr>
      </w:pPr>
    </w:p>
    <w:p w14:paraId="4718E706" w14:textId="77777777" w:rsidR="00F91A40" w:rsidRPr="00E14136" w:rsidRDefault="00F91A40" w:rsidP="00F91A40">
      <w:pPr>
        <w:pBdr>
          <w:bottom w:val="single" w:sz="6" w:space="1" w:color="auto"/>
        </w:pBdr>
        <w:spacing w:after="0"/>
        <w:rPr>
          <w:rFonts w:asciiTheme="minorHAnsi" w:hAnsiTheme="minorHAnsi" w:cstheme="minorHAnsi"/>
          <w:sz w:val="24"/>
          <w:szCs w:val="24"/>
        </w:rPr>
      </w:pPr>
      <w:r w:rsidRPr="00E14136">
        <w:rPr>
          <w:rFonts w:asciiTheme="minorHAnsi" w:hAnsiTheme="minorHAnsi" w:cstheme="minorHAnsi"/>
          <w:sz w:val="24"/>
          <w:szCs w:val="24"/>
        </w:rPr>
        <w:t>The Director Allied Health Flexible Education leads the implementation and continuous improvement of trauma-informed practice across all Flexible Education programs. Working collaboratively with school leaders, educators, allied health professionals, families and external stakeholders, the successful applicant will build organisational capability through the provision of professional learning, coaching, professional supervision and expert advice.</w:t>
      </w:r>
    </w:p>
    <w:p w14:paraId="12A7E56F" w14:textId="77777777" w:rsidR="00F91A40" w:rsidRPr="00E14136" w:rsidRDefault="00F91A40" w:rsidP="00F91A40">
      <w:pPr>
        <w:pBdr>
          <w:bottom w:val="single" w:sz="6" w:space="1" w:color="auto"/>
        </w:pBdr>
        <w:spacing w:after="0"/>
        <w:rPr>
          <w:rFonts w:asciiTheme="minorHAnsi" w:hAnsiTheme="minorHAnsi" w:cstheme="minorHAnsi"/>
          <w:sz w:val="24"/>
          <w:szCs w:val="24"/>
        </w:rPr>
      </w:pPr>
    </w:p>
    <w:p w14:paraId="2163AA1F" w14:textId="1DBFF0A6" w:rsidR="00F91A40" w:rsidRPr="00E14136" w:rsidRDefault="00E14136" w:rsidP="00F91A40">
      <w:pPr>
        <w:pBdr>
          <w:bottom w:val="single" w:sz="6" w:space="1" w:color="auto"/>
        </w:pBdr>
        <w:spacing w:after="0"/>
        <w:rPr>
          <w:rFonts w:asciiTheme="minorHAnsi" w:hAnsiTheme="minorHAnsi" w:cstheme="minorHAnsi"/>
          <w:sz w:val="24"/>
          <w:szCs w:val="24"/>
        </w:rPr>
      </w:pPr>
      <w:r w:rsidRPr="00E14136">
        <w:rPr>
          <w:rFonts w:asciiTheme="minorHAnsi" w:hAnsiTheme="minorHAnsi" w:cstheme="minorHAnsi"/>
          <w:sz w:val="24"/>
          <w:szCs w:val="24"/>
        </w:rPr>
        <w:t>The role leads the management of complex and sensitive matters, providing specialist clinical expertise to inform strategic decision-making, enhance risk management and strengthen integrated, student-centred service delivery. The Director drives evidence-informed practice</w:t>
      </w:r>
      <w:r w:rsidR="00F91A40" w:rsidRPr="00E14136">
        <w:rPr>
          <w:rFonts w:asciiTheme="minorHAnsi" w:hAnsiTheme="minorHAnsi" w:cstheme="minorHAnsi"/>
          <w:sz w:val="24"/>
          <w:szCs w:val="24"/>
        </w:rPr>
        <w:t xml:space="preserve"> fosters a culture of inclusion, safety and continuous improvement, and contributes to strategic planning and workforce development to achieve positive outcomes for students, staff and the broader community.</w:t>
      </w:r>
    </w:p>
    <w:p w14:paraId="42BA2AA3" w14:textId="77777777" w:rsidR="00F91A40" w:rsidRPr="00F91A40" w:rsidRDefault="00F91A40" w:rsidP="00F91A40">
      <w:pPr>
        <w:pBdr>
          <w:bottom w:val="single" w:sz="6" w:space="1" w:color="auto"/>
        </w:pBdr>
        <w:spacing w:after="0"/>
        <w:rPr>
          <w:sz w:val="24"/>
          <w:szCs w:val="24"/>
        </w:rPr>
      </w:pPr>
    </w:p>
    <w:p w14:paraId="0782320B" w14:textId="77777777" w:rsidR="00F91A40" w:rsidRPr="00F91A40" w:rsidRDefault="00F91A40" w:rsidP="00F91A40">
      <w:pPr>
        <w:pBdr>
          <w:bottom w:val="single" w:sz="6" w:space="1" w:color="auto"/>
        </w:pBdr>
        <w:spacing w:after="0"/>
        <w:rPr>
          <w:sz w:val="24"/>
          <w:szCs w:val="24"/>
        </w:rPr>
      </w:pPr>
      <w:r w:rsidRPr="00F91A40">
        <w:rPr>
          <w:sz w:val="24"/>
          <w:szCs w:val="24"/>
        </w:rPr>
        <w:t>This position requires a leader who can influence across multidisciplinary teams, build strong stakeholder relationships, and deliver high-quality services in a dynamic and complex environment.</w:t>
      </w:r>
    </w:p>
    <w:p w14:paraId="5F4A902E" w14:textId="77777777" w:rsidR="00CE6DA2" w:rsidRPr="008F0380" w:rsidRDefault="002B7B5C" w:rsidP="00A41EF6">
      <w:pPr>
        <w:pBdr>
          <w:bottom w:val="single" w:sz="6" w:space="1" w:color="auto"/>
        </w:pBdr>
        <w:spacing w:before="400"/>
        <w:rPr>
          <w:rFonts w:ascii="Calibri Light" w:hAnsi="Calibri Light"/>
          <w:b/>
          <w:sz w:val="28"/>
        </w:rPr>
      </w:pPr>
      <w:r w:rsidRPr="008F0380">
        <w:rPr>
          <w:rFonts w:ascii="Calibri Light" w:hAnsi="Calibri Light"/>
          <w:b/>
          <w:sz w:val="28"/>
        </w:rPr>
        <w:t xml:space="preserve">DUTIES / RESPONSIBILTIES </w:t>
      </w:r>
    </w:p>
    <w:p w14:paraId="3B667CEA" w14:textId="77777777" w:rsidR="00F91A40" w:rsidRPr="00F91A40" w:rsidRDefault="00F91A40" w:rsidP="00F91A40">
      <w:pPr>
        <w:spacing w:after="0"/>
        <w:rPr>
          <w:rFonts w:asciiTheme="minorHAnsi" w:hAnsiTheme="minorHAnsi" w:cstheme="minorHAnsi"/>
          <w:sz w:val="24"/>
          <w:szCs w:val="24"/>
        </w:rPr>
      </w:pPr>
      <w:r w:rsidRPr="00F91A40">
        <w:rPr>
          <w:rFonts w:asciiTheme="minorHAnsi" w:hAnsiTheme="minorHAnsi" w:cstheme="minorHAnsi"/>
          <w:sz w:val="24"/>
          <w:szCs w:val="24"/>
        </w:rPr>
        <w:t>In accordance with Directorate policies and procedures, and dependent on operational requirements, the Director Allied Health Flexible Education will:</w:t>
      </w:r>
    </w:p>
    <w:p w14:paraId="65D303F5" w14:textId="77777777" w:rsidR="00F91A40" w:rsidRPr="00F91A40" w:rsidRDefault="00F91A40" w:rsidP="00F91A40">
      <w:pPr>
        <w:numPr>
          <w:ilvl w:val="0"/>
          <w:numId w:val="20"/>
        </w:numPr>
        <w:spacing w:after="0"/>
        <w:rPr>
          <w:rFonts w:asciiTheme="minorHAnsi" w:hAnsiTheme="minorHAnsi" w:cstheme="minorHAnsi"/>
          <w:sz w:val="24"/>
          <w:szCs w:val="24"/>
        </w:rPr>
      </w:pPr>
      <w:r w:rsidRPr="00F91A40">
        <w:rPr>
          <w:rFonts w:asciiTheme="minorHAnsi" w:hAnsiTheme="minorHAnsi" w:cstheme="minorHAnsi"/>
          <w:sz w:val="24"/>
          <w:szCs w:val="24"/>
        </w:rPr>
        <w:t>Provide strategic allied health leadership as a member of the Flexible Education leadership team, contributing to the development, implementation and evaluation of trauma-informed education programs and services that improve student engagement, wellbeing and educational outcomes.</w:t>
      </w:r>
    </w:p>
    <w:p w14:paraId="6B4BBDDF" w14:textId="77777777" w:rsidR="00F91A40" w:rsidRDefault="00F91A40" w:rsidP="00F91A40">
      <w:pPr>
        <w:numPr>
          <w:ilvl w:val="0"/>
          <w:numId w:val="20"/>
        </w:numPr>
        <w:spacing w:after="0"/>
        <w:rPr>
          <w:rFonts w:asciiTheme="minorHAnsi" w:hAnsiTheme="minorHAnsi" w:cstheme="minorHAnsi"/>
          <w:sz w:val="24"/>
          <w:szCs w:val="24"/>
        </w:rPr>
      </w:pPr>
      <w:r w:rsidRPr="00F91A40">
        <w:rPr>
          <w:rFonts w:asciiTheme="minorHAnsi" w:hAnsiTheme="minorHAnsi" w:cstheme="minorHAnsi"/>
          <w:sz w:val="24"/>
          <w:szCs w:val="24"/>
        </w:rPr>
        <w:t>Lead the development, implementation and continuous improvement of a Flexible Education trauma-informed practice framework, ensuring consistency of approach while responding to the diverse needs of individual programs, students and communities.</w:t>
      </w:r>
    </w:p>
    <w:p w14:paraId="0AA01D1B" w14:textId="423E7F30" w:rsidR="00CB06E3" w:rsidRPr="00F91A40" w:rsidRDefault="00CB06E3" w:rsidP="00F91A40">
      <w:pPr>
        <w:numPr>
          <w:ilvl w:val="0"/>
          <w:numId w:val="20"/>
        </w:numPr>
        <w:spacing w:after="0"/>
        <w:rPr>
          <w:rFonts w:asciiTheme="minorHAnsi" w:hAnsiTheme="minorHAnsi" w:cstheme="minorHAnsi"/>
          <w:sz w:val="24"/>
          <w:szCs w:val="24"/>
        </w:rPr>
      </w:pPr>
      <w:r w:rsidRPr="005600EC">
        <w:rPr>
          <w:rFonts w:asciiTheme="minorHAnsi" w:eastAsia="Times New Roman" w:hAnsiTheme="minorHAnsi" w:cstheme="minorHAnsi"/>
          <w:sz w:val="24"/>
          <w:szCs w:val="24"/>
          <w:lang w:eastAsia="en-AU"/>
        </w:rPr>
        <w:t>Lead and coordinate multidisciplinary teams, including allied health, wellbeing and support staff, to deliver integrated and individualised supports for students with complex and challenging needs</w:t>
      </w:r>
    </w:p>
    <w:p w14:paraId="53BFF51E" w14:textId="677FCD38" w:rsidR="00F91A40" w:rsidRPr="00F91A40" w:rsidRDefault="00F91A40" w:rsidP="00F91A40">
      <w:pPr>
        <w:numPr>
          <w:ilvl w:val="0"/>
          <w:numId w:val="20"/>
        </w:numPr>
        <w:spacing w:after="0"/>
        <w:rPr>
          <w:rFonts w:asciiTheme="minorHAnsi" w:hAnsiTheme="minorHAnsi" w:cstheme="minorHAnsi"/>
          <w:sz w:val="24"/>
          <w:szCs w:val="24"/>
        </w:rPr>
      </w:pPr>
      <w:r w:rsidRPr="00F91A40">
        <w:rPr>
          <w:rFonts w:asciiTheme="minorHAnsi" w:hAnsiTheme="minorHAnsi" w:cstheme="minorHAnsi"/>
          <w:sz w:val="24"/>
          <w:szCs w:val="24"/>
        </w:rPr>
        <w:t>Provide expert professional leadership and advice on complex, sensitive and high-risk matters, supporting evidence-based decision-making, effective case management and positive outcomes for students.</w:t>
      </w:r>
    </w:p>
    <w:p w14:paraId="062B6954" w14:textId="77777777" w:rsidR="00F91A40" w:rsidRPr="00F91A40" w:rsidRDefault="00F91A40" w:rsidP="00F91A40">
      <w:pPr>
        <w:numPr>
          <w:ilvl w:val="0"/>
          <w:numId w:val="20"/>
        </w:numPr>
        <w:spacing w:after="0"/>
        <w:rPr>
          <w:rFonts w:asciiTheme="minorHAnsi" w:hAnsiTheme="minorHAnsi" w:cstheme="minorHAnsi"/>
          <w:sz w:val="24"/>
          <w:szCs w:val="24"/>
        </w:rPr>
      </w:pPr>
      <w:r w:rsidRPr="00F91A40">
        <w:rPr>
          <w:rFonts w:asciiTheme="minorHAnsi" w:hAnsiTheme="minorHAnsi" w:cstheme="minorHAnsi"/>
          <w:sz w:val="24"/>
          <w:szCs w:val="24"/>
        </w:rPr>
        <w:t>Develop, implement and maintain a professional supervision framework that supports professional practice, professional accountability, staff wellbeing and workforce capability across all professional disciplines within Flexible Education.</w:t>
      </w:r>
    </w:p>
    <w:p w14:paraId="4A745E6F" w14:textId="77777777" w:rsidR="00F91A40" w:rsidRPr="00F91A40" w:rsidRDefault="00F91A40" w:rsidP="00F91A40">
      <w:pPr>
        <w:numPr>
          <w:ilvl w:val="0"/>
          <w:numId w:val="20"/>
        </w:numPr>
        <w:spacing w:after="0"/>
        <w:rPr>
          <w:rFonts w:asciiTheme="minorHAnsi" w:hAnsiTheme="minorHAnsi" w:cstheme="minorHAnsi"/>
          <w:sz w:val="24"/>
          <w:szCs w:val="24"/>
        </w:rPr>
      </w:pPr>
      <w:r w:rsidRPr="00F91A40">
        <w:rPr>
          <w:rFonts w:asciiTheme="minorHAnsi" w:hAnsiTheme="minorHAnsi" w:cstheme="minorHAnsi"/>
          <w:sz w:val="24"/>
          <w:szCs w:val="24"/>
        </w:rPr>
        <w:lastRenderedPageBreak/>
        <w:t>Lead the planning, delivery and evaluation of professional learning initiatives to build workforce capability in trauma-informed practice, inclusive education, student wellbeing and other priority areas.</w:t>
      </w:r>
    </w:p>
    <w:p w14:paraId="6D579486" w14:textId="77777777" w:rsidR="00F91A40" w:rsidRPr="00F91A40" w:rsidRDefault="00F91A40" w:rsidP="00F91A40">
      <w:pPr>
        <w:numPr>
          <w:ilvl w:val="0"/>
          <w:numId w:val="20"/>
        </w:numPr>
        <w:spacing w:after="0"/>
        <w:rPr>
          <w:rFonts w:asciiTheme="minorHAnsi" w:hAnsiTheme="minorHAnsi" w:cstheme="minorHAnsi"/>
          <w:sz w:val="24"/>
          <w:szCs w:val="24"/>
        </w:rPr>
      </w:pPr>
      <w:r w:rsidRPr="00F91A40">
        <w:rPr>
          <w:rFonts w:asciiTheme="minorHAnsi" w:hAnsiTheme="minorHAnsi" w:cstheme="minorHAnsi"/>
          <w:sz w:val="24"/>
          <w:szCs w:val="24"/>
        </w:rPr>
        <w:t>Oversee the induction and ongoing development of staff in core trauma-informed practices and contribute to a culture of continuous learning, reflective practice and professional excellence.</w:t>
      </w:r>
    </w:p>
    <w:p w14:paraId="53E9CE77" w14:textId="77777777" w:rsidR="00F91A40" w:rsidRPr="00F91A40" w:rsidRDefault="00F91A40" w:rsidP="00F91A40">
      <w:pPr>
        <w:numPr>
          <w:ilvl w:val="0"/>
          <w:numId w:val="20"/>
        </w:numPr>
        <w:spacing w:after="0"/>
        <w:rPr>
          <w:rFonts w:asciiTheme="minorHAnsi" w:hAnsiTheme="minorHAnsi" w:cstheme="minorHAnsi"/>
          <w:sz w:val="24"/>
          <w:szCs w:val="24"/>
        </w:rPr>
      </w:pPr>
      <w:r w:rsidRPr="00F91A40">
        <w:rPr>
          <w:rFonts w:asciiTheme="minorHAnsi" w:hAnsiTheme="minorHAnsi" w:cstheme="minorHAnsi"/>
          <w:sz w:val="24"/>
          <w:szCs w:val="24"/>
        </w:rPr>
        <w:t>Provide high-level professional consultation, coaching, mentoring and support to leaders and staff, fostering psychologically safe, inclusive and high-performing teams.</w:t>
      </w:r>
    </w:p>
    <w:p w14:paraId="4BA299C0" w14:textId="77777777" w:rsidR="00F91A40" w:rsidRPr="00F91A40" w:rsidRDefault="00F91A40" w:rsidP="00F91A40">
      <w:pPr>
        <w:numPr>
          <w:ilvl w:val="0"/>
          <w:numId w:val="20"/>
        </w:numPr>
        <w:spacing w:after="0"/>
        <w:rPr>
          <w:rFonts w:asciiTheme="minorHAnsi" w:hAnsiTheme="minorHAnsi" w:cstheme="minorHAnsi"/>
          <w:sz w:val="24"/>
          <w:szCs w:val="24"/>
        </w:rPr>
      </w:pPr>
      <w:r w:rsidRPr="00F91A40">
        <w:rPr>
          <w:rFonts w:asciiTheme="minorHAnsi" w:hAnsiTheme="minorHAnsi" w:cstheme="minorHAnsi"/>
          <w:sz w:val="24"/>
          <w:szCs w:val="24"/>
        </w:rPr>
        <w:t>Collaborate with leaders and multidisciplinary teams to analyse and utilise wellbeing, engagement and outcome data to inform strategic planning, service improvement and innovation.</w:t>
      </w:r>
    </w:p>
    <w:p w14:paraId="37F13185" w14:textId="77777777" w:rsidR="00F91A40" w:rsidRPr="00F91A40" w:rsidRDefault="00F91A40" w:rsidP="00F91A40">
      <w:pPr>
        <w:numPr>
          <w:ilvl w:val="0"/>
          <w:numId w:val="20"/>
        </w:numPr>
        <w:spacing w:after="0"/>
        <w:rPr>
          <w:rFonts w:asciiTheme="minorHAnsi" w:hAnsiTheme="minorHAnsi" w:cstheme="minorHAnsi"/>
          <w:sz w:val="24"/>
          <w:szCs w:val="24"/>
        </w:rPr>
      </w:pPr>
      <w:r w:rsidRPr="00F91A40">
        <w:rPr>
          <w:rFonts w:asciiTheme="minorHAnsi" w:hAnsiTheme="minorHAnsi" w:cstheme="minorHAnsi"/>
          <w:sz w:val="24"/>
          <w:szCs w:val="24"/>
        </w:rPr>
        <w:t>Build and maintain productive relationships with schools, families, community organisations, government agencies and cross-directorate stakeholders to strengthen service integration and improve outcomes for students and families.</w:t>
      </w:r>
    </w:p>
    <w:p w14:paraId="3B057BD5" w14:textId="77777777" w:rsidR="00F91A40" w:rsidRPr="00F91A40" w:rsidRDefault="00F91A40" w:rsidP="00F91A40">
      <w:pPr>
        <w:numPr>
          <w:ilvl w:val="0"/>
          <w:numId w:val="20"/>
        </w:numPr>
        <w:spacing w:after="0"/>
        <w:rPr>
          <w:rFonts w:asciiTheme="minorHAnsi" w:hAnsiTheme="minorHAnsi" w:cstheme="minorHAnsi"/>
          <w:sz w:val="24"/>
          <w:szCs w:val="24"/>
        </w:rPr>
      </w:pPr>
      <w:r w:rsidRPr="00F91A40">
        <w:rPr>
          <w:rFonts w:asciiTheme="minorHAnsi" w:hAnsiTheme="minorHAnsi" w:cstheme="minorHAnsi"/>
          <w:sz w:val="24"/>
          <w:szCs w:val="24"/>
        </w:rPr>
        <w:t>Lead the development and implementation of communication and engagement strategies that promote information sharing, strengthen partnerships and enhance collaboration across Flexible Education programs.</w:t>
      </w:r>
    </w:p>
    <w:p w14:paraId="5C6C5CEA" w14:textId="77777777" w:rsidR="00F91A40" w:rsidRPr="00F91A40" w:rsidRDefault="00F91A40" w:rsidP="00F91A40">
      <w:pPr>
        <w:numPr>
          <w:ilvl w:val="0"/>
          <w:numId w:val="20"/>
        </w:numPr>
        <w:spacing w:after="0"/>
        <w:rPr>
          <w:rFonts w:asciiTheme="minorHAnsi" w:hAnsiTheme="minorHAnsi" w:cstheme="minorHAnsi"/>
          <w:sz w:val="24"/>
          <w:szCs w:val="24"/>
        </w:rPr>
      </w:pPr>
      <w:r w:rsidRPr="00F91A40">
        <w:rPr>
          <w:rFonts w:asciiTheme="minorHAnsi" w:hAnsiTheme="minorHAnsi" w:cstheme="minorHAnsi"/>
          <w:sz w:val="24"/>
          <w:szCs w:val="24"/>
        </w:rPr>
        <w:t>Contribute to strategic planning, workforce planning, policy development and service design initiatives to ensure programs are responsive, sustainable and aligned with Directorate priorities.</w:t>
      </w:r>
    </w:p>
    <w:p w14:paraId="4435623C" w14:textId="77777777" w:rsidR="00F91A40" w:rsidRPr="00F91A40" w:rsidRDefault="00F91A40" w:rsidP="00F91A40">
      <w:pPr>
        <w:numPr>
          <w:ilvl w:val="0"/>
          <w:numId w:val="20"/>
        </w:numPr>
        <w:spacing w:after="0"/>
        <w:rPr>
          <w:rFonts w:asciiTheme="minorHAnsi" w:hAnsiTheme="minorHAnsi" w:cstheme="minorHAnsi"/>
          <w:sz w:val="24"/>
          <w:szCs w:val="24"/>
        </w:rPr>
      </w:pPr>
      <w:r w:rsidRPr="00F91A40">
        <w:rPr>
          <w:rFonts w:asciiTheme="minorHAnsi" w:hAnsiTheme="minorHAnsi" w:cstheme="minorHAnsi"/>
          <w:sz w:val="24"/>
          <w:szCs w:val="24"/>
        </w:rPr>
        <w:t>Manage competing priorities and complex workloads in a dynamic environment, ensuring the timely delivery of high-quality advice, services and outcomes.</w:t>
      </w:r>
    </w:p>
    <w:p w14:paraId="4F0680D9" w14:textId="77777777" w:rsidR="00F91A40" w:rsidRPr="00F91A40" w:rsidRDefault="00F91A40" w:rsidP="00F91A40">
      <w:pPr>
        <w:numPr>
          <w:ilvl w:val="0"/>
          <w:numId w:val="20"/>
        </w:numPr>
        <w:spacing w:after="0"/>
        <w:rPr>
          <w:rFonts w:asciiTheme="minorHAnsi" w:hAnsiTheme="minorHAnsi" w:cstheme="minorHAnsi"/>
          <w:sz w:val="24"/>
          <w:szCs w:val="24"/>
        </w:rPr>
      </w:pPr>
      <w:r w:rsidRPr="00F91A40">
        <w:rPr>
          <w:rFonts w:asciiTheme="minorHAnsi" w:hAnsiTheme="minorHAnsi" w:cstheme="minorHAnsi"/>
          <w:sz w:val="24"/>
          <w:szCs w:val="24"/>
        </w:rPr>
        <w:t>Monitor, manage and mitigate risks, ensuring compliance with relevant legislation, policies, professional standards and governance requirements.</w:t>
      </w:r>
    </w:p>
    <w:p w14:paraId="4789D1A2" w14:textId="77777777" w:rsidR="00F91A40" w:rsidRPr="00F91A40" w:rsidRDefault="00F91A40" w:rsidP="00F91A40">
      <w:pPr>
        <w:numPr>
          <w:ilvl w:val="0"/>
          <w:numId w:val="20"/>
        </w:numPr>
        <w:spacing w:after="0"/>
        <w:rPr>
          <w:rFonts w:asciiTheme="minorHAnsi" w:hAnsiTheme="minorHAnsi" w:cstheme="minorHAnsi"/>
          <w:sz w:val="24"/>
          <w:szCs w:val="24"/>
        </w:rPr>
      </w:pPr>
      <w:r w:rsidRPr="00F91A40">
        <w:rPr>
          <w:rFonts w:asciiTheme="minorHAnsi" w:hAnsiTheme="minorHAnsi" w:cstheme="minorHAnsi"/>
          <w:sz w:val="24"/>
          <w:szCs w:val="24"/>
        </w:rPr>
        <w:t>Undertake other duties appropriate to this level of classification, as directed by senior leadership, to support the effective and efficient operation of Flexible Education.</w:t>
      </w:r>
    </w:p>
    <w:p w14:paraId="0D3C14AA" w14:textId="77777777" w:rsidR="00F91A40" w:rsidRPr="00F91A40" w:rsidRDefault="00F91A40" w:rsidP="00F91A40">
      <w:pPr>
        <w:numPr>
          <w:ilvl w:val="0"/>
          <w:numId w:val="20"/>
        </w:numPr>
        <w:spacing w:after="0"/>
        <w:rPr>
          <w:rFonts w:asciiTheme="minorHAnsi" w:hAnsiTheme="minorHAnsi" w:cstheme="minorHAnsi"/>
          <w:sz w:val="24"/>
          <w:szCs w:val="24"/>
        </w:rPr>
      </w:pPr>
      <w:r w:rsidRPr="00F91A40">
        <w:rPr>
          <w:rFonts w:asciiTheme="minorHAnsi" w:hAnsiTheme="minorHAnsi" w:cstheme="minorHAnsi"/>
          <w:sz w:val="24"/>
          <w:szCs w:val="24"/>
        </w:rPr>
        <w:t>Consistently model and demonstrate the ACTPS values, signature behaviours and principles of the ACTPS Respect, Equity and Diversity (RED) Framework, while promoting cultural integrity, safe work practices and compliance with the Directorate's Health, Safety and Wellbeing Management System and other relevant workplace obligations.</w:t>
      </w:r>
    </w:p>
    <w:p w14:paraId="5F4A9031" w14:textId="67D7D85C" w:rsidR="00DB1DE6" w:rsidRPr="00F91A40" w:rsidRDefault="00DB236F" w:rsidP="00F91A40">
      <w:pPr>
        <w:pBdr>
          <w:bottom w:val="single" w:sz="6" w:space="1" w:color="auto"/>
        </w:pBdr>
        <w:spacing w:before="400"/>
        <w:rPr>
          <w:rFonts w:ascii="Calibri Light" w:hAnsi="Calibri Light"/>
          <w:b/>
          <w:sz w:val="28"/>
        </w:rPr>
      </w:pPr>
      <w:r w:rsidRPr="00F91A40">
        <w:rPr>
          <w:rFonts w:ascii="Calibri Light" w:hAnsi="Calibri Light"/>
          <w:b/>
          <w:sz w:val="28"/>
        </w:rPr>
        <w:t>S</w:t>
      </w:r>
      <w:r w:rsidR="00F91A40">
        <w:rPr>
          <w:rFonts w:ascii="Calibri Light" w:hAnsi="Calibri Light"/>
          <w:b/>
          <w:sz w:val="28"/>
        </w:rPr>
        <w:t>ELECTION CRITERIA</w:t>
      </w:r>
    </w:p>
    <w:p w14:paraId="18B01D55" w14:textId="77777777" w:rsidR="00E351B7" w:rsidRDefault="00E351B7" w:rsidP="00E351B7">
      <w:pPr>
        <w:spacing w:after="0"/>
        <w:rPr>
          <w:sz w:val="24"/>
          <w:szCs w:val="24"/>
        </w:rPr>
      </w:pPr>
      <w:r w:rsidRPr="00E351B7">
        <w:rPr>
          <w:sz w:val="24"/>
          <w:szCs w:val="24"/>
        </w:rPr>
        <w:t>In no more than four pages, provide a Statement of Claims outlining how your skills, knowledge, experience and personal qualities enable you to successfully perform the responsibilities of this position. Applicants should demonstrate the outcomes they have achieved, together with the capabilities and behaviours that underpin their practice and leadership.</w:t>
      </w:r>
    </w:p>
    <w:p w14:paraId="20BC1210" w14:textId="77777777" w:rsidR="00E351B7" w:rsidRPr="00E351B7" w:rsidRDefault="00E351B7" w:rsidP="00E351B7">
      <w:pPr>
        <w:spacing w:after="0"/>
        <w:rPr>
          <w:sz w:val="24"/>
          <w:szCs w:val="24"/>
        </w:rPr>
      </w:pPr>
    </w:p>
    <w:p w14:paraId="4898DC56" w14:textId="49732E0F" w:rsidR="00E351B7" w:rsidRPr="00E351B7" w:rsidRDefault="00E351B7" w:rsidP="00E351B7">
      <w:pPr>
        <w:spacing w:after="0"/>
        <w:rPr>
          <w:sz w:val="24"/>
          <w:szCs w:val="24"/>
        </w:rPr>
      </w:pPr>
      <w:r w:rsidRPr="00E351B7">
        <w:rPr>
          <w:b/>
          <w:bCs/>
          <w:sz w:val="24"/>
          <w:szCs w:val="24"/>
        </w:rPr>
        <w:t xml:space="preserve">1. </w:t>
      </w:r>
      <w:r w:rsidRPr="00E351B7">
        <w:rPr>
          <w:sz w:val="24"/>
          <w:szCs w:val="24"/>
        </w:rPr>
        <w:t>Demonstrated experience providing strategic leadership in complex environments, with the ability to influence and work collaboratively across multidisciplinary teams, programs and stakeholder groups. Proven ability to build organisational capability, lead change, foster a culture of continuous improvement, and achieve positive outcomes for students, staff and the broader community.</w:t>
      </w:r>
    </w:p>
    <w:p w14:paraId="4589298C" w14:textId="0B3A8324" w:rsidR="00E351B7" w:rsidRPr="00E351B7" w:rsidRDefault="00E351B7" w:rsidP="00E351B7">
      <w:pPr>
        <w:spacing w:after="0"/>
        <w:rPr>
          <w:sz w:val="24"/>
          <w:szCs w:val="24"/>
        </w:rPr>
      </w:pPr>
      <w:r w:rsidRPr="00E351B7">
        <w:rPr>
          <w:b/>
          <w:bCs/>
          <w:sz w:val="24"/>
          <w:szCs w:val="24"/>
        </w:rPr>
        <w:t xml:space="preserve">2. </w:t>
      </w:r>
      <w:r w:rsidRPr="00E351B7">
        <w:rPr>
          <w:sz w:val="24"/>
          <w:szCs w:val="24"/>
        </w:rPr>
        <w:t xml:space="preserve">Demonstrated expert knowledge of trauma-informed practice and the ability to lead the development, implementation and evaluation of frameworks, systems and professional learning initiatives that embed </w:t>
      </w:r>
      <w:r w:rsidRPr="00E351B7">
        <w:rPr>
          <w:sz w:val="24"/>
          <w:szCs w:val="24"/>
        </w:rPr>
        <w:lastRenderedPageBreak/>
        <w:t>trauma-informed principles across diverse educational settings. Proven ability to drive consistent, evidence-informed practice and support sustainable organisational change.</w:t>
      </w:r>
    </w:p>
    <w:p w14:paraId="713E5E69" w14:textId="06EA11D7" w:rsidR="00E351B7" w:rsidRPr="00E351B7" w:rsidRDefault="00E351B7" w:rsidP="00E351B7">
      <w:pPr>
        <w:spacing w:after="0"/>
        <w:rPr>
          <w:sz w:val="24"/>
          <w:szCs w:val="24"/>
        </w:rPr>
      </w:pPr>
      <w:r w:rsidRPr="00E351B7">
        <w:rPr>
          <w:b/>
          <w:bCs/>
          <w:sz w:val="24"/>
          <w:szCs w:val="24"/>
        </w:rPr>
        <w:t>3.</w:t>
      </w:r>
      <w:r>
        <w:rPr>
          <w:b/>
          <w:bCs/>
          <w:sz w:val="24"/>
          <w:szCs w:val="24"/>
        </w:rPr>
        <w:t xml:space="preserve"> </w:t>
      </w:r>
      <w:r w:rsidRPr="00E351B7">
        <w:rPr>
          <w:sz w:val="24"/>
          <w:szCs w:val="24"/>
        </w:rPr>
        <w:t xml:space="preserve">Demonstrated high-level allied health expertise, including experience providing professional supervision, reflective practice, coaching and professional leadership across a range of disciplines. Proven ability to provide </w:t>
      </w:r>
      <w:r w:rsidR="00E14136">
        <w:rPr>
          <w:sz w:val="24"/>
          <w:szCs w:val="24"/>
        </w:rPr>
        <w:t xml:space="preserve">specialist </w:t>
      </w:r>
      <w:r w:rsidRPr="00E351B7">
        <w:rPr>
          <w:sz w:val="24"/>
          <w:szCs w:val="24"/>
        </w:rPr>
        <w:t>advice on complex and sensitive matters, support workforce wellbeing and capability, and promote excellence in professional practice.</w:t>
      </w:r>
    </w:p>
    <w:p w14:paraId="4BEACEE1" w14:textId="38F11404" w:rsidR="00E351B7" w:rsidRDefault="00E351B7" w:rsidP="00E351B7">
      <w:pPr>
        <w:spacing w:after="0"/>
        <w:rPr>
          <w:sz w:val="24"/>
          <w:szCs w:val="24"/>
        </w:rPr>
      </w:pPr>
      <w:r w:rsidRPr="00E351B7">
        <w:rPr>
          <w:b/>
          <w:bCs/>
          <w:sz w:val="24"/>
          <w:szCs w:val="24"/>
        </w:rPr>
        <w:t xml:space="preserve">4. </w:t>
      </w:r>
      <w:r w:rsidRPr="00E351B7">
        <w:rPr>
          <w:sz w:val="24"/>
          <w:szCs w:val="24"/>
        </w:rPr>
        <w:t>Demonstrated experience working within educational and/or human services settings to support children and young people with complex needs. Proven ability to establish and maintain productive partnerships with internal and external stakeholders, coordinate multidisciplinary responses, utilise data to inform decision-making, and facilitate integrated supports that improve student engagement, wellbeing and educational outcomes.</w:t>
      </w:r>
    </w:p>
    <w:p w14:paraId="2AAB24AC" w14:textId="6F08C8F6" w:rsidR="00E351B7" w:rsidRPr="00E351B7" w:rsidRDefault="00E351B7" w:rsidP="00E351B7">
      <w:pPr>
        <w:spacing w:after="0"/>
        <w:rPr>
          <w:sz w:val="24"/>
          <w:szCs w:val="24"/>
        </w:rPr>
      </w:pPr>
      <w:r w:rsidRPr="00E351B7">
        <w:rPr>
          <w:b/>
          <w:bCs/>
          <w:sz w:val="24"/>
          <w:szCs w:val="24"/>
        </w:rPr>
        <w:t>5.</w:t>
      </w:r>
      <w:r>
        <w:rPr>
          <w:sz w:val="24"/>
          <w:szCs w:val="24"/>
        </w:rPr>
        <w:t xml:space="preserve"> </w:t>
      </w:r>
      <w:r w:rsidRPr="00E351B7">
        <w:rPr>
          <w:sz w:val="24"/>
          <w:szCs w:val="24"/>
        </w:rPr>
        <w:t>Demonstrated ability to lead through the ACTPS Values and Signature Behaviours by fostering a workplace culture that is respectful, inclusive, accountable and focused on achieving outcomes. Proven experience building psychologically safe teams, promoting diversity and cultural integrity, managing challenging situations with professionalism and integrity, and supporting staff wellbeing and performance in complex environments.</w:t>
      </w:r>
    </w:p>
    <w:p w14:paraId="07E64EC8" w14:textId="02AA9814" w:rsidR="00E351B7" w:rsidRDefault="00E351B7" w:rsidP="00E351B7">
      <w:pPr>
        <w:spacing w:after="240"/>
        <w:rPr>
          <w:sz w:val="24"/>
          <w:szCs w:val="24"/>
        </w:rPr>
      </w:pPr>
    </w:p>
    <w:p w14:paraId="19FE84CA" w14:textId="77777777" w:rsidR="00E351B7" w:rsidRPr="00E351B7" w:rsidRDefault="00E351B7" w:rsidP="00E351B7">
      <w:pPr>
        <w:spacing w:after="0"/>
        <w:rPr>
          <w:b/>
          <w:bCs/>
          <w:sz w:val="24"/>
          <w:szCs w:val="24"/>
        </w:rPr>
      </w:pPr>
      <w:r w:rsidRPr="00E351B7">
        <w:rPr>
          <w:b/>
          <w:bCs/>
          <w:sz w:val="24"/>
          <w:szCs w:val="24"/>
        </w:rPr>
        <w:t>Mandatory Requirements</w:t>
      </w:r>
    </w:p>
    <w:p w14:paraId="5438F746" w14:textId="77777777" w:rsidR="00E351B7" w:rsidRPr="00E351B7" w:rsidRDefault="00E351B7" w:rsidP="00E351B7">
      <w:pPr>
        <w:numPr>
          <w:ilvl w:val="0"/>
          <w:numId w:val="21"/>
        </w:numPr>
        <w:spacing w:after="0"/>
        <w:rPr>
          <w:sz w:val="24"/>
          <w:szCs w:val="24"/>
        </w:rPr>
      </w:pPr>
      <w:r w:rsidRPr="00E351B7">
        <w:rPr>
          <w:sz w:val="24"/>
          <w:szCs w:val="24"/>
        </w:rPr>
        <w:t>Tertiary qualifications in an Allied Health profession, preferably Social Work, Occupational Therapy, Physiotherapy, Speech Pathology, or Psychology.</w:t>
      </w:r>
    </w:p>
    <w:p w14:paraId="2873139F" w14:textId="77777777" w:rsidR="00E351B7" w:rsidRPr="00E351B7" w:rsidRDefault="00E351B7" w:rsidP="00E351B7">
      <w:pPr>
        <w:numPr>
          <w:ilvl w:val="0"/>
          <w:numId w:val="21"/>
        </w:numPr>
        <w:spacing w:after="0"/>
        <w:rPr>
          <w:sz w:val="24"/>
          <w:szCs w:val="24"/>
        </w:rPr>
      </w:pPr>
      <w:r w:rsidRPr="00E351B7">
        <w:rPr>
          <w:sz w:val="24"/>
          <w:szCs w:val="24"/>
        </w:rPr>
        <w:t>Current registration with the Australian Health Practitioner Regulation Agency (AHPRA) for registered professions, or eligibility for membership with the relevant professional association for non-registered professions.</w:t>
      </w:r>
    </w:p>
    <w:p w14:paraId="61C47069" w14:textId="77777777" w:rsidR="00E351B7" w:rsidRPr="00E351B7" w:rsidRDefault="00E351B7" w:rsidP="00E351B7">
      <w:pPr>
        <w:numPr>
          <w:ilvl w:val="0"/>
          <w:numId w:val="21"/>
        </w:numPr>
        <w:spacing w:after="0"/>
        <w:rPr>
          <w:sz w:val="24"/>
          <w:szCs w:val="24"/>
        </w:rPr>
      </w:pPr>
      <w:r w:rsidRPr="00E351B7">
        <w:rPr>
          <w:sz w:val="24"/>
          <w:szCs w:val="24"/>
        </w:rPr>
        <w:t>Current Working with Vulnerable People (WWVP) Registration.</w:t>
      </w:r>
    </w:p>
    <w:p w14:paraId="48194815" w14:textId="77777777" w:rsidR="00E351B7" w:rsidRPr="00E351B7" w:rsidRDefault="00E351B7" w:rsidP="00E351B7">
      <w:pPr>
        <w:numPr>
          <w:ilvl w:val="0"/>
          <w:numId w:val="21"/>
        </w:numPr>
        <w:spacing w:after="0"/>
        <w:rPr>
          <w:sz w:val="24"/>
          <w:szCs w:val="24"/>
        </w:rPr>
      </w:pPr>
      <w:r w:rsidRPr="00E351B7">
        <w:rPr>
          <w:sz w:val="24"/>
          <w:szCs w:val="24"/>
        </w:rPr>
        <w:t>A current ACT Driver Licence and the ability to use a private motor vehicle for work-related purposes.</w:t>
      </w:r>
    </w:p>
    <w:p w14:paraId="0CEF229A" w14:textId="77777777" w:rsidR="00E351B7" w:rsidRPr="00E351B7" w:rsidRDefault="00E351B7" w:rsidP="00E351B7">
      <w:pPr>
        <w:numPr>
          <w:ilvl w:val="0"/>
          <w:numId w:val="21"/>
        </w:numPr>
        <w:spacing w:after="0"/>
        <w:rPr>
          <w:sz w:val="24"/>
          <w:szCs w:val="24"/>
        </w:rPr>
      </w:pPr>
      <w:r w:rsidRPr="00E351B7">
        <w:rPr>
          <w:sz w:val="24"/>
          <w:szCs w:val="24"/>
        </w:rPr>
        <w:t>Demonstrated experience as an allied health professional, with a minimum of five years' post-qualification experience highly desirable.</w:t>
      </w:r>
    </w:p>
    <w:p w14:paraId="2EAD9A3E" w14:textId="77777777" w:rsidR="00E351B7" w:rsidRDefault="00E351B7" w:rsidP="00E351B7">
      <w:pPr>
        <w:spacing w:after="0"/>
        <w:rPr>
          <w:b/>
          <w:bCs/>
          <w:sz w:val="24"/>
          <w:szCs w:val="24"/>
        </w:rPr>
      </w:pPr>
    </w:p>
    <w:p w14:paraId="4D0F20AC" w14:textId="2AC3A56A" w:rsidR="00E351B7" w:rsidRPr="00E351B7" w:rsidRDefault="00E351B7" w:rsidP="00E351B7">
      <w:pPr>
        <w:spacing w:after="0"/>
        <w:rPr>
          <w:b/>
          <w:bCs/>
          <w:sz w:val="24"/>
          <w:szCs w:val="24"/>
        </w:rPr>
      </w:pPr>
      <w:r w:rsidRPr="00E351B7">
        <w:rPr>
          <w:b/>
          <w:bCs/>
          <w:sz w:val="24"/>
          <w:szCs w:val="24"/>
        </w:rPr>
        <w:t>Desirable</w:t>
      </w:r>
    </w:p>
    <w:p w14:paraId="58653F33" w14:textId="77777777" w:rsidR="00E351B7" w:rsidRPr="00E351B7" w:rsidRDefault="00E351B7" w:rsidP="00E351B7">
      <w:pPr>
        <w:numPr>
          <w:ilvl w:val="0"/>
          <w:numId w:val="22"/>
        </w:numPr>
        <w:spacing w:after="0"/>
        <w:rPr>
          <w:sz w:val="24"/>
          <w:szCs w:val="24"/>
        </w:rPr>
      </w:pPr>
      <w:r w:rsidRPr="00E351B7">
        <w:rPr>
          <w:sz w:val="24"/>
          <w:szCs w:val="24"/>
        </w:rPr>
        <w:t>Experience leading trauma-informed practice within education, youth, wellbeing, health or human services settings.</w:t>
      </w:r>
    </w:p>
    <w:p w14:paraId="3F3663C4" w14:textId="77777777" w:rsidR="00E351B7" w:rsidRPr="00E351B7" w:rsidRDefault="00E351B7" w:rsidP="00E351B7">
      <w:pPr>
        <w:numPr>
          <w:ilvl w:val="0"/>
          <w:numId w:val="22"/>
        </w:numPr>
        <w:spacing w:after="0"/>
        <w:rPr>
          <w:sz w:val="24"/>
          <w:szCs w:val="24"/>
        </w:rPr>
      </w:pPr>
      <w:r w:rsidRPr="00E351B7">
        <w:rPr>
          <w:sz w:val="24"/>
          <w:szCs w:val="24"/>
        </w:rPr>
        <w:t>Experience providing professional supervision, coaching and capability development across multidisciplinary teams.</w:t>
      </w:r>
    </w:p>
    <w:p w14:paraId="249E20AF" w14:textId="77777777" w:rsidR="00E351B7" w:rsidRPr="00E351B7" w:rsidRDefault="00E351B7" w:rsidP="00E351B7">
      <w:pPr>
        <w:numPr>
          <w:ilvl w:val="0"/>
          <w:numId w:val="22"/>
        </w:numPr>
        <w:spacing w:after="0"/>
        <w:rPr>
          <w:sz w:val="24"/>
          <w:szCs w:val="24"/>
        </w:rPr>
      </w:pPr>
      <w:r w:rsidRPr="00E351B7">
        <w:rPr>
          <w:sz w:val="24"/>
          <w:szCs w:val="24"/>
        </w:rPr>
        <w:t>Knowledge of contemporary approaches to student wellbeing, engagement, inclusion and flexible learning environments.</w:t>
      </w:r>
    </w:p>
    <w:p w14:paraId="2AC4E275" w14:textId="77777777" w:rsidR="00E351B7" w:rsidRPr="00E351B7" w:rsidRDefault="00E351B7" w:rsidP="00E351B7">
      <w:pPr>
        <w:spacing w:after="240"/>
        <w:rPr>
          <w:sz w:val="24"/>
          <w:szCs w:val="24"/>
        </w:rPr>
      </w:pPr>
    </w:p>
    <w:p w14:paraId="5F4A903C" w14:textId="0CD0ABF4" w:rsidR="00601351" w:rsidRDefault="00601351" w:rsidP="00601351">
      <w:pPr>
        <w:spacing w:after="240"/>
        <w:rPr>
          <w:sz w:val="24"/>
          <w:szCs w:val="24"/>
          <w:highlight w:val="yellow"/>
        </w:rPr>
      </w:pPr>
    </w:p>
    <w:p w14:paraId="3C615F85" w14:textId="77777777" w:rsidR="00986FC4" w:rsidRPr="00C1409E" w:rsidRDefault="00986FC4" w:rsidP="00601351">
      <w:pPr>
        <w:spacing w:after="240"/>
        <w:rPr>
          <w:sz w:val="24"/>
          <w:szCs w:val="24"/>
          <w:highlight w:val="yellow"/>
        </w:rPr>
      </w:pPr>
    </w:p>
    <w:sectPr w:rsidR="00986FC4" w:rsidRPr="00C1409E" w:rsidSect="00472D36">
      <w:footerReference w:type="default" r:id="rId9"/>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12C1E" w14:textId="77777777" w:rsidR="004B02C5" w:rsidRDefault="004B02C5" w:rsidP="002B7B5C">
      <w:pPr>
        <w:spacing w:after="0" w:line="240" w:lineRule="auto"/>
      </w:pPr>
      <w:r>
        <w:separator/>
      </w:r>
    </w:p>
  </w:endnote>
  <w:endnote w:type="continuationSeparator" w:id="0">
    <w:p w14:paraId="7EE993A3" w14:textId="77777777" w:rsidR="004B02C5" w:rsidRDefault="004B02C5" w:rsidP="002B7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A9045" w14:textId="77777777" w:rsidR="00F039F6" w:rsidRDefault="00F039F6" w:rsidP="00F039F6">
    <w:pPr>
      <w:pStyle w:val="Footer"/>
      <w:pBdr>
        <w:top w:val="single" w:sz="4" w:space="1" w:color="D9D9D9"/>
      </w:pBdr>
      <w:jc w:val="right"/>
    </w:pPr>
    <w:r>
      <w:fldChar w:fldCharType="begin"/>
    </w:r>
    <w:r>
      <w:instrText xml:space="preserve"> PAGE   \* MERGEFORMAT </w:instrText>
    </w:r>
    <w:r>
      <w:fldChar w:fldCharType="separate"/>
    </w:r>
    <w:r>
      <w:rPr>
        <w:noProof/>
      </w:rPr>
      <w:t>2</w:t>
    </w:r>
    <w:r>
      <w:rPr>
        <w:noProof/>
      </w:rPr>
      <w:fldChar w:fldCharType="end"/>
    </w:r>
    <w:r>
      <w:t xml:space="preserve"> | </w:t>
    </w:r>
    <w:r w:rsidRPr="00F039F6">
      <w:rPr>
        <w:color w:val="7F7F7F"/>
        <w:spacing w:val="60"/>
      </w:rPr>
      <w:t>Page</w:t>
    </w:r>
  </w:p>
  <w:p w14:paraId="5F4A9046" w14:textId="77777777" w:rsidR="00F039F6" w:rsidRDefault="00F039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B8BB4" w14:textId="77777777" w:rsidR="004B02C5" w:rsidRDefault="004B02C5" w:rsidP="002B7B5C">
      <w:pPr>
        <w:spacing w:after="0" w:line="240" w:lineRule="auto"/>
      </w:pPr>
      <w:r>
        <w:separator/>
      </w:r>
    </w:p>
  </w:footnote>
  <w:footnote w:type="continuationSeparator" w:id="0">
    <w:p w14:paraId="42DF7CCA" w14:textId="77777777" w:rsidR="004B02C5" w:rsidRDefault="004B02C5" w:rsidP="002B7B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F6175"/>
    <w:multiLevelType w:val="multilevel"/>
    <w:tmpl w:val="243EB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12C5B"/>
    <w:multiLevelType w:val="multilevel"/>
    <w:tmpl w:val="CCBA8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FA4DC8"/>
    <w:multiLevelType w:val="hybridMultilevel"/>
    <w:tmpl w:val="B8122C06"/>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3" w15:restartNumberingAfterBreak="0">
    <w:nsid w:val="140F27E0"/>
    <w:multiLevelType w:val="hybridMultilevel"/>
    <w:tmpl w:val="C30E75A6"/>
    <w:lvl w:ilvl="0" w:tplc="2656FD34">
      <w:numFmt w:val="bullet"/>
      <w:lvlText w:val=""/>
      <w:lvlJc w:val="left"/>
      <w:pPr>
        <w:ind w:left="72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163409AE"/>
    <w:multiLevelType w:val="hybridMultilevel"/>
    <w:tmpl w:val="11622460"/>
    <w:lvl w:ilvl="0" w:tplc="2656FD34">
      <w:numFmt w:val="bullet"/>
      <w:lvlText w:val=""/>
      <w:lvlJc w:val="left"/>
      <w:pPr>
        <w:ind w:left="720" w:hanging="360"/>
      </w:pPr>
      <w:rPr>
        <w:rFonts w:ascii="Symbol" w:eastAsiaTheme="minorHAnsi" w:hAnsi="Symbol" w:cstheme="minorBidi" w:hint="default"/>
      </w:rPr>
    </w:lvl>
    <w:lvl w:ilvl="1" w:tplc="F92EE210">
      <w:numFmt w:val="bullet"/>
      <w:lvlText w:val="•"/>
      <w:lvlJc w:val="left"/>
      <w:pPr>
        <w:ind w:left="1440" w:hanging="360"/>
      </w:pPr>
      <w:rPr>
        <w:rFonts w:ascii="Calibri" w:eastAsiaTheme="minorHAnsi" w:hAnsi="Calibri" w:cs="Calibri"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 w15:restartNumberingAfterBreak="0">
    <w:nsid w:val="18441F8C"/>
    <w:multiLevelType w:val="hybridMultilevel"/>
    <w:tmpl w:val="098A40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A8940EE"/>
    <w:multiLevelType w:val="hybridMultilevel"/>
    <w:tmpl w:val="6B4233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AEA32F4"/>
    <w:multiLevelType w:val="multilevel"/>
    <w:tmpl w:val="0E6CAE0A"/>
    <w:lvl w:ilvl="0">
      <w:start w:val="1"/>
      <w:numFmt w:val="decimal"/>
      <w:lvlText w:val="%1."/>
      <w:lvlJc w:val="left"/>
      <w:pPr>
        <w:ind w:left="756" w:hanging="360"/>
      </w:pPr>
      <w:rPr>
        <w:sz w:val="22"/>
        <w:szCs w:val="22"/>
      </w:rPr>
    </w:lvl>
    <w:lvl w:ilvl="1">
      <w:start w:val="1"/>
      <w:numFmt w:val="bullet"/>
      <w:lvlText w:val="o"/>
      <w:lvlJc w:val="left"/>
      <w:pPr>
        <w:ind w:left="1476" w:hanging="360"/>
      </w:pPr>
      <w:rPr>
        <w:rFonts w:ascii="Courier New" w:eastAsia="Courier New" w:hAnsi="Courier New" w:cs="Courier New"/>
      </w:rPr>
    </w:lvl>
    <w:lvl w:ilvl="2">
      <w:start w:val="1"/>
      <w:numFmt w:val="bullet"/>
      <w:lvlText w:val="▪"/>
      <w:lvlJc w:val="left"/>
      <w:pPr>
        <w:ind w:left="2196" w:hanging="360"/>
      </w:pPr>
      <w:rPr>
        <w:rFonts w:ascii="Noto Sans Symbols" w:eastAsia="Noto Sans Symbols" w:hAnsi="Noto Sans Symbols" w:cs="Noto Sans Symbols"/>
      </w:rPr>
    </w:lvl>
    <w:lvl w:ilvl="3">
      <w:start w:val="1"/>
      <w:numFmt w:val="bullet"/>
      <w:lvlText w:val="●"/>
      <w:lvlJc w:val="left"/>
      <w:pPr>
        <w:ind w:left="2916" w:hanging="360"/>
      </w:pPr>
      <w:rPr>
        <w:rFonts w:ascii="Noto Sans Symbols" w:eastAsia="Noto Sans Symbols" w:hAnsi="Noto Sans Symbols" w:cs="Noto Sans Symbols"/>
      </w:rPr>
    </w:lvl>
    <w:lvl w:ilvl="4">
      <w:start w:val="1"/>
      <w:numFmt w:val="bullet"/>
      <w:lvlText w:val="o"/>
      <w:lvlJc w:val="left"/>
      <w:pPr>
        <w:ind w:left="3636" w:hanging="360"/>
      </w:pPr>
      <w:rPr>
        <w:rFonts w:ascii="Courier New" w:eastAsia="Courier New" w:hAnsi="Courier New" w:cs="Courier New"/>
      </w:rPr>
    </w:lvl>
    <w:lvl w:ilvl="5">
      <w:start w:val="1"/>
      <w:numFmt w:val="bullet"/>
      <w:lvlText w:val="▪"/>
      <w:lvlJc w:val="left"/>
      <w:pPr>
        <w:ind w:left="4356" w:hanging="360"/>
      </w:pPr>
      <w:rPr>
        <w:rFonts w:ascii="Noto Sans Symbols" w:eastAsia="Noto Sans Symbols" w:hAnsi="Noto Sans Symbols" w:cs="Noto Sans Symbols"/>
      </w:rPr>
    </w:lvl>
    <w:lvl w:ilvl="6">
      <w:start w:val="1"/>
      <w:numFmt w:val="bullet"/>
      <w:lvlText w:val="●"/>
      <w:lvlJc w:val="left"/>
      <w:pPr>
        <w:ind w:left="5076" w:hanging="360"/>
      </w:pPr>
      <w:rPr>
        <w:rFonts w:ascii="Noto Sans Symbols" w:eastAsia="Noto Sans Symbols" w:hAnsi="Noto Sans Symbols" w:cs="Noto Sans Symbols"/>
      </w:rPr>
    </w:lvl>
    <w:lvl w:ilvl="7">
      <w:start w:val="1"/>
      <w:numFmt w:val="bullet"/>
      <w:lvlText w:val="o"/>
      <w:lvlJc w:val="left"/>
      <w:pPr>
        <w:ind w:left="5796" w:hanging="360"/>
      </w:pPr>
      <w:rPr>
        <w:rFonts w:ascii="Courier New" w:eastAsia="Courier New" w:hAnsi="Courier New" w:cs="Courier New"/>
      </w:rPr>
    </w:lvl>
    <w:lvl w:ilvl="8">
      <w:start w:val="1"/>
      <w:numFmt w:val="bullet"/>
      <w:lvlText w:val="▪"/>
      <w:lvlJc w:val="left"/>
      <w:pPr>
        <w:ind w:left="6516" w:hanging="360"/>
      </w:pPr>
      <w:rPr>
        <w:rFonts w:ascii="Noto Sans Symbols" w:eastAsia="Noto Sans Symbols" w:hAnsi="Noto Sans Symbols" w:cs="Noto Sans Symbols"/>
      </w:rPr>
    </w:lvl>
  </w:abstractNum>
  <w:abstractNum w:abstractNumId="8" w15:restartNumberingAfterBreak="0">
    <w:nsid w:val="1C714C98"/>
    <w:multiLevelType w:val="hybridMultilevel"/>
    <w:tmpl w:val="92EAA526"/>
    <w:lvl w:ilvl="0" w:tplc="2656FD34">
      <w:numFmt w:val="bullet"/>
      <w:lvlText w:val=""/>
      <w:lvlJc w:val="left"/>
      <w:pPr>
        <w:ind w:left="72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281B3E18"/>
    <w:multiLevelType w:val="multilevel"/>
    <w:tmpl w:val="CCB02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70ABF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36C60931"/>
    <w:multiLevelType w:val="hybridMultilevel"/>
    <w:tmpl w:val="ECA647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7951900"/>
    <w:multiLevelType w:val="hybridMultilevel"/>
    <w:tmpl w:val="AA12F960"/>
    <w:lvl w:ilvl="0" w:tplc="43047DF6">
      <w:start w:val="1"/>
      <w:numFmt w:val="decimal"/>
      <w:lvlText w:val="%1."/>
      <w:lvlJc w:val="left"/>
      <w:pPr>
        <w:ind w:left="1080" w:hanging="360"/>
      </w:pPr>
      <w:rPr>
        <w:rFonts w:ascii="Calibri" w:hAnsi="Calibri" w:cs="Times New Roman" w:hint="default"/>
        <w:sz w:val="22"/>
      </w:r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start w:val="1"/>
      <w:numFmt w:val="decimal"/>
      <w:lvlText w:val="%7."/>
      <w:lvlJc w:val="left"/>
      <w:pPr>
        <w:ind w:left="5400" w:hanging="360"/>
      </w:pPr>
    </w:lvl>
    <w:lvl w:ilvl="7" w:tplc="0C090019">
      <w:start w:val="1"/>
      <w:numFmt w:val="lowerLetter"/>
      <w:lvlText w:val="%8."/>
      <w:lvlJc w:val="left"/>
      <w:pPr>
        <w:ind w:left="6120" w:hanging="360"/>
      </w:pPr>
    </w:lvl>
    <w:lvl w:ilvl="8" w:tplc="0C09001B">
      <w:start w:val="1"/>
      <w:numFmt w:val="lowerRoman"/>
      <w:lvlText w:val="%9."/>
      <w:lvlJc w:val="right"/>
      <w:pPr>
        <w:ind w:left="6840" w:hanging="180"/>
      </w:pPr>
    </w:lvl>
  </w:abstractNum>
  <w:abstractNum w:abstractNumId="13" w15:restartNumberingAfterBreak="0">
    <w:nsid w:val="38EF6719"/>
    <w:multiLevelType w:val="hybridMultilevel"/>
    <w:tmpl w:val="F9A6F94A"/>
    <w:lvl w:ilvl="0" w:tplc="0C09000F">
      <w:start w:val="1"/>
      <w:numFmt w:val="decimal"/>
      <w:lvlText w:val="%1."/>
      <w:lvlJc w:val="left"/>
      <w:pPr>
        <w:ind w:left="756" w:hanging="360"/>
      </w:pPr>
    </w:lvl>
    <w:lvl w:ilvl="1" w:tplc="0C090003">
      <w:start w:val="1"/>
      <w:numFmt w:val="bullet"/>
      <w:lvlText w:val="o"/>
      <w:lvlJc w:val="left"/>
      <w:pPr>
        <w:ind w:left="1476" w:hanging="360"/>
      </w:pPr>
      <w:rPr>
        <w:rFonts w:ascii="Courier New" w:hAnsi="Courier New" w:cs="Courier New" w:hint="default"/>
      </w:rPr>
    </w:lvl>
    <w:lvl w:ilvl="2" w:tplc="0C090005">
      <w:start w:val="1"/>
      <w:numFmt w:val="bullet"/>
      <w:lvlText w:val=""/>
      <w:lvlJc w:val="left"/>
      <w:pPr>
        <w:ind w:left="2196" w:hanging="360"/>
      </w:pPr>
      <w:rPr>
        <w:rFonts w:ascii="Wingdings" w:hAnsi="Wingdings" w:hint="default"/>
      </w:rPr>
    </w:lvl>
    <w:lvl w:ilvl="3" w:tplc="0C090001">
      <w:start w:val="1"/>
      <w:numFmt w:val="bullet"/>
      <w:lvlText w:val=""/>
      <w:lvlJc w:val="left"/>
      <w:pPr>
        <w:ind w:left="2916" w:hanging="360"/>
      </w:pPr>
      <w:rPr>
        <w:rFonts w:ascii="Symbol" w:hAnsi="Symbol" w:hint="default"/>
      </w:rPr>
    </w:lvl>
    <w:lvl w:ilvl="4" w:tplc="0C090003">
      <w:start w:val="1"/>
      <w:numFmt w:val="bullet"/>
      <w:lvlText w:val="o"/>
      <w:lvlJc w:val="left"/>
      <w:pPr>
        <w:ind w:left="3636" w:hanging="360"/>
      </w:pPr>
      <w:rPr>
        <w:rFonts w:ascii="Courier New" w:hAnsi="Courier New" w:cs="Courier New" w:hint="default"/>
      </w:rPr>
    </w:lvl>
    <w:lvl w:ilvl="5" w:tplc="0C090005">
      <w:start w:val="1"/>
      <w:numFmt w:val="bullet"/>
      <w:lvlText w:val=""/>
      <w:lvlJc w:val="left"/>
      <w:pPr>
        <w:ind w:left="4356" w:hanging="360"/>
      </w:pPr>
      <w:rPr>
        <w:rFonts w:ascii="Wingdings" w:hAnsi="Wingdings" w:hint="default"/>
      </w:rPr>
    </w:lvl>
    <w:lvl w:ilvl="6" w:tplc="0C090001">
      <w:start w:val="1"/>
      <w:numFmt w:val="bullet"/>
      <w:lvlText w:val=""/>
      <w:lvlJc w:val="left"/>
      <w:pPr>
        <w:ind w:left="5076" w:hanging="360"/>
      </w:pPr>
      <w:rPr>
        <w:rFonts w:ascii="Symbol" w:hAnsi="Symbol" w:hint="default"/>
      </w:rPr>
    </w:lvl>
    <w:lvl w:ilvl="7" w:tplc="0C090003">
      <w:start w:val="1"/>
      <w:numFmt w:val="bullet"/>
      <w:lvlText w:val="o"/>
      <w:lvlJc w:val="left"/>
      <w:pPr>
        <w:ind w:left="5796" w:hanging="360"/>
      </w:pPr>
      <w:rPr>
        <w:rFonts w:ascii="Courier New" w:hAnsi="Courier New" w:cs="Courier New" w:hint="default"/>
      </w:rPr>
    </w:lvl>
    <w:lvl w:ilvl="8" w:tplc="0C090005">
      <w:start w:val="1"/>
      <w:numFmt w:val="bullet"/>
      <w:lvlText w:val=""/>
      <w:lvlJc w:val="left"/>
      <w:pPr>
        <w:ind w:left="6516" w:hanging="360"/>
      </w:pPr>
      <w:rPr>
        <w:rFonts w:ascii="Wingdings" w:hAnsi="Wingdings" w:hint="default"/>
      </w:rPr>
    </w:lvl>
  </w:abstractNum>
  <w:abstractNum w:abstractNumId="14" w15:restartNumberingAfterBreak="0">
    <w:nsid w:val="459366F3"/>
    <w:multiLevelType w:val="hybridMultilevel"/>
    <w:tmpl w:val="70CE303A"/>
    <w:lvl w:ilvl="0" w:tplc="893EB078">
      <w:numFmt w:val="bullet"/>
      <w:lvlText w:val=""/>
      <w:lvlJc w:val="left"/>
      <w:pPr>
        <w:ind w:left="833" w:hanging="353"/>
      </w:pPr>
      <w:rPr>
        <w:rFonts w:ascii="Symbol" w:eastAsia="Symbol" w:hAnsi="Symbol" w:cs="Symbol" w:hint="default"/>
        <w:b w:val="0"/>
        <w:bCs w:val="0"/>
        <w:i w:val="0"/>
        <w:iCs w:val="0"/>
        <w:w w:val="101"/>
        <w:sz w:val="22"/>
        <w:szCs w:val="22"/>
        <w:lang w:val="en-AU" w:eastAsia="en-US" w:bidi="ar-SA"/>
      </w:rPr>
    </w:lvl>
    <w:lvl w:ilvl="1" w:tplc="6910111E">
      <w:numFmt w:val="bullet"/>
      <w:lvlText w:val="•"/>
      <w:lvlJc w:val="left"/>
      <w:pPr>
        <w:ind w:left="1710" w:hanging="353"/>
      </w:pPr>
      <w:rPr>
        <w:rFonts w:hint="default"/>
        <w:lang w:val="en-AU" w:eastAsia="en-US" w:bidi="ar-SA"/>
      </w:rPr>
    </w:lvl>
    <w:lvl w:ilvl="2" w:tplc="F298678E">
      <w:numFmt w:val="bullet"/>
      <w:lvlText w:val="•"/>
      <w:lvlJc w:val="left"/>
      <w:pPr>
        <w:ind w:left="2581" w:hanging="353"/>
      </w:pPr>
      <w:rPr>
        <w:rFonts w:hint="default"/>
        <w:lang w:val="en-AU" w:eastAsia="en-US" w:bidi="ar-SA"/>
      </w:rPr>
    </w:lvl>
    <w:lvl w:ilvl="3" w:tplc="290E7B60">
      <w:numFmt w:val="bullet"/>
      <w:lvlText w:val="•"/>
      <w:lvlJc w:val="left"/>
      <w:pPr>
        <w:ind w:left="3452" w:hanging="353"/>
      </w:pPr>
      <w:rPr>
        <w:rFonts w:hint="default"/>
        <w:lang w:val="en-AU" w:eastAsia="en-US" w:bidi="ar-SA"/>
      </w:rPr>
    </w:lvl>
    <w:lvl w:ilvl="4" w:tplc="AAA0653E">
      <w:numFmt w:val="bullet"/>
      <w:lvlText w:val="•"/>
      <w:lvlJc w:val="left"/>
      <w:pPr>
        <w:ind w:left="4323" w:hanging="353"/>
      </w:pPr>
      <w:rPr>
        <w:rFonts w:hint="default"/>
        <w:lang w:val="en-AU" w:eastAsia="en-US" w:bidi="ar-SA"/>
      </w:rPr>
    </w:lvl>
    <w:lvl w:ilvl="5" w:tplc="9BB044D8">
      <w:numFmt w:val="bullet"/>
      <w:lvlText w:val="•"/>
      <w:lvlJc w:val="left"/>
      <w:pPr>
        <w:ind w:left="5194" w:hanging="353"/>
      </w:pPr>
      <w:rPr>
        <w:rFonts w:hint="default"/>
        <w:lang w:val="en-AU" w:eastAsia="en-US" w:bidi="ar-SA"/>
      </w:rPr>
    </w:lvl>
    <w:lvl w:ilvl="6" w:tplc="763C3E64">
      <w:numFmt w:val="bullet"/>
      <w:lvlText w:val="•"/>
      <w:lvlJc w:val="left"/>
      <w:pPr>
        <w:ind w:left="6065" w:hanging="353"/>
      </w:pPr>
      <w:rPr>
        <w:rFonts w:hint="default"/>
        <w:lang w:val="en-AU" w:eastAsia="en-US" w:bidi="ar-SA"/>
      </w:rPr>
    </w:lvl>
    <w:lvl w:ilvl="7" w:tplc="12220C5C">
      <w:numFmt w:val="bullet"/>
      <w:lvlText w:val="•"/>
      <w:lvlJc w:val="left"/>
      <w:pPr>
        <w:ind w:left="6936" w:hanging="353"/>
      </w:pPr>
      <w:rPr>
        <w:rFonts w:hint="default"/>
        <w:lang w:val="en-AU" w:eastAsia="en-US" w:bidi="ar-SA"/>
      </w:rPr>
    </w:lvl>
    <w:lvl w:ilvl="8" w:tplc="73D65608">
      <w:numFmt w:val="bullet"/>
      <w:lvlText w:val="•"/>
      <w:lvlJc w:val="left"/>
      <w:pPr>
        <w:ind w:left="7807" w:hanging="353"/>
      </w:pPr>
      <w:rPr>
        <w:rFonts w:hint="default"/>
        <w:lang w:val="en-AU" w:eastAsia="en-US" w:bidi="ar-SA"/>
      </w:rPr>
    </w:lvl>
  </w:abstractNum>
  <w:abstractNum w:abstractNumId="15" w15:restartNumberingAfterBreak="0">
    <w:nsid w:val="4CA360AD"/>
    <w:multiLevelType w:val="hybridMultilevel"/>
    <w:tmpl w:val="5D2827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2AB3309"/>
    <w:multiLevelType w:val="hybridMultilevel"/>
    <w:tmpl w:val="24C4B5E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7" w15:restartNumberingAfterBreak="0">
    <w:nsid w:val="58AF7EE6"/>
    <w:multiLevelType w:val="hybridMultilevel"/>
    <w:tmpl w:val="E994609A"/>
    <w:lvl w:ilvl="0" w:tplc="0C09000F">
      <w:start w:val="1"/>
      <w:numFmt w:val="decimal"/>
      <w:lvlText w:val="%1."/>
      <w:lvlJc w:val="left"/>
      <w:pPr>
        <w:ind w:left="756" w:hanging="360"/>
      </w:pPr>
    </w:lvl>
    <w:lvl w:ilvl="1" w:tplc="0C090003">
      <w:start w:val="1"/>
      <w:numFmt w:val="bullet"/>
      <w:lvlText w:val="o"/>
      <w:lvlJc w:val="left"/>
      <w:pPr>
        <w:ind w:left="1476" w:hanging="360"/>
      </w:pPr>
      <w:rPr>
        <w:rFonts w:ascii="Courier New" w:hAnsi="Courier New" w:cs="Courier New" w:hint="default"/>
      </w:rPr>
    </w:lvl>
    <w:lvl w:ilvl="2" w:tplc="0C090005">
      <w:start w:val="1"/>
      <w:numFmt w:val="bullet"/>
      <w:lvlText w:val=""/>
      <w:lvlJc w:val="left"/>
      <w:pPr>
        <w:ind w:left="2196" w:hanging="360"/>
      </w:pPr>
      <w:rPr>
        <w:rFonts w:ascii="Wingdings" w:hAnsi="Wingdings" w:hint="default"/>
      </w:rPr>
    </w:lvl>
    <w:lvl w:ilvl="3" w:tplc="0C090001">
      <w:start w:val="1"/>
      <w:numFmt w:val="bullet"/>
      <w:lvlText w:val=""/>
      <w:lvlJc w:val="left"/>
      <w:pPr>
        <w:ind w:left="2916" w:hanging="360"/>
      </w:pPr>
      <w:rPr>
        <w:rFonts w:ascii="Symbol" w:hAnsi="Symbol" w:hint="default"/>
      </w:rPr>
    </w:lvl>
    <w:lvl w:ilvl="4" w:tplc="0C090003">
      <w:start w:val="1"/>
      <w:numFmt w:val="bullet"/>
      <w:lvlText w:val="o"/>
      <w:lvlJc w:val="left"/>
      <w:pPr>
        <w:ind w:left="3636" w:hanging="360"/>
      </w:pPr>
      <w:rPr>
        <w:rFonts w:ascii="Courier New" w:hAnsi="Courier New" w:cs="Courier New" w:hint="default"/>
      </w:rPr>
    </w:lvl>
    <w:lvl w:ilvl="5" w:tplc="0C090005">
      <w:start w:val="1"/>
      <w:numFmt w:val="bullet"/>
      <w:lvlText w:val=""/>
      <w:lvlJc w:val="left"/>
      <w:pPr>
        <w:ind w:left="4356" w:hanging="360"/>
      </w:pPr>
      <w:rPr>
        <w:rFonts w:ascii="Wingdings" w:hAnsi="Wingdings" w:hint="default"/>
      </w:rPr>
    </w:lvl>
    <w:lvl w:ilvl="6" w:tplc="0C090001">
      <w:start w:val="1"/>
      <w:numFmt w:val="bullet"/>
      <w:lvlText w:val=""/>
      <w:lvlJc w:val="left"/>
      <w:pPr>
        <w:ind w:left="5076" w:hanging="360"/>
      </w:pPr>
      <w:rPr>
        <w:rFonts w:ascii="Symbol" w:hAnsi="Symbol" w:hint="default"/>
      </w:rPr>
    </w:lvl>
    <w:lvl w:ilvl="7" w:tplc="0C090003">
      <w:start w:val="1"/>
      <w:numFmt w:val="bullet"/>
      <w:lvlText w:val="o"/>
      <w:lvlJc w:val="left"/>
      <w:pPr>
        <w:ind w:left="5796" w:hanging="360"/>
      </w:pPr>
      <w:rPr>
        <w:rFonts w:ascii="Courier New" w:hAnsi="Courier New" w:cs="Courier New" w:hint="default"/>
      </w:rPr>
    </w:lvl>
    <w:lvl w:ilvl="8" w:tplc="0C090005">
      <w:start w:val="1"/>
      <w:numFmt w:val="bullet"/>
      <w:lvlText w:val=""/>
      <w:lvlJc w:val="left"/>
      <w:pPr>
        <w:ind w:left="6516" w:hanging="360"/>
      </w:pPr>
      <w:rPr>
        <w:rFonts w:ascii="Wingdings" w:hAnsi="Wingdings" w:hint="default"/>
      </w:rPr>
    </w:lvl>
  </w:abstractNum>
  <w:abstractNum w:abstractNumId="18" w15:restartNumberingAfterBreak="0">
    <w:nsid w:val="61F65B74"/>
    <w:multiLevelType w:val="hybridMultilevel"/>
    <w:tmpl w:val="1DEC2B10"/>
    <w:lvl w:ilvl="0" w:tplc="0C09000F">
      <w:start w:val="1"/>
      <w:numFmt w:val="decimal"/>
      <w:lvlText w:val="%1."/>
      <w:lvlJc w:val="left"/>
      <w:pPr>
        <w:ind w:left="455" w:hanging="360"/>
      </w:pPr>
      <w:rPr>
        <w:rFonts w:hint="default"/>
      </w:rPr>
    </w:lvl>
    <w:lvl w:ilvl="1" w:tplc="0C090003" w:tentative="1">
      <w:start w:val="1"/>
      <w:numFmt w:val="bullet"/>
      <w:lvlText w:val="o"/>
      <w:lvlJc w:val="left"/>
      <w:pPr>
        <w:ind w:left="1175" w:hanging="360"/>
      </w:pPr>
      <w:rPr>
        <w:rFonts w:ascii="Courier New" w:hAnsi="Courier New" w:cs="Courier New" w:hint="default"/>
      </w:rPr>
    </w:lvl>
    <w:lvl w:ilvl="2" w:tplc="0C090005" w:tentative="1">
      <w:start w:val="1"/>
      <w:numFmt w:val="bullet"/>
      <w:lvlText w:val=""/>
      <w:lvlJc w:val="left"/>
      <w:pPr>
        <w:ind w:left="1895" w:hanging="360"/>
      </w:pPr>
      <w:rPr>
        <w:rFonts w:ascii="Wingdings" w:hAnsi="Wingdings" w:hint="default"/>
      </w:rPr>
    </w:lvl>
    <w:lvl w:ilvl="3" w:tplc="0C090001" w:tentative="1">
      <w:start w:val="1"/>
      <w:numFmt w:val="bullet"/>
      <w:lvlText w:val=""/>
      <w:lvlJc w:val="left"/>
      <w:pPr>
        <w:ind w:left="2615" w:hanging="360"/>
      </w:pPr>
      <w:rPr>
        <w:rFonts w:ascii="Symbol" w:hAnsi="Symbol" w:hint="default"/>
      </w:rPr>
    </w:lvl>
    <w:lvl w:ilvl="4" w:tplc="0C090003" w:tentative="1">
      <w:start w:val="1"/>
      <w:numFmt w:val="bullet"/>
      <w:lvlText w:val="o"/>
      <w:lvlJc w:val="left"/>
      <w:pPr>
        <w:ind w:left="3335" w:hanging="360"/>
      </w:pPr>
      <w:rPr>
        <w:rFonts w:ascii="Courier New" w:hAnsi="Courier New" w:cs="Courier New" w:hint="default"/>
      </w:rPr>
    </w:lvl>
    <w:lvl w:ilvl="5" w:tplc="0C090005" w:tentative="1">
      <w:start w:val="1"/>
      <w:numFmt w:val="bullet"/>
      <w:lvlText w:val=""/>
      <w:lvlJc w:val="left"/>
      <w:pPr>
        <w:ind w:left="4055" w:hanging="360"/>
      </w:pPr>
      <w:rPr>
        <w:rFonts w:ascii="Wingdings" w:hAnsi="Wingdings" w:hint="default"/>
      </w:rPr>
    </w:lvl>
    <w:lvl w:ilvl="6" w:tplc="0C090001" w:tentative="1">
      <w:start w:val="1"/>
      <w:numFmt w:val="bullet"/>
      <w:lvlText w:val=""/>
      <w:lvlJc w:val="left"/>
      <w:pPr>
        <w:ind w:left="4775" w:hanging="360"/>
      </w:pPr>
      <w:rPr>
        <w:rFonts w:ascii="Symbol" w:hAnsi="Symbol" w:hint="default"/>
      </w:rPr>
    </w:lvl>
    <w:lvl w:ilvl="7" w:tplc="0C090003" w:tentative="1">
      <w:start w:val="1"/>
      <w:numFmt w:val="bullet"/>
      <w:lvlText w:val="o"/>
      <w:lvlJc w:val="left"/>
      <w:pPr>
        <w:ind w:left="5495" w:hanging="360"/>
      </w:pPr>
      <w:rPr>
        <w:rFonts w:ascii="Courier New" w:hAnsi="Courier New" w:cs="Courier New" w:hint="default"/>
      </w:rPr>
    </w:lvl>
    <w:lvl w:ilvl="8" w:tplc="0C090005" w:tentative="1">
      <w:start w:val="1"/>
      <w:numFmt w:val="bullet"/>
      <w:lvlText w:val=""/>
      <w:lvlJc w:val="left"/>
      <w:pPr>
        <w:ind w:left="6215" w:hanging="360"/>
      </w:pPr>
      <w:rPr>
        <w:rFonts w:ascii="Wingdings" w:hAnsi="Wingdings" w:hint="default"/>
      </w:rPr>
    </w:lvl>
  </w:abstractNum>
  <w:abstractNum w:abstractNumId="19" w15:restartNumberingAfterBreak="0">
    <w:nsid w:val="68666BF5"/>
    <w:multiLevelType w:val="hybridMultilevel"/>
    <w:tmpl w:val="BF661D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AAD3AE3"/>
    <w:multiLevelType w:val="hybridMultilevel"/>
    <w:tmpl w:val="9DCE976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714158685">
    <w:abstractNumId w:val="5"/>
  </w:num>
  <w:num w:numId="2" w16cid:durableId="2131241478">
    <w:abstractNumId w:val="11"/>
  </w:num>
  <w:num w:numId="3" w16cid:durableId="1378050287">
    <w:abstractNumId w:val="15"/>
  </w:num>
  <w:num w:numId="4" w16cid:durableId="968710709">
    <w:abstractNumId w:val="20"/>
  </w:num>
  <w:num w:numId="5" w16cid:durableId="691994956">
    <w:abstractNumId w:val="7"/>
  </w:num>
  <w:num w:numId="6" w16cid:durableId="774786472">
    <w:abstractNumId w:val="17"/>
    <w:lvlOverride w:ilvl="0">
      <w:startOverride w:val="1"/>
    </w:lvlOverride>
    <w:lvlOverride w:ilvl="1"/>
    <w:lvlOverride w:ilvl="2"/>
    <w:lvlOverride w:ilvl="3"/>
    <w:lvlOverride w:ilvl="4"/>
    <w:lvlOverride w:ilvl="5"/>
    <w:lvlOverride w:ilvl="6"/>
    <w:lvlOverride w:ilvl="7"/>
    <w:lvlOverride w:ilvl="8"/>
  </w:num>
  <w:num w:numId="7" w16cid:durableId="441537871">
    <w:abstractNumId w:val="17"/>
  </w:num>
  <w:num w:numId="8" w16cid:durableId="52701271">
    <w:abstractNumId w:val="19"/>
  </w:num>
  <w:num w:numId="9" w16cid:durableId="1054044979">
    <w:abstractNumId w:val="6"/>
  </w:num>
  <w:num w:numId="10" w16cid:durableId="15470600">
    <w:abstractNumId w:val="16"/>
  </w:num>
  <w:num w:numId="11" w16cid:durableId="1493907707">
    <w:abstractNumId w:val="14"/>
  </w:num>
  <w:num w:numId="12" w16cid:durableId="383214981">
    <w:abstractNumId w:val="18"/>
  </w:num>
  <w:num w:numId="13" w16cid:durableId="20434806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87984369">
    <w:abstractNumId w:val="3"/>
  </w:num>
  <w:num w:numId="15" w16cid:durableId="1977098909">
    <w:abstractNumId w:val="8"/>
  </w:num>
  <w:num w:numId="16" w16cid:durableId="1270041294">
    <w:abstractNumId w:val="4"/>
  </w:num>
  <w:num w:numId="17" w16cid:durableId="282078948">
    <w:abstractNumId w:val="13"/>
    <w:lvlOverride w:ilvl="0">
      <w:startOverride w:val="1"/>
    </w:lvlOverride>
    <w:lvlOverride w:ilvl="1"/>
    <w:lvlOverride w:ilvl="2"/>
    <w:lvlOverride w:ilvl="3"/>
    <w:lvlOverride w:ilvl="4"/>
    <w:lvlOverride w:ilvl="5"/>
    <w:lvlOverride w:ilvl="6"/>
    <w:lvlOverride w:ilvl="7"/>
    <w:lvlOverride w:ilvl="8"/>
  </w:num>
  <w:num w:numId="18" w16cid:durableId="11272348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64217468">
    <w:abstractNumId w:val="10"/>
  </w:num>
  <w:num w:numId="20" w16cid:durableId="1861239538">
    <w:abstractNumId w:val="0"/>
  </w:num>
  <w:num w:numId="21" w16cid:durableId="1782530906">
    <w:abstractNumId w:val="1"/>
  </w:num>
  <w:num w:numId="22" w16cid:durableId="580675937">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D7D"/>
    <w:rsid w:val="00000532"/>
    <w:rsid w:val="00000B73"/>
    <w:rsid w:val="00001C22"/>
    <w:rsid w:val="0001751A"/>
    <w:rsid w:val="00023E2B"/>
    <w:rsid w:val="00031373"/>
    <w:rsid w:val="00040147"/>
    <w:rsid w:val="00043F4B"/>
    <w:rsid w:val="00045B54"/>
    <w:rsid w:val="0005528D"/>
    <w:rsid w:val="00056E44"/>
    <w:rsid w:val="00057EF5"/>
    <w:rsid w:val="00064C7B"/>
    <w:rsid w:val="00066B7C"/>
    <w:rsid w:val="00074E85"/>
    <w:rsid w:val="00080BFD"/>
    <w:rsid w:val="00081068"/>
    <w:rsid w:val="00081CEF"/>
    <w:rsid w:val="00091668"/>
    <w:rsid w:val="000963FB"/>
    <w:rsid w:val="000A6495"/>
    <w:rsid w:val="000B4ECD"/>
    <w:rsid w:val="000C5112"/>
    <w:rsid w:val="000D4BC8"/>
    <w:rsid w:val="000E31AF"/>
    <w:rsid w:val="000E48B0"/>
    <w:rsid w:val="000F057B"/>
    <w:rsid w:val="000F15D6"/>
    <w:rsid w:val="000F58FC"/>
    <w:rsid w:val="000F7E1E"/>
    <w:rsid w:val="00101B33"/>
    <w:rsid w:val="001040BC"/>
    <w:rsid w:val="001063BE"/>
    <w:rsid w:val="00110D72"/>
    <w:rsid w:val="00111FBE"/>
    <w:rsid w:val="00130341"/>
    <w:rsid w:val="00130F34"/>
    <w:rsid w:val="001365C3"/>
    <w:rsid w:val="00144A0E"/>
    <w:rsid w:val="00145906"/>
    <w:rsid w:val="001514E5"/>
    <w:rsid w:val="001577A6"/>
    <w:rsid w:val="00167CD8"/>
    <w:rsid w:val="0017139C"/>
    <w:rsid w:val="001715D4"/>
    <w:rsid w:val="00173A0F"/>
    <w:rsid w:val="00181818"/>
    <w:rsid w:val="00190B7E"/>
    <w:rsid w:val="00195A96"/>
    <w:rsid w:val="001969DC"/>
    <w:rsid w:val="001A0E66"/>
    <w:rsid w:val="001A494B"/>
    <w:rsid w:val="001B60C6"/>
    <w:rsid w:val="001C1461"/>
    <w:rsid w:val="001C2F19"/>
    <w:rsid w:val="001C5180"/>
    <w:rsid w:val="001D093F"/>
    <w:rsid w:val="001D135C"/>
    <w:rsid w:val="001D1951"/>
    <w:rsid w:val="001D243D"/>
    <w:rsid w:val="001D4423"/>
    <w:rsid w:val="001E069E"/>
    <w:rsid w:val="001F4461"/>
    <w:rsid w:val="001F7259"/>
    <w:rsid w:val="0020652E"/>
    <w:rsid w:val="00207154"/>
    <w:rsid w:val="002078CF"/>
    <w:rsid w:val="00211A61"/>
    <w:rsid w:val="00215C04"/>
    <w:rsid w:val="0022459A"/>
    <w:rsid w:val="00243426"/>
    <w:rsid w:val="00252045"/>
    <w:rsid w:val="00253F89"/>
    <w:rsid w:val="00254A0B"/>
    <w:rsid w:val="0025636F"/>
    <w:rsid w:val="00263D22"/>
    <w:rsid w:val="00276D96"/>
    <w:rsid w:val="00280DF3"/>
    <w:rsid w:val="00282A19"/>
    <w:rsid w:val="0029014F"/>
    <w:rsid w:val="00290260"/>
    <w:rsid w:val="002903D6"/>
    <w:rsid w:val="00297FA1"/>
    <w:rsid w:val="002A27F4"/>
    <w:rsid w:val="002A40E9"/>
    <w:rsid w:val="002A6682"/>
    <w:rsid w:val="002B2518"/>
    <w:rsid w:val="002B5BE8"/>
    <w:rsid w:val="002B7B5C"/>
    <w:rsid w:val="002C20B8"/>
    <w:rsid w:val="002D2D45"/>
    <w:rsid w:val="002E03D5"/>
    <w:rsid w:val="002E4CFB"/>
    <w:rsid w:val="002F0156"/>
    <w:rsid w:val="002F2A21"/>
    <w:rsid w:val="003015E9"/>
    <w:rsid w:val="00307ECA"/>
    <w:rsid w:val="00311F5F"/>
    <w:rsid w:val="00321E05"/>
    <w:rsid w:val="003255A3"/>
    <w:rsid w:val="003300FE"/>
    <w:rsid w:val="00344466"/>
    <w:rsid w:val="00353723"/>
    <w:rsid w:val="00366BED"/>
    <w:rsid w:val="003836D6"/>
    <w:rsid w:val="00386396"/>
    <w:rsid w:val="00391C05"/>
    <w:rsid w:val="00392300"/>
    <w:rsid w:val="00393F6E"/>
    <w:rsid w:val="00395832"/>
    <w:rsid w:val="003A57FF"/>
    <w:rsid w:val="003A6257"/>
    <w:rsid w:val="003B494C"/>
    <w:rsid w:val="003C38B0"/>
    <w:rsid w:val="003D0073"/>
    <w:rsid w:val="003D2C11"/>
    <w:rsid w:val="003E1ABE"/>
    <w:rsid w:val="003E4C4F"/>
    <w:rsid w:val="003E7BDB"/>
    <w:rsid w:val="003F73F2"/>
    <w:rsid w:val="0040748F"/>
    <w:rsid w:val="004137F7"/>
    <w:rsid w:val="00415A86"/>
    <w:rsid w:val="00416DF8"/>
    <w:rsid w:val="00417F9E"/>
    <w:rsid w:val="00426C11"/>
    <w:rsid w:val="00436732"/>
    <w:rsid w:val="00436BD7"/>
    <w:rsid w:val="0043723F"/>
    <w:rsid w:val="00440EB0"/>
    <w:rsid w:val="0044184B"/>
    <w:rsid w:val="00462D7E"/>
    <w:rsid w:val="004653AA"/>
    <w:rsid w:val="004669F1"/>
    <w:rsid w:val="00467872"/>
    <w:rsid w:val="00472D36"/>
    <w:rsid w:val="004735FB"/>
    <w:rsid w:val="00475E5C"/>
    <w:rsid w:val="00480F9E"/>
    <w:rsid w:val="004A4C11"/>
    <w:rsid w:val="004A773B"/>
    <w:rsid w:val="004B02C5"/>
    <w:rsid w:val="004B2E6D"/>
    <w:rsid w:val="004B7C18"/>
    <w:rsid w:val="004C35F0"/>
    <w:rsid w:val="004C48E6"/>
    <w:rsid w:val="004C6749"/>
    <w:rsid w:val="004C7750"/>
    <w:rsid w:val="004D1ED7"/>
    <w:rsid w:val="004D32F8"/>
    <w:rsid w:val="004E5E91"/>
    <w:rsid w:val="004E6D18"/>
    <w:rsid w:val="004F41DA"/>
    <w:rsid w:val="004F65AC"/>
    <w:rsid w:val="005010D2"/>
    <w:rsid w:val="00506431"/>
    <w:rsid w:val="005100BF"/>
    <w:rsid w:val="00515035"/>
    <w:rsid w:val="005318FE"/>
    <w:rsid w:val="00534EEB"/>
    <w:rsid w:val="00543043"/>
    <w:rsid w:val="00551EE2"/>
    <w:rsid w:val="00553A60"/>
    <w:rsid w:val="00554753"/>
    <w:rsid w:val="00571B0A"/>
    <w:rsid w:val="00575321"/>
    <w:rsid w:val="005763DA"/>
    <w:rsid w:val="00582C35"/>
    <w:rsid w:val="00583B6E"/>
    <w:rsid w:val="0058717B"/>
    <w:rsid w:val="00590296"/>
    <w:rsid w:val="00593162"/>
    <w:rsid w:val="00597634"/>
    <w:rsid w:val="005A754D"/>
    <w:rsid w:val="005B3F8F"/>
    <w:rsid w:val="005E7281"/>
    <w:rsid w:val="005E7EAD"/>
    <w:rsid w:val="005F0D53"/>
    <w:rsid w:val="005F70AB"/>
    <w:rsid w:val="005F7F31"/>
    <w:rsid w:val="00601351"/>
    <w:rsid w:val="006047A0"/>
    <w:rsid w:val="006139F9"/>
    <w:rsid w:val="00614736"/>
    <w:rsid w:val="0063559C"/>
    <w:rsid w:val="0063679B"/>
    <w:rsid w:val="006421A6"/>
    <w:rsid w:val="00644843"/>
    <w:rsid w:val="00651E71"/>
    <w:rsid w:val="00654E51"/>
    <w:rsid w:val="006621BD"/>
    <w:rsid w:val="00671C94"/>
    <w:rsid w:val="00673BDB"/>
    <w:rsid w:val="00692F6A"/>
    <w:rsid w:val="00697D9E"/>
    <w:rsid w:val="006B70B6"/>
    <w:rsid w:val="006B7284"/>
    <w:rsid w:val="006B7E3B"/>
    <w:rsid w:val="006C31D6"/>
    <w:rsid w:val="006E0B4C"/>
    <w:rsid w:val="006E3C65"/>
    <w:rsid w:val="006E507B"/>
    <w:rsid w:val="006F6BCE"/>
    <w:rsid w:val="007036C7"/>
    <w:rsid w:val="00711FF0"/>
    <w:rsid w:val="00714452"/>
    <w:rsid w:val="00716287"/>
    <w:rsid w:val="00723671"/>
    <w:rsid w:val="00731491"/>
    <w:rsid w:val="00742A85"/>
    <w:rsid w:val="0076441F"/>
    <w:rsid w:val="00764BB7"/>
    <w:rsid w:val="00774A0A"/>
    <w:rsid w:val="00794A22"/>
    <w:rsid w:val="00795E47"/>
    <w:rsid w:val="00796ADA"/>
    <w:rsid w:val="007A6105"/>
    <w:rsid w:val="007A772D"/>
    <w:rsid w:val="007C298A"/>
    <w:rsid w:val="007C2BE7"/>
    <w:rsid w:val="007D0F04"/>
    <w:rsid w:val="007E7994"/>
    <w:rsid w:val="007F6B14"/>
    <w:rsid w:val="008031D3"/>
    <w:rsid w:val="008044E6"/>
    <w:rsid w:val="00805F90"/>
    <w:rsid w:val="00816DA9"/>
    <w:rsid w:val="00821F9D"/>
    <w:rsid w:val="00822172"/>
    <w:rsid w:val="00824659"/>
    <w:rsid w:val="00827054"/>
    <w:rsid w:val="00830F73"/>
    <w:rsid w:val="00834383"/>
    <w:rsid w:val="0083531C"/>
    <w:rsid w:val="008427C8"/>
    <w:rsid w:val="00857982"/>
    <w:rsid w:val="00857A3A"/>
    <w:rsid w:val="00865462"/>
    <w:rsid w:val="00866741"/>
    <w:rsid w:val="00875674"/>
    <w:rsid w:val="00880E72"/>
    <w:rsid w:val="00893D04"/>
    <w:rsid w:val="00896BB6"/>
    <w:rsid w:val="008A60A3"/>
    <w:rsid w:val="008B5FB9"/>
    <w:rsid w:val="008B759E"/>
    <w:rsid w:val="008C7A1D"/>
    <w:rsid w:val="008D12BA"/>
    <w:rsid w:val="008D1A41"/>
    <w:rsid w:val="008E0BE3"/>
    <w:rsid w:val="008E1ABC"/>
    <w:rsid w:val="008E31CD"/>
    <w:rsid w:val="008E53F2"/>
    <w:rsid w:val="008E5490"/>
    <w:rsid w:val="008F0380"/>
    <w:rsid w:val="008F3E66"/>
    <w:rsid w:val="0090794D"/>
    <w:rsid w:val="009106AA"/>
    <w:rsid w:val="00910AB1"/>
    <w:rsid w:val="00910E2C"/>
    <w:rsid w:val="009116D8"/>
    <w:rsid w:val="009208B5"/>
    <w:rsid w:val="00922622"/>
    <w:rsid w:val="0093061E"/>
    <w:rsid w:val="00930C50"/>
    <w:rsid w:val="009339E3"/>
    <w:rsid w:val="009369A4"/>
    <w:rsid w:val="00936A1A"/>
    <w:rsid w:val="00942644"/>
    <w:rsid w:val="009440E0"/>
    <w:rsid w:val="0094575A"/>
    <w:rsid w:val="00957DB0"/>
    <w:rsid w:val="00961684"/>
    <w:rsid w:val="009618F2"/>
    <w:rsid w:val="00965447"/>
    <w:rsid w:val="00981039"/>
    <w:rsid w:val="00985DC5"/>
    <w:rsid w:val="00986620"/>
    <w:rsid w:val="00986FC4"/>
    <w:rsid w:val="0099004C"/>
    <w:rsid w:val="0099186B"/>
    <w:rsid w:val="00997B84"/>
    <w:rsid w:val="009B27C3"/>
    <w:rsid w:val="009C0BA1"/>
    <w:rsid w:val="009C1130"/>
    <w:rsid w:val="009E0477"/>
    <w:rsid w:val="009E5525"/>
    <w:rsid w:val="009E6418"/>
    <w:rsid w:val="00A05D72"/>
    <w:rsid w:val="00A12DDF"/>
    <w:rsid w:val="00A1598A"/>
    <w:rsid w:val="00A26E82"/>
    <w:rsid w:val="00A26F91"/>
    <w:rsid w:val="00A31B12"/>
    <w:rsid w:val="00A32015"/>
    <w:rsid w:val="00A41A9F"/>
    <w:rsid w:val="00A41EF6"/>
    <w:rsid w:val="00A55790"/>
    <w:rsid w:val="00A56A07"/>
    <w:rsid w:val="00A63D3F"/>
    <w:rsid w:val="00A65075"/>
    <w:rsid w:val="00A65838"/>
    <w:rsid w:val="00A67478"/>
    <w:rsid w:val="00A74111"/>
    <w:rsid w:val="00A879DA"/>
    <w:rsid w:val="00A93523"/>
    <w:rsid w:val="00AA66FC"/>
    <w:rsid w:val="00AA7617"/>
    <w:rsid w:val="00AC4715"/>
    <w:rsid w:val="00AC5DF4"/>
    <w:rsid w:val="00AC751D"/>
    <w:rsid w:val="00AE39E9"/>
    <w:rsid w:val="00AF6292"/>
    <w:rsid w:val="00B05AA9"/>
    <w:rsid w:val="00B14F92"/>
    <w:rsid w:val="00B201C3"/>
    <w:rsid w:val="00B2466D"/>
    <w:rsid w:val="00B34FC0"/>
    <w:rsid w:val="00B3786C"/>
    <w:rsid w:val="00B44D0D"/>
    <w:rsid w:val="00B46624"/>
    <w:rsid w:val="00B46EE5"/>
    <w:rsid w:val="00B52987"/>
    <w:rsid w:val="00B55654"/>
    <w:rsid w:val="00B56DDA"/>
    <w:rsid w:val="00B67AFD"/>
    <w:rsid w:val="00B75518"/>
    <w:rsid w:val="00B77E24"/>
    <w:rsid w:val="00B85F4C"/>
    <w:rsid w:val="00B865F3"/>
    <w:rsid w:val="00BA0539"/>
    <w:rsid w:val="00BA21B0"/>
    <w:rsid w:val="00BA66BA"/>
    <w:rsid w:val="00BB3612"/>
    <w:rsid w:val="00BB40FF"/>
    <w:rsid w:val="00BB6A2E"/>
    <w:rsid w:val="00BC598B"/>
    <w:rsid w:val="00BD129F"/>
    <w:rsid w:val="00BD27A5"/>
    <w:rsid w:val="00BE668E"/>
    <w:rsid w:val="00BF0AA0"/>
    <w:rsid w:val="00BF6E83"/>
    <w:rsid w:val="00C0168B"/>
    <w:rsid w:val="00C1409E"/>
    <w:rsid w:val="00C22321"/>
    <w:rsid w:val="00C2402D"/>
    <w:rsid w:val="00C42B5B"/>
    <w:rsid w:val="00C42FAA"/>
    <w:rsid w:val="00C540B3"/>
    <w:rsid w:val="00C60CEB"/>
    <w:rsid w:val="00C6737B"/>
    <w:rsid w:val="00C707AB"/>
    <w:rsid w:val="00C71319"/>
    <w:rsid w:val="00C73F24"/>
    <w:rsid w:val="00C75A59"/>
    <w:rsid w:val="00C77AF5"/>
    <w:rsid w:val="00CA2069"/>
    <w:rsid w:val="00CA401F"/>
    <w:rsid w:val="00CA79A9"/>
    <w:rsid w:val="00CB06E3"/>
    <w:rsid w:val="00CB6114"/>
    <w:rsid w:val="00CC1771"/>
    <w:rsid w:val="00CC4B8A"/>
    <w:rsid w:val="00CD6BC3"/>
    <w:rsid w:val="00CE25A7"/>
    <w:rsid w:val="00CE6DA2"/>
    <w:rsid w:val="00CF0790"/>
    <w:rsid w:val="00D02A69"/>
    <w:rsid w:val="00D059C4"/>
    <w:rsid w:val="00D11E84"/>
    <w:rsid w:val="00D25036"/>
    <w:rsid w:val="00D41A73"/>
    <w:rsid w:val="00D424D5"/>
    <w:rsid w:val="00D45509"/>
    <w:rsid w:val="00D458CC"/>
    <w:rsid w:val="00D600BB"/>
    <w:rsid w:val="00D720A6"/>
    <w:rsid w:val="00D77C6B"/>
    <w:rsid w:val="00D85236"/>
    <w:rsid w:val="00D86E01"/>
    <w:rsid w:val="00DA304D"/>
    <w:rsid w:val="00DA7E29"/>
    <w:rsid w:val="00DB1DE6"/>
    <w:rsid w:val="00DB1F14"/>
    <w:rsid w:val="00DB219E"/>
    <w:rsid w:val="00DB236F"/>
    <w:rsid w:val="00DC52ED"/>
    <w:rsid w:val="00DD34CD"/>
    <w:rsid w:val="00DD6D9D"/>
    <w:rsid w:val="00DE00F1"/>
    <w:rsid w:val="00DE0886"/>
    <w:rsid w:val="00DF25E5"/>
    <w:rsid w:val="00E0053E"/>
    <w:rsid w:val="00E00C88"/>
    <w:rsid w:val="00E012A1"/>
    <w:rsid w:val="00E12F1F"/>
    <w:rsid w:val="00E14136"/>
    <w:rsid w:val="00E2160B"/>
    <w:rsid w:val="00E2518B"/>
    <w:rsid w:val="00E276C5"/>
    <w:rsid w:val="00E351B7"/>
    <w:rsid w:val="00E3695E"/>
    <w:rsid w:val="00E40C18"/>
    <w:rsid w:val="00E45462"/>
    <w:rsid w:val="00E5715C"/>
    <w:rsid w:val="00E60DCF"/>
    <w:rsid w:val="00E619EC"/>
    <w:rsid w:val="00E64828"/>
    <w:rsid w:val="00E65100"/>
    <w:rsid w:val="00E70698"/>
    <w:rsid w:val="00E720D3"/>
    <w:rsid w:val="00E82D45"/>
    <w:rsid w:val="00EB1235"/>
    <w:rsid w:val="00EB1945"/>
    <w:rsid w:val="00EB5D8C"/>
    <w:rsid w:val="00EC0A03"/>
    <w:rsid w:val="00EC4C0F"/>
    <w:rsid w:val="00EC74D4"/>
    <w:rsid w:val="00EE0EC9"/>
    <w:rsid w:val="00EE56E9"/>
    <w:rsid w:val="00EF2C93"/>
    <w:rsid w:val="00F039F6"/>
    <w:rsid w:val="00F03B3B"/>
    <w:rsid w:val="00F17085"/>
    <w:rsid w:val="00F2721E"/>
    <w:rsid w:val="00F43E52"/>
    <w:rsid w:val="00F45D7D"/>
    <w:rsid w:val="00F61C46"/>
    <w:rsid w:val="00F63D40"/>
    <w:rsid w:val="00F65CE7"/>
    <w:rsid w:val="00F712F4"/>
    <w:rsid w:val="00F74042"/>
    <w:rsid w:val="00F82FD8"/>
    <w:rsid w:val="00F84573"/>
    <w:rsid w:val="00F8779B"/>
    <w:rsid w:val="00F91A40"/>
    <w:rsid w:val="00F91A66"/>
    <w:rsid w:val="00F94E1E"/>
    <w:rsid w:val="00FA628A"/>
    <w:rsid w:val="00FA65C2"/>
    <w:rsid w:val="00FA71F8"/>
    <w:rsid w:val="00FB1DD1"/>
    <w:rsid w:val="00FB5C6A"/>
    <w:rsid w:val="00FB6771"/>
    <w:rsid w:val="00FC3890"/>
    <w:rsid w:val="00FD3F5B"/>
    <w:rsid w:val="00FD7F92"/>
    <w:rsid w:val="00FE6213"/>
    <w:rsid w:val="00FE7249"/>
    <w:rsid w:val="00FF06CF"/>
    <w:rsid w:val="00FF346F"/>
    <w:rsid w:val="00FF6665"/>
    <w:rsid w:val="00FF7C15"/>
    <w:rsid w:val="0286A33F"/>
    <w:rsid w:val="09041F9B"/>
    <w:rsid w:val="0EC5B97B"/>
    <w:rsid w:val="147181F2"/>
    <w:rsid w:val="1B31A2FF"/>
    <w:rsid w:val="1E6943C1"/>
    <w:rsid w:val="2C54698C"/>
    <w:rsid w:val="351D8229"/>
    <w:rsid w:val="4063E8DE"/>
    <w:rsid w:val="41BF702C"/>
    <w:rsid w:val="65A79C65"/>
    <w:rsid w:val="7CB266A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A9014"/>
  <w15:chartTrackingRefBased/>
  <w15:docId w15:val="{0F2F8BE2-7413-4350-A6B8-38364269F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6E"/>
    <w:pPr>
      <w:spacing w:after="200" w:line="276" w:lineRule="auto"/>
    </w:pPr>
    <w:rPr>
      <w:sz w:val="22"/>
      <w:szCs w:val="22"/>
      <w:lang w:val="en-AU" w:eastAsia="en-US"/>
    </w:rPr>
  </w:style>
  <w:style w:type="paragraph" w:styleId="Heading1">
    <w:name w:val="heading 1"/>
    <w:basedOn w:val="Normal"/>
    <w:next w:val="Normal"/>
    <w:link w:val="Heading1Char"/>
    <w:uiPriority w:val="1"/>
    <w:qFormat/>
    <w:rsid w:val="00F94E1E"/>
    <w:pPr>
      <w:widowControl w:val="0"/>
      <w:autoSpaceDE w:val="0"/>
      <w:autoSpaceDN w:val="0"/>
      <w:adjustRightInd w:val="0"/>
      <w:spacing w:after="0" w:line="240" w:lineRule="auto"/>
      <w:ind w:left="260"/>
      <w:outlineLvl w:val="0"/>
    </w:pPr>
    <w:rPr>
      <w:rFonts w:ascii="Calibri Light" w:eastAsia="Times New Roman" w:hAnsi="Calibri Light" w:cs="Calibri Light"/>
      <w:sz w:val="28"/>
      <w:szCs w:val="28"/>
      <w:lang w:eastAsia="en-AU"/>
    </w:rPr>
  </w:style>
  <w:style w:type="paragraph" w:styleId="Heading3">
    <w:name w:val="heading 3"/>
    <w:basedOn w:val="Normal"/>
    <w:next w:val="Normal"/>
    <w:link w:val="Heading3Char"/>
    <w:uiPriority w:val="9"/>
    <w:semiHidden/>
    <w:unhideWhenUsed/>
    <w:qFormat/>
    <w:rsid w:val="00E351B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6">
    <w:name w:val="heading 6"/>
    <w:basedOn w:val="Normal"/>
    <w:next w:val="Normal"/>
    <w:link w:val="Heading6Char"/>
    <w:uiPriority w:val="9"/>
    <w:semiHidden/>
    <w:unhideWhenUsed/>
    <w:qFormat/>
    <w:rsid w:val="00E351B7"/>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95A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tandard lewis,Recommendation,List Paragraph1,List Paragraph11,Colorful List - Accent 11,Bullet point,List Paragraph111,L,F5 List Paragraph,Dot pt,CV text,Table text,Medium Grid 1 - Accent 21,Numbered Paragraph,List Paragraph2,FooterText"/>
    <w:basedOn w:val="Normal"/>
    <w:link w:val="ListParagraphChar"/>
    <w:uiPriority w:val="34"/>
    <w:qFormat/>
    <w:rsid w:val="003B494C"/>
    <w:pPr>
      <w:ind w:left="720"/>
    </w:pPr>
  </w:style>
  <w:style w:type="paragraph" w:styleId="Header">
    <w:name w:val="header"/>
    <w:basedOn w:val="Normal"/>
    <w:link w:val="HeaderChar"/>
    <w:uiPriority w:val="99"/>
    <w:unhideWhenUsed/>
    <w:rsid w:val="002B7B5C"/>
    <w:pPr>
      <w:tabs>
        <w:tab w:val="center" w:pos="4513"/>
        <w:tab w:val="right" w:pos="9026"/>
      </w:tabs>
    </w:pPr>
  </w:style>
  <w:style w:type="character" w:customStyle="1" w:styleId="HeaderChar">
    <w:name w:val="Header Char"/>
    <w:link w:val="Header"/>
    <w:uiPriority w:val="99"/>
    <w:rsid w:val="002B7B5C"/>
    <w:rPr>
      <w:sz w:val="22"/>
      <w:szCs w:val="22"/>
      <w:lang w:eastAsia="en-US"/>
    </w:rPr>
  </w:style>
  <w:style w:type="paragraph" w:styleId="Footer">
    <w:name w:val="footer"/>
    <w:basedOn w:val="Normal"/>
    <w:link w:val="FooterChar"/>
    <w:uiPriority w:val="99"/>
    <w:unhideWhenUsed/>
    <w:rsid w:val="002B7B5C"/>
    <w:pPr>
      <w:tabs>
        <w:tab w:val="center" w:pos="4513"/>
        <w:tab w:val="right" w:pos="9026"/>
      </w:tabs>
    </w:pPr>
  </w:style>
  <w:style w:type="character" w:customStyle="1" w:styleId="FooterChar">
    <w:name w:val="Footer Char"/>
    <w:link w:val="Footer"/>
    <w:uiPriority w:val="99"/>
    <w:rsid w:val="002B7B5C"/>
    <w:rPr>
      <w:sz w:val="22"/>
      <w:szCs w:val="22"/>
      <w:lang w:eastAsia="en-US"/>
    </w:rPr>
  </w:style>
  <w:style w:type="character" w:styleId="Hyperlink">
    <w:name w:val="Hyperlink"/>
    <w:uiPriority w:val="99"/>
    <w:unhideWhenUsed/>
    <w:rsid w:val="00056E44"/>
    <w:rPr>
      <w:color w:val="0000FF"/>
      <w:u w:val="single"/>
    </w:rPr>
  </w:style>
  <w:style w:type="paragraph" w:styleId="BalloonText">
    <w:name w:val="Balloon Text"/>
    <w:basedOn w:val="Normal"/>
    <w:link w:val="BalloonTextChar"/>
    <w:uiPriority w:val="99"/>
    <w:semiHidden/>
    <w:unhideWhenUsed/>
    <w:rsid w:val="00A41EF6"/>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41EF6"/>
    <w:rPr>
      <w:rFonts w:ascii="Tahoma" w:hAnsi="Tahoma" w:cs="Tahoma"/>
      <w:sz w:val="16"/>
      <w:szCs w:val="16"/>
      <w:lang w:eastAsia="en-US"/>
    </w:rPr>
  </w:style>
  <w:style w:type="character" w:styleId="FollowedHyperlink">
    <w:name w:val="FollowedHyperlink"/>
    <w:uiPriority w:val="99"/>
    <w:semiHidden/>
    <w:unhideWhenUsed/>
    <w:rsid w:val="00506431"/>
    <w:rPr>
      <w:color w:val="800080"/>
      <w:u w:val="single"/>
    </w:rPr>
  </w:style>
  <w:style w:type="character" w:styleId="CommentReference">
    <w:name w:val="annotation reference"/>
    <w:uiPriority w:val="99"/>
    <w:semiHidden/>
    <w:unhideWhenUsed/>
    <w:rsid w:val="00671C94"/>
    <w:rPr>
      <w:sz w:val="16"/>
      <w:szCs w:val="16"/>
    </w:rPr>
  </w:style>
  <w:style w:type="paragraph" w:styleId="CommentText">
    <w:name w:val="annotation text"/>
    <w:basedOn w:val="Normal"/>
    <w:link w:val="CommentTextChar"/>
    <w:uiPriority w:val="99"/>
    <w:semiHidden/>
    <w:unhideWhenUsed/>
    <w:rsid w:val="00671C94"/>
    <w:rPr>
      <w:sz w:val="20"/>
      <w:szCs w:val="20"/>
    </w:rPr>
  </w:style>
  <w:style w:type="character" w:customStyle="1" w:styleId="CommentTextChar">
    <w:name w:val="Comment Text Char"/>
    <w:link w:val="CommentText"/>
    <w:uiPriority w:val="99"/>
    <w:semiHidden/>
    <w:rsid w:val="00671C94"/>
    <w:rPr>
      <w:lang w:eastAsia="en-US"/>
    </w:rPr>
  </w:style>
  <w:style w:type="paragraph" w:styleId="CommentSubject">
    <w:name w:val="annotation subject"/>
    <w:basedOn w:val="CommentText"/>
    <w:next w:val="CommentText"/>
    <w:link w:val="CommentSubjectChar"/>
    <w:uiPriority w:val="99"/>
    <w:semiHidden/>
    <w:unhideWhenUsed/>
    <w:rsid w:val="00671C94"/>
    <w:rPr>
      <w:b/>
      <w:bCs/>
    </w:rPr>
  </w:style>
  <w:style w:type="character" w:customStyle="1" w:styleId="CommentSubjectChar">
    <w:name w:val="Comment Subject Char"/>
    <w:link w:val="CommentSubject"/>
    <w:uiPriority w:val="99"/>
    <w:semiHidden/>
    <w:rsid w:val="00671C94"/>
    <w:rPr>
      <w:b/>
      <w:bCs/>
      <w:lang w:eastAsia="en-US"/>
    </w:rPr>
  </w:style>
  <w:style w:type="paragraph" w:styleId="NormalWeb">
    <w:name w:val="Normal (Web)"/>
    <w:basedOn w:val="Normal"/>
    <w:uiPriority w:val="99"/>
    <w:semiHidden/>
    <w:unhideWhenUsed/>
    <w:rsid w:val="00673BDB"/>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Norma">
    <w:name w:val="Norma"/>
    <w:qFormat/>
    <w:rsid w:val="004E6D18"/>
    <w:pPr>
      <w:spacing w:after="200" w:line="276" w:lineRule="auto"/>
    </w:pPr>
    <w:rPr>
      <w:sz w:val="22"/>
      <w:szCs w:val="22"/>
      <w:lang w:val="en-AU" w:eastAsia="en-US"/>
    </w:rPr>
  </w:style>
  <w:style w:type="paragraph" w:styleId="Revision">
    <w:name w:val="Revision"/>
    <w:hidden/>
    <w:uiPriority w:val="99"/>
    <w:semiHidden/>
    <w:rsid w:val="003D0073"/>
    <w:rPr>
      <w:sz w:val="22"/>
      <w:szCs w:val="22"/>
      <w:lang w:val="en-AU" w:eastAsia="en-US"/>
    </w:rPr>
  </w:style>
  <w:style w:type="paragraph" w:customStyle="1" w:styleId="paragraph">
    <w:name w:val="paragraph"/>
    <w:basedOn w:val="Normal"/>
    <w:rsid w:val="005E7281"/>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normaltextrun">
    <w:name w:val="normaltextrun"/>
    <w:basedOn w:val="DefaultParagraphFont"/>
    <w:rsid w:val="005E7281"/>
  </w:style>
  <w:style w:type="character" w:customStyle="1" w:styleId="eop">
    <w:name w:val="eop"/>
    <w:basedOn w:val="DefaultParagraphFont"/>
    <w:rsid w:val="005E7281"/>
  </w:style>
  <w:style w:type="paragraph" w:customStyle="1" w:styleId="TableParagraph">
    <w:name w:val="Table Paragraph"/>
    <w:basedOn w:val="Normal"/>
    <w:uiPriority w:val="1"/>
    <w:qFormat/>
    <w:rsid w:val="0005528D"/>
    <w:pPr>
      <w:widowControl w:val="0"/>
      <w:autoSpaceDE w:val="0"/>
      <w:autoSpaceDN w:val="0"/>
      <w:spacing w:after="0" w:line="240" w:lineRule="auto"/>
      <w:ind w:left="96"/>
    </w:pPr>
    <w:rPr>
      <w:rFonts w:cs="Calibri"/>
    </w:rPr>
  </w:style>
  <w:style w:type="paragraph" w:styleId="Title">
    <w:name w:val="Title"/>
    <w:basedOn w:val="Normal"/>
    <w:link w:val="TitleChar"/>
    <w:uiPriority w:val="10"/>
    <w:qFormat/>
    <w:rsid w:val="00F82FD8"/>
    <w:pPr>
      <w:widowControl w:val="0"/>
      <w:autoSpaceDE w:val="0"/>
      <w:autoSpaceDN w:val="0"/>
      <w:spacing w:before="16" w:after="0" w:line="240" w:lineRule="auto"/>
      <w:ind w:left="5909"/>
    </w:pPr>
    <w:rPr>
      <w:rFonts w:cs="Calibri"/>
      <w:b/>
      <w:bCs/>
      <w:sz w:val="40"/>
      <w:szCs w:val="40"/>
    </w:rPr>
  </w:style>
  <w:style w:type="character" w:customStyle="1" w:styleId="TitleChar">
    <w:name w:val="Title Char"/>
    <w:basedOn w:val="DefaultParagraphFont"/>
    <w:link w:val="Title"/>
    <w:uiPriority w:val="10"/>
    <w:rsid w:val="00F82FD8"/>
    <w:rPr>
      <w:rFonts w:cs="Calibri"/>
      <w:b/>
      <w:bCs/>
      <w:sz w:val="40"/>
      <w:szCs w:val="40"/>
      <w:lang w:val="en-AU" w:eastAsia="en-US"/>
    </w:rPr>
  </w:style>
  <w:style w:type="character" w:customStyle="1" w:styleId="ListParagraphChar">
    <w:name w:val="List Paragraph Char"/>
    <w:aliases w:val="standard lewis Char,Recommendation Char,List Paragraph1 Char,List Paragraph11 Char,Colorful List - Accent 11 Char,Bullet point Char,List Paragraph111 Char,L Char,F5 List Paragraph Char,Dot pt Char,CV text Char,Table text Char"/>
    <w:basedOn w:val="DefaultParagraphFont"/>
    <w:link w:val="ListParagraph"/>
    <w:uiPriority w:val="34"/>
    <w:qFormat/>
    <w:locked/>
    <w:rsid w:val="00986FC4"/>
    <w:rPr>
      <w:sz w:val="22"/>
      <w:szCs w:val="22"/>
      <w:lang w:val="en-AU" w:eastAsia="en-US"/>
    </w:rPr>
  </w:style>
  <w:style w:type="paragraph" w:styleId="BodyText">
    <w:name w:val="Body Text"/>
    <w:basedOn w:val="Normal"/>
    <w:link w:val="BodyTextChar"/>
    <w:uiPriority w:val="1"/>
    <w:unhideWhenUsed/>
    <w:qFormat/>
    <w:rsid w:val="00DB236F"/>
    <w:pPr>
      <w:widowControl w:val="0"/>
      <w:autoSpaceDE w:val="0"/>
      <w:autoSpaceDN w:val="0"/>
      <w:adjustRightInd w:val="0"/>
      <w:spacing w:after="0" w:line="240" w:lineRule="auto"/>
    </w:pPr>
    <w:rPr>
      <w:rFonts w:eastAsiaTheme="minorEastAsia" w:cs="Calibri"/>
      <w:sz w:val="24"/>
      <w:szCs w:val="24"/>
      <w:lang w:eastAsia="en-AU"/>
    </w:rPr>
  </w:style>
  <w:style w:type="character" w:customStyle="1" w:styleId="BodyTextChar">
    <w:name w:val="Body Text Char"/>
    <w:basedOn w:val="DefaultParagraphFont"/>
    <w:link w:val="BodyText"/>
    <w:uiPriority w:val="1"/>
    <w:rsid w:val="00DB236F"/>
    <w:rPr>
      <w:rFonts w:eastAsiaTheme="minorEastAsia" w:cs="Calibri"/>
      <w:sz w:val="24"/>
      <w:szCs w:val="24"/>
      <w:lang w:val="en-AU" w:eastAsia="en-AU"/>
    </w:rPr>
  </w:style>
  <w:style w:type="character" w:customStyle="1" w:styleId="Heading1Char">
    <w:name w:val="Heading 1 Char"/>
    <w:basedOn w:val="DefaultParagraphFont"/>
    <w:link w:val="Heading1"/>
    <w:uiPriority w:val="1"/>
    <w:rsid w:val="00F94E1E"/>
    <w:rPr>
      <w:rFonts w:ascii="Calibri Light" w:eastAsia="Times New Roman" w:hAnsi="Calibri Light" w:cs="Calibri Light"/>
      <w:sz w:val="28"/>
      <w:szCs w:val="28"/>
      <w:lang w:val="en-AU" w:eastAsia="en-AU"/>
    </w:rPr>
  </w:style>
  <w:style w:type="paragraph" w:customStyle="1" w:styleId="Default">
    <w:name w:val="Default"/>
    <w:rsid w:val="00571B0A"/>
    <w:pPr>
      <w:autoSpaceDE w:val="0"/>
      <w:autoSpaceDN w:val="0"/>
      <w:adjustRightInd w:val="0"/>
    </w:pPr>
    <w:rPr>
      <w:rFonts w:cs="Calibri"/>
      <w:color w:val="000000"/>
      <w:sz w:val="24"/>
      <w:szCs w:val="24"/>
      <w:lang w:val="en-AU"/>
    </w:rPr>
  </w:style>
  <w:style w:type="character" w:customStyle="1" w:styleId="Heading3Char">
    <w:name w:val="Heading 3 Char"/>
    <w:basedOn w:val="DefaultParagraphFont"/>
    <w:link w:val="Heading3"/>
    <w:uiPriority w:val="9"/>
    <w:semiHidden/>
    <w:rsid w:val="00E351B7"/>
    <w:rPr>
      <w:rFonts w:asciiTheme="majorHAnsi" w:eastAsiaTheme="majorEastAsia" w:hAnsiTheme="majorHAnsi" w:cstheme="majorBidi"/>
      <w:color w:val="1F3763" w:themeColor="accent1" w:themeShade="7F"/>
      <w:sz w:val="24"/>
      <w:szCs w:val="24"/>
      <w:lang w:val="en-AU" w:eastAsia="en-US"/>
    </w:rPr>
  </w:style>
  <w:style w:type="character" w:customStyle="1" w:styleId="Heading6Char">
    <w:name w:val="Heading 6 Char"/>
    <w:basedOn w:val="DefaultParagraphFont"/>
    <w:link w:val="Heading6"/>
    <w:uiPriority w:val="9"/>
    <w:semiHidden/>
    <w:rsid w:val="00E351B7"/>
    <w:rPr>
      <w:rFonts w:asciiTheme="majorHAnsi" w:eastAsiaTheme="majorEastAsia" w:hAnsiTheme="majorHAnsi" w:cstheme="majorBidi"/>
      <w:color w:val="1F3763" w:themeColor="accent1" w:themeShade="7F"/>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1341">
      <w:bodyDiv w:val="1"/>
      <w:marLeft w:val="0"/>
      <w:marRight w:val="0"/>
      <w:marTop w:val="0"/>
      <w:marBottom w:val="0"/>
      <w:divBdr>
        <w:top w:val="none" w:sz="0" w:space="0" w:color="auto"/>
        <w:left w:val="none" w:sz="0" w:space="0" w:color="auto"/>
        <w:bottom w:val="none" w:sz="0" w:space="0" w:color="auto"/>
        <w:right w:val="none" w:sz="0" w:space="0" w:color="auto"/>
      </w:divBdr>
    </w:div>
    <w:div w:id="154492153">
      <w:bodyDiv w:val="1"/>
      <w:marLeft w:val="0"/>
      <w:marRight w:val="0"/>
      <w:marTop w:val="0"/>
      <w:marBottom w:val="0"/>
      <w:divBdr>
        <w:top w:val="none" w:sz="0" w:space="0" w:color="auto"/>
        <w:left w:val="none" w:sz="0" w:space="0" w:color="auto"/>
        <w:bottom w:val="none" w:sz="0" w:space="0" w:color="auto"/>
        <w:right w:val="none" w:sz="0" w:space="0" w:color="auto"/>
      </w:divBdr>
    </w:div>
    <w:div w:id="294482060">
      <w:bodyDiv w:val="1"/>
      <w:marLeft w:val="0"/>
      <w:marRight w:val="0"/>
      <w:marTop w:val="0"/>
      <w:marBottom w:val="0"/>
      <w:divBdr>
        <w:top w:val="none" w:sz="0" w:space="0" w:color="auto"/>
        <w:left w:val="none" w:sz="0" w:space="0" w:color="auto"/>
        <w:bottom w:val="none" w:sz="0" w:space="0" w:color="auto"/>
        <w:right w:val="none" w:sz="0" w:space="0" w:color="auto"/>
      </w:divBdr>
    </w:div>
    <w:div w:id="542861437">
      <w:bodyDiv w:val="1"/>
      <w:marLeft w:val="0"/>
      <w:marRight w:val="0"/>
      <w:marTop w:val="0"/>
      <w:marBottom w:val="0"/>
      <w:divBdr>
        <w:top w:val="none" w:sz="0" w:space="0" w:color="auto"/>
        <w:left w:val="none" w:sz="0" w:space="0" w:color="auto"/>
        <w:bottom w:val="none" w:sz="0" w:space="0" w:color="auto"/>
        <w:right w:val="none" w:sz="0" w:space="0" w:color="auto"/>
      </w:divBdr>
    </w:div>
    <w:div w:id="734477214">
      <w:bodyDiv w:val="1"/>
      <w:marLeft w:val="0"/>
      <w:marRight w:val="0"/>
      <w:marTop w:val="0"/>
      <w:marBottom w:val="0"/>
      <w:divBdr>
        <w:top w:val="none" w:sz="0" w:space="0" w:color="auto"/>
        <w:left w:val="none" w:sz="0" w:space="0" w:color="auto"/>
        <w:bottom w:val="none" w:sz="0" w:space="0" w:color="auto"/>
        <w:right w:val="none" w:sz="0" w:space="0" w:color="auto"/>
      </w:divBdr>
    </w:div>
    <w:div w:id="837503038">
      <w:bodyDiv w:val="1"/>
      <w:marLeft w:val="0"/>
      <w:marRight w:val="0"/>
      <w:marTop w:val="0"/>
      <w:marBottom w:val="0"/>
      <w:divBdr>
        <w:top w:val="none" w:sz="0" w:space="0" w:color="auto"/>
        <w:left w:val="none" w:sz="0" w:space="0" w:color="auto"/>
        <w:bottom w:val="none" w:sz="0" w:space="0" w:color="auto"/>
        <w:right w:val="none" w:sz="0" w:space="0" w:color="auto"/>
      </w:divBdr>
    </w:div>
    <w:div w:id="883055467">
      <w:bodyDiv w:val="1"/>
      <w:marLeft w:val="0"/>
      <w:marRight w:val="0"/>
      <w:marTop w:val="0"/>
      <w:marBottom w:val="0"/>
      <w:divBdr>
        <w:top w:val="none" w:sz="0" w:space="0" w:color="auto"/>
        <w:left w:val="none" w:sz="0" w:space="0" w:color="auto"/>
        <w:bottom w:val="none" w:sz="0" w:space="0" w:color="auto"/>
        <w:right w:val="none" w:sz="0" w:space="0" w:color="auto"/>
      </w:divBdr>
    </w:div>
    <w:div w:id="936061229">
      <w:bodyDiv w:val="1"/>
      <w:marLeft w:val="0"/>
      <w:marRight w:val="0"/>
      <w:marTop w:val="0"/>
      <w:marBottom w:val="0"/>
      <w:divBdr>
        <w:top w:val="none" w:sz="0" w:space="0" w:color="auto"/>
        <w:left w:val="none" w:sz="0" w:space="0" w:color="auto"/>
        <w:bottom w:val="none" w:sz="0" w:space="0" w:color="auto"/>
        <w:right w:val="none" w:sz="0" w:space="0" w:color="auto"/>
      </w:divBdr>
    </w:div>
    <w:div w:id="1005789350">
      <w:bodyDiv w:val="1"/>
      <w:marLeft w:val="0"/>
      <w:marRight w:val="0"/>
      <w:marTop w:val="0"/>
      <w:marBottom w:val="0"/>
      <w:divBdr>
        <w:top w:val="none" w:sz="0" w:space="0" w:color="auto"/>
        <w:left w:val="none" w:sz="0" w:space="0" w:color="auto"/>
        <w:bottom w:val="none" w:sz="0" w:space="0" w:color="auto"/>
        <w:right w:val="none" w:sz="0" w:space="0" w:color="auto"/>
      </w:divBdr>
    </w:div>
    <w:div w:id="1130898994">
      <w:bodyDiv w:val="1"/>
      <w:marLeft w:val="0"/>
      <w:marRight w:val="0"/>
      <w:marTop w:val="0"/>
      <w:marBottom w:val="0"/>
      <w:divBdr>
        <w:top w:val="none" w:sz="0" w:space="0" w:color="auto"/>
        <w:left w:val="none" w:sz="0" w:space="0" w:color="auto"/>
        <w:bottom w:val="none" w:sz="0" w:space="0" w:color="auto"/>
        <w:right w:val="none" w:sz="0" w:space="0" w:color="auto"/>
      </w:divBdr>
    </w:div>
    <w:div w:id="1189101943">
      <w:bodyDiv w:val="1"/>
      <w:marLeft w:val="0"/>
      <w:marRight w:val="0"/>
      <w:marTop w:val="0"/>
      <w:marBottom w:val="0"/>
      <w:divBdr>
        <w:top w:val="none" w:sz="0" w:space="0" w:color="auto"/>
        <w:left w:val="none" w:sz="0" w:space="0" w:color="auto"/>
        <w:bottom w:val="none" w:sz="0" w:space="0" w:color="auto"/>
        <w:right w:val="none" w:sz="0" w:space="0" w:color="auto"/>
      </w:divBdr>
    </w:div>
    <w:div w:id="1324695887">
      <w:bodyDiv w:val="1"/>
      <w:marLeft w:val="0"/>
      <w:marRight w:val="0"/>
      <w:marTop w:val="0"/>
      <w:marBottom w:val="0"/>
      <w:divBdr>
        <w:top w:val="none" w:sz="0" w:space="0" w:color="auto"/>
        <w:left w:val="none" w:sz="0" w:space="0" w:color="auto"/>
        <w:bottom w:val="none" w:sz="0" w:space="0" w:color="auto"/>
        <w:right w:val="none" w:sz="0" w:space="0" w:color="auto"/>
      </w:divBdr>
    </w:div>
    <w:div w:id="1371690921">
      <w:bodyDiv w:val="1"/>
      <w:marLeft w:val="0"/>
      <w:marRight w:val="0"/>
      <w:marTop w:val="0"/>
      <w:marBottom w:val="0"/>
      <w:divBdr>
        <w:top w:val="none" w:sz="0" w:space="0" w:color="auto"/>
        <w:left w:val="none" w:sz="0" w:space="0" w:color="auto"/>
        <w:bottom w:val="none" w:sz="0" w:space="0" w:color="auto"/>
        <w:right w:val="none" w:sz="0" w:space="0" w:color="auto"/>
      </w:divBdr>
    </w:div>
    <w:div w:id="1420374030">
      <w:bodyDiv w:val="1"/>
      <w:marLeft w:val="0"/>
      <w:marRight w:val="0"/>
      <w:marTop w:val="0"/>
      <w:marBottom w:val="0"/>
      <w:divBdr>
        <w:top w:val="none" w:sz="0" w:space="0" w:color="auto"/>
        <w:left w:val="none" w:sz="0" w:space="0" w:color="auto"/>
        <w:bottom w:val="none" w:sz="0" w:space="0" w:color="auto"/>
        <w:right w:val="none" w:sz="0" w:space="0" w:color="auto"/>
      </w:divBdr>
    </w:div>
    <w:div w:id="1448158980">
      <w:bodyDiv w:val="1"/>
      <w:marLeft w:val="0"/>
      <w:marRight w:val="0"/>
      <w:marTop w:val="0"/>
      <w:marBottom w:val="0"/>
      <w:divBdr>
        <w:top w:val="none" w:sz="0" w:space="0" w:color="auto"/>
        <w:left w:val="none" w:sz="0" w:space="0" w:color="auto"/>
        <w:bottom w:val="none" w:sz="0" w:space="0" w:color="auto"/>
        <w:right w:val="none" w:sz="0" w:space="0" w:color="auto"/>
      </w:divBdr>
    </w:div>
    <w:div w:id="1547527433">
      <w:bodyDiv w:val="1"/>
      <w:marLeft w:val="0"/>
      <w:marRight w:val="0"/>
      <w:marTop w:val="0"/>
      <w:marBottom w:val="0"/>
      <w:divBdr>
        <w:top w:val="none" w:sz="0" w:space="0" w:color="auto"/>
        <w:left w:val="none" w:sz="0" w:space="0" w:color="auto"/>
        <w:bottom w:val="none" w:sz="0" w:space="0" w:color="auto"/>
        <w:right w:val="none" w:sz="0" w:space="0" w:color="auto"/>
      </w:divBdr>
    </w:div>
    <w:div w:id="1564947976">
      <w:bodyDiv w:val="1"/>
      <w:marLeft w:val="0"/>
      <w:marRight w:val="0"/>
      <w:marTop w:val="0"/>
      <w:marBottom w:val="0"/>
      <w:divBdr>
        <w:top w:val="none" w:sz="0" w:space="0" w:color="auto"/>
        <w:left w:val="none" w:sz="0" w:space="0" w:color="auto"/>
        <w:bottom w:val="none" w:sz="0" w:space="0" w:color="auto"/>
        <w:right w:val="none" w:sz="0" w:space="0" w:color="auto"/>
      </w:divBdr>
    </w:div>
    <w:div w:id="1636444032">
      <w:bodyDiv w:val="1"/>
      <w:marLeft w:val="0"/>
      <w:marRight w:val="0"/>
      <w:marTop w:val="0"/>
      <w:marBottom w:val="0"/>
      <w:divBdr>
        <w:top w:val="none" w:sz="0" w:space="0" w:color="auto"/>
        <w:left w:val="none" w:sz="0" w:space="0" w:color="auto"/>
        <w:bottom w:val="none" w:sz="0" w:space="0" w:color="auto"/>
        <w:right w:val="none" w:sz="0" w:space="0" w:color="auto"/>
      </w:divBdr>
    </w:div>
    <w:div w:id="1674647597">
      <w:bodyDiv w:val="1"/>
      <w:marLeft w:val="0"/>
      <w:marRight w:val="0"/>
      <w:marTop w:val="0"/>
      <w:marBottom w:val="0"/>
      <w:divBdr>
        <w:top w:val="none" w:sz="0" w:space="0" w:color="auto"/>
        <w:left w:val="none" w:sz="0" w:space="0" w:color="auto"/>
        <w:bottom w:val="none" w:sz="0" w:space="0" w:color="auto"/>
        <w:right w:val="none" w:sz="0" w:space="0" w:color="auto"/>
      </w:divBdr>
    </w:div>
    <w:div w:id="1738086674">
      <w:bodyDiv w:val="1"/>
      <w:marLeft w:val="0"/>
      <w:marRight w:val="0"/>
      <w:marTop w:val="0"/>
      <w:marBottom w:val="0"/>
      <w:divBdr>
        <w:top w:val="none" w:sz="0" w:space="0" w:color="auto"/>
        <w:left w:val="none" w:sz="0" w:space="0" w:color="auto"/>
        <w:bottom w:val="none" w:sz="0" w:space="0" w:color="auto"/>
        <w:right w:val="none" w:sz="0" w:space="0" w:color="auto"/>
      </w:divBdr>
    </w:div>
    <w:div w:id="1739396509">
      <w:bodyDiv w:val="1"/>
      <w:marLeft w:val="0"/>
      <w:marRight w:val="0"/>
      <w:marTop w:val="0"/>
      <w:marBottom w:val="0"/>
      <w:divBdr>
        <w:top w:val="none" w:sz="0" w:space="0" w:color="auto"/>
        <w:left w:val="none" w:sz="0" w:space="0" w:color="auto"/>
        <w:bottom w:val="none" w:sz="0" w:space="0" w:color="auto"/>
        <w:right w:val="none" w:sz="0" w:space="0" w:color="auto"/>
      </w:divBdr>
    </w:div>
    <w:div w:id="1757743369">
      <w:bodyDiv w:val="1"/>
      <w:marLeft w:val="0"/>
      <w:marRight w:val="0"/>
      <w:marTop w:val="0"/>
      <w:marBottom w:val="0"/>
      <w:divBdr>
        <w:top w:val="none" w:sz="0" w:space="0" w:color="auto"/>
        <w:left w:val="none" w:sz="0" w:space="0" w:color="auto"/>
        <w:bottom w:val="none" w:sz="0" w:space="0" w:color="auto"/>
        <w:right w:val="none" w:sz="0" w:space="0" w:color="auto"/>
      </w:divBdr>
    </w:div>
    <w:div w:id="1822771575">
      <w:bodyDiv w:val="1"/>
      <w:marLeft w:val="0"/>
      <w:marRight w:val="0"/>
      <w:marTop w:val="0"/>
      <w:marBottom w:val="0"/>
      <w:divBdr>
        <w:top w:val="none" w:sz="0" w:space="0" w:color="auto"/>
        <w:left w:val="none" w:sz="0" w:space="0" w:color="auto"/>
        <w:bottom w:val="none" w:sz="0" w:space="0" w:color="auto"/>
        <w:right w:val="none" w:sz="0" w:space="0" w:color="auto"/>
      </w:divBdr>
    </w:div>
    <w:div w:id="1896887222">
      <w:bodyDiv w:val="1"/>
      <w:marLeft w:val="0"/>
      <w:marRight w:val="0"/>
      <w:marTop w:val="0"/>
      <w:marBottom w:val="0"/>
      <w:divBdr>
        <w:top w:val="none" w:sz="0" w:space="0" w:color="auto"/>
        <w:left w:val="none" w:sz="0" w:space="0" w:color="auto"/>
        <w:bottom w:val="none" w:sz="0" w:space="0" w:color="auto"/>
        <w:right w:val="none" w:sz="0" w:space="0" w:color="auto"/>
      </w:divBdr>
    </w:div>
    <w:div w:id="1913855315">
      <w:bodyDiv w:val="1"/>
      <w:marLeft w:val="0"/>
      <w:marRight w:val="0"/>
      <w:marTop w:val="0"/>
      <w:marBottom w:val="0"/>
      <w:divBdr>
        <w:top w:val="none" w:sz="0" w:space="0" w:color="auto"/>
        <w:left w:val="none" w:sz="0" w:space="0" w:color="auto"/>
        <w:bottom w:val="none" w:sz="0" w:space="0" w:color="auto"/>
        <w:right w:val="none" w:sz="0" w:space="0" w:color="auto"/>
      </w:divBdr>
    </w:div>
    <w:div w:id="1960601903">
      <w:bodyDiv w:val="1"/>
      <w:marLeft w:val="0"/>
      <w:marRight w:val="0"/>
      <w:marTop w:val="0"/>
      <w:marBottom w:val="0"/>
      <w:divBdr>
        <w:top w:val="none" w:sz="0" w:space="0" w:color="auto"/>
        <w:left w:val="none" w:sz="0" w:space="0" w:color="auto"/>
        <w:bottom w:val="none" w:sz="0" w:space="0" w:color="auto"/>
        <w:right w:val="none" w:sz="0" w:space="0" w:color="auto"/>
      </w:divBdr>
    </w:div>
    <w:div w:id="203634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becca%20Davey\AppData\Local\Microsoft\Windows\Temporary%20Internet%20Files\Content.Outlook\7A6IJ0EZ\PD%20Template%20(Chief%20Ministers)%20(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BE38A2-E23A-471F-A7C5-B984DCD9F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PD Template (Chief Ministers) (3)</Template>
  <TotalTime>11</TotalTime>
  <Pages>4</Pages>
  <Words>1631</Words>
  <Characters>9301</Characters>
  <DocSecurity>0</DocSecurity>
  <Lines>77</Lines>
  <Paragraphs>21</Paragraphs>
  <ScaleCrop>false</ScaleCrop>
  <HeadingPairs>
    <vt:vector size="2" baseType="variant">
      <vt:variant>
        <vt:lpstr>Title</vt:lpstr>
      </vt:variant>
      <vt:variant>
        <vt:i4>1</vt:i4>
      </vt:variant>
    </vt:vector>
  </HeadingPairs>
  <TitlesOfParts>
    <vt:vector size="1" baseType="lpstr">
      <vt:lpstr>Position Description Template</vt:lpstr>
    </vt:vector>
  </TitlesOfParts>
  <Company/>
  <LinksUpToDate>false</LinksUpToDate>
  <CharactersWithSpaces>10911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2026-08-09T20:43:00Z</dcterms:created>
  <dcterms:modified xsi:type="dcterms:W3CDTF">2026-09-10T21:15:00Z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f45667-9c39-466e-8f21-c8569ec3d487_Enabled">
    <vt:lpwstr>true</vt:lpwstr>
  </property>
  <property fmtid="{D5CDD505-2E9C-101B-9397-08002B2CF9AE}" pid="3" name="MSIP_Label_2ff45667-9c39-466e-8f21-c8569ec3d487_SetDate">
    <vt:lpwstr>2024-11-26T02:46:45Z</vt:lpwstr>
  </property>
  <property fmtid="{D5CDD505-2E9C-101B-9397-08002B2CF9AE}" pid="4" name="MSIP_Label_2ff45667-9c39-466e-8f21-c8569ec3d487_Method">
    <vt:lpwstr>Standard</vt:lpwstr>
  </property>
  <property fmtid="{D5CDD505-2E9C-101B-9397-08002B2CF9AE}" pid="5" name="MSIP_Label_2ff45667-9c39-466e-8f21-c8569ec3d487_Name">
    <vt:lpwstr>OFFICIAL - NO MARKING</vt:lpwstr>
  </property>
  <property fmtid="{D5CDD505-2E9C-101B-9397-08002B2CF9AE}" pid="6" name="MSIP_Label_2ff45667-9c39-466e-8f21-c8569ec3d487_SiteId">
    <vt:lpwstr>f1d4a832-6c21-4475-9bf4-8cc7e9044a29</vt:lpwstr>
  </property>
  <property fmtid="{D5CDD505-2E9C-101B-9397-08002B2CF9AE}" pid="7" name="MSIP_Label_2ff45667-9c39-466e-8f21-c8569ec3d487_ActionId">
    <vt:lpwstr>7bc24ecf-2407-4f1c-a084-6e0b5a6d38db</vt:lpwstr>
  </property>
  <property fmtid="{D5CDD505-2E9C-101B-9397-08002B2CF9AE}" pid="8" name="MSIP_Label_2ff45667-9c39-466e-8f21-c8569ec3d487_ContentBits">
    <vt:lpwstr>0</vt:lpwstr>
  </property>
  <property fmtid="{D5CDD505-2E9C-101B-9397-08002B2CF9AE}" pid="9" name="MSIP_Label_69af8531-eb46-4968-8cb3-105d2f5ea87e_Enabled">
    <vt:lpwstr>true</vt:lpwstr>
  </property>
  <property fmtid="{D5CDD505-2E9C-101B-9397-08002B2CF9AE}" pid="10" name="MSIP_Label_69af8531-eb46-4968-8cb3-105d2f5ea87e_SetDate">
    <vt:lpwstr>2024-11-26T06:10:40Z</vt:lpwstr>
  </property>
  <property fmtid="{D5CDD505-2E9C-101B-9397-08002B2CF9AE}" pid="11" name="MSIP_Label_69af8531-eb46-4968-8cb3-105d2f5ea87e_Method">
    <vt:lpwstr>Standard</vt:lpwstr>
  </property>
  <property fmtid="{D5CDD505-2E9C-101B-9397-08002B2CF9AE}" pid="12" name="MSIP_Label_69af8531-eb46-4968-8cb3-105d2f5ea87e_Name">
    <vt:lpwstr>Official - No Marking</vt:lpwstr>
  </property>
  <property fmtid="{D5CDD505-2E9C-101B-9397-08002B2CF9AE}" pid="13" name="MSIP_Label_69af8531-eb46-4968-8cb3-105d2f5ea87e_SiteId">
    <vt:lpwstr>b46c1908-0334-4236-b978-585ee88e4199</vt:lpwstr>
  </property>
  <property fmtid="{D5CDD505-2E9C-101B-9397-08002B2CF9AE}" pid="14" name="MSIP_Label_69af8531-eb46-4968-8cb3-105d2f5ea87e_ActionId">
    <vt:lpwstr>ce215813-9339-4b03-a088-be4a1a306350</vt:lpwstr>
  </property>
  <property fmtid="{D5CDD505-2E9C-101B-9397-08002B2CF9AE}" pid="15" name="MSIP_Label_69af8531-eb46-4968-8cb3-105d2f5ea87e_ContentBits">
    <vt:lpwstr>0</vt:lpwstr>
  </property>
</Properties>
</file>