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80F9" w14:textId="6D4F4128" w:rsidR="002A43D2" w:rsidRPr="00B37CEC" w:rsidRDefault="002A43D2" w:rsidP="002A43D2">
      <w:pPr>
        <w:pStyle w:val="Title"/>
        <w:jc w:val="right"/>
        <w:rPr>
          <w:rFonts w:asciiTheme="minorHAnsi" w:hAnsiTheme="minorHAnsi"/>
          <w:sz w:val="52"/>
        </w:rPr>
      </w:pPr>
      <w:r w:rsidRPr="00B37CEC">
        <w:rPr>
          <w:rFonts w:asciiTheme="minorHAnsi" w:hAnsiTheme="minorHAnsi"/>
          <w:noProof/>
          <w:sz w:val="52"/>
        </w:rPr>
        <w:drawing>
          <wp:anchor distT="0" distB="0" distL="114300" distR="114300" simplePos="0" relativeHeight="251659264" behindDoc="1" locked="0" layoutInCell="1" allowOverlap="1" wp14:anchorId="6B0BDBB6" wp14:editId="40F8CB94">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7"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sidRPr="00B37CEC">
        <w:rPr>
          <w:rFonts w:asciiTheme="minorHAnsi" w:hAnsiTheme="minorHAnsi"/>
          <w:sz w:val="52"/>
        </w:rPr>
        <w:t>POSITION DESCRIPTION</w:t>
      </w:r>
    </w:p>
    <w:p w14:paraId="7212BE13" w14:textId="77777777" w:rsidR="002A43D2" w:rsidRPr="00B37CEC" w:rsidRDefault="002A43D2" w:rsidP="002A43D2"/>
    <w:p w14:paraId="5412D537" w14:textId="77777777" w:rsidR="006F09E8" w:rsidRPr="00B37CEC" w:rsidRDefault="006F09E8" w:rsidP="002A43D2">
      <w:pPr>
        <w:tabs>
          <w:tab w:val="left" w:pos="3600"/>
        </w:tabs>
        <w:rPr>
          <w:b/>
          <w:szCs w:val="24"/>
        </w:rPr>
      </w:pPr>
    </w:p>
    <w:p w14:paraId="718A71A0" w14:textId="77777777" w:rsidR="00901559" w:rsidRPr="00B37CEC" w:rsidRDefault="00901559" w:rsidP="00901559">
      <w:pPr>
        <w:pStyle w:val="BodyText"/>
        <w:sectPr w:rsidR="00901559" w:rsidRPr="00B37CEC" w:rsidSect="005B38C8">
          <w:headerReference w:type="even" r:id="rId8"/>
          <w:headerReference w:type="default" r:id="rId9"/>
          <w:footerReference w:type="even" r:id="rId10"/>
          <w:headerReference w:type="first" r:id="rId11"/>
          <w:footerReference w:type="first" r:id="rId12"/>
          <w:pgSz w:w="11906" w:h="16838" w:code="9"/>
          <w:pgMar w:top="851" w:right="1134" w:bottom="1134" w:left="1134" w:header="680" w:footer="680" w:gutter="0"/>
          <w:cols w:space="720"/>
          <w:docGrid w:linePitch="326"/>
        </w:sectPr>
      </w:pPr>
    </w:p>
    <w:p w14:paraId="6735EE60" w14:textId="77777777" w:rsidR="006F09E8" w:rsidRPr="00B37CEC" w:rsidRDefault="002A43D2" w:rsidP="00B4413E">
      <w:pPr>
        <w:tabs>
          <w:tab w:val="left" w:pos="3600"/>
        </w:tabs>
        <w:rPr>
          <w:szCs w:val="24"/>
        </w:rPr>
      </w:pPr>
      <w:r w:rsidRPr="00B37CEC">
        <w:rPr>
          <w:b/>
          <w:szCs w:val="24"/>
        </w:rPr>
        <w:t xml:space="preserve">Directorate: </w:t>
      </w:r>
      <w:r w:rsidRPr="00B37CEC">
        <w:rPr>
          <w:szCs w:val="24"/>
        </w:rPr>
        <w:t>Chief Minister, Tr</w:t>
      </w:r>
      <w:r w:rsidR="006F09E8" w:rsidRPr="00B37CEC">
        <w:rPr>
          <w:szCs w:val="24"/>
        </w:rPr>
        <w:t>easury and Economic Development</w:t>
      </w:r>
    </w:p>
    <w:p w14:paraId="1B06BE68" w14:textId="77777777" w:rsidR="006F09E8" w:rsidRPr="00B37CEC" w:rsidRDefault="002A43D2" w:rsidP="00B4413E">
      <w:pPr>
        <w:spacing w:before="240"/>
        <w:rPr>
          <w:szCs w:val="24"/>
        </w:rPr>
      </w:pPr>
      <w:r w:rsidRPr="00B37CEC">
        <w:rPr>
          <w:b/>
          <w:szCs w:val="24"/>
        </w:rPr>
        <w:t xml:space="preserve">Division: </w:t>
      </w:r>
      <w:r w:rsidR="00813DC2" w:rsidRPr="00B37CEC">
        <w:rPr>
          <w:szCs w:val="24"/>
        </w:rPr>
        <w:t>Economic and Financial Group</w:t>
      </w:r>
    </w:p>
    <w:p w14:paraId="6CC353FA" w14:textId="57AF0214" w:rsidR="006F09E8" w:rsidRPr="00B37CEC" w:rsidRDefault="002A43D2" w:rsidP="00B4413E">
      <w:pPr>
        <w:spacing w:before="240"/>
        <w:rPr>
          <w:szCs w:val="24"/>
        </w:rPr>
      </w:pPr>
      <w:r w:rsidRPr="00B37CEC">
        <w:rPr>
          <w:b/>
          <w:szCs w:val="24"/>
        </w:rPr>
        <w:t>Business Unit:</w:t>
      </w:r>
      <w:r w:rsidRPr="00B37CEC">
        <w:rPr>
          <w:b/>
          <w:szCs w:val="24"/>
        </w:rPr>
        <w:tab/>
      </w:r>
      <w:r w:rsidR="00985E71" w:rsidRPr="00B37CEC">
        <w:rPr>
          <w:szCs w:val="24"/>
        </w:rPr>
        <w:t xml:space="preserve"> </w:t>
      </w:r>
      <w:r w:rsidR="006353BA">
        <w:rPr>
          <w:szCs w:val="24"/>
        </w:rPr>
        <w:t>Macroeconomic, Modelling and Federal Financial Relations</w:t>
      </w:r>
      <w:r w:rsidR="00D13296" w:rsidRPr="00B37CEC">
        <w:rPr>
          <w:szCs w:val="24"/>
        </w:rPr>
        <w:t xml:space="preserve"> – </w:t>
      </w:r>
      <w:r w:rsidR="006353BA">
        <w:rPr>
          <w:szCs w:val="24"/>
        </w:rPr>
        <w:t>Federal Financial Relations</w:t>
      </w:r>
    </w:p>
    <w:p w14:paraId="1C798081" w14:textId="6F391C0E" w:rsidR="00E27B88" w:rsidRPr="00964022" w:rsidRDefault="006F09E8" w:rsidP="004E7123">
      <w:pPr>
        <w:spacing w:before="240" w:after="0"/>
        <w:rPr>
          <w:szCs w:val="24"/>
        </w:rPr>
      </w:pPr>
      <w:r w:rsidRPr="00B37CEC">
        <w:rPr>
          <w:b/>
          <w:szCs w:val="24"/>
        </w:rPr>
        <w:t>Position Title:</w:t>
      </w:r>
      <w:r w:rsidRPr="00B37CEC">
        <w:rPr>
          <w:b/>
          <w:szCs w:val="24"/>
        </w:rPr>
        <w:tab/>
      </w:r>
      <w:r w:rsidR="00006A2A">
        <w:rPr>
          <w:szCs w:val="24"/>
        </w:rPr>
        <w:t>Director</w:t>
      </w:r>
      <w:r w:rsidR="00D13296" w:rsidRPr="00B37CEC">
        <w:rPr>
          <w:szCs w:val="24"/>
        </w:rPr>
        <w:t xml:space="preserve"> </w:t>
      </w:r>
      <w:r w:rsidRPr="00C13982">
        <w:rPr>
          <w:szCs w:val="24"/>
          <w:highlight w:val="yellow"/>
        </w:rPr>
        <w:br w:type="column"/>
      </w:r>
      <w:r w:rsidRPr="00964022">
        <w:rPr>
          <w:b/>
          <w:szCs w:val="24"/>
        </w:rPr>
        <w:t>Position Number:</w:t>
      </w:r>
      <w:r w:rsidR="00620D22" w:rsidRPr="00964022">
        <w:rPr>
          <w:szCs w:val="24"/>
        </w:rPr>
        <w:t xml:space="preserve"> </w:t>
      </w:r>
      <w:r w:rsidR="00B4413E">
        <w:rPr>
          <w:szCs w:val="24"/>
        </w:rPr>
        <w:t>P</w:t>
      </w:r>
      <w:r w:rsidR="00973306">
        <w:t>60287</w:t>
      </w:r>
    </w:p>
    <w:p w14:paraId="7C4390E1" w14:textId="795E4F2F" w:rsidR="006F09E8" w:rsidRPr="00964022" w:rsidRDefault="006F09E8" w:rsidP="00B4413E">
      <w:pPr>
        <w:spacing w:before="240"/>
        <w:rPr>
          <w:b/>
          <w:szCs w:val="24"/>
        </w:rPr>
      </w:pPr>
      <w:r w:rsidRPr="00964022">
        <w:rPr>
          <w:b/>
          <w:szCs w:val="24"/>
        </w:rPr>
        <w:t>Classification:</w:t>
      </w:r>
      <w:r w:rsidR="00221824" w:rsidRPr="00964022">
        <w:rPr>
          <w:b/>
          <w:szCs w:val="24"/>
        </w:rPr>
        <w:t xml:space="preserve"> </w:t>
      </w:r>
      <w:r w:rsidR="00006A2A">
        <w:rPr>
          <w:szCs w:val="24"/>
        </w:rPr>
        <w:t>Senior Officer Grade B</w:t>
      </w:r>
      <w:r w:rsidR="00C13982" w:rsidRPr="00964022">
        <w:rPr>
          <w:szCs w:val="24"/>
        </w:rPr>
        <w:t xml:space="preserve"> </w:t>
      </w:r>
    </w:p>
    <w:p w14:paraId="4719F489" w14:textId="77777777" w:rsidR="002A43D2" w:rsidRPr="00964022" w:rsidRDefault="002A43D2" w:rsidP="00B4413E">
      <w:pPr>
        <w:spacing w:before="240"/>
        <w:rPr>
          <w:b/>
          <w:szCs w:val="24"/>
        </w:rPr>
      </w:pPr>
      <w:r w:rsidRPr="00964022">
        <w:rPr>
          <w:b/>
          <w:szCs w:val="24"/>
        </w:rPr>
        <w:t xml:space="preserve">Location: </w:t>
      </w:r>
      <w:r w:rsidR="00813DC2" w:rsidRPr="00964022">
        <w:rPr>
          <w:szCs w:val="24"/>
        </w:rPr>
        <w:t>Canberra City</w:t>
      </w:r>
    </w:p>
    <w:p w14:paraId="71B39469" w14:textId="049F8B7E" w:rsidR="006F09E8" w:rsidRPr="004E7123" w:rsidRDefault="002A43D2" w:rsidP="004E7123">
      <w:pPr>
        <w:spacing w:before="240"/>
        <w:rPr>
          <w:b/>
          <w:szCs w:val="24"/>
        </w:rPr>
        <w:sectPr w:rsidR="006F09E8" w:rsidRPr="004E7123" w:rsidSect="006F09E8">
          <w:type w:val="continuous"/>
          <w:pgSz w:w="11906" w:h="16838" w:code="9"/>
          <w:pgMar w:top="851" w:right="1134" w:bottom="1134" w:left="1134" w:header="680" w:footer="680" w:gutter="0"/>
          <w:cols w:num="2" w:space="720"/>
          <w:docGrid w:linePitch="326"/>
        </w:sectPr>
      </w:pPr>
      <w:r w:rsidRPr="00964022">
        <w:rPr>
          <w:b/>
          <w:szCs w:val="24"/>
        </w:rPr>
        <w:t xml:space="preserve">Last Reviewed: </w:t>
      </w:r>
      <w:r w:rsidR="00973306">
        <w:rPr>
          <w:szCs w:val="24"/>
        </w:rPr>
        <w:t>Sep</w:t>
      </w:r>
      <w:r w:rsidR="006353BA">
        <w:rPr>
          <w:szCs w:val="24"/>
        </w:rPr>
        <w:t>t</w:t>
      </w:r>
      <w:r w:rsidR="00973306">
        <w:rPr>
          <w:szCs w:val="24"/>
        </w:rPr>
        <w:t>ember</w:t>
      </w:r>
      <w:r w:rsidR="006353BA">
        <w:rPr>
          <w:szCs w:val="24"/>
        </w:rPr>
        <w:t xml:space="preserve"> 2026</w:t>
      </w:r>
    </w:p>
    <w:p w14:paraId="7FACDCF4" w14:textId="610D90E9" w:rsidR="002A43D2" w:rsidRPr="00964022" w:rsidRDefault="002A43D2" w:rsidP="002A43D2">
      <w:pPr>
        <w:pStyle w:val="Heading1"/>
        <w:pBdr>
          <w:bottom w:val="single" w:sz="12" w:space="1" w:color="auto"/>
        </w:pBdr>
        <w:rPr>
          <w:rFonts w:asciiTheme="minorHAnsi" w:hAnsiTheme="minorHAnsi"/>
          <w:sz w:val="28"/>
        </w:rPr>
      </w:pPr>
    </w:p>
    <w:p w14:paraId="302F8B43" w14:textId="731A31E6" w:rsidR="004E7123" w:rsidRDefault="004E7123" w:rsidP="004E7123">
      <w:pPr>
        <w:spacing w:before="120" w:line="276" w:lineRule="auto"/>
      </w:pPr>
      <w:r>
        <w:t>The Australian Capital Territory Public Service (ACTPS) is a values-based organisation where all employees are expected to embody the prescribed core values of respect, integrity, collaboration and innovation, as well demonstrate the related signature behaviours</w:t>
      </w:r>
      <w:r w:rsidR="00514547">
        <w:t>.</w:t>
      </w:r>
    </w:p>
    <w:p w14:paraId="218919F2" w14:textId="77777777" w:rsidR="004E7123" w:rsidRPr="00964022" w:rsidRDefault="004E7123" w:rsidP="004E7123">
      <w:pPr>
        <w:pStyle w:val="Heading1"/>
        <w:pBdr>
          <w:bottom w:val="single" w:sz="12" w:space="1" w:color="auto"/>
        </w:pBdr>
        <w:rPr>
          <w:rFonts w:asciiTheme="minorHAnsi" w:hAnsiTheme="minorHAnsi"/>
          <w:sz w:val="28"/>
        </w:rPr>
      </w:pPr>
      <w:r w:rsidRPr="00964022">
        <w:rPr>
          <w:rFonts w:asciiTheme="minorHAnsi" w:hAnsiTheme="minorHAnsi"/>
          <w:sz w:val="28"/>
        </w:rPr>
        <w:t>DIRECTORATE OVERVIEW</w:t>
      </w:r>
    </w:p>
    <w:p w14:paraId="76CD73EE" w14:textId="71529B73" w:rsidR="00B4296E" w:rsidRPr="006353BA" w:rsidRDefault="006353BA" w:rsidP="006353BA">
      <w:r>
        <w:t xml:space="preserve">The Chief Minister, Treasury and Economic Development Directorate (CMTEDD) provides strategic leadership across the ACT Public Service and supports the Chief Minister, Treasurer, Ministers and Cabinet through high-quality policy, economic and financial advice. As a central agency, CMTEDD plays a key role in shaping whole-of-government policy, financial management, intergovernmental relations, workforce capability and public sector performance. </w:t>
      </w:r>
    </w:p>
    <w:p w14:paraId="76D91D6A" w14:textId="538B2FE8" w:rsidR="002A43D2" w:rsidRPr="00C13982" w:rsidRDefault="00514547" w:rsidP="002A43D2">
      <w:pPr>
        <w:pStyle w:val="Heading1"/>
        <w:pBdr>
          <w:bottom w:val="single" w:sz="12" w:space="1" w:color="auto"/>
        </w:pBdr>
        <w:rPr>
          <w:rFonts w:asciiTheme="minorHAnsi" w:hAnsiTheme="minorHAnsi"/>
          <w:sz w:val="28"/>
        </w:rPr>
      </w:pPr>
      <w:r>
        <w:rPr>
          <w:rFonts w:asciiTheme="minorHAnsi" w:hAnsiTheme="minorHAnsi"/>
          <w:sz w:val="28"/>
        </w:rPr>
        <w:t>GROUP</w:t>
      </w:r>
      <w:r w:rsidRPr="00C13982">
        <w:rPr>
          <w:rFonts w:asciiTheme="minorHAnsi" w:hAnsiTheme="minorHAnsi"/>
          <w:sz w:val="28"/>
        </w:rPr>
        <w:t xml:space="preserve"> </w:t>
      </w:r>
      <w:r w:rsidR="00F70B12" w:rsidRPr="00C13982">
        <w:rPr>
          <w:rFonts w:asciiTheme="minorHAnsi" w:hAnsiTheme="minorHAnsi"/>
          <w:sz w:val="28"/>
        </w:rPr>
        <w:t xml:space="preserve">AND BRANCH </w:t>
      </w:r>
      <w:r w:rsidR="002A43D2" w:rsidRPr="00C13982">
        <w:rPr>
          <w:rFonts w:asciiTheme="minorHAnsi" w:hAnsiTheme="minorHAnsi"/>
          <w:sz w:val="28"/>
        </w:rPr>
        <w:t>OVERVIEW</w:t>
      </w:r>
    </w:p>
    <w:p w14:paraId="03210A51" w14:textId="77777777" w:rsidR="00EA558E" w:rsidRDefault="00B4296E" w:rsidP="00EA558E">
      <w:pPr>
        <w:pStyle w:val="BodyText"/>
      </w:pPr>
      <w:r w:rsidRPr="0004454F">
        <w:t>The Economic and Financial Group</w:t>
      </w:r>
      <w:r w:rsidR="00514547">
        <w:t xml:space="preserve">, part of the Treasury stream of the Directorate, provides analysis and </w:t>
      </w:r>
      <w:r w:rsidRPr="0004454F">
        <w:t>advice</w:t>
      </w:r>
      <w:r w:rsidR="00514547">
        <w:t xml:space="preserve"> </w:t>
      </w:r>
      <w:r w:rsidR="00514547" w:rsidRPr="00514547">
        <w:t xml:space="preserve">to the government and agencies on a range of economic, commercial, regulatory and taxation matters, prepares economic and revenue forecasts, oversees appropriate intergovernmental financial arrangements, and </w:t>
      </w:r>
      <w:r w:rsidR="00EA558E" w:rsidRPr="00973306">
        <w:t>management of the lifetime care and support scheme and regulation of the motor accident injuries insurance scheme.</w:t>
      </w:r>
    </w:p>
    <w:p w14:paraId="1C7D59A5" w14:textId="259572D6" w:rsidR="006353BA" w:rsidRPr="006353BA" w:rsidRDefault="006353BA" w:rsidP="006353BA">
      <w:r w:rsidRPr="006353BA">
        <w:t>The Macroeconomics, Modelling and Federal Financial Relations Branch provides economic analysis, modelling and strategic policy advice to support the ACT Government's economic and fiscal objectives.</w:t>
      </w:r>
      <w:r>
        <w:t xml:space="preserve"> </w:t>
      </w:r>
      <w:r w:rsidRPr="006353BA">
        <w:t>The Branch is responsible for economic monitoring and forecasting, revenue forecasting, quantitative analysis and modelling, and advice on intergovernmental funding arrangements and federal financial relations. The Branch represents the ACT in a range of national forums and supports the ACT Treasurer's engagement on Commonwealth-State financial matters.</w:t>
      </w:r>
    </w:p>
    <w:p w14:paraId="100DD8AC" w14:textId="30438A88" w:rsidR="002A43D2" w:rsidRPr="00C13982" w:rsidRDefault="006353BA" w:rsidP="006353BA">
      <w:pPr>
        <w:pStyle w:val="Heading1"/>
        <w:pBdr>
          <w:bottom w:val="single" w:sz="12" w:space="1" w:color="auto"/>
        </w:pBdr>
        <w:rPr>
          <w:rFonts w:asciiTheme="minorHAnsi" w:hAnsiTheme="minorHAnsi"/>
          <w:sz w:val="28"/>
        </w:rPr>
      </w:pPr>
      <w:r>
        <w:rPr>
          <w:rFonts w:asciiTheme="minorHAnsi" w:hAnsiTheme="minorHAnsi"/>
          <w:sz w:val="28"/>
        </w:rPr>
        <w:t>POSITION</w:t>
      </w:r>
      <w:r w:rsidR="002A43D2" w:rsidRPr="00C13982">
        <w:rPr>
          <w:rFonts w:asciiTheme="minorHAnsi" w:hAnsiTheme="minorHAnsi"/>
          <w:sz w:val="28"/>
        </w:rPr>
        <w:t xml:space="preserve"> OVERVIEW</w:t>
      </w:r>
    </w:p>
    <w:p w14:paraId="205594D7" w14:textId="4A7FE0BD" w:rsidR="006353BA" w:rsidRPr="006353BA" w:rsidRDefault="00197E5E" w:rsidP="006353BA">
      <w:r>
        <w:t>The F</w:t>
      </w:r>
      <w:r w:rsidR="006353BA" w:rsidRPr="006353BA">
        <w:t xml:space="preserve">ederal Financial Relations </w:t>
      </w:r>
      <w:r>
        <w:t xml:space="preserve">team </w:t>
      </w:r>
      <w:r w:rsidR="006353BA" w:rsidRPr="006353BA">
        <w:t>leads Treasury's work on the ACT's financial relationship with the Commonwealth and broader federal financial relations system.</w:t>
      </w:r>
    </w:p>
    <w:p w14:paraId="26245243" w14:textId="47A4043D" w:rsidR="006353BA" w:rsidRPr="006353BA" w:rsidRDefault="006353BA" w:rsidP="006353BA">
      <w:r w:rsidRPr="006353BA">
        <w:lastRenderedPageBreak/>
        <w:t>The</w:t>
      </w:r>
      <w:r w:rsidR="00961C28">
        <w:t xml:space="preserve"> </w:t>
      </w:r>
      <w:r w:rsidR="00FE7D86">
        <w:t>Director</w:t>
      </w:r>
      <w:r w:rsidRPr="006353BA">
        <w:t xml:space="preserve"> position provides strategic leadership on GST distribution, horizontal fiscal equalisation (HFE), Commonwealth Grants Commission (CGC) processes, </w:t>
      </w:r>
      <w:r>
        <w:t>n</w:t>
      </w:r>
      <w:r w:rsidRPr="006353BA">
        <w:t xml:space="preserve">ational </w:t>
      </w:r>
      <w:r>
        <w:t>a</w:t>
      </w:r>
      <w:r w:rsidRPr="006353BA">
        <w:t xml:space="preserve">greements, and major Commonwealth funding reforms. The Director leads the ACT's participation in national policy and funding discussions, develops strategic negotiating positions, and provides expert advice to </w:t>
      </w:r>
      <w:r>
        <w:t>the Treasurer and</w:t>
      </w:r>
      <w:r w:rsidRPr="006353BA">
        <w:t xml:space="preserve"> Treasury Executive.</w:t>
      </w:r>
    </w:p>
    <w:p w14:paraId="49286DEF" w14:textId="77777777" w:rsidR="006353BA" w:rsidRPr="006353BA" w:rsidRDefault="006353BA" w:rsidP="006353BA">
      <w:r w:rsidRPr="006353BA">
        <w:t>Working under broad direction, the Director oversees a specialised team responsible for complex economic, fiscal and policy analysis and represents the ACT in senior intergovernmental forums involving Commonwealth and State and Territory governments.</w:t>
      </w:r>
    </w:p>
    <w:p w14:paraId="36262F6B" w14:textId="77777777" w:rsidR="002A43D2" w:rsidRPr="00C13982" w:rsidRDefault="00921435" w:rsidP="00373FED">
      <w:pPr>
        <w:pStyle w:val="Heading1"/>
        <w:pBdr>
          <w:bottom w:val="single" w:sz="12" w:space="1" w:color="auto"/>
        </w:pBdr>
        <w:rPr>
          <w:rFonts w:asciiTheme="minorHAnsi" w:hAnsiTheme="minorHAnsi"/>
          <w:sz w:val="28"/>
        </w:rPr>
      </w:pPr>
      <w:r w:rsidRPr="00C13982">
        <w:rPr>
          <w:rFonts w:asciiTheme="minorHAnsi" w:hAnsiTheme="minorHAnsi"/>
          <w:sz w:val="28"/>
        </w:rPr>
        <w:t>D</w:t>
      </w:r>
      <w:r w:rsidR="002A43D2" w:rsidRPr="00C13982">
        <w:rPr>
          <w:rFonts w:asciiTheme="minorHAnsi" w:hAnsiTheme="minorHAnsi"/>
          <w:sz w:val="28"/>
        </w:rPr>
        <w:t xml:space="preserve">UTIES / RESPONSIBILITIES </w:t>
      </w:r>
    </w:p>
    <w:p w14:paraId="2CC7F39D" w14:textId="77777777" w:rsidR="006353BA" w:rsidRPr="006353BA" w:rsidRDefault="006353BA" w:rsidP="006353BA">
      <w:pPr>
        <w:pStyle w:val="Heading3"/>
      </w:pPr>
      <w:r w:rsidRPr="006353BA">
        <w:t>Strategic Advice and Policy Leadership</w:t>
      </w:r>
    </w:p>
    <w:p w14:paraId="0DD98C01" w14:textId="77777777" w:rsidR="006353BA" w:rsidRDefault="006353BA" w:rsidP="006353BA">
      <w:pPr>
        <w:pStyle w:val="BodyText"/>
        <w:numPr>
          <w:ilvl w:val="0"/>
          <w:numId w:val="39"/>
        </w:numPr>
        <w:spacing w:after="0"/>
      </w:pPr>
      <w:r>
        <w:t>Lead Treasury's strategic advice on federal financial relations, including GST distribution, horizontal fiscal equalisation, vertical fiscal imbalance and Commonwealth funding reform.</w:t>
      </w:r>
    </w:p>
    <w:p w14:paraId="6DDCBE27" w14:textId="03E74FB8" w:rsidR="006353BA" w:rsidRDefault="006353BA" w:rsidP="006353BA">
      <w:pPr>
        <w:pStyle w:val="BodyText"/>
        <w:numPr>
          <w:ilvl w:val="0"/>
          <w:numId w:val="39"/>
        </w:numPr>
        <w:spacing w:after="0"/>
      </w:pPr>
      <w:r>
        <w:t xml:space="preserve">Provide high-quality advice and recommendations to </w:t>
      </w:r>
      <w:r w:rsidR="00465AA0">
        <w:t>the Treasurer and</w:t>
      </w:r>
      <w:r>
        <w:t xml:space="preserve"> Treasury Executive on complex economic, fiscal and intergovernmental issues.</w:t>
      </w:r>
    </w:p>
    <w:p w14:paraId="4877DC6C" w14:textId="77777777" w:rsidR="006353BA" w:rsidRDefault="006353BA" w:rsidP="006353BA">
      <w:pPr>
        <w:pStyle w:val="BodyText"/>
        <w:numPr>
          <w:ilvl w:val="0"/>
          <w:numId w:val="39"/>
        </w:numPr>
        <w:spacing w:after="0"/>
      </w:pPr>
      <w:r>
        <w:t>Monitor and assess emerging Commonwealth policy developments and advise on their implications for the ACT's fiscal position and strategic priorities.</w:t>
      </w:r>
    </w:p>
    <w:p w14:paraId="394FF79F" w14:textId="77777777" w:rsidR="006353BA" w:rsidRDefault="006353BA" w:rsidP="006353BA">
      <w:pPr>
        <w:pStyle w:val="BodyText"/>
        <w:numPr>
          <w:ilvl w:val="0"/>
          <w:numId w:val="39"/>
        </w:numPr>
        <w:spacing w:after="0"/>
      </w:pPr>
      <w:r>
        <w:t>Lead the ACT's responses to major national reviews, inquiries and reform processes affecting federal financial relations and Commonwealth funding arrangements.</w:t>
      </w:r>
    </w:p>
    <w:p w14:paraId="4BDB672D" w14:textId="77777777" w:rsidR="006353BA" w:rsidRPr="006353BA" w:rsidRDefault="006353BA" w:rsidP="006353BA">
      <w:pPr>
        <w:pStyle w:val="Heading3"/>
      </w:pPr>
      <w:r w:rsidRPr="006353BA">
        <w:t>Intergovernmental Funding and Negotiations</w:t>
      </w:r>
    </w:p>
    <w:p w14:paraId="3B121013" w14:textId="05E9F3DF" w:rsidR="006353BA" w:rsidRDefault="006353BA" w:rsidP="006353BA">
      <w:pPr>
        <w:pStyle w:val="BodyText"/>
        <w:numPr>
          <w:ilvl w:val="0"/>
          <w:numId w:val="38"/>
        </w:numPr>
        <w:spacing w:after="0"/>
      </w:pPr>
      <w:r>
        <w:t xml:space="preserve">Lead analysis and strategies relating to </w:t>
      </w:r>
      <w:r w:rsidR="00465AA0">
        <w:t xml:space="preserve">intergovernmental agreements and </w:t>
      </w:r>
      <w:r>
        <w:t>bilateral funding arrangements and other Commonwealth funding mechanisms.</w:t>
      </w:r>
    </w:p>
    <w:p w14:paraId="3EFF83DE" w14:textId="76F7267E" w:rsidR="006353BA" w:rsidRDefault="006353BA" w:rsidP="006353BA">
      <w:pPr>
        <w:pStyle w:val="BodyText"/>
        <w:numPr>
          <w:ilvl w:val="0"/>
          <w:numId w:val="38"/>
        </w:numPr>
        <w:spacing w:after="0"/>
      </w:pPr>
      <w:r>
        <w:t>Support the ACT Treasurer's participation in the Council on Federal Financial Relations, Board of Treasurers processes and related intergovernmental forums.</w:t>
      </w:r>
    </w:p>
    <w:p w14:paraId="6B72A2C1" w14:textId="77777777" w:rsidR="006353BA" w:rsidRDefault="006353BA" w:rsidP="006353BA">
      <w:pPr>
        <w:pStyle w:val="BodyText"/>
        <w:numPr>
          <w:ilvl w:val="0"/>
          <w:numId w:val="38"/>
        </w:numPr>
        <w:spacing w:after="0"/>
      </w:pPr>
      <w:r>
        <w:t>Develop strategic positions to maximise funding outcomes for the ACT and strengthen the effectiveness of national funding frameworks.</w:t>
      </w:r>
    </w:p>
    <w:p w14:paraId="27DAAE6A" w14:textId="77777777" w:rsidR="006353BA" w:rsidRDefault="006353BA" w:rsidP="006353BA">
      <w:pPr>
        <w:pStyle w:val="BodyText"/>
        <w:numPr>
          <w:ilvl w:val="0"/>
          <w:numId w:val="38"/>
        </w:numPr>
        <w:spacing w:after="0"/>
      </w:pPr>
      <w:r>
        <w:t>Build and maintain productive relationships with Commonwealth agencies, state and territory treasuries and ACT Government stakeholders.</w:t>
      </w:r>
    </w:p>
    <w:p w14:paraId="0B61EC5B" w14:textId="77777777" w:rsidR="006353BA" w:rsidRPr="006353BA" w:rsidRDefault="006353BA" w:rsidP="006353BA">
      <w:pPr>
        <w:pStyle w:val="Heading3"/>
      </w:pPr>
      <w:r w:rsidRPr="006353BA">
        <w:t>GST and Commonwealth Grants Commission Leadership</w:t>
      </w:r>
    </w:p>
    <w:p w14:paraId="46B51C5A" w14:textId="026755F7" w:rsidR="006353BA" w:rsidRDefault="006353BA" w:rsidP="006353BA">
      <w:pPr>
        <w:pStyle w:val="BodyText"/>
        <w:numPr>
          <w:ilvl w:val="0"/>
          <w:numId w:val="38"/>
        </w:numPr>
        <w:spacing w:after="0"/>
      </w:pPr>
      <w:r>
        <w:t xml:space="preserve">Direct Treasury's engagement with the </w:t>
      </w:r>
      <w:r w:rsidR="00465AA0">
        <w:t>CGC</w:t>
      </w:r>
      <w:r>
        <w:t>, including methodology reviews, data collections, technical assessments and policy submissions.</w:t>
      </w:r>
    </w:p>
    <w:p w14:paraId="2D0D7280" w14:textId="77777777" w:rsidR="006353BA" w:rsidRDefault="006353BA" w:rsidP="006353BA">
      <w:pPr>
        <w:pStyle w:val="BodyText"/>
        <w:numPr>
          <w:ilvl w:val="0"/>
          <w:numId w:val="38"/>
        </w:numPr>
        <w:spacing w:after="0"/>
      </w:pPr>
      <w:r>
        <w:t>Lead development of ACT positions on GST distribution arrangements and reforms to the horizontal fiscal equalisation system.</w:t>
      </w:r>
    </w:p>
    <w:p w14:paraId="77EE6F1D" w14:textId="77777777" w:rsidR="006353BA" w:rsidRDefault="006353BA" w:rsidP="006353BA">
      <w:pPr>
        <w:pStyle w:val="BodyText"/>
        <w:numPr>
          <w:ilvl w:val="0"/>
          <w:numId w:val="38"/>
        </w:numPr>
        <w:spacing w:after="0"/>
      </w:pPr>
      <w:r>
        <w:t>Oversee the preparation of evidence-based submissions, policy proposals and technical advice supporting the ACT's funding priorities.</w:t>
      </w:r>
    </w:p>
    <w:p w14:paraId="1129AAD7" w14:textId="77777777" w:rsidR="006353BA" w:rsidRPr="006353BA" w:rsidRDefault="006353BA" w:rsidP="006353BA">
      <w:pPr>
        <w:pStyle w:val="Heading3"/>
      </w:pPr>
      <w:r w:rsidRPr="006353BA">
        <w:t>Economic Analysis and Capability</w:t>
      </w:r>
    </w:p>
    <w:p w14:paraId="068BC4F6" w14:textId="77777777" w:rsidR="006353BA" w:rsidRDefault="006353BA" w:rsidP="006353BA">
      <w:pPr>
        <w:pStyle w:val="BodyText"/>
        <w:numPr>
          <w:ilvl w:val="0"/>
          <w:numId w:val="38"/>
        </w:numPr>
        <w:spacing w:after="0"/>
      </w:pPr>
      <w:r>
        <w:t>Direct the development of complex economic, fiscal and quantitative analysis to support intergovernmental negotiations and Government decision making.</w:t>
      </w:r>
    </w:p>
    <w:p w14:paraId="3B0FD674" w14:textId="77777777" w:rsidR="006353BA" w:rsidRDefault="006353BA" w:rsidP="006353BA">
      <w:pPr>
        <w:pStyle w:val="BodyText"/>
        <w:numPr>
          <w:ilvl w:val="0"/>
          <w:numId w:val="38"/>
        </w:numPr>
        <w:spacing w:after="0"/>
      </w:pPr>
      <w:r>
        <w:t>Ensure analytical frameworks, modelling and advice are robust, evidence-based and strategically focused.</w:t>
      </w:r>
    </w:p>
    <w:p w14:paraId="69A2E5BF" w14:textId="77777777" w:rsidR="006353BA" w:rsidRDefault="006353BA" w:rsidP="006353BA">
      <w:pPr>
        <w:pStyle w:val="BodyText"/>
        <w:numPr>
          <w:ilvl w:val="0"/>
          <w:numId w:val="38"/>
        </w:numPr>
        <w:spacing w:after="0"/>
      </w:pPr>
      <w:r>
        <w:t>Lead the preparation of Cabinet submissions, ministerial briefings, correspondence, parliamentary responses and other high-profile advice.</w:t>
      </w:r>
    </w:p>
    <w:p w14:paraId="2954C6C6" w14:textId="77777777" w:rsidR="006353BA" w:rsidRPr="006353BA" w:rsidRDefault="006353BA" w:rsidP="006353BA">
      <w:pPr>
        <w:pStyle w:val="Heading3"/>
      </w:pPr>
      <w:r w:rsidRPr="006353BA">
        <w:t>Leadership and People Management</w:t>
      </w:r>
    </w:p>
    <w:p w14:paraId="345A7378" w14:textId="77777777" w:rsidR="006353BA" w:rsidRDefault="006353BA" w:rsidP="006353BA">
      <w:pPr>
        <w:pStyle w:val="BodyText"/>
        <w:numPr>
          <w:ilvl w:val="0"/>
          <w:numId w:val="38"/>
        </w:numPr>
        <w:spacing w:after="0"/>
      </w:pPr>
      <w:r>
        <w:t>Lead, mentor and develop a high-performing team of economists and policy professionals.</w:t>
      </w:r>
    </w:p>
    <w:p w14:paraId="0D0C9EC2" w14:textId="77777777" w:rsidR="006353BA" w:rsidRDefault="006353BA" w:rsidP="006353BA">
      <w:pPr>
        <w:pStyle w:val="BodyText"/>
        <w:numPr>
          <w:ilvl w:val="0"/>
          <w:numId w:val="38"/>
        </w:numPr>
        <w:spacing w:after="0"/>
      </w:pPr>
      <w:r>
        <w:lastRenderedPageBreak/>
        <w:t>Foster a collaborative, inclusive and innovative workplace culture.</w:t>
      </w:r>
    </w:p>
    <w:p w14:paraId="38333BFD" w14:textId="77777777" w:rsidR="006353BA" w:rsidRDefault="006353BA" w:rsidP="006353BA">
      <w:pPr>
        <w:pStyle w:val="BodyText"/>
        <w:numPr>
          <w:ilvl w:val="0"/>
          <w:numId w:val="38"/>
        </w:numPr>
        <w:spacing w:after="0"/>
      </w:pPr>
      <w:r>
        <w:t>Manage team resources and work programs to deliver high-quality outcomes in a fast-paced and complex environment.</w:t>
      </w:r>
    </w:p>
    <w:p w14:paraId="2D4E1ED2" w14:textId="209125A4" w:rsidR="006353BA" w:rsidRPr="006353BA" w:rsidRDefault="006353BA" w:rsidP="006353BA">
      <w:pPr>
        <w:pStyle w:val="BodyText"/>
        <w:numPr>
          <w:ilvl w:val="0"/>
          <w:numId w:val="38"/>
        </w:numPr>
        <w:spacing w:after="0"/>
      </w:pPr>
      <w:r>
        <w:t>Contribute to branch, group and directorate leadership and corporate responsibilities.</w:t>
      </w:r>
    </w:p>
    <w:p w14:paraId="2405E2B9" w14:textId="2482DC29" w:rsidR="002A43D2" w:rsidRPr="00AA0B2D" w:rsidRDefault="002A43D2" w:rsidP="005E10EE">
      <w:pPr>
        <w:pStyle w:val="Heading1"/>
        <w:pBdr>
          <w:bottom w:val="single" w:sz="12" w:space="1" w:color="auto"/>
        </w:pBdr>
        <w:spacing w:before="240"/>
        <w:rPr>
          <w:rFonts w:asciiTheme="minorHAnsi" w:hAnsiTheme="minorHAnsi"/>
          <w:sz w:val="28"/>
        </w:rPr>
      </w:pPr>
      <w:r w:rsidRPr="00AA0B2D">
        <w:rPr>
          <w:rFonts w:asciiTheme="minorHAnsi" w:hAnsiTheme="minorHAnsi"/>
          <w:sz w:val="28"/>
        </w:rPr>
        <w:t>SELECTION CRITERIA</w:t>
      </w:r>
    </w:p>
    <w:p w14:paraId="27C4693E" w14:textId="77777777" w:rsidR="00006A2A" w:rsidRPr="00006A2A" w:rsidRDefault="00006A2A" w:rsidP="00006A2A">
      <w:pPr>
        <w:pStyle w:val="dob"/>
        <w:overflowPunct w:val="0"/>
        <w:autoSpaceDE w:val="0"/>
        <w:autoSpaceDN w:val="0"/>
        <w:adjustRightInd w:val="0"/>
        <w:textAlignment w:val="baseline"/>
        <w:rPr>
          <w:rFonts w:asciiTheme="minorHAnsi" w:hAnsiTheme="minorHAnsi"/>
          <w:b/>
          <w:lang w:val="en-AU"/>
        </w:rPr>
      </w:pPr>
      <w:r w:rsidRPr="00006A2A">
        <w:rPr>
          <w:rFonts w:asciiTheme="minorHAnsi" w:hAnsiTheme="minorHAnsi"/>
          <w:b/>
          <w:lang w:val="en-AU"/>
        </w:rPr>
        <w:t>Criteria 1 – Management and leadership</w:t>
      </w:r>
    </w:p>
    <w:p w14:paraId="49C3EE4A" w14:textId="16C5E5A1" w:rsidR="00006A2A" w:rsidRDefault="006353BA" w:rsidP="00006A2A">
      <w:pPr>
        <w:pStyle w:val="dob"/>
        <w:overflowPunct w:val="0"/>
        <w:autoSpaceDE w:val="0"/>
        <w:autoSpaceDN w:val="0"/>
        <w:adjustRightInd w:val="0"/>
        <w:textAlignment w:val="baseline"/>
        <w:rPr>
          <w:rFonts w:asciiTheme="minorHAnsi" w:hAnsiTheme="minorHAnsi"/>
          <w:bCs/>
          <w:lang w:val="en-AU"/>
        </w:rPr>
      </w:pPr>
      <w:r w:rsidRPr="006353BA">
        <w:rPr>
          <w:rFonts w:asciiTheme="minorHAnsi" w:hAnsiTheme="minorHAnsi"/>
          <w:bCs/>
          <w:lang w:val="en-AU"/>
        </w:rPr>
        <w:t>Demonstrated ability to lead, manage and develop high-performing teams, including experience delivering outcomes in complex and dynamic environments.</w:t>
      </w:r>
    </w:p>
    <w:p w14:paraId="44CC4F9C" w14:textId="77777777" w:rsidR="006353BA" w:rsidRPr="00006A2A" w:rsidRDefault="006353BA" w:rsidP="00006A2A">
      <w:pPr>
        <w:pStyle w:val="dob"/>
        <w:overflowPunct w:val="0"/>
        <w:autoSpaceDE w:val="0"/>
        <w:autoSpaceDN w:val="0"/>
        <w:adjustRightInd w:val="0"/>
        <w:textAlignment w:val="baseline"/>
        <w:rPr>
          <w:rFonts w:asciiTheme="minorHAnsi" w:hAnsiTheme="minorHAnsi"/>
          <w:b/>
          <w:lang w:val="en-AU"/>
        </w:rPr>
      </w:pPr>
    </w:p>
    <w:p w14:paraId="7C996991" w14:textId="77777777" w:rsidR="00006A2A" w:rsidRPr="00006A2A" w:rsidRDefault="00006A2A" w:rsidP="00006A2A">
      <w:pPr>
        <w:pStyle w:val="dob"/>
        <w:overflowPunct w:val="0"/>
        <w:autoSpaceDE w:val="0"/>
        <w:autoSpaceDN w:val="0"/>
        <w:adjustRightInd w:val="0"/>
        <w:textAlignment w:val="baseline"/>
        <w:rPr>
          <w:rFonts w:asciiTheme="minorHAnsi" w:hAnsiTheme="minorHAnsi"/>
          <w:b/>
          <w:lang w:val="en-AU"/>
        </w:rPr>
      </w:pPr>
      <w:r w:rsidRPr="00006A2A">
        <w:rPr>
          <w:rFonts w:asciiTheme="minorHAnsi" w:hAnsiTheme="minorHAnsi"/>
          <w:b/>
          <w:lang w:val="en-AU"/>
        </w:rPr>
        <w:t>Criterion 2 – Strategic direction and advice</w:t>
      </w:r>
    </w:p>
    <w:p w14:paraId="0A9780FA" w14:textId="222E7DD4" w:rsidR="00006A2A" w:rsidRDefault="006353BA" w:rsidP="00006A2A">
      <w:pPr>
        <w:pStyle w:val="dob"/>
        <w:overflowPunct w:val="0"/>
        <w:autoSpaceDE w:val="0"/>
        <w:autoSpaceDN w:val="0"/>
        <w:adjustRightInd w:val="0"/>
        <w:textAlignment w:val="baseline"/>
        <w:rPr>
          <w:rFonts w:asciiTheme="minorHAnsi" w:hAnsiTheme="minorHAnsi"/>
          <w:bCs/>
          <w:color w:val="000000" w:themeColor="text1"/>
          <w:lang w:val="en-AU"/>
        </w:rPr>
      </w:pPr>
      <w:r w:rsidRPr="006353BA">
        <w:rPr>
          <w:rFonts w:asciiTheme="minorHAnsi" w:hAnsiTheme="minorHAnsi"/>
          <w:bCs/>
          <w:color w:val="000000" w:themeColor="text1"/>
          <w:lang w:val="en-AU"/>
        </w:rPr>
        <w:t>Demonstrated ability to influence outcomes on complex economic, fiscal or intergovernmental policy issues, including experience negotiating with senior stakeholders and representing organisational interests in high-level forums.</w:t>
      </w:r>
    </w:p>
    <w:p w14:paraId="023EF529" w14:textId="77777777" w:rsidR="006353BA" w:rsidRPr="00DC1503" w:rsidRDefault="006353BA" w:rsidP="00006A2A">
      <w:pPr>
        <w:pStyle w:val="dob"/>
        <w:overflowPunct w:val="0"/>
        <w:autoSpaceDE w:val="0"/>
        <w:autoSpaceDN w:val="0"/>
        <w:adjustRightInd w:val="0"/>
        <w:textAlignment w:val="baseline"/>
        <w:rPr>
          <w:rFonts w:asciiTheme="minorHAnsi" w:hAnsiTheme="minorHAnsi"/>
          <w:b/>
          <w:color w:val="000000" w:themeColor="text1"/>
          <w:lang w:val="en-AU"/>
        </w:rPr>
      </w:pPr>
    </w:p>
    <w:p w14:paraId="713BACEA" w14:textId="77777777" w:rsidR="00006A2A" w:rsidRPr="00DC1503" w:rsidRDefault="00006A2A" w:rsidP="00006A2A">
      <w:pPr>
        <w:pStyle w:val="dob"/>
        <w:overflowPunct w:val="0"/>
        <w:autoSpaceDE w:val="0"/>
        <w:autoSpaceDN w:val="0"/>
        <w:adjustRightInd w:val="0"/>
        <w:textAlignment w:val="baseline"/>
        <w:rPr>
          <w:rFonts w:asciiTheme="minorHAnsi" w:hAnsiTheme="minorHAnsi"/>
          <w:b/>
          <w:color w:val="000000" w:themeColor="text1"/>
          <w:lang w:val="en-AU"/>
        </w:rPr>
      </w:pPr>
      <w:r w:rsidRPr="00DC1503">
        <w:rPr>
          <w:rFonts w:asciiTheme="minorHAnsi" w:hAnsiTheme="minorHAnsi"/>
          <w:b/>
          <w:color w:val="000000" w:themeColor="text1"/>
          <w:lang w:val="en-AU"/>
        </w:rPr>
        <w:t>Criterion 3 – Conceptual and analytical</w:t>
      </w:r>
    </w:p>
    <w:p w14:paraId="68BBD8CB" w14:textId="126F1854" w:rsidR="00006A2A" w:rsidRDefault="006353BA" w:rsidP="00006A2A">
      <w:pPr>
        <w:pStyle w:val="dob"/>
        <w:overflowPunct w:val="0"/>
        <w:autoSpaceDE w:val="0"/>
        <w:autoSpaceDN w:val="0"/>
        <w:adjustRightInd w:val="0"/>
        <w:textAlignment w:val="baseline"/>
        <w:rPr>
          <w:rFonts w:asciiTheme="minorHAnsi" w:hAnsiTheme="minorHAnsi"/>
          <w:bCs/>
          <w:color w:val="000000" w:themeColor="text1"/>
          <w:lang w:val="en-AU"/>
        </w:rPr>
      </w:pPr>
      <w:r w:rsidRPr="006353BA">
        <w:rPr>
          <w:rFonts w:asciiTheme="minorHAnsi" w:hAnsiTheme="minorHAnsi"/>
          <w:bCs/>
          <w:color w:val="000000" w:themeColor="text1"/>
          <w:lang w:val="en-AU"/>
        </w:rPr>
        <w:t>Highly developed analytical, research and problem-solving skills, including the ability to interpret complex financial, economic and policy issues and develop practical and strategic solutions.</w:t>
      </w:r>
    </w:p>
    <w:p w14:paraId="1AD3D751" w14:textId="77777777" w:rsidR="006353BA" w:rsidRPr="00DC1503" w:rsidRDefault="006353BA" w:rsidP="00006A2A">
      <w:pPr>
        <w:pStyle w:val="dob"/>
        <w:overflowPunct w:val="0"/>
        <w:autoSpaceDE w:val="0"/>
        <w:autoSpaceDN w:val="0"/>
        <w:adjustRightInd w:val="0"/>
        <w:textAlignment w:val="baseline"/>
        <w:rPr>
          <w:rFonts w:asciiTheme="minorHAnsi" w:hAnsiTheme="minorHAnsi"/>
          <w:b/>
          <w:color w:val="000000" w:themeColor="text1"/>
          <w:lang w:val="en-AU"/>
        </w:rPr>
      </w:pPr>
    </w:p>
    <w:p w14:paraId="0978C60E" w14:textId="77777777" w:rsidR="00006A2A" w:rsidRPr="00DC1503" w:rsidRDefault="00006A2A" w:rsidP="00006A2A">
      <w:pPr>
        <w:pStyle w:val="dob"/>
        <w:overflowPunct w:val="0"/>
        <w:autoSpaceDE w:val="0"/>
        <w:autoSpaceDN w:val="0"/>
        <w:adjustRightInd w:val="0"/>
        <w:textAlignment w:val="baseline"/>
        <w:rPr>
          <w:rFonts w:asciiTheme="minorHAnsi" w:hAnsiTheme="minorHAnsi"/>
          <w:b/>
          <w:color w:val="000000" w:themeColor="text1"/>
          <w:lang w:val="en-AU"/>
        </w:rPr>
      </w:pPr>
      <w:r w:rsidRPr="00DC1503">
        <w:rPr>
          <w:rFonts w:asciiTheme="minorHAnsi" w:hAnsiTheme="minorHAnsi"/>
          <w:b/>
          <w:color w:val="000000" w:themeColor="text1"/>
          <w:lang w:val="en-AU"/>
        </w:rPr>
        <w:t>Criterion 4 – Communication skills</w:t>
      </w:r>
    </w:p>
    <w:p w14:paraId="7797E34A" w14:textId="599A753E" w:rsidR="00006A2A" w:rsidRDefault="006353BA" w:rsidP="00006A2A">
      <w:pPr>
        <w:pStyle w:val="dob"/>
        <w:overflowPunct w:val="0"/>
        <w:autoSpaceDE w:val="0"/>
        <w:autoSpaceDN w:val="0"/>
        <w:adjustRightInd w:val="0"/>
        <w:textAlignment w:val="baseline"/>
        <w:rPr>
          <w:rFonts w:asciiTheme="minorHAnsi" w:hAnsiTheme="minorHAnsi"/>
          <w:bCs/>
          <w:color w:val="000000" w:themeColor="text1"/>
          <w:lang w:val="en-AU"/>
        </w:rPr>
      </w:pPr>
      <w:r w:rsidRPr="006353BA">
        <w:rPr>
          <w:rFonts w:asciiTheme="minorHAnsi" w:hAnsiTheme="minorHAnsi"/>
          <w:bCs/>
          <w:color w:val="000000" w:themeColor="text1"/>
          <w:lang w:val="en-AU"/>
        </w:rPr>
        <w:t>Exceptional written and oral communication skills, including the ability to communicate complex issues clearly, prepare influential advice and build productive relationships across governments and organisations</w:t>
      </w:r>
      <w:r>
        <w:rPr>
          <w:rFonts w:asciiTheme="minorHAnsi" w:hAnsiTheme="minorHAnsi"/>
          <w:bCs/>
          <w:color w:val="000000" w:themeColor="text1"/>
          <w:lang w:val="en-AU"/>
        </w:rPr>
        <w:t>.</w:t>
      </w:r>
    </w:p>
    <w:p w14:paraId="6BC83410" w14:textId="77777777" w:rsidR="006353BA" w:rsidRPr="00DC1503" w:rsidRDefault="006353BA" w:rsidP="00006A2A">
      <w:pPr>
        <w:pStyle w:val="dob"/>
        <w:overflowPunct w:val="0"/>
        <w:autoSpaceDE w:val="0"/>
        <w:autoSpaceDN w:val="0"/>
        <w:adjustRightInd w:val="0"/>
        <w:textAlignment w:val="baseline"/>
        <w:rPr>
          <w:rFonts w:asciiTheme="minorHAnsi" w:hAnsiTheme="minorHAnsi"/>
          <w:b/>
          <w:color w:val="000000" w:themeColor="text1"/>
          <w:lang w:val="en-AU"/>
        </w:rPr>
      </w:pPr>
    </w:p>
    <w:p w14:paraId="18F78698" w14:textId="77777777" w:rsidR="00006A2A" w:rsidRPr="00DC1503" w:rsidRDefault="00006A2A" w:rsidP="00006A2A">
      <w:pPr>
        <w:pStyle w:val="dob"/>
        <w:overflowPunct w:val="0"/>
        <w:autoSpaceDE w:val="0"/>
        <w:autoSpaceDN w:val="0"/>
        <w:adjustRightInd w:val="0"/>
        <w:textAlignment w:val="baseline"/>
        <w:rPr>
          <w:rFonts w:asciiTheme="minorHAnsi" w:hAnsiTheme="minorHAnsi"/>
          <w:b/>
          <w:color w:val="000000" w:themeColor="text1"/>
          <w:lang w:val="en-AU"/>
        </w:rPr>
      </w:pPr>
      <w:r w:rsidRPr="00DC1503">
        <w:rPr>
          <w:rFonts w:asciiTheme="minorHAnsi" w:hAnsiTheme="minorHAnsi"/>
          <w:b/>
          <w:color w:val="000000" w:themeColor="text1"/>
          <w:lang w:val="en-AU"/>
        </w:rPr>
        <w:t>Criterion 5 – Achieving results</w:t>
      </w:r>
    </w:p>
    <w:p w14:paraId="2758FFBF" w14:textId="77777777" w:rsidR="004B7219" w:rsidRPr="00465AA0" w:rsidRDefault="001B7850">
      <w:pPr>
        <w:pStyle w:val="dob"/>
        <w:textAlignment w:val="baseline"/>
        <w:rPr>
          <w:rFonts w:asciiTheme="minorHAnsi" w:hAnsiTheme="minorHAnsi"/>
          <w:color w:val="000000" w:themeColor="text1"/>
        </w:rPr>
      </w:pPr>
      <w:r w:rsidRPr="006353BA">
        <w:rPr>
          <w:rFonts w:asciiTheme="minorHAnsi" w:hAnsiTheme="minorHAnsi"/>
          <w:bCs/>
          <w:color w:val="000000" w:themeColor="text1"/>
          <w:lang w:val="en-AU"/>
        </w:rPr>
        <w:t xml:space="preserve">Demonstrated ability to </w:t>
      </w:r>
      <w:r w:rsidR="00AD7949" w:rsidRPr="00AD7949">
        <w:rPr>
          <w:rFonts w:ascii="Calibri" w:hAnsi="Calibri" w:cs="Calibri"/>
          <w:color w:val="000000"/>
        </w:rPr>
        <w:t>balance</w:t>
      </w:r>
      <w:r w:rsidRPr="006353BA">
        <w:rPr>
          <w:rFonts w:asciiTheme="minorHAnsi" w:hAnsiTheme="minorHAnsi"/>
          <w:bCs/>
          <w:color w:val="000000" w:themeColor="text1"/>
          <w:lang w:val="en-AU"/>
        </w:rPr>
        <w:t xml:space="preserve"> competing priorities, lead complex projects and deliver high-quality outcomes under pressure and </w:t>
      </w:r>
      <w:r w:rsidR="00AD7949" w:rsidRPr="00AD7949">
        <w:rPr>
          <w:rFonts w:ascii="Calibri" w:hAnsi="Calibri" w:cs="Calibri"/>
          <w:color w:val="000000"/>
        </w:rPr>
        <w:t>to</w:t>
      </w:r>
      <w:r w:rsidRPr="006353BA">
        <w:rPr>
          <w:rFonts w:asciiTheme="minorHAnsi" w:hAnsiTheme="minorHAnsi"/>
          <w:bCs/>
          <w:color w:val="000000" w:themeColor="text1"/>
          <w:lang w:val="en-AU"/>
        </w:rPr>
        <w:t xml:space="preserve"> tight </w:t>
      </w:r>
      <w:r w:rsidR="00AD7949" w:rsidRPr="00AD7949">
        <w:rPr>
          <w:rFonts w:ascii="Calibri" w:hAnsi="Calibri" w:cs="Calibri"/>
          <w:color w:val="000000"/>
        </w:rPr>
        <w:t>deadlines</w:t>
      </w:r>
      <w:r w:rsidRPr="006353BA">
        <w:rPr>
          <w:rFonts w:asciiTheme="minorHAnsi" w:hAnsiTheme="minorHAnsi"/>
          <w:bCs/>
          <w:color w:val="000000" w:themeColor="text1"/>
          <w:lang w:val="en-AU"/>
        </w:rPr>
        <w:t>.</w:t>
      </w:r>
    </w:p>
    <w:p w14:paraId="3A054D24" w14:textId="77777777" w:rsidR="006353BA" w:rsidRPr="00DC1503" w:rsidRDefault="006353BA" w:rsidP="00006A2A">
      <w:pPr>
        <w:pStyle w:val="dob"/>
        <w:overflowPunct w:val="0"/>
        <w:autoSpaceDE w:val="0"/>
        <w:autoSpaceDN w:val="0"/>
        <w:adjustRightInd w:val="0"/>
        <w:textAlignment w:val="baseline"/>
        <w:rPr>
          <w:rFonts w:asciiTheme="minorHAnsi" w:hAnsiTheme="minorHAnsi"/>
          <w:b/>
          <w:color w:val="000000" w:themeColor="text1"/>
          <w:lang w:val="en-AU"/>
        </w:rPr>
      </w:pPr>
    </w:p>
    <w:p w14:paraId="61B564F0" w14:textId="77777777" w:rsidR="004B7219" w:rsidRPr="00465AA0" w:rsidRDefault="001B7850">
      <w:pPr>
        <w:pStyle w:val="dob"/>
        <w:textAlignment w:val="baseline"/>
        <w:rPr>
          <w:rFonts w:asciiTheme="minorHAnsi" w:hAnsiTheme="minorHAnsi"/>
          <w:color w:val="000000" w:themeColor="text1"/>
        </w:rPr>
      </w:pPr>
      <w:r w:rsidRPr="00DC1503">
        <w:rPr>
          <w:rFonts w:asciiTheme="minorHAnsi" w:hAnsiTheme="minorHAnsi"/>
          <w:b/>
          <w:color w:val="000000" w:themeColor="text1"/>
          <w:lang w:val="en-AU"/>
        </w:rPr>
        <w:t>Criterion 6 – Ethics and professionalism</w:t>
      </w:r>
    </w:p>
    <w:p w14:paraId="286F12FA" w14:textId="77777777" w:rsidR="004B7219" w:rsidRPr="00465AA0" w:rsidRDefault="001B7850">
      <w:pPr>
        <w:pStyle w:val="dob"/>
        <w:textAlignment w:val="baseline"/>
        <w:rPr>
          <w:rFonts w:asciiTheme="minorHAnsi" w:hAnsiTheme="minorHAnsi"/>
          <w:color w:val="000000" w:themeColor="text1"/>
        </w:rPr>
      </w:pPr>
      <w:r w:rsidRPr="006353BA">
        <w:rPr>
          <w:rFonts w:asciiTheme="minorHAnsi" w:hAnsiTheme="minorHAnsi"/>
          <w:bCs/>
          <w:color w:val="000000" w:themeColor="text1"/>
          <w:lang w:val="en-AU"/>
        </w:rPr>
        <w:t>Demonstrated understanding of ACT Public Service values and commitment to ethical conduct, diversity and inclusion, workplace health and safety, staff development and continuous improvement.</w:t>
      </w:r>
    </w:p>
    <w:p w14:paraId="0B45BFF5" w14:textId="77777777" w:rsidR="004B7219" w:rsidRPr="00465AA0" w:rsidRDefault="001B7850" w:rsidP="000C4F30">
      <w:pPr>
        <w:pStyle w:val="Heading1"/>
        <w:spacing w:before="240"/>
        <w:rPr>
          <w:rFonts w:asciiTheme="minorHAnsi" w:hAnsiTheme="minorHAnsi"/>
          <w:color w:val="000000" w:themeColor="text1"/>
          <w:szCs w:val="24"/>
          <w:lang w:eastAsia="en-US"/>
        </w:rPr>
      </w:pPr>
      <w:r>
        <w:rPr>
          <w:rFonts w:asciiTheme="minorHAnsi" w:hAnsiTheme="minorHAnsi"/>
          <w:color w:val="000000" w:themeColor="text1"/>
          <w:sz w:val="28"/>
        </w:rPr>
        <w:t>SUITABILITY</w:t>
      </w:r>
    </w:p>
    <w:p w14:paraId="22804405" w14:textId="77777777" w:rsidR="004B7219" w:rsidRPr="00465AA0" w:rsidRDefault="001B7850" w:rsidP="000E6CE4">
      <w:pPr>
        <w:rPr>
          <w:rFonts w:asciiTheme="minorHAnsi" w:hAnsiTheme="minorHAnsi"/>
          <w:color w:val="000000" w:themeColor="text1"/>
          <w:szCs w:val="24"/>
          <w:lang w:eastAsia="en-US"/>
        </w:rPr>
      </w:pPr>
      <w:r w:rsidRPr="006353BA">
        <w:t xml:space="preserve">Tertiary qualifications in economics, public policy, finance, commerce, accounting, mathematics or a related </w:t>
      </w:r>
      <w:r w:rsidR="003E5594" w:rsidRPr="003E5594">
        <w:t>field</w:t>
      </w:r>
      <w:r w:rsidRPr="006353BA">
        <w:t xml:space="preserve"> are highly desirable.</w:t>
      </w:r>
    </w:p>
    <w:p w14:paraId="3FD95C43" w14:textId="77777777" w:rsidR="004B7219" w:rsidRPr="00465AA0" w:rsidRDefault="001B7850" w:rsidP="00705F2B">
      <w:pPr>
        <w:rPr>
          <w:rFonts w:asciiTheme="minorHAnsi" w:hAnsiTheme="minorHAnsi"/>
          <w:color w:val="000000" w:themeColor="text1"/>
          <w:szCs w:val="24"/>
          <w:lang w:eastAsia="en-US"/>
        </w:rPr>
      </w:pPr>
      <w:r w:rsidRPr="006353BA">
        <w:t xml:space="preserve">Experience in federal financial relations, public finance, intergovernmental relations, economic </w:t>
      </w:r>
      <w:r w:rsidR="005047AD" w:rsidRPr="005047AD">
        <w:t>or</w:t>
      </w:r>
      <w:r w:rsidRPr="006353BA">
        <w:t xml:space="preserve"> revenue policy</w:t>
      </w:r>
      <w:r w:rsidR="005047AD" w:rsidRPr="005047AD">
        <w:t>,</w:t>
      </w:r>
      <w:r w:rsidRPr="006353BA">
        <w:t xml:space="preserve"> or major funding negotiations is highly desirable.</w:t>
      </w:r>
    </w:p>
    <w:p w14:paraId="69F073E2" w14:textId="77777777" w:rsidR="0041375A" w:rsidRPr="00DC1503" w:rsidRDefault="0041375A" w:rsidP="0041375A">
      <w:pPr>
        <w:pStyle w:val="Heading1"/>
        <w:pBdr>
          <w:bottom w:val="single" w:sz="12" w:space="1" w:color="auto"/>
        </w:pBdr>
        <w:spacing w:before="240"/>
        <w:rPr>
          <w:rFonts w:asciiTheme="minorHAnsi" w:hAnsiTheme="minorHAnsi"/>
          <w:color w:val="000000" w:themeColor="text1"/>
          <w:sz w:val="28"/>
        </w:rPr>
      </w:pPr>
      <w:r w:rsidRPr="00DC1503">
        <w:rPr>
          <w:rFonts w:asciiTheme="minorHAnsi" w:hAnsiTheme="minorHAnsi"/>
          <w:color w:val="000000" w:themeColor="text1"/>
          <w:sz w:val="28"/>
        </w:rPr>
        <w:t>APPLICATION PROCESS</w:t>
      </w:r>
    </w:p>
    <w:p w14:paraId="3557A01A" w14:textId="44002029" w:rsidR="007D43E5" w:rsidRPr="007D43E5" w:rsidRDefault="00D71C42" w:rsidP="006A72AB">
      <w:pPr>
        <w:rPr>
          <w:lang w:eastAsia="en-US"/>
        </w:rPr>
      </w:pPr>
      <w:r w:rsidRPr="00D71C42">
        <w:rPr>
          <w:lang w:eastAsia="en-US"/>
        </w:rPr>
        <w:t xml:space="preserve">Please submit your curriculum-vitae and a pitch of no more than two pages addressing the Selection Criteria </w:t>
      </w:r>
      <w:r>
        <w:rPr>
          <w:lang w:eastAsia="en-US"/>
        </w:rPr>
        <w:t xml:space="preserve">and </w:t>
      </w:r>
      <w:r w:rsidRPr="00D71C42">
        <w:rPr>
          <w:lang w:eastAsia="en-US"/>
        </w:rPr>
        <w:t>outlining why you are interested in this opportunity.</w:t>
      </w:r>
    </w:p>
    <w:p w14:paraId="1AE8A436" w14:textId="7B3D56F3" w:rsidR="0041375A" w:rsidRDefault="007D43E5" w:rsidP="006A72AB">
      <w:pPr>
        <w:rPr>
          <w:lang w:eastAsia="en-US"/>
        </w:rPr>
      </w:pPr>
      <w:r w:rsidRPr="007D43E5">
        <w:rPr>
          <w:lang w:eastAsia="en-US"/>
        </w:rPr>
        <w:t>Details of two referees including your most recent supervisor should also be included.</w:t>
      </w:r>
    </w:p>
    <w:p w14:paraId="55CC72FE" w14:textId="38BE4D33" w:rsidR="004B7219" w:rsidRPr="00465AA0" w:rsidRDefault="00973306" w:rsidP="00FE7D86">
      <w:pPr>
        <w:pStyle w:val="DotPoint"/>
        <w:numPr>
          <w:ilvl w:val="0"/>
          <w:numId w:val="0"/>
        </w:numPr>
        <w:spacing w:before="100" w:beforeAutospacing="1" w:after="100" w:afterAutospacing="1" w:line="276" w:lineRule="auto"/>
        <w:ind w:left="360" w:hanging="360"/>
        <w:rPr>
          <w:rFonts w:asciiTheme="minorHAnsi" w:hAnsiTheme="minorHAnsi"/>
          <w:color w:val="000000" w:themeColor="text1"/>
          <w:szCs w:val="24"/>
          <w:lang w:eastAsia="en-US"/>
        </w:rPr>
      </w:pPr>
      <w:r w:rsidRPr="00973306">
        <w:rPr>
          <w:rFonts w:asciiTheme="minorHAnsi" w:hAnsiTheme="minorHAnsi"/>
          <w:color w:val="000000" w:themeColor="text1"/>
          <w:szCs w:val="24"/>
          <w:lang w:eastAsia="en-US"/>
        </w:rPr>
        <w:t>A merit pool may be established to fill identical vacancies over the next 12 month</w:t>
      </w:r>
      <w:r w:rsidR="00FE7D86">
        <w:rPr>
          <w:rFonts w:asciiTheme="minorHAnsi" w:hAnsiTheme="minorHAnsi"/>
          <w:color w:val="000000" w:themeColor="text1"/>
          <w:szCs w:val="24"/>
          <w:lang w:eastAsia="en-US"/>
        </w:rPr>
        <w:t>.</w:t>
      </w:r>
    </w:p>
    <w:sectPr w:rsidR="004B7219" w:rsidRPr="00465AA0"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0B9CA" w14:textId="77777777" w:rsidR="00CF75E1" w:rsidRDefault="00CF75E1" w:rsidP="00456927">
      <w:pPr>
        <w:spacing w:after="0"/>
      </w:pPr>
      <w:r>
        <w:separator/>
      </w:r>
    </w:p>
  </w:endnote>
  <w:endnote w:type="continuationSeparator" w:id="0">
    <w:p w14:paraId="146F78CF" w14:textId="77777777" w:rsidR="00CF75E1" w:rsidRDefault="00CF75E1"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17042" w14:textId="77777777" w:rsidR="002673C3" w:rsidRPr="00AF1222" w:rsidRDefault="00E5007F" w:rsidP="00AF1222">
    <w:pPr>
      <w:pStyle w:val="Footer"/>
      <w:jc w:val="center"/>
      <w:rPr>
        <w:rFonts w:ascii="Calibri" w:hAnsi="Calibri"/>
        <w:b/>
        <w:color w:val="F00000"/>
        <w:sz w:val="24"/>
      </w:rPr>
    </w:pPr>
    <w:r>
      <w:fldChar w:fldCharType="begin" w:fldLock="1"/>
    </w:r>
    <w:r w:rsidR="002673C3">
      <w:instrText xml:space="preserve"> DOCPROPERTY bjFooterEvenPageDocProperty \* MERGEFORMAT </w:instrText>
    </w:r>
    <w:r>
      <w:fldChar w:fldCharType="separate"/>
    </w:r>
  </w:p>
  <w:p w14:paraId="62DC58FC" w14:textId="77777777" w:rsidR="002673C3" w:rsidRPr="00AF1222" w:rsidRDefault="002673C3" w:rsidP="00AF1222">
    <w:pPr>
      <w:pStyle w:val="Footer"/>
      <w:jc w:val="center"/>
    </w:pPr>
    <w:r w:rsidRPr="00AF1222">
      <w:rPr>
        <w:rFonts w:ascii="Calibri" w:hAnsi="Calibri"/>
        <w:b/>
        <w:color w:val="F00000"/>
        <w:sz w:val="24"/>
      </w:rPr>
      <w:t>UNCLASSIFIED</w:t>
    </w:r>
    <w:r>
      <w:t xml:space="preserve"> </w:t>
    </w:r>
    <w:r w:rsidR="00E5007F">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A333E" w14:textId="77777777" w:rsidR="002673C3" w:rsidRPr="00AF1222" w:rsidRDefault="00E5007F" w:rsidP="00AF1222">
    <w:pPr>
      <w:pStyle w:val="Footer"/>
      <w:jc w:val="center"/>
      <w:rPr>
        <w:rFonts w:ascii="Calibri" w:hAnsi="Calibri"/>
        <w:b/>
        <w:color w:val="F00000"/>
        <w:sz w:val="24"/>
      </w:rPr>
    </w:pPr>
    <w:r>
      <w:fldChar w:fldCharType="begin" w:fldLock="1"/>
    </w:r>
    <w:r w:rsidR="002673C3">
      <w:instrText xml:space="preserve"> DOCPROPERTY bjFooterFirstPageDocProperty \* MERGEFORMAT </w:instrText>
    </w:r>
    <w:r>
      <w:fldChar w:fldCharType="separate"/>
    </w:r>
  </w:p>
  <w:p w14:paraId="3A2CBA80" w14:textId="77777777" w:rsidR="002673C3" w:rsidRPr="00AF1222" w:rsidRDefault="002673C3" w:rsidP="00AF1222">
    <w:pPr>
      <w:pStyle w:val="Footer"/>
      <w:jc w:val="center"/>
    </w:pPr>
    <w:r w:rsidRPr="00AF1222">
      <w:rPr>
        <w:rFonts w:ascii="Calibri" w:hAnsi="Calibri"/>
        <w:b/>
        <w:color w:val="F00000"/>
        <w:sz w:val="24"/>
      </w:rPr>
      <w:t>UNCLASSIFIED</w:t>
    </w:r>
    <w:r>
      <w:t xml:space="preserve"> </w:t>
    </w:r>
    <w:r w:rsidR="00E5007F">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074C4" w14:textId="77777777" w:rsidR="00CF75E1" w:rsidRDefault="00CF75E1" w:rsidP="00456927">
      <w:pPr>
        <w:spacing w:after="0"/>
      </w:pPr>
      <w:r>
        <w:separator/>
      </w:r>
    </w:p>
  </w:footnote>
  <w:footnote w:type="continuationSeparator" w:id="0">
    <w:p w14:paraId="41D2B085" w14:textId="77777777" w:rsidR="00CF75E1" w:rsidRDefault="00CF75E1"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3CBB" w14:textId="77777777" w:rsidR="002673C3" w:rsidRPr="00AF1222" w:rsidRDefault="00E5007F" w:rsidP="00AF1222">
    <w:pPr>
      <w:pStyle w:val="Header"/>
      <w:jc w:val="center"/>
      <w:rPr>
        <w:rFonts w:ascii="Calibri" w:hAnsi="Calibri"/>
        <w:color w:val="000000"/>
        <w:sz w:val="22"/>
      </w:rPr>
    </w:pPr>
    <w:r>
      <w:fldChar w:fldCharType="begin" w:fldLock="1"/>
    </w:r>
    <w:r w:rsidR="002673C3">
      <w:instrText xml:space="preserve"> DOCPROPERTY bjHeaderEvenPageDocProperty \* MERGEFORMAT </w:instrText>
    </w:r>
    <w:r>
      <w:fldChar w:fldCharType="separate"/>
    </w:r>
    <w:r w:rsidR="002673C3" w:rsidRPr="00AF1222">
      <w:rPr>
        <w:rFonts w:ascii="Calibri" w:hAnsi="Calibri"/>
        <w:b/>
        <w:color w:val="F00000"/>
        <w:sz w:val="24"/>
      </w:rPr>
      <w:t>UNCLASSIFIED</w:t>
    </w:r>
  </w:p>
  <w:p w14:paraId="4F187633" w14:textId="77777777" w:rsidR="002673C3" w:rsidRPr="00AF1222" w:rsidRDefault="002673C3" w:rsidP="00AF1222">
    <w:pPr>
      <w:pStyle w:val="Header"/>
      <w:jc w:val="center"/>
    </w:pPr>
    <w:r w:rsidRPr="00AF1222">
      <w:rPr>
        <w:rFonts w:ascii="Calibri" w:hAnsi="Calibri"/>
        <w:b/>
        <w:color w:val="F00000"/>
        <w:sz w:val="24"/>
      </w:rPr>
      <w:t xml:space="preserve"> </w:t>
    </w:r>
    <w:r w:rsidR="00E5007F">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4D983" w14:textId="77777777" w:rsidR="002673C3" w:rsidRPr="00AF1222" w:rsidRDefault="002673C3"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2155D" w14:textId="77777777" w:rsidR="002673C3" w:rsidRPr="00AF1222" w:rsidRDefault="00E5007F" w:rsidP="00AF1222">
    <w:pPr>
      <w:pStyle w:val="Header"/>
      <w:jc w:val="center"/>
      <w:rPr>
        <w:rFonts w:ascii="Calibri" w:hAnsi="Calibri"/>
        <w:color w:val="000000"/>
        <w:sz w:val="22"/>
      </w:rPr>
    </w:pPr>
    <w:r>
      <w:fldChar w:fldCharType="begin" w:fldLock="1"/>
    </w:r>
    <w:r w:rsidR="002673C3">
      <w:instrText xml:space="preserve"> DOCPROPERTY bjHeaderFirstPageDocProperty \* MERGEFORMAT </w:instrText>
    </w:r>
    <w:r>
      <w:fldChar w:fldCharType="separate"/>
    </w:r>
    <w:r w:rsidR="002673C3" w:rsidRPr="00AF1222">
      <w:rPr>
        <w:rFonts w:ascii="Calibri" w:hAnsi="Calibri"/>
        <w:b/>
        <w:color w:val="F00000"/>
        <w:sz w:val="24"/>
      </w:rPr>
      <w:t>UNCLASSIFIED</w:t>
    </w:r>
  </w:p>
  <w:p w14:paraId="34AA9050" w14:textId="77777777" w:rsidR="002673C3" w:rsidRPr="00AF1222" w:rsidRDefault="002673C3" w:rsidP="00AF1222">
    <w:pPr>
      <w:pStyle w:val="Header"/>
      <w:jc w:val="center"/>
    </w:pPr>
    <w:r w:rsidRPr="00AF1222">
      <w:rPr>
        <w:rFonts w:ascii="Calibri" w:hAnsi="Calibri"/>
        <w:b/>
        <w:color w:val="F00000"/>
        <w:sz w:val="24"/>
      </w:rPr>
      <w:t xml:space="preserve"> </w:t>
    </w:r>
    <w:r w:rsidR="00E5007F">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B878B6"/>
    <w:multiLevelType w:val="hybridMultilevel"/>
    <w:tmpl w:val="3BF209C8"/>
    <w:lvl w:ilvl="0" w:tplc="FE70BE2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046109"/>
    <w:multiLevelType w:val="hybridMultilevel"/>
    <w:tmpl w:val="CC462336"/>
    <w:lvl w:ilvl="0" w:tplc="24E481B8">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6" w15:restartNumberingAfterBreak="0">
    <w:nsid w:val="1CE77FA9"/>
    <w:multiLevelType w:val="hybridMultilevel"/>
    <w:tmpl w:val="7D5A5D26"/>
    <w:lvl w:ilvl="0" w:tplc="FE70BE2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A86C46"/>
    <w:multiLevelType w:val="hybridMultilevel"/>
    <w:tmpl w:val="18C218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9A90199"/>
    <w:multiLevelType w:val="hybridMultilevel"/>
    <w:tmpl w:val="F56CB556"/>
    <w:lvl w:ilvl="0" w:tplc="FE70BE2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1065DB"/>
    <w:multiLevelType w:val="hybridMultilevel"/>
    <w:tmpl w:val="BA04D808"/>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A3C0401"/>
    <w:multiLevelType w:val="hybridMultilevel"/>
    <w:tmpl w:val="8DCC39F2"/>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13" w15:restartNumberingAfterBreak="0">
    <w:nsid w:val="2FC42FA7"/>
    <w:multiLevelType w:val="multilevel"/>
    <w:tmpl w:val="5D585956"/>
    <w:lvl w:ilvl="0">
      <w:start w:val="1"/>
      <w:numFmt w:val="bullet"/>
      <w:lvlText w:val=""/>
      <w:lvlJc w:val="left"/>
      <w:pPr>
        <w:tabs>
          <w:tab w:val="num" w:pos="360"/>
        </w:tabs>
        <w:ind w:left="360" w:hanging="360"/>
      </w:pPr>
      <w:rPr>
        <w:rFonts w:ascii="Symbol" w:hAnsi="Symbol" w:hint="default"/>
        <w:sz w:val="20"/>
      </w:rPr>
    </w:lvl>
    <w:lvl w:ilvl="1">
      <w:numFmt w:val="bullet"/>
      <w:lvlText w:val="-"/>
      <w:lvlJc w:val="left"/>
      <w:pPr>
        <w:tabs>
          <w:tab w:val="num" w:pos="1080"/>
        </w:tabs>
        <w:ind w:left="1080" w:hanging="360"/>
      </w:pPr>
      <w:rPr>
        <w:rFonts w:ascii="Calibri" w:eastAsia="Calibri" w:hAnsi="Calibri" w:cs="Calibri"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4" w15:restartNumberingAfterBreak="0">
    <w:nsid w:val="31AB2A22"/>
    <w:multiLevelType w:val="hybridMultilevel"/>
    <w:tmpl w:val="4B64B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6" w15:restartNumberingAfterBreak="0">
    <w:nsid w:val="3CC93511"/>
    <w:multiLevelType w:val="hybridMultilevel"/>
    <w:tmpl w:val="2C8A2A64"/>
    <w:lvl w:ilvl="0" w:tplc="FE70BE2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D6611EC"/>
    <w:multiLevelType w:val="hybridMultilevel"/>
    <w:tmpl w:val="85FC79E8"/>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4E776197"/>
    <w:multiLevelType w:val="hybridMultilevel"/>
    <w:tmpl w:val="D3700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769101A"/>
    <w:multiLevelType w:val="hybridMultilevel"/>
    <w:tmpl w:val="DB9475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5"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D470E28"/>
    <w:multiLevelType w:val="hybridMultilevel"/>
    <w:tmpl w:val="8BA23562"/>
    <w:lvl w:ilvl="0" w:tplc="74100B38">
      <w:start w:val="1"/>
      <w:numFmt w:val="bullet"/>
      <w:lvlText w:val=""/>
      <w:lvlJc w:val="left"/>
      <w:pPr>
        <w:tabs>
          <w:tab w:val="num" w:pos="360"/>
        </w:tabs>
        <w:ind w:left="357" w:hanging="357"/>
      </w:pPr>
      <w:rPr>
        <w:rFonts w:ascii="Symbol" w:hAnsi="Symbol" w:hint="default"/>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2270899"/>
    <w:multiLevelType w:val="singleLevel"/>
    <w:tmpl w:val="0C09000F"/>
    <w:lvl w:ilvl="0">
      <w:start w:val="1"/>
      <w:numFmt w:val="decimal"/>
      <w:lvlText w:val="%1."/>
      <w:lvlJc w:val="left"/>
      <w:pPr>
        <w:ind w:left="360" w:hanging="360"/>
      </w:pPr>
    </w:lvl>
  </w:abstractNum>
  <w:abstractNum w:abstractNumId="30" w15:restartNumberingAfterBreak="0">
    <w:nsid w:val="7B3D33E2"/>
    <w:multiLevelType w:val="hybridMultilevel"/>
    <w:tmpl w:val="21B0E07E"/>
    <w:lvl w:ilvl="0" w:tplc="FE70BE26">
      <w:start w:val="1"/>
      <w:numFmt w:val="bullet"/>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B6771CF"/>
    <w:multiLevelType w:val="hybridMultilevel"/>
    <w:tmpl w:val="EB329F78"/>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38194728">
    <w:abstractNumId w:val="15"/>
  </w:num>
  <w:num w:numId="2" w16cid:durableId="2042509998">
    <w:abstractNumId w:val="15"/>
  </w:num>
  <w:num w:numId="3" w16cid:durableId="1257594847">
    <w:abstractNumId w:val="17"/>
  </w:num>
  <w:num w:numId="4" w16cid:durableId="1114713020">
    <w:abstractNumId w:val="15"/>
  </w:num>
  <w:num w:numId="5" w16cid:durableId="386420992">
    <w:abstractNumId w:val="17"/>
  </w:num>
  <w:num w:numId="6" w16cid:durableId="1050810257">
    <w:abstractNumId w:val="1"/>
  </w:num>
  <w:num w:numId="7" w16cid:durableId="69934413">
    <w:abstractNumId w:val="0"/>
  </w:num>
  <w:num w:numId="8" w16cid:durableId="195428618">
    <w:abstractNumId w:val="18"/>
  </w:num>
  <w:num w:numId="9" w16cid:durableId="587422267">
    <w:abstractNumId w:val="22"/>
  </w:num>
  <w:num w:numId="10" w16cid:durableId="1674454297">
    <w:abstractNumId w:val="8"/>
  </w:num>
  <w:num w:numId="11" w16cid:durableId="663968088">
    <w:abstractNumId w:val="27"/>
  </w:num>
  <w:num w:numId="12" w16cid:durableId="817068314">
    <w:abstractNumId w:val="3"/>
  </w:num>
  <w:num w:numId="13" w16cid:durableId="855920575">
    <w:abstractNumId w:val="26"/>
  </w:num>
  <w:num w:numId="14" w16cid:durableId="1168600063">
    <w:abstractNumId w:val="7"/>
  </w:num>
  <w:num w:numId="15" w16cid:durableId="1350060456">
    <w:abstractNumId w:val="32"/>
  </w:num>
  <w:num w:numId="16" w16cid:durableId="123886207">
    <w:abstractNumId w:val="29"/>
  </w:num>
  <w:num w:numId="17" w16cid:durableId="1623682010">
    <w:abstractNumId w:val="2"/>
  </w:num>
  <w:num w:numId="18" w16cid:durableId="1655183449">
    <w:abstractNumId w:val="25"/>
  </w:num>
  <w:num w:numId="19" w16cid:durableId="2066877532">
    <w:abstractNumId w:val="24"/>
  </w:num>
  <w:num w:numId="20" w16cid:durableId="1493835286">
    <w:abstractNumId w:val="11"/>
  </w:num>
  <w:num w:numId="21" w16cid:durableId="1686903517">
    <w:abstractNumId w:val="19"/>
  </w:num>
  <w:num w:numId="22" w16cid:durableId="1781678486">
    <w:abstractNumId w:val="5"/>
  </w:num>
  <w:num w:numId="23" w16cid:durableId="468474114">
    <w:abstractNumId w:val="21"/>
  </w:num>
  <w:num w:numId="24" w16cid:durableId="1261794499">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6749390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883562">
    <w:abstractNumId w:val="23"/>
  </w:num>
  <w:num w:numId="27" w16cid:durableId="1604613031">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588739">
    <w:abstractNumId w:val="28"/>
  </w:num>
  <w:num w:numId="29" w16cid:durableId="1198860722">
    <w:abstractNumId w:val="12"/>
  </w:num>
  <w:num w:numId="30" w16cid:durableId="876312804">
    <w:abstractNumId w:val="20"/>
  </w:num>
  <w:num w:numId="31" w16cid:durableId="515075269">
    <w:abstractNumId w:val="14"/>
  </w:num>
  <w:num w:numId="32" w16cid:durableId="1498153353">
    <w:abstractNumId w:val="15"/>
  </w:num>
  <w:num w:numId="33" w16cid:durableId="1692367591">
    <w:abstractNumId w:val="31"/>
  </w:num>
  <w:num w:numId="34" w16cid:durableId="778061053">
    <w:abstractNumId w:val="9"/>
  </w:num>
  <w:num w:numId="35" w16cid:durableId="880359895">
    <w:abstractNumId w:val="10"/>
  </w:num>
  <w:num w:numId="36" w16cid:durableId="256211039">
    <w:abstractNumId w:val="4"/>
  </w:num>
  <w:num w:numId="37" w16cid:durableId="243880554">
    <w:abstractNumId w:val="30"/>
  </w:num>
  <w:num w:numId="38" w16cid:durableId="28190089">
    <w:abstractNumId w:val="16"/>
  </w:num>
  <w:num w:numId="39" w16cid:durableId="129768586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removePersonalInformation/>
  <w:removeDateAndTime/>
  <w:displayBackgroundShape/>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023"/>
    <w:rsid w:val="00000466"/>
    <w:rsid w:val="000021F5"/>
    <w:rsid w:val="00002695"/>
    <w:rsid w:val="00005214"/>
    <w:rsid w:val="00006A2A"/>
    <w:rsid w:val="00015483"/>
    <w:rsid w:val="0001642D"/>
    <w:rsid w:val="00036182"/>
    <w:rsid w:val="0004454F"/>
    <w:rsid w:val="00044F62"/>
    <w:rsid w:val="000456E0"/>
    <w:rsid w:val="00045D17"/>
    <w:rsid w:val="00057478"/>
    <w:rsid w:val="00061670"/>
    <w:rsid w:val="00074DA8"/>
    <w:rsid w:val="00075C33"/>
    <w:rsid w:val="00083084"/>
    <w:rsid w:val="00083263"/>
    <w:rsid w:val="00083B78"/>
    <w:rsid w:val="00085629"/>
    <w:rsid w:val="00090C5A"/>
    <w:rsid w:val="00092C6D"/>
    <w:rsid w:val="00094562"/>
    <w:rsid w:val="000A36EE"/>
    <w:rsid w:val="000A5186"/>
    <w:rsid w:val="000B17E6"/>
    <w:rsid w:val="000C3654"/>
    <w:rsid w:val="000C452E"/>
    <w:rsid w:val="000C4F30"/>
    <w:rsid w:val="000D2560"/>
    <w:rsid w:val="000E2939"/>
    <w:rsid w:val="000E3448"/>
    <w:rsid w:val="000E508C"/>
    <w:rsid w:val="000E639E"/>
    <w:rsid w:val="000F2684"/>
    <w:rsid w:val="000F2688"/>
    <w:rsid w:val="000F6BCF"/>
    <w:rsid w:val="0010052B"/>
    <w:rsid w:val="00106E0B"/>
    <w:rsid w:val="001125E8"/>
    <w:rsid w:val="00114CE0"/>
    <w:rsid w:val="00117C5F"/>
    <w:rsid w:val="00122C6F"/>
    <w:rsid w:val="00127312"/>
    <w:rsid w:val="0013185F"/>
    <w:rsid w:val="00135315"/>
    <w:rsid w:val="001501F0"/>
    <w:rsid w:val="001552C6"/>
    <w:rsid w:val="00157499"/>
    <w:rsid w:val="00160D2A"/>
    <w:rsid w:val="00166318"/>
    <w:rsid w:val="0016790E"/>
    <w:rsid w:val="001760FB"/>
    <w:rsid w:val="0018240B"/>
    <w:rsid w:val="00183A2A"/>
    <w:rsid w:val="001948AD"/>
    <w:rsid w:val="00194D11"/>
    <w:rsid w:val="00197E5E"/>
    <w:rsid w:val="001A0915"/>
    <w:rsid w:val="001A12DC"/>
    <w:rsid w:val="001B1069"/>
    <w:rsid w:val="001B306F"/>
    <w:rsid w:val="001B7850"/>
    <w:rsid w:val="001C1770"/>
    <w:rsid w:val="001C206E"/>
    <w:rsid w:val="001C6381"/>
    <w:rsid w:val="001C7CEE"/>
    <w:rsid w:val="001D0161"/>
    <w:rsid w:val="001D284A"/>
    <w:rsid w:val="001D2953"/>
    <w:rsid w:val="001E49C0"/>
    <w:rsid w:val="001F2C45"/>
    <w:rsid w:val="001F76A4"/>
    <w:rsid w:val="002014E5"/>
    <w:rsid w:val="00204473"/>
    <w:rsid w:val="0020493E"/>
    <w:rsid w:val="002113B4"/>
    <w:rsid w:val="00220092"/>
    <w:rsid w:val="00221824"/>
    <w:rsid w:val="00226EE1"/>
    <w:rsid w:val="00231B57"/>
    <w:rsid w:val="0023640E"/>
    <w:rsid w:val="00243603"/>
    <w:rsid w:val="00252449"/>
    <w:rsid w:val="00252697"/>
    <w:rsid w:val="0026001C"/>
    <w:rsid w:val="00262DEE"/>
    <w:rsid w:val="002673C3"/>
    <w:rsid w:val="0027094B"/>
    <w:rsid w:val="00271701"/>
    <w:rsid w:val="00272F0B"/>
    <w:rsid w:val="002756D8"/>
    <w:rsid w:val="002840E6"/>
    <w:rsid w:val="00284D8B"/>
    <w:rsid w:val="00285B53"/>
    <w:rsid w:val="00290E50"/>
    <w:rsid w:val="00290FAD"/>
    <w:rsid w:val="00291D6C"/>
    <w:rsid w:val="00295705"/>
    <w:rsid w:val="002A43D2"/>
    <w:rsid w:val="002A49EE"/>
    <w:rsid w:val="002B1194"/>
    <w:rsid w:val="002B297D"/>
    <w:rsid w:val="002B474C"/>
    <w:rsid w:val="002B5C3F"/>
    <w:rsid w:val="002D081C"/>
    <w:rsid w:val="002D2A0D"/>
    <w:rsid w:val="002E6343"/>
    <w:rsid w:val="002E78B8"/>
    <w:rsid w:val="002F69C3"/>
    <w:rsid w:val="0030208D"/>
    <w:rsid w:val="003020B5"/>
    <w:rsid w:val="00305667"/>
    <w:rsid w:val="0030705A"/>
    <w:rsid w:val="0031523D"/>
    <w:rsid w:val="003164BE"/>
    <w:rsid w:val="00322A37"/>
    <w:rsid w:val="00326758"/>
    <w:rsid w:val="00327679"/>
    <w:rsid w:val="00327D90"/>
    <w:rsid w:val="00331E02"/>
    <w:rsid w:val="0033768C"/>
    <w:rsid w:val="003404DD"/>
    <w:rsid w:val="00344845"/>
    <w:rsid w:val="003461EF"/>
    <w:rsid w:val="00357965"/>
    <w:rsid w:val="003660FD"/>
    <w:rsid w:val="00366983"/>
    <w:rsid w:val="00367413"/>
    <w:rsid w:val="00367C98"/>
    <w:rsid w:val="00373FED"/>
    <w:rsid w:val="003743B3"/>
    <w:rsid w:val="00380DE1"/>
    <w:rsid w:val="00384332"/>
    <w:rsid w:val="00385173"/>
    <w:rsid w:val="00385366"/>
    <w:rsid w:val="0039040A"/>
    <w:rsid w:val="00392AFC"/>
    <w:rsid w:val="00394A89"/>
    <w:rsid w:val="00395E36"/>
    <w:rsid w:val="0039739A"/>
    <w:rsid w:val="003A0067"/>
    <w:rsid w:val="003A4AC0"/>
    <w:rsid w:val="003B1F43"/>
    <w:rsid w:val="003C6256"/>
    <w:rsid w:val="003D5703"/>
    <w:rsid w:val="003E519C"/>
    <w:rsid w:val="003E5594"/>
    <w:rsid w:val="003F65B0"/>
    <w:rsid w:val="003F6B55"/>
    <w:rsid w:val="00401D2D"/>
    <w:rsid w:val="00402D13"/>
    <w:rsid w:val="00405013"/>
    <w:rsid w:val="004061F4"/>
    <w:rsid w:val="00410BF0"/>
    <w:rsid w:val="004121AA"/>
    <w:rsid w:val="0041375A"/>
    <w:rsid w:val="004149B5"/>
    <w:rsid w:val="0042331E"/>
    <w:rsid w:val="0042521E"/>
    <w:rsid w:val="00426906"/>
    <w:rsid w:val="00434524"/>
    <w:rsid w:val="00434E7C"/>
    <w:rsid w:val="0043559B"/>
    <w:rsid w:val="00440D74"/>
    <w:rsid w:val="00441286"/>
    <w:rsid w:val="00441ECC"/>
    <w:rsid w:val="00442939"/>
    <w:rsid w:val="00451387"/>
    <w:rsid w:val="004538D0"/>
    <w:rsid w:val="00455CDA"/>
    <w:rsid w:val="00456927"/>
    <w:rsid w:val="00461819"/>
    <w:rsid w:val="00464330"/>
    <w:rsid w:val="00464D35"/>
    <w:rsid w:val="00465AA0"/>
    <w:rsid w:val="00475504"/>
    <w:rsid w:val="00480812"/>
    <w:rsid w:val="00481829"/>
    <w:rsid w:val="0048530A"/>
    <w:rsid w:val="00492EE9"/>
    <w:rsid w:val="00493773"/>
    <w:rsid w:val="00495B39"/>
    <w:rsid w:val="004A2C60"/>
    <w:rsid w:val="004A3822"/>
    <w:rsid w:val="004A5A47"/>
    <w:rsid w:val="004B32D2"/>
    <w:rsid w:val="004B7219"/>
    <w:rsid w:val="004C1716"/>
    <w:rsid w:val="004D5F5D"/>
    <w:rsid w:val="004D6B64"/>
    <w:rsid w:val="004E240C"/>
    <w:rsid w:val="004E7123"/>
    <w:rsid w:val="004F062D"/>
    <w:rsid w:val="005047AD"/>
    <w:rsid w:val="00505A6D"/>
    <w:rsid w:val="00507949"/>
    <w:rsid w:val="00514547"/>
    <w:rsid w:val="00514711"/>
    <w:rsid w:val="0052245D"/>
    <w:rsid w:val="0053083B"/>
    <w:rsid w:val="0054727B"/>
    <w:rsid w:val="0055314F"/>
    <w:rsid w:val="00554E13"/>
    <w:rsid w:val="0055729E"/>
    <w:rsid w:val="00573D58"/>
    <w:rsid w:val="00575B72"/>
    <w:rsid w:val="00576BD6"/>
    <w:rsid w:val="00576FB9"/>
    <w:rsid w:val="00584463"/>
    <w:rsid w:val="005A0982"/>
    <w:rsid w:val="005A607A"/>
    <w:rsid w:val="005A70F8"/>
    <w:rsid w:val="005B38C8"/>
    <w:rsid w:val="005B4948"/>
    <w:rsid w:val="005C2940"/>
    <w:rsid w:val="005C2BFC"/>
    <w:rsid w:val="005C391C"/>
    <w:rsid w:val="005C5CC0"/>
    <w:rsid w:val="005C6B56"/>
    <w:rsid w:val="005D09B2"/>
    <w:rsid w:val="005D4EDB"/>
    <w:rsid w:val="005D5063"/>
    <w:rsid w:val="005E10EE"/>
    <w:rsid w:val="005E2EBD"/>
    <w:rsid w:val="005F1480"/>
    <w:rsid w:val="005F1A2B"/>
    <w:rsid w:val="00604B5C"/>
    <w:rsid w:val="00620D22"/>
    <w:rsid w:val="00626AEC"/>
    <w:rsid w:val="006271E4"/>
    <w:rsid w:val="00634E13"/>
    <w:rsid w:val="006353BA"/>
    <w:rsid w:val="00654E09"/>
    <w:rsid w:val="00654F00"/>
    <w:rsid w:val="006616A2"/>
    <w:rsid w:val="00665693"/>
    <w:rsid w:val="00666999"/>
    <w:rsid w:val="00676EE5"/>
    <w:rsid w:val="006822CC"/>
    <w:rsid w:val="00684E63"/>
    <w:rsid w:val="00685107"/>
    <w:rsid w:val="0068735B"/>
    <w:rsid w:val="006873BA"/>
    <w:rsid w:val="0069327A"/>
    <w:rsid w:val="0069634D"/>
    <w:rsid w:val="006A72AB"/>
    <w:rsid w:val="006B4795"/>
    <w:rsid w:val="006B5CD6"/>
    <w:rsid w:val="006C102C"/>
    <w:rsid w:val="006C3FCC"/>
    <w:rsid w:val="006C5B9C"/>
    <w:rsid w:val="006C7246"/>
    <w:rsid w:val="006C74CE"/>
    <w:rsid w:val="006E453E"/>
    <w:rsid w:val="006E5E08"/>
    <w:rsid w:val="006F056E"/>
    <w:rsid w:val="006F09E8"/>
    <w:rsid w:val="006F12A1"/>
    <w:rsid w:val="006F7CE9"/>
    <w:rsid w:val="007010FB"/>
    <w:rsid w:val="00701A46"/>
    <w:rsid w:val="007115F1"/>
    <w:rsid w:val="007117A5"/>
    <w:rsid w:val="00712EF1"/>
    <w:rsid w:val="00715C75"/>
    <w:rsid w:val="0072498E"/>
    <w:rsid w:val="00727237"/>
    <w:rsid w:val="007438F0"/>
    <w:rsid w:val="00746CA4"/>
    <w:rsid w:val="007471D6"/>
    <w:rsid w:val="00753085"/>
    <w:rsid w:val="007736D1"/>
    <w:rsid w:val="007774E5"/>
    <w:rsid w:val="007A6DA0"/>
    <w:rsid w:val="007B5E86"/>
    <w:rsid w:val="007C03C0"/>
    <w:rsid w:val="007C257B"/>
    <w:rsid w:val="007C40E2"/>
    <w:rsid w:val="007D07D7"/>
    <w:rsid w:val="007D306F"/>
    <w:rsid w:val="007D3603"/>
    <w:rsid w:val="007D43E5"/>
    <w:rsid w:val="007E23ED"/>
    <w:rsid w:val="007E396F"/>
    <w:rsid w:val="007E3B64"/>
    <w:rsid w:val="007E4124"/>
    <w:rsid w:val="007E50A6"/>
    <w:rsid w:val="007F088F"/>
    <w:rsid w:val="007F2433"/>
    <w:rsid w:val="007F332D"/>
    <w:rsid w:val="00801DAF"/>
    <w:rsid w:val="00802C7D"/>
    <w:rsid w:val="00810089"/>
    <w:rsid w:val="00810309"/>
    <w:rsid w:val="00813DC2"/>
    <w:rsid w:val="0081518C"/>
    <w:rsid w:val="008217DA"/>
    <w:rsid w:val="0082713A"/>
    <w:rsid w:val="00827843"/>
    <w:rsid w:val="00831E6F"/>
    <w:rsid w:val="008343E7"/>
    <w:rsid w:val="0083521F"/>
    <w:rsid w:val="008422B4"/>
    <w:rsid w:val="00851623"/>
    <w:rsid w:val="0085512F"/>
    <w:rsid w:val="0085751D"/>
    <w:rsid w:val="008620A9"/>
    <w:rsid w:val="008670DB"/>
    <w:rsid w:val="008707DA"/>
    <w:rsid w:val="00876E3C"/>
    <w:rsid w:val="008778EF"/>
    <w:rsid w:val="00880C7D"/>
    <w:rsid w:val="00887553"/>
    <w:rsid w:val="00894F18"/>
    <w:rsid w:val="008B0E8E"/>
    <w:rsid w:val="008B22B1"/>
    <w:rsid w:val="008B406E"/>
    <w:rsid w:val="008C4982"/>
    <w:rsid w:val="008E3ED7"/>
    <w:rsid w:val="008E4109"/>
    <w:rsid w:val="008E416D"/>
    <w:rsid w:val="008E704D"/>
    <w:rsid w:val="008F0135"/>
    <w:rsid w:val="008F53EF"/>
    <w:rsid w:val="008F78B3"/>
    <w:rsid w:val="00900D27"/>
    <w:rsid w:val="00901559"/>
    <w:rsid w:val="009020BE"/>
    <w:rsid w:val="0090330E"/>
    <w:rsid w:val="00907D64"/>
    <w:rsid w:val="00910A68"/>
    <w:rsid w:val="0091264C"/>
    <w:rsid w:val="00916E6A"/>
    <w:rsid w:val="00917A43"/>
    <w:rsid w:val="00917AED"/>
    <w:rsid w:val="00917BD7"/>
    <w:rsid w:val="00921435"/>
    <w:rsid w:val="00925D84"/>
    <w:rsid w:val="009304D0"/>
    <w:rsid w:val="00934C54"/>
    <w:rsid w:val="009371F2"/>
    <w:rsid w:val="00943AC1"/>
    <w:rsid w:val="009468CB"/>
    <w:rsid w:val="00951A4F"/>
    <w:rsid w:val="00955C6A"/>
    <w:rsid w:val="00961C28"/>
    <w:rsid w:val="00964022"/>
    <w:rsid w:val="00967D5B"/>
    <w:rsid w:val="00973306"/>
    <w:rsid w:val="009741DD"/>
    <w:rsid w:val="0097715C"/>
    <w:rsid w:val="00982A27"/>
    <w:rsid w:val="00985E71"/>
    <w:rsid w:val="00987C67"/>
    <w:rsid w:val="009929BF"/>
    <w:rsid w:val="00993339"/>
    <w:rsid w:val="009B3A9E"/>
    <w:rsid w:val="009B4408"/>
    <w:rsid w:val="009B564F"/>
    <w:rsid w:val="009B56B6"/>
    <w:rsid w:val="009B61FE"/>
    <w:rsid w:val="009B7A0E"/>
    <w:rsid w:val="009C544A"/>
    <w:rsid w:val="009C6023"/>
    <w:rsid w:val="009C7A6B"/>
    <w:rsid w:val="009D329B"/>
    <w:rsid w:val="009D33ED"/>
    <w:rsid w:val="009D46E6"/>
    <w:rsid w:val="009D6C8B"/>
    <w:rsid w:val="009E0BC2"/>
    <w:rsid w:val="009E1DD3"/>
    <w:rsid w:val="009E4832"/>
    <w:rsid w:val="009E635F"/>
    <w:rsid w:val="009F3C62"/>
    <w:rsid w:val="009F5693"/>
    <w:rsid w:val="00A0134E"/>
    <w:rsid w:val="00A027AA"/>
    <w:rsid w:val="00A05E7F"/>
    <w:rsid w:val="00A1183E"/>
    <w:rsid w:val="00A1194D"/>
    <w:rsid w:val="00A127C7"/>
    <w:rsid w:val="00A13839"/>
    <w:rsid w:val="00A25992"/>
    <w:rsid w:val="00A31D1D"/>
    <w:rsid w:val="00A331E5"/>
    <w:rsid w:val="00A358FA"/>
    <w:rsid w:val="00A54446"/>
    <w:rsid w:val="00A55BBF"/>
    <w:rsid w:val="00A67D9A"/>
    <w:rsid w:val="00A67FDF"/>
    <w:rsid w:val="00A75FA8"/>
    <w:rsid w:val="00A81E05"/>
    <w:rsid w:val="00A84736"/>
    <w:rsid w:val="00A8490C"/>
    <w:rsid w:val="00A940E8"/>
    <w:rsid w:val="00A97920"/>
    <w:rsid w:val="00AA0B2D"/>
    <w:rsid w:val="00AB6B4E"/>
    <w:rsid w:val="00AC1E3C"/>
    <w:rsid w:val="00AD698B"/>
    <w:rsid w:val="00AD7949"/>
    <w:rsid w:val="00AE293C"/>
    <w:rsid w:val="00AE3735"/>
    <w:rsid w:val="00AE5DB5"/>
    <w:rsid w:val="00AF1222"/>
    <w:rsid w:val="00B10AE6"/>
    <w:rsid w:val="00B16D45"/>
    <w:rsid w:val="00B1764A"/>
    <w:rsid w:val="00B37CEC"/>
    <w:rsid w:val="00B4296E"/>
    <w:rsid w:val="00B4413E"/>
    <w:rsid w:val="00B45C3A"/>
    <w:rsid w:val="00B52740"/>
    <w:rsid w:val="00B53DE1"/>
    <w:rsid w:val="00B6117A"/>
    <w:rsid w:val="00B63C9E"/>
    <w:rsid w:val="00B66DAD"/>
    <w:rsid w:val="00B70727"/>
    <w:rsid w:val="00B7075A"/>
    <w:rsid w:val="00B814CB"/>
    <w:rsid w:val="00B84948"/>
    <w:rsid w:val="00B916FC"/>
    <w:rsid w:val="00BB4A52"/>
    <w:rsid w:val="00BB6A5F"/>
    <w:rsid w:val="00BB7CA4"/>
    <w:rsid w:val="00BC022B"/>
    <w:rsid w:val="00BC5061"/>
    <w:rsid w:val="00BE45BF"/>
    <w:rsid w:val="00BF2E28"/>
    <w:rsid w:val="00BF50AE"/>
    <w:rsid w:val="00BF6527"/>
    <w:rsid w:val="00C016DD"/>
    <w:rsid w:val="00C03BA9"/>
    <w:rsid w:val="00C11089"/>
    <w:rsid w:val="00C133A3"/>
    <w:rsid w:val="00C13982"/>
    <w:rsid w:val="00C14B96"/>
    <w:rsid w:val="00C15219"/>
    <w:rsid w:val="00C3335D"/>
    <w:rsid w:val="00C363C4"/>
    <w:rsid w:val="00C365EF"/>
    <w:rsid w:val="00C42149"/>
    <w:rsid w:val="00C565DC"/>
    <w:rsid w:val="00C5687B"/>
    <w:rsid w:val="00C62CDF"/>
    <w:rsid w:val="00C6360C"/>
    <w:rsid w:val="00C63771"/>
    <w:rsid w:val="00C63BEA"/>
    <w:rsid w:val="00C63F3A"/>
    <w:rsid w:val="00C75A36"/>
    <w:rsid w:val="00C75A3E"/>
    <w:rsid w:val="00C858D9"/>
    <w:rsid w:val="00C91044"/>
    <w:rsid w:val="00C93C2D"/>
    <w:rsid w:val="00C944C2"/>
    <w:rsid w:val="00CA359C"/>
    <w:rsid w:val="00CB0E91"/>
    <w:rsid w:val="00CB2FA2"/>
    <w:rsid w:val="00CB637D"/>
    <w:rsid w:val="00CC5618"/>
    <w:rsid w:val="00CD3133"/>
    <w:rsid w:val="00CE1AEA"/>
    <w:rsid w:val="00CE4EF3"/>
    <w:rsid w:val="00CF5251"/>
    <w:rsid w:val="00CF5813"/>
    <w:rsid w:val="00CF75E1"/>
    <w:rsid w:val="00D01554"/>
    <w:rsid w:val="00D0239B"/>
    <w:rsid w:val="00D10DDC"/>
    <w:rsid w:val="00D11397"/>
    <w:rsid w:val="00D12963"/>
    <w:rsid w:val="00D13296"/>
    <w:rsid w:val="00D172F9"/>
    <w:rsid w:val="00D23188"/>
    <w:rsid w:val="00D43403"/>
    <w:rsid w:val="00D451A6"/>
    <w:rsid w:val="00D461D0"/>
    <w:rsid w:val="00D50DA6"/>
    <w:rsid w:val="00D5370C"/>
    <w:rsid w:val="00D610BD"/>
    <w:rsid w:val="00D628E1"/>
    <w:rsid w:val="00D66353"/>
    <w:rsid w:val="00D71C42"/>
    <w:rsid w:val="00D743DC"/>
    <w:rsid w:val="00D75169"/>
    <w:rsid w:val="00D906EB"/>
    <w:rsid w:val="00D97AFF"/>
    <w:rsid w:val="00DA4E54"/>
    <w:rsid w:val="00DB67C8"/>
    <w:rsid w:val="00DC1503"/>
    <w:rsid w:val="00DC2FF8"/>
    <w:rsid w:val="00DC3343"/>
    <w:rsid w:val="00DC36A6"/>
    <w:rsid w:val="00DC5F70"/>
    <w:rsid w:val="00DD195C"/>
    <w:rsid w:val="00DD47F9"/>
    <w:rsid w:val="00DD59BC"/>
    <w:rsid w:val="00DF344C"/>
    <w:rsid w:val="00DF46B4"/>
    <w:rsid w:val="00E02213"/>
    <w:rsid w:val="00E02C60"/>
    <w:rsid w:val="00E059B1"/>
    <w:rsid w:val="00E06429"/>
    <w:rsid w:val="00E11CED"/>
    <w:rsid w:val="00E160EF"/>
    <w:rsid w:val="00E16D9A"/>
    <w:rsid w:val="00E242E5"/>
    <w:rsid w:val="00E27B88"/>
    <w:rsid w:val="00E41CB6"/>
    <w:rsid w:val="00E4303D"/>
    <w:rsid w:val="00E5007F"/>
    <w:rsid w:val="00E508A7"/>
    <w:rsid w:val="00E57678"/>
    <w:rsid w:val="00E662A3"/>
    <w:rsid w:val="00E70389"/>
    <w:rsid w:val="00E7588A"/>
    <w:rsid w:val="00E81C8B"/>
    <w:rsid w:val="00E873C4"/>
    <w:rsid w:val="00E87B6A"/>
    <w:rsid w:val="00E97A2C"/>
    <w:rsid w:val="00EA558E"/>
    <w:rsid w:val="00EA66C6"/>
    <w:rsid w:val="00EA7FAF"/>
    <w:rsid w:val="00EB0DAE"/>
    <w:rsid w:val="00EB1248"/>
    <w:rsid w:val="00EB3BC0"/>
    <w:rsid w:val="00EB3F11"/>
    <w:rsid w:val="00EB6D45"/>
    <w:rsid w:val="00EB777E"/>
    <w:rsid w:val="00EC45B9"/>
    <w:rsid w:val="00EC5BAD"/>
    <w:rsid w:val="00EC7F5A"/>
    <w:rsid w:val="00ED156A"/>
    <w:rsid w:val="00ED638F"/>
    <w:rsid w:val="00ED6609"/>
    <w:rsid w:val="00ED798F"/>
    <w:rsid w:val="00EE0102"/>
    <w:rsid w:val="00EE6FCF"/>
    <w:rsid w:val="00F01206"/>
    <w:rsid w:val="00F10165"/>
    <w:rsid w:val="00F156B0"/>
    <w:rsid w:val="00F1669D"/>
    <w:rsid w:val="00F20919"/>
    <w:rsid w:val="00F312A2"/>
    <w:rsid w:val="00F3175B"/>
    <w:rsid w:val="00F322AA"/>
    <w:rsid w:val="00F32A9B"/>
    <w:rsid w:val="00F36F2D"/>
    <w:rsid w:val="00F410BE"/>
    <w:rsid w:val="00F43DC5"/>
    <w:rsid w:val="00F517A9"/>
    <w:rsid w:val="00F554AA"/>
    <w:rsid w:val="00F56AB9"/>
    <w:rsid w:val="00F60676"/>
    <w:rsid w:val="00F63605"/>
    <w:rsid w:val="00F66B23"/>
    <w:rsid w:val="00F70B12"/>
    <w:rsid w:val="00F7692D"/>
    <w:rsid w:val="00F775E8"/>
    <w:rsid w:val="00F81612"/>
    <w:rsid w:val="00F83E61"/>
    <w:rsid w:val="00F859D3"/>
    <w:rsid w:val="00F863CF"/>
    <w:rsid w:val="00F94966"/>
    <w:rsid w:val="00FA7EBD"/>
    <w:rsid w:val="00FB019C"/>
    <w:rsid w:val="00FB322B"/>
    <w:rsid w:val="00FB36C8"/>
    <w:rsid w:val="00FB55C7"/>
    <w:rsid w:val="00FB7219"/>
    <w:rsid w:val="00FC44D7"/>
    <w:rsid w:val="00FD2E2F"/>
    <w:rsid w:val="00FD5A4A"/>
    <w:rsid w:val="00FE3CB6"/>
    <w:rsid w:val="00FE7D86"/>
    <w:rsid w:val="00FF0930"/>
    <w:rsid w:val="00FF69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89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6360C"/>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6360C"/>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rsid w:val="00456927"/>
    <w:pPr>
      <w:tabs>
        <w:tab w:val="right" w:pos="9072"/>
      </w:tabs>
      <w:spacing w:after="120"/>
      <w:jc w:val="right"/>
    </w:pPr>
    <w:rPr>
      <w:rFonts w:ascii="Tahoma" w:hAnsi="Tahoma" w:cs="Tahoma"/>
      <w:sz w:val="18"/>
      <w:szCs w:val="18"/>
    </w:rPr>
  </w:style>
  <w:style w:type="character" w:customStyle="1" w:styleId="HeaderChar">
    <w:name w:val="Header Char"/>
    <w:link w:val="Header"/>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Default">
    <w:name w:val="Default"/>
    <w:rsid w:val="002673C3"/>
    <w:pPr>
      <w:autoSpaceDE w:val="0"/>
      <w:autoSpaceDN w:val="0"/>
      <w:adjustRightInd w:val="0"/>
    </w:pPr>
    <w:rPr>
      <w:rFonts w:eastAsia="Calibri" w:cs="Calibri"/>
      <w:color w:val="000000"/>
      <w:sz w:val="24"/>
      <w:szCs w:val="24"/>
    </w:rPr>
  </w:style>
  <w:style w:type="paragraph" w:customStyle="1" w:styleId="dob">
    <w:name w:val="dob"/>
    <w:basedOn w:val="Normal"/>
    <w:uiPriority w:val="99"/>
    <w:rsid w:val="002673C3"/>
    <w:pPr>
      <w:suppressAutoHyphens w:val="0"/>
      <w:spacing w:after="0"/>
    </w:pPr>
    <w:rPr>
      <w:rFonts w:ascii="Times New Roman" w:hAnsi="Times New Roman"/>
      <w:szCs w:val="24"/>
      <w:lang w:val="en-GB" w:eastAsia="en-US"/>
    </w:rPr>
  </w:style>
  <w:style w:type="paragraph" w:styleId="Revision">
    <w:name w:val="Revision"/>
    <w:hidden/>
    <w:uiPriority w:val="99"/>
    <w:semiHidden/>
    <w:rsid w:val="000E508C"/>
    <w:rPr>
      <w:sz w:val="24"/>
    </w:rPr>
  </w:style>
  <w:style w:type="character" w:styleId="UnresolvedMention">
    <w:name w:val="Unresolved Mention"/>
    <w:basedOn w:val="DefaultParagraphFont"/>
    <w:uiPriority w:val="99"/>
    <w:semiHidden/>
    <w:unhideWhenUsed/>
    <w:rsid w:val="00B916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77094">
      <w:bodyDiv w:val="1"/>
      <w:marLeft w:val="0"/>
      <w:marRight w:val="0"/>
      <w:marTop w:val="0"/>
      <w:marBottom w:val="0"/>
      <w:divBdr>
        <w:top w:val="none" w:sz="0" w:space="0" w:color="auto"/>
        <w:left w:val="none" w:sz="0" w:space="0" w:color="auto"/>
        <w:bottom w:val="none" w:sz="0" w:space="0" w:color="auto"/>
        <w:right w:val="none" w:sz="0" w:space="0" w:color="auto"/>
      </w:divBdr>
    </w:div>
    <w:div w:id="120949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1137</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7603</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2026-10-09T03:59:00Z</dcterms:created>
  <dcterms:modified xsi:type="dcterms:W3CDTF">2026-10-09T04:04:00Z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2026-10-09T04:03:25Z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aebe7cd9-4315-407a-9309-8779bca7bcef</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